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14.xml" ContentType="application/vnd.openxmlformats-officedocument.themeOverride+xml"/>
  <Override PartName="/word/charts/chart1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15.xml" ContentType="application/vnd.openxmlformats-officedocument.themeOverride+xml"/>
  <Override PartName="/word/charts/chart1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16.xml" ContentType="application/vnd.openxmlformats-officedocument.themeOverride+xml"/>
  <Override PartName="/word/charts/chart1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2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7.xml" ContentType="application/vnd.openxmlformats-officedocument.themeOverride+xml"/>
  <Override PartName="/word/charts/chart2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8.xml" ContentType="application/vnd.openxmlformats-officedocument.themeOverride+xml"/>
  <Override PartName="/word/charts/chart2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9.xml" ContentType="application/vnd.openxmlformats-officedocument.themeOverride+xml"/>
  <Override PartName="/word/charts/chart23.xml" ContentType="application/vnd.openxmlformats-officedocument.drawingml.chart+xml"/>
  <Override PartName="/word/theme/themeOverride20.xml" ContentType="application/vnd.openxmlformats-officedocument.themeOverride+xml"/>
  <Override PartName="/word/charts/chart24.xml" ContentType="application/vnd.openxmlformats-officedocument.drawingml.chart+xml"/>
  <Override PartName="/word/theme/themeOverride21.xml" ContentType="application/vnd.openxmlformats-officedocument.themeOverride+xml"/>
  <Override PartName="/word/charts/chart25.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22.xml" ContentType="application/vnd.openxmlformats-officedocument.themeOverride+xml"/>
  <Override PartName="/word/charts/chart26.xml" ContentType="application/vnd.openxmlformats-officedocument.drawingml.chart+xml"/>
  <Override PartName="/word/theme/themeOverride23.xml" ContentType="application/vnd.openxmlformats-officedocument.themeOverride+xml"/>
  <Override PartName="/word/charts/chart27.xml" ContentType="application/vnd.openxmlformats-officedocument.drawingml.chart+xml"/>
  <Override PartName="/word/theme/themeOverride24.xml" ContentType="application/vnd.openxmlformats-officedocument.themeOverride+xml"/>
  <Override PartName="/word/charts/chart28.xml" ContentType="application/vnd.openxmlformats-officedocument.drawingml.chart+xml"/>
  <Override PartName="/word/theme/themeOverride25.xml" ContentType="application/vnd.openxmlformats-officedocument.themeOverride+xml"/>
  <Override PartName="/word/charts/chart29.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26.xml" ContentType="application/vnd.openxmlformats-officedocument.themeOverride+xml"/>
  <Override PartName="/word/charts/chart30.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27.xml" ContentType="application/vnd.openxmlformats-officedocument.themeOverride+xml"/>
  <Override PartName="/word/charts/chart31.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28.xml" ContentType="application/vnd.openxmlformats-officedocument.themeOverride+xml"/>
  <Override PartName="/word/charts/chart32.xml" ContentType="application/vnd.openxmlformats-officedocument.drawingml.chart+xml"/>
  <Override PartName="/word/theme/themeOverride29.xml" ContentType="application/vnd.openxmlformats-officedocument.themeOverride+xml"/>
  <Override PartName="/word/charts/chart33.xml" ContentType="application/vnd.openxmlformats-officedocument.drawingml.chart+xml"/>
  <Override PartName="/word/charts/style17.xml" ContentType="application/vnd.ms-office.chartstyle+xml"/>
  <Override PartName="/word/charts/colors17.xml" ContentType="application/vnd.ms-office.chartcolorstyle+xml"/>
  <Override PartName="/word/theme/themeOverride30.xml" ContentType="application/vnd.openxmlformats-officedocument.themeOverride+xml"/>
  <Override PartName="/word/charts/chart34.xml" ContentType="application/vnd.openxmlformats-officedocument.drawingml.chart+xml"/>
  <Override PartName="/word/theme/themeOverride31.xml" ContentType="application/vnd.openxmlformats-officedocument.themeOverride+xml"/>
  <Override PartName="/word/charts/chart35.xml" ContentType="application/vnd.openxmlformats-officedocument.drawingml.chart+xml"/>
  <Override PartName="/word/theme/themeOverride3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Hlk54631002" w:displacedByCustomXml="next"/>
    <w:sdt>
      <w:sdtPr>
        <w:id w:val="1192503476"/>
        <w:docPartObj>
          <w:docPartGallery w:val="Cover Pages"/>
          <w:docPartUnique/>
        </w:docPartObj>
      </w:sdtPr>
      <w:sdtEndPr/>
      <w:sdtContent>
        <w:p w14:paraId="1A3EFD87" w14:textId="69A4F934" w:rsidR="003A7648" w:rsidRDefault="00AB4DD8" w:rsidP="003A7648">
          <w:r>
            <w:rPr>
              <w:noProof/>
              <w:lang w:eastAsia="pl-PL"/>
            </w:rPr>
            <mc:AlternateContent>
              <mc:Choice Requires="wps">
                <w:drawing>
                  <wp:anchor distT="0" distB="0" distL="114300" distR="114300" simplePos="0" relativeHeight="251666432" behindDoc="0" locked="0" layoutInCell="1" allowOverlap="1" wp14:anchorId="4C1F0946" wp14:editId="5DB3B093">
                    <wp:simplePos x="0" y="0"/>
                    <wp:positionH relativeFrom="page">
                      <wp:align>center</wp:align>
                    </wp:positionH>
                    <wp:positionV relativeFrom="page">
                      <wp:align>center</wp:align>
                    </wp:positionV>
                    <wp:extent cx="1712890" cy="3840480"/>
                    <wp:effectExtent l="0" t="0" r="1270" b="0"/>
                    <wp:wrapNone/>
                    <wp:docPr id="138" name="Pole tekstowe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9B2D1F" w:themeColor="accent2"/>
                                  </w:tblBorders>
                                  <w:tblCellMar>
                                    <w:top w:w="1296" w:type="dxa"/>
                                    <w:left w:w="360" w:type="dxa"/>
                                    <w:bottom w:w="1296" w:type="dxa"/>
                                    <w:right w:w="360" w:type="dxa"/>
                                  </w:tblCellMar>
                                  <w:tblLook w:val="04A0" w:firstRow="1" w:lastRow="0" w:firstColumn="1" w:lastColumn="0" w:noHBand="0" w:noVBand="1"/>
                                </w:tblPr>
                                <w:tblGrid>
                                  <w:gridCol w:w="5770"/>
                                  <w:gridCol w:w="5422"/>
                                </w:tblGrid>
                                <w:tr w:rsidR="000E20AC" w14:paraId="128DF713" w14:textId="77777777">
                                  <w:trPr>
                                    <w:jc w:val="center"/>
                                  </w:trPr>
                                  <w:tc>
                                    <w:tcPr>
                                      <w:tcW w:w="2568" w:type="pct"/>
                                      <w:vAlign w:val="center"/>
                                    </w:tcPr>
                                    <w:p w14:paraId="32B64CD3" w14:textId="5D5FA988" w:rsidR="000E20AC" w:rsidRDefault="000E20AC">
                                      <w:pPr>
                                        <w:jc w:val="right"/>
                                      </w:pPr>
                                      <w:r>
                                        <w:rPr>
                                          <w:noProof/>
                                          <w:lang w:eastAsia="pl-PL"/>
                                        </w:rPr>
                                        <w:drawing>
                                          <wp:inline distT="0" distB="0" distL="0" distR="0" wp14:anchorId="7126F7A0" wp14:editId="5CD6F346">
                                            <wp:extent cx="3206750" cy="4278916"/>
                                            <wp:effectExtent l="0" t="0" r="0" b="7620"/>
                                            <wp:docPr id="122" name="Obraz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4243" cy="4288915"/>
                                                    </a:xfrm>
                                                    <a:prstGeom prst="rect">
                                                      <a:avLst/>
                                                    </a:prstGeom>
                                                    <a:noFill/>
                                                    <a:ln>
                                                      <a:noFill/>
                                                    </a:ln>
                                                  </pic:spPr>
                                                </pic:pic>
                                              </a:graphicData>
                                            </a:graphic>
                                          </wp:inline>
                                        </w:drawing>
                                      </w:r>
                                    </w:p>
                                    <w:sdt>
                                      <w:sdtPr>
                                        <w:rPr>
                                          <w:color w:val="000000" w:themeColor="text1"/>
                                          <w:sz w:val="24"/>
                                          <w:szCs w:val="24"/>
                                        </w:rPr>
                                        <w:alias w:val="Podtytuł"/>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30632B4A" w14:textId="2EF60319" w:rsidR="000E20AC" w:rsidRDefault="000E20AC">
                                          <w:pPr>
                                            <w:jc w:val="right"/>
                                            <w:rPr>
                                              <w:sz w:val="24"/>
                                              <w:szCs w:val="24"/>
                                            </w:rPr>
                                          </w:pPr>
                                          <w:r>
                                            <w:rPr>
                                              <w:color w:val="000000" w:themeColor="text1"/>
                                              <w:sz w:val="24"/>
                                              <w:szCs w:val="24"/>
                                            </w:rPr>
                                            <w:t xml:space="preserve">     </w:t>
                                          </w:r>
                                        </w:p>
                                      </w:sdtContent>
                                    </w:sdt>
                                  </w:tc>
                                  <w:tc>
                                    <w:tcPr>
                                      <w:tcW w:w="2432" w:type="pct"/>
                                      <w:vAlign w:val="center"/>
                                    </w:tcPr>
                                    <w:sdt>
                                      <w:sdtPr>
                                        <w:rPr>
                                          <w:rFonts w:ascii="Cambria" w:hAnsi="Cambria"/>
                                          <w:caps/>
                                          <w:color w:val="634545" w:themeColor="accent6" w:themeShade="BF"/>
                                          <w:sz w:val="32"/>
                                          <w:szCs w:val="32"/>
                                        </w:rPr>
                                        <w:alias w:val="Tytuł"/>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EBD7814" w14:textId="77777777" w:rsidR="000E20AC" w:rsidRPr="00AB4DD8" w:rsidRDefault="000E20AC" w:rsidP="00AB4DD8">
                                          <w:pPr>
                                            <w:pStyle w:val="Bezodstpw"/>
                                            <w:spacing w:line="312" w:lineRule="auto"/>
                                            <w:rPr>
                                              <w:rFonts w:ascii="Cambria" w:hAnsi="Cambria"/>
                                              <w:caps/>
                                              <w:color w:val="191919" w:themeColor="text1" w:themeTint="E6"/>
                                              <w:sz w:val="72"/>
                                              <w:szCs w:val="72"/>
                                            </w:rPr>
                                          </w:pPr>
                                          <w:r w:rsidRPr="00AB4DD8">
                                            <w:rPr>
                                              <w:rFonts w:ascii="Cambria" w:hAnsi="Cambria"/>
                                              <w:caps/>
                                              <w:color w:val="634545" w:themeColor="accent6" w:themeShade="BF"/>
                                              <w:sz w:val="32"/>
                                              <w:szCs w:val="32"/>
                                            </w:rPr>
                                            <w:t>DIAGNOZA SPOŁECZNO-GOSPODARCZO-PRZESTRZENNA MIEJSKIEGO OBSZARU FUNKCJONALNEGO eLBLĄGA</w:t>
                                          </w:r>
                                        </w:p>
                                      </w:sdtContent>
                                    </w:sdt>
                                    <w:p w14:paraId="34C206DC" w14:textId="4C48957F" w:rsidR="000E20AC" w:rsidRDefault="000E20AC">
                                      <w:pPr>
                                        <w:pStyle w:val="Bezodstpw"/>
                                      </w:pPr>
                                    </w:p>
                                  </w:tc>
                                </w:tr>
                              </w:tbl>
                              <w:p w14:paraId="6B4C3C83" w14:textId="77777777" w:rsidR="000E20AC" w:rsidRDefault="000E20A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C1F0946" id="_x0000_t202" coordsize="21600,21600" o:spt="202" path="m,l,21600r21600,l21600,xe">
                    <v:stroke joinstyle="miter"/>
                    <v:path gradientshapeok="t" o:connecttype="rect"/>
                  </v:shapetype>
                  <v:shape id="Pole tekstowe 138" o:spid="_x0000_s1026" type="#_x0000_t202" style="position:absolute;margin-left:0;margin-top:0;width:134.85pt;height:302.4pt;z-index:251666432;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" fillcolor="white [3201]" stroked="f" strokeweight=".5pt">
                    <v:textbox inset="0,0,0,0">
                      <w:txbxContent>
                        <w:tbl>
                          <w:tblPr>
                            <w:tblW w:w="5000" w:type="pct"/>
                            <w:jc w:val="center"/>
                            <w:tblBorders>
                              <w:insideV w:val="single" w:sz="12" w:space="0" w:color="9B2D1F" w:themeColor="accent2"/>
                            </w:tblBorders>
                            <w:tblCellMar>
                              <w:top w:w="1296" w:type="dxa"/>
                              <w:left w:w="360" w:type="dxa"/>
                              <w:bottom w:w="1296" w:type="dxa"/>
                              <w:right w:w="360" w:type="dxa"/>
                            </w:tblCellMar>
                            <w:tblLook w:val="04A0" w:firstRow="1" w:lastRow="0" w:firstColumn="1" w:lastColumn="0" w:noHBand="0" w:noVBand="1"/>
                          </w:tblPr>
                          <w:tblGrid>
                            <w:gridCol w:w="5770"/>
                            <w:gridCol w:w="5422"/>
                          </w:tblGrid>
                          <w:tr w:rsidR="000E20AC" w14:paraId="128DF713" w14:textId="77777777">
                            <w:trPr>
                              <w:jc w:val="center"/>
                            </w:trPr>
                            <w:tc>
                              <w:tcPr>
                                <w:tcW w:w="2568" w:type="pct"/>
                                <w:vAlign w:val="center"/>
                              </w:tcPr>
                              <w:p w14:paraId="32B64CD3" w14:textId="5D5FA988" w:rsidR="000E20AC" w:rsidRDefault="000E20AC">
                                <w:pPr>
                                  <w:jc w:val="right"/>
                                </w:pPr>
                                <w:r>
                                  <w:rPr>
                                    <w:noProof/>
                                    <w:lang w:eastAsia="pl-PL"/>
                                  </w:rPr>
                                  <w:drawing>
                                    <wp:inline distT="0" distB="0" distL="0" distR="0" wp14:anchorId="7126F7A0" wp14:editId="5CD6F346">
                                      <wp:extent cx="3206750" cy="4278916"/>
                                      <wp:effectExtent l="0" t="0" r="0" b="7620"/>
                                      <wp:docPr id="122" name="Obraz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4243" cy="4288915"/>
                                              </a:xfrm>
                                              <a:prstGeom prst="rect">
                                                <a:avLst/>
                                              </a:prstGeom>
                                              <a:noFill/>
                                              <a:ln>
                                                <a:noFill/>
                                              </a:ln>
                                            </pic:spPr>
                                          </pic:pic>
                                        </a:graphicData>
                                      </a:graphic>
                                    </wp:inline>
                                  </w:drawing>
                                </w:r>
                              </w:p>
                              <w:sdt>
                                <w:sdtPr>
                                  <w:rPr>
                                    <w:color w:val="000000" w:themeColor="text1"/>
                                    <w:sz w:val="24"/>
                                    <w:szCs w:val="24"/>
                                  </w:rPr>
                                  <w:alias w:val="Podtytuł"/>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30632B4A" w14:textId="2EF60319" w:rsidR="000E20AC" w:rsidRDefault="000E20AC">
                                    <w:pPr>
                                      <w:jc w:val="right"/>
                                      <w:rPr>
                                        <w:sz w:val="24"/>
                                        <w:szCs w:val="24"/>
                                      </w:rPr>
                                    </w:pPr>
                                    <w:r>
                                      <w:rPr>
                                        <w:color w:val="000000" w:themeColor="text1"/>
                                        <w:sz w:val="24"/>
                                        <w:szCs w:val="24"/>
                                      </w:rPr>
                                      <w:t xml:space="preserve">     </w:t>
                                    </w:r>
                                  </w:p>
                                </w:sdtContent>
                              </w:sdt>
                            </w:tc>
                            <w:tc>
                              <w:tcPr>
                                <w:tcW w:w="2432" w:type="pct"/>
                                <w:vAlign w:val="center"/>
                              </w:tcPr>
                              <w:sdt>
                                <w:sdtPr>
                                  <w:rPr>
                                    <w:rFonts w:ascii="Cambria" w:hAnsi="Cambria"/>
                                    <w:caps/>
                                    <w:color w:val="634545" w:themeColor="accent6" w:themeShade="BF"/>
                                    <w:sz w:val="32"/>
                                    <w:szCs w:val="32"/>
                                  </w:rPr>
                                  <w:alias w:val="Tytuł"/>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EBD7814" w14:textId="77777777" w:rsidR="000E20AC" w:rsidRPr="00AB4DD8" w:rsidRDefault="000E20AC" w:rsidP="00AB4DD8">
                                    <w:pPr>
                                      <w:pStyle w:val="Bezodstpw"/>
                                      <w:spacing w:line="312" w:lineRule="auto"/>
                                      <w:rPr>
                                        <w:rFonts w:ascii="Cambria" w:hAnsi="Cambria"/>
                                        <w:caps/>
                                        <w:color w:val="191919" w:themeColor="text1" w:themeTint="E6"/>
                                        <w:sz w:val="72"/>
                                        <w:szCs w:val="72"/>
                                      </w:rPr>
                                    </w:pPr>
                                    <w:r w:rsidRPr="00AB4DD8">
                                      <w:rPr>
                                        <w:rFonts w:ascii="Cambria" w:hAnsi="Cambria"/>
                                        <w:caps/>
                                        <w:color w:val="634545" w:themeColor="accent6" w:themeShade="BF"/>
                                        <w:sz w:val="32"/>
                                        <w:szCs w:val="32"/>
                                      </w:rPr>
                                      <w:t>DIAGNOZA SPOŁECZNO-GOSPODARCZO-PRZESTRZENNA MIEJSKIEGO OBSZARU FUNKCJONALNEGO eLBLĄGA</w:t>
                                    </w:r>
                                  </w:p>
                                </w:sdtContent>
                              </w:sdt>
                              <w:p w14:paraId="34C206DC" w14:textId="4C48957F" w:rsidR="000E20AC" w:rsidRDefault="000E20AC">
                                <w:pPr>
                                  <w:pStyle w:val="Bezodstpw"/>
                                </w:pPr>
                              </w:p>
                            </w:tc>
                          </w:tr>
                        </w:tbl>
                        <w:p w14:paraId="6B4C3C83" w14:textId="77777777" w:rsidR="000E20AC" w:rsidRDefault="000E20AC"/>
                      </w:txbxContent>
                    </v:textbox>
                    <w10:wrap anchorx="page" anchory="page"/>
                  </v:shape>
                </w:pict>
              </mc:Fallback>
            </mc:AlternateContent>
          </w:r>
          <w:r>
            <w:br w:type="page"/>
          </w:r>
        </w:p>
      </w:sdtContent>
    </w:sdt>
    <w:p w14:paraId="78F91D40" w14:textId="51DB40A2" w:rsidR="00001E3E" w:rsidRDefault="00001E3E" w:rsidP="003A7648"/>
    <w:p w14:paraId="634B6DA7" w14:textId="5FBA8199" w:rsidR="00001E3E" w:rsidRDefault="00001E3E" w:rsidP="003A7648"/>
    <w:p w14:paraId="54851187" w14:textId="77777777" w:rsidR="00001E3E" w:rsidRDefault="00001E3E" w:rsidP="00001E3E">
      <w:pPr>
        <w:suppressAutoHyphens/>
        <w:autoSpaceDN w:val="0"/>
        <w:spacing w:line="240" w:lineRule="auto"/>
        <w:jc w:val="center"/>
        <w:rPr>
          <w:rFonts w:ascii="Monotype Corsiva" w:eastAsia="NSimSun" w:hAnsi="Monotype Corsiva" w:cs="Arial"/>
          <w:kern w:val="3"/>
          <w:sz w:val="32"/>
          <w:szCs w:val="32"/>
          <w:lang w:eastAsia="zh-CN" w:bidi="hi-IN"/>
        </w:rPr>
      </w:pPr>
    </w:p>
    <w:p w14:paraId="7D5240B5" w14:textId="77777777" w:rsidR="00001E3E" w:rsidRDefault="00001E3E" w:rsidP="00001E3E">
      <w:pPr>
        <w:suppressAutoHyphens/>
        <w:autoSpaceDN w:val="0"/>
        <w:spacing w:line="240" w:lineRule="auto"/>
        <w:jc w:val="center"/>
        <w:rPr>
          <w:rFonts w:ascii="Monotype Corsiva" w:eastAsia="NSimSun" w:hAnsi="Monotype Corsiva" w:cs="Arial"/>
          <w:kern w:val="3"/>
          <w:sz w:val="32"/>
          <w:szCs w:val="32"/>
          <w:lang w:eastAsia="zh-CN" w:bidi="hi-IN"/>
        </w:rPr>
      </w:pPr>
    </w:p>
    <w:p w14:paraId="57895A56" w14:textId="77777777" w:rsidR="00001E3E" w:rsidRDefault="00001E3E" w:rsidP="00001E3E">
      <w:pPr>
        <w:suppressAutoHyphens/>
        <w:autoSpaceDN w:val="0"/>
        <w:spacing w:line="240" w:lineRule="auto"/>
        <w:jc w:val="center"/>
        <w:rPr>
          <w:rFonts w:ascii="Monotype Corsiva" w:eastAsia="NSimSun" w:hAnsi="Monotype Corsiva" w:cs="Arial"/>
          <w:kern w:val="3"/>
          <w:sz w:val="32"/>
          <w:szCs w:val="32"/>
          <w:lang w:eastAsia="zh-CN" w:bidi="hi-IN"/>
        </w:rPr>
      </w:pPr>
    </w:p>
    <w:p w14:paraId="4B5B7560" w14:textId="77777777" w:rsidR="00001E3E" w:rsidRDefault="00001E3E" w:rsidP="00001E3E">
      <w:pPr>
        <w:suppressAutoHyphens/>
        <w:autoSpaceDN w:val="0"/>
        <w:spacing w:line="240" w:lineRule="auto"/>
        <w:jc w:val="center"/>
        <w:rPr>
          <w:rFonts w:ascii="Monotype Corsiva" w:eastAsia="NSimSun" w:hAnsi="Monotype Corsiva" w:cs="Arial"/>
          <w:kern w:val="3"/>
          <w:sz w:val="32"/>
          <w:szCs w:val="32"/>
          <w:lang w:eastAsia="zh-CN" w:bidi="hi-IN"/>
        </w:rPr>
      </w:pPr>
    </w:p>
    <w:p w14:paraId="0EB2BF71" w14:textId="77777777" w:rsidR="00001E3E" w:rsidRDefault="00001E3E" w:rsidP="00001E3E">
      <w:pPr>
        <w:suppressAutoHyphens/>
        <w:autoSpaceDN w:val="0"/>
        <w:spacing w:line="240" w:lineRule="auto"/>
        <w:jc w:val="center"/>
        <w:rPr>
          <w:rFonts w:ascii="Monotype Corsiva" w:eastAsia="NSimSun" w:hAnsi="Monotype Corsiva" w:cs="Arial"/>
          <w:kern w:val="3"/>
          <w:sz w:val="32"/>
          <w:szCs w:val="32"/>
          <w:lang w:eastAsia="zh-CN" w:bidi="hi-IN"/>
        </w:rPr>
      </w:pPr>
    </w:p>
    <w:p w14:paraId="7A67042D" w14:textId="77777777" w:rsidR="00001E3E" w:rsidRDefault="00001E3E" w:rsidP="00001E3E">
      <w:pPr>
        <w:suppressAutoHyphens/>
        <w:autoSpaceDN w:val="0"/>
        <w:spacing w:line="240" w:lineRule="auto"/>
        <w:jc w:val="center"/>
        <w:rPr>
          <w:rFonts w:ascii="Monotype Corsiva" w:eastAsia="NSimSun" w:hAnsi="Monotype Corsiva" w:cs="Arial"/>
          <w:kern w:val="3"/>
          <w:sz w:val="32"/>
          <w:szCs w:val="32"/>
          <w:lang w:eastAsia="zh-CN" w:bidi="hi-IN"/>
        </w:rPr>
      </w:pPr>
    </w:p>
    <w:p w14:paraId="5D18200B" w14:textId="77777777" w:rsidR="00001E3E" w:rsidRDefault="00001E3E" w:rsidP="00001E3E">
      <w:pPr>
        <w:suppressAutoHyphens/>
        <w:autoSpaceDN w:val="0"/>
        <w:spacing w:line="240" w:lineRule="auto"/>
        <w:jc w:val="center"/>
        <w:rPr>
          <w:rFonts w:ascii="Monotype Corsiva" w:eastAsia="NSimSun" w:hAnsi="Monotype Corsiva" w:cs="Arial"/>
          <w:kern w:val="3"/>
          <w:sz w:val="32"/>
          <w:szCs w:val="32"/>
          <w:lang w:eastAsia="zh-CN" w:bidi="hi-IN"/>
        </w:rPr>
      </w:pPr>
    </w:p>
    <w:p w14:paraId="01921CD8" w14:textId="77777777" w:rsidR="00001E3E" w:rsidRDefault="00001E3E" w:rsidP="00001E3E">
      <w:pPr>
        <w:suppressAutoHyphens/>
        <w:autoSpaceDN w:val="0"/>
        <w:spacing w:line="240" w:lineRule="auto"/>
        <w:jc w:val="center"/>
        <w:rPr>
          <w:rFonts w:ascii="Monotype Corsiva" w:eastAsia="NSimSun" w:hAnsi="Monotype Corsiva" w:cs="Arial"/>
          <w:kern w:val="3"/>
          <w:sz w:val="32"/>
          <w:szCs w:val="32"/>
          <w:lang w:eastAsia="zh-CN" w:bidi="hi-IN"/>
        </w:rPr>
      </w:pPr>
    </w:p>
    <w:p w14:paraId="5D692B96" w14:textId="77777777" w:rsidR="00001E3E" w:rsidRDefault="00001E3E" w:rsidP="00001E3E">
      <w:pPr>
        <w:suppressAutoHyphens/>
        <w:autoSpaceDN w:val="0"/>
        <w:spacing w:line="240" w:lineRule="auto"/>
        <w:jc w:val="center"/>
        <w:rPr>
          <w:rFonts w:ascii="Monotype Corsiva" w:eastAsia="NSimSun" w:hAnsi="Monotype Corsiva" w:cs="Arial"/>
          <w:kern w:val="3"/>
          <w:sz w:val="32"/>
          <w:szCs w:val="32"/>
          <w:lang w:eastAsia="zh-CN" w:bidi="hi-IN"/>
        </w:rPr>
      </w:pPr>
    </w:p>
    <w:p w14:paraId="26B9FE46" w14:textId="77777777" w:rsidR="00001E3E" w:rsidRDefault="00001E3E" w:rsidP="00001E3E">
      <w:pPr>
        <w:suppressAutoHyphens/>
        <w:autoSpaceDN w:val="0"/>
        <w:spacing w:line="240" w:lineRule="auto"/>
        <w:jc w:val="center"/>
        <w:rPr>
          <w:rFonts w:ascii="Monotype Corsiva" w:eastAsia="NSimSun" w:hAnsi="Monotype Corsiva" w:cs="Arial"/>
          <w:kern w:val="3"/>
          <w:sz w:val="32"/>
          <w:szCs w:val="32"/>
          <w:lang w:eastAsia="zh-CN" w:bidi="hi-IN"/>
        </w:rPr>
      </w:pPr>
    </w:p>
    <w:p w14:paraId="485C8E22" w14:textId="77777777" w:rsidR="00001E3E" w:rsidRDefault="00001E3E" w:rsidP="00001E3E">
      <w:pPr>
        <w:suppressAutoHyphens/>
        <w:autoSpaceDN w:val="0"/>
        <w:spacing w:line="240" w:lineRule="auto"/>
        <w:jc w:val="center"/>
        <w:rPr>
          <w:rFonts w:ascii="Monotype Corsiva" w:eastAsia="NSimSun" w:hAnsi="Monotype Corsiva" w:cs="Arial"/>
          <w:kern w:val="3"/>
          <w:sz w:val="32"/>
          <w:szCs w:val="32"/>
          <w:lang w:eastAsia="zh-CN" w:bidi="hi-IN"/>
        </w:rPr>
      </w:pPr>
    </w:p>
    <w:p w14:paraId="21C58BDD" w14:textId="77777777" w:rsidR="00001E3E" w:rsidRDefault="00001E3E" w:rsidP="00001E3E">
      <w:pPr>
        <w:suppressAutoHyphens/>
        <w:autoSpaceDN w:val="0"/>
        <w:spacing w:line="240" w:lineRule="auto"/>
        <w:jc w:val="center"/>
        <w:rPr>
          <w:rFonts w:ascii="Monotype Corsiva" w:eastAsia="NSimSun" w:hAnsi="Monotype Corsiva" w:cs="Arial"/>
          <w:kern w:val="3"/>
          <w:sz w:val="32"/>
          <w:szCs w:val="32"/>
          <w:lang w:eastAsia="zh-CN" w:bidi="hi-IN"/>
        </w:rPr>
      </w:pPr>
    </w:p>
    <w:p w14:paraId="32936B23" w14:textId="77777777" w:rsidR="00001E3E" w:rsidRDefault="00001E3E" w:rsidP="00001E3E">
      <w:pPr>
        <w:suppressAutoHyphens/>
        <w:autoSpaceDN w:val="0"/>
        <w:spacing w:line="240" w:lineRule="auto"/>
        <w:jc w:val="center"/>
        <w:rPr>
          <w:rFonts w:ascii="Monotype Corsiva" w:eastAsia="NSimSun" w:hAnsi="Monotype Corsiva" w:cs="Arial"/>
          <w:kern w:val="3"/>
          <w:sz w:val="32"/>
          <w:szCs w:val="32"/>
          <w:lang w:eastAsia="zh-CN" w:bidi="hi-IN"/>
        </w:rPr>
      </w:pPr>
    </w:p>
    <w:p w14:paraId="5C81ECFD" w14:textId="77777777" w:rsidR="00001E3E" w:rsidRDefault="00001E3E" w:rsidP="00001E3E">
      <w:pPr>
        <w:suppressAutoHyphens/>
        <w:autoSpaceDN w:val="0"/>
        <w:spacing w:line="240" w:lineRule="auto"/>
        <w:jc w:val="center"/>
        <w:rPr>
          <w:rFonts w:ascii="Monotype Corsiva" w:eastAsia="NSimSun" w:hAnsi="Monotype Corsiva" w:cs="Arial"/>
          <w:kern w:val="3"/>
          <w:sz w:val="32"/>
          <w:szCs w:val="32"/>
          <w:lang w:eastAsia="zh-CN" w:bidi="hi-IN"/>
        </w:rPr>
      </w:pPr>
    </w:p>
    <w:p w14:paraId="7F6D867D" w14:textId="77777777" w:rsidR="00001E3E" w:rsidRDefault="00001E3E" w:rsidP="00001E3E">
      <w:pPr>
        <w:suppressAutoHyphens/>
        <w:autoSpaceDN w:val="0"/>
        <w:spacing w:line="240" w:lineRule="auto"/>
        <w:jc w:val="center"/>
        <w:rPr>
          <w:rFonts w:ascii="Monotype Corsiva" w:eastAsia="NSimSun" w:hAnsi="Monotype Corsiva" w:cs="Arial"/>
          <w:kern w:val="3"/>
          <w:sz w:val="32"/>
          <w:szCs w:val="32"/>
          <w:lang w:eastAsia="zh-CN" w:bidi="hi-IN"/>
        </w:rPr>
      </w:pPr>
    </w:p>
    <w:p w14:paraId="27CD6EC9" w14:textId="77777777" w:rsidR="00001E3E" w:rsidRDefault="00001E3E" w:rsidP="00001E3E">
      <w:pPr>
        <w:suppressAutoHyphens/>
        <w:autoSpaceDN w:val="0"/>
        <w:spacing w:line="240" w:lineRule="auto"/>
        <w:jc w:val="center"/>
        <w:rPr>
          <w:rFonts w:ascii="Monotype Corsiva" w:eastAsia="NSimSun" w:hAnsi="Monotype Corsiva" w:cs="Arial"/>
          <w:kern w:val="3"/>
          <w:sz w:val="32"/>
          <w:szCs w:val="32"/>
          <w:lang w:eastAsia="zh-CN" w:bidi="hi-IN"/>
        </w:rPr>
      </w:pPr>
    </w:p>
    <w:p w14:paraId="0F1FD4C9" w14:textId="77777777" w:rsidR="00001E3E" w:rsidRDefault="00001E3E" w:rsidP="00001E3E">
      <w:pPr>
        <w:suppressAutoHyphens/>
        <w:autoSpaceDN w:val="0"/>
        <w:spacing w:line="240" w:lineRule="auto"/>
        <w:jc w:val="center"/>
        <w:rPr>
          <w:rFonts w:ascii="Monotype Corsiva" w:eastAsia="NSimSun" w:hAnsi="Monotype Corsiva" w:cs="Arial"/>
          <w:kern w:val="3"/>
          <w:sz w:val="32"/>
          <w:szCs w:val="32"/>
          <w:lang w:eastAsia="zh-CN" w:bidi="hi-IN"/>
        </w:rPr>
      </w:pPr>
    </w:p>
    <w:p w14:paraId="5332EC99" w14:textId="77777777" w:rsidR="00001E3E" w:rsidRPr="00EF6147" w:rsidRDefault="00001E3E" w:rsidP="00001E3E">
      <w:pPr>
        <w:suppressAutoHyphens/>
        <w:autoSpaceDN w:val="0"/>
        <w:spacing w:line="240" w:lineRule="auto"/>
        <w:jc w:val="center"/>
        <w:rPr>
          <w:rFonts w:ascii="Monotype Corsiva" w:eastAsia="NSimSun" w:hAnsi="Monotype Corsiva" w:cs="Arial"/>
          <w:kern w:val="3"/>
          <w:sz w:val="32"/>
          <w:szCs w:val="32"/>
          <w:lang w:eastAsia="zh-CN" w:bidi="hi-IN"/>
        </w:rPr>
      </w:pPr>
      <w:r w:rsidRPr="00EF6147">
        <w:rPr>
          <w:rFonts w:ascii="Monotype Corsiva" w:eastAsia="NSimSun" w:hAnsi="Monotype Corsiva" w:cs="Arial"/>
          <w:kern w:val="3"/>
          <w:sz w:val="32"/>
          <w:szCs w:val="32"/>
          <w:lang w:eastAsia="zh-CN" w:bidi="hi-IN"/>
        </w:rPr>
        <w:t>Opracowan</w:t>
      </w:r>
      <w:r>
        <w:rPr>
          <w:rFonts w:ascii="Monotype Corsiva" w:eastAsia="NSimSun" w:hAnsi="Monotype Corsiva" w:cs="Arial"/>
          <w:kern w:val="3"/>
          <w:sz w:val="32"/>
          <w:szCs w:val="32"/>
          <w:lang w:eastAsia="zh-CN" w:bidi="hi-IN"/>
        </w:rPr>
        <w:t>o</w:t>
      </w:r>
      <w:r w:rsidRPr="00EF6147">
        <w:rPr>
          <w:rFonts w:ascii="Monotype Corsiva" w:eastAsia="NSimSun" w:hAnsi="Monotype Corsiva" w:cs="Arial"/>
          <w:kern w:val="3"/>
          <w:sz w:val="32"/>
          <w:szCs w:val="32"/>
          <w:lang w:eastAsia="zh-CN" w:bidi="hi-IN"/>
        </w:rPr>
        <w:t xml:space="preserve"> przez</w:t>
      </w:r>
      <w:r>
        <w:rPr>
          <w:rFonts w:ascii="Monotype Corsiva" w:eastAsia="NSimSun" w:hAnsi="Monotype Corsiva" w:cs="Arial"/>
          <w:kern w:val="3"/>
          <w:sz w:val="32"/>
          <w:szCs w:val="32"/>
          <w:lang w:eastAsia="zh-CN" w:bidi="hi-IN"/>
        </w:rPr>
        <w:t>:</w:t>
      </w:r>
    </w:p>
    <w:p w14:paraId="63AB91A8" w14:textId="77777777" w:rsidR="00001E3E" w:rsidRPr="00EF6147" w:rsidRDefault="00001E3E" w:rsidP="00001E3E">
      <w:pPr>
        <w:pStyle w:val="Stopka"/>
        <w:jc w:val="center"/>
        <w:rPr>
          <w:rFonts w:ascii="Monotype Corsiva" w:hAnsi="Monotype Corsiva" w:cs="Arial"/>
          <w:b/>
          <w:sz w:val="32"/>
          <w:szCs w:val="32"/>
        </w:rPr>
      </w:pPr>
      <w:r w:rsidRPr="00EF6147">
        <w:rPr>
          <w:rFonts w:ascii="Monotype Corsiva" w:hAnsi="Monotype Corsiva" w:cs="Arial"/>
          <w:b/>
          <w:sz w:val="32"/>
          <w:szCs w:val="32"/>
        </w:rPr>
        <w:t>Centrum Funduszy UE Sp. z o. o. Sp. k.</w:t>
      </w:r>
    </w:p>
    <w:p w14:paraId="47FFBF56" w14:textId="77777777" w:rsidR="00001E3E" w:rsidRPr="00EF6147" w:rsidRDefault="00001E3E" w:rsidP="00001E3E">
      <w:pPr>
        <w:suppressAutoHyphens/>
        <w:autoSpaceDN w:val="0"/>
        <w:spacing w:line="240" w:lineRule="auto"/>
        <w:jc w:val="center"/>
        <w:rPr>
          <w:rFonts w:ascii="Monotype Corsiva" w:eastAsia="NSimSun" w:hAnsi="Monotype Corsiva" w:cs="Arial"/>
          <w:kern w:val="3"/>
          <w:sz w:val="32"/>
          <w:szCs w:val="32"/>
          <w:lang w:eastAsia="zh-CN" w:bidi="hi-IN"/>
        </w:rPr>
      </w:pPr>
    </w:p>
    <w:p w14:paraId="395C0FE6" w14:textId="77777777" w:rsidR="00001E3E" w:rsidRPr="00DF5898" w:rsidRDefault="00001E3E" w:rsidP="00001E3E">
      <w:pPr>
        <w:pStyle w:val="Nagwek"/>
        <w:jc w:val="center"/>
        <w:rPr>
          <w:rFonts w:ascii="Arial" w:hAnsi="Arial" w:cs="Arial"/>
          <w:sz w:val="18"/>
        </w:rPr>
      </w:pPr>
      <w:r w:rsidRPr="00DF5898">
        <w:rPr>
          <w:rFonts w:ascii="Arial" w:hAnsi="Arial" w:cs="Arial"/>
          <w:noProof/>
          <w:sz w:val="18"/>
          <w:lang w:eastAsia="pl-PL"/>
        </w:rPr>
        <w:drawing>
          <wp:inline distT="0" distB="0" distL="0" distR="0" wp14:anchorId="72DD3B23" wp14:editId="2C32A0A8">
            <wp:extent cx="2143125" cy="838200"/>
            <wp:effectExtent l="0" t="0" r="0" b="0"/>
            <wp:docPr id="38" name="Obraz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l="19534" t="27272" r="18616" b="30840"/>
                    <a:stretch>
                      <a:fillRect/>
                    </a:stretch>
                  </pic:blipFill>
                  <pic:spPr bwMode="auto">
                    <a:xfrm>
                      <a:off x="0" y="0"/>
                      <a:ext cx="2143125" cy="838200"/>
                    </a:xfrm>
                    <a:prstGeom prst="rect">
                      <a:avLst/>
                    </a:prstGeom>
                    <a:noFill/>
                    <a:ln>
                      <a:noFill/>
                    </a:ln>
                  </pic:spPr>
                </pic:pic>
              </a:graphicData>
            </a:graphic>
          </wp:inline>
        </w:drawing>
      </w:r>
    </w:p>
    <w:p w14:paraId="1BDAB33D" w14:textId="77777777" w:rsidR="00001E3E" w:rsidRPr="00EF6147" w:rsidRDefault="00001E3E" w:rsidP="00001E3E">
      <w:pPr>
        <w:suppressAutoHyphens/>
        <w:autoSpaceDN w:val="0"/>
        <w:spacing w:line="240" w:lineRule="auto"/>
        <w:jc w:val="center"/>
        <w:rPr>
          <w:rFonts w:ascii="Segoe UI Black" w:eastAsia="NSimSun" w:hAnsi="Segoe UI Black" w:cs="Arial"/>
          <w:color w:val="0F832B"/>
          <w:kern w:val="3"/>
          <w:sz w:val="28"/>
          <w:szCs w:val="28"/>
          <w:lang w:eastAsia="zh-CN" w:bidi="hi-IN"/>
        </w:rPr>
      </w:pPr>
    </w:p>
    <w:p w14:paraId="2ACC6E3C" w14:textId="77777777" w:rsidR="00001E3E" w:rsidRDefault="00001E3E" w:rsidP="003A7648"/>
    <w:sdt>
      <w:sdtPr>
        <w:rPr>
          <w:rFonts w:asciiTheme="minorHAnsi" w:eastAsiaTheme="minorHAnsi" w:hAnsiTheme="minorHAnsi" w:cstheme="minorBidi"/>
          <w:color w:val="auto"/>
          <w:sz w:val="22"/>
          <w:szCs w:val="22"/>
        </w:rPr>
        <w:id w:val="-834226040"/>
        <w:docPartObj>
          <w:docPartGallery w:val="Table of Contents"/>
          <w:docPartUnique/>
        </w:docPartObj>
      </w:sdtPr>
      <w:sdtEndPr>
        <w:rPr>
          <w:rFonts w:ascii="Cambria" w:eastAsiaTheme="minorEastAsia" w:hAnsi="Cambria"/>
          <w:b/>
          <w:bCs/>
          <w:sz w:val="21"/>
          <w:szCs w:val="21"/>
        </w:rPr>
      </w:sdtEndPr>
      <w:sdtContent>
        <w:p w14:paraId="13FAF9BE" w14:textId="2FF51EA2" w:rsidR="00DA6893" w:rsidRPr="00F54FE3" w:rsidRDefault="00DA6893">
          <w:pPr>
            <w:pStyle w:val="Nagwekspisutreci"/>
            <w:rPr>
              <w:rFonts w:ascii="Cambria" w:hAnsi="Cambria"/>
            </w:rPr>
          </w:pPr>
          <w:r>
            <w:t>S</w:t>
          </w:r>
          <w:r w:rsidRPr="0061166C">
            <w:rPr>
              <w:rFonts w:ascii="Cambria" w:hAnsi="Cambria"/>
            </w:rPr>
            <w:t>p</w:t>
          </w:r>
          <w:r w:rsidRPr="00F54FE3">
            <w:rPr>
              <w:rFonts w:ascii="Cambria" w:hAnsi="Cambria"/>
            </w:rPr>
            <w:t>is treści</w:t>
          </w:r>
        </w:p>
        <w:bookmarkStart w:id="1" w:name="_GoBack"/>
        <w:bookmarkEnd w:id="1"/>
        <w:p w14:paraId="3990299A" w14:textId="77777777" w:rsidR="00B36880" w:rsidRDefault="00DA6893">
          <w:pPr>
            <w:pStyle w:val="Spistreci1"/>
            <w:rPr>
              <w:rFonts w:asciiTheme="minorHAnsi" w:hAnsiTheme="minorHAnsi"/>
              <w:color w:val="auto"/>
              <w:lang w:eastAsia="pl-PL"/>
            </w:rPr>
          </w:pPr>
          <w:r w:rsidRPr="00F54FE3">
            <w:fldChar w:fldCharType="begin"/>
          </w:r>
          <w:r w:rsidRPr="00F54FE3">
            <w:instrText xml:space="preserve"> TOC \o "1-3" \h \z \u </w:instrText>
          </w:r>
          <w:r w:rsidRPr="00F54FE3">
            <w:fldChar w:fldCharType="separate"/>
          </w:r>
          <w:hyperlink w:anchor="_Toc55282182" w:history="1">
            <w:r w:rsidR="00B36880" w:rsidRPr="00194801">
              <w:rPr>
                <w:rStyle w:val="Hipercze"/>
              </w:rPr>
              <w:t>1. WPROWADZENIE</w:t>
            </w:r>
            <w:r w:rsidR="00B36880">
              <w:rPr>
                <w:webHidden/>
              </w:rPr>
              <w:tab/>
            </w:r>
            <w:r w:rsidR="00B36880">
              <w:rPr>
                <w:webHidden/>
              </w:rPr>
              <w:fldChar w:fldCharType="begin"/>
            </w:r>
            <w:r w:rsidR="00B36880">
              <w:rPr>
                <w:webHidden/>
              </w:rPr>
              <w:instrText xml:space="preserve"> PAGEREF _Toc55282182 \h </w:instrText>
            </w:r>
            <w:r w:rsidR="00B36880">
              <w:rPr>
                <w:webHidden/>
              </w:rPr>
            </w:r>
            <w:r w:rsidR="00B36880">
              <w:rPr>
                <w:webHidden/>
              </w:rPr>
              <w:fldChar w:fldCharType="separate"/>
            </w:r>
            <w:r w:rsidR="00A270EF">
              <w:rPr>
                <w:webHidden/>
              </w:rPr>
              <w:t>4</w:t>
            </w:r>
            <w:r w:rsidR="00B36880">
              <w:rPr>
                <w:webHidden/>
              </w:rPr>
              <w:fldChar w:fldCharType="end"/>
            </w:r>
          </w:hyperlink>
        </w:p>
        <w:p w14:paraId="6A98D64E" w14:textId="77777777" w:rsidR="00B36880" w:rsidRDefault="00B36880">
          <w:pPr>
            <w:pStyle w:val="Spistreci2"/>
            <w:rPr>
              <w:rFonts w:asciiTheme="minorHAnsi" w:hAnsiTheme="minorHAnsi"/>
              <w:sz w:val="22"/>
              <w:szCs w:val="22"/>
              <w:lang w:eastAsia="pl-PL"/>
            </w:rPr>
          </w:pPr>
          <w:hyperlink w:anchor="_Toc55282183" w:history="1">
            <w:r w:rsidRPr="00194801">
              <w:rPr>
                <w:rStyle w:val="Hipercze"/>
              </w:rPr>
              <w:t>1.1. CEL DIAGNOZY</w:t>
            </w:r>
            <w:r>
              <w:rPr>
                <w:webHidden/>
              </w:rPr>
              <w:tab/>
            </w:r>
            <w:r>
              <w:rPr>
                <w:webHidden/>
              </w:rPr>
              <w:fldChar w:fldCharType="begin"/>
            </w:r>
            <w:r>
              <w:rPr>
                <w:webHidden/>
              </w:rPr>
              <w:instrText xml:space="preserve"> PAGEREF _Toc55282183 \h </w:instrText>
            </w:r>
            <w:r>
              <w:rPr>
                <w:webHidden/>
              </w:rPr>
            </w:r>
            <w:r>
              <w:rPr>
                <w:webHidden/>
              </w:rPr>
              <w:fldChar w:fldCharType="separate"/>
            </w:r>
            <w:r w:rsidR="00A270EF">
              <w:rPr>
                <w:webHidden/>
              </w:rPr>
              <w:t>6</w:t>
            </w:r>
            <w:r>
              <w:rPr>
                <w:webHidden/>
              </w:rPr>
              <w:fldChar w:fldCharType="end"/>
            </w:r>
          </w:hyperlink>
        </w:p>
        <w:p w14:paraId="0462549E" w14:textId="77777777" w:rsidR="00B36880" w:rsidRDefault="00B36880">
          <w:pPr>
            <w:pStyle w:val="Spistreci2"/>
            <w:rPr>
              <w:rFonts w:asciiTheme="minorHAnsi" w:hAnsiTheme="minorHAnsi"/>
              <w:sz w:val="22"/>
              <w:szCs w:val="22"/>
              <w:lang w:eastAsia="pl-PL"/>
            </w:rPr>
          </w:pPr>
          <w:hyperlink w:anchor="_Toc55282184" w:history="1">
            <w:r w:rsidRPr="00194801">
              <w:rPr>
                <w:rStyle w:val="Hipercze"/>
              </w:rPr>
              <w:t>1.2. METODY BADAŃ</w:t>
            </w:r>
            <w:r>
              <w:rPr>
                <w:webHidden/>
              </w:rPr>
              <w:tab/>
            </w:r>
            <w:r>
              <w:rPr>
                <w:webHidden/>
              </w:rPr>
              <w:fldChar w:fldCharType="begin"/>
            </w:r>
            <w:r>
              <w:rPr>
                <w:webHidden/>
              </w:rPr>
              <w:instrText xml:space="preserve"> PAGEREF _Toc55282184 \h </w:instrText>
            </w:r>
            <w:r>
              <w:rPr>
                <w:webHidden/>
              </w:rPr>
            </w:r>
            <w:r>
              <w:rPr>
                <w:webHidden/>
              </w:rPr>
              <w:fldChar w:fldCharType="separate"/>
            </w:r>
            <w:r w:rsidR="00A270EF">
              <w:rPr>
                <w:webHidden/>
              </w:rPr>
              <w:t>6</w:t>
            </w:r>
            <w:r>
              <w:rPr>
                <w:webHidden/>
              </w:rPr>
              <w:fldChar w:fldCharType="end"/>
            </w:r>
          </w:hyperlink>
        </w:p>
        <w:p w14:paraId="4B54E28D" w14:textId="77777777" w:rsidR="00B36880" w:rsidRDefault="00B36880">
          <w:pPr>
            <w:pStyle w:val="Spistreci2"/>
            <w:rPr>
              <w:rFonts w:asciiTheme="minorHAnsi" w:hAnsiTheme="minorHAnsi"/>
              <w:sz w:val="22"/>
              <w:szCs w:val="22"/>
              <w:lang w:eastAsia="pl-PL"/>
            </w:rPr>
          </w:pPr>
          <w:hyperlink w:anchor="_Toc55282185" w:history="1">
            <w:r w:rsidRPr="00194801">
              <w:rPr>
                <w:rStyle w:val="Hipercze"/>
              </w:rPr>
              <w:t>1.3. MIEJSKIE OBSZARY FUNKCJONALNE</w:t>
            </w:r>
            <w:r>
              <w:rPr>
                <w:webHidden/>
              </w:rPr>
              <w:tab/>
            </w:r>
            <w:r>
              <w:rPr>
                <w:webHidden/>
              </w:rPr>
              <w:fldChar w:fldCharType="begin"/>
            </w:r>
            <w:r>
              <w:rPr>
                <w:webHidden/>
              </w:rPr>
              <w:instrText xml:space="preserve"> PAGEREF _Toc55282185 \h </w:instrText>
            </w:r>
            <w:r>
              <w:rPr>
                <w:webHidden/>
              </w:rPr>
            </w:r>
            <w:r>
              <w:rPr>
                <w:webHidden/>
              </w:rPr>
              <w:fldChar w:fldCharType="separate"/>
            </w:r>
            <w:r w:rsidR="00A270EF">
              <w:rPr>
                <w:webHidden/>
              </w:rPr>
              <w:t>9</w:t>
            </w:r>
            <w:r>
              <w:rPr>
                <w:webHidden/>
              </w:rPr>
              <w:fldChar w:fldCharType="end"/>
            </w:r>
          </w:hyperlink>
        </w:p>
        <w:p w14:paraId="12841B0F" w14:textId="77777777" w:rsidR="00B36880" w:rsidRDefault="00B36880">
          <w:pPr>
            <w:pStyle w:val="Spistreci3"/>
            <w:rPr>
              <w:noProof/>
              <w:sz w:val="22"/>
              <w:szCs w:val="22"/>
              <w:lang w:eastAsia="pl-PL"/>
            </w:rPr>
          </w:pPr>
          <w:hyperlink w:anchor="_Toc55282186" w:history="1">
            <w:r w:rsidRPr="00194801">
              <w:rPr>
                <w:rStyle w:val="Hipercze"/>
                <w:rFonts w:ascii="Cambria" w:hAnsi="Cambria"/>
                <w:noProof/>
              </w:rPr>
              <w:t>1.3.1. Miejski Obszar Funkcjonalny Elbląga</w:t>
            </w:r>
            <w:r>
              <w:rPr>
                <w:noProof/>
                <w:webHidden/>
              </w:rPr>
              <w:tab/>
            </w:r>
            <w:r>
              <w:rPr>
                <w:noProof/>
                <w:webHidden/>
              </w:rPr>
              <w:fldChar w:fldCharType="begin"/>
            </w:r>
            <w:r>
              <w:rPr>
                <w:noProof/>
                <w:webHidden/>
              </w:rPr>
              <w:instrText xml:space="preserve"> PAGEREF _Toc55282186 \h </w:instrText>
            </w:r>
            <w:r>
              <w:rPr>
                <w:noProof/>
                <w:webHidden/>
              </w:rPr>
            </w:r>
            <w:r>
              <w:rPr>
                <w:noProof/>
                <w:webHidden/>
              </w:rPr>
              <w:fldChar w:fldCharType="separate"/>
            </w:r>
            <w:r w:rsidR="00A270EF">
              <w:rPr>
                <w:noProof/>
                <w:webHidden/>
              </w:rPr>
              <w:t>9</w:t>
            </w:r>
            <w:r>
              <w:rPr>
                <w:noProof/>
                <w:webHidden/>
              </w:rPr>
              <w:fldChar w:fldCharType="end"/>
            </w:r>
          </w:hyperlink>
        </w:p>
        <w:p w14:paraId="710ECE23" w14:textId="77777777" w:rsidR="00B36880" w:rsidRDefault="00B36880">
          <w:pPr>
            <w:pStyle w:val="Spistreci3"/>
            <w:rPr>
              <w:noProof/>
              <w:sz w:val="22"/>
              <w:szCs w:val="22"/>
              <w:lang w:eastAsia="pl-PL"/>
            </w:rPr>
          </w:pPr>
          <w:hyperlink w:anchor="_Toc55282187" w:history="1">
            <w:r w:rsidRPr="00194801">
              <w:rPr>
                <w:rStyle w:val="Hipercze"/>
                <w:rFonts w:ascii="Cambria" w:hAnsi="Cambria"/>
                <w:noProof/>
              </w:rPr>
              <w:t>1.3.2. Miejski Obszar Funkcjonalny Elbląga w przestrzeni województwa warmińsko-mazurskiego i kraju</w:t>
            </w:r>
            <w:r>
              <w:rPr>
                <w:noProof/>
                <w:webHidden/>
              </w:rPr>
              <w:tab/>
            </w:r>
            <w:r>
              <w:rPr>
                <w:noProof/>
                <w:webHidden/>
              </w:rPr>
              <w:fldChar w:fldCharType="begin"/>
            </w:r>
            <w:r>
              <w:rPr>
                <w:noProof/>
                <w:webHidden/>
              </w:rPr>
              <w:instrText xml:space="preserve"> PAGEREF _Toc55282187 \h </w:instrText>
            </w:r>
            <w:r>
              <w:rPr>
                <w:noProof/>
                <w:webHidden/>
              </w:rPr>
            </w:r>
            <w:r>
              <w:rPr>
                <w:noProof/>
                <w:webHidden/>
              </w:rPr>
              <w:fldChar w:fldCharType="separate"/>
            </w:r>
            <w:r w:rsidR="00A270EF">
              <w:rPr>
                <w:noProof/>
                <w:webHidden/>
              </w:rPr>
              <w:t>10</w:t>
            </w:r>
            <w:r>
              <w:rPr>
                <w:noProof/>
                <w:webHidden/>
              </w:rPr>
              <w:fldChar w:fldCharType="end"/>
            </w:r>
          </w:hyperlink>
        </w:p>
        <w:p w14:paraId="6006FDB0" w14:textId="77777777" w:rsidR="00B36880" w:rsidRDefault="00B36880">
          <w:pPr>
            <w:pStyle w:val="Spistreci1"/>
            <w:rPr>
              <w:rFonts w:asciiTheme="minorHAnsi" w:hAnsiTheme="minorHAnsi"/>
              <w:color w:val="auto"/>
              <w:lang w:eastAsia="pl-PL"/>
            </w:rPr>
          </w:pPr>
          <w:hyperlink w:anchor="_Toc55282188" w:history="1">
            <w:r w:rsidRPr="00194801">
              <w:rPr>
                <w:rStyle w:val="Hipercze"/>
              </w:rPr>
              <w:t>2. ANALIZA OBSZARU FUNKCJONALNEGO</w:t>
            </w:r>
            <w:r>
              <w:rPr>
                <w:webHidden/>
              </w:rPr>
              <w:tab/>
            </w:r>
            <w:r>
              <w:rPr>
                <w:webHidden/>
              </w:rPr>
              <w:fldChar w:fldCharType="begin"/>
            </w:r>
            <w:r>
              <w:rPr>
                <w:webHidden/>
              </w:rPr>
              <w:instrText xml:space="preserve"> PAGEREF _Toc55282188 \h </w:instrText>
            </w:r>
            <w:r>
              <w:rPr>
                <w:webHidden/>
              </w:rPr>
            </w:r>
            <w:r>
              <w:rPr>
                <w:webHidden/>
              </w:rPr>
              <w:fldChar w:fldCharType="separate"/>
            </w:r>
            <w:r w:rsidR="00A270EF">
              <w:rPr>
                <w:webHidden/>
              </w:rPr>
              <w:t>13</w:t>
            </w:r>
            <w:r>
              <w:rPr>
                <w:webHidden/>
              </w:rPr>
              <w:fldChar w:fldCharType="end"/>
            </w:r>
          </w:hyperlink>
        </w:p>
        <w:p w14:paraId="073F3536" w14:textId="77777777" w:rsidR="00B36880" w:rsidRDefault="00B36880">
          <w:pPr>
            <w:pStyle w:val="Spistreci2"/>
            <w:rPr>
              <w:rFonts w:asciiTheme="minorHAnsi" w:hAnsiTheme="minorHAnsi"/>
              <w:sz w:val="22"/>
              <w:szCs w:val="22"/>
              <w:lang w:eastAsia="pl-PL"/>
            </w:rPr>
          </w:pPr>
          <w:hyperlink w:anchor="_Toc55282189" w:history="1">
            <w:r w:rsidRPr="00194801">
              <w:rPr>
                <w:rStyle w:val="Hipercze"/>
              </w:rPr>
              <w:t>2.1. SFERA ŚRODOWISKA PRZYRODNICZEGO</w:t>
            </w:r>
            <w:r>
              <w:rPr>
                <w:webHidden/>
              </w:rPr>
              <w:tab/>
            </w:r>
            <w:r>
              <w:rPr>
                <w:webHidden/>
              </w:rPr>
              <w:fldChar w:fldCharType="begin"/>
            </w:r>
            <w:r>
              <w:rPr>
                <w:webHidden/>
              </w:rPr>
              <w:instrText xml:space="preserve"> PAGEREF _Toc55282189 \h </w:instrText>
            </w:r>
            <w:r>
              <w:rPr>
                <w:webHidden/>
              </w:rPr>
            </w:r>
            <w:r>
              <w:rPr>
                <w:webHidden/>
              </w:rPr>
              <w:fldChar w:fldCharType="separate"/>
            </w:r>
            <w:r w:rsidR="00A270EF">
              <w:rPr>
                <w:webHidden/>
              </w:rPr>
              <w:t>13</w:t>
            </w:r>
            <w:r>
              <w:rPr>
                <w:webHidden/>
              </w:rPr>
              <w:fldChar w:fldCharType="end"/>
            </w:r>
          </w:hyperlink>
        </w:p>
        <w:p w14:paraId="1EE91E27" w14:textId="77777777" w:rsidR="00B36880" w:rsidRDefault="00B36880">
          <w:pPr>
            <w:pStyle w:val="Spistreci3"/>
            <w:rPr>
              <w:noProof/>
              <w:sz w:val="22"/>
              <w:szCs w:val="22"/>
              <w:lang w:eastAsia="pl-PL"/>
            </w:rPr>
          </w:pPr>
          <w:hyperlink w:anchor="_Toc55282190" w:history="1">
            <w:r w:rsidRPr="00194801">
              <w:rPr>
                <w:rStyle w:val="Hipercze"/>
                <w:rFonts w:ascii="Cambria" w:hAnsi="Cambria"/>
                <w:noProof/>
              </w:rPr>
              <w:t>2.1.1. Położenie geograficzne</w:t>
            </w:r>
            <w:r>
              <w:rPr>
                <w:noProof/>
                <w:webHidden/>
              </w:rPr>
              <w:tab/>
            </w:r>
            <w:r>
              <w:rPr>
                <w:noProof/>
                <w:webHidden/>
              </w:rPr>
              <w:fldChar w:fldCharType="begin"/>
            </w:r>
            <w:r>
              <w:rPr>
                <w:noProof/>
                <w:webHidden/>
              </w:rPr>
              <w:instrText xml:space="preserve"> PAGEREF _Toc55282190 \h </w:instrText>
            </w:r>
            <w:r>
              <w:rPr>
                <w:noProof/>
                <w:webHidden/>
              </w:rPr>
            </w:r>
            <w:r>
              <w:rPr>
                <w:noProof/>
                <w:webHidden/>
              </w:rPr>
              <w:fldChar w:fldCharType="separate"/>
            </w:r>
            <w:r w:rsidR="00A270EF">
              <w:rPr>
                <w:noProof/>
                <w:webHidden/>
              </w:rPr>
              <w:t>13</w:t>
            </w:r>
            <w:r>
              <w:rPr>
                <w:noProof/>
                <w:webHidden/>
              </w:rPr>
              <w:fldChar w:fldCharType="end"/>
            </w:r>
          </w:hyperlink>
        </w:p>
        <w:p w14:paraId="70368738" w14:textId="77777777" w:rsidR="00B36880" w:rsidRDefault="00B36880">
          <w:pPr>
            <w:pStyle w:val="Spistreci3"/>
            <w:rPr>
              <w:noProof/>
              <w:sz w:val="22"/>
              <w:szCs w:val="22"/>
              <w:lang w:eastAsia="pl-PL"/>
            </w:rPr>
          </w:pPr>
          <w:hyperlink w:anchor="_Toc55282191" w:history="1">
            <w:r w:rsidRPr="00194801">
              <w:rPr>
                <w:rStyle w:val="Hipercze"/>
                <w:rFonts w:ascii="Cambria" w:hAnsi="Cambria"/>
                <w:noProof/>
              </w:rPr>
              <w:t>2.1.2. Ochrona przyrody</w:t>
            </w:r>
            <w:r>
              <w:rPr>
                <w:noProof/>
                <w:webHidden/>
              </w:rPr>
              <w:tab/>
            </w:r>
            <w:r>
              <w:rPr>
                <w:noProof/>
                <w:webHidden/>
              </w:rPr>
              <w:fldChar w:fldCharType="begin"/>
            </w:r>
            <w:r>
              <w:rPr>
                <w:noProof/>
                <w:webHidden/>
              </w:rPr>
              <w:instrText xml:space="preserve"> PAGEREF _Toc55282191 \h </w:instrText>
            </w:r>
            <w:r>
              <w:rPr>
                <w:noProof/>
                <w:webHidden/>
              </w:rPr>
            </w:r>
            <w:r>
              <w:rPr>
                <w:noProof/>
                <w:webHidden/>
              </w:rPr>
              <w:fldChar w:fldCharType="separate"/>
            </w:r>
            <w:r w:rsidR="00A270EF">
              <w:rPr>
                <w:noProof/>
                <w:webHidden/>
              </w:rPr>
              <w:t>17</w:t>
            </w:r>
            <w:r>
              <w:rPr>
                <w:noProof/>
                <w:webHidden/>
              </w:rPr>
              <w:fldChar w:fldCharType="end"/>
            </w:r>
          </w:hyperlink>
        </w:p>
        <w:p w14:paraId="76EE735D" w14:textId="77777777" w:rsidR="00B36880" w:rsidRDefault="00B36880">
          <w:pPr>
            <w:pStyle w:val="Spistreci3"/>
            <w:rPr>
              <w:noProof/>
              <w:sz w:val="22"/>
              <w:szCs w:val="22"/>
              <w:lang w:eastAsia="pl-PL"/>
            </w:rPr>
          </w:pPr>
          <w:hyperlink w:anchor="_Toc55282192" w:history="1">
            <w:r w:rsidRPr="00194801">
              <w:rPr>
                <w:rStyle w:val="Hipercze"/>
                <w:rFonts w:ascii="Cambria" w:hAnsi="Cambria"/>
                <w:noProof/>
              </w:rPr>
              <w:t>2.1.3. Zagrożenie powodziowe</w:t>
            </w:r>
            <w:r>
              <w:rPr>
                <w:noProof/>
                <w:webHidden/>
              </w:rPr>
              <w:tab/>
            </w:r>
            <w:r>
              <w:rPr>
                <w:noProof/>
                <w:webHidden/>
              </w:rPr>
              <w:fldChar w:fldCharType="begin"/>
            </w:r>
            <w:r>
              <w:rPr>
                <w:noProof/>
                <w:webHidden/>
              </w:rPr>
              <w:instrText xml:space="preserve"> PAGEREF _Toc55282192 \h </w:instrText>
            </w:r>
            <w:r>
              <w:rPr>
                <w:noProof/>
                <w:webHidden/>
              </w:rPr>
            </w:r>
            <w:r>
              <w:rPr>
                <w:noProof/>
                <w:webHidden/>
              </w:rPr>
              <w:fldChar w:fldCharType="separate"/>
            </w:r>
            <w:r w:rsidR="00A270EF">
              <w:rPr>
                <w:noProof/>
                <w:webHidden/>
              </w:rPr>
              <w:t>22</w:t>
            </w:r>
            <w:r>
              <w:rPr>
                <w:noProof/>
                <w:webHidden/>
              </w:rPr>
              <w:fldChar w:fldCharType="end"/>
            </w:r>
          </w:hyperlink>
        </w:p>
        <w:p w14:paraId="34CCB916" w14:textId="77777777" w:rsidR="00B36880" w:rsidRDefault="00B36880">
          <w:pPr>
            <w:pStyle w:val="Spistreci3"/>
            <w:rPr>
              <w:noProof/>
              <w:sz w:val="22"/>
              <w:szCs w:val="22"/>
              <w:lang w:eastAsia="pl-PL"/>
            </w:rPr>
          </w:pPr>
          <w:hyperlink w:anchor="_Toc55282193" w:history="1">
            <w:r w:rsidRPr="00194801">
              <w:rPr>
                <w:rStyle w:val="Hipercze"/>
                <w:rFonts w:ascii="Cambria" w:hAnsi="Cambria"/>
                <w:noProof/>
              </w:rPr>
              <w:t>2.1.4. Zanieczyszczenia środowiska</w:t>
            </w:r>
            <w:r>
              <w:rPr>
                <w:noProof/>
                <w:webHidden/>
              </w:rPr>
              <w:tab/>
            </w:r>
            <w:r>
              <w:rPr>
                <w:noProof/>
                <w:webHidden/>
              </w:rPr>
              <w:fldChar w:fldCharType="begin"/>
            </w:r>
            <w:r>
              <w:rPr>
                <w:noProof/>
                <w:webHidden/>
              </w:rPr>
              <w:instrText xml:space="preserve"> PAGEREF _Toc55282193 \h </w:instrText>
            </w:r>
            <w:r>
              <w:rPr>
                <w:noProof/>
                <w:webHidden/>
              </w:rPr>
            </w:r>
            <w:r>
              <w:rPr>
                <w:noProof/>
                <w:webHidden/>
              </w:rPr>
              <w:fldChar w:fldCharType="separate"/>
            </w:r>
            <w:r w:rsidR="00A270EF">
              <w:rPr>
                <w:noProof/>
                <w:webHidden/>
              </w:rPr>
              <w:t>25</w:t>
            </w:r>
            <w:r>
              <w:rPr>
                <w:noProof/>
                <w:webHidden/>
              </w:rPr>
              <w:fldChar w:fldCharType="end"/>
            </w:r>
          </w:hyperlink>
        </w:p>
        <w:p w14:paraId="2CE5560A" w14:textId="77777777" w:rsidR="00B36880" w:rsidRDefault="00B36880">
          <w:pPr>
            <w:pStyle w:val="Spistreci2"/>
            <w:rPr>
              <w:rFonts w:asciiTheme="minorHAnsi" w:hAnsiTheme="minorHAnsi"/>
              <w:sz w:val="22"/>
              <w:szCs w:val="22"/>
              <w:lang w:eastAsia="pl-PL"/>
            </w:rPr>
          </w:pPr>
          <w:hyperlink w:anchor="_Toc55282194" w:history="1">
            <w:r w:rsidRPr="00194801">
              <w:rPr>
                <w:rStyle w:val="Hipercze"/>
              </w:rPr>
              <w:t>2.2. SFERA SPOŁECZNA</w:t>
            </w:r>
            <w:r>
              <w:rPr>
                <w:webHidden/>
              </w:rPr>
              <w:tab/>
            </w:r>
            <w:r>
              <w:rPr>
                <w:webHidden/>
              </w:rPr>
              <w:fldChar w:fldCharType="begin"/>
            </w:r>
            <w:r>
              <w:rPr>
                <w:webHidden/>
              </w:rPr>
              <w:instrText xml:space="preserve"> PAGEREF _Toc55282194 \h </w:instrText>
            </w:r>
            <w:r>
              <w:rPr>
                <w:webHidden/>
              </w:rPr>
            </w:r>
            <w:r>
              <w:rPr>
                <w:webHidden/>
              </w:rPr>
              <w:fldChar w:fldCharType="separate"/>
            </w:r>
            <w:r w:rsidR="00A270EF">
              <w:rPr>
                <w:webHidden/>
              </w:rPr>
              <w:t>39</w:t>
            </w:r>
            <w:r>
              <w:rPr>
                <w:webHidden/>
              </w:rPr>
              <w:fldChar w:fldCharType="end"/>
            </w:r>
          </w:hyperlink>
        </w:p>
        <w:p w14:paraId="75227753" w14:textId="77777777" w:rsidR="00B36880" w:rsidRDefault="00B36880">
          <w:pPr>
            <w:pStyle w:val="Spistreci3"/>
            <w:rPr>
              <w:noProof/>
              <w:sz w:val="22"/>
              <w:szCs w:val="22"/>
              <w:lang w:eastAsia="pl-PL"/>
            </w:rPr>
          </w:pPr>
          <w:hyperlink w:anchor="_Toc55282195" w:history="1">
            <w:r w:rsidRPr="00194801">
              <w:rPr>
                <w:rStyle w:val="Hipercze"/>
                <w:rFonts w:ascii="Cambria" w:hAnsi="Cambria"/>
                <w:noProof/>
              </w:rPr>
              <w:t>2.2.1. Demografia</w:t>
            </w:r>
            <w:r>
              <w:rPr>
                <w:noProof/>
                <w:webHidden/>
              </w:rPr>
              <w:tab/>
            </w:r>
            <w:r>
              <w:rPr>
                <w:noProof/>
                <w:webHidden/>
              </w:rPr>
              <w:fldChar w:fldCharType="begin"/>
            </w:r>
            <w:r>
              <w:rPr>
                <w:noProof/>
                <w:webHidden/>
              </w:rPr>
              <w:instrText xml:space="preserve"> PAGEREF _Toc55282195 \h </w:instrText>
            </w:r>
            <w:r>
              <w:rPr>
                <w:noProof/>
                <w:webHidden/>
              </w:rPr>
            </w:r>
            <w:r>
              <w:rPr>
                <w:noProof/>
                <w:webHidden/>
              </w:rPr>
              <w:fldChar w:fldCharType="separate"/>
            </w:r>
            <w:r w:rsidR="00A270EF">
              <w:rPr>
                <w:noProof/>
                <w:webHidden/>
              </w:rPr>
              <w:t>39</w:t>
            </w:r>
            <w:r>
              <w:rPr>
                <w:noProof/>
                <w:webHidden/>
              </w:rPr>
              <w:fldChar w:fldCharType="end"/>
            </w:r>
          </w:hyperlink>
        </w:p>
        <w:p w14:paraId="4648A61C" w14:textId="77777777" w:rsidR="00B36880" w:rsidRDefault="00B36880">
          <w:pPr>
            <w:pStyle w:val="Spistreci3"/>
            <w:rPr>
              <w:noProof/>
              <w:sz w:val="22"/>
              <w:szCs w:val="22"/>
              <w:lang w:eastAsia="pl-PL"/>
            </w:rPr>
          </w:pPr>
          <w:hyperlink w:anchor="_Toc55282196" w:history="1">
            <w:r w:rsidRPr="00194801">
              <w:rPr>
                <w:rStyle w:val="Hipercze"/>
                <w:rFonts w:ascii="Cambria" w:hAnsi="Cambria"/>
                <w:noProof/>
              </w:rPr>
              <w:t>2.2.2. Edukacja</w:t>
            </w:r>
            <w:r>
              <w:rPr>
                <w:noProof/>
                <w:webHidden/>
              </w:rPr>
              <w:tab/>
            </w:r>
            <w:r>
              <w:rPr>
                <w:noProof/>
                <w:webHidden/>
              </w:rPr>
              <w:fldChar w:fldCharType="begin"/>
            </w:r>
            <w:r>
              <w:rPr>
                <w:noProof/>
                <w:webHidden/>
              </w:rPr>
              <w:instrText xml:space="preserve"> PAGEREF _Toc55282196 \h </w:instrText>
            </w:r>
            <w:r>
              <w:rPr>
                <w:noProof/>
                <w:webHidden/>
              </w:rPr>
            </w:r>
            <w:r>
              <w:rPr>
                <w:noProof/>
                <w:webHidden/>
              </w:rPr>
              <w:fldChar w:fldCharType="separate"/>
            </w:r>
            <w:r w:rsidR="00A270EF">
              <w:rPr>
                <w:noProof/>
                <w:webHidden/>
              </w:rPr>
              <w:t>60</w:t>
            </w:r>
            <w:r>
              <w:rPr>
                <w:noProof/>
                <w:webHidden/>
              </w:rPr>
              <w:fldChar w:fldCharType="end"/>
            </w:r>
          </w:hyperlink>
        </w:p>
        <w:p w14:paraId="6C195CDB" w14:textId="77777777" w:rsidR="00B36880" w:rsidRDefault="00B36880">
          <w:pPr>
            <w:pStyle w:val="Spistreci3"/>
            <w:rPr>
              <w:noProof/>
              <w:sz w:val="22"/>
              <w:szCs w:val="22"/>
              <w:lang w:eastAsia="pl-PL"/>
            </w:rPr>
          </w:pPr>
          <w:hyperlink w:anchor="_Toc55282197" w:history="1">
            <w:r w:rsidRPr="00194801">
              <w:rPr>
                <w:rStyle w:val="Hipercze"/>
                <w:rFonts w:ascii="Cambria" w:hAnsi="Cambria"/>
                <w:noProof/>
              </w:rPr>
              <w:t>2.2.3. Ochrona zdrowia</w:t>
            </w:r>
            <w:r>
              <w:rPr>
                <w:noProof/>
                <w:webHidden/>
              </w:rPr>
              <w:tab/>
            </w:r>
            <w:r>
              <w:rPr>
                <w:noProof/>
                <w:webHidden/>
              </w:rPr>
              <w:fldChar w:fldCharType="begin"/>
            </w:r>
            <w:r>
              <w:rPr>
                <w:noProof/>
                <w:webHidden/>
              </w:rPr>
              <w:instrText xml:space="preserve"> PAGEREF _Toc55282197 \h </w:instrText>
            </w:r>
            <w:r>
              <w:rPr>
                <w:noProof/>
                <w:webHidden/>
              </w:rPr>
            </w:r>
            <w:r>
              <w:rPr>
                <w:noProof/>
                <w:webHidden/>
              </w:rPr>
              <w:fldChar w:fldCharType="separate"/>
            </w:r>
            <w:r w:rsidR="00A270EF">
              <w:rPr>
                <w:noProof/>
                <w:webHidden/>
              </w:rPr>
              <w:t>88</w:t>
            </w:r>
            <w:r>
              <w:rPr>
                <w:noProof/>
                <w:webHidden/>
              </w:rPr>
              <w:fldChar w:fldCharType="end"/>
            </w:r>
          </w:hyperlink>
        </w:p>
        <w:p w14:paraId="240C31D9" w14:textId="77777777" w:rsidR="00B36880" w:rsidRDefault="00B36880">
          <w:pPr>
            <w:pStyle w:val="Spistreci3"/>
            <w:rPr>
              <w:noProof/>
              <w:sz w:val="22"/>
              <w:szCs w:val="22"/>
              <w:lang w:eastAsia="pl-PL"/>
            </w:rPr>
          </w:pPr>
          <w:hyperlink w:anchor="_Toc55282198" w:history="1">
            <w:r w:rsidRPr="00194801">
              <w:rPr>
                <w:rStyle w:val="Hipercze"/>
                <w:rFonts w:ascii="Cambria" w:hAnsi="Cambria"/>
                <w:noProof/>
              </w:rPr>
              <w:t>2.2.4. Pomoc społeczna</w:t>
            </w:r>
            <w:r>
              <w:rPr>
                <w:noProof/>
                <w:webHidden/>
              </w:rPr>
              <w:tab/>
            </w:r>
            <w:r>
              <w:rPr>
                <w:noProof/>
                <w:webHidden/>
              </w:rPr>
              <w:fldChar w:fldCharType="begin"/>
            </w:r>
            <w:r>
              <w:rPr>
                <w:noProof/>
                <w:webHidden/>
              </w:rPr>
              <w:instrText xml:space="preserve"> PAGEREF _Toc55282198 \h </w:instrText>
            </w:r>
            <w:r>
              <w:rPr>
                <w:noProof/>
                <w:webHidden/>
              </w:rPr>
            </w:r>
            <w:r>
              <w:rPr>
                <w:noProof/>
                <w:webHidden/>
              </w:rPr>
              <w:fldChar w:fldCharType="separate"/>
            </w:r>
            <w:r w:rsidR="00A270EF">
              <w:rPr>
                <w:noProof/>
                <w:webHidden/>
              </w:rPr>
              <w:t>97</w:t>
            </w:r>
            <w:r>
              <w:rPr>
                <w:noProof/>
                <w:webHidden/>
              </w:rPr>
              <w:fldChar w:fldCharType="end"/>
            </w:r>
          </w:hyperlink>
        </w:p>
        <w:p w14:paraId="02E12814" w14:textId="77777777" w:rsidR="00B36880" w:rsidRDefault="00B36880">
          <w:pPr>
            <w:pStyle w:val="Spistreci3"/>
            <w:rPr>
              <w:noProof/>
              <w:sz w:val="22"/>
              <w:szCs w:val="22"/>
              <w:lang w:eastAsia="pl-PL"/>
            </w:rPr>
          </w:pPr>
          <w:hyperlink w:anchor="_Toc55282199" w:history="1">
            <w:r w:rsidRPr="00194801">
              <w:rPr>
                <w:rStyle w:val="Hipercze"/>
                <w:rFonts w:ascii="Cambria" w:hAnsi="Cambria"/>
                <w:noProof/>
              </w:rPr>
              <w:t>2.2.5. Kultura</w:t>
            </w:r>
            <w:r>
              <w:rPr>
                <w:noProof/>
                <w:webHidden/>
              </w:rPr>
              <w:tab/>
            </w:r>
            <w:r>
              <w:rPr>
                <w:noProof/>
                <w:webHidden/>
              </w:rPr>
              <w:fldChar w:fldCharType="begin"/>
            </w:r>
            <w:r>
              <w:rPr>
                <w:noProof/>
                <w:webHidden/>
              </w:rPr>
              <w:instrText xml:space="preserve"> PAGEREF _Toc55282199 \h </w:instrText>
            </w:r>
            <w:r>
              <w:rPr>
                <w:noProof/>
                <w:webHidden/>
              </w:rPr>
            </w:r>
            <w:r>
              <w:rPr>
                <w:noProof/>
                <w:webHidden/>
              </w:rPr>
              <w:fldChar w:fldCharType="separate"/>
            </w:r>
            <w:r w:rsidR="00A270EF">
              <w:rPr>
                <w:noProof/>
                <w:webHidden/>
              </w:rPr>
              <w:t>107</w:t>
            </w:r>
            <w:r>
              <w:rPr>
                <w:noProof/>
                <w:webHidden/>
              </w:rPr>
              <w:fldChar w:fldCharType="end"/>
            </w:r>
          </w:hyperlink>
        </w:p>
        <w:p w14:paraId="12CB3D5E" w14:textId="77777777" w:rsidR="00B36880" w:rsidRDefault="00B36880">
          <w:pPr>
            <w:pStyle w:val="Spistreci3"/>
            <w:rPr>
              <w:noProof/>
              <w:sz w:val="22"/>
              <w:szCs w:val="22"/>
              <w:lang w:eastAsia="pl-PL"/>
            </w:rPr>
          </w:pPr>
          <w:hyperlink w:anchor="_Toc55282200" w:history="1">
            <w:r w:rsidRPr="00194801">
              <w:rPr>
                <w:rStyle w:val="Hipercze"/>
                <w:rFonts w:ascii="Cambria" w:hAnsi="Cambria"/>
                <w:noProof/>
              </w:rPr>
              <w:t>2.2.6. Sport i rekreacja</w:t>
            </w:r>
            <w:r>
              <w:rPr>
                <w:noProof/>
                <w:webHidden/>
              </w:rPr>
              <w:tab/>
            </w:r>
            <w:r>
              <w:rPr>
                <w:noProof/>
                <w:webHidden/>
              </w:rPr>
              <w:fldChar w:fldCharType="begin"/>
            </w:r>
            <w:r>
              <w:rPr>
                <w:noProof/>
                <w:webHidden/>
              </w:rPr>
              <w:instrText xml:space="preserve"> PAGEREF _Toc55282200 \h </w:instrText>
            </w:r>
            <w:r>
              <w:rPr>
                <w:noProof/>
                <w:webHidden/>
              </w:rPr>
            </w:r>
            <w:r>
              <w:rPr>
                <w:noProof/>
                <w:webHidden/>
              </w:rPr>
              <w:fldChar w:fldCharType="separate"/>
            </w:r>
            <w:r w:rsidR="00A270EF">
              <w:rPr>
                <w:noProof/>
                <w:webHidden/>
              </w:rPr>
              <w:t>118</w:t>
            </w:r>
            <w:r>
              <w:rPr>
                <w:noProof/>
                <w:webHidden/>
              </w:rPr>
              <w:fldChar w:fldCharType="end"/>
            </w:r>
          </w:hyperlink>
        </w:p>
        <w:p w14:paraId="19FDF82D" w14:textId="77777777" w:rsidR="00B36880" w:rsidRDefault="00B36880">
          <w:pPr>
            <w:pStyle w:val="Spistreci3"/>
            <w:rPr>
              <w:noProof/>
              <w:sz w:val="22"/>
              <w:szCs w:val="22"/>
              <w:lang w:eastAsia="pl-PL"/>
            </w:rPr>
          </w:pPr>
          <w:hyperlink w:anchor="_Toc55282201" w:history="1">
            <w:r w:rsidRPr="00194801">
              <w:rPr>
                <w:rStyle w:val="Hipercze"/>
                <w:rFonts w:ascii="Cambria" w:hAnsi="Cambria"/>
                <w:noProof/>
              </w:rPr>
              <w:t>2.2.7. Aktywność społeczna</w:t>
            </w:r>
            <w:r>
              <w:rPr>
                <w:noProof/>
                <w:webHidden/>
              </w:rPr>
              <w:tab/>
            </w:r>
            <w:r>
              <w:rPr>
                <w:noProof/>
                <w:webHidden/>
              </w:rPr>
              <w:fldChar w:fldCharType="begin"/>
            </w:r>
            <w:r>
              <w:rPr>
                <w:noProof/>
                <w:webHidden/>
              </w:rPr>
              <w:instrText xml:space="preserve"> PAGEREF _Toc55282201 \h </w:instrText>
            </w:r>
            <w:r>
              <w:rPr>
                <w:noProof/>
                <w:webHidden/>
              </w:rPr>
            </w:r>
            <w:r>
              <w:rPr>
                <w:noProof/>
                <w:webHidden/>
              </w:rPr>
              <w:fldChar w:fldCharType="separate"/>
            </w:r>
            <w:r w:rsidR="00A270EF">
              <w:rPr>
                <w:noProof/>
                <w:webHidden/>
              </w:rPr>
              <w:t>121</w:t>
            </w:r>
            <w:r>
              <w:rPr>
                <w:noProof/>
                <w:webHidden/>
              </w:rPr>
              <w:fldChar w:fldCharType="end"/>
            </w:r>
          </w:hyperlink>
        </w:p>
        <w:p w14:paraId="3F26833B" w14:textId="77777777" w:rsidR="00B36880" w:rsidRDefault="00B36880">
          <w:pPr>
            <w:pStyle w:val="Spistreci3"/>
            <w:rPr>
              <w:noProof/>
              <w:sz w:val="22"/>
              <w:szCs w:val="22"/>
              <w:lang w:eastAsia="pl-PL"/>
            </w:rPr>
          </w:pPr>
          <w:hyperlink w:anchor="_Toc55282202" w:history="1">
            <w:r w:rsidRPr="00194801">
              <w:rPr>
                <w:rStyle w:val="Hipercze"/>
                <w:rFonts w:ascii="Cambria" w:hAnsi="Cambria"/>
                <w:noProof/>
              </w:rPr>
              <w:t>2.2.8. Administracja</w:t>
            </w:r>
            <w:r>
              <w:rPr>
                <w:noProof/>
                <w:webHidden/>
              </w:rPr>
              <w:tab/>
            </w:r>
            <w:r>
              <w:rPr>
                <w:noProof/>
                <w:webHidden/>
              </w:rPr>
              <w:fldChar w:fldCharType="begin"/>
            </w:r>
            <w:r>
              <w:rPr>
                <w:noProof/>
                <w:webHidden/>
              </w:rPr>
              <w:instrText xml:space="preserve"> PAGEREF _Toc55282202 \h </w:instrText>
            </w:r>
            <w:r>
              <w:rPr>
                <w:noProof/>
                <w:webHidden/>
              </w:rPr>
            </w:r>
            <w:r>
              <w:rPr>
                <w:noProof/>
                <w:webHidden/>
              </w:rPr>
              <w:fldChar w:fldCharType="separate"/>
            </w:r>
            <w:r w:rsidR="00A270EF">
              <w:rPr>
                <w:noProof/>
                <w:webHidden/>
              </w:rPr>
              <w:t>130</w:t>
            </w:r>
            <w:r>
              <w:rPr>
                <w:noProof/>
                <w:webHidden/>
              </w:rPr>
              <w:fldChar w:fldCharType="end"/>
            </w:r>
          </w:hyperlink>
        </w:p>
        <w:p w14:paraId="438540B4" w14:textId="77777777" w:rsidR="00B36880" w:rsidRDefault="00B36880">
          <w:pPr>
            <w:pStyle w:val="Spistreci2"/>
            <w:rPr>
              <w:rFonts w:asciiTheme="minorHAnsi" w:hAnsiTheme="minorHAnsi"/>
              <w:sz w:val="22"/>
              <w:szCs w:val="22"/>
              <w:lang w:eastAsia="pl-PL"/>
            </w:rPr>
          </w:pPr>
          <w:hyperlink w:anchor="_Toc55282203" w:history="1">
            <w:r w:rsidRPr="00194801">
              <w:rPr>
                <w:rStyle w:val="Hipercze"/>
              </w:rPr>
              <w:t>2.3. SFERA PRZESTRZENNA</w:t>
            </w:r>
            <w:r>
              <w:rPr>
                <w:webHidden/>
              </w:rPr>
              <w:tab/>
            </w:r>
            <w:r>
              <w:rPr>
                <w:webHidden/>
              </w:rPr>
              <w:fldChar w:fldCharType="begin"/>
            </w:r>
            <w:r>
              <w:rPr>
                <w:webHidden/>
              </w:rPr>
              <w:instrText xml:space="preserve"> PAGEREF _Toc55282203 \h </w:instrText>
            </w:r>
            <w:r>
              <w:rPr>
                <w:webHidden/>
              </w:rPr>
            </w:r>
            <w:r>
              <w:rPr>
                <w:webHidden/>
              </w:rPr>
              <w:fldChar w:fldCharType="separate"/>
            </w:r>
            <w:r w:rsidR="00A270EF">
              <w:rPr>
                <w:webHidden/>
              </w:rPr>
              <w:t>150</w:t>
            </w:r>
            <w:r>
              <w:rPr>
                <w:webHidden/>
              </w:rPr>
              <w:fldChar w:fldCharType="end"/>
            </w:r>
          </w:hyperlink>
        </w:p>
        <w:p w14:paraId="6A102429" w14:textId="77777777" w:rsidR="00B36880" w:rsidRDefault="00B36880">
          <w:pPr>
            <w:pStyle w:val="Spistreci3"/>
            <w:rPr>
              <w:noProof/>
              <w:sz w:val="22"/>
              <w:szCs w:val="22"/>
              <w:lang w:eastAsia="pl-PL"/>
            </w:rPr>
          </w:pPr>
          <w:hyperlink w:anchor="_Toc55282204" w:history="1">
            <w:r w:rsidRPr="00194801">
              <w:rPr>
                <w:rStyle w:val="Hipercze"/>
                <w:rFonts w:ascii="Cambria" w:hAnsi="Cambria"/>
                <w:noProof/>
              </w:rPr>
              <w:t>2.3.1. Infrastruktura techniczna</w:t>
            </w:r>
            <w:r>
              <w:rPr>
                <w:noProof/>
                <w:webHidden/>
              </w:rPr>
              <w:tab/>
            </w:r>
            <w:r>
              <w:rPr>
                <w:noProof/>
                <w:webHidden/>
              </w:rPr>
              <w:fldChar w:fldCharType="begin"/>
            </w:r>
            <w:r>
              <w:rPr>
                <w:noProof/>
                <w:webHidden/>
              </w:rPr>
              <w:instrText xml:space="preserve"> PAGEREF _Toc55282204 \h </w:instrText>
            </w:r>
            <w:r>
              <w:rPr>
                <w:noProof/>
                <w:webHidden/>
              </w:rPr>
            </w:r>
            <w:r>
              <w:rPr>
                <w:noProof/>
                <w:webHidden/>
              </w:rPr>
              <w:fldChar w:fldCharType="separate"/>
            </w:r>
            <w:r w:rsidR="00A270EF">
              <w:rPr>
                <w:noProof/>
                <w:webHidden/>
              </w:rPr>
              <w:t>150</w:t>
            </w:r>
            <w:r>
              <w:rPr>
                <w:noProof/>
                <w:webHidden/>
              </w:rPr>
              <w:fldChar w:fldCharType="end"/>
            </w:r>
          </w:hyperlink>
        </w:p>
        <w:p w14:paraId="084832E2" w14:textId="77777777" w:rsidR="00B36880" w:rsidRDefault="00B36880">
          <w:pPr>
            <w:pStyle w:val="Spistreci3"/>
            <w:rPr>
              <w:noProof/>
              <w:sz w:val="22"/>
              <w:szCs w:val="22"/>
              <w:lang w:eastAsia="pl-PL"/>
            </w:rPr>
          </w:pPr>
          <w:hyperlink w:anchor="_Toc55282205" w:history="1">
            <w:r w:rsidRPr="00194801">
              <w:rPr>
                <w:rStyle w:val="Hipercze"/>
                <w:rFonts w:ascii="Cambria" w:hAnsi="Cambria"/>
                <w:noProof/>
              </w:rPr>
              <w:t>2.3.2. Zasoby mieszkaniowe</w:t>
            </w:r>
            <w:r>
              <w:rPr>
                <w:noProof/>
                <w:webHidden/>
              </w:rPr>
              <w:tab/>
            </w:r>
            <w:r>
              <w:rPr>
                <w:noProof/>
                <w:webHidden/>
              </w:rPr>
              <w:fldChar w:fldCharType="begin"/>
            </w:r>
            <w:r>
              <w:rPr>
                <w:noProof/>
                <w:webHidden/>
              </w:rPr>
              <w:instrText xml:space="preserve"> PAGEREF _Toc55282205 \h </w:instrText>
            </w:r>
            <w:r>
              <w:rPr>
                <w:noProof/>
                <w:webHidden/>
              </w:rPr>
            </w:r>
            <w:r>
              <w:rPr>
                <w:noProof/>
                <w:webHidden/>
              </w:rPr>
              <w:fldChar w:fldCharType="separate"/>
            </w:r>
            <w:r w:rsidR="00A270EF">
              <w:rPr>
                <w:noProof/>
                <w:webHidden/>
              </w:rPr>
              <w:t>169</w:t>
            </w:r>
            <w:r>
              <w:rPr>
                <w:noProof/>
                <w:webHidden/>
              </w:rPr>
              <w:fldChar w:fldCharType="end"/>
            </w:r>
          </w:hyperlink>
        </w:p>
        <w:p w14:paraId="54D4B07D" w14:textId="77777777" w:rsidR="00B36880" w:rsidRDefault="00B36880">
          <w:pPr>
            <w:pStyle w:val="Spistreci3"/>
            <w:rPr>
              <w:noProof/>
              <w:sz w:val="22"/>
              <w:szCs w:val="22"/>
              <w:lang w:eastAsia="pl-PL"/>
            </w:rPr>
          </w:pPr>
          <w:hyperlink w:anchor="_Toc55282206" w:history="1">
            <w:r w:rsidRPr="00194801">
              <w:rPr>
                <w:rStyle w:val="Hipercze"/>
                <w:rFonts w:ascii="Cambria" w:hAnsi="Cambria"/>
                <w:noProof/>
              </w:rPr>
              <w:t>2.3.3. Transport i komunikacja</w:t>
            </w:r>
            <w:r>
              <w:rPr>
                <w:noProof/>
                <w:webHidden/>
              </w:rPr>
              <w:tab/>
            </w:r>
            <w:r>
              <w:rPr>
                <w:noProof/>
                <w:webHidden/>
              </w:rPr>
              <w:fldChar w:fldCharType="begin"/>
            </w:r>
            <w:r>
              <w:rPr>
                <w:noProof/>
                <w:webHidden/>
              </w:rPr>
              <w:instrText xml:space="preserve"> PAGEREF _Toc55282206 \h </w:instrText>
            </w:r>
            <w:r>
              <w:rPr>
                <w:noProof/>
                <w:webHidden/>
              </w:rPr>
            </w:r>
            <w:r>
              <w:rPr>
                <w:noProof/>
                <w:webHidden/>
              </w:rPr>
              <w:fldChar w:fldCharType="separate"/>
            </w:r>
            <w:r w:rsidR="00A270EF">
              <w:rPr>
                <w:noProof/>
                <w:webHidden/>
              </w:rPr>
              <w:t>181</w:t>
            </w:r>
            <w:r>
              <w:rPr>
                <w:noProof/>
                <w:webHidden/>
              </w:rPr>
              <w:fldChar w:fldCharType="end"/>
            </w:r>
          </w:hyperlink>
        </w:p>
        <w:p w14:paraId="7E838193" w14:textId="77777777" w:rsidR="00B36880" w:rsidRDefault="00B36880">
          <w:pPr>
            <w:pStyle w:val="Spistreci2"/>
            <w:rPr>
              <w:rFonts w:asciiTheme="minorHAnsi" w:hAnsiTheme="minorHAnsi"/>
              <w:sz w:val="22"/>
              <w:szCs w:val="22"/>
              <w:lang w:eastAsia="pl-PL"/>
            </w:rPr>
          </w:pPr>
          <w:hyperlink w:anchor="_Toc55282207" w:history="1">
            <w:r w:rsidRPr="00194801">
              <w:rPr>
                <w:rStyle w:val="Hipercze"/>
              </w:rPr>
              <w:t>2.4. SFERA GOSPODARCZA</w:t>
            </w:r>
            <w:r>
              <w:rPr>
                <w:webHidden/>
              </w:rPr>
              <w:tab/>
            </w:r>
            <w:r>
              <w:rPr>
                <w:webHidden/>
              </w:rPr>
              <w:fldChar w:fldCharType="begin"/>
            </w:r>
            <w:r>
              <w:rPr>
                <w:webHidden/>
              </w:rPr>
              <w:instrText xml:space="preserve"> PAGEREF _Toc55282207 \h </w:instrText>
            </w:r>
            <w:r>
              <w:rPr>
                <w:webHidden/>
              </w:rPr>
            </w:r>
            <w:r>
              <w:rPr>
                <w:webHidden/>
              </w:rPr>
              <w:fldChar w:fldCharType="separate"/>
            </w:r>
            <w:r w:rsidR="00A270EF">
              <w:rPr>
                <w:webHidden/>
              </w:rPr>
              <w:t>207</w:t>
            </w:r>
            <w:r>
              <w:rPr>
                <w:webHidden/>
              </w:rPr>
              <w:fldChar w:fldCharType="end"/>
            </w:r>
          </w:hyperlink>
        </w:p>
        <w:p w14:paraId="160EE043" w14:textId="77777777" w:rsidR="00B36880" w:rsidRDefault="00B36880">
          <w:pPr>
            <w:pStyle w:val="Spistreci3"/>
            <w:rPr>
              <w:noProof/>
              <w:sz w:val="22"/>
              <w:szCs w:val="22"/>
              <w:lang w:eastAsia="pl-PL"/>
            </w:rPr>
          </w:pPr>
          <w:hyperlink w:anchor="_Toc55282208" w:history="1">
            <w:r w:rsidRPr="00194801">
              <w:rPr>
                <w:rStyle w:val="Hipercze"/>
                <w:rFonts w:ascii="Cambria" w:hAnsi="Cambria"/>
                <w:noProof/>
              </w:rPr>
              <w:t>2.4.1.Potencjał gospodarczy</w:t>
            </w:r>
            <w:r>
              <w:rPr>
                <w:noProof/>
                <w:webHidden/>
              </w:rPr>
              <w:tab/>
            </w:r>
            <w:r>
              <w:rPr>
                <w:noProof/>
                <w:webHidden/>
              </w:rPr>
              <w:fldChar w:fldCharType="begin"/>
            </w:r>
            <w:r>
              <w:rPr>
                <w:noProof/>
                <w:webHidden/>
              </w:rPr>
              <w:instrText xml:space="preserve"> PAGEREF _Toc55282208 \h </w:instrText>
            </w:r>
            <w:r>
              <w:rPr>
                <w:noProof/>
                <w:webHidden/>
              </w:rPr>
            </w:r>
            <w:r>
              <w:rPr>
                <w:noProof/>
                <w:webHidden/>
              </w:rPr>
              <w:fldChar w:fldCharType="separate"/>
            </w:r>
            <w:r w:rsidR="00A270EF">
              <w:rPr>
                <w:noProof/>
                <w:webHidden/>
              </w:rPr>
              <w:t>207</w:t>
            </w:r>
            <w:r>
              <w:rPr>
                <w:noProof/>
                <w:webHidden/>
              </w:rPr>
              <w:fldChar w:fldCharType="end"/>
            </w:r>
          </w:hyperlink>
        </w:p>
        <w:p w14:paraId="53BE278E" w14:textId="77777777" w:rsidR="00B36880" w:rsidRDefault="00B36880">
          <w:pPr>
            <w:pStyle w:val="Spistreci3"/>
            <w:rPr>
              <w:noProof/>
              <w:sz w:val="22"/>
              <w:szCs w:val="22"/>
              <w:lang w:eastAsia="pl-PL"/>
            </w:rPr>
          </w:pPr>
          <w:hyperlink w:anchor="_Toc55282209" w:history="1">
            <w:r w:rsidRPr="00194801">
              <w:rPr>
                <w:rStyle w:val="Hipercze"/>
                <w:rFonts w:ascii="Cambria" w:hAnsi="Cambria"/>
                <w:noProof/>
              </w:rPr>
              <w:t>2.4.2. Przedsiębiorczość</w:t>
            </w:r>
            <w:r>
              <w:rPr>
                <w:noProof/>
                <w:webHidden/>
              </w:rPr>
              <w:tab/>
            </w:r>
            <w:r>
              <w:rPr>
                <w:noProof/>
                <w:webHidden/>
              </w:rPr>
              <w:fldChar w:fldCharType="begin"/>
            </w:r>
            <w:r>
              <w:rPr>
                <w:noProof/>
                <w:webHidden/>
              </w:rPr>
              <w:instrText xml:space="preserve"> PAGEREF _Toc55282209 \h </w:instrText>
            </w:r>
            <w:r>
              <w:rPr>
                <w:noProof/>
                <w:webHidden/>
              </w:rPr>
            </w:r>
            <w:r>
              <w:rPr>
                <w:noProof/>
                <w:webHidden/>
              </w:rPr>
              <w:fldChar w:fldCharType="separate"/>
            </w:r>
            <w:r w:rsidR="00A270EF">
              <w:rPr>
                <w:noProof/>
                <w:webHidden/>
              </w:rPr>
              <w:t>217</w:t>
            </w:r>
            <w:r>
              <w:rPr>
                <w:noProof/>
                <w:webHidden/>
              </w:rPr>
              <w:fldChar w:fldCharType="end"/>
            </w:r>
          </w:hyperlink>
        </w:p>
        <w:p w14:paraId="41005BC9" w14:textId="77777777" w:rsidR="00B36880" w:rsidRDefault="00B36880">
          <w:pPr>
            <w:pStyle w:val="Spistreci3"/>
            <w:rPr>
              <w:noProof/>
              <w:sz w:val="22"/>
              <w:szCs w:val="22"/>
              <w:lang w:eastAsia="pl-PL"/>
            </w:rPr>
          </w:pPr>
          <w:hyperlink w:anchor="_Toc55282210" w:history="1">
            <w:r w:rsidRPr="00194801">
              <w:rPr>
                <w:rStyle w:val="Hipercze"/>
                <w:rFonts w:ascii="Cambria" w:eastAsia="Times New Roman" w:hAnsi="Cambria" w:cs="Times New Roman"/>
                <w:noProof/>
              </w:rPr>
              <w:t>2.4.3. Rynek pracy</w:t>
            </w:r>
            <w:r>
              <w:rPr>
                <w:noProof/>
                <w:webHidden/>
              </w:rPr>
              <w:tab/>
            </w:r>
            <w:r>
              <w:rPr>
                <w:noProof/>
                <w:webHidden/>
              </w:rPr>
              <w:fldChar w:fldCharType="begin"/>
            </w:r>
            <w:r>
              <w:rPr>
                <w:noProof/>
                <w:webHidden/>
              </w:rPr>
              <w:instrText xml:space="preserve"> PAGEREF _Toc55282210 \h </w:instrText>
            </w:r>
            <w:r>
              <w:rPr>
                <w:noProof/>
                <w:webHidden/>
              </w:rPr>
            </w:r>
            <w:r>
              <w:rPr>
                <w:noProof/>
                <w:webHidden/>
              </w:rPr>
              <w:fldChar w:fldCharType="separate"/>
            </w:r>
            <w:r w:rsidR="00A270EF">
              <w:rPr>
                <w:noProof/>
                <w:webHidden/>
              </w:rPr>
              <w:t>234</w:t>
            </w:r>
            <w:r>
              <w:rPr>
                <w:noProof/>
                <w:webHidden/>
              </w:rPr>
              <w:fldChar w:fldCharType="end"/>
            </w:r>
          </w:hyperlink>
        </w:p>
        <w:p w14:paraId="45CE08C2" w14:textId="77777777" w:rsidR="00B36880" w:rsidRDefault="00B36880">
          <w:pPr>
            <w:pStyle w:val="Spistreci3"/>
            <w:rPr>
              <w:noProof/>
              <w:sz w:val="22"/>
              <w:szCs w:val="22"/>
              <w:lang w:eastAsia="pl-PL"/>
            </w:rPr>
          </w:pPr>
          <w:hyperlink w:anchor="_Toc55282211" w:history="1">
            <w:r w:rsidRPr="00194801">
              <w:rPr>
                <w:rStyle w:val="Hipercze"/>
                <w:rFonts w:ascii="Cambria" w:hAnsi="Cambria"/>
                <w:noProof/>
              </w:rPr>
              <w:t>2.4.4. Turystyka</w:t>
            </w:r>
            <w:r>
              <w:rPr>
                <w:noProof/>
                <w:webHidden/>
              </w:rPr>
              <w:tab/>
            </w:r>
            <w:r>
              <w:rPr>
                <w:noProof/>
                <w:webHidden/>
              </w:rPr>
              <w:fldChar w:fldCharType="begin"/>
            </w:r>
            <w:r>
              <w:rPr>
                <w:noProof/>
                <w:webHidden/>
              </w:rPr>
              <w:instrText xml:space="preserve"> PAGEREF _Toc55282211 \h </w:instrText>
            </w:r>
            <w:r>
              <w:rPr>
                <w:noProof/>
                <w:webHidden/>
              </w:rPr>
            </w:r>
            <w:r>
              <w:rPr>
                <w:noProof/>
                <w:webHidden/>
              </w:rPr>
              <w:fldChar w:fldCharType="separate"/>
            </w:r>
            <w:r w:rsidR="00A270EF">
              <w:rPr>
                <w:noProof/>
                <w:webHidden/>
              </w:rPr>
              <w:t>242</w:t>
            </w:r>
            <w:r>
              <w:rPr>
                <w:noProof/>
                <w:webHidden/>
              </w:rPr>
              <w:fldChar w:fldCharType="end"/>
            </w:r>
          </w:hyperlink>
        </w:p>
        <w:p w14:paraId="0C32D30C" w14:textId="77777777" w:rsidR="00B36880" w:rsidRDefault="00B36880">
          <w:pPr>
            <w:pStyle w:val="Spistreci1"/>
            <w:rPr>
              <w:rFonts w:asciiTheme="minorHAnsi" w:hAnsiTheme="minorHAnsi"/>
              <w:color w:val="auto"/>
              <w:lang w:eastAsia="pl-PL"/>
            </w:rPr>
          </w:pPr>
          <w:hyperlink w:anchor="_Toc55282212" w:history="1">
            <w:r w:rsidRPr="00194801">
              <w:rPr>
                <w:rStyle w:val="Hipercze"/>
              </w:rPr>
              <w:t>BIBLIOGRAFIA</w:t>
            </w:r>
            <w:r>
              <w:rPr>
                <w:webHidden/>
              </w:rPr>
              <w:tab/>
            </w:r>
            <w:r>
              <w:rPr>
                <w:webHidden/>
              </w:rPr>
              <w:fldChar w:fldCharType="begin"/>
            </w:r>
            <w:r>
              <w:rPr>
                <w:webHidden/>
              </w:rPr>
              <w:instrText xml:space="preserve"> PAGEREF _Toc55282212 \h </w:instrText>
            </w:r>
            <w:r>
              <w:rPr>
                <w:webHidden/>
              </w:rPr>
            </w:r>
            <w:r>
              <w:rPr>
                <w:webHidden/>
              </w:rPr>
              <w:fldChar w:fldCharType="separate"/>
            </w:r>
            <w:r w:rsidR="00A270EF">
              <w:rPr>
                <w:webHidden/>
              </w:rPr>
              <w:t>252</w:t>
            </w:r>
            <w:r>
              <w:rPr>
                <w:webHidden/>
              </w:rPr>
              <w:fldChar w:fldCharType="end"/>
            </w:r>
          </w:hyperlink>
        </w:p>
        <w:p w14:paraId="14D71B4D" w14:textId="77777777" w:rsidR="00B36880" w:rsidRDefault="00B36880">
          <w:pPr>
            <w:pStyle w:val="Spistreci1"/>
            <w:rPr>
              <w:rFonts w:asciiTheme="minorHAnsi" w:hAnsiTheme="minorHAnsi"/>
              <w:color w:val="auto"/>
              <w:lang w:eastAsia="pl-PL"/>
            </w:rPr>
          </w:pPr>
          <w:hyperlink w:anchor="_Toc55282213" w:history="1">
            <w:r w:rsidRPr="00194801">
              <w:rPr>
                <w:rStyle w:val="Hipercze"/>
              </w:rPr>
              <w:t>Wykaz map</w:t>
            </w:r>
            <w:r>
              <w:rPr>
                <w:webHidden/>
              </w:rPr>
              <w:tab/>
            </w:r>
            <w:r>
              <w:rPr>
                <w:webHidden/>
              </w:rPr>
              <w:fldChar w:fldCharType="begin"/>
            </w:r>
            <w:r>
              <w:rPr>
                <w:webHidden/>
              </w:rPr>
              <w:instrText xml:space="preserve"> PAGEREF _Toc55282213 \h </w:instrText>
            </w:r>
            <w:r>
              <w:rPr>
                <w:webHidden/>
              </w:rPr>
            </w:r>
            <w:r>
              <w:rPr>
                <w:webHidden/>
              </w:rPr>
              <w:fldChar w:fldCharType="separate"/>
            </w:r>
            <w:r w:rsidR="00A270EF">
              <w:rPr>
                <w:webHidden/>
              </w:rPr>
              <w:t>254</w:t>
            </w:r>
            <w:r>
              <w:rPr>
                <w:webHidden/>
              </w:rPr>
              <w:fldChar w:fldCharType="end"/>
            </w:r>
          </w:hyperlink>
        </w:p>
        <w:p w14:paraId="1B3F0555" w14:textId="77777777" w:rsidR="00B36880" w:rsidRDefault="00B36880">
          <w:pPr>
            <w:pStyle w:val="Spistreci1"/>
            <w:rPr>
              <w:rFonts w:asciiTheme="minorHAnsi" w:hAnsiTheme="minorHAnsi"/>
              <w:color w:val="auto"/>
              <w:lang w:eastAsia="pl-PL"/>
            </w:rPr>
          </w:pPr>
          <w:hyperlink w:anchor="_Toc55282214" w:history="1">
            <w:r w:rsidRPr="00194801">
              <w:rPr>
                <w:rStyle w:val="Hipercze"/>
              </w:rPr>
              <w:t>Wykaz tabel</w:t>
            </w:r>
            <w:r>
              <w:rPr>
                <w:webHidden/>
              </w:rPr>
              <w:tab/>
            </w:r>
            <w:r>
              <w:rPr>
                <w:webHidden/>
              </w:rPr>
              <w:fldChar w:fldCharType="begin"/>
            </w:r>
            <w:r>
              <w:rPr>
                <w:webHidden/>
              </w:rPr>
              <w:instrText xml:space="preserve"> PAGEREF _Toc55282214 \h </w:instrText>
            </w:r>
            <w:r>
              <w:rPr>
                <w:webHidden/>
              </w:rPr>
            </w:r>
            <w:r>
              <w:rPr>
                <w:webHidden/>
              </w:rPr>
              <w:fldChar w:fldCharType="separate"/>
            </w:r>
            <w:r w:rsidR="00A270EF">
              <w:rPr>
                <w:webHidden/>
              </w:rPr>
              <w:t>255</w:t>
            </w:r>
            <w:r>
              <w:rPr>
                <w:webHidden/>
              </w:rPr>
              <w:fldChar w:fldCharType="end"/>
            </w:r>
          </w:hyperlink>
        </w:p>
        <w:p w14:paraId="5BBC55BC" w14:textId="77777777" w:rsidR="00B36880" w:rsidRDefault="00B36880">
          <w:pPr>
            <w:pStyle w:val="Spistreci1"/>
            <w:rPr>
              <w:rFonts w:asciiTheme="minorHAnsi" w:hAnsiTheme="minorHAnsi"/>
              <w:color w:val="auto"/>
              <w:lang w:eastAsia="pl-PL"/>
            </w:rPr>
          </w:pPr>
          <w:hyperlink w:anchor="_Toc55282215" w:history="1">
            <w:r w:rsidRPr="00194801">
              <w:rPr>
                <w:rStyle w:val="Hipercze"/>
              </w:rPr>
              <w:t>Wykaz wykresów</w:t>
            </w:r>
            <w:r>
              <w:rPr>
                <w:webHidden/>
              </w:rPr>
              <w:tab/>
            </w:r>
            <w:r>
              <w:rPr>
                <w:webHidden/>
              </w:rPr>
              <w:fldChar w:fldCharType="begin"/>
            </w:r>
            <w:r>
              <w:rPr>
                <w:webHidden/>
              </w:rPr>
              <w:instrText xml:space="preserve"> PAGEREF _Toc55282215 \h </w:instrText>
            </w:r>
            <w:r>
              <w:rPr>
                <w:webHidden/>
              </w:rPr>
            </w:r>
            <w:r>
              <w:rPr>
                <w:webHidden/>
              </w:rPr>
              <w:fldChar w:fldCharType="separate"/>
            </w:r>
            <w:r w:rsidR="00A270EF">
              <w:rPr>
                <w:webHidden/>
              </w:rPr>
              <w:t>257</w:t>
            </w:r>
            <w:r>
              <w:rPr>
                <w:webHidden/>
              </w:rPr>
              <w:fldChar w:fldCharType="end"/>
            </w:r>
          </w:hyperlink>
        </w:p>
        <w:p w14:paraId="6331EE8D" w14:textId="77777777" w:rsidR="00B36880" w:rsidRDefault="00B36880">
          <w:pPr>
            <w:pStyle w:val="Spistreci1"/>
            <w:rPr>
              <w:rFonts w:asciiTheme="minorHAnsi" w:hAnsiTheme="minorHAnsi"/>
              <w:color w:val="auto"/>
              <w:lang w:eastAsia="pl-PL"/>
            </w:rPr>
          </w:pPr>
          <w:hyperlink w:anchor="_Toc55282216" w:history="1">
            <w:r w:rsidRPr="00194801">
              <w:rPr>
                <w:rStyle w:val="Hipercze"/>
              </w:rPr>
              <w:t>Wykaz grafik</w:t>
            </w:r>
            <w:r>
              <w:rPr>
                <w:webHidden/>
              </w:rPr>
              <w:tab/>
            </w:r>
            <w:r>
              <w:rPr>
                <w:webHidden/>
              </w:rPr>
              <w:fldChar w:fldCharType="begin"/>
            </w:r>
            <w:r>
              <w:rPr>
                <w:webHidden/>
              </w:rPr>
              <w:instrText xml:space="preserve"> PAGEREF _Toc55282216 \h </w:instrText>
            </w:r>
            <w:r>
              <w:rPr>
                <w:webHidden/>
              </w:rPr>
            </w:r>
            <w:r>
              <w:rPr>
                <w:webHidden/>
              </w:rPr>
              <w:fldChar w:fldCharType="separate"/>
            </w:r>
            <w:r w:rsidR="00A270EF">
              <w:rPr>
                <w:webHidden/>
              </w:rPr>
              <w:t>258</w:t>
            </w:r>
            <w:r>
              <w:rPr>
                <w:webHidden/>
              </w:rPr>
              <w:fldChar w:fldCharType="end"/>
            </w:r>
          </w:hyperlink>
        </w:p>
        <w:p w14:paraId="1E4B9956" w14:textId="5ED430AC" w:rsidR="00DA6893" w:rsidRPr="00F54FE3" w:rsidRDefault="00DA6893">
          <w:pPr>
            <w:rPr>
              <w:rFonts w:ascii="Cambria" w:hAnsi="Cambria"/>
            </w:rPr>
          </w:pPr>
          <w:r w:rsidRPr="00F54FE3">
            <w:rPr>
              <w:rFonts w:ascii="Cambria" w:hAnsi="Cambria"/>
              <w:b/>
              <w:bCs/>
            </w:rPr>
            <w:fldChar w:fldCharType="end"/>
          </w:r>
        </w:p>
      </w:sdtContent>
    </w:sdt>
    <w:p w14:paraId="291B8851" w14:textId="40CF0D89" w:rsidR="00BE50EE" w:rsidRDefault="00BE50EE" w:rsidP="000A5E7E">
      <w:pPr>
        <w:pStyle w:val="Nagwek1"/>
      </w:pPr>
    </w:p>
    <w:p w14:paraId="624706D3" w14:textId="59DDC67C" w:rsidR="00AF4400" w:rsidRDefault="00AF4400" w:rsidP="00AF4400"/>
    <w:p w14:paraId="2C146A3A" w14:textId="4DA775C3" w:rsidR="006F1D69" w:rsidRDefault="006F1D69" w:rsidP="00AF4400">
      <w:r>
        <w:br w:type="page"/>
      </w:r>
    </w:p>
    <w:p w14:paraId="0DF10765" w14:textId="0AA06811" w:rsidR="00696A6A" w:rsidRPr="00F54FE3" w:rsidRDefault="000A5E7E" w:rsidP="000A5E7E">
      <w:pPr>
        <w:pStyle w:val="Nagwek1"/>
        <w:rPr>
          <w:rFonts w:ascii="Cambria" w:hAnsi="Cambria"/>
          <w:color w:val="422E2E" w:themeColor="accent6" w:themeShade="80"/>
        </w:rPr>
      </w:pPr>
      <w:bookmarkStart w:id="2" w:name="_Toc55282182"/>
      <w:r w:rsidRPr="00F54FE3">
        <w:rPr>
          <w:rFonts w:ascii="Cambria" w:hAnsi="Cambria"/>
          <w:color w:val="422E2E" w:themeColor="accent6" w:themeShade="80"/>
        </w:rPr>
        <w:lastRenderedPageBreak/>
        <w:t>1. WPROWADZENIE</w:t>
      </w:r>
      <w:bookmarkEnd w:id="2"/>
    </w:p>
    <w:p w14:paraId="46C4FD03" w14:textId="0E2B35B5" w:rsidR="00E43EC6" w:rsidRPr="00BC2F54" w:rsidRDefault="00E43EC6" w:rsidP="00E43EC6">
      <w:pPr>
        <w:rPr>
          <w:rFonts w:ascii="Cambria" w:hAnsi="Cambria"/>
        </w:rPr>
      </w:pPr>
    </w:p>
    <w:p w14:paraId="4F94BC85" w14:textId="67B6CB93" w:rsidR="00DA3EB1" w:rsidRPr="00DA3EB1" w:rsidRDefault="00DA3EB1" w:rsidP="00DA3EB1">
      <w:pPr>
        <w:spacing w:line="276" w:lineRule="auto"/>
        <w:ind w:firstLine="708"/>
        <w:jc w:val="both"/>
        <w:rPr>
          <w:rFonts w:ascii="Cambria" w:hAnsi="Cambria"/>
          <w:sz w:val="24"/>
          <w:szCs w:val="24"/>
        </w:rPr>
      </w:pPr>
      <w:r w:rsidRPr="00DA3EB1">
        <w:rPr>
          <w:rFonts w:ascii="Cambria" w:hAnsi="Cambria"/>
          <w:sz w:val="24"/>
          <w:szCs w:val="24"/>
        </w:rPr>
        <w:t xml:space="preserve">Problematykę obszarów funkcjonalnych (OF) oraz miejskich obszarów funkcjonalnych (MOF) podejmowano wielokrotnie w nauce polskiej i światowej </w:t>
      </w:r>
      <w:r>
        <w:rPr>
          <w:rFonts w:ascii="Cambria" w:hAnsi="Cambria"/>
          <w:sz w:val="24"/>
          <w:szCs w:val="24"/>
        </w:rPr>
        <w:br/>
      </w:r>
      <w:r w:rsidRPr="00DA3EB1">
        <w:rPr>
          <w:rFonts w:ascii="Cambria" w:hAnsi="Cambria"/>
          <w:sz w:val="24"/>
          <w:szCs w:val="24"/>
        </w:rPr>
        <w:t>w ramach studiów miejskich, rozwijających się intensywnie od lat 50. XX w. Podkreślić trzeba znaczne zróżnicowanie terminologiczne określania tychże obszarów przy podobnym jednak sposobie ich definiowania</w:t>
      </w:r>
      <w:r w:rsidRPr="00DA3EB1">
        <w:rPr>
          <w:rStyle w:val="Odwoanieprzypisudolnego"/>
          <w:rFonts w:ascii="Cambria" w:hAnsi="Cambria"/>
          <w:sz w:val="24"/>
          <w:szCs w:val="24"/>
        </w:rPr>
        <w:footnoteReference w:id="1"/>
      </w:r>
      <w:r w:rsidRPr="00DA3EB1">
        <w:rPr>
          <w:rFonts w:ascii="Cambria" w:hAnsi="Cambria"/>
          <w:sz w:val="24"/>
          <w:szCs w:val="24"/>
        </w:rPr>
        <w:t>. W ów dyskurs naukowy włączyli się prawie 20 lat temu także politycy. Do polskiej sfery polityki zagospodarowania przestrzennego na szczeblu krajowym wprowadziła oba te terminy Koncepcja Przestrzennego Zagospodarowania Kraju do roku 2030 (KPZK 2030) przyjęta przez Radę Ministrów 13 grudnia 2011 r. (KPZK 2030). Jej uchwalenie wynikało z zaaplikowania nowego paradygmatu planowania polityki rozwoju kraju ukierunkowanej już, nie jak dotychczas, na sektory, ale na integrację terytorialną. Należy przez nią rozumieć działania na rzecz rozwoju w granicach określonych przez czynniki funkcjonalne obszaru, a nie jego granice administracyjne. Stąd też przyjęcie KPZK 2030 wymusiło podjęcie kolejnych kroków zmierzających do osadzenia w krajowym systemie programowania i wdrażania polityki regionalnej nowych elementów polityki przestrzennej i społeczno-gospodarczej, czyli „okręgu funkcjonalnego” i „miejskiego okręgu funkcjonalnego”. W</w:t>
      </w:r>
      <w:r>
        <w:rPr>
          <w:rFonts w:ascii="Cambria" w:hAnsi="Cambria"/>
          <w:sz w:val="24"/>
          <w:szCs w:val="24"/>
        </w:rPr>
        <w:t xml:space="preserve"> </w:t>
      </w:r>
      <w:r w:rsidRPr="00DA3EB1">
        <w:rPr>
          <w:rFonts w:ascii="Cambria" w:hAnsi="Cambria"/>
          <w:sz w:val="24"/>
          <w:szCs w:val="24"/>
        </w:rPr>
        <w:t>konsekwencji otrzymano kolejne, mniej lub bardziej szczegółowe, definicje „ośrodków funkcjonalnych” i „miejskich ośrodków funkcjonalnych”, opracowane dla jednostek różnych szczebli administracyjnych, a przez to dość zróżnicowane. Zakres znaczeniowy obu tych pojęć w polskich dokumentach strategicznych pozostaje szerszy niż w pozostałych państwach członkowskich Unii Europejskiej (UE), w których koncentruje się on na powiązaniach funkcjonalnych w obrębie takiego obszaru. Z kolei strona polska obejmowała nimi również obszary o wspólnych cechach rozwojowych lub problemach. Większość tych definicji pozostawała spójna z zapisami zawartymi w KPZK 2030, dlatego wskazuje się zazwyczaj, iż właśnie ten dokument podaje jedyną obowiązującą definicję „miejskiego obszaru funkcjonalnego”.</w:t>
      </w:r>
    </w:p>
    <w:p w14:paraId="18111B47" w14:textId="046EF215" w:rsidR="00DA3EB1" w:rsidRPr="00DA3EB1" w:rsidRDefault="00DA3EB1" w:rsidP="00DA3EB1">
      <w:pPr>
        <w:spacing w:line="276" w:lineRule="auto"/>
        <w:ind w:firstLine="708"/>
        <w:jc w:val="both"/>
        <w:rPr>
          <w:rFonts w:ascii="Cambria" w:hAnsi="Cambria"/>
          <w:sz w:val="24"/>
          <w:szCs w:val="24"/>
        </w:rPr>
      </w:pPr>
      <w:r w:rsidRPr="00DA3EB1">
        <w:rPr>
          <w:rFonts w:ascii="Cambria" w:hAnsi="Cambria"/>
          <w:sz w:val="24"/>
          <w:szCs w:val="24"/>
        </w:rPr>
        <w:t xml:space="preserve">Założenia polityki UE na okres finansowy 2014-2020 dotyczące polityki miejskiej zakładały wzmocnienie współpracy na osi miasto-otoczenie poprzez wprowadzenie Zintegrowanych Inwestycji Terytorialnych (ZIT) realizowanych w ramach tzw. miejskich obszarów funkcjonalnych. Z kolei w ubieganiu się o środki unijne w latach 2021-2027 podstawę stanowić ma nowelizacja ustawy o zasadach prowadzenia polityki rozwoju </w:t>
      </w:r>
      <w:r>
        <w:rPr>
          <w:rFonts w:ascii="Cambria" w:hAnsi="Cambria"/>
          <w:sz w:val="24"/>
          <w:szCs w:val="24"/>
        </w:rPr>
        <w:br/>
      </w:r>
      <w:r w:rsidRPr="00DA3EB1">
        <w:rPr>
          <w:rFonts w:ascii="Cambria" w:hAnsi="Cambria"/>
          <w:sz w:val="24"/>
          <w:szCs w:val="24"/>
        </w:rPr>
        <w:t xml:space="preserve">z 2006 r. Jej celem jest uporządkowanie systemu dokumentów strategicznych w zakresie polityki rozwoju i zapewnienie jego spójności, jak również zwiększenie efektywności </w:t>
      </w:r>
      <w:r w:rsidRPr="00DA3EB1">
        <w:rPr>
          <w:rFonts w:ascii="Cambria" w:hAnsi="Cambria"/>
          <w:sz w:val="24"/>
          <w:szCs w:val="24"/>
        </w:rPr>
        <w:lastRenderedPageBreak/>
        <w:t xml:space="preserve">programowania i realizacji strategii, polityk i programów. Ustawa wyraża nowe podejście do uzgadniania działań rozwojowych z samorządami w postaci wprowadzenia kontraktu programowego, sektorowego i porozumienia terytorialnego. Strategia rozwoju ponadlokalnego ma być odpowiedzią na potrzebę wspólnego planowania rozwoju </w:t>
      </w:r>
      <w:r>
        <w:rPr>
          <w:rFonts w:ascii="Cambria" w:hAnsi="Cambria"/>
          <w:sz w:val="24"/>
          <w:szCs w:val="24"/>
        </w:rPr>
        <w:br/>
      </w:r>
      <w:r w:rsidRPr="00DA3EB1">
        <w:rPr>
          <w:rFonts w:ascii="Cambria" w:hAnsi="Cambria"/>
          <w:sz w:val="24"/>
          <w:szCs w:val="24"/>
        </w:rPr>
        <w:t xml:space="preserve">w obrębie kilku gmin powiązanych ze sobą funkcjonalnie. Jej celem ma być pomoc </w:t>
      </w:r>
      <w:r>
        <w:rPr>
          <w:rFonts w:ascii="Cambria" w:hAnsi="Cambria"/>
          <w:sz w:val="24"/>
          <w:szCs w:val="24"/>
        </w:rPr>
        <w:br/>
      </w:r>
      <w:r w:rsidRPr="00DA3EB1">
        <w:rPr>
          <w:rFonts w:ascii="Cambria" w:hAnsi="Cambria"/>
          <w:sz w:val="24"/>
          <w:szCs w:val="24"/>
        </w:rPr>
        <w:t xml:space="preserve">w pozyskiwaniu funduszy unijnych i wdrażaniu projektów. Ustawa ta podaje definicję „obszaru funkcjonalnego” przenosząc ją z ustawy o planowaniu i zagospodarowaniu przestrzennym z dnia 27 marca 2003 r. oraz wprowadza pojęcie „porozumienia terytorialnego”. </w:t>
      </w:r>
    </w:p>
    <w:p w14:paraId="635027EA" w14:textId="2F49B6E5" w:rsidR="00DA3EB1" w:rsidRPr="00DA3EB1" w:rsidRDefault="00DA3EB1" w:rsidP="00DA3EB1">
      <w:pPr>
        <w:spacing w:line="276" w:lineRule="auto"/>
        <w:ind w:firstLine="708"/>
        <w:jc w:val="both"/>
        <w:rPr>
          <w:rFonts w:ascii="Cambria" w:hAnsi="Cambria"/>
          <w:sz w:val="24"/>
          <w:szCs w:val="24"/>
        </w:rPr>
      </w:pPr>
      <w:r w:rsidRPr="00DA3EB1">
        <w:rPr>
          <w:rFonts w:ascii="Cambria" w:hAnsi="Cambria"/>
          <w:sz w:val="24"/>
          <w:szCs w:val="24"/>
        </w:rPr>
        <w:t xml:space="preserve">Definicje obszaru funkcjonalnego i miejskiego obszaru funkcjonalnego podane przez KPZK 2030 i ww. ustawę wykazują spójność, poza jednym elementem. Otóż </w:t>
      </w:r>
      <w:r>
        <w:rPr>
          <w:rFonts w:ascii="Cambria" w:hAnsi="Cambria"/>
          <w:sz w:val="24"/>
          <w:szCs w:val="24"/>
        </w:rPr>
        <w:br/>
      </w:r>
      <w:r w:rsidRPr="00DA3EB1">
        <w:rPr>
          <w:rFonts w:ascii="Cambria" w:hAnsi="Cambria"/>
          <w:sz w:val="24"/>
          <w:szCs w:val="24"/>
        </w:rPr>
        <w:t>w pierwszym ww. dokumencie obszar funkcjonalny dotyczy powiązanych funkcjonalnie jednostek administracyjnych, natomiast w ustawie – funkcjonalnie powiązanych terenów. Zatem można dopuścić możliwość wyznaczenia obszaru funkcjonalnego ze względu na powiązania funkcjonalne i wbrew granicom administracyjnym.</w:t>
      </w:r>
    </w:p>
    <w:p w14:paraId="06FA7471" w14:textId="77777777" w:rsidR="00F96E38" w:rsidRDefault="00F96E38" w:rsidP="00F96E38">
      <w:pPr>
        <w:pStyle w:val="Legenda"/>
      </w:pPr>
    </w:p>
    <w:p w14:paraId="0AF96FA8" w14:textId="4D84F171" w:rsidR="00F96E38" w:rsidRPr="00DA3EB1" w:rsidRDefault="000F3DF6" w:rsidP="00C65856">
      <w:pPr>
        <w:pStyle w:val="Legenda"/>
        <w:jc w:val="both"/>
        <w:rPr>
          <w:rFonts w:ascii="Cambria" w:hAnsi="Cambria"/>
          <w:i/>
          <w:iCs/>
          <w:color w:val="634545" w:themeColor="accent6" w:themeShade="BF"/>
        </w:rPr>
      </w:pPr>
      <w:bookmarkStart w:id="3" w:name="_Toc54901637"/>
      <w:r w:rsidRPr="00DA3EB1">
        <w:rPr>
          <w:rFonts w:ascii="Cambria" w:hAnsi="Cambria"/>
          <w:i/>
          <w:iCs/>
          <w:color w:val="634545" w:themeColor="accent6" w:themeShade="BF"/>
        </w:rPr>
        <w:t xml:space="preserve">Tab. </w:t>
      </w:r>
      <w:r w:rsidRPr="00DA3EB1">
        <w:rPr>
          <w:rFonts w:ascii="Cambria" w:hAnsi="Cambria"/>
          <w:i/>
          <w:iCs/>
          <w:color w:val="634545" w:themeColor="accent6" w:themeShade="BF"/>
        </w:rPr>
        <w:fldChar w:fldCharType="begin"/>
      </w:r>
      <w:r w:rsidRPr="00DA3EB1">
        <w:rPr>
          <w:rFonts w:ascii="Cambria" w:hAnsi="Cambria"/>
          <w:i/>
          <w:iCs/>
          <w:color w:val="634545" w:themeColor="accent6" w:themeShade="BF"/>
        </w:rPr>
        <w:instrText xml:space="preserve"> SEQ Tab. \* ARABIC </w:instrText>
      </w:r>
      <w:r w:rsidRPr="00DA3EB1">
        <w:rPr>
          <w:rFonts w:ascii="Cambria" w:hAnsi="Cambria"/>
          <w:i/>
          <w:iCs/>
          <w:color w:val="634545" w:themeColor="accent6" w:themeShade="BF"/>
        </w:rPr>
        <w:fldChar w:fldCharType="separate"/>
      </w:r>
      <w:r w:rsidR="00A270EF">
        <w:rPr>
          <w:rFonts w:ascii="Cambria" w:hAnsi="Cambria"/>
          <w:i/>
          <w:iCs/>
          <w:noProof/>
          <w:color w:val="634545" w:themeColor="accent6" w:themeShade="BF"/>
        </w:rPr>
        <w:t>1</w:t>
      </w:r>
      <w:r w:rsidRPr="00DA3EB1">
        <w:rPr>
          <w:rFonts w:ascii="Cambria" w:hAnsi="Cambria"/>
          <w:i/>
          <w:iCs/>
          <w:color w:val="634545" w:themeColor="accent6" w:themeShade="BF"/>
        </w:rPr>
        <w:fldChar w:fldCharType="end"/>
      </w:r>
      <w:r w:rsidRPr="00DA3EB1">
        <w:rPr>
          <w:rFonts w:ascii="Cambria" w:hAnsi="Cambria"/>
          <w:i/>
          <w:iCs/>
          <w:color w:val="634545" w:themeColor="accent6" w:themeShade="BF"/>
        </w:rPr>
        <w:t>.</w:t>
      </w:r>
      <w:r w:rsidR="00106390" w:rsidRPr="00DA3EB1">
        <w:rPr>
          <w:rFonts w:ascii="Cambria" w:hAnsi="Cambria"/>
          <w:i/>
          <w:iCs/>
          <w:color w:val="634545" w:themeColor="accent6" w:themeShade="BF"/>
        </w:rPr>
        <w:t xml:space="preserve"> </w:t>
      </w:r>
      <w:r w:rsidRPr="00DA3EB1">
        <w:rPr>
          <w:rFonts w:ascii="Cambria" w:hAnsi="Cambria"/>
          <w:i/>
          <w:iCs/>
          <w:color w:val="634545" w:themeColor="accent6" w:themeShade="BF"/>
        </w:rPr>
        <w:t xml:space="preserve">Definicje „obszarów funkcjonalnych” i „miejskich obszarów funkcjonalnych” w </w:t>
      </w:r>
      <w:r w:rsidR="00591033" w:rsidRPr="00DA3EB1">
        <w:rPr>
          <w:rFonts w:ascii="Cambria" w:hAnsi="Cambria"/>
          <w:i/>
          <w:iCs/>
          <w:color w:val="634545" w:themeColor="accent6" w:themeShade="BF"/>
        </w:rPr>
        <w:t xml:space="preserve">dokumentach: Koncepcji Przestrzennego Zagospodarowania Kraju do roku 2030 </w:t>
      </w:r>
      <w:r w:rsidRPr="00DA3EB1">
        <w:rPr>
          <w:rFonts w:ascii="Cambria" w:hAnsi="Cambria"/>
          <w:i/>
          <w:iCs/>
          <w:color w:val="634545" w:themeColor="accent6" w:themeShade="BF"/>
        </w:rPr>
        <w:t xml:space="preserve">i </w:t>
      </w:r>
      <w:r w:rsidR="00591033" w:rsidRPr="00DA3EB1">
        <w:rPr>
          <w:rFonts w:ascii="Cambria" w:hAnsi="Cambria"/>
          <w:i/>
          <w:iCs/>
          <w:color w:val="634545" w:themeColor="accent6" w:themeShade="BF"/>
        </w:rPr>
        <w:t xml:space="preserve">Ustawie o planowaniu </w:t>
      </w:r>
      <w:r w:rsidR="00DA3EB1">
        <w:rPr>
          <w:rFonts w:ascii="Cambria" w:hAnsi="Cambria"/>
          <w:i/>
          <w:iCs/>
          <w:color w:val="634545" w:themeColor="accent6" w:themeShade="BF"/>
        </w:rPr>
        <w:br/>
      </w:r>
      <w:r w:rsidR="00591033" w:rsidRPr="00DA3EB1">
        <w:rPr>
          <w:rFonts w:ascii="Cambria" w:hAnsi="Cambria"/>
          <w:i/>
          <w:iCs/>
          <w:color w:val="634545" w:themeColor="accent6" w:themeShade="BF"/>
        </w:rPr>
        <w:t>i zagospodarowaniu przestrzennym z dnia 27 marca 2003 r.</w:t>
      </w:r>
      <w:bookmarkEnd w:id="3"/>
    </w:p>
    <w:tbl>
      <w:tblPr>
        <w:tblStyle w:val="Tabelasiatki5ciemnaakcent61"/>
        <w:tblW w:w="0" w:type="auto"/>
        <w:tblLook w:val="04A0" w:firstRow="1" w:lastRow="0" w:firstColumn="1" w:lastColumn="0" w:noHBand="0" w:noVBand="1"/>
      </w:tblPr>
      <w:tblGrid>
        <w:gridCol w:w="3020"/>
        <w:gridCol w:w="3020"/>
        <w:gridCol w:w="3020"/>
      </w:tblGrid>
      <w:tr w:rsidR="000F3DF6" w:rsidRPr="00DA3EB1" w14:paraId="3585CD8A" w14:textId="77777777" w:rsidTr="00DA3E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vAlign w:val="center"/>
          </w:tcPr>
          <w:p w14:paraId="32F6D134" w14:textId="358A9A8B" w:rsidR="000F3DF6" w:rsidRPr="00DA3EB1" w:rsidRDefault="00534694" w:rsidP="00DA3EB1">
            <w:pPr>
              <w:spacing w:before="120" w:line="240" w:lineRule="auto"/>
              <w:jc w:val="center"/>
              <w:rPr>
                <w:rFonts w:ascii="Cambria" w:hAnsi="Cambria"/>
                <w:sz w:val="22"/>
                <w:szCs w:val="22"/>
              </w:rPr>
            </w:pPr>
            <w:r w:rsidRPr="00DA3EB1">
              <w:rPr>
                <w:rFonts w:ascii="Cambria" w:hAnsi="Cambria"/>
                <w:sz w:val="22"/>
                <w:szCs w:val="22"/>
              </w:rPr>
              <w:t>D</w:t>
            </w:r>
            <w:r w:rsidR="000F3DF6" w:rsidRPr="00DA3EB1">
              <w:rPr>
                <w:rFonts w:ascii="Cambria" w:hAnsi="Cambria"/>
                <w:sz w:val="22"/>
                <w:szCs w:val="22"/>
              </w:rPr>
              <w:t>okument</w:t>
            </w:r>
          </w:p>
        </w:tc>
        <w:tc>
          <w:tcPr>
            <w:tcW w:w="3021" w:type="dxa"/>
            <w:vAlign w:val="center"/>
          </w:tcPr>
          <w:p w14:paraId="41C48AFC" w14:textId="043F8E3C" w:rsidR="000F3DF6" w:rsidRPr="00DA3EB1" w:rsidRDefault="000F3DF6" w:rsidP="00DA3EB1">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sz w:val="22"/>
                <w:szCs w:val="22"/>
              </w:rPr>
            </w:pPr>
            <w:r w:rsidRPr="00DA3EB1">
              <w:rPr>
                <w:rFonts w:ascii="Cambria" w:hAnsi="Cambria"/>
                <w:sz w:val="22"/>
                <w:szCs w:val="22"/>
              </w:rPr>
              <w:t>„</w:t>
            </w:r>
            <w:r w:rsidR="00534694" w:rsidRPr="00DA3EB1">
              <w:rPr>
                <w:rFonts w:ascii="Cambria" w:hAnsi="Cambria"/>
                <w:sz w:val="22"/>
                <w:szCs w:val="22"/>
              </w:rPr>
              <w:t>O</w:t>
            </w:r>
            <w:r w:rsidRPr="00DA3EB1">
              <w:rPr>
                <w:rFonts w:ascii="Cambria" w:hAnsi="Cambria"/>
                <w:sz w:val="22"/>
                <w:szCs w:val="22"/>
              </w:rPr>
              <w:t>bszar funkcjonalny”</w:t>
            </w:r>
          </w:p>
        </w:tc>
        <w:tc>
          <w:tcPr>
            <w:tcW w:w="3021" w:type="dxa"/>
            <w:vAlign w:val="center"/>
          </w:tcPr>
          <w:p w14:paraId="2C14D03F" w14:textId="154039A3" w:rsidR="000F3DF6" w:rsidRPr="00DA3EB1" w:rsidRDefault="000F3DF6" w:rsidP="00DA3EB1">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sz w:val="22"/>
                <w:szCs w:val="22"/>
              </w:rPr>
            </w:pPr>
            <w:r w:rsidRPr="00DA3EB1">
              <w:rPr>
                <w:rFonts w:ascii="Cambria" w:hAnsi="Cambria"/>
                <w:sz w:val="22"/>
                <w:szCs w:val="22"/>
              </w:rPr>
              <w:t>„</w:t>
            </w:r>
            <w:r w:rsidR="00534694" w:rsidRPr="00DA3EB1">
              <w:rPr>
                <w:rFonts w:ascii="Cambria" w:hAnsi="Cambria"/>
                <w:sz w:val="22"/>
                <w:szCs w:val="22"/>
              </w:rPr>
              <w:t>M</w:t>
            </w:r>
            <w:r w:rsidRPr="00DA3EB1">
              <w:rPr>
                <w:rFonts w:ascii="Cambria" w:hAnsi="Cambria"/>
                <w:sz w:val="22"/>
                <w:szCs w:val="22"/>
              </w:rPr>
              <w:t>iejski obszar funkcjonalny”</w:t>
            </w:r>
          </w:p>
        </w:tc>
      </w:tr>
      <w:tr w:rsidR="000F3DF6" w:rsidRPr="00DA3EB1" w14:paraId="4348A59B" w14:textId="77777777" w:rsidTr="005910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vAlign w:val="center"/>
          </w:tcPr>
          <w:p w14:paraId="692AFA00" w14:textId="5DD8CAF3" w:rsidR="004723FA" w:rsidRPr="00DA3EB1" w:rsidRDefault="00591033" w:rsidP="00DA3EB1">
            <w:pPr>
              <w:spacing w:before="120" w:line="240" w:lineRule="auto"/>
              <w:jc w:val="center"/>
              <w:rPr>
                <w:rFonts w:ascii="Cambria" w:hAnsi="Cambria"/>
                <w:sz w:val="20"/>
                <w:szCs w:val="20"/>
              </w:rPr>
            </w:pPr>
            <w:r w:rsidRPr="00DA3EB1">
              <w:rPr>
                <w:rFonts w:ascii="Cambria" w:hAnsi="Cambria"/>
                <w:sz w:val="20"/>
                <w:szCs w:val="20"/>
              </w:rPr>
              <w:t xml:space="preserve">Koncepcja Przestrzennego Zagospodarowania Kraju </w:t>
            </w:r>
            <w:r w:rsidRPr="00DA3EB1">
              <w:rPr>
                <w:rFonts w:ascii="Cambria" w:hAnsi="Cambria"/>
                <w:sz w:val="20"/>
                <w:szCs w:val="20"/>
              </w:rPr>
              <w:br/>
              <w:t>do roku 2030</w:t>
            </w:r>
            <w:r w:rsidRPr="00DA3EB1">
              <w:rPr>
                <w:rFonts w:ascii="Cambria" w:hAnsi="Cambria"/>
                <w:i/>
                <w:iCs/>
                <w:color w:val="634545" w:themeColor="accent6" w:themeShade="BF"/>
                <w:sz w:val="20"/>
                <w:szCs w:val="20"/>
              </w:rPr>
              <w:t xml:space="preserve"> </w:t>
            </w:r>
          </w:p>
        </w:tc>
        <w:tc>
          <w:tcPr>
            <w:tcW w:w="3021" w:type="dxa"/>
            <w:vAlign w:val="center"/>
          </w:tcPr>
          <w:p w14:paraId="30C5CE28" w14:textId="05530AFA" w:rsidR="004723FA" w:rsidRPr="00DA3EB1" w:rsidRDefault="004723FA" w:rsidP="00DA3EB1">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DA3EB1">
              <w:rPr>
                <w:rFonts w:ascii="Cambria" w:hAnsi="Cambria"/>
                <w:color w:val="634545" w:themeColor="accent6" w:themeShade="BF"/>
                <w:sz w:val="20"/>
                <w:szCs w:val="20"/>
              </w:rPr>
              <w:t xml:space="preserve">„Zwarty układ przestrzenny składający się z funkcjonalnie powiązanych terenów, charakteryzujących się wspólnymi uwarunkowaniami </w:t>
            </w:r>
            <w:r w:rsidR="00DA3EB1" w:rsidRPr="00DA3EB1">
              <w:rPr>
                <w:rFonts w:ascii="Cambria" w:hAnsi="Cambria"/>
                <w:color w:val="634545" w:themeColor="accent6" w:themeShade="BF"/>
                <w:sz w:val="20"/>
                <w:szCs w:val="20"/>
              </w:rPr>
              <w:br/>
            </w:r>
            <w:r w:rsidRPr="00DA3EB1">
              <w:rPr>
                <w:rFonts w:ascii="Cambria" w:hAnsi="Cambria"/>
                <w:color w:val="634545" w:themeColor="accent6" w:themeShade="BF"/>
                <w:sz w:val="20"/>
                <w:szCs w:val="20"/>
              </w:rPr>
              <w:t>i przewidywanymi, jednolitymi celami rozwoju.”</w:t>
            </w:r>
          </w:p>
        </w:tc>
        <w:tc>
          <w:tcPr>
            <w:tcW w:w="3021" w:type="dxa"/>
            <w:vAlign w:val="center"/>
          </w:tcPr>
          <w:p w14:paraId="2F82AD8C" w14:textId="60EEAA9A" w:rsidR="000F3DF6" w:rsidRPr="00DA3EB1" w:rsidRDefault="004723FA" w:rsidP="00DA3EB1">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DA3EB1">
              <w:rPr>
                <w:rFonts w:ascii="Cambria" w:hAnsi="Cambria"/>
                <w:color w:val="634545" w:themeColor="accent6" w:themeShade="BF"/>
                <w:sz w:val="20"/>
                <w:szCs w:val="20"/>
              </w:rPr>
              <w:t xml:space="preserve">„Układ osadniczy ciągły przestrzennie, złożony </w:t>
            </w:r>
            <w:r w:rsidR="00DA3EB1" w:rsidRPr="00DA3EB1">
              <w:rPr>
                <w:rFonts w:ascii="Cambria" w:hAnsi="Cambria"/>
                <w:color w:val="634545" w:themeColor="accent6" w:themeShade="BF"/>
                <w:sz w:val="20"/>
                <w:szCs w:val="20"/>
              </w:rPr>
              <w:br/>
            </w:r>
            <w:r w:rsidRPr="00DA3EB1">
              <w:rPr>
                <w:rFonts w:ascii="Cambria" w:hAnsi="Cambria"/>
                <w:color w:val="634545" w:themeColor="accent6" w:themeShade="BF"/>
                <w:sz w:val="20"/>
                <w:szCs w:val="20"/>
              </w:rPr>
              <w:t>z odrębnych administracyjnie jednostek. Obejmuje zwarty obszar miejski oraz powiązaną z nim funkcjonalnie strefę zurbanizowaną.”</w:t>
            </w:r>
          </w:p>
        </w:tc>
      </w:tr>
      <w:tr w:rsidR="000F3DF6" w:rsidRPr="00DA3EB1" w14:paraId="589246FB" w14:textId="77777777" w:rsidTr="00591033">
        <w:tc>
          <w:tcPr>
            <w:cnfStyle w:val="001000000000" w:firstRow="0" w:lastRow="0" w:firstColumn="1" w:lastColumn="0" w:oddVBand="0" w:evenVBand="0" w:oddHBand="0" w:evenHBand="0" w:firstRowFirstColumn="0" w:firstRowLastColumn="0" w:lastRowFirstColumn="0" w:lastRowLastColumn="0"/>
            <w:tcW w:w="3020" w:type="dxa"/>
            <w:vAlign w:val="center"/>
          </w:tcPr>
          <w:p w14:paraId="55060BAA" w14:textId="000DAF79" w:rsidR="004723FA" w:rsidRPr="00DA3EB1" w:rsidRDefault="00591033" w:rsidP="00DA3EB1">
            <w:pPr>
              <w:spacing w:before="120" w:line="240" w:lineRule="auto"/>
              <w:jc w:val="center"/>
              <w:rPr>
                <w:rFonts w:ascii="Cambria" w:hAnsi="Cambria"/>
                <w:sz w:val="20"/>
                <w:szCs w:val="20"/>
              </w:rPr>
            </w:pPr>
            <w:r w:rsidRPr="00DA3EB1">
              <w:rPr>
                <w:rFonts w:ascii="Cambria" w:hAnsi="Cambria"/>
                <w:sz w:val="20"/>
                <w:szCs w:val="20"/>
              </w:rPr>
              <w:t>Ustawa o planowaniu i zagospodarowaniu przestrzennym z dnia 27 marca 2003 r.</w:t>
            </w:r>
          </w:p>
        </w:tc>
        <w:tc>
          <w:tcPr>
            <w:tcW w:w="3021" w:type="dxa"/>
            <w:vAlign w:val="center"/>
          </w:tcPr>
          <w:p w14:paraId="735AE247" w14:textId="72F210AD" w:rsidR="000F3DF6" w:rsidRPr="00DA3EB1" w:rsidRDefault="000F3DF6" w:rsidP="00DA3EB1">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DA3EB1">
              <w:rPr>
                <w:rFonts w:ascii="Cambria" w:hAnsi="Cambria"/>
                <w:color w:val="634545" w:themeColor="accent6" w:themeShade="BF"/>
                <w:sz w:val="20"/>
                <w:szCs w:val="20"/>
              </w:rPr>
              <w:t>„</w:t>
            </w:r>
            <w:r w:rsidR="00DA3EB1" w:rsidRPr="00DA3EB1">
              <w:rPr>
                <w:rFonts w:ascii="Cambria" w:hAnsi="Cambria"/>
                <w:color w:val="634545" w:themeColor="accent6" w:themeShade="BF"/>
                <w:sz w:val="20"/>
                <w:szCs w:val="20"/>
              </w:rPr>
              <w:t>O</w:t>
            </w:r>
            <w:r w:rsidRPr="00DA3EB1">
              <w:rPr>
                <w:rFonts w:ascii="Cambria" w:hAnsi="Cambria"/>
                <w:color w:val="634545" w:themeColor="accent6" w:themeShade="BF"/>
                <w:sz w:val="20"/>
                <w:szCs w:val="20"/>
              </w:rPr>
              <w:t>bszar szczególnego zjawiska z zakresu gospodarki przestrzennej lub występowania konfliktów przestrzennych, stanowiący zwarty układ przestrzenny składający się z funkcjonalnie powiązanych terenów, charakteryzujących się wspólnymi uwarunkowaniami i przewidywanymi</w:t>
            </w:r>
          </w:p>
          <w:p w14:paraId="58D60CFB" w14:textId="60DC3435" w:rsidR="000F3DF6" w:rsidRPr="00DA3EB1" w:rsidRDefault="000F3DF6" w:rsidP="00DA3EB1">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DA3EB1">
              <w:rPr>
                <w:rFonts w:ascii="Cambria" w:hAnsi="Cambria"/>
                <w:color w:val="634545" w:themeColor="accent6" w:themeShade="BF"/>
                <w:sz w:val="20"/>
                <w:szCs w:val="20"/>
              </w:rPr>
              <w:t>jednolitymi celami rozwoju”</w:t>
            </w:r>
          </w:p>
          <w:p w14:paraId="7ACBB575" w14:textId="77777777" w:rsidR="000F3DF6" w:rsidRPr="00DA3EB1" w:rsidRDefault="000F3DF6" w:rsidP="00DA3EB1">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p>
          <w:p w14:paraId="63FA6939" w14:textId="648BFE89" w:rsidR="000F3DF6" w:rsidRPr="00DA3EB1" w:rsidRDefault="000F3DF6" w:rsidP="00DA3EB1">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DA3EB1">
              <w:rPr>
                <w:rFonts w:ascii="Cambria" w:hAnsi="Cambria"/>
                <w:color w:val="634545" w:themeColor="accent6" w:themeShade="BF"/>
                <w:sz w:val="20"/>
                <w:szCs w:val="20"/>
              </w:rPr>
              <w:t>(art. 2, ust. 6a)</w:t>
            </w:r>
          </w:p>
        </w:tc>
        <w:tc>
          <w:tcPr>
            <w:tcW w:w="3021" w:type="dxa"/>
            <w:vAlign w:val="center"/>
          </w:tcPr>
          <w:p w14:paraId="6E6B8537" w14:textId="2661C056" w:rsidR="000F3DF6" w:rsidRPr="00DA3EB1" w:rsidRDefault="00DA3EB1" w:rsidP="00DA3EB1">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DA3EB1">
              <w:rPr>
                <w:rFonts w:ascii="Cambria" w:hAnsi="Cambria"/>
                <w:color w:val="634545" w:themeColor="accent6" w:themeShade="BF"/>
                <w:sz w:val="20"/>
                <w:szCs w:val="20"/>
              </w:rPr>
              <w:t>T</w:t>
            </w:r>
            <w:r w:rsidR="000F3DF6" w:rsidRPr="00DA3EB1">
              <w:rPr>
                <w:rFonts w:ascii="Cambria" w:hAnsi="Cambria"/>
                <w:color w:val="634545" w:themeColor="accent6" w:themeShade="BF"/>
                <w:sz w:val="20"/>
                <w:szCs w:val="20"/>
              </w:rPr>
              <w:t>yp „obszaru funkcjonalnego obejmującego miasto będące siedzibą władz samorządu województwa lub wojewody oraz jego bezpośrednie otoczenie powiązane z nim funkcjonalnie”</w:t>
            </w:r>
          </w:p>
          <w:p w14:paraId="61A63F2B" w14:textId="77777777" w:rsidR="000F3DF6" w:rsidRPr="00DA3EB1" w:rsidRDefault="000F3DF6" w:rsidP="00DA3EB1">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p>
          <w:p w14:paraId="293569D3" w14:textId="77777777" w:rsidR="000F3DF6" w:rsidRPr="00DA3EB1" w:rsidRDefault="000F3DF6" w:rsidP="00DA3EB1">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DA3EB1">
              <w:rPr>
                <w:rFonts w:ascii="Cambria" w:hAnsi="Cambria"/>
                <w:color w:val="634545" w:themeColor="accent6" w:themeShade="BF"/>
                <w:sz w:val="20"/>
                <w:szCs w:val="20"/>
              </w:rPr>
              <w:t>(art. 2 ust. 6b)</w:t>
            </w:r>
          </w:p>
          <w:p w14:paraId="30476D97" w14:textId="77777777" w:rsidR="00413828" w:rsidRPr="00DA3EB1" w:rsidRDefault="00413828" w:rsidP="00DA3EB1">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p>
          <w:p w14:paraId="18A3A233" w14:textId="1065EA53" w:rsidR="00413828" w:rsidRPr="00DA3EB1" w:rsidRDefault="00413828" w:rsidP="00DA3EB1">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DA3EB1">
              <w:rPr>
                <w:rFonts w:ascii="Cambria" w:hAnsi="Cambria"/>
                <w:color w:val="634545" w:themeColor="accent6" w:themeShade="BF"/>
                <w:sz w:val="20"/>
                <w:szCs w:val="20"/>
              </w:rPr>
              <w:t>MOF OW zaliczane są w świetle art. 49b do obszarów funkcjonalnych o znaczeniu ponadregionalnym</w:t>
            </w:r>
          </w:p>
        </w:tc>
      </w:tr>
      <w:tr w:rsidR="00C91EAD" w:rsidRPr="00DA3EB1" w14:paraId="6EC5C68B" w14:textId="77777777" w:rsidTr="005910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vAlign w:val="center"/>
          </w:tcPr>
          <w:p w14:paraId="35E3CD33" w14:textId="15E0AFC6" w:rsidR="00C91EAD" w:rsidRPr="00DA3EB1" w:rsidRDefault="00591033" w:rsidP="00DA3EB1">
            <w:pPr>
              <w:spacing w:before="120" w:line="240" w:lineRule="auto"/>
              <w:jc w:val="center"/>
              <w:rPr>
                <w:rFonts w:ascii="Cambria" w:hAnsi="Cambria"/>
                <w:sz w:val="20"/>
                <w:szCs w:val="20"/>
              </w:rPr>
            </w:pPr>
            <w:r w:rsidRPr="00DA3EB1">
              <w:rPr>
                <w:rFonts w:ascii="Cambria" w:hAnsi="Cambria"/>
                <w:sz w:val="20"/>
                <w:szCs w:val="20"/>
              </w:rPr>
              <w:lastRenderedPageBreak/>
              <w:t>N</w:t>
            </w:r>
            <w:r w:rsidR="00C91EAD" w:rsidRPr="00DA3EB1">
              <w:rPr>
                <w:rFonts w:ascii="Cambria" w:hAnsi="Cambria"/>
                <w:sz w:val="20"/>
                <w:szCs w:val="20"/>
              </w:rPr>
              <w:t xml:space="preserve">owelizacja </w:t>
            </w:r>
            <w:r w:rsidRPr="00DA3EB1">
              <w:rPr>
                <w:rFonts w:ascii="Cambria" w:hAnsi="Cambria"/>
                <w:sz w:val="20"/>
                <w:szCs w:val="20"/>
              </w:rPr>
              <w:t xml:space="preserve">ustawy </w:t>
            </w:r>
            <w:r w:rsidRPr="00DA3EB1">
              <w:rPr>
                <w:rFonts w:ascii="Cambria" w:hAnsi="Cambria"/>
                <w:sz w:val="20"/>
                <w:szCs w:val="20"/>
              </w:rPr>
              <w:br/>
              <w:t xml:space="preserve">o planowaniu </w:t>
            </w:r>
            <w:r w:rsidRPr="00DA3EB1">
              <w:rPr>
                <w:rFonts w:ascii="Cambria" w:hAnsi="Cambria"/>
                <w:sz w:val="20"/>
                <w:szCs w:val="20"/>
              </w:rPr>
              <w:br/>
              <w:t xml:space="preserve">i zagospodarowaniu przestrzennym </w:t>
            </w:r>
            <w:r w:rsidRPr="00DA3EB1">
              <w:rPr>
                <w:rFonts w:ascii="Cambria" w:hAnsi="Cambria"/>
                <w:sz w:val="20"/>
                <w:szCs w:val="20"/>
              </w:rPr>
              <w:br/>
            </w:r>
            <w:r w:rsidR="00C91EAD" w:rsidRPr="00DA3EB1">
              <w:rPr>
                <w:rFonts w:ascii="Cambria" w:hAnsi="Cambria"/>
                <w:sz w:val="20"/>
                <w:szCs w:val="20"/>
              </w:rPr>
              <w:t>(15.07.2020)</w:t>
            </w:r>
          </w:p>
        </w:tc>
        <w:tc>
          <w:tcPr>
            <w:tcW w:w="3021" w:type="dxa"/>
            <w:vAlign w:val="center"/>
          </w:tcPr>
          <w:p w14:paraId="7F43EE99" w14:textId="0F1C5C0B" w:rsidR="00C91EAD" w:rsidRPr="00DA3EB1" w:rsidRDefault="00C91EAD" w:rsidP="00DA3EB1">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DA3EB1">
              <w:rPr>
                <w:rFonts w:ascii="Cambria" w:hAnsi="Cambria"/>
                <w:color w:val="634545" w:themeColor="accent6" w:themeShade="BF"/>
                <w:sz w:val="20"/>
                <w:szCs w:val="20"/>
              </w:rPr>
              <w:t xml:space="preserve">„obszar, na którym występuje względnie wyodrębniający się, intensywny i otwarty system powiązań społecznych, gospodarczych lub przyrodniczych, uwarunkowanych cechami środowiska geograficznego (przyrodniczego </w:t>
            </w:r>
            <w:r w:rsidR="00DA3EB1" w:rsidRPr="00DA3EB1">
              <w:rPr>
                <w:rFonts w:ascii="Cambria" w:hAnsi="Cambria"/>
                <w:color w:val="634545" w:themeColor="accent6" w:themeShade="BF"/>
                <w:sz w:val="20"/>
                <w:szCs w:val="20"/>
              </w:rPr>
              <w:br/>
            </w:r>
            <w:r w:rsidRPr="00DA3EB1">
              <w:rPr>
                <w:rFonts w:ascii="Cambria" w:hAnsi="Cambria"/>
                <w:color w:val="634545" w:themeColor="accent6" w:themeShade="BF"/>
                <w:sz w:val="20"/>
                <w:szCs w:val="20"/>
              </w:rPr>
              <w:t>i antropogenicznego)”</w:t>
            </w:r>
          </w:p>
        </w:tc>
        <w:tc>
          <w:tcPr>
            <w:tcW w:w="3021" w:type="dxa"/>
            <w:vAlign w:val="center"/>
          </w:tcPr>
          <w:p w14:paraId="6C2551F3" w14:textId="40D4601A" w:rsidR="00C91EAD" w:rsidRPr="00DA3EB1" w:rsidRDefault="00C91EAD" w:rsidP="00DA3EB1">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DA3EB1">
              <w:rPr>
                <w:rFonts w:ascii="Cambria" w:hAnsi="Cambria"/>
                <w:color w:val="634545" w:themeColor="accent6" w:themeShade="BF"/>
                <w:sz w:val="20"/>
                <w:szCs w:val="20"/>
              </w:rPr>
              <w:t>„szczególnym typem obszaru funkcjonalnego jest miejski obszar funkcjonalny”</w:t>
            </w:r>
          </w:p>
        </w:tc>
      </w:tr>
    </w:tbl>
    <w:p w14:paraId="06A5ABDE" w14:textId="1159785F" w:rsidR="000F3DF6" w:rsidRPr="00963305" w:rsidRDefault="00E3333B" w:rsidP="00DA3EB1">
      <w:pPr>
        <w:jc w:val="right"/>
        <w:rPr>
          <w:rFonts w:ascii="Cambria" w:hAnsi="Cambria"/>
          <w:i/>
          <w:iCs/>
          <w:color w:val="634545" w:themeColor="accent6" w:themeShade="BF"/>
          <w:sz w:val="18"/>
          <w:szCs w:val="18"/>
        </w:rPr>
      </w:pPr>
      <w:r w:rsidRPr="00963305">
        <w:rPr>
          <w:rFonts w:ascii="Cambria" w:hAnsi="Cambria"/>
          <w:i/>
          <w:iCs/>
          <w:color w:val="634545" w:themeColor="accent6" w:themeShade="BF"/>
          <w:sz w:val="18"/>
          <w:szCs w:val="18"/>
        </w:rPr>
        <w:t>Źródło:</w:t>
      </w:r>
      <w:r w:rsidR="00DA3EB1">
        <w:rPr>
          <w:rFonts w:ascii="Cambria" w:hAnsi="Cambria"/>
          <w:i/>
          <w:iCs/>
          <w:color w:val="634545" w:themeColor="accent6" w:themeShade="BF"/>
          <w:sz w:val="18"/>
          <w:szCs w:val="18"/>
        </w:rPr>
        <w:t xml:space="preserve"> </w:t>
      </w:r>
      <w:r w:rsidR="00DA3EB1" w:rsidRPr="00DA3EB1">
        <w:rPr>
          <w:rFonts w:ascii="Cambria" w:hAnsi="Cambria"/>
          <w:i/>
          <w:iCs/>
          <w:color w:val="634545" w:themeColor="accent6" w:themeShade="BF"/>
          <w:sz w:val="18"/>
          <w:szCs w:val="18"/>
        </w:rPr>
        <w:t>Koncepcja Przestrzennego Zagospodarowania Kraju do roku 2030</w:t>
      </w:r>
      <w:r w:rsidR="00DA3EB1">
        <w:rPr>
          <w:rFonts w:ascii="Cambria" w:hAnsi="Cambria"/>
          <w:i/>
          <w:iCs/>
          <w:color w:val="634545" w:themeColor="accent6" w:themeShade="BF"/>
          <w:sz w:val="18"/>
          <w:szCs w:val="18"/>
        </w:rPr>
        <w:t xml:space="preserve">, </w:t>
      </w:r>
      <w:r w:rsidR="00DA3EB1" w:rsidRPr="00DA3EB1">
        <w:rPr>
          <w:rFonts w:ascii="Cambria" w:hAnsi="Cambria"/>
          <w:i/>
          <w:iCs/>
          <w:color w:val="634545" w:themeColor="accent6" w:themeShade="BF"/>
          <w:sz w:val="18"/>
          <w:szCs w:val="18"/>
        </w:rPr>
        <w:t>Ustawa o planowaniu i zagospodarowaniu przestrzennym z 27 marca 2003, Nowelizacja ustawy o planowaniu i zagospodarowaniu przestrzennym r.</w:t>
      </w:r>
    </w:p>
    <w:p w14:paraId="4175C0C3" w14:textId="46D4E3D1" w:rsidR="002035F8" w:rsidRDefault="002035F8" w:rsidP="00DA3EB1">
      <w:pPr>
        <w:spacing w:line="360" w:lineRule="auto"/>
        <w:jc w:val="both"/>
      </w:pPr>
    </w:p>
    <w:p w14:paraId="70349FEA" w14:textId="77777777" w:rsidR="00DB058D" w:rsidRDefault="00DB058D" w:rsidP="00DA3EB1">
      <w:pPr>
        <w:spacing w:line="360" w:lineRule="auto"/>
        <w:jc w:val="both"/>
      </w:pPr>
    </w:p>
    <w:p w14:paraId="6EA846E9" w14:textId="3A8A05CF" w:rsidR="000A5E7E" w:rsidRPr="00683833" w:rsidRDefault="000A5E7E" w:rsidP="00B04D13">
      <w:pPr>
        <w:pStyle w:val="Nagwek2"/>
        <w:rPr>
          <w:rFonts w:ascii="Cambria" w:hAnsi="Cambria"/>
        </w:rPr>
      </w:pPr>
      <w:bookmarkStart w:id="4" w:name="_Toc55282183"/>
      <w:r w:rsidRPr="00683833">
        <w:rPr>
          <w:rFonts w:ascii="Cambria" w:hAnsi="Cambria"/>
        </w:rPr>
        <w:t xml:space="preserve">1.1. </w:t>
      </w:r>
      <w:r w:rsidR="00BE50EE" w:rsidRPr="00683833">
        <w:rPr>
          <w:rFonts w:ascii="Cambria" w:hAnsi="Cambria"/>
        </w:rPr>
        <w:t>CEL DIAGNOZY</w:t>
      </w:r>
      <w:bookmarkEnd w:id="4"/>
    </w:p>
    <w:p w14:paraId="13AB4758" w14:textId="2CDCAFCB" w:rsidR="006D3ABB" w:rsidRDefault="006D3ABB" w:rsidP="000A5E7E"/>
    <w:p w14:paraId="234DF075" w14:textId="0BA8A605" w:rsidR="00D44F54" w:rsidRPr="00DB058D" w:rsidRDefault="006D3ABB" w:rsidP="00DB058D">
      <w:pPr>
        <w:spacing w:after="0" w:line="360" w:lineRule="auto"/>
        <w:jc w:val="both"/>
        <w:rPr>
          <w:rFonts w:ascii="Cambria" w:hAnsi="Cambria"/>
          <w:sz w:val="24"/>
          <w:szCs w:val="24"/>
        </w:rPr>
      </w:pPr>
      <w:r w:rsidRPr="00DB058D">
        <w:rPr>
          <w:sz w:val="24"/>
          <w:szCs w:val="24"/>
        </w:rPr>
        <w:tab/>
      </w:r>
      <w:r w:rsidR="00DA3EB1" w:rsidRPr="00DB058D">
        <w:rPr>
          <w:rFonts w:ascii="Cambria" w:hAnsi="Cambria"/>
          <w:sz w:val="24"/>
          <w:szCs w:val="24"/>
        </w:rPr>
        <w:t>Celem diagnozy jest rozpoznanie sytuacji społecznej, gospodarczej i przestrzennej Miejskiego Obszaru Funkcjonalnego Elbląga (dalej: MOF Elbląg), zidentyfikowanie potrzeb, sytuacji problemowych oraz potencjału w wymienionych trzech sferach, a także wypracowanie wniosków. Posłużą one następnie jako podstawa do opracowania „Strategii Rozwoju Miejskiego Obszaru Funkcjonalnego Elbląga” czyli dokumentu wyznaczającego uwarunkowania, cele i kierunki rozwoju tego obszaru w najbliższych latach.</w:t>
      </w:r>
    </w:p>
    <w:p w14:paraId="6EED6536" w14:textId="575A4B84" w:rsidR="00BE50EE" w:rsidRDefault="00BE50EE" w:rsidP="006D3ABB">
      <w:pPr>
        <w:spacing w:line="360" w:lineRule="auto"/>
        <w:jc w:val="both"/>
        <w:rPr>
          <w:rFonts w:ascii="Cambria" w:hAnsi="Cambria"/>
        </w:rPr>
      </w:pPr>
    </w:p>
    <w:p w14:paraId="3E0FE836" w14:textId="77777777" w:rsidR="00172360" w:rsidRDefault="00172360" w:rsidP="006D3ABB">
      <w:pPr>
        <w:spacing w:line="360" w:lineRule="auto"/>
        <w:jc w:val="both"/>
        <w:rPr>
          <w:rFonts w:ascii="Cambria" w:hAnsi="Cambria"/>
        </w:rPr>
      </w:pPr>
    </w:p>
    <w:p w14:paraId="46FBF714" w14:textId="2E87201E" w:rsidR="00BE50EE" w:rsidRPr="00683833" w:rsidRDefault="00BE50EE" w:rsidP="00DB058D">
      <w:pPr>
        <w:pStyle w:val="Nagwek2"/>
        <w:rPr>
          <w:rFonts w:ascii="Cambria" w:hAnsi="Cambria"/>
        </w:rPr>
      </w:pPr>
      <w:bookmarkStart w:id="5" w:name="_Toc55282184"/>
      <w:r w:rsidRPr="00DB058D">
        <w:rPr>
          <w:rFonts w:ascii="Cambria" w:hAnsi="Cambria"/>
        </w:rPr>
        <w:t>1.2. METODY BADAŃ</w:t>
      </w:r>
      <w:bookmarkEnd w:id="5"/>
    </w:p>
    <w:p w14:paraId="25D18E5E" w14:textId="20032B77" w:rsidR="00BE50EE" w:rsidRDefault="00BE50EE" w:rsidP="006D3ABB">
      <w:pPr>
        <w:spacing w:line="360" w:lineRule="auto"/>
        <w:jc w:val="both"/>
        <w:rPr>
          <w:rFonts w:ascii="Cambria" w:hAnsi="Cambria"/>
        </w:rPr>
      </w:pPr>
    </w:p>
    <w:p w14:paraId="230B6D50" w14:textId="77777777" w:rsidR="00DB058D" w:rsidRPr="00DB058D" w:rsidRDefault="00C34E91" w:rsidP="00DB058D">
      <w:pPr>
        <w:spacing w:after="0" w:line="360" w:lineRule="auto"/>
        <w:jc w:val="both"/>
        <w:rPr>
          <w:rFonts w:ascii="Cambria" w:hAnsi="Cambria"/>
          <w:sz w:val="24"/>
          <w:szCs w:val="24"/>
        </w:rPr>
      </w:pPr>
      <w:r w:rsidRPr="00DB058D">
        <w:rPr>
          <w:rFonts w:ascii="Cambria" w:hAnsi="Cambria"/>
          <w:sz w:val="24"/>
          <w:szCs w:val="24"/>
        </w:rPr>
        <w:tab/>
      </w:r>
      <w:r w:rsidR="00DB058D" w:rsidRPr="00DB058D">
        <w:rPr>
          <w:rFonts w:ascii="Cambria" w:hAnsi="Cambria"/>
          <w:sz w:val="24"/>
          <w:szCs w:val="24"/>
        </w:rPr>
        <w:t>W celu przygotowania diagnozy sytuacji społecznej, przestrzennej i gospodarczej MOF Elbląg sięgnięto po szereg metod badawczych. Zagwarantowano także bezpośrednie pozyskanie danych od mieszkańców tego obszaru. Zastosowano poniższe metody badawcze:</w:t>
      </w:r>
    </w:p>
    <w:p w14:paraId="086D5994" w14:textId="77777777" w:rsidR="00DB058D" w:rsidRPr="008E57FF" w:rsidRDefault="00DB058D" w:rsidP="006F0D17">
      <w:pPr>
        <w:pStyle w:val="Akapitzlist"/>
        <w:numPr>
          <w:ilvl w:val="0"/>
          <w:numId w:val="13"/>
        </w:numPr>
        <w:spacing w:after="0" w:line="360" w:lineRule="auto"/>
        <w:jc w:val="both"/>
        <w:rPr>
          <w:rFonts w:ascii="Cambria" w:hAnsi="Cambria"/>
          <w:sz w:val="24"/>
          <w:szCs w:val="24"/>
        </w:rPr>
      </w:pPr>
      <w:r w:rsidRPr="008E57FF">
        <w:rPr>
          <w:rFonts w:ascii="Cambria" w:hAnsi="Cambria"/>
          <w:sz w:val="24"/>
          <w:szCs w:val="24"/>
        </w:rPr>
        <w:t xml:space="preserve">analiza danych zastanych (ang. </w:t>
      </w:r>
      <w:proofErr w:type="spellStart"/>
      <w:r w:rsidRPr="008E57FF">
        <w:rPr>
          <w:rFonts w:ascii="Cambria" w:hAnsi="Cambria"/>
          <w:sz w:val="24"/>
          <w:szCs w:val="24"/>
        </w:rPr>
        <w:t>desk</w:t>
      </w:r>
      <w:proofErr w:type="spellEnd"/>
      <w:r w:rsidRPr="008E57FF">
        <w:rPr>
          <w:rFonts w:ascii="Cambria" w:hAnsi="Cambria"/>
          <w:sz w:val="24"/>
          <w:szCs w:val="24"/>
        </w:rPr>
        <w:t xml:space="preserve"> </w:t>
      </w:r>
      <w:proofErr w:type="spellStart"/>
      <w:r w:rsidRPr="008E57FF">
        <w:rPr>
          <w:rFonts w:ascii="Cambria" w:hAnsi="Cambria"/>
          <w:sz w:val="24"/>
          <w:szCs w:val="24"/>
        </w:rPr>
        <w:t>research</w:t>
      </w:r>
      <w:proofErr w:type="spellEnd"/>
      <w:r w:rsidRPr="008E57FF">
        <w:rPr>
          <w:rFonts w:ascii="Cambria" w:hAnsi="Cambria"/>
          <w:sz w:val="24"/>
          <w:szCs w:val="24"/>
        </w:rPr>
        <w:t>),</w:t>
      </w:r>
    </w:p>
    <w:p w14:paraId="66122920" w14:textId="77777777" w:rsidR="00DB058D" w:rsidRPr="00DB058D" w:rsidRDefault="00DB058D" w:rsidP="006F0D17">
      <w:pPr>
        <w:pStyle w:val="Akapitzlist"/>
        <w:numPr>
          <w:ilvl w:val="0"/>
          <w:numId w:val="13"/>
        </w:numPr>
        <w:spacing w:after="0" w:line="360" w:lineRule="auto"/>
        <w:jc w:val="both"/>
        <w:rPr>
          <w:rFonts w:ascii="Cambria" w:hAnsi="Cambria"/>
          <w:sz w:val="24"/>
          <w:szCs w:val="24"/>
        </w:rPr>
      </w:pPr>
      <w:r w:rsidRPr="00DB058D">
        <w:rPr>
          <w:rFonts w:ascii="Cambria" w:hAnsi="Cambria"/>
          <w:sz w:val="24"/>
          <w:szCs w:val="24"/>
        </w:rPr>
        <w:t xml:space="preserve">analiza danych dostępnych online (ang. web </w:t>
      </w:r>
      <w:proofErr w:type="spellStart"/>
      <w:r w:rsidRPr="00DB058D">
        <w:rPr>
          <w:rFonts w:ascii="Cambria" w:hAnsi="Cambria"/>
          <w:sz w:val="24"/>
          <w:szCs w:val="24"/>
        </w:rPr>
        <w:t>research</w:t>
      </w:r>
      <w:proofErr w:type="spellEnd"/>
      <w:r w:rsidRPr="00DB058D">
        <w:rPr>
          <w:rFonts w:ascii="Cambria" w:hAnsi="Cambria"/>
          <w:sz w:val="24"/>
          <w:szCs w:val="24"/>
        </w:rPr>
        <w:t>).</w:t>
      </w:r>
    </w:p>
    <w:p w14:paraId="61C0B0D3" w14:textId="77777777" w:rsidR="00DB058D" w:rsidRPr="00DB058D" w:rsidRDefault="00DB058D" w:rsidP="00DB058D">
      <w:pPr>
        <w:spacing w:after="0" w:line="360" w:lineRule="auto"/>
        <w:ind w:firstLine="708"/>
        <w:jc w:val="both"/>
        <w:rPr>
          <w:rFonts w:ascii="Cambria" w:hAnsi="Cambria"/>
          <w:sz w:val="24"/>
          <w:szCs w:val="24"/>
        </w:rPr>
      </w:pPr>
      <w:r w:rsidRPr="00DB058D">
        <w:rPr>
          <w:rFonts w:ascii="Cambria" w:hAnsi="Cambria"/>
          <w:sz w:val="24"/>
          <w:szCs w:val="24"/>
        </w:rPr>
        <w:t xml:space="preserve">Metoda analizy danych zastanych polega na kompilacji oraz analizie danych wtórnych, a więc danych statystycznych, publikacji, dokumentów, biuletynów, raportów </w:t>
      </w:r>
      <w:r w:rsidRPr="00DB058D">
        <w:rPr>
          <w:rFonts w:ascii="Cambria" w:hAnsi="Cambria"/>
          <w:sz w:val="24"/>
          <w:szCs w:val="24"/>
        </w:rPr>
        <w:lastRenderedPageBreak/>
        <w:t xml:space="preserve">branżowych, baz danych, katalogów itp., z których większość udostępniana jest obecnie na stronach internetowych (analiza danych dostępnych online ang. </w:t>
      </w:r>
      <w:r w:rsidRPr="00DB058D">
        <w:rPr>
          <w:rFonts w:ascii="Cambria" w:hAnsi="Cambria"/>
          <w:i/>
          <w:iCs/>
          <w:sz w:val="24"/>
          <w:szCs w:val="24"/>
        </w:rPr>
        <w:t xml:space="preserve">web </w:t>
      </w:r>
      <w:proofErr w:type="spellStart"/>
      <w:r w:rsidRPr="00DB058D">
        <w:rPr>
          <w:rFonts w:ascii="Cambria" w:hAnsi="Cambria"/>
          <w:i/>
          <w:iCs/>
          <w:sz w:val="24"/>
          <w:szCs w:val="24"/>
        </w:rPr>
        <w:t>research</w:t>
      </w:r>
      <w:proofErr w:type="spellEnd"/>
      <w:r w:rsidRPr="00DB058D">
        <w:rPr>
          <w:rFonts w:ascii="Cambria" w:hAnsi="Cambria"/>
          <w:sz w:val="24"/>
          <w:szCs w:val="24"/>
        </w:rPr>
        <w:t>). Jej cel to zorientowanie się w specyfice MOF Elbląg oraz uzyskanie szczegółowego obrazu sytuacji poprzez analizę danych i informacji pochodzących z dostępnych prac badawczych i analitycznych. Jako cezury czasowe przyjęto lata 2014-2019.</w:t>
      </w:r>
    </w:p>
    <w:p w14:paraId="65C93CF0" w14:textId="7433ADE2" w:rsidR="00DB058D" w:rsidRDefault="00DB058D" w:rsidP="00DB058D">
      <w:pPr>
        <w:spacing w:after="0" w:line="360" w:lineRule="auto"/>
        <w:ind w:firstLine="708"/>
        <w:jc w:val="both"/>
        <w:rPr>
          <w:rFonts w:ascii="Cambria" w:eastAsia="Calibri" w:hAnsi="Cambria" w:cs="Times New Roman"/>
          <w:sz w:val="24"/>
          <w:szCs w:val="24"/>
        </w:rPr>
      </w:pPr>
      <w:r w:rsidRPr="00DB058D">
        <w:rPr>
          <w:rFonts w:ascii="Cambria" w:hAnsi="Cambria"/>
          <w:sz w:val="24"/>
          <w:szCs w:val="24"/>
        </w:rPr>
        <w:t xml:space="preserve">Wykorzystano przede wszystkim dane statystyczne udostępniane online przez GUS w Banku Danych Lokalnych oraz w raportach i opracowaniach tematycznych umieszczonych na stronach tego urzędu. Nieco rzadziej powoływano się na dane zamieszczone na portalu Systemu Analiz Samorządowych (SAS). Baza ta opiera na danych GUS, a dodatkowo jest uzupełniana na bieżąco przez JST. W konsekwencji niekiedy te same dane mogą się nieco różnić. Wówczas za punkt odniesienia przyjmowano informacje pozyskane ze strony GUS. Sporadycznie odwoływano się do danych prezentowanych na stronie „Polska w liczbach”, która również powołuje się na </w:t>
      </w:r>
      <w:r w:rsidRPr="00DB058D">
        <w:rPr>
          <w:rFonts w:ascii="Cambria" w:eastAsia="Calibri" w:hAnsi="Cambria" w:cs="Times New Roman"/>
          <w:sz w:val="24"/>
          <w:szCs w:val="24"/>
        </w:rPr>
        <w:t xml:space="preserve"> GUS jako źródle udostępnianych informacji. Ponadto dane dotyczące niektórych gmin wchodzących w skład MOF Elbląg udostępniane na tym portalu zostały ujednolicone </w:t>
      </w:r>
      <w:r>
        <w:rPr>
          <w:rFonts w:ascii="Cambria" w:eastAsia="Calibri" w:hAnsi="Cambria" w:cs="Times New Roman"/>
          <w:sz w:val="24"/>
          <w:szCs w:val="24"/>
        </w:rPr>
        <w:br/>
      </w:r>
      <w:r w:rsidRPr="00DB058D">
        <w:rPr>
          <w:rFonts w:ascii="Cambria" w:eastAsia="Calibri" w:hAnsi="Cambria" w:cs="Times New Roman"/>
          <w:sz w:val="24"/>
          <w:szCs w:val="24"/>
        </w:rPr>
        <w:t xml:space="preserve">i podane jako te same wartości. </w:t>
      </w:r>
    </w:p>
    <w:p w14:paraId="32D6244E" w14:textId="3C88C3B8" w:rsidR="00DB058D" w:rsidRPr="00DB058D" w:rsidRDefault="00DB058D" w:rsidP="00DB058D">
      <w:pPr>
        <w:spacing w:after="0" w:line="360" w:lineRule="auto"/>
        <w:ind w:firstLine="708"/>
        <w:jc w:val="both"/>
        <w:rPr>
          <w:rFonts w:ascii="Cambria" w:eastAsia="Calibri" w:hAnsi="Cambria" w:cs="Times New Roman"/>
          <w:sz w:val="24"/>
          <w:szCs w:val="24"/>
        </w:rPr>
      </w:pPr>
      <w:r w:rsidRPr="00DB058D">
        <w:rPr>
          <w:rFonts w:ascii="Cambria" w:hAnsi="Cambria"/>
          <w:sz w:val="24"/>
          <w:szCs w:val="24"/>
        </w:rPr>
        <w:t xml:space="preserve">Zakres diagnozy obejmującej 8 jednostek samorządu terytorialnego różnego szczebla narzucił dobór </w:t>
      </w:r>
      <w:proofErr w:type="spellStart"/>
      <w:r w:rsidRPr="00DB058D">
        <w:rPr>
          <w:rFonts w:ascii="Cambria" w:hAnsi="Cambria"/>
          <w:sz w:val="24"/>
          <w:szCs w:val="24"/>
        </w:rPr>
        <w:t>katagorii</w:t>
      </w:r>
      <w:proofErr w:type="spellEnd"/>
      <w:r w:rsidRPr="00DB058D">
        <w:rPr>
          <w:rFonts w:ascii="Cambria" w:hAnsi="Cambria"/>
          <w:sz w:val="24"/>
          <w:szCs w:val="24"/>
        </w:rPr>
        <w:t xml:space="preserve"> danych, wpływając tym samym na kształt i zagadnienia w dokumencie poruszane. </w:t>
      </w:r>
      <w:r w:rsidRPr="00DB058D">
        <w:rPr>
          <w:rFonts w:ascii="Cambria" w:eastAsia="Calibri" w:hAnsi="Cambria" w:cs="Times New Roman"/>
          <w:sz w:val="24"/>
          <w:szCs w:val="24"/>
        </w:rPr>
        <w:t xml:space="preserve">W dokumencie nie ograniczono się tylko do przedstawienia danych statystycznych w wartościach bezwzględnych, ale posłużono się wybranymi wskaźnikami, zapewniając porównywalność danych. Pozwala to na przeprowadzenie bardziej miarodajnej i rzetelnej analizy przestrzennej badanych zjawisk, co jest kluczowe w przypadku większych i zróżnicowanych obszarów, np. funkcjonalnych. Dane relatywne dostarczają zatem większego ładunku informacyjnego, a ich wykorzystanie zapewnia możliwość przestrzennej porównywalności wyników. </w:t>
      </w:r>
    </w:p>
    <w:p w14:paraId="74E564E4" w14:textId="77777777" w:rsidR="00DB058D" w:rsidRDefault="00DB058D" w:rsidP="00DB058D">
      <w:pPr>
        <w:spacing w:line="360" w:lineRule="auto"/>
        <w:jc w:val="both"/>
        <w:rPr>
          <w:rFonts w:ascii="Cambria" w:hAnsi="Cambria"/>
        </w:rPr>
      </w:pPr>
    </w:p>
    <w:p w14:paraId="1F5C65C8" w14:textId="77777777" w:rsidR="00DB058D" w:rsidRPr="00C65856" w:rsidRDefault="00DB058D" w:rsidP="00D36FB7">
      <w:pPr>
        <w:spacing w:line="360" w:lineRule="auto"/>
        <w:jc w:val="both"/>
        <w:rPr>
          <w:rFonts w:ascii="Cambria" w:hAnsi="Cambria"/>
          <w:sz w:val="24"/>
          <w:szCs w:val="24"/>
        </w:rPr>
      </w:pPr>
      <w:bookmarkStart w:id="6" w:name="_Hlk54808373"/>
      <w:r w:rsidRPr="00C65856">
        <w:rPr>
          <w:rFonts w:ascii="Cambria" w:hAnsi="Cambria"/>
          <w:b/>
          <w:bCs/>
          <w:color w:val="634545" w:themeColor="accent6" w:themeShade="BF"/>
          <w:sz w:val="24"/>
          <w:szCs w:val="24"/>
        </w:rPr>
        <w:t>METODA KOMPARATYSTYCZNA</w:t>
      </w:r>
      <w:r w:rsidRPr="00C65856">
        <w:rPr>
          <w:rFonts w:ascii="Cambria" w:hAnsi="Cambria"/>
          <w:sz w:val="24"/>
          <w:szCs w:val="24"/>
        </w:rPr>
        <w:t xml:space="preserve"> (porównawcza)</w:t>
      </w:r>
    </w:p>
    <w:bookmarkEnd w:id="6"/>
    <w:p w14:paraId="03898CBF" w14:textId="77777777" w:rsidR="00DB058D" w:rsidRPr="00DB058D" w:rsidRDefault="00DB058D" w:rsidP="00DB058D">
      <w:pPr>
        <w:spacing w:after="0" w:line="360" w:lineRule="auto"/>
        <w:ind w:firstLine="709"/>
        <w:jc w:val="both"/>
        <w:rPr>
          <w:rFonts w:ascii="Cambria" w:hAnsi="Cambria"/>
          <w:sz w:val="24"/>
          <w:szCs w:val="24"/>
        </w:rPr>
      </w:pPr>
      <w:r w:rsidRPr="00DB058D">
        <w:rPr>
          <w:rFonts w:ascii="Cambria" w:hAnsi="Cambria"/>
          <w:sz w:val="24"/>
          <w:szCs w:val="24"/>
        </w:rPr>
        <w:t xml:space="preserve">Ze względu na fakt, iż w skład MOF Elbląg wchodzą gminy wiejskie, miejsko-wiejskie oraz miasto na prawach powiatu, zebrane dane starano się porównywać do danych z innych obszarów wiejskich i miejskich. Co więcej, zebrane w powyższy sposób </w:t>
      </w:r>
      <w:r w:rsidRPr="00DB058D">
        <w:rPr>
          <w:rFonts w:ascii="Cambria" w:hAnsi="Cambria"/>
          <w:sz w:val="24"/>
          <w:szCs w:val="24"/>
        </w:rPr>
        <w:lastRenderedPageBreak/>
        <w:t>dane dotyczące MOF Elbląg porównywano z danymi dla województwa warmińsko-mazurskiego oraz Polski.</w:t>
      </w:r>
    </w:p>
    <w:p w14:paraId="4EE93634" w14:textId="77777777" w:rsidR="00DB058D" w:rsidRPr="00DB058D" w:rsidRDefault="00DB058D" w:rsidP="00DB058D">
      <w:pPr>
        <w:spacing w:after="0" w:line="360" w:lineRule="auto"/>
        <w:jc w:val="both"/>
        <w:rPr>
          <w:rFonts w:ascii="Cambria" w:hAnsi="Cambria"/>
          <w:sz w:val="22"/>
          <w:szCs w:val="22"/>
        </w:rPr>
      </w:pPr>
    </w:p>
    <w:p w14:paraId="63D15948" w14:textId="77777777" w:rsidR="00DB058D" w:rsidRPr="00C65856" w:rsidRDefault="00DB058D" w:rsidP="00D36FB7">
      <w:pPr>
        <w:spacing w:line="360" w:lineRule="auto"/>
        <w:jc w:val="both"/>
        <w:rPr>
          <w:rFonts w:ascii="Cambria" w:hAnsi="Cambria"/>
          <w:b/>
          <w:bCs/>
          <w:color w:val="634545" w:themeColor="accent6" w:themeShade="BF"/>
          <w:sz w:val="24"/>
          <w:szCs w:val="24"/>
        </w:rPr>
      </w:pPr>
      <w:r w:rsidRPr="00C65856">
        <w:rPr>
          <w:rFonts w:ascii="Cambria" w:hAnsi="Cambria"/>
          <w:b/>
          <w:bCs/>
          <w:color w:val="634545" w:themeColor="accent6" w:themeShade="BF"/>
          <w:sz w:val="24"/>
          <w:szCs w:val="24"/>
        </w:rPr>
        <w:t>ANKIETA ONLINE</w:t>
      </w:r>
    </w:p>
    <w:p w14:paraId="4CB581CA" w14:textId="39EF4DF4" w:rsidR="00DB058D" w:rsidRPr="00DB058D" w:rsidRDefault="00DB058D" w:rsidP="00DB058D">
      <w:pPr>
        <w:spacing w:after="0" w:line="360" w:lineRule="auto"/>
        <w:ind w:firstLine="708"/>
        <w:jc w:val="both"/>
        <w:rPr>
          <w:rFonts w:ascii="Cambria" w:hAnsi="Cambria"/>
          <w:sz w:val="24"/>
          <w:szCs w:val="24"/>
        </w:rPr>
      </w:pPr>
      <w:r w:rsidRPr="00DB058D">
        <w:rPr>
          <w:rFonts w:ascii="Cambria" w:hAnsi="Cambria"/>
          <w:sz w:val="24"/>
          <w:szCs w:val="24"/>
        </w:rPr>
        <w:t xml:space="preserve">Na potrzeby niniejszej diagnozy MOF Elbląg sporządzono ankietę przeznaczoną dla mieszkańców 8 analizowanych jednostek administracyjnych. Kwestionariusz ankiety został udostępniony na oficjalnych stronach jednostek oraz serwisie </w:t>
      </w:r>
      <w:proofErr w:type="spellStart"/>
      <w:r w:rsidRPr="00DB058D">
        <w:rPr>
          <w:rFonts w:ascii="Cambria" w:hAnsi="Cambria"/>
          <w:sz w:val="24"/>
          <w:szCs w:val="24"/>
        </w:rPr>
        <w:t>portEL</w:t>
      </w:r>
      <w:proofErr w:type="spellEnd"/>
      <w:r w:rsidRPr="00DB058D">
        <w:rPr>
          <w:rFonts w:ascii="Cambria" w:hAnsi="Cambria"/>
          <w:sz w:val="24"/>
          <w:szCs w:val="24"/>
        </w:rPr>
        <w:t xml:space="preserve"> w dniach </w:t>
      </w:r>
      <w:r>
        <w:rPr>
          <w:rFonts w:ascii="Cambria" w:hAnsi="Cambria"/>
          <w:sz w:val="24"/>
          <w:szCs w:val="24"/>
        </w:rPr>
        <w:br/>
      </w:r>
      <w:r w:rsidRPr="00DB058D">
        <w:rPr>
          <w:rFonts w:ascii="Cambria" w:hAnsi="Cambria"/>
          <w:sz w:val="24"/>
          <w:szCs w:val="24"/>
        </w:rPr>
        <w:t xml:space="preserve">4-18 sierpnia 2020 r. Celem ankiety było poznanie realnych potrzeb mieszkańców MOF Elbląg oraz ich opinii na temat poziomu rozwoju, a w rezultacie – identyfikacja potencjału i barier rozwojowych istniejących na tym obszarze. </w:t>
      </w:r>
    </w:p>
    <w:p w14:paraId="6A40EE6F" w14:textId="77777777" w:rsidR="00DB058D" w:rsidRDefault="00DB058D" w:rsidP="00DB058D">
      <w:pPr>
        <w:spacing w:line="360" w:lineRule="auto"/>
        <w:jc w:val="both"/>
        <w:rPr>
          <w:rFonts w:ascii="Cambria" w:hAnsi="Cambria"/>
        </w:rPr>
      </w:pPr>
      <w:r>
        <w:rPr>
          <w:rFonts w:ascii="Cambria" w:hAnsi="Cambria"/>
        </w:rPr>
        <w:br w:type="page"/>
      </w:r>
    </w:p>
    <w:p w14:paraId="3B777596" w14:textId="415645FD" w:rsidR="0020747C" w:rsidRPr="00BC2F54" w:rsidRDefault="0020747C" w:rsidP="00B04D13">
      <w:pPr>
        <w:pStyle w:val="Nagwek2"/>
        <w:rPr>
          <w:rFonts w:ascii="Cambria" w:hAnsi="Cambria"/>
        </w:rPr>
      </w:pPr>
      <w:bookmarkStart w:id="7" w:name="_Toc55282185"/>
      <w:r w:rsidRPr="00BC2F54">
        <w:rPr>
          <w:rFonts w:ascii="Cambria" w:hAnsi="Cambria"/>
        </w:rPr>
        <w:lastRenderedPageBreak/>
        <w:t>1.3. MIEJSKIE OBSZARY FUNKCJONALNE</w:t>
      </w:r>
      <w:bookmarkEnd w:id="7"/>
    </w:p>
    <w:p w14:paraId="25C7D1AE" w14:textId="5F184F96" w:rsidR="0020747C" w:rsidRDefault="0020747C" w:rsidP="0020747C">
      <w:pPr>
        <w:rPr>
          <w:rFonts w:ascii="Cambria" w:hAnsi="Cambria"/>
        </w:rPr>
      </w:pPr>
    </w:p>
    <w:p w14:paraId="42B2283A" w14:textId="77777777" w:rsidR="00C65856" w:rsidRPr="00BC2F54" w:rsidRDefault="00C65856" w:rsidP="0020747C">
      <w:pPr>
        <w:rPr>
          <w:rFonts w:ascii="Cambria" w:hAnsi="Cambria"/>
        </w:rPr>
      </w:pPr>
    </w:p>
    <w:p w14:paraId="59C5621B" w14:textId="7996E767" w:rsidR="0020747C" w:rsidRPr="00BC2F54" w:rsidRDefault="0020747C" w:rsidP="00B04D13">
      <w:pPr>
        <w:pStyle w:val="Nagwek3"/>
        <w:rPr>
          <w:rFonts w:ascii="Cambria" w:hAnsi="Cambria"/>
        </w:rPr>
      </w:pPr>
      <w:bookmarkStart w:id="8" w:name="_Toc55282186"/>
      <w:r w:rsidRPr="00BC2F54">
        <w:rPr>
          <w:rFonts w:ascii="Cambria" w:hAnsi="Cambria"/>
        </w:rPr>
        <w:t>1.3.1. Miejski Obszar Funkcjonalny Elbląga</w:t>
      </w:r>
      <w:bookmarkEnd w:id="8"/>
    </w:p>
    <w:p w14:paraId="5E930224" w14:textId="644FEAA6" w:rsidR="00A63A01" w:rsidRPr="00BC2F54" w:rsidRDefault="00A63A01" w:rsidP="00A63A01">
      <w:pPr>
        <w:spacing w:line="360" w:lineRule="auto"/>
        <w:jc w:val="both"/>
        <w:rPr>
          <w:rFonts w:ascii="Cambria" w:hAnsi="Cambria"/>
          <w:sz w:val="24"/>
          <w:szCs w:val="24"/>
        </w:rPr>
      </w:pPr>
    </w:p>
    <w:p w14:paraId="2D654985" w14:textId="69AE15FE" w:rsidR="00B04D13" w:rsidRPr="008E57FF" w:rsidRDefault="00B04D13" w:rsidP="008E57FF">
      <w:pPr>
        <w:spacing w:after="0" w:line="360" w:lineRule="auto"/>
        <w:ind w:firstLine="709"/>
        <w:jc w:val="both"/>
        <w:rPr>
          <w:rFonts w:ascii="Cambria" w:hAnsi="Cambria"/>
          <w:sz w:val="24"/>
          <w:szCs w:val="24"/>
        </w:rPr>
      </w:pPr>
      <w:r w:rsidRPr="008E57FF">
        <w:rPr>
          <w:rFonts w:ascii="Cambria" w:hAnsi="Cambria"/>
          <w:sz w:val="24"/>
          <w:szCs w:val="24"/>
        </w:rPr>
        <w:t xml:space="preserve">Miejski Obszar Funkcjonalny Elbląga (MOF Elbląg) został wskazany po raz pierwszy w Planie Zagospodarowania Przestrzennego Województwa Warmińsko-Mazurskiego (PZPWWM) w 2018 r., gdzie zgodnie z wymogami delimitacyjnymi KPZK 2030 wyznaczono Elbląg jako jego rdzeń, a gminy wiejskie: Elbląg, Gronowo Elbląskie, Markusy i Milejewo oraz miejsko-wiejskie: Tolkmicko, Pasłęk i Młynary – jako jego strefę zewnętrzną. PZPWWM definiuje MOF Elbląg jako szczególne zjawisko z zakresu gospodarki przestrzennej: ośrodek regionalny i powiązaną z nim strefę funkcjonalną. Dokument strategiczny województwa pn. „Warmińsko-Mazurskie 2030. Strategia Rozwoju Społeczno-Gospodarczego”, przyjęty przez Sejmik Województwa Mazursko-Warmińskiego 18 lutego 2020 r., wyróżnia Obszar Strategicznej Interwencji MOF Elbląg </w:t>
      </w:r>
      <w:r w:rsidRPr="008E57FF">
        <w:rPr>
          <w:rFonts w:ascii="Cambria" w:hAnsi="Cambria"/>
          <w:sz w:val="24"/>
          <w:szCs w:val="24"/>
        </w:rPr>
        <w:br/>
        <w:t xml:space="preserve">(OSI MOF Elbląg). Stworzenie OSI MOF Elbląg uzasadniono potrzebą wzmocnienia konkurencyjności krajowej i międzynarodowej ośrodka </w:t>
      </w:r>
      <w:proofErr w:type="spellStart"/>
      <w:r w:rsidRPr="008E57FF">
        <w:rPr>
          <w:rFonts w:ascii="Cambria" w:hAnsi="Cambria"/>
          <w:sz w:val="24"/>
          <w:szCs w:val="24"/>
        </w:rPr>
        <w:t>subregionalnego</w:t>
      </w:r>
      <w:proofErr w:type="spellEnd"/>
      <w:r w:rsidRPr="008E57FF">
        <w:rPr>
          <w:rFonts w:ascii="Cambria" w:hAnsi="Cambria"/>
          <w:sz w:val="24"/>
          <w:szCs w:val="24"/>
        </w:rPr>
        <w:t xml:space="preserve">, czyli Elbląga, oraz jego oddziaływania w części zachodniej województwa warmińsko-mazurskiego. </w:t>
      </w:r>
    </w:p>
    <w:p w14:paraId="21C23854" w14:textId="77777777" w:rsidR="00B04D13" w:rsidRPr="008E57FF" w:rsidRDefault="00B04D13" w:rsidP="008E57FF">
      <w:pPr>
        <w:spacing w:after="0" w:line="360" w:lineRule="auto"/>
        <w:ind w:firstLine="708"/>
        <w:jc w:val="both"/>
        <w:rPr>
          <w:rFonts w:ascii="Cambria" w:hAnsi="Cambria"/>
          <w:sz w:val="24"/>
          <w:szCs w:val="24"/>
        </w:rPr>
      </w:pPr>
      <w:r w:rsidRPr="008E57FF">
        <w:rPr>
          <w:rFonts w:ascii="Cambria" w:hAnsi="Cambria"/>
          <w:sz w:val="24"/>
          <w:szCs w:val="24"/>
        </w:rPr>
        <w:t>MOF Elbląg obejmuje obszar 8 gmin o łącznej powierzchni 1197 km², co stanowi 84,53% powierzchni powiatu elbląskiego powstałego w 1999 w wyniku reformy administracyjnej kraju. W skład powiatu elbląskiego wchodzą jeszcze dwie gminy wiejskie: Rychliki i Godkowo, które pozostają poza obszarem funkcjonalnym.</w:t>
      </w:r>
    </w:p>
    <w:p w14:paraId="6F608995" w14:textId="77777777" w:rsidR="00222E80" w:rsidRPr="00B04D13" w:rsidRDefault="00222E80" w:rsidP="002B4A31">
      <w:pPr>
        <w:spacing w:line="360" w:lineRule="auto"/>
        <w:jc w:val="both"/>
        <w:rPr>
          <w:rFonts w:ascii="Cambria" w:hAnsi="Cambria"/>
          <w:i/>
          <w:iCs/>
          <w:color w:val="634545" w:themeColor="accent6" w:themeShade="BF"/>
          <w:sz w:val="16"/>
          <w:szCs w:val="16"/>
        </w:rPr>
      </w:pPr>
    </w:p>
    <w:p w14:paraId="4130701D" w14:textId="05024C89" w:rsidR="00E071FB" w:rsidRPr="00B04D13" w:rsidRDefault="008516C3" w:rsidP="00C65856">
      <w:pPr>
        <w:pStyle w:val="Legenda"/>
        <w:rPr>
          <w:rFonts w:ascii="Cambria" w:hAnsi="Cambria"/>
          <w:i/>
          <w:iCs/>
          <w:color w:val="9D3511" w:themeColor="accent1" w:themeShade="BF"/>
        </w:rPr>
      </w:pPr>
      <w:bookmarkStart w:id="9" w:name="_Toc54901638"/>
      <w:bookmarkStart w:id="10" w:name="_Hlk54808437"/>
      <w:r w:rsidRPr="00B04D13">
        <w:rPr>
          <w:rFonts w:ascii="Cambria" w:hAnsi="Cambria"/>
          <w:color w:val="634545" w:themeColor="accent6" w:themeShade="BF"/>
        </w:rPr>
        <w:t xml:space="preserve">Tab. </w:t>
      </w:r>
      <w:r w:rsidR="004463D6" w:rsidRPr="00B04D13">
        <w:rPr>
          <w:rFonts w:ascii="Cambria" w:hAnsi="Cambria"/>
          <w:color w:val="634545" w:themeColor="accent6" w:themeShade="BF"/>
        </w:rPr>
        <w:fldChar w:fldCharType="begin"/>
      </w:r>
      <w:r w:rsidR="004463D6" w:rsidRPr="00B04D13">
        <w:rPr>
          <w:rFonts w:ascii="Cambria" w:hAnsi="Cambria"/>
          <w:color w:val="634545" w:themeColor="accent6" w:themeShade="BF"/>
        </w:rPr>
        <w:instrText xml:space="preserve"> SEQ Tab. \* ARABIC </w:instrText>
      </w:r>
      <w:r w:rsidR="004463D6" w:rsidRPr="00B04D13">
        <w:rPr>
          <w:rFonts w:ascii="Cambria" w:hAnsi="Cambria"/>
          <w:color w:val="634545" w:themeColor="accent6" w:themeShade="BF"/>
        </w:rPr>
        <w:fldChar w:fldCharType="separate"/>
      </w:r>
      <w:r w:rsidR="00A270EF">
        <w:rPr>
          <w:rFonts w:ascii="Cambria" w:hAnsi="Cambria"/>
          <w:noProof/>
          <w:color w:val="634545" w:themeColor="accent6" w:themeShade="BF"/>
        </w:rPr>
        <w:t>2</w:t>
      </w:r>
      <w:r w:rsidR="004463D6" w:rsidRPr="00B04D13">
        <w:rPr>
          <w:rFonts w:ascii="Cambria" w:hAnsi="Cambria"/>
          <w:noProof/>
          <w:color w:val="634545" w:themeColor="accent6" w:themeShade="BF"/>
        </w:rPr>
        <w:fldChar w:fldCharType="end"/>
      </w:r>
      <w:r w:rsidR="002B4A31" w:rsidRPr="00B04D13">
        <w:rPr>
          <w:rFonts w:ascii="Cambria" w:hAnsi="Cambria"/>
          <w:i/>
          <w:iCs/>
          <w:color w:val="634545" w:themeColor="accent6" w:themeShade="BF"/>
        </w:rPr>
        <w:t>. Wykaz gmin tworzących MOF Elbląg.</w:t>
      </w:r>
      <w:bookmarkEnd w:id="9"/>
    </w:p>
    <w:tbl>
      <w:tblPr>
        <w:tblStyle w:val="Tabelasiatki5ciemnaakcent61"/>
        <w:tblW w:w="9067" w:type="dxa"/>
        <w:tblLook w:val="04A0" w:firstRow="1" w:lastRow="0" w:firstColumn="1" w:lastColumn="0" w:noHBand="0" w:noVBand="1"/>
      </w:tblPr>
      <w:tblGrid>
        <w:gridCol w:w="537"/>
        <w:gridCol w:w="2577"/>
        <w:gridCol w:w="1803"/>
        <w:gridCol w:w="8"/>
        <w:gridCol w:w="1437"/>
        <w:gridCol w:w="8"/>
        <w:gridCol w:w="1159"/>
        <w:gridCol w:w="8"/>
        <w:gridCol w:w="1530"/>
      </w:tblGrid>
      <w:tr w:rsidR="001F4F75" w:rsidRPr="001F4F75" w14:paraId="57295A93" w14:textId="77777777" w:rsidTr="00C65856">
        <w:trPr>
          <w:cnfStyle w:val="100000000000" w:firstRow="1" w:lastRow="0" w:firstColumn="0" w:lastColumn="0" w:oddVBand="0" w:evenVBand="0" w:oddHBand="0" w:evenHBand="0" w:firstRowFirstColumn="0" w:firstRowLastColumn="0" w:lastRowFirstColumn="0" w:lastRowLastColumn="0"/>
          <w:trHeight w:val="160"/>
          <w:tblHeader/>
        </w:trPr>
        <w:tc>
          <w:tcPr>
            <w:cnfStyle w:val="001000000000" w:firstRow="0" w:lastRow="0" w:firstColumn="1" w:lastColumn="0" w:oddVBand="0" w:evenVBand="0" w:oddHBand="0" w:evenHBand="0" w:firstRowFirstColumn="0" w:firstRowLastColumn="0" w:lastRowFirstColumn="0" w:lastRowLastColumn="0"/>
            <w:tcW w:w="537" w:type="dxa"/>
            <w:vMerge w:val="restart"/>
            <w:vAlign w:val="center"/>
          </w:tcPr>
          <w:bookmarkEnd w:id="10"/>
          <w:p w14:paraId="128058DC" w14:textId="76730AA2" w:rsidR="00DF4CDD" w:rsidRPr="003F6B5E" w:rsidRDefault="00DF4CDD" w:rsidP="00B04D13">
            <w:pPr>
              <w:spacing w:before="120" w:line="240" w:lineRule="auto"/>
              <w:jc w:val="center"/>
              <w:rPr>
                <w:rFonts w:ascii="Cambria" w:hAnsi="Cambria"/>
                <w:sz w:val="20"/>
                <w:szCs w:val="20"/>
              </w:rPr>
            </w:pPr>
            <w:r w:rsidRPr="003F6B5E">
              <w:rPr>
                <w:rFonts w:ascii="Cambria" w:hAnsi="Cambria"/>
                <w:sz w:val="20"/>
                <w:szCs w:val="20"/>
              </w:rPr>
              <w:t>Lp.</w:t>
            </w:r>
          </w:p>
        </w:tc>
        <w:tc>
          <w:tcPr>
            <w:tcW w:w="2577" w:type="dxa"/>
            <w:vMerge w:val="restart"/>
            <w:vAlign w:val="center"/>
          </w:tcPr>
          <w:p w14:paraId="75F761A4" w14:textId="71439F8B" w:rsidR="00DF4CDD" w:rsidRPr="003F6B5E" w:rsidRDefault="00DF4CDD" w:rsidP="00B04D13">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sz w:val="20"/>
                <w:szCs w:val="20"/>
              </w:rPr>
            </w:pPr>
            <w:r w:rsidRPr="003F6B5E">
              <w:rPr>
                <w:rFonts w:ascii="Cambria" w:hAnsi="Cambria"/>
                <w:sz w:val="20"/>
                <w:szCs w:val="20"/>
              </w:rPr>
              <w:t>Nazwa jednostki</w:t>
            </w:r>
          </w:p>
        </w:tc>
        <w:tc>
          <w:tcPr>
            <w:tcW w:w="1803" w:type="dxa"/>
            <w:vMerge w:val="restart"/>
            <w:vAlign w:val="center"/>
          </w:tcPr>
          <w:p w14:paraId="2E69C565" w14:textId="39CA9F17" w:rsidR="00DF4CDD" w:rsidRPr="003F6B5E" w:rsidRDefault="00DF4CDD" w:rsidP="00B04D13">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sz w:val="20"/>
                <w:szCs w:val="20"/>
              </w:rPr>
            </w:pPr>
            <w:r w:rsidRPr="003F6B5E">
              <w:rPr>
                <w:rFonts w:ascii="Cambria" w:hAnsi="Cambria"/>
                <w:sz w:val="20"/>
                <w:szCs w:val="20"/>
              </w:rPr>
              <w:t>Status</w:t>
            </w:r>
          </w:p>
        </w:tc>
        <w:tc>
          <w:tcPr>
            <w:tcW w:w="2612" w:type="dxa"/>
            <w:gridSpan w:val="4"/>
            <w:vAlign w:val="center"/>
          </w:tcPr>
          <w:p w14:paraId="1F4335F4" w14:textId="05A8BDED" w:rsidR="00DF4CDD" w:rsidRPr="003F6B5E" w:rsidRDefault="00DF4CDD" w:rsidP="00B04D13">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sz w:val="20"/>
                <w:szCs w:val="20"/>
              </w:rPr>
            </w:pPr>
            <w:r w:rsidRPr="003F6B5E">
              <w:rPr>
                <w:rFonts w:ascii="Cambria" w:hAnsi="Cambria"/>
                <w:sz w:val="20"/>
                <w:szCs w:val="20"/>
              </w:rPr>
              <w:t>Liczba</w:t>
            </w:r>
          </w:p>
        </w:tc>
        <w:tc>
          <w:tcPr>
            <w:tcW w:w="1538" w:type="dxa"/>
            <w:gridSpan w:val="2"/>
            <w:vMerge w:val="restart"/>
            <w:vAlign w:val="center"/>
          </w:tcPr>
          <w:p w14:paraId="2AC66E10" w14:textId="468E1698" w:rsidR="00DF4CDD" w:rsidRPr="003F6B5E" w:rsidRDefault="00DF4CDD" w:rsidP="00B04D13">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sz w:val="20"/>
                <w:szCs w:val="20"/>
              </w:rPr>
            </w:pPr>
            <w:r w:rsidRPr="003F6B5E">
              <w:rPr>
                <w:rFonts w:ascii="Cambria" w:hAnsi="Cambria"/>
                <w:sz w:val="20"/>
                <w:szCs w:val="20"/>
              </w:rPr>
              <w:t xml:space="preserve">Powierzchnia </w:t>
            </w:r>
            <w:r w:rsidR="009307AD">
              <w:rPr>
                <w:rFonts w:ascii="Cambria" w:hAnsi="Cambria"/>
                <w:sz w:val="20"/>
                <w:szCs w:val="20"/>
              </w:rPr>
              <w:br/>
            </w:r>
            <w:r w:rsidRPr="003F6B5E">
              <w:rPr>
                <w:rFonts w:ascii="Cambria" w:hAnsi="Cambria"/>
                <w:sz w:val="20"/>
                <w:szCs w:val="20"/>
              </w:rPr>
              <w:t>w km²</w:t>
            </w:r>
          </w:p>
        </w:tc>
      </w:tr>
      <w:tr w:rsidR="001F4F75" w:rsidRPr="001F4F75" w14:paraId="6B907FB1" w14:textId="77777777" w:rsidTr="00A339C1">
        <w:trPr>
          <w:cnfStyle w:val="000000100000" w:firstRow="0" w:lastRow="0" w:firstColumn="0" w:lastColumn="0" w:oddVBand="0" w:evenVBand="0" w:oddHBand="1" w:evenHBand="0" w:firstRowFirstColumn="0" w:firstRowLastColumn="0" w:lastRowFirstColumn="0" w:lastRowLastColumn="0"/>
          <w:trHeight w:val="160"/>
        </w:trPr>
        <w:tc>
          <w:tcPr>
            <w:cnfStyle w:val="001000000000" w:firstRow="0" w:lastRow="0" w:firstColumn="1" w:lastColumn="0" w:oddVBand="0" w:evenVBand="0" w:oddHBand="0" w:evenHBand="0" w:firstRowFirstColumn="0" w:firstRowLastColumn="0" w:lastRowFirstColumn="0" w:lastRowLastColumn="0"/>
            <w:tcW w:w="537" w:type="dxa"/>
            <w:vMerge/>
            <w:vAlign w:val="center"/>
          </w:tcPr>
          <w:p w14:paraId="4FA41D18" w14:textId="77777777" w:rsidR="00DF4CDD" w:rsidRPr="001F4F75" w:rsidRDefault="00DF4CDD" w:rsidP="00B04D13">
            <w:pPr>
              <w:spacing w:before="120" w:line="240" w:lineRule="auto"/>
              <w:jc w:val="center"/>
              <w:rPr>
                <w:rFonts w:ascii="Cambria" w:hAnsi="Cambria"/>
                <w:color w:val="4D160F" w:themeColor="accent2" w:themeShade="80"/>
              </w:rPr>
            </w:pPr>
          </w:p>
        </w:tc>
        <w:tc>
          <w:tcPr>
            <w:tcW w:w="2577" w:type="dxa"/>
            <w:vMerge/>
            <w:vAlign w:val="center"/>
          </w:tcPr>
          <w:p w14:paraId="65FCF290" w14:textId="77777777" w:rsidR="00DF4CDD" w:rsidRPr="001F4F75" w:rsidRDefault="00DF4CDD" w:rsidP="00B04D1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4D160F" w:themeColor="accent2" w:themeShade="80"/>
              </w:rPr>
            </w:pPr>
          </w:p>
        </w:tc>
        <w:tc>
          <w:tcPr>
            <w:tcW w:w="1803" w:type="dxa"/>
            <w:vMerge/>
            <w:vAlign w:val="center"/>
          </w:tcPr>
          <w:p w14:paraId="33F27E24" w14:textId="77777777" w:rsidR="00DF4CDD" w:rsidRPr="001F4F75" w:rsidRDefault="00DF4CDD" w:rsidP="00B04D1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4D160F" w:themeColor="accent2" w:themeShade="80"/>
              </w:rPr>
            </w:pPr>
          </w:p>
        </w:tc>
        <w:tc>
          <w:tcPr>
            <w:tcW w:w="1445" w:type="dxa"/>
            <w:gridSpan w:val="2"/>
            <w:shd w:val="clear" w:color="auto" w:fill="855D5D" w:themeFill="accent6"/>
            <w:vAlign w:val="center"/>
          </w:tcPr>
          <w:p w14:paraId="78DE0045" w14:textId="4049DE59" w:rsidR="00DF4CDD" w:rsidRPr="003F6B5E" w:rsidRDefault="00DF4CDD" w:rsidP="00B04D1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3F6B5E">
              <w:rPr>
                <w:rFonts w:ascii="Cambria" w:hAnsi="Cambria"/>
                <w:b/>
                <w:bCs/>
                <w:color w:val="FFFFFF" w:themeColor="background1"/>
                <w:sz w:val="20"/>
                <w:szCs w:val="20"/>
              </w:rPr>
              <w:t>miejscowości</w:t>
            </w:r>
          </w:p>
        </w:tc>
        <w:tc>
          <w:tcPr>
            <w:tcW w:w="1167" w:type="dxa"/>
            <w:gridSpan w:val="2"/>
            <w:shd w:val="clear" w:color="auto" w:fill="855D5D" w:themeFill="accent6"/>
            <w:vAlign w:val="center"/>
          </w:tcPr>
          <w:p w14:paraId="77BD450F" w14:textId="561570D4" w:rsidR="00DF4CDD" w:rsidRPr="003F6B5E" w:rsidRDefault="00DF4CDD" w:rsidP="00B04D1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3F6B5E">
              <w:rPr>
                <w:rFonts w:ascii="Cambria" w:hAnsi="Cambria"/>
                <w:b/>
                <w:bCs/>
                <w:color w:val="FFFFFF" w:themeColor="background1"/>
                <w:sz w:val="20"/>
                <w:szCs w:val="20"/>
              </w:rPr>
              <w:t>sołectw</w:t>
            </w:r>
          </w:p>
        </w:tc>
        <w:tc>
          <w:tcPr>
            <w:tcW w:w="1538" w:type="dxa"/>
            <w:gridSpan w:val="2"/>
            <w:vMerge/>
            <w:vAlign w:val="center"/>
          </w:tcPr>
          <w:p w14:paraId="330F432A" w14:textId="77777777" w:rsidR="00DF4CDD" w:rsidRPr="001F4F75" w:rsidRDefault="00DF4CDD" w:rsidP="00B04D1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4D160F" w:themeColor="accent2" w:themeShade="80"/>
              </w:rPr>
            </w:pPr>
          </w:p>
        </w:tc>
      </w:tr>
      <w:tr w:rsidR="001F4F75" w:rsidRPr="00A339C1" w14:paraId="082F0DDD" w14:textId="77777777" w:rsidTr="00A339C1">
        <w:tc>
          <w:tcPr>
            <w:cnfStyle w:val="001000000000" w:firstRow="0" w:lastRow="0" w:firstColumn="1" w:lastColumn="0" w:oddVBand="0" w:evenVBand="0" w:oddHBand="0" w:evenHBand="0" w:firstRowFirstColumn="0" w:firstRowLastColumn="0" w:lastRowFirstColumn="0" w:lastRowLastColumn="0"/>
            <w:tcW w:w="537" w:type="dxa"/>
            <w:vAlign w:val="center"/>
          </w:tcPr>
          <w:p w14:paraId="31A173ED" w14:textId="38050B80" w:rsidR="00DF4CDD" w:rsidRPr="00A339C1" w:rsidRDefault="00DF4CDD" w:rsidP="00B04D13">
            <w:pPr>
              <w:spacing w:before="120" w:line="240" w:lineRule="auto"/>
              <w:jc w:val="center"/>
              <w:rPr>
                <w:rFonts w:ascii="Cambria" w:hAnsi="Cambria"/>
                <w:sz w:val="20"/>
                <w:szCs w:val="20"/>
              </w:rPr>
            </w:pPr>
            <w:r w:rsidRPr="00A339C1">
              <w:rPr>
                <w:rFonts w:ascii="Cambria" w:hAnsi="Cambria"/>
                <w:sz w:val="20"/>
                <w:szCs w:val="20"/>
              </w:rPr>
              <w:t>1</w:t>
            </w:r>
          </w:p>
        </w:tc>
        <w:tc>
          <w:tcPr>
            <w:tcW w:w="2577" w:type="dxa"/>
            <w:vAlign w:val="center"/>
          </w:tcPr>
          <w:p w14:paraId="6884AA18" w14:textId="4956B356" w:rsidR="001F4F75" w:rsidRPr="00A339C1" w:rsidRDefault="00DF4CDD" w:rsidP="00B04D13">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Miasto Elbląg</w:t>
            </w:r>
          </w:p>
        </w:tc>
        <w:tc>
          <w:tcPr>
            <w:tcW w:w="1803" w:type="dxa"/>
            <w:vAlign w:val="center"/>
          </w:tcPr>
          <w:p w14:paraId="447E3BC0" w14:textId="225FB511" w:rsidR="00C00F97" w:rsidRPr="00A339C1" w:rsidRDefault="00DF4CDD" w:rsidP="00B04D13">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gmina miejska</w:t>
            </w:r>
          </w:p>
        </w:tc>
        <w:tc>
          <w:tcPr>
            <w:tcW w:w="1445" w:type="dxa"/>
            <w:gridSpan w:val="2"/>
            <w:vAlign w:val="center"/>
          </w:tcPr>
          <w:p w14:paraId="74BE35FC" w14:textId="40526669" w:rsidR="00DF4CDD" w:rsidRPr="00A339C1" w:rsidRDefault="00EE0275" w:rsidP="00B04D13">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4D160F" w:themeColor="accent2" w:themeShade="80"/>
                <w:sz w:val="20"/>
                <w:szCs w:val="20"/>
              </w:rPr>
            </w:pPr>
            <w:proofErr w:type="spellStart"/>
            <w:r w:rsidRPr="00A339C1">
              <w:rPr>
                <w:rFonts w:ascii="Cambria" w:hAnsi="Cambria"/>
                <w:color w:val="4D160F" w:themeColor="accent2" w:themeShade="80"/>
                <w:sz w:val="20"/>
                <w:szCs w:val="20"/>
              </w:rPr>
              <w:t>nd</w:t>
            </w:r>
            <w:proofErr w:type="spellEnd"/>
          </w:p>
        </w:tc>
        <w:tc>
          <w:tcPr>
            <w:tcW w:w="1167" w:type="dxa"/>
            <w:gridSpan w:val="2"/>
            <w:vAlign w:val="center"/>
          </w:tcPr>
          <w:p w14:paraId="0087667D" w14:textId="56360F4A" w:rsidR="00DF4CDD" w:rsidRPr="00A339C1" w:rsidRDefault="00455D30" w:rsidP="00B04D13">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 xml:space="preserve"> </w:t>
            </w:r>
            <w:proofErr w:type="spellStart"/>
            <w:r w:rsidR="00EE0275" w:rsidRPr="00A339C1">
              <w:rPr>
                <w:rFonts w:ascii="Cambria" w:hAnsi="Cambria"/>
                <w:color w:val="4D160F" w:themeColor="accent2" w:themeShade="80"/>
                <w:sz w:val="20"/>
                <w:szCs w:val="20"/>
              </w:rPr>
              <w:t>nd</w:t>
            </w:r>
            <w:proofErr w:type="spellEnd"/>
          </w:p>
        </w:tc>
        <w:tc>
          <w:tcPr>
            <w:tcW w:w="1538" w:type="dxa"/>
            <w:gridSpan w:val="2"/>
            <w:vAlign w:val="center"/>
          </w:tcPr>
          <w:p w14:paraId="39C71735" w14:textId="23BC6CCF" w:rsidR="00DF4CDD" w:rsidRPr="00A339C1" w:rsidRDefault="00DF4CDD" w:rsidP="00B04D13">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80</w:t>
            </w:r>
          </w:p>
        </w:tc>
      </w:tr>
      <w:tr w:rsidR="001F4F75" w:rsidRPr="00A339C1" w14:paraId="374FA6F3" w14:textId="77777777" w:rsidTr="00A339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 w:type="dxa"/>
            <w:vAlign w:val="center"/>
          </w:tcPr>
          <w:p w14:paraId="1F29C926" w14:textId="7E64FEFD" w:rsidR="001F4F75" w:rsidRPr="00A339C1" w:rsidRDefault="00DF4CDD" w:rsidP="00B04D13">
            <w:pPr>
              <w:spacing w:before="120" w:line="240" w:lineRule="auto"/>
              <w:jc w:val="center"/>
              <w:rPr>
                <w:rFonts w:ascii="Cambria" w:hAnsi="Cambria"/>
                <w:b w:val="0"/>
                <w:bCs w:val="0"/>
                <w:sz w:val="20"/>
                <w:szCs w:val="20"/>
              </w:rPr>
            </w:pPr>
            <w:r w:rsidRPr="00A339C1">
              <w:rPr>
                <w:rFonts w:ascii="Cambria" w:hAnsi="Cambria"/>
                <w:sz w:val="20"/>
                <w:szCs w:val="20"/>
              </w:rPr>
              <w:t>2</w:t>
            </w:r>
          </w:p>
        </w:tc>
        <w:tc>
          <w:tcPr>
            <w:tcW w:w="2577" w:type="dxa"/>
            <w:vAlign w:val="center"/>
          </w:tcPr>
          <w:p w14:paraId="103383DF" w14:textId="4F89F5E9" w:rsidR="00DF4CDD" w:rsidRPr="00A339C1" w:rsidRDefault="00DF4CDD" w:rsidP="00B04D1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Gmina Elbląg</w:t>
            </w:r>
          </w:p>
        </w:tc>
        <w:tc>
          <w:tcPr>
            <w:tcW w:w="1803" w:type="dxa"/>
            <w:vAlign w:val="center"/>
          </w:tcPr>
          <w:p w14:paraId="2356B869" w14:textId="2E5EAE35" w:rsidR="00DF4CDD" w:rsidRPr="00A339C1" w:rsidRDefault="00DF4CDD" w:rsidP="00B04D1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gmina wiejska</w:t>
            </w:r>
          </w:p>
        </w:tc>
        <w:tc>
          <w:tcPr>
            <w:tcW w:w="1445" w:type="dxa"/>
            <w:gridSpan w:val="2"/>
            <w:vAlign w:val="center"/>
          </w:tcPr>
          <w:p w14:paraId="25AEFAD0" w14:textId="25B867FC" w:rsidR="00DF4CDD" w:rsidRPr="00A339C1" w:rsidRDefault="00455D30" w:rsidP="00B04D1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36</w:t>
            </w:r>
          </w:p>
        </w:tc>
        <w:tc>
          <w:tcPr>
            <w:tcW w:w="1167" w:type="dxa"/>
            <w:gridSpan w:val="2"/>
            <w:vAlign w:val="center"/>
          </w:tcPr>
          <w:p w14:paraId="1AF25D7C" w14:textId="1537197A" w:rsidR="00DF4CDD" w:rsidRPr="00A339C1" w:rsidRDefault="00455D30" w:rsidP="00B04D1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24</w:t>
            </w:r>
          </w:p>
        </w:tc>
        <w:tc>
          <w:tcPr>
            <w:tcW w:w="1538" w:type="dxa"/>
            <w:gridSpan w:val="2"/>
            <w:vAlign w:val="center"/>
          </w:tcPr>
          <w:p w14:paraId="50ED690A" w14:textId="0C3F3A05" w:rsidR="00DF4CDD" w:rsidRPr="00A339C1" w:rsidRDefault="00DF4CDD" w:rsidP="00B04D1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192</w:t>
            </w:r>
          </w:p>
        </w:tc>
      </w:tr>
      <w:tr w:rsidR="001F4F75" w:rsidRPr="00A339C1" w14:paraId="42506227" w14:textId="77777777" w:rsidTr="00A339C1">
        <w:tc>
          <w:tcPr>
            <w:cnfStyle w:val="001000000000" w:firstRow="0" w:lastRow="0" w:firstColumn="1" w:lastColumn="0" w:oddVBand="0" w:evenVBand="0" w:oddHBand="0" w:evenHBand="0" w:firstRowFirstColumn="0" w:firstRowLastColumn="0" w:lastRowFirstColumn="0" w:lastRowLastColumn="0"/>
            <w:tcW w:w="537" w:type="dxa"/>
            <w:vAlign w:val="center"/>
          </w:tcPr>
          <w:p w14:paraId="7514B106" w14:textId="76DCDDC7" w:rsidR="00DF4CDD" w:rsidRPr="00A339C1" w:rsidRDefault="00DF4CDD" w:rsidP="00B04D13">
            <w:pPr>
              <w:spacing w:before="120" w:line="240" w:lineRule="auto"/>
              <w:jc w:val="center"/>
              <w:rPr>
                <w:rFonts w:ascii="Cambria" w:hAnsi="Cambria"/>
                <w:sz w:val="20"/>
                <w:szCs w:val="20"/>
              </w:rPr>
            </w:pPr>
            <w:r w:rsidRPr="00A339C1">
              <w:rPr>
                <w:rFonts w:ascii="Cambria" w:hAnsi="Cambria"/>
                <w:sz w:val="20"/>
                <w:szCs w:val="20"/>
              </w:rPr>
              <w:t>3</w:t>
            </w:r>
          </w:p>
        </w:tc>
        <w:tc>
          <w:tcPr>
            <w:tcW w:w="2577" w:type="dxa"/>
            <w:vAlign w:val="center"/>
          </w:tcPr>
          <w:p w14:paraId="05C49425" w14:textId="58938DF2" w:rsidR="00DF4CDD" w:rsidRPr="00A339C1" w:rsidRDefault="00DF4CDD" w:rsidP="00B04D13">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Gmina Gronowo Elbląskie</w:t>
            </w:r>
          </w:p>
        </w:tc>
        <w:tc>
          <w:tcPr>
            <w:tcW w:w="1803" w:type="dxa"/>
            <w:vAlign w:val="center"/>
          </w:tcPr>
          <w:p w14:paraId="6173F714" w14:textId="413365C9" w:rsidR="00DF4CDD" w:rsidRPr="00A339C1" w:rsidRDefault="00DF4CDD" w:rsidP="00B04D13">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gmina wiejska</w:t>
            </w:r>
          </w:p>
        </w:tc>
        <w:tc>
          <w:tcPr>
            <w:tcW w:w="1445" w:type="dxa"/>
            <w:gridSpan w:val="2"/>
            <w:vAlign w:val="center"/>
          </w:tcPr>
          <w:p w14:paraId="4C7C0B38" w14:textId="7183CB17" w:rsidR="00DF4CDD" w:rsidRPr="00A339C1" w:rsidRDefault="00455D30" w:rsidP="00B04D13">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19</w:t>
            </w:r>
          </w:p>
        </w:tc>
        <w:tc>
          <w:tcPr>
            <w:tcW w:w="1167" w:type="dxa"/>
            <w:gridSpan w:val="2"/>
            <w:vAlign w:val="center"/>
          </w:tcPr>
          <w:p w14:paraId="168C178D" w14:textId="45B57B75" w:rsidR="00DF4CDD" w:rsidRPr="00A339C1" w:rsidRDefault="00455D30" w:rsidP="00B04D13">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16</w:t>
            </w:r>
          </w:p>
        </w:tc>
        <w:tc>
          <w:tcPr>
            <w:tcW w:w="1538" w:type="dxa"/>
            <w:gridSpan w:val="2"/>
            <w:vAlign w:val="center"/>
          </w:tcPr>
          <w:p w14:paraId="38DA977A" w14:textId="03972673" w:rsidR="001F4F75" w:rsidRPr="00A339C1" w:rsidRDefault="00DF4CDD" w:rsidP="00B04D13">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89</w:t>
            </w:r>
          </w:p>
        </w:tc>
      </w:tr>
      <w:tr w:rsidR="001F4F75" w:rsidRPr="00A339C1" w14:paraId="09D40E2A" w14:textId="77777777" w:rsidTr="00A339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 w:type="dxa"/>
            <w:vAlign w:val="center"/>
          </w:tcPr>
          <w:p w14:paraId="3E809315" w14:textId="1ACE647D" w:rsidR="00DF4CDD" w:rsidRPr="00A339C1" w:rsidRDefault="00DF4CDD" w:rsidP="00B04D13">
            <w:pPr>
              <w:spacing w:before="120" w:line="240" w:lineRule="auto"/>
              <w:jc w:val="center"/>
              <w:rPr>
                <w:rFonts w:ascii="Cambria" w:hAnsi="Cambria"/>
                <w:sz w:val="20"/>
                <w:szCs w:val="20"/>
              </w:rPr>
            </w:pPr>
            <w:r w:rsidRPr="00A339C1">
              <w:rPr>
                <w:rFonts w:ascii="Cambria" w:hAnsi="Cambria"/>
                <w:sz w:val="20"/>
                <w:szCs w:val="20"/>
              </w:rPr>
              <w:t>4</w:t>
            </w:r>
          </w:p>
        </w:tc>
        <w:tc>
          <w:tcPr>
            <w:tcW w:w="2577" w:type="dxa"/>
            <w:vAlign w:val="center"/>
          </w:tcPr>
          <w:p w14:paraId="20D25141" w14:textId="2AC80DDE" w:rsidR="00DF4CDD" w:rsidRPr="00A339C1" w:rsidRDefault="00DF4CDD" w:rsidP="00B04D1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Gmina Markusy</w:t>
            </w:r>
          </w:p>
        </w:tc>
        <w:tc>
          <w:tcPr>
            <w:tcW w:w="1803" w:type="dxa"/>
            <w:vAlign w:val="center"/>
          </w:tcPr>
          <w:p w14:paraId="3F83F159" w14:textId="4C4247A3" w:rsidR="00DF4CDD" w:rsidRPr="00A339C1" w:rsidRDefault="00DF4CDD" w:rsidP="00B04D1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gmina wiejska</w:t>
            </w:r>
          </w:p>
        </w:tc>
        <w:tc>
          <w:tcPr>
            <w:tcW w:w="1445" w:type="dxa"/>
            <w:gridSpan w:val="2"/>
            <w:vAlign w:val="center"/>
          </w:tcPr>
          <w:p w14:paraId="72B640E3" w14:textId="48BDA791" w:rsidR="00DF4CDD" w:rsidRPr="00A339C1" w:rsidRDefault="00455D30" w:rsidP="00B04D1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21</w:t>
            </w:r>
          </w:p>
        </w:tc>
        <w:tc>
          <w:tcPr>
            <w:tcW w:w="1167" w:type="dxa"/>
            <w:gridSpan w:val="2"/>
            <w:vAlign w:val="center"/>
          </w:tcPr>
          <w:p w14:paraId="45449ED0" w14:textId="53097A8E" w:rsidR="00DF4CDD" w:rsidRPr="00A339C1" w:rsidRDefault="00455D30" w:rsidP="00B04D1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18</w:t>
            </w:r>
          </w:p>
        </w:tc>
        <w:tc>
          <w:tcPr>
            <w:tcW w:w="1538" w:type="dxa"/>
            <w:gridSpan w:val="2"/>
            <w:vAlign w:val="center"/>
          </w:tcPr>
          <w:p w14:paraId="43CEA8CA" w14:textId="58AACB0A" w:rsidR="001F4F75" w:rsidRPr="00A339C1" w:rsidRDefault="00DF4CDD" w:rsidP="00B04D1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110</w:t>
            </w:r>
          </w:p>
        </w:tc>
      </w:tr>
      <w:tr w:rsidR="001F4F75" w:rsidRPr="00A339C1" w14:paraId="17A44AAD" w14:textId="77777777" w:rsidTr="00A339C1">
        <w:tc>
          <w:tcPr>
            <w:cnfStyle w:val="001000000000" w:firstRow="0" w:lastRow="0" w:firstColumn="1" w:lastColumn="0" w:oddVBand="0" w:evenVBand="0" w:oddHBand="0" w:evenHBand="0" w:firstRowFirstColumn="0" w:firstRowLastColumn="0" w:lastRowFirstColumn="0" w:lastRowLastColumn="0"/>
            <w:tcW w:w="537" w:type="dxa"/>
            <w:vAlign w:val="center"/>
          </w:tcPr>
          <w:p w14:paraId="79A51965" w14:textId="5EE0267A" w:rsidR="00DF4CDD" w:rsidRPr="00A339C1" w:rsidRDefault="00DF4CDD" w:rsidP="00B04D13">
            <w:pPr>
              <w:spacing w:before="120" w:line="240" w:lineRule="auto"/>
              <w:jc w:val="center"/>
              <w:rPr>
                <w:rFonts w:ascii="Cambria" w:hAnsi="Cambria"/>
                <w:sz w:val="20"/>
                <w:szCs w:val="20"/>
              </w:rPr>
            </w:pPr>
            <w:r w:rsidRPr="00A339C1">
              <w:rPr>
                <w:rFonts w:ascii="Cambria" w:hAnsi="Cambria"/>
                <w:sz w:val="20"/>
                <w:szCs w:val="20"/>
              </w:rPr>
              <w:lastRenderedPageBreak/>
              <w:t>5</w:t>
            </w:r>
          </w:p>
        </w:tc>
        <w:tc>
          <w:tcPr>
            <w:tcW w:w="2577" w:type="dxa"/>
            <w:vAlign w:val="center"/>
          </w:tcPr>
          <w:p w14:paraId="2730164F" w14:textId="7A7FED19" w:rsidR="00DF4CDD" w:rsidRPr="00A339C1" w:rsidRDefault="00DF4CDD" w:rsidP="00B04D13">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Gmina Milejewo</w:t>
            </w:r>
          </w:p>
        </w:tc>
        <w:tc>
          <w:tcPr>
            <w:tcW w:w="1803" w:type="dxa"/>
            <w:vAlign w:val="center"/>
          </w:tcPr>
          <w:p w14:paraId="7AD49F40" w14:textId="76DA7DFC" w:rsidR="00DF4CDD" w:rsidRPr="00A339C1" w:rsidRDefault="00DF4CDD" w:rsidP="00B04D13">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gmina wiejska</w:t>
            </w:r>
          </w:p>
        </w:tc>
        <w:tc>
          <w:tcPr>
            <w:tcW w:w="1445" w:type="dxa"/>
            <w:gridSpan w:val="2"/>
            <w:vAlign w:val="center"/>
          </w:tcPr>
          <w:p w14:paraId="50906F75" w14:textId="64EF1B1F" w:rsidR="00DF4CDD" w:rsidRPr="00A339C1" w:rsidRDefault="00455D30" w:rsidP="00B04D13">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13</w:t>
            </w:r>
          </w:p>
        </w:tc>
        <w:tc>
          <w:tcPr>
            <w:tcW w:w="1167" w:type="dxa"/>
            <w:gridSpan w:val="2"/>
            <w:vAlign w:val="center"/>
          </w:tcPr>
          <w:p w14:paraId="6FC5C6F1" w14:textId="61A2C8B9" w:rsidR="00DF4CDD" w:rsidRPr="00A339C1" w:rsidRDefault="00455D30" w:rsidP="00B04D13">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13</w:t>
            </w:r>
          </w:p>
        </w:tc>
        <w:tc>
          <w:tcPr>
            <w:tcW w:w="1538" w:type="dxa"/>
            <w:gridSpan w:val="2"/>
            <w:vAlign w:val="center"/>
          </w:tcPr>
          <w:p w14:paraId="49EE5030" w14:textId="2E9FF3BF" w:rsidR="001F4F75" w:rsidRPr="00A339C1" w:rsidRDefault="00DF4CDD" w:rsidP="00B04D13">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96</w:t>
            </w:r>
          </w:p>
        </w:tc>
      </w:tr>
      <w:tr w:rsidR="001F4F75" w:rsidRPr="00A339C1" w14:paraId="112D5AC5" w14:textId="77777777" w:rsidTr="00A339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 w:type="dxa"/>
            <w:vAlign w:val="center"/>
          </w:tcPr>
          <w:p w14:paraId="2EA2FCB3" w14:textId="6996B9C3" w:rsidR="00DF4CDD" w:rsidRPr="00A339C1" w:rsidRDefault="00DF4CDD" w:rsidP="00B04D13">
            <w:pPr>
              <w:spacing w:before="120" w:line="240" w:lineRule="auto"/>
              <w:jc w:val="center"/>
              <w:rPr>
                <w:rFonts w:ascii="Cambria" w:hAnsi="Cambria"/>
                <w:sz w:val="20"/>
                <w:szCs w:val="20"/>
              </w:rPr>
            </w:pPr>
            <w:r w:rsidRPr="00A339C1">
              <w:rPr>
                <w:rFonts w:ascii="Cambria" w:hAnsi="Cambria"/>
                <w:sz w:val="20"/>
                <w:szCs w:val="20"/>
              </w:rPr>
              <w:t>6</w:t>
            </w:r>
          </w:p>
        </w:tc>
        <w:tc>
          <w:tcPr>
            <w:tcW w:w="2577" w:type="dxa"/>
            <w:vAlign w:val="center"/>
          </w:tcPr>
          <w:p w14:paraId="14D187DF" w14:textId="6F0FF879" w:rsidR="00DF4CDD" w:rsidRPr="00A339C1" w:rsidRDefault="00DF4CDD" w:rsidP="00B04D1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Gmina Młynary</w:t>
            </w:r>
          </w:p>
        </w:tc>
        <w:tc>
          <w:tcPr>
            <w:tcW w:w="1803" w:type="dxa"/>
            <w:vAlign w:val="center"/>
          </w:tcPr>
          <w:p w14:paraId="45563241" w14:textId="33C2CD16" w:rsidR="001F4F75" w:rsidRPr="00A339C1" w:rsidRDefault="00DF4CDD" w:rsidP="00B04D1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 xml:space="preserve">gmina </w:t>
            </w:r>
            <w:r w:rsidR="00A339C1">
              <w:rPr>
                <w:rFonts w:ascii="Cambria" w:hAnsi="Cambria"/>
                <w:color w:val="4D160F" w:themeColor="accent2" w:themeShade="80"/>
                <w:sz w:val="20"/>
                <w:szCs w:val="20"/>
              </w:rPr>
              <w:br/>
            </w:r>
            <w:r w:rsidRPr="00A339C1">
              <w:rPr>
                <w:rFonts w:ascii="Cambria" w:hAnsi="Cambria"/>
                <w:color w:val="4D160F" w:themeColor="accent2" w:themeShade="80"/>
                <w:sz w:val="20"/>
                <w:szCs w:val="20"/>
              </w:rPr>
              <w:t>miejsko-wiejska</w:t>
            </w:r>
          </w:p>
        </w:tc>
        <w:tc>
          <w:tcPr>
            <w:tcW w:w="1445" w:type="dxa"/>
            <w:gridSpan w:val="2"/>
            <w:vAlign w:val="center"/>
          </w:tcPr>
          <w:p w14:paraId="2B156DA3" w14:textId="4960B280" w:rsidR="00DF4CDD" w:rsidRPr="00A339C1" w:rsidRDefault="00455D30" w:rsidP="00B04D1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26</w:t>
            </w:r>
          </w:p>
        </w:tc>
        <w:tc>
          <w:tcPr>
            <w:tcW w:w="1167" w:type="dxa"/>
            <w:gridSpan w:val="2"/>
            <w:vAlign w:val="center"/>
          </w:tcPr>
          <w:p w14:paraId="43F411D0" w14:textId="7D46C1E2" w:rsidR="001F4F75" w:rsidRPr="00A339C1" w:rsidRDefault="00455D30" w:rsidP="00B04D1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19</w:t>
            </w:r>
          </w:p>
        </w:tc>
        <w:tc>
          <w:tcPr>
            <w:tcW w:w="1538" w:type="dxa"/>
            <w:gridSpan w:val="2"/>
            <w:vAlign w:val="center"/>
          </w:tcPr>
          <w:p w14:paraId="16D2C2F4" w14:textId="2C33B4B6" w:rsidR="00DF4CDD" w:rsidRPr="00A339C1" w:rsidRDefault="00DF4CDD" w:rsidP="00B04D1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158</w:t>
            </w:r>
          </w:p>
        </w:tc>
      </w:tr>
      <w:tr w:rsidR="001F4F75" w:rsidRPr="00A339C1" w14:paraId="6E265A62" w14:textId="77777777" w:rsidTr="00A339C1">
        <w:tc>
          <w:tcPr>
            <w:cnfStyle w:val="001000000000" w:firstRow="0" w:lastRow="0" w:firstColumn="1" w:lastColumn="0" w:oddVBand="0" w:evenVBand="0" w:oddHBand="0" w:evenHBand="0" w:firstRowFirstColumn="0" w:firstRowLastColumn="0" w:lastRowFirstColumn="0" w:lastRowLastColumn="0"/>
            <w:tcW w:w="537" w:type="dxa"/>
            <w:vAlign w:val="center"/>
          </w:tcPr>
          <w:p w14:paraId="52430CE6" w14:textId="4E31A2F5" w:rsidR="00DF4CDD" w:rsidRPr="00A339C1" w:rsidRDefault="00DF4CDD" w:rsidP="00B04D13">
            <w:pPr>
              <w:spacing w:before="120" w:line="240" w:lineRule="auto"/>
              <w:jc w:val="center"/>
              <w:rPr>
                <w:rFonts w:ascii="Cambria" w:hAnsi="Cambria"/>
                <w:sz w:val="20"/>
                <w:szCs w:val="20"/>
              </w:rPr>
            </w:pPr>
            <w:r w:rsidRPr="00A339C1">
              <w:rPr>
                <w:rFonts w:ascii="Cambria" w:hAnsi="Cambria"/>
                <w:sz w:val="20"/>
                <w:szCs w:val="20"/>
              </w:rPr>
              <w:t>7</w:t>
            </w:r>
          </w:p>
        </w:tc>
        <w:tc>
          <w:tcPr>
            <w:tcW w:w="2577" w:type="dxa"/>
            <w:vAlign w:val="center"/>
          </w:tcPr>
          <w:p w14:paraId="13FFE6ED" w14:textId="4EB483E6" w:rsidR="00DF4CDD" w:rsidRPr="00A339C1" w:rsidRDefault="00DF4CDD" w:rsidP="00B04D13">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Gmina Pasłęk</w:t>
            </w:r>
          </w:p>
        </w:tc>
        <w:tc>
          <w:tcPr>
            <w:tcW w:w="1803" w:type="dxa"/>
            <w:vAlign w:val="center"/>
          </w:tcPr>
          <w:p w14:paraId="5B4ABDC8" w14:textId="5342A69F" w:rsidR="001F4F75" w:rsidRPr="00A339C1" w:rsidRDefault="00DF4CDD" w:rsidP="00B04D13">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 xml:space="preserve">gmina </w:t>
            </w:r>
            <w:r w:rsidR="00A339C1">
              <w:rPr>
                <w:rFonts w:ascii="Cambria" w:hAnsi="Cambria"/>
                <w:color w:val="4D160F" w:themeColor="accent2" w:themeShade="80"/>
                <w:sz w:val="20"/>
                <w:szCs w:val="20"/>
              </w:rPr>
              <w:br/>
            </w:r>
            <w:r w:rsidRPr="00A339C1">
              <w:rPr>
                <w:rFonts w:ascii="Cambria" w:hAnsi="Cambria"/>
                <w:color w:val="4D160F" w:themeColor="accent2" w:themeShade="80"/>
                <w:sz w:val="20"/>
                <w:szCs w:val="20"/>
              </w:rPr>
              <w:t>miejsko-wiejska</w:t>
            </w:r>
          </w:p>
        </w:tc>
        <w:tc>
          <w:tcPr>
            <w:tcW w:w="1445" w:type="dxa"/>
            <w:gridSpan w:val="2"/>
            <w:vAlign w:val="center"/>
          </w:tcPr>
          <w:p w14:paraId="735EE515" w14:textId="23BEC386" w:rsidR="00DF4CDD" w:rsidRPr="00A339C1" w:rsidRDefault="00455D30" w:rsidP="00B04D13">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70</w:t>
            </w:r>
          </w:p>
        </w:tc>
        <w:tc>
          <w:tcPr>
            <w:tcW w:w="1167" w:type="dxa"/>
            <w:gridSpan w:val="2"/>
            <w:vAlign w:val="center"/>
          </w:tcPr>
          <w:p w14:paraId="3A90E76A" w14:textId="03B8B700" w:rsidR="00DF4CDD" w:rsidRPr="00A339C1" w:rsidRDefault="00455D30" w:rsidP="00B04D13">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40</w:t>
            </w:r>
          </w:p>
        </w:tc>
        <w:tc>
          <w:tcPr>
            <w:tcW w:w="1538" w:type="dxa"/>
            <w:gridSpan w:val="2"/>
            <w:vAlign w:val="center"/>
          </w:tcPr>
          <w:p w14:paraId="5D5F7786" w14:textId="1E8903B3" w:rsidR="001F4F75" w:rsidRPr="00A339C1" w:rsidRDefault="00DF4CDD" w:rsidP="00B04D13">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264</w:t>
            </w:r>
          </w:p>
        </w:tc>
      </w:tr>
      <w:tr w:rsidR="001F4F75" w:rsidRPr="00A339C1" w14:paraId="0974C2D9" w14:textId="77777777" w:rsidTr="00A339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 w:type="dxa"/>
            <w:vAlign w:val="center"/>
          </w:tcPr>
          <w:p w14:paraId="0AB63A2C" w14:textId="41D2931A" w:rsidR="00DF4CDD" w:rsidRPr="00A339C1" w:rsidRDefault="00DF4CDD" w:rsidP="00B04D13">
            <w:pPr>
              <w:spacing w:before="120" w:line="240" w:lineRule="auto"/>
              <w:jc w:val="center"/>
              <w:rPr>
                <w:rFonts w:ascii="Cambria" w:hAnsi="Cambria"/>
                <w:sz w:val="20"/>
                <w:szCs w:val="20"/>
              </w:rPr>
            </w:pPr>
            <w:r w:rsidRPr="00A339C1">
              <w:rPr>
                <w:rFonts w:ascii="Cambria" w:hAnsi="Cambria"/>
                <w:sz w:val="20"/>
                <w:szCs w:val="20"/>
              </w:rPr>
              <w:t>8</w:t>
            </w:r>
          </w:p>
        </w:tc>
        <w:tc>
          <w:tcPr>
            <w:tcW w:w="2577" w:type="dxa"/>
            <w:vAlign w:val="center"/>
          </w:tcPr>
          <w:p w14:paraId="50664255" w14:textId="3F94427C" w:rsidR="00DF4CDD" w:rsidRPr="00A339C1" w:rsidRDefault="00DF4CDD" w:rsidP="00B04D1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Gmina Tolkmicko</w:t>
            </w:r>
          </w:p>
        </w:tc>
        <w:tc>
          <w:tcPr>
            <w:tcW w:w="1803" w:type="dxa"/>
            <w:vAlign w:val="center"/>
          </w:tcPr>
          <w:p w14:paraId="7E0BA3E5" w14:textId="3EFF159A" w:rsidR="001F4F75" w:rsidRPr="00A339C1" w:rsidRDefault="00DF4CDD" w:rsidP="00B04D1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 xml:space="preserve">gmina </w:t>
            </w:r>
            <w:r w:rsidR="00A339C1">
              <w:rPr>
                <w:rFonts w:ascii="Cambria" w:hAnsi="Cambria"/>
                <w:color w:val="4D160F" w:themeColor="accent2" w:themeShade="80"/>
                <w:sz w:val="20"/>
                <w:szCs w:val="20"/>
              </w:rPr>
              <w:br/>
            </w:r>
            <w:r w:rsidRPr="00A339C1">
              <w:rPr>
                <w:rFonts w:ascii="Cambria" w:hAnsi="Cambria"/>
                <w:color w:val="4D160F" w:themeColor="accent2" w:themeShade="80"/>
                <w:sz w:val="20"/>
                <w:szCs w:val="20"/>
              </w:rPr>
              <w:t>miejsko-wiejska</w:t>
            </w:r>
          </w:p>
        </w:tc>
        <w:tc>
          <w:tcPr>
            <w:tcW w:w="1445" w:type="dxa"/>
            <w:gridSpan w:val="2"/>
            <w:vAlign w:val="center"/>
          </w:tcPr>
          <w:p w14:paraId="51DF205F" w14:textId="234CB6AC" w:rsidR="00DF4CDD" w:rsidRPr="00A339C1" w:rsidRDefault="00455D30" w:rsidP="00B04D1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19</w:t>
            </w:r>
          </w:p>
        </w:tc>
        <w:tc>
          <w:tcPr>
            <w:tcW w:w="1167" w:type="dxa"/>
            <w:gridSpan w:val="2"/>
            <w:vAlign w:val="center"/>
          </w:tcPr>
          <w:p w14:paraId="04F71336" w14:textId="48AC08B7" w:rsidR="00DF4CDD" w:rsidRPr="00A339C1" w:rsidRDefault="00455D30" w:rsidP="00B04D1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10</w:t>
            </w:r>
          </w:p>
        </w:tc>
        <w:tc>
          <w:tcPr>
            <w:tcW w:w="1538" w:type="dxa"/>
            <w:gridSpan w:val="2"/>
            <w:vAlign w:val="center"/>
          </w:tcPr>
          <w:p w14:paraId="1F9B9369" w14:textId="095FA29A" w:rsidR="001F4F75" w:rsidRPr="00A339C1" w:rsidRDefault="00455D30" w:rsidP="00B04D1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4D160F" w:themeColor="accent2" w:themeShade="80"/>
                <w:sz w:val="20"/>
                <w:szCs w:val="20"/>
              </w:rPr>
            </w:pPr>
            <w:r w:rsidRPr="00A339C1">
              <w:rPr>
                <w:rFonts w:ascii="Cambria" w:hAnsi="Cambria"/>
                <w:color w:val="4D160F" w:themeColor="accent2" w:themeShade="80"/>
                <w:sz w:val="20"/>
                <w:szCs w:val="20"/>
              </w:rPr>
              <w:t>208</w:t>
            </w:r>
          </w:p>
        </w:tc>
      </w:tr>
      <w:tr w:rsidR="001F4F75" w:rsidRPr="00A339C1" w14:paraId="607354B2" w14:textId="77777777" w:rsidTr="00A339C1">
        <w:tc>
          <w:tcPr>
            <w:cnfStyle w:val="001000000000" w:firstRow="0" w:lastRow="0" w:firstColumn="1" w:lastColumn="0" w:oddVBand="0" w:evenVBand="0" w:oddHBand="0" w:evenHBand="0" w:firstRowFirstColumn="0" w:firstRowLastColumn="0" w:lastRowFirstColumn="0" w:lastRowLastColumn="0"/>
            <w:tcW w:w="537" w:type="dxa"/>
            <w:vAlign w:val="center"/>
          </w:tcPr>
          <w:p w14:paraId="04006260" w14:textId="77777777" w:rsidR="00455D30" w:rsidRPr="00A339C1" w:rsidRDefault="00455D30" w:rsidP="00B04D13">
            <w:pPr>
              <w:spacing w:before="120" w:line="240" w:lineRule="auto"/>
              <w:jc w:val="center"/>
              <w:rPr>
                <w:rFonts w:ascii="Cambria" w:hAnsi="Cambria"/>
                <w:b w:val="0"/>
                <w:bCs w:val="0"/>
                <w:sz w:val="20"/>
                <w:szCs w:val="20"/>
              </w:rPr>
            </w:pPr>
          </w:p>
        </w:tc>
        <w:tc>
          <w:tcPr>
            <w:tcW w:w="4388" w:type="dxa"/>
            <w:gridSpan w:val="3"/>
            <w:shd w:val="clear" w:color="auto" w:fill="855D5D" w:themeFill="accent6"/>
            <w:vAlign w:val="center"/>
          </w:tcPr>
          <w:p w14:paraId="0E4397CE" w14:textId="66B70D38" w:rsidR="00121E3B" w:rsidRPr="00A339C1" w:rsidRDefault="00455D30" w:rsidP="00B04D13">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b/>
                <w:bCs/>
                <w:color w:val="FFFFFF" w:themeColor="background1"/>
                <w:sz w:val="20"/>
                <w:szCs w:val="20"/>
              </w:rPr>
            </w:pPr>
            <w:r w:rsidRPr="00A339C1">
              <w:rPr>
                <w:rFonts w:ascii="Cambria" w:hAnsi="Cambria"/>
                <w:b/>
                <w:bCs/>
                <w:color w:val="FFFFFF" w:themeColor="background1"/>
                <w:sz w:val="20"/>
                <w:szCs w:val="20"/>
              </w:rPr>
              <w:t>MOF Elblą</w:t>
            </w:r>
            <w:r w:rsidR="004463D6" w:rsidRPr="00A339C1">
              <w:rPr>
                <w:rFonts w:ascii="Cambria" w:hAnsi="Cambria"/>
                <w:b/>
                <w:bCs/>
                <w:color w:val="FFFFFF" w:themeColor="background1"/>
                <w:sz w:val="20"/>
                <w:szCs w:val="20"/>
              </w:rPr>
              <w:t>g</w:t>
            </w:r>
          </w:p>
        </w:tc>
        <w:tc>
          <w:tcPr>
            <w:tcW w:w="1445" w:type="dxa"/>
            <w:gridSpan w:val="2"/>
            <w:shd w:val="clear" w:color="auto" w:fill="855D5D" w:themeFill="accent6"/>
            <w:vAlign w:val="center"/>
          </w:tcPr>
          <w:p w14:paraId="5CA38541" w14:textId="08BE1F11" w:rsidR="00455D30" w:rsidRPr="00A339C1" w:rsidRDefault="00455D30" w:rsidP="00B04D13">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b/>
                <w:bCs/>
                <w:color w:val="FFFFFF" w:themeColor="background1"/>
                <w:sz w:val="20"/>
                <w:szCs w:val="20"/>
              </w:rPr>
            </w:pPr>
            <w:r w:rsidRPr="00A339C1">
              <w:rPr>
                <w:rFonts w:ascii="Cambria" w:hAnsi="Cambria"/>
                <w:b/>
                <w:bCs/>
                <w:color w:val="FFFFFF" w:themeColor="background1"/>
                <w:sz w:val="20"/>
                <w:szCs w:val="20"/>
              </w:rPr>
              <w:t>204</w:t>
            </w:r>
          </w:p>
        </w:tc>
        <w:tc>
          <w:tcPr>
            <w:tcW w:w="1167" w:type="dxa"/>
            <w:gridSpan w:val="2"/>
            <w:shd w:val="clear" w:color="auto" w:fill="855D5D" w:themeFill="accent6"/>
            <w:vAlign w:val="center"/>
          </w:tcPr>
          <w:p w14:paraId="024105DB" w14:textId="0FD0FFB8" w:rsidR="00455D30" w:rsidRPr="00A339C1" w:rsidRDefault="00455D30" w:rsidP="00B04D13">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b/>
                <w:bCs/>
                <w:color w:val="FFFFFF" w:themeColor="background1"/>
                <w:sz w:val="20"/>
                <w:szCs w:val="20"/>
              </w:rPr>
            </w:pPr>
            <w:r w:rsidRPr="00A339C1">
              <w:rPr>
                <w:rFonts w:ascii="Cambria" w:hAnsi="Cambria"/>
                <w:b/>
                <w:bCs/>
                <w:color w:val="FFFFFF" w:themeColor="background1"/>
                <w:sz w:val="20"/>
                <w:szCs w:val="20"/>
              </w:rPr>
              <w:t>140</w:t>
            </w:r>
          </w:p>
        </w:tc>
        <w:tc>
          <w:tcPr>
            <w:tcW w:w="1530" w:type="dxa"/>
            <w:shd w:val="clear" w:color="auto" w:fill="855D5D" w:themeFill="accent6"/>
            <w:vAlign w:val="center"/>
          </w:tcPr>
          <w:p w14:paraId="5223807E" w14:textId="490A1B0C" w:rsidR="001F4F75" w:rsidRPr="00A339C1" w:rsidRDefault="00455D30" w:rsidP="00B04D13">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b/>
                <w:bCs/>
                <w:color w:val="FFFFFF" w:themeColor="background1"/>
                <w:sz w:val="20"/>
                <w:szCs w:val="20"/>
              </w:rPr>
            </w:pPr>
            <w:r w:rsidRPr="00A339C1">
              <w:rPr>
                <w:rFonts w:ascii="Cambria" w:hAnsi="Cambria"/>
                <w:b/>
                <w:bCs/>
                <w:color w:val="FFFFFF" w:themeColor="background1"/>
                <w:sz w:val="20"/>
                <w:szCs w:val="20"/>
              </w:rPr>
              <w:t>1</w:t>
            </w:r>
            <w:r w:rsidR="00B04D13" w:rsidRPr="00A339C1">
              <w:rPr>
                <w:rFonts w:ascii="Cambria" w:hAnsi="Cambria"/>
                <w:b/>
                <w:bCs/>
                <w:color w:val="FFFFFF" w:themeColor="background1"/>
                <w:sz w:val="20"/>
                <w:szCs w:val="20"/>
              </w:rPr>
              <w:t xml:space="preserve"> </w:t>
            </w:r>
            <w:r w:rsidRPr="00A339C1">
              <w:rPr>
                <w:rFonts w:ascii="Cambria" w:hAnsi="Cambria"/>
                <w:b/>
                <w:bCs/>
                <w:color w:val="FFFFFF" w:themeColor="background1"/>
                <w:sz w:val="20"/>
                <w:szCs w:val="20"/>
              </w:rPr>
              <w:t>197</w:t>
            </w:r>
          </w:p>
        </w:tc>
      </w:tr>
    </w:tbl>
    <w:p w14:paraId="7C791155" w14:textId="5D42C3B3" w:rsidR="00E071FB" w:rsidRDefault="002B4A31" w:rsidP="00A339C1">
      <w:pPr>
        <w:spacing w:line="240" w:lineRule="auto"/>
        <w:jc w:val="both"/>
        <w:rPr>
          <w:rFonts w:ascii="Cambria" w:hAnsi="Cambria"/>
          <w:i/>
          <w:iCs/>
          <w:color w:val="4D160F" w:themeColor="accent2" w:themeShade="80"/>
          <w:sz w:val="20"/>
          <w:szCs w:val="20"/>
        </w:rPr>
      </w:pPr>
      <w:bookmarkStart w:id="11" w:name="_Hlk54808449"/>
      <w:r w:rsidRPr="008E57FF">
        <w:rPr>
          <w:rFonts w:ascii="Cambria" w:hAnsi="Cambria"/>
          <w:i/>
          <w:iCs/>
          <w:color w:val="4D160F" w:themeColor="accent2" w:themeShade="80"/>
          <w:sz w:val="20"/>
          <w:szCs w:val="20"/>
        </w:rPr>
        <w:t>Źródło: opracowanie własne na podstawie Bank Danych Lokalnych,</w:t>
      </w:r>
      <w:r w:rsidR="00E52879" w:rsidRPr="008E57FF">
        <w:rPr>
          <w:rFonts w:ascii="Cambria" w:hAnsi="Cambria"/>
          <w:i/>
          <w:iCs/>
          <w:color w:val="4D160F" w:themeColor="accent2" w:themeShade="80"/>
          <w:sz w:val="20"/>
          <w:szCs w:val="20"/>
        </w:rPr>
        <w:t xml:space="preserve"> </w:t>
      </w:r>
      <w:r w:rsidRPr="008E57FF">
        <w:rPr>
          <w:rFonts w:ascii="Cambria" w:hAnsi="Cambria"/>
          <w:i/>
          <w:iCs/>
          <w:color w:val="4D160F" w:themeColor="accent2" w:themeShade="80"/>
          <w:sz w:val="20"/>
          <w:szCs w:val="20"/>
        </w:rPr>
        <w:t>Statystyczne Vademecum Samorządowca.</w:t>
      </w:r>
    </w:p>
    <w:p w14:paraId="655A880F" w14:textId="422F8B9F" w:rsidR="00A339C1" w:rsidRDefault="00A339C1" w:rsidP="00A339C1">
      <w:pPr>
        <w:spacing w:line="240" w:lineRule="auto"/>
        <w:jc w:val="both"/>
        <w:rPr>
          <w:rFonts w:ascii="Cambria" w:hAnsi="Cambria"/>
          <w:i/>
          <w:iCs/>
          <w:color w:val="4D160F" w:themeColor="accent2" w:themeShade="80"/>
          <w:sz w:val="20"/>
          <w:szCs w:val="20"/>
        </w:rPr>
      </w:pPr>
    </w:p>
    <w:p w14:paraId="350C2A34" w14:textId="77777777" w:rsidR="00C65856" w:rsidRDefault="00C65856" w:rsidP="00A339C1">
      <w:pPr>
        <w:spacing w:line="240" w:lineRule="auto"/>
        <w:jc w:val="both"/>
        <w:rPr>
          <w:rFonts w:ascii="Cambria" w:hAnsi="Cambria"/>
          <w:i/>
          <w:iCs/>
          <w:color w:val="4D160F" w:themeColor="accent2" w:themeShade="80"/>
          <w:sz w:val="20"/>
          <w:szCs w:val="20"/>
        </w:rPr>
      </w:pPr>
    </w:p>
    <w:p w14:paraId="0041B44B" w14:textId="77777777" w:rsidR="00A339C1" w:rsidRPr="008E57FF" w:rsidRDefault="00A339C1" w:rsidP="00A339C1">
      <w:pPr>
        <w:spacing w:line="240" w:lineRule="auto"/>
        <w:jc w:val="both"/>
        <w:rPr>
          <w:rFonts w:ascii="Cambria" w:hAnsi="Cambria"/>
          <w:i/>
          <w:iCs/>
          <w:color w:val="4D160F" w:themeColor="accent2" w:themeShade="80"/>
          <w:sz w:val="20"/>
          <w:szCs w:val="20"/>
        </w:rPr>
      </w:pPr>
    </w:p>
    <w:p w14:paraId="500E54DB" w14:textId="7806FE6D" w:rsidR="00E52879" w:rsidRPr="00B04D13" w:rsidRDefault="00E52879" w:rsidP="00B04D13">
      <w:pPr>
        <w:pStyle w:val="Nagwek3"/>
        <w:jc w:val="both"/>
        <w:rPr>
          <w:rStyle w:val="Nagwek3Znak"/>
          <w:rFonts w:ascii="Cambria" w:hAnsi="Cambria"/>
        </w:rPr>
      </w:pPr>
      <w:bookmarkStart w:id="12" w:name="_Toc55282187"/>
      <w:bookmarkEnd w:id="11"/>
      <w:r w:rsidRPr="00B04D13">
        <w:rPr>
          <w:rStyle w:val="Nagwek3Znak"/>
          <w:rFonts w:ascii="Cambria" w:hAnsi="Cambria"/>
        </w:rPr>
        <w:t>1.3.2. Miejski Obszar Funkcjonalny Elbląga w przestrzeni województwa warmińsko-mazurskiego</w:t>
      </w:r>
      <w:r w:rsidR="00683833" w:rsidRPr="00B04D13">
        <w:rPr>
          <w:rStyle w:val="Nagwek3Znak"/>
          <w:rFonts w:ascii="Cambria" w:hAnsi="Cambria"/>
        </w:rPr>
        <w:t xml:space="preserve"> i kraju</w:t>
      </w:r>
      <w:bookmarkEnd w:id="12"/>
    </w:p>
    <w:p w14:paraId="50478783" w14:textId="632684A1" w:rsidR="00A0092E" w:rsidRDefault="00A0092E" w:rsidP="00A0092E"/>
    <w:p w14:paraId="3A77652E" w14:textId="684E5146" w:rsidR="00B04D13" w:rsidRDefault="00B04D13" w:rsidP="00A339C1">
      <w:pPr>
        <w:spacing w:after="0" w:line="360" w:lineRule="auto"/>
        <w:ind w:firstLine="709"/>
        <w:jc w:val="both"/>
        <w:rPr>
          <w:rFonts w:ascii="Cambria" w:hAnsi="Cambria"/>
          <w:sz w:val="24"/>
          <w:szCs w:val="24"/>
        </w:rPr>
      </w:pPr>
      <w:r w:rsidRPr="00A339C1">
        <w:rPr>
          <w:rFonts w:ascii="Cambria" w:hAnsi="Cambria"/>
          <w:sz w:val="24"/>
          <w:szCs w:val="24"/>
        </w:rPr>
        <w:t xml:space="preserve">MOF Elbląg zlokalizowany jest w najbardziej na zachód wysuniętej części województwa warmińsko-mazurskiego, w pobliżu granicy z Obwodem Kaliningradzkim należącym do Federacji Rosyjskiej. Poniższa mapa przedstawia lokalizację MOF Elbląg na tle województwa warmińsko-mazurskiego. Od zachodu MOF Elbląg graniczy z powiatami województwa pomorskiego (sztumskim, malborskim oraz nowodworskim), od południa i zachodu z powiatami województwa warmińsko-mazurskiego (ostródzkim </w:t>
      </w:r>
      <w:r w:rsidR="00A339C1">
        <w:rPr>
          <w:rFonts w:ascii="Cambria" w:hAnsi="Cambria"/>
          <w:sz w:val="24"/>
          <w:szCs w:val="24"/>
        </w:rPr>
        <w:br/>
      </w:r>
      <w:r w:rsidRPr="00A339C1">
        <w:rPr>
          <w:rFonts w:ascii="Cambria" w:hAnsi="Cambria"/>
          <w:sz w:val="24"/>
          <w:szCs w:val="24"/>
        </w:rPr>
        <w:t xml:space="preserve">i braniewskim). Rdzeniem obszaru funkcjonalnego jest Elbląg, uważany za najstarsze </w:t>
      </w:r>
      <w:r w:rsidR="00A339C1">
        <w:rPr>
          <w:rFonts w:ascii="Cambria" w:hAnsi="Cambria"/>
          <w:sz w:val="24"/>
          <w:szCs w:val="24"/>
        </w:rPr>
        <w:br/>
      </w:r>
      <w:r w:rsidRPr="00A339C1">
        <w:rPr>
          <w:rFonts w:ascii="Cambria" w:hAnsi="Cambria"/>
          <w:sz w:val="24"/>
          <w:szCs w:val="24"/>
        </w:rPr>
        <w:t xml:space="preserve">w województwie i jedno z najstarszych miast w Polsce; został on założony w 1237 r. przez zakon krzyżacki, prawa miejskie uzyskał zaś w 1246 r. Od 1975 r. Elbląg pełnił funkcję miasta wojewódzkiego, którą stracił wraz z początkiem 1999 r., kiedy został włączony do nowo utworzonego wówczas województwa warmińsko-mazurskiego jako miasto na prawach powiatu; wraz z nim włączono także wszystkie gminy wchodzące obecnie </w:t>
      </w:r>
      <w:r w:rsidR="00A339C1">
        <w:rPr>
          <w:rFonts w:ascii="Cambria" w:hAnsi="Cambria"/>
          <w:sz w:val="24"/>
          <w:szCs w:val="24"/>
        </w:rPr>
        <w:br/>
      </w:r>
      <w:r w:rsidRPr="00A339C1">
        <w:rPr>
          <w:rFonts w:ascii="Cambria" w:hAnsi="Cambria"/>
          <w:sz w:val="24"/>
          <w:szCs w:val="24"/>
        </w:rPr>
        <w:t xml:space="preserve">w skład obszaru funkcjonalnego. </w:t>
      </w:r>
    </w:p>
    <w:p w14:paraId="1F90D115" w14:textId="11B1E6A0" w:rsidR="00C65856" w:rsidRDefault="00C65856" w:rsidP="00A339C1">
      <w:pPr>
        <w:spacing w:after="0" w:line="360" w:lineRule="auto"/>
        <w:ind w:firstLine="709"/>
        <w:jc w:val="both"/>
        <w:rPr>
          <w:rFonts w:ascii="Cambria" w:hAnsi="Cambria"/>
          <w:sz w:val="24"/>
          <w:szCs w:val="24"/>
        </w:rPr>
      </w:pPr>
    </w:p>
    <w:p w14:paraId="70E9535A" w14:textId="77777777" w:rsidR="00C65856" w:rsidRPr="00A339C1" w:rsidRDefault="00C65856" w:rsidP="00A339C1">
      <w:pPr>
        <w:spacing w:after="0" w:line="360" w:lineRule="auto"/>
        <w:ind w:firstLine="709"/>
        <w:jc w:val="both"/>
        <w:rPr>
          <w:rFonts w:ascii="Cambria" w:hAnsi="Cambria"/>
          <w:sz w:val="24"/>
          <w:szCs w:val="24"/>
        </w:rPr>
      </w:pPr>
    </w:p>
    <w:p w14:paraId="1FCF51D5" w14:textId="11716D01" w:rsidR="00EE0275" w:rsidRPr="00A10625" w:rsidRDefault="00EE0275" w:rsidP="00EE0275">
      <w:pPr>
        <w:spacing w:line="276" w:lineRule="auto"/>
        <w:jc w:val="both"/>
        <w:rPr>
          <w:rFonts w:ascii="Cambria" w:hAnsi="Cambria"/>
          <w:sz w:val="22"/>
          <w:szCs w:val="22"/>
        </w:rPr>
      </w:pPr>
    </w:p>
    <w:p w14:paraId="23A315F3" w14:textId="3EE5C0BA" w:rsidR="00EE0275" w:rsidRPr="00B04D13" w:rsidRDefault="00EE0275" w:rsidP="00C65856">
      <w:pPr>
        <w:pStyle w:val="Legenda"/>
        <w:rPr>
          <w:rFonts w:ascii="Cambria" w:hAnsi="Cambria"/>
          <w:i/>
          <w:iCs/>
          <w:color w:val="634545" w:themeColor="accent6" w:themeShade="BF"/>
        </w:rPr>
      </w:pPr>
      <w:bookmarkStart w:id="13" w:name="_Toc54901407"/>
      <w:r w:rsidRPr="00B04D13">
        <w:rPr>
          <w:rFonts w:ascii="Cambria" w:hAnsi="Cambria"/>
          <w:i/>
          <w:iCs/>
          <w:color w:val="634545" w:themeColor="accent6" w:themeShade="BF"/>
        </w:rPr>
        <w:lastRenderedPageBreak/>
        <w:t xml:space="preserve">Mapa </w:t>
      </w:r>
      <w:r w:rsidRPr="00B04D13">
        <w:rPr>
          <w:rFonts w:ascii="Cambria" w:hAnsi="Cambria"/>
          <w:i/>
          <w:iCs/>
          <w:color w:val="634545" w:themeColor="accent6" w:themeShade="BF"/>
        </w:rPr>
        <w:fldChar w:fldCharType="begin"/>
      </w:r>
      <w:r w:rsidRPr="00B04D13">
        <w:rPr>
          <w:rFonts w:ascii="Cambria" w:hAnsi="Cambria"/>
          <w:i/>
          <w:iCs/>
          <w:color w:val="634545" w:themeColor="accent6" w:themeShade="BF"/>
        </w:rPr>
        <w:instrText xml:space="preserve"> SEQ Mapa \* ARABIC </w:instrText>
      </w:r>
      <w:r w:rsidRPr="00B04D13">
        <w:rPr>
          <w:rFonts w:ascii="Cambria" w:hAnsi="Cambria"/>
          <w:i/>
          <w:iCs/>
          <w:color w:val="634545" w:themeColor="accent6" w:themeShade="BF"/>
        </w:rPr>
        <w:fldChar w:fldCharType="separate"/>
      </w:r>
      <w:r w:rsidR="00A270EF">
        <w:rPr>
          <w:rFonts w:ascii="Cambria" w:hAnsi="Cambria"/>
          <w:i/>
          <w:iCs/>
          <w:noProof/>
          <w:color w:val="634545" w:themeColor="accent6" w:themeShade="BF"/>
        </w:rPr>
        <w:t>1</w:t>
      </w:r>
      <w:r w:rsidRPr="00B04D13">
        <w:rPr>
          <w:rFonts w:ascii="Cambria" w:hAnsi="Cambria"/>
          <w:i/>
          <w:iCs/>
          <w:color w:val="634545" w:themeColor="accent6" w:themeShade="BF"/>
        </w:rPr>
        <w:fldChar w:fldCharType="end"/>
      </w:r>
      <w:r w:rsidRPr="00B04D13">
        <w:rPr>
          <w:rFonts w:ascii="Cambria" w:hAnsi="Cambria"/>
          <w:i/>
          <w:iCs/>
          <w:color w:val="634545" w:themeColor="accent6" w:themeShade="BF"/>
        </w:rPr>
        <w:t>. Miejski Obszar Funkcjonalny Elbląg na tle województwa warmińsko-mazurskiego</w:t>
      </w:r>
      <w:r w:rsidR="003C7133">
        <w:rPr>
          <w:rFonts w:ascii="Cambria" w:hAnsi="Cambria"/>
          <w:i/>
          <w:iCs/>
          <w:color w:val="634545" w:themeColor="accent6" w:themeShade="BF"/>
        </w:rPr>
        <w:t>.</w:t>
      </w:r>
      <w:bookmarkEnd w:id="13"/>
    </w:p>
    <w:p w14:paraId="428DC905" w14:textId="77777777" w:rsidR="00EE0275" w:rsidRPr="00C744D7" w:rsidRDefault="00EE0275" w:rsidP="003C7133">
      <w:pPr>
        <w:jc w:val="center"/>
      </w:pPr>
      <w:r>
        <w:rPr>
          <w:noProof/>
          <w:lang w:eastAsia="pl-PL"/>
        </w:rPr>
        <w:drawing>
          <wp:inline distT="0" distB="0" distL="0" distR="0" wp14:anchorId="68E2A926" wp14:editId="5A7FF2D1">
            <wp:extent cx="5621732" cy="3381248"/>
            <wp:effectExtent l="0" t="0" r="0" b="0"/>
            <wp:docPr id="80" name="Obraz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l="2412" t="2118"/>
                    <a:stretch/>
                  </pic:blipFill>
                  <pic:spPr bwMode="auto">
                    <a:xfrm>
                      <a:off x="0" y="0"/>
                      <a:ext cx="5621732" cy="3381248"/>
                    </a:xfrm>
                    <a:prstGeom prst="rect">
                      <a:avLst/>
                    </a:prstGeom>
                    <a:noFill/>
                    <a:ln>
                      <a:noFill/>
                    </a:ln>
                    <a:extLst>
                      <a:ext uri="{53640926-AAD7-44D8-BBD7-CCE9431645EC}">
                        <a14:shadowObscured xmlns:a14="http://schemas.microsoft.com/office/drawing/2010/main"/>
                      </a:ext>
                    </a:extLst>
                  </pic:spPr>
                </pic:pic>
              </a:graphicData>
            </a:graphic>
          </wp:inline>
        </w:drawing>
      </w:r>
    </w:p>
    <w:p w14:paraId="54659211" w14:textId="4818FF20" w:rsidR="00EE0275" w:rsidRPr="00B04D13" w:rsidRDefault="00EE0275" w:rsidP="00EE0275">
      <w:pPr>
        <w:spacing w:line="360" w:lineRule="auto"/>
        <w:ind w:firstLine="708"/>
        <w:jc w:val="right"/>
        <w:rPr>
          <w:rFonts w:ascii="Cambria" w:hAnsi="Cambria"/>
          <w:i/>
          <w:iCs/>
          <w:color w:val="634545" w:themeColor="accent6" w:themeShade="BF"/>
          <w:sz w:val="20"/>
          <w:szCs w:val="20"/>
        </w:rPr>
      </w:pPr>
      <w:r w:rsidRPr="00B04D13">
        <w:rPr>
          <w:rFonts w:ascii="Cambria" w:hAnsi="Cambria"/>
          <w:i/>
          <w:iCs/>
          <w:color w:val="634545" w:themeColor="accent6" w:themeShade="BF"/>
          <w:sz w:val="20"/>
          <w:szCs w:val="20"/>
        </w:rPr>
        <w:t xml:space="preserve">Źródło: </w:t>
      </w:r>
      <w:r w:rsidR="00B04D13" w:rsidRPr="00B04D13">
        <w:rPr>
          <w:rFonts w:ascii="Cambria" w:hAnsi="Cambria"/>
          <w:i/>
          <w:iCs/>
          <w:color w:val="634545" w:themeColor="accent6" w:themeShade="BF"/>
          <w:sz w:val="20"/>
          <w:szCs w:val="20"/>
        </w:rPr>
        <w:t>Plan Zagospodarowania Przestrzennego Województwa Warmińsko-Mazurskiego</w:t>
      </w:r>
      <w:r w:rsidRPr="00B04D13">
        <w:rPr>
          <w:rFonts w:ascii="Cambria" w:hAnsi="Cambria"/>
          <w:i/>
          <w:iCs/>
          <w:color w:val="634545" w:themeColor="accent6" w:themeShade="BF"/>
          <w:sz w:val="20"/>
          <w:szCs w:val="20"/>
        </w:rPr>
        <w:t>, s. 219.</w:t>
      </w:r>
    </w:p>
    <w:p w14:paraId="48B35A7C" w14:textId="77777777" w:rsidR="00EE0275" w:rsidRDefault="00EE0275" w:rsidP="00EE0275">
      <w:pPr>
        <w:spacing w:line="276" w:lineRule="auto"/>
        <w:ind w:firstLine="708"/>
        <w:jc w:val="both"/>
        <w:rPr>
          <w:rFonts w:ascii="Cambria" w:hAnsi="Cambria"/>
          <w:sz w:val="22"/>
          <w:szCs w:val="22"/>
        </w:rPr>
      </w:pPr>
    </w:p>
    <w:p w14:paraId="73126EC2" w14:textId="24D324B3" w:rsidR="00B04D13" w:rsidRPr="003C7133" w:rsidRDefault="00B04D13" w:rsidP="003C7133">
      <w:pPr>
        <w:spacing w:after="0" w:line="360" w:lineRule="auto"/>
        <w:ind w:firstLine="709"/>
        <w:jc w:val="both"/>
        <w:rPr>
          <w:rFonts w:ascii="Cambria" w:eastAsia="Calibri" w:hAnsi="Cambria" w:cs="Times New Roman"/>
          <w:sz w:val="24"/>
          <w:szCs w:val="24"/>
        </w:rPr>
      </w:pPr>
      <w:r w:rsidRPr="003C7133">
        <w:rPr>
          <w:rFonts w:ascii="Cambria" w:hAnsi="Cambria"/>
          <w:sz w:val="24"/>
          <w:szCs w:val="24"/>
        </w:rPr>
        <w:t xml:space="preserve">Zgodnie z klasyfikacją przyjętą w Strategii na rzecz Odpowiedzialnego Rozwoju (SOR) Elbląg został uznany za miasto średnie, a więc o liczbie mieszkańców przekraczającej 20 tys. z wyłączeniem miast wojewódzkich. </w:t>
      </w:r>
      <w:r w:rsidRPr="003C7133">
        <w:rPr>
          <w:rFonts w:ascii="Cambria" w:eastAsia="Calibri" w:hAnsi="Cambria" w:cs="Times New Roman"/>
          <w:sz w:val="24"/>
          <w:szCs w:val="24"/>
        </w:rPr>
        <w:t>W Krajowej Strategii Rozwoju Regionalnego 2030 (KSRR) przyjętej przez Radę Ministrów 17 września 2019 r. i będącej podstawowym dokumentem strategicznym polityki państwa, Elbląg został wskazany jako obszar strategicznej interwencji (OSI), do którego powinna trafić szczególna pomoc i który zostanie uwzględniony w krajowych i regionalnych strategiach poprzez wskazanie dedykowanych mu im działań. Jednym z typów OSI, powtórzonym za Strategią na rzecz Odpowiedzialnego Rozwoju, są miasta średnie, tracące funkcje społeczno-gospodarcze. Zaliczono do takich miast Elbląg (zob. poniższa mapa). Przy określaniu OSI oraz zakresu kierowanej tam interwencji należy uwzględnić występujące na ich terenie uwarunkowania oraz powiązania funkcjonalne. Pozwoli to na lepszą identyfikację barier i problemów oraz potencjału obszaru, co w konsekwencji prowadzi do wyboru obszarów strategicznej interwencji, do których adresowane będą instrumenty wdrożeniowe, odpowiadające na zidentyfikowane potrzeby rozwojowe.</w:t>
      </w:r>
    </w:p>
    <w:p w14:paraId="6F33A00C" w14:textId="65CB1A9B" w:rsidR="00BC2F54" w:rsidRPr="00B04D13" w:rsidRDefault="00BC2F54" w:rsidP="00C65856">
      <w:pPr>
        <w:pStyle w:val="Legenda"/>
        <w:rPr>
          <w:rFonts w:ascii="Cambria" w:hAnsi="Cambria"/>
          <w:i/>
          <w:iCs/>
          <w:color w:val="634545" w:themeColor="accent6" w:themeShade="BF"/>
        </w:rPr>
      </w:pPr>
      <w:bookmarkStart w:id="14" w:name="_Toc54901408"/>
      <w:r w:rsidRPr="00B04D13">
        <w:rPr>
          <w:rFonts w:ascii="Cambria" w:hAnsi="Cambria"/>
          <w:i/>
          <w:iCs/>
          <w:color w:val="634545" w:themeColor="accent6" w:themeShade="BF"/>
        </w:rPr>
        <w:lastRenderedPageBreak/>
        <w:t xml:space="preserve">Mapa </w:t>
      </w:r>
      <w:r w:rsidRPr="00B04D13">
        <w:rPr>
          <w:rFonts w:ascii="Cambria" w:hAnsi="Cambria"/>
          <w:i/>
          <w:iCs/>
          <w:color w:val="634545" w:themeColor="accent6" w:themeShade="BF"/>
        </w:rPr>
        <w:fldChar w:fldCharType="begin"/>
      </w:r>
      <w:r w:rsidRPr="00B04D13">
        <w:rPr>
          <w:rFonts w:ascii="Cambria" w:hAnsi="Cambria"/>
          <w:i/>
          <w:iCs/>
          <w:color w:val="634545" w:themeColor="accent6" w:themeShade="BF"/>
        </w:rPr>
        <w:instrText xml:space="preserve"> SEQ Mapa \* ARABIC </w:instrText>
      </w:r>
      <w:r w:rsidRPr="00B04D13">
        <w:rPr>
          <w:rFonts w:ascii="Cambria" w:hAnsi="Cambria"/>
          <w:i/>
          <w:iCs/>
          <w:color w:val="634545" w:themeColor="accent6" w:themeShade="BF"/>
        </w:rPr>
        <w:fldChar w:fldCharType="separate"/>
      </w:r>
      <w:r w:rsidR="00A270EF">
        <w:rPr>
          <w:rFonts w:ascii="Cambria" w:hAnsi="Cambria"/>
          <w:i/>
          <w:iCs/>
          <w:noProof/>
          <w:color w:val="634545" w:themeColor="accent6" w:themeShade="BF"/>
        </w:rPr>
        <w:t>2</w:t>
      </w:r>
      <w:r w:rsidRPr="00B04D13">
        <w:rPr>
          <w:rFonts w:ascii="Cambria" w:hAnsi="Cambria"/>
          <w:i/>
          <w:iCs/>
          <w:color w:val="634545" w:themeColor="accent6" w:themeShade="BF"/>
        </w:rPr>
        <w:fldChar w:fldCharType="end"/>
      </w:r>
      <w:r w:rsidRPr="00B04D13">
        <w:rPr>
          <w:rFonts w:ascii="Cambria" w:hAnsi="Cambria"/>
          <w:i/>
          <w:iCs/>
          <w:color w:val="634545" w:themeColor="accent6" w:themeShade="BF"/>
        </w:rPr>
        <w:t>. Miasta średnie tracące funkcje w Polsce.</w:t>
      </w:r>
      <w:bookmarkEnd w:id="14"/>
    </w:p>
    <w:p w14:paraId="7F3A1C50" w14:textId="2217CF30" w:rsidR="00BC2F54" w:rsidRDefault="00BC2F54" w:rsidP="003C7133">
      <w:pPr>
        <w:ind w:firstLine="708"/>
        <w:jc w:val="center"/>
        <w:rPr>
          <w:rFonts w:ascii="Cambria" w:hAnsi="Cambria"/>
          <w:sz w:val="22"/>
          <w:szCs w:val="22"/>
        </w:rPr>
      </w:pPr>
      <w:r>
        <w:rPr>
          <w:rFonts w:ascii="Cambria" w:hAnsi="Cambria"/>
          <w:noProof/>
          <w:sz w:val="22"/>
          <w:szCs w:val="22"/>
          <w:lang w:eastAsia="pl-PL"/>
        </w:rPr>
        <w:drawing>
          <wp:inline distT="0" distB="0" distL="0" distR="0" wp14:anchorId="2C144045" wp14:editId="2A7693FB">
            <wp:extent cx="4980940" cy="3383280"/>
            <wp:effectExtent l="0" t="0" r="0" b="762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80940" cy="3383280"/>
                    </a:xfrm>
                    <a:prstGeom prst="rect">
                      <a:avLst/>
                    </a:prstGeom>
                    <a:noFill/>
                  </pic:spPr>
                </pic:pic>
              </a:graphicData>
            </a:graphic>
          </wp:inline>
        </w:drawing>
      </w:r>
    </w:p>
    <w:p w14:paraId="102432BC" w14:textId="2E4B1035" w:rsidR="00BC2F54" w:rsidRPr="00B04D13" w:rsidRDefault="00BC2F54" w:rsidP="00BC2F54">
      <w:pPr>
        <w:spacing w:line="360" w:lineRule="auto"/>
        <w:ind w:firstLine="708"/>
        <w:jc w:val="right"/>
        <w:rPr>
          <w:rFonts w:ascii="Cambria" w:hAnsi="Cambria"/>
          <w:i/>
          <w:iCs/>
          <w:color w:val="634545" w:themeColor="accent6" w:themeShade="BF"/>
          <w:sz w:val="20"/>
          <w:szCs w:val="20"/>
        </w:rPr>
      </w:pPr>
      <w:r w:rsidRPr="00B04D13">
        <w:rPr>
          <w:rFonts w:ascii="Cambria" w:hAnsi="Cambria"/>
          <w:i/>
          <w:iCs/>
          <w:color w:val="634545" w:themeColor="accent6" w:themeShade="BF"/>
          <w:sz w:val="20"/>
          <w:szCs w:val="20"/>
        </w:rPr>
        <w:t xml:space="preserve">Źródło: </w:t>
      </w:r>
      <w:r w:rsidR="00B04D13" w:rsidRPr="00B04D13">
        <w:rPr>
          <w:rFonts w:ascii="Cambria" w:hAnsi="Cambria"/>
          <w:i/>
          <w:iCs/>
          <w:color w:val="634545" w:themeColor="accent6" w:themeShade="BF"/>
          <w:sz w:val="20"/>
          <w:szCs w:val="20"/>
        </w:rPr>
        <w:t>Krajow</w:t>
      </w:r>
      <w:r w:rsidR="00B04D13">
        <w:rPr>
          <w:rFonts w:ascii="Cambria" w:hAnsi="Cambria"/>
          <w:i/>
          <w:iCs/>
          <w:color w:val="634545" w:themeColor="accent6" w:themeShade="BF"/>
          <w:sz w:val="20"/>
          <w:szCs w:val="20"/>
        </w:rPr>
        <w:t>a</w:t>
      </w:r>
      <w:r w:rsidR="00B04D13" w:rsidRPr="00B04D13">
        <w:rPr>
          <w:rFonts w:ascii="Cambria" w:hAnsi="Cambria"/>
          <w:i/>
          <w:iCs/>
          <w:color w:val="634545" w:themeColor="accent6" w:themeShade="BF"/>
          <w:sz w:val="20"/>
          <w:szCs w:val="20"/>
        </w:rPr>
        <w:t xml:space="preserve"> Strategi</w:t>
      </w:r>
      <w:r w:rsidR="00B04D13">
        <w:rPr>
          <w:rFonts w:ascii="Cambria" w:hAnsi="Cambria"/>
          <w:i/>
          <w:iCs/>
          <w:color w:val="634545" w:themeColor="accent6" w:themeShade="BF"/>
          <w:sz w:val="20"/>
          <w:szCs w:val="20"/>
        </w:rPr>
        <w:t>a</w:t>
      </w:r>
      <w:r w:rsidR="00B04D13" w:rsidRPr="00B04D13">
        <w:rPr>
          <w:rFonts w:ascii="Cambria" w:hAnsi="Cambria"/>
          <w:i/>
          <w:iCs/>
          <w:color w:val="634545" w:themeColor="accent6" w:themeShade="BF"/>
          <w:sz w:val="20"/>
          <w:szCs w:val="20"/>
        </w:rPr>
        <w:t xml:space="preserve"> Rozwoju Regionalnego 2030</w:t>
      </w:r>
      <w:r w:rsidRPr="00B04D13">
        <w:rPr>
          <w:rFonts w:ascii="Cambria" w:hAnsi="Cambria"/>
          <w:i/>
          <w:iCs/>
          <w:color w:val="634545" w:themeColor="accent6" w:themeShade="BF"/>
          <w:sz w:val="20"/>
          <w:szCs w:val="20"/>
        </w:rPr>
        <w:t>, s. 36.</w:t>
      </w:r>
    </w:p>
    <w:p w14:paraId="3860DA26" w14:textId="77777777" w:rsidR="00046921" w:rsidRDefault="00046921" w:rsidP="00046921">
      <w:pPr>
        <w:ind w:firstLine="708"/>
        <w:jc w:val="both"/>
        <w:rPr>
          <w:rFonts w:ascii="Cambria" w:hAnsi="Cambria"/>
          <w:sz w:val="22"/>
          <w:szCs w:val="22"/>
        </w:rPr>
      </w:pPr>
    </w:p>
    <w:p w14:paraId="58F52B40" w14:textId="18E583DC" w:rsidR="006F1D69" w:rsidRDefault="00B04D13" w:rsidP="003C7133">
      <w:pPr>
        <w:spacing w:after="0" w:line="360" w:lineRule="auto"/>
        <w:ind w:firstLine="709"/>
        <w:jc w:val="both"/>
        <w:rPr>
          <w:rFonts w:ascii="Cambria" w:hAnsi="Cambria"/>
          <w:sz w:val="22"/>
          <w:szCs w:val="22"/>
        </w:rPr>
      </w:pPr>
      <w:r w:rsidRPr="003C7133">
        <w:rPr>
          <w:rFonts w:ascii="Cambria" w:hAnsi="Cambria"/>
          <w:sz w:val="24"/>
          <w:szCs w:val="24"/>
        </w:rPr>
        <w:t xml:space="preserve">Miasto Elbląg pełni rolę ośrodka centralnego, ponieważ skupia funkcje administracyjne, gospodarcze, usługowe, edukacyjne i kulturalne dla północno-zachodnich obszarów województwa. Wzmacnia tym samym oddziaływanie stolicy województwa, Olsztyna. W dokumencie „Warmińsko-Mazurskie 2030. Strategia Rozwoju Społeczno-Gospodarczego” Elbląg został określony jako </w:t>
      </w:r>
      <w:r w:rsidRPr="003C7133">
        <w:rPr>
          <w:rFonts w:ascii="Cambria" w:hAnsi="Cambria"/>
          <w:i/>
          <w:iCs/>
          <w:sz w:val="24"/>
          <w:szCs w:val="24"/>
        </w:rPr>
        <w:t xml:space="preserve">ośrodek </w:t>
      </w:r>
      <w:proofErr w:type="spellStart"/>
      <w:r w:rsidRPr="003C7133">
        <w:rPr>
          <w:rFonts w:ascii="Cambria" w:hAnsi="Cambria"/>
          <w:i/>
          <w:iCs/>
          <w:sz w:val="24"/>
          <w:szCs w:val="24"/>
        </w:rPr>
        <w:t>subregionalny</w:t>
      </w:r>
      <w:proofErr w:type="spellEnd"/>
      <w:r w:rsidRPr="003C7133">
        <w:rPr>
          <w:rFonts w:ascii="Cambria" w:hAnsi="Cambria"/>
          <w:i/>
          <w:iCs/>
          <w:sz w:val="24"/>
          <w:szCs w:val="24"/>
        </w:rPr>
        <w:t>, wyposażony w infrastrukturę miejską o wysokich standardach, specjalizować się będzie w rozwoju nowoczesnych technologii oraz współpracować z gospodarką morską obszaru bałtyckiego i Obwodem Kaliningradzkim Federacji Rosyjskiej</w:t>
      </w:r>
      <w:r w:rsidRPr="003C7133">
        <w:rPr>
          <w:rFonts w:ascii="Cambria" w:hAnsi="Cambria"/>
          <w:sz w:val="24"/>
          <w:szCs w:val="24"/>
        </w:rPr>
        <w:t>. Tym samym podkreślone zostało znaczenie ośrodka centralnego MOF Elbląg dla wzmocnienia więzi funkcjonalnych z miastami leżącymi w Obwodzie Kaliningradzkim.</w:t>
      </w:r>
      <w:r>
        <w:rPr>
          <w:rFonts w:ascii="Cambria" w:hAnsi="Cambria"/>
          <w:sz w:val="22"/>
          <w:szCs w:val="22"/>
        </w:rPr>
        <w:t xml:space="preserve"> </w:t>
      </w:r>
      <w:r w:rsidR="006F1D69">
        <w:rPr>
          <w:rFonts w:ascii="Cambria" w:hAnsi="Cambria"/>
          <w:sz w:val="22"/>
          <w:szCs w:val="22"/>
        </w:rPr>
        <w:br w:type="page"/>
      </w:r>
    </w:p>
    <w:p w14:paraId="63A545FC" w14:textId="48F73DE5" w:rsidR="00E43EC6" w:rsidRDefault="00313875" w:rsidP="00313875">
      <w:pPr>
        <w:pStyle w:val="Nagwek1"/>
      </w:pPr>
      <w:bookmarkStart w:id="15" w:name="_Toc55282188"/>
      <w:bookmarkEnd w:id="0"/>
      <w:r w:rsidRPr="00313875">
        <w:lastRenderedPageBreak/>
        <w:t>2. ANALIZA OBSZARU FUNKCJONALNEGO</w:t>
      </w:r>
      <w:bookmarkEnd w:id="15"/>
      <w:r w:rsidRPr="00313875">
        <w:t xml:space="preserve">  </w:t>
      </w:r>
    </w:p>
    <w:p w14:paraId="25746DD2" w14:textId="34279025" w:rsidR="00BE50EE" w:rsidRDefault="00BE50EE" w:rsidP="006D3ABB">
      <w:pPr>
        <w:spacing w:line="360" w:lineRule="auto"/>
        <w:jc w:val="both"/>
        <w:rPr>
          <w:rFonts w:ascii="Cambria" w:hAnsi="Cambria"/>
        </w:rPr>
      </w:pPr>
    </w:p>
    <w:p w14:paraId="6CD19FB3" w14:textId="77777777" w:rsidR="0033449D" w:rsidRDefault="0033449D" w:rsidP="006D3ABB">
      <w:pPr>
        <w:spacing w:line="360" w:lineRule="auto"/>
        <w:jc w:val="both"/>
        <w:rPr>
          <w:rFonts w:ascii="Cambria" w:hAnsi="Cambria"/>
        </w:rPr>
      </w:pPr>
    </w:p>
    <w:p w14:paraId="38FE9EED" w14:textId="3FB149DC" w:rsidR="00BE50EE" w:rsidRDefault="00313875" w:rsidP="00313875">
      <w:pPr>
        <w:pStyle w:val="Nagwek2"/>
      </w:pPr>
      <w:bookmarkStart w:id="16" w:name="_Toc55282189"/>
      <w:r w:rsidRPr="00313875">
        <w:t>2.1. SFERA ŚRODOWISKA PRZYRODNICZEGO</w:t>
      </w:r>
      <w:bookmarkEnd w:id="16"/>
    </w:p>
    <w:p w14:paraId="2DAECA42" w14:textId="40E88213" w:rsidR="00ED1487" w:rsidRDefault="00ED1487" w:rsidP="00C15EA6">
      <w:pPr>
        <w:spacing w:line="276" w:lineRule="auto"/>
        <w:jc w:val="both"/>
        <w:rPr>
          <w:rFonts w:ascii="Cambria" w:hAnsi="Cambria"/>
          <w:sz w:val="22"/>
          <w:szCs w:val="22"/>
        </w:rPr>
      </w:pPr>
    </w:p>
    <w:p w14:paraId="32D2EA0C" w14:textId="2EBBE5C2" w:rsidR="0033449D" w:rsidRDefault="0033449D" w:rsidP="00C15EA6">
      <w:pPr>
        <w:spacing w:line="276" w:lineRule="auto"/>
        <w:jc w:val="both"/>
        <w:rPr>
          <w:rFonts w:ascii="Cambria" w:hAnsi="Cambria"/>
          <w:sz w:val="22"/>
          <w:szCs w:val="22"/>
        </w:rPr>
      </w:pPr>
    </w:p>
    <w:p w14:paraId="796A0749" w14:textId="77777777" w:rsidR="00C65856" w:rsidRDefault="00C65856" w:rsidP="00C15EA6">
      <w:pPr>
        <w:spacing w:line="276" w:lineRule="auto"/>
        <w:jc w:val="both"/>
        <w:rPr>
          <w:rFonts w:ascii="Cambria" w:hAnsi="Cambria"/>
          <w:sz w:val="22"/>
          <w:szCs w:val="22"/>
        </w:rPr>
      </w:pPr>
    </w:p>
    <w:p w14:paraId="685550E4" w14:textId="76602BA4" w:rsidR="004C63BD" w:rsidRPr="007B725B" w:rsidRDefault="00B84FA9" w:rsidP="00F54FE3">
      <w:pPr>
        <w:pStyle w:val="Nagwek3"/>
        <w:rPr>
          <w:rFonts w:ascii="Cambria" w:hAnsi="Cambria"/>
        </w:rPr>
      </w:pPr>
      <w:bookmarkStart w:id="17" w:name="_Toc55282190"/>
      <w:r w:rsidRPr="007B725B">
        <w:rPr>
          <w:rFonts w:ascii="Cambria" w:hAnsi="Cambria"/>
        </w:rPr>
        <w:t>2.1.1.</w:t>
      </w:r>
      <w:r w:rsidRPr="00F54FE3">
        <w:rPr>
          <w:rFonts w:ascii="Cambria" w:hAnsi="Cambria"/>
        </w:rPr>
        <w:t xml:space="preserve"> </w:t>
      </w:r>
      <w:r w:rsidRPr="007B725B">
        <w:rPr>
          <w:rFonts w:ascii="Cambria" w:hAnsi="Cambria"/>
        </w:rPr>
        <w:t>Położenie geograficzne</w:t>
      </w:r>
      <w:bookmarkEnd w:id="17"/>
    </w:p>
    <w:p w14:paraId="313978E8" w14:textId="77777777" w:rsidR="004C63BD" w:rsidRPr="007B725B" w:rsidRDefault="004C63BD" w:rsidP="007B725B">
      <w:pPr>
        <w:pStyle w:val="Nagwek3"/>
        <w:rPr>
          <w:rFonts w:ascii="Cambria" w:hAnsi="Cambria"/>
        </w:rPr>
      </w:pPr>
    </w:p>
    <w:p w14:paraId="7FDB58EC" w14:textId="77777777" w:rsidR="0033449D" w:rsidRPr="0010484C" w:rsidRDefault="0033449D" w:rsidP="003C7133">
      <w:pPr>
        <w:spacing w:after="0" w:line="360" w:lineRule="auto"/>
        <w:ind w:firstLine="709"/>
        <w:jc w:val="both"/>
        <w:rPr>
          <w:rFonts w:ascii="Cambria" w:eastAsia="Times New Roman" w:hAnsi="Cambria" w:cs="Times New Roman"/>
          <w:sz w:val="24"/>
          <w:szCs w:val="24"/>
        </w:rPr>
      </w:pPr>
      <w:r w:rsidRPr="0010484C">
        <w:rPr>
          <w:rFonts w:ascii="Cambria" w:eastAsia="Times New Roman" w:hAnsi="Cambria" w:cs="Times New Roman"/>
          <w:sz w:val="24"/>
          <w:szCs w:val="24"/>
        </w:rPr>
        <w:t>MOF Elbląg wyróżnia się unikatowym w skali województwa warmińsko-mazurskiego położeniem nadmorskim. Zgodnie z PZPWWM MOF Elbląg zlokalizowany jest w zachodniej części strefy I obejmującej część województwa w pasie od Zalewu Wiślanego po Mazury Garbate.</w:t>
      </w:r>
    </w:p>
    <w:p w14:paraId="53E9BE88" w14:textId="77777777" w:rsidR="0033449D" w:rsidRDefault="0033449D" w:rsidP="003C7133">
      <w:pPr>
        <w:spacing w:after="0" w:line="360" w:lineRule="auto"/>
        <w:ind w:firstLine="708"/>
        <w:jc w:val="both"/>
        <w:rPr>
          <w:rFonts w:ascii="Cambria" w:eastAsia="Times New Roman" w:hAnsi="Cambria" w:cs="Times New Roman"/>
          <w:sz w:val="24"/>
          <w:szCs w:val="24"/>
        </w:rPr>
      </w:pPr>
    </w:p>
    <w:p w14:paraId="1CEF5AF6" w14:textId="2F1F0403" w:rsidR="0033449D" w:rsidRDefault="0033449D" w:rsidP="003C7133">
      <w:pPr>
        <w:spacing w:after="0" w:line="360" w:lineRule="auto"/>
        <w:ind w:firstLine="708"/>
        <w:jc w:val="both"/>
        <w:rPr>
          <w:rFonts w:ascii="Cambria" w:eastAsia="Times New Roman" w:hAnsi="Cambria" w:cs="Times New Roman"/>
          <w:sz w:val="24"/>
          <w:szCs w:val="24"/>
        </w:rPr>
      </w:pPr>
      <w:r w:rsidRPr="0010484C">
        <w:rPr>
          <w:rFonts w:ascii="Cambria" w:eastAsia="Times New Roman" w:hAnsi="Cambria" w:cs="Times New Roman"/>
          <w:sz w:val="24"/>
          <w:szCs w:val="24"/>
        </w:rPr>
        <w:t xml:space="preserve">Pod względem fizycznogeograficznym MOF Elbląg położony jest na Pobrzeżu Gdańskim (313.5 wg regionalizacji J. Kondrackiego), czyli makroregionu wchodzącego </w:t>
      </w:r>
      <w:r>
        <w:rPr>
          <w:rFonts w:ascii="Cambria" w:eastAsia="Times New Roman" w:hAnsi="Cambria" w:cs="Times New Roman"/>
          <w:sz w:val="24"/>
          <w:szCs w:val="24"/>
        </w:rPr>
        <w:br/>
      </w:r>
      <w:r w:rsidRPr="0010484C">
        <w:rPr>
          <w:rFonts w:ascii="Cambria" w:eastAsia="Times New Roman" w:hAnsi="Cambria" w:cs="Times New Roman"/>
          <w:sz w:val="24"/>
          <w:szCs w:val="24"/>
        </w:rPr>
        <w:t xml:space="preserve">w skład </w:t>
      </w:r>
      <w:proofErr w:type="spellStart"/>
      <w:r w:rsidRPr="0010484C">
        <w:rPr>
          <w:rFonts w:ascii="Cambria" w:eastAsia="Times New Roman" w:hAnsi="Cambria" w:cs="Times New Roman"/>
          <w:sz w:val="24"/>
          <w:szCs w:val="24"/>
        </w:rPr>
        <w:t>podprowincji</w:t>
      </w:r>
      <w:proofErr w:type="spellEnd"/>
      <w:r w:rsidRPr="0010484C">
        <w:rPr>
          <w:rFonts w:ascii="Cambria" w:eastAsia="Times New Roman" w:hAnsi="Cambria" w:cs="Times New Roman"/>
          <w:sz w:val="24"/>
          <w:szCs w:val="24"/>
        </w:rPr>
        <w:t xml:space="preserve"> Pobrzeży </w:t>
      </w:r>
      <w:proofErr w:type="spellStart"/>
      <w:r w:rsidRPr="0010484C">
        <w:rPr>
          <w:rFonts w:ascii="Cambria" w:eastAsia="Times New Roman" w:hAnsi="Cambria" w:cs="Times New Roman"/>
          <w:sz w:val="24"/>
          <w:szCs w:val="24"/>
        </w:rPr>
        <w:t>Południowobałtyckich</w:t>
      </w:r>
      <w:proofErr w:type="spellEnd"/>
      <w:r w:rsidRPr="0010484C">
        <w:rPr>
          <w:rFonts w:ascii="Cambria" w:eastAsia="Times New Roman" w:hAnsi="Cambria" w:cs="Times New Roman"/>
          <w:sz w:val="24"/>
          <w:szCs w:val="24"/>
        </w:rPr>
        <w:t xml:space="preserve"> (313) i otaczającego półkoliście Zatokę Gdańską, począwszy od przylądka Rozewie na zachodzie, po Półwysep Sambijski na wschodzie. MOF Elbląg odznacza się wyjątkowym położeniem w skali województwa warmińsko-mazurskiego: leży nad płytkim i wydłużonym Zalewem Wiślanym (838 km² powierzchni) oddzielonym od Zatoki Gdańskiej piaszczystym wałem Mierzei Wiślanej (313.53). Zachodnie gminy MOF Elbląg, czyli Elbląg, Gronowo Elbląskie, Markusy oraz częściowo Pasłęk i Miasto Elbląg usytuowane są na Żuławach Elbląskich rozciągających się na wschód od rzeki Nogat. Żuławy Elbląskie (o łącznej powierzchni 480 km²) wraz </w:t>
      </w:r>
      <w:r>
        <w:rPr>
          <w:rFonts w:ascii="Cambria" w:eastAsia="Times New Roman" w:hAnsi="Cambria" w:cs="Times New Roman"/>
          <w:sz w:val="24"/>
          <w:szCs w:val="24"/>
        </w:rPr>
        <w:br/>
      </w:r>
      <w:r w:rsidRPr="0010484C">
        <w:rPr>
          <w:rFonts w:ascii="Cambria" w:eastAsia="Times New Roman" w:hAnsi="Cambria" w:cs="Times New Roman"/>
          <w:sz w:val="24"/>
          <w:szCs w:val="24"/>
        </w:rPr>
        <w:t xml:space="preserve">z Żuławami Gdańskimi i Wielkimi tworzą </w:t>
      </w:r>
      <w:proofErr w:type="spellStart"/>
      <w:r w:rsidRPr="0010484C">
        <w:rPr>
          <w:rFonts w:ascii="Cambria" w:eastAsia="Times New Roman" w:hAnsi="Cambria" w:cs="Times New Roman"/>
          <w:sz w:val="24"/>
          <w:szCs w:val="24"/>
        </w:rPr>
        <w:t>mezoregion</w:t>
      </w:r>
      <w:proofErr w:type="spellEnd"/>
      <w:r w:rsidRPr="0010484C">
        <w:rPr>
          <w:rFonts w:ascii="Cambria" w:eastAsia="Times New Roman" w:hAnsi="Cambria" w:cs="Times New Roman"/>
          <w:sz w:val="24"/>
          <w:szCs w:val="24"/>
        </w:rPr>
        <w:t xml:space="preserve"> Żuławy Wiślane (313.54) obejmujący obszar delty Wisły. </w:t>
      </w:r>
    </w:p>
    <w:p w14:paraId="5C043C1C" w14:textId="5904CF62" w:rsidR="0033449D" w:rsidRDefault="0033449D" w:rsidP="0033449D">
      <w:pPr>
        <w:spacing w:line="360" w:lineRule="auto"/>
        <w:ind w:firstLine="708"/>
        <w:jc w:val="both"/>
        <w:rPr>
          <w:rFonts w:ascii="Cambria" w:eastAsia="Times New Roman" w:hAnsi="Cambria" w:cs="Times New Roman"/>
          <w:sz w:val="24"/>
          <w:szCs w:val="24"/>
        </w:rPr>
      </w:pPr>
    </w:p>
    <w:p w14:paraId="2894BA32" w14:textId="60B8EE22" w:rsidR="0033449D" w:rsidRDefault="0033449D" w:rsidP="0033449D">
      <w:pPr>
        <w:spacing w:line="360" w:lineRule="auto"/>
        <w:ind w:firstLine="708"/>
        <w:jc w:val="both"/>
        <w:rPr>
          <w:rFonts w:ascii="Cambria" w:eastAsia="Times New Roman" w:hAnsi="Cambria" w:cs="Times New Roman"/>
          <w:sz w:val="24"/>
          <w:szCs w:val="24"/>
        </w:rPr>
      </w:pPr>
    </w:p>
    <w:p w14:paraId="31946CD6" w14:textId="21FD3E95" w:rsidR="0033449D" w:rsidRDefault="0033449D" w:rsidP="0033449D">
      <w:pPr>
        <w:spacing w:line="360" w:lineRule="auto"/>
        <w:ind w:firstLine="708"/>
        <w:jc w:val="both"/>
        <w:rPr>
          <w:rFonts w:ascii="Cambria" w:eastAsia="Times New Roman" w:hAnsi="Cambria" w:cs="Times New Roman"/>
          <w:sz w:val="24"/>
          <w:szCs w:val="24"/>
        </w:rPr>
      </w:pPr>
    </w:p>
    <w:p w14:paraId="0B569A92" w14:textId="14748E9C" w:rsidR="0033449D" w:rsidRDefault="0033449D" w:rsidP="0033449D">
      <w:pPr>
        <w:spacing w:line="360" w:lineRule="auto"/>
        <w:ind w:firstLine="708"/>
        <w:jc w:val="both"/>
        <w:rPr>
          <w:rFonts w:ascii="Cambria" w:eastAsia="Times New Roman" w:hAnsi="Cambria" w:cs="Times New Roman"/>
          <w:sz w:val="24"/>
          <w:szCs w:val="24"/>
        </w:rPr>
      </w:pPr>
    </w:p>
    <w:p w14:paraId="5AA6C94D" w14:textId="42619351" w:rsidR="0033449D" w:rsidRPr="00B772D5" w:rsidRDefault="0033449D" w:rsidP="0033449D">
      <w:pPr>
        <w:spacing w:line="240" w:lineRule="auto"/>
        <w:rPr>
          <w:rFonts w:ascii="Cambria" w:eastAsia="Times New Roman" w:hAnsi="Cambria" w:cs="Times New Roman"/>
          <w:b/>
          <w:bCs/>
          <w:i/>
          <w:iCs/>
          <w:color w:val="404040"/>
          <w:sz w:val="20"/>
          <w:szCs w:val="20"/>
        </w:rPr>
      </w:pPr>
      <w:bookmarkStart w:id="18" w:name="_Toc54901409"/>
      <w:r w:rsidRPr="00B772D5">
        <w:rPr>
          <w:rFonts w:ascii="Cambria" w:eastAsia="Times New Roman" w:hAnsi="Cambria" w:cs="Times New Roman"/>
          <w:b/>
          <w:bCs/>
          <w:i/>
          <w:iCs/>
          <w:color w:val="634545"/>
          <w:sz w:val="20"/>
          <w:szCs w:val="20"/>
        </w:rPr>
        <w:lastRenderedPageBreak/>
        <w:t xml:space="preserve">Mapa </w:t>
      </w:r>
      <w:r w:rsidRPr="00B772D5">
        <w:rPr>
          <w:rFonts w:ascii="Cambria" w:eastAsia="Times New Roman" w:hAnsi="Cambria" w:cs="Times New Roman"/>
          <w:b/>
          <w:bCs/>
          <w:i/>
          <w:iCs/>
          <w:color w:val="634545"/>
          <w:sz w:val="20"/>
          <w:szCs w:val="20"/>
        </w:rPr>
        <w:fldChar w:fldCharType="begin"/>
      </w:r>
      <w:r w:rsidRPr="00B772D5">
        <w:rPr>
          <w:rFonts w:ascii="Cambria" w:eastAsia="Times New Roman" w:hAnsi="Cambria" w:cs="Times New Roman"/>
          <w:b/>
          <w:bCs/>
          <w:i/>
          <w:iCs/>
          <w:color w:val="634545"/>
          <w:sz w:val="20"/>
          <w:szCs w:val="20"/>
        </w:rPr>
        <w:instrText xml:space="preserve"> SEQ Mapa \* ARABIC </w:instrText>
      </w:r>
      <w:r w:rsidRPr="00B772D5">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3</w:t>
      </w:r>
      <w:r w:rsidRPr="00B772D5">
        <w:rPr>
          <w:rFonts w:ascii="Cambria" w:eastAsia="Times New Roman" w:hAnsi="Cambria" w:cs="Times New Roman"/>
          <w:b/>
          <w:bCs/>
          <w:i/>
          <w:iCs/>
          <w:noProof/>
          <w:color w:val="634545"/>
          <w:sz w:val="20"/>
          <w:szCs w:val="20"/>
        </w:rPr>
        <w:fldChar w:fldCharType="end"/>
      </w:r>
      <w:r w:rsidRPr="00B772D5">
        <w:rPr>
          <w:rFonts w:ascii="Cambria" w:eastAsia="Times New Roman" w:hAnsi="Cambria" w:cs="Times New Roman"/>
          <w:b/>
          <w:bCs/>
          <w:i/>
          <w:iCs/>
          <w:color w:val="634545"/>
          <w:sz w:val="20"/>
          <w:szCs w:val="20"/>
        </w:rPr>
        <w:t>. Podział Żuław.</w:t>
      </w:r>
      <w:bookmarkEnd w:id="18"/>
    </w:p>
    <w:p w14:paraId="6AB4ACBA" w14:textId="042C578E" w:rsidR="0033449D" w:rsidRPr="0010484C" w:rsidRDefault="0033449D" w:rsidP="0033449D">
      <w:pPr>
        <w:spacing w:line="360" w:lineRule="auto"/>
        <w:ind w:firstLine="708"/>
        <w:jc w:val="right"/>
        <w:rPr>
          <w:rFonts w:ascii="Cambria" w:eastAsia="Times New Roman" w:hAnsi="Cambria" w:cs="Times New Roman"/>
          <w:i/>
          <w:iCs/>
          <w:color w:val="4D160F"/>
          <w:sz w:val="16"/>
          <w:szCs w:val="16"/>
        </w:rPr>
      </w:pPr>
      <w:r w:rsidRPr="00B772D5">
        <w:rPr>
          <w:rFonts w:ascii="Cambria" w:eastAsia="Times New Roman" w:hAnsi="Cambria" w:cs="Times New Roman"/>
          <w:b/>
          <w:bCs/>
          <w:i/>
          <w:iCs/>
          <w:noProof/>
          <w:color w:val="634545"/>
          <w:sz w:val="22"/>
          <w:szCs w:val="22"/>
          <w:lang w:eastAsia="pl-PL"/>
        </w:rPr>
        <w:drawing>
          <wp:anchor distT="0" distB="0" distL="114300" distR="114300" simplePos="0" relativeHeight="251670528" behindDoc="0" locked="0" layoutInCell="1" allowOverlap="1" wp14:anchorId="2CBEE584" wp14:editId="5F231A68">
            <wp:simplePos x="0" y="0"/>
            <wp:positionH relativeFrom="column">
              <wp:posOffset>1233170</wp:posOffset>
            </wp:positionH>
            <wp:positionV relativeFrom="paragraph">
              <wp:posOffset>30480</wp:posOffset>
            </wp:positionV>
            <wp:extent cx="3329940" cy="4751070"/>
            <wp:effectExtent l="0" t="0" r="3810" b="0"/>
            <wp:wrapTopAndBottom/>
            <wp:docPr id="84" name="Obraz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29940" cy="47510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772D5">
        <w:rPr>
          <w:rFonts w:ascii="Cambria" w:eastAsia="Times New Roman" w:hAnsi="Cambria" w:cs="Times New Roman"/>
          <w:i/>
          <w:iCs/>
          <w:color w:val="4D160F"/>
          <w:sz w:val="20"/>
          <w:szCs w:val="20"/>
        </w:rPr>
        <w:t>Źródło: http://www.gdansk.rzgw.gov.pl/?mod=content&amp;path=2,329,331(dostęp: 26.08.2020).</w:t>
      </w:r>
    </w:p>
    <w:p w14:paraId="03FE05C4" w14:textId="493F4045" w:rsidR="0033449D" w:rsidRPr="0010484C" w:rsidRDefault="0033449D" w:rsidP="00B772D5">
      <w:pPr>
        <w:spacing w:after="0" w:line="360" w:lineRule="auto"/>
        <w:jc w:val="both"/>
        <w:rPr>
          <w:rFonts w:ascii="Cambria" w:eastAsia="Times New Roman" w:hAnsi="Cambria" w:cs="Times New Roman"/>
          <w:sz w:val="24"/>
          <w:szCs w:val="24"/>
        </w:rPr>
      </w:pPr>
      <w:r w:rsidRPr="0010484C">
        <w:rPr>
          <w:rFonts w:ascii="Cambria" w:eastAsia="Times New Roman" w:hAnsi="Cambria" w:cs="Times New Roman"/>
        </w:rPr>
        <w:tab/>
      </w:r>
      <w:r w:rsidRPr="0010484C">
        <w:rPr>
          <w:rFonts w:ascii="Cambria" w:eastAsia="Times New Roman" w:hAnsi="Cambria" w:cs="Times New Roman"/>
          <w:sz w:val="24"/>
          <w:szCs w:val="24"/>
        </w:rPr>
        <w:t xml:space="preserve">Żuławy Wiślane to nisko położona równina utworzona w rezultacie akumulacji namułów rzecznych, której ok. 28% powierzchni (czyli ok. 450 km²) stanowią najbardziej rozległe w skali kraju tereny depresyjne. Największy ich pas ciągnie się po zachodniej </w:t>
      </w:r>
      <w:r>
        <w:rPr>
          <w:rFonts w:ascii="Cambria" w:eastAsia="Times New Roman" w:hAnsi="Cambria" w:cs="Times New Roman"/>
          <w:sz w:val="24"/>
          <w:szCs w:val="24"/>
        </w:rPr>
        <w:br/>
      </w:r>
      <w:r w:rsidRPr="0010484C">
        <w:rPr>
          <w:rFonts w:ascii="Cambria" w:eastAsia="Times New Roman" w:hAnsi="Cambria" w:cs="Times New Roman"/>
          <w:sz w:val="24"/>
          <w:szCs w:val="24"/>
        </w:rPr>
        <w:t>i północno-zachodniej stronie jeziora Druzno, centralnie płytkiego i zarastającego jeziora znajdującego się w Gminie Elbląg. Tutaj też, a dokładnie w miejscowości Raczki Elbląskie przy drodze krajowej nr 22 między Elblągiem a Malborkiem, znajduje się najniżej położony depresyjny punkt Polski o wartości 1,8 m p.p.m. (Mapa 3)</w:t>
      </w:r>
      <w:r w:rsidRPr="0010484C">
        <w:rPr>
          <w:rFonts w:ascii="Cambria" w:eastAsia="Times New Roman" w:hAnsi="Cambria" w:cs="Times New Roman"/>
          <w:sz w:val="24"/>
          <w:szCs w:val="24"/>
          <w:vertAlign w:val="superscript"/>
        </w:rPr>
        <w:footnoteReference w:id="2"/>
      </w:r>
      <w:r w:rsidRPr="0010484C">
        <w:rPr>
          <w:rFonts w:ascii="Cambria" w:eastAsia="Times New Roman" w:hAnsi="Cambria" w:cs="Times New Roman"/>
          <w:sz w:val="24"/>
          <w:szCs w:val="24"/>
        </w:rPr>
        <w:t xml:space="preserve">. Z jeziora Druzno </w:t>
      </w:r>
      <w:r w:rsidRPr="0010484C">
        <w:rPr>
          <w:rFonts w:ascii="Cambria" w:eastAsia="Times New Roman" w:hAnsi="Cambria" w:cs="Times New Roman"/>
          <w:sz w:val="24"/>
          <w:szCs w:val="24"/>
        </w:rPr>
        <w:lastRenderedPageBreak/>
        <w:t xml:space="preserve">wypływa rzeka Elbląg, nad którą znajduje się Miasto Elbląg; liczy ona 14,5 km i jest najważniejszym obok Nogatu ciekiem wodnym Żuław Elbląskich. </w:t>
      </w:r>
    </w:p>
    <w:p w14:paraId="432FF5A9" w14:textId="77777777" w:rsidR="0033449D" w:rsidRPr="0010484C" w:rsidRDefault="0033449D" w:rsidP="0033449D">
      <w:pPr>
        <w:spacing w:line="360" w:lineRule="auto"/>
        <w:ind w:firstLine="708"/>
        <w:jc w:val="both"/>
        <w:rPr>
          <w:rFonts w:ascii="Cambria" w:eastAsia="Times New Roman" w:hAnsi="Cambria" w:cs="Times New Roman"/>
          <w:sz w:val="24"/>
          <w:szCs w:val="24"/>
        </w:rPr>
      </w:pPr>
      <w:r w:rsidRPr="0010484C">
        <w:rPr>
          <w:rFonts w:ascii="Cambria" w:eastAsia="Times New Roman" w:hAnsi="Cambria" w:cs="Times New Roman"/>
          <w:sz w:val="24"/>
          <w:szCs w:val="24"/>
        </w:rPr>
        <w:t>Żuławy Elbląskie reprezentują krajobraz nadmorski deltowy i jeziorno-bagienny, o bardzo wysokim stopniu synatropizacji, unikatowy w skali Europy o wyjątkowych walorach dziedzictwa kulturowego, krajobrazowego i przyrodniczego. Geneza terenu związana ze sztucznym osuszaniem Żuław (już od XVI w.) silnie uzależniła je od sprawnego funkcjonowania systemu melioracyjnego i sztucznego odwadniania, gwarantującego bezpieczeństwo powodziowe mieszkańcom (patrz poniższa mapa). Jest to obszar o bardzo urodzajnych glebach wykorzystywanych rolniczo.</w:t>
      </w:r>
    </w:p>
    <w:p w14:paraId="185B0C41" w14:textId="21994B69" w:rsidR="0033449D" w:rsidRPr="00B772D5" w:rsidRDefault="0033449D" w:rsidP="0033449D">
      <w:pPr>
        <w:spacing w:line="240" w:lineRule="auto"/>
        <w:rPr>
          <w:rFonts w:ascii="Cambria" w:eastAsia="Times New Roman" w:hAnsi="Cambria" w:cs="Times New Roman"/>
          <w:b/>
          <w:bCs/>
          <w:i/>
          <w:iCs/>
          <w:color w:val="634545"/>
          <w:sz w:val="20"/>
          <w:szCs w:val="20"/>
        </w:rPr>
      </w:pPr>
      <w:bookmarkStart w:id="19" w:name="_Toc54901410"/>
      <w:r w:rsidRPr="00B772D5">
        <w:rPr>
          <w:rFonts w:ascii="Cambria" w:eastAsia="Times New Roman" w:hAnsi="Cambria" w:cs="Times New Roman"/>
          <w:b/>
          <w:bCs/>
          <w:i/>
          <w:iCs/>
          <w:color w:val="634545"/>
          <w:sz w:val="20"/>
          <w:szCs w:val="20"/>
        </w:rPr>
        <w:t xml:space="preserve">Mapa </w:t>
      </w:r>
      <w:r w:rsidRPr="00B772D5">
        <w:rPr>
          <w:rFonts w:ascii="Cambria" w:eastAsia="Times New Roman" w:hAnsi="Cambria" w:cs="Times New Roman"/>
          <w:b/>
          <w:bCs/>
          <w:i/>
          <w:iCs/>
          <w:color w:val="634545"/>
          <w:sz w:val="20"/>
          <w:szCs w:val="20"/>
        </w:rPr>
        <w:fldChar w:fldCharType="begin"/>
      </w:r>
      <w:r w:rsidRPr="00B772D5">
        <w:rPr>
          <w:rFonts w:ascii="Cambria" w:eastAsia="Times New Roman" w:hAnsi="Cambria" w:cs="Times New Roman"/>
          <w:b/>
          <w:bCs/>
          <w:i/>
          <w:iCs/>
          <w:color w:val="634545"/>
          <w:sz w:val="20"/>
          <w:szCs w:val="20"/>
        </w:rPr>
        <w:instrText xml:space="preserve"> SEQ Mapa \* ARABIC </w:instrText>
      </w:r>
      <w:r w:rsidRPr="00B772D5">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4</w:t>
      </w:r>
      <w:r w:rsidRPr="00B772D5">
        <w:rPr>
          <w:rFonts w:ascii="Cambria" w:eastAsia="Times New Roman" w:hAnsi="Cambria" w:cs="Times New Roman"/>
          <w:b/>
          <w:bCs/>
          <w:i/>
          <w:iCs/>
          <w:noProof/>
          <w:color w:val="634545"/>
          <w:sz w:val="20"/>
          <w:szCs w:val="20"/>
        </w:rPr>
        <w:fldChar w:fldCharType="end"/>
      </w:r>
      <w:r w:rsidRPr="00B772D5">
        <w:rPr>
          <w:rFonts w:ascii="Cambria" w:eastAsia="Times New Roman" w:hAnsi="Cambria" w:cs="Times New Roman"/>
          <w:b/>
          <w:bCs/>
          <w:i/>
          <w:iCs/>
          <w:noProof/>
          <w:color w:val="634545"/>
          <w:sz w:val="20"/>
          <w:szCs w:val="20"/>
        </w:rPr>
        <w:t>. Żuławy Elbląskie (obszary p. p. m.)</w:t>
      </w:r>
      <w:r w:rsidR="003C7133">
        <w:rPr>
          <w:rFonts w:ascii="Cambria" w:eastAsia="Times New Roman" w:hAnsi="Cambria" w:cs="Times New Roman"/>
          <w:b/>
          <w:bCs/>
          <w:i/>
          <w:iCs/>
          <w:noProof/>
          <w:color w:val="634545"/>
          <w:sz w:val="20"/>
          <w:szCs w:val="20"/>
        </w:rPr>
        <w:t>.</w:t>
      </w:r>
      <w:bookmarkEnd w:id="19"/>
    </w:p>
    <w:p w14:paraId="77F1CEA9" w14:textId="77777777" w:rsidR="0033449D" w:rsidRPr="0010484C" w:rsidRDefault="0033449D" w:rsidP="0033449D">
      <w:pPr>
        <w:jc w:val="center"/>
        <w:rPr>
          <w:rFonts w:ascii="Cambria" w:eastAsia="Times New Roman" w:hAnsi="Cambria" w:cs="Times New Roman"/>
        </w:rPr>
      </w:pPr>
      <w:r w:rsidRPr="0010484C">
        <w:rPr>
          <w:rFonts w:ascii="Trebuchet MS" w:eastAsia="Times New Roman" w:hAnsi="Trebuchet MS" w:cs="Times New Roman"/>
          <w:noProof/>
          <w:lang w:eastAsia="pl-PL"/>
        </w:rPr>
        <w:drawing>
          <wp:inline distT="0" distB="0" distL="0" distR="0" wp14:anchorId="67E04A48" wp14:editId="67E35119">
            <wp:extent cx="3829345" cy="5378896"/>
            <wp:effectExtent l="0" t="0" r="0" b="0"/>
            <wp:docPr id="54" name="Obraz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43249" cy="5398427"/>
                    </a:xfrm>
                    <a:prstGeom prst="rect">
                      <a:avLst/>
                    </a:prstGeom>
                    <a:noFill/>
                    <a:ln>
                      <a:noFill/>
                    </a:ln>
                  </pic:spPr>
                </pic:pic>
              </a:graphicData>
            </a:graphic>
          </wp:inline>
        </w:drawing>
      </w:r>
    </w:p>
    <w:p w14:paraId="12921A51" w14:textId="77777777" w:rsidR="0033449D" w:rsidRPr="00B772D5" w:rsidRDefault="0033449D" w:rsidP="0033449D">
      <w:pPr>
        <w:jc w:val="right"/>
        <w:rPr>
          <w:rFonts w:ascii="Cambria" w:eastAsia="Times New Roman" w:hAnsi="Cambria" w:cs="Times New Roman"/>
          <w:i/>
          <w:iCs/>
          <w:color w:val="4D160F"/>
          <w:sz w:val="20"/>
          <w:szCs w:val="20"/>
        </w:rPr>
      </w:pPr>
      <w:r w:rsidRPr="00B772D5">
        <w:rPr>
          <w:rFonts w:ascii="Cambria" w:eastAsia="Times New Roman" w:hAnsi="Cambria" w:cs="Times New Roman"/>
          <w:i/>
          <w:iCs/>
          <w:color w:val="4D160F"/>
          <w:sz w:val="20"/>
          <w:szCs w:val="20"/>
        </w:rPr>
        <w:t>Źródło: http://www.gdansk.rzgw.gov.pl/?mod=content&amp;path=2,329,331(dostęp: 26.08.2020).</w:t>
      </w:r>
    </w:p>
    <w:p w14:paraId="762711FF" w14:textId="77777777" w:rsidR="0033449D" w:rsidRPr="00E945CA" w:rsidRDefault="0033449D" w:rsidP="0033449D">
      <w:pPr>
        <w:spacing w:line="360" w:lineRule="auto"/>
        <w:ind w:firstLine="708"/>
        <w:jc w:val="both"/>
        <w:rPr>
          <w:rFonts w:ascii="Cambria" w:eastAsia="Times New Roman" w:hAnsi="Cambria" w:cs="Times New Roman"/>
          <w:sz w:val="24"/>
          <w:szCs w:val="24"/>
        </w:rPr>
      </w:pPr>
      <w:r w:rsidRPr="00E945CA">
        <w:rPr>
          <w:rFonts w:ascii="Cambria" w:eastAsia="Times New Roman" w:hAnsi="Cambria" w:cs="Times New Roman"/>
          <w:sz w:val="24"/>
          <w:szCs w:val="24"/>
        </w:rPr>
        <w:lastRenderedPageBreak/>
        <w:t>Od wschodu obszar Żuław Wiślanych poprzez strome krawędzie wyraźnie ogranicza Wysoczyzna Elbląska (zwana też Wzniesieniem Elbląskim lub Wyżyną Elbląską) (313.55), obejmująca obszar ok. 450 km² falistej kępy wysoczyznowej, z czego 96 km² zajmuje Gmina Milejewo, w mniejszej zaś części – Gmina Tolkmicko. Wysoczyzna Elbląska od północy graniczy z Zalewem Wiślanym, a od wschodu z Równiną Warmińską. Jej obszar wyraźnie odróżnia się geomorfologicznie od otaczających terenów, ponieważ jego zróżnicowana rzeźba z deniwelacjami dochodzącymi do 80 m przypomina krajobraz górski z maksymalną kulminacją 198,5 m n.p.m. w centralnej części regionu, która nazywana jest Srebrną Górą (198,5 m n.p.m.). W obrębie wysoczyzny  znajdują się także inne warte wspomnienia wzniesienia: Milejewska (Maślana) Góra (196,9 m n.p.m.) oraz Czubatka (Owsiana Góra, 196,1 m n.p.m.).</w:t>
      </w:r>
    </w:p>
    <w:p w14:paraId="53EA6B2E" w14:textId="2ACA8B47" w:rsidR="0033449D" w:rsidRPr="00E945CA" w:rsidRDefault="0033449D" w:rsidP="0033449D">
      <w:pPr>
        <w:spacing w:line="360" w:lineRule="auto"/>
        <w:jc w:val="both"/>
        <w:rPr>
          <w:rFonts w:ascii="Cambria" w:eastAsia="Times New Roman" w:hAnsi="Cambria" w:cs="Times New Roman"/>
          <w:sz w:val="24"/>
          <w:szCs w:val="24"/>
        </w:rPr>
      </w:pPr>
      <w:r w:rsidRPr="0010484C">
        <w:rPr>
          <w:rFonts w:ascii="Cambria" w:eastAsia="Times New Roman" w:hAnsi="Cambria" w:cs="Times New Roman"/>
          <w:color w:val="00B050"/>
          <w:sz w:val="24"/>
          <w:szCs w:val="24"/>
        </w:rPr>
        <w:t xml:space="preserve"> </w:t>
      </w:r>
      <w:r w:rsidRPr="0010484C">
        <w:rPr>
          <w:rFonts w:ascii="Cambria" w:eastAsia="Times New Roman" w:hAnsi="Cambria" w:cs="Times New Roman"/>
          <w:color w:val="00B050"/>
          <w:sz w:val="24"/>
          <w:szCs w:val="24"/>
        </w:rPr>
        <w:tab/>
      </w:r>
      <w:r w:rsidRPr="00E945CA">
        <w:rPr>
          <w:rFonts w:ascii="Cambria" w:eastAsia="Times New Roman" w:hAnsi="Cambria" w:cs="Times New Roman"/>
          <w:sz w:val="24"/>
          <w:szCs w:val="24"/>
        </w:rPr>
        <w:t xml:space="preserve">Północno-zachodnia krawędź Wysoczyzny Elbląskiej stromo opada ku Zalewowi Wiślanemu, odcinając się od płaskich, w przewadze aluwialnych terenów </w:t>
      </w:r>
      <w:proofErr w:type="spellStart"/>
      <w:r w:rsidRPr="00E945CA">
        <w:rPr>
          <w:rFonts w:ascii="Cambria" w:eastAsia="Times New Roman" w:hAnsi="Cambria" w:cs="Times New Roman"/>
          <w:sz w:val="24"/>
          <w:szCs w:val="24"/>
        </w:rPr>
        <w:t>nadzalewowych</w:t>
      </w:r>
      <w:proofErr w:type="spellEnd"/>
      <w:r w:rsidRPr="00E945CA">
        <w:rPr>
          <w:rFonts w:ascii="Cambria" w:eastAsia="Times New Roman" w:hAnsi="Cambria" w:cs="Times New Roman"/>
          <w:sz w:val="24"/>
          <w:szCs w:val="24"/>
        </w:rPr>
        <w:t xml:space="preserve">. Obszar ten uległ porozcinaniu na fragmenty różnej wielkości. U podnóża wzniesień można zaobserwować dość dużą liczbę drobniejszych form erozyjnych </w:t>
      </w:r>
      <w:r w:rsidR="00E945CA">
        <w:rPr>
          <w:rFonts w:ascii="Cambria" w:eastAsia="Times New Roman" w:hAnsi="Cambria" w:cs="Times New Roman"/>
          <w:sz w:val="24"/>
          <w:szCs w:val="24"/>
        </w:rPr>
        <w:br/>
      </w:r>
      <w:r w:rsidRPr="00E945CA">
        <w:rPr>
          <w:rFonts w:ascii="Cambria" w:eastAsia="Times New Roman" w:hAnsi="Cambria" w:cs="Times New Roman"/>
          <w:sz w:val="24"/>
          <w:szCs w:val="24"/>
        </w:rPr>
        <w:t xml:space="preserve">w postaci pagórków </w:t>
      </w:r>
      <w:proofErr w:type="spellStart"/>
      <w:r w:rsidRPr="00E945CA">
        <w:rPr>
          <w:rFonts w:ascii="Cambria" w:eastAsia="Times New Roman" w:hAnsi="Cambria" w:cs="Times New Roman"/>
          <w:sz w:val="24"/>
          <w:szCs w:val="24"/>
        </w:rPr>
        <w:t>ostańcowych</w:t>
      </w:r>
      <w:proofErr w:type="spellEnd"/>
      <w:r w:rsidRPr="00E945CA">
        <w:rPr>
          <w:rFonts w:ascii="Cambria" w:eastAsia="Times New Roman" w:hAnsi="Cambria" w:cs="Times New Roman"/>
          <w:sz w:val="24"/>
          <w:szCs w:val="24"/>
        </w:rPr>
        <w:t xml:space="preserve"> różnych kształtów. Stoki i wąwozy Wysoczyzny Elbląskiej porastają lasy mieszane  z bukiem i dębem, natomiast jej część środkową zajmują tereny uprawne. Do większych obszarów leśnych na terenie Wysoczyzny Elbląskiej zalicza się </w:t>
      </w:r>
      <w:proofErr w:type="spellStart"/>
      <w:r w:rsidRPr="00E945CA">
        <w:rPr>
          <w:rFonts w:ascii="Cambria" w:eastAsia="Times New Roman" w:hAnsi="Cambria" w:cs="Times New Roman"/>
          <w:sz w:val="24"/>
          <w:szCs w:val="24"/>
        </w:rPr>
        <w:t>Kadyński</w:t>
      </w:r>
      <w:proofErr w:type="spellEnd"/>
      <w:r w:rsidRPr="00E945CA">
        <w:rPr>
          <w:rFonts w:ascii="Cambria" w:eastAsia="Times New Roman" w:hAnsi="Cambria" w:cs="Times New Roman"/>
          <w:sz w:val="24"/>
          <w:szCs w:val="24"/>
        </w:rPr>
        <w:t xml:space="preserve"> Las (8,11 ha), czyli rezerwat utworzony w celu ochrony starego lasu bukowego z pojedynczymi sędziwymi dębami szypułkowymi.</w:t>
      </w:r>
    </w:p>
    <w:p w14:paraId="631EB42D" w14:textId="77777777" w:rsidR="0033449D" w:rsidRPr="00E945CA" w:rsidRDefault="0033449D" w:rsidP="0033449D">
      <w:pPr>
        <w:spacing w:line="360" w:lineRule="auto"/>
        <w:ind w:firstLine="708"/>
        <w:jc w:val="both"/>
        <w:rPr>
          <w:rFonts w:ascii="Cambria" w:eastAsia="Times New Roman" w:hAnsi="Cambria" w:cs="Times New Roman"/>
          <w:sz w:val="24"/>
          <w:szCs w:val="24"/>
        </w:rPr>
      </w:pPr>
      <w:r w:rsidRPr="00E945CA">
        <w:rPr>
          <w:rFonts w:ascii="Cambria" w:eastAsia="Times New Roman" w:hAnsi="Cambria" w:cs="Times New Roman"/>
          <w:sz w:val="24"/>
          <w:szCs w:val="24"/>
        </w:rPr>
        <w:t xml:space="preserve">Na skraju Wysoczyzny Elbląskiej i sąsiadującej z nią od południa i południowego wschodu Równiny Warmińskiej (313.56) zlokalizowana jest Gmina Młynary rozpościerająca się nad rzeką </w:t>
      </w:r>
      <w:proofErr w:type="spellStart"/>
      <w:r w:rsidRPr="00E945CA">
        <w:rPr>
          <w:rFonts w:ascii="Cambria" w:eastAsia="Times New Roman" w:hAnsi="Cambria" w:cs="Times New Roman"/>
          <w:sz w:val="24"/>
          <w:szCs w:val="24"/>
        </w:rPr>
        <w:t>Baudą</w:t>
      </w:r>
      <w:proofErr w:type="spellEnd"/>
      <w:r w:rsidRPr="00E945CA">
        <w:rPr>
          <w:rFonts w:ascii="Cambria" w:eastAsia="Times New Roman" w:hAnsi="Cambria" w:cs="Times New Roman"/>
          <w:sz w:val="24"/>
          <w:szCs w:val="24"/>
        </w:rPr>
        <w:t xml:space="preserve">. Do Wysoczyzny Elbląskiej sięgają także od południa północne krańce Gminy Pasłęk, której zdecydowanie większa część położona jest, podobnie jak Gmina Młynary, w obrębie Równiny Warmińskiej. Rolę osi hydrograficznej Gminy Pasłęk pełni środkowy odcinek rzeki Wąskiej, która przepływa dalej przez Gminę Elbląg, by w końcu ujść do jeziora Druzno. Z kolei ostatnia jednostek MOF Elbląg – Gmina Tolkmicko – leży jak już wspomniano na obszarze Wysoczyzny Elbląskiej oraz na Wybrzeżu Staropruskim (313.57), które jest nisko położoną równiną akumulacji rzecznej i brzegowej, ciągnącej się wzdłuż Zalewu Wiślanego. </w:t>
      </w:r>
    </w:p>
    <w:p w14:paraId="67CF90ED" w14:textId="77777777" w:rsidR="00E945CA" w:rsidRDefault="0033449D" w:rsidP="00E945CA">
      <w:pPr>
        <w:spacing w:line="360" w:lineRule="auto"/>
        <w:jc w:val="both"/>
        <w:rPr>
          <w:rFonts w:ascii="Cambria" w:eastAsia="Times New Roman" w:hAnsi="Cambria" w:cs="Arial"/>
          <w:sz w:val="24"/>
          <w:szCs w:val="24"/>
        </w:rPr>
      </w:pPr>
      <w:r>
        <w:rPr>
          <w:rFonts w:ascii="Arial" w:eastAsia="Times New Roman" w:hAnsi="Arial" w:cs="Arial"/>
          <w:sz w:val="23"/>
          <w:szCs w:val="23"/>
        </w:rPr>
        <w:lastRenderedPageBreak/>
        <w:tab/>
      </w:r>
      <w:r w:rsidRPr="00E945CA">
        <w:rPr>
          <w:rFonts w:ascii="Cambria" w:eastAsia="Times New Roman" w:hAnsi="Cambria" w:cs="Arial"/>
          <w:sz w:val="24"/>
          <w:szCs w:val="24"/>
        </w:rPr>
        <w:t xml:space="preserve">Z przedstawionej powyżej lokalizacji geograficznej obszaru funkcjonalnego wynika szereg poważnych dla niego konsekwencji tak pozytywnych, jak i negatywnych. </w:t>
      </w:r>
      <w:r w:rsidR="00E945CA">
        <w:rPr>
          <w:rFonts w:ascii="Cambria" w:eastAsia="Times New Roman" w:hAnsi="Cambria" w:cs="Arial"/>
          <w:sz w:val="24"/>
          <w:szCs w:val="24"/>
        </w:rPr>
        <w:br/>
      </w:r>
      <w:r w:rsidRPr="00E945CA">
        <w:rPr>
          <w:rFonts w:ascii="Cambria" w:eastAsia="Times New Roman" w:hAnsi="Cambria" w:cs="Arial"/>
          <w:sz w:val="24"/>
          <w:szCs w:val="24"/>
        </w:rPr>
        <w:t xml:space="preserve">Z jednej strony różnorodność krajobrazu przesądza o atrakcyjności turystycznej </w:t>
      </w:r>
      <w:r w:rsidR="00E945CA">
        <w:rPr>
          <w:rFonts w:ascii="Cambria" w:eastAsia="Times New Roman" w:hAnsi="Cambria" w:cs="Arial"/>
          <w:sz w:val="24"/>
          <w:szCs w:val="24"/>
        </w:rPr>
        <w:br/>
      </w:r>
      <w:r w:rsidRPr="00E945CA">
        <w:rPr>
          <w:rFonts w:ascii="Cambria" w:eastAsia="Times New Roman" w:hAnsi="Cambria" w:cs="Arial"/>
          <w:sz w:val="24"/>
          <w:szCs w:val="24"/>
        </w:rPr>
        <w:t>MOF Elbląg, z drugiej jednak jego teren corocznie narażony jest na powodzie i usuwanie ich skutków, co wymaga znacznych nakładów finansowych i pracy ludzkiej Położenie geograficzne przekłada się na atrakcyjność transportową obszaru funkcjonalnego, który dzięki niemu pełni unikatową w skali województwa rolę węzła dla wielu rodzajów transportu (morski, drogowy, kolejowy). Nie bez znaczenia pozostaje tu też bliskość granicy z Obwodem Kaliningradzkim, której pełne wykorzystanie uzależnione jest od aktualnej koniunktury politycznej.</w:t>
      </w:r>
    </w:p>
    <w:p w14:paraId="5C483A49" w14:textId="4845FAA5" w:rsidR="00E945CA" w:rsidRDefault="00E945CA" w:rsidP="00E945CA">
      <w:pPr>
        <w:spacing w:line="360" w:lineRule="auto"/>
        <w:jc w:val="both"/>
        <w:rPr>
          <w:rFonts w:ascii="Cambria" w:eastAsia="Times New Roman" w:hAnsi="Cambria" w:cs="Arial"/>
          <w:sz w:val="24"/>
          <w:szCs w:val="24"/>
        </w:rPr>
      </w:pPr>
    </w:p>
    <w:p w14:paraId="3FAD5E37" w14:textId="77777777" w:rsidR="00C65856" w:rsidRDefault="00C65856" w:rsidP="00E945CA">
      <w:pPr>
        <w:spacing w:line="360" w:lineRule="auto"/>
        <w:jc w:val="both"/>
        <w:rPr>
          <w:rFonts w:ascii="Cambria" w:eastAsia="Times New Roman" w:hAnsi="Cambria" w:cs="Arial"/>
          <w:sz w:val="24"/>
          <w:szCs w:val="24"/>
        </w:rPr>
      </w:pPr>
    </w:p>
    <w:p w14:paraId="53C64E8C" w14:textId="77777777" w:rsidR="00E945CA" w:rsidRDefault="00E945CA" w:rsidP="00E945CA">
      <w:pPr>
        <w:spacing w:line="360" w:lineRule="auto"/>
        <w:jc w:val="both"/>
        <w:rPr>
          <w:rFonts w:ascii="Cambria" w:eastAsia="Times New Roman" w:hAnsi="Cambria" w:cs="Arial"/>
          <w:sz w:val="24"/>
          <w:szCs w:val="24"/>
        </w:rPr>
      </w:pPr>
    </w:p>
    <w:p w14:paraId="0CEAB330" w14:textId="20F7C4DE" w:rsidR="00B73AA7" w:rsidRPr="007B725B" w:rsidRDefault="00B84FA9" w:rsidP="007B725B">
      <w:pPr>
        <w:pStyle w:val="Nagwek3"/>
        <w:rPr>
          <w:rFonts w:ascii="Cambria" w:hAnsi="Cambria"/>
        </w:rPr>
      </w:pPr>
      <w:bookmarkStart w:id="20" w:name="_Toc55282191"/>
      <w:r w:rsidRPr="007B725B">
        <w:rPr>
          <w:rFonts w:ascii="Cambria" w:hAnsi="Cambria"/>
        </w:rPr>
        <w:t>2.1.2.</w:t>
      </w:r>
      <w:r w:rsidR="00E945CA" w:rsidRPr="007B725B">
        <w:rPr>
          <w:rFonts w:ascii="Cambria" w:hAnsi="Cambria"/>
        </w:rPr>
        <w:t xml:space="preserve"> </w:t>
      </w:r>
      <w:r w:rsidRPr="007B725B">
        <w:rPr>
          <w:rFonts w:ascii="Cambria" w:hAnsi="Cambria"/>
        </w:rPr>
        <w:t>Ochrona przyrody</w:t>
      </w:r>
      <w:bookmarkEnd w:id="20"/>
      <w:r w:rsidRPr="007B725B">
        <w:rPr>
          <w:rFonts w:ascii="Cambria" w:hAnsi="Cambria"/>
        </w:rPr>
        <w:t xml:space="preserve"> </w:t>
      </w:r>
    </w:p>
    <w:p w14:paraId="3D751B78" w14:textId="79042863" w:rsidR="005047C2" w:rsidRDefault="005047C2" w:rsidP="005047C2"/>
    <w:p w14:paraId="2F8E57F3" w14:textId="77777777" w:rsidR="00C65856" w:rsidRDefault="00C65856" w:rsidP="005047C2"/>
    <w:p w14:paraId="20770906" w14:textId="59F0E0DA" w:rsidR="0033449D" w:rsidRPr="007C5C34" w:rsidRDefault="0033449D" w:rsidP="0033449D">
      <w:pPr>
        <w:spacing w:line="360" w:lineRule="auto"/>
        <w:ind w:firstLine="708"/>
        <w:jc w:val="both"/>
        <w:rPr>
          <w:rFonts w:ascii="Cambria" w:eastAsia="Times New Roman" w:hAnsi="Cambria" w:cs="Times New Roman"/>
          <w:sz w:val="24"/>
          <w:szCs w:val="24"/>
        </w:rPr>
      </w:pPr>
      <w:r w:rsidRPr="007C5C34">
        <w:rPr>
          <w:rFonts w:ascii="Cambria" w:eastAsia="Times New Roman" w:hAnsi="Cambria" w:cs="Times New Roman"/>
          <w:sz w:val="24"/>
          <w:szCs w:val="24"/>
        </w:rPr>
        <w:t>Ze względu na unikatowe walory przyrodnicze terenów, na których położony jest MOF Elbląg, część z nich wydzielono geograficznie i objęto ochroną prawną. Z zebranych w poniższej tabeli danych wynika, iż ogół powierzchni obszarów prawnie chronionych</w:t>
      </w:r>
      <w:r w:rsidRPr="007C5C34">
        <w:rPr>
          <w:rFonts w:ascii="Cambria" w:eastAsia="Times New Roman" w:hAnsi="Cambria" w:cs="Times New Roman"/>
          <w:sz w:val="24"/>
          <w:szCs w:val="24"/>
          <w:vertAlign w:val="superscript"/>
        </w:rPr>
        <w:footnoteReference w:id="3"/>
      </w:r>
      <w:r w:rsidRPr="007C5C34">
        <w:rPr>
          <w:rFonts w:ascii="Cambria" w:eastAsia="Times New Roman" w:hAnsi="Cambria" w:cs="Times New Roman"/>
          <w:sz w:val="24"/>
          <w:szCs w:val="24"/>
        </w:rPr>
        <w:t xml:space="preserve"> znajdujących się w obrębie obszaru funkcjonalnego wynosił w 2019 r. łącznie 534,63 km². Stanowiły one 44,66% powierzchni obszaru funkcjonalnego, czyli niewiele mniej niż średnio w województwie warmińsko-mazurskim, należącym do regionów o największym udziale obszarów prawnie chronionych w Polsce (46,67%).</w:t>
      </w:r>
    </w:p>
    <w:p w14:paraId="11A1E149" w14:textId="79C0358F" w:rsidR="0033449D" w:rsidRDefault="0033449D" w:rsidP="0033449D">
      <w:pPr>
        <w:rPr>
          <w:rFonts w:ascii="Trebuchet MS" w:eastAsia="Times New Roman" w:hAnsi="Trebuchet MS" w:cs="Times New Roman"/>
        </w:rPr>
      </w:pPr>
    </w:p>
    <w:p w14:paraId="5DD3B3F2" w14:textId="1DAB34A4" w:rsidR="00E945CA" w:rsidRDefault="00E945CA" w:rsidP="0033449D">
      <w:pPr>
        <w:rPr>
          <w:rFonts w:ascii="Trebuchet MS" w:eastAsia="Times New Roman" w:hAnsi="Trebuchet MS" w:cs="Times New Roman"/>
        </w:rPr>
      </w:pPr>
    </w:p>
    <w:p w14:paraId="4C0F365E" w14:textId="7EA5963A" w:rsidR="00E945CA" w:rsidRDefault="00E945CA" w:rsidP="0033449D">
      <w:pPr>
        <w:rPr>
          <w:rFonts w:ascii="Trebuchet MS" w:eastAsia="Times New Roman" w:hAnsi="Trebuchet MS" w:cs="Times New Roman"/>
        </w:rPr>
      </w:pPr>
    </w:p>
    <w:p w14:paraId="3181265B" w14:textId="42A9517E" w:rsidR="00E945CA" w:rsidRDefault="00E945CA" w:rsidP="0033449D">
      <w:pPr>
        <w:rPr>
          <w:rFonts w:ascii="Trebuchet MS" w:eastAsia="Times New Roman" w:hAnsi="Trebuchet MS" w:cs="Times New Roman"/>
        </w:rPr>
      </w:pPr>
    </w:p>
    <w:p w14:paraId="2062E6B6" w14:textId="77777777" w:rsidR="00C65856" w:rsidRDefault="00C65856" w:rsidP="0033449D">
      <w:pPr>
        <w:spacing w:line="240" w:lineRule="auto"/>
        <w:rPr>
          <w:rFonts w:ascii="Cambria" w:eastAsia="Times New Roman" w:hAnsi="Cambria" w:cs="Times New Roman"/>
          <w:b/>
          <w:bCs/>
          <w:i/>
          <w:iCs/>
          <w:color w:val="634545"/>
          <w:sz w:val="20"/>
          <w:szCs w:val="20"/>
        </w:rPr>
      </w:pPr>
    </w:p>
    <w:p w14:paraId="0A4C572F" w14:textId="1CE3EDD1" w:rsidR="0033449D" w:rsidRPr="007C5C34" w:rsidRDefault="0033449D" w:rsidP="00C65856">
      <w:pPr>
        <w:spacing w:line="240" w:lineRule="auto"/>
        <w:rPr>
          <w:rFonts w:ascii="Cambria" w:eastAsia="Times New Roman" w:hAnsi="Cambria" w:cs="Times New Roman"/>
          <w:b/>
          <w:bCs/>
          <w:i/>
          <w:iCs/>
          <w:color w:val="634545"/>
          <w:sz w:val="20"/>
          <w:szCs w:val="20"/>
        </w:rPr>
      </w:pPr>
      <w:bookmarkStart w:id="21" w:name="_Toc54901639"/>
      <w:r w:rsidRPr="007C5C34">
        <w:rPr>
          <w:rFonts w:ascii="Cambria" w:eastAsia="Times New Roman" w:hAnsi="Cambria" w:cs="Times New Roman"/>
          <w:b/>
          <w:bCs/>
          <w:i/>
          <w:iCs/>
          <w:color w:val="634545"/>
          <w:sz w:val="20"/>
          <w:szCs w:val="20"/>
        </w:rPr>
        <w:lastRenderedPageBreak/>
        <w:t xml:space="preserve">Tab. </w:t>
      </w:r>
      <w:r w:rsidRPr="007C5C34">
        <w:rPr>
          <w:rFonts w:ascii="Cambria" w:eastAsia="Times New Roman" w:hAnsi="Cambria" w:cs="Times New Roman"/>
          <w:b/>
          <w:bCs/>
          <w:i/>
          <w:iCs/>
          <w:color w:val="634545"/>
          <w:sz w:val="20"/>
          <w:szCs w:val="20"/>
        </w:rPr>
        <w:fldChar w:fldCharType="begin"/>
      </w:r>
      <w:r w:rsidRPr="007C5C34">
        <w:rPr>
          <w:rFonts w:ascii="Cambria" w:eastAsia="Times New Roman" w:hAnsi="Cambria" w:cs="Times New Roman"/>
          <w:b/>
          <w:bCs/>
          <w:i/>
          <w:iCs/>
          <w:color w:val="634545"/>
          <w:sz w:val="20"/>
          <w:szCs w:val="20"/>
        </w:rPr>
        <w:instrText xml:space="preserve"> SEQ Tab. \* ARABIC </w:instrText>
      </w:r>
      <w:r w:rsidRPr="007C5C3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3</w:t>
      </w:r>
      <w:r w:rsidRPr="007C5C34">
        <w:rPr>
          <w:rFonts w:ascii="Cambria" w:eastAsia="Times New Roman" w:hAnsi="Cambria" w:cs="Times New Roman"/>
          <w:b/>
          <w:bCs/>
          <w:i/>
          <w:iCs/>
          <w:color w:val="634545"/>
          <w:sz w:val="20"/>
          <w:szCs w:val="20"/>
        </w:rPr>
        <w:fldChar w:fldCharType="end"/>
      </w:r>
      <w:r w:rsidRPr="007C5C34">
        <w:rPr>
          <w:rFonts w:ascii="Cambria" w:eastAsia="Times New Roman" w:hAnsi="Cambria" w:cs="Times New Roman"/>
          <w:b/>
          <w:bCs/>
          <w:i/>
          <w:iCs/>
          <w:color w:val="634545"/>
          <w:sz w:val="20"/>
          <w:szCs w:val="20"/>
        </w:rPr>
        <w:t>. Obszary prawnie chronione ogółem (ha)</w:t>
      </w:r>
      <w:r w:rsidR="003C7133">
        <w:rPr>
          <w:rFonts w:ascii="Cambria" w:eastAsia="Times New Roman" w:hAnsi="Cambria" w:cs="Times New Roman"/>
          <w:b/>
          <w:bCs/>
          <w:i/>
          <w:iCs/>
          <w:color w:val="634545"/>
          <w:sz w:val="20"/>
          <w:szCs w:val="20"/>
        </w:rPr>
        <w:t>.</w:t>
      </w:r>
      <w:bookmarkEnd w:id="21"/>
    </w:p>
    <w:tbl>
      <w:tblPr>
        <w:tblStyle w:val="Tabelasiatki5ciemnaakcent61111"/>
        <w:tblW w:w="9209" w:type="dxa"/>
        <w:jc w:val="center"/>
        <w:tblLayout w:type="fixed"/>
        <w:tblLook w:val="04A0" w:firstRow="1" w:lastRow="0" w:firstColumn="1" w:lastColumn="0" w:noHBand="0" w:noVBand="1"/>
      </w:tblPr>
      <w:tblGrid>
        <w:gridCol w:w="1555"/>
        <w:gridCol w:w="1275"/>
        <w:gridCol w:w="1276"/>
        <w:gridCol w:w="1276"/>
        <w:gridCol w:w="1276"/>
        <w:gridCol w:w="1275"/>
        <w:gridCol w:w="1276"/>
      </w:tblGrid>
      <w:tr w:rsidR="0033449D" w:rsidRPr="007C5C34" w14:paraId="6B924E04" w14:textId="77777777" w:rsidTr="003C7133">
        <w:trPr>
          <w:cnfStyle w:val="100000000000" w:firstRow="1" w:lastRow="0" w:firstColumn="0" w:lastColumn="0" w:oddVBand="0" w:evenVBand="0" w:oddHBand="0" w:evenHBand="0" w:firstRowFirstColumn="0" w:firstRowLastColumn="0" w:lastRowFirstColumn="0" w:lastRowLastColumn="0"/>
          <w:trHeight w:val="759"/>
          <w:jc w:val="center"/>
        </w:trPr>
        <w:tc>
          <w:tcPr>
            <w:cnfStyle w:val="001000000000" w:firstRow="0" w:lastRow="0" w:firstColumn="1" w:lastColumn="0" w:oddVBand="0" w:evenVBand="0" w:oddHBand="0" w:evenHBand="0" w:firstRowFirstColumn="0" w:firstRowLastColumn="0" w:lastRowFirstColumn="0" w:lastRowLastColumn="0"/>
            <w:tcW w:w="1555" w:type="dxa"/>
            <w:vMerge w:val="restart"/>
            <w:vAlign w:val="center"/>
          </w:tcPr>
          <w:p w14:paraId="2DB95940" w14:textId="760DB2A6" w:rsidR="0033449D" w:rsidRPr="007C5C34" w:rsidRDefault="0033449D" w:rsidP="0033449D">
            <w:pPr>
              <w:spacing w:before="120" w:line="276" w:lineRule="auto"/>
              <w:jc w:val="center"/>
              <w:rPr>
                <w:rFonts w:ascii="Cambria" w:hAnsi="Cambria" w:cs="Times New Roman"/>
                <w:sz w:val="20"/>
                <w:szCs w:val="20"/>
              </w:rPr>
            </w:pPr>
            <w:r w:rsidRPr="007C5C34">
              <w:rPr>
                <w:rFonts w:ascii="Cambria" w:hAnsi="Cambria" w:cs="Times New Roman"/>
                <w:sz w:val="20"/>
                <w:szCs w:val="20"/>
              </w:rPr>
              <w:t>JEDNOSTKA TERYT</w:t>
            </w:r>
            <w:r w:rsidR="003C7133">
              <w:rPr>
                <w:rFonts w:ascii="Cambria" w:hAnsi="Cambria" w:cs="Times New Roman"/>
                <w:sz w:val="20"/>
                <w:szCs w:val="20"/>
              </w:rPr>
              <w:t>.</w:t>
            </w:r>
          </w:p>
        </w:tc>
        <w:tc>
          <w:tcPr>
            <w:tcW w:w="7654" w:type="dxa"/>
            <w:gridSpan w:val="6"/>
            <w:vAlign w:val="center"/>
          </w:tcPr>
          <w:p w14:paraId="3AA1C86A" w14:textId="77777777" w:rsidR="0033449D" w:rsidRPr="007C5C34" w:rsidRDefault="0033449D" w:rsidP="0033449D">
            <w:pPr>
              <w:spacing w:before="120" w:line="276"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7C5C34">
              <w:rPr>
                <w:rFonts w:ascii="Cambria" w:hAnsi="Cambria" w:cs="Times New Roman"/>
                <w:sz w:val="20"/>
                <w:szCs w:val="20"/>
              </w:rPr>
              <w:t>OBSZARY PRAWNIE CHRONIONE OGÓŁEM (jednostka miary: ha)</w:t>
            </w:r>
          </w:p>
        </w:tc>
      </w:tr>
      <w:tr w:rsidR="0033449D" w:rsidRPr="007C5C34" w14:paraId="67975883" w14:textId="77777777" w:rsidTr="003C7133">
        <w:trPr>
          <w:cnfStyle w:val="000000100000" w:firstRow="0" w:lastRow="0" w:firstColumn="0" w:lastColumn="0" w:oddVBand="0" w:evenVBand="0" w:oddHBand="1" w:evenHBand="0" w:firstRowFirstColumn="0" w:firstRowLastColumn="0" w:lastRowFirstColumn="0" w:lastRowLastColumn="0"/>
          <w:trHeight w:val="518"/>
          <w:jc w:val="center"/>
        </w:trPr>
        <w:tc>
          <w:tcPr>
            <w:cnfStyle w:val="001000000000" w:firstRow="0" w:lastRow="0" w:firstColumn="1" w:lastColumn="0" w:oddVBand="0" w:evenVBand="0" w:oddHBand="0" w:evenHBand="0" w:firstRowFirstColumn="0" w:firstRowLastColumn="0" w:lastRowFirstColumn="0" w:lastRowLastColumn="0"/>
            <w:tcW w:w="1555" w:type="dxa"/>
            <w:vMerge/>
            <w:vAlign w:val="center"/>
          </w:tcPr>
          <w:p w14:paraId="66C7E28A" w14:textId="77777777" w:rsidR="0033449D" w:rsidRPr="007C5C34" w:rsidRDefault="0033449D" w:rsidP="0033449D">
            <w:pPr>
              <w:spacing w:before="120" w:line="276" w:lineRule="auto"/>
              <w:jc w:val="center"/>
              <w:rPr>
                <w:rFonts w:ascii="Cambria" w:hAnsi="Cambria" w:cs="Times New Roman"/>
                <w:sz w:val="18"/>
                <w:szCs w:val="18"/>
              </w:rPr>
            </w:pPr>
          </w:p>
        </w:tc>
        <w:tc>
          <w:tcPr>
            <w:tcW w:w="1275" w:type="dxa"/>
            <w:shd w:val="clear" w:color="auto" w:fill="855D5D"/>
            <w:vAlign w:val="center"/>
          </w:tcPr>
          <w:p w14:paraId="1D4AC856" w14:textId="77777777" w:rsidR="0033449D" w:rsidRPr="007C5C34" w:rsidRDefault="0033449D" w:rsidP="0033449D">
            <w:pPr>
              <w:spacing w:before="120" w:line="276"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C5C34">
              <w:rPr>
                <w:rFonts w:ascii="Cambria" w:hAnsi="Cambria" w:cs="Times New Roman"/>
                <w:b/>
                <w:bCs/>
                <w:color w:val="FFFFFF"/>
                <w:sz w:val="20"/>
                <w:szCs w:val="20"/>
              </w:rPr>
              <w:t>2014</w:t>
            </w:r>
          </w:p>
        </w:tc>
        <w:tc>
          <w:tcPr>
            <w:tcW w:w="1276" w:type="dxa"/>
            <w:shd w:val="clear" w:color="auto" w:fill="855D5D"/>
            <w:vAlign w:val="center"/>
          </w:tcPr>
          <w:p w14:paraId="58F45CEA" w14:textId="77777777" w:rsidR="0033449D" w:rsidRPr="007C5C34" w:rsidRDefault="0033449D" w:rsidP="0033449D">
            <w:pPr>
              <w:spacing w:before="120" w:line="276"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C5C34">
              <w:rPr>
                <w:rFonts w:ascii="Cambria" w:hAnsi="Cambria" w:cs="Times New Roman"/>
                <w:b/>
                <w:bCs/>
                <w:color w:val="FFFFFF"/>
                <w:sz w:val="20"/>
                <w:szCs w:val="20"/>
              </w:rPr>
              <w:t>2015</w:t>
            </w:r>
          </w:p>
        </w:tc>
        <w:tc>
          <w:tcPr>
            <w:tcW w:w="1276" w:type="dxa"/>
            <w:shd w:val="clear" w:color="auto" w:fill="855D5D"/>
            <w:vAlign w:val="center"/>
          </w:tcPr>
          <w:p w14:paraId="319D5666" w14:textId="77777777" w:rsidR="0033449D" w:rsidRPr="007C5C34" w:rsidRDefault="0033449D" w:rsidP="0033449D">
            <w:pPr>
              <w:spacing w:before="120" w:line="276"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C5C34">
              <w:rPr>
                <w:rFonts w:ascii="Cambria" w:hAnsi="Cambria" w:cs="Times New Roman"/>
                <w:b/>
                <w:bCs/>
                <w:color w:val="FFFFFF"/>
                <w:sz w:val="20"/>
                <w:szCs w:val="20"/>
              </w:rPr>
              <w:t>2016</w:t>
            </w:r>
          </w:p>
        </w:tc>
        <w:tc>
          <w:tcPr>
            <w:tcW w:w="1276" w:type="dxa"/>
            <w:shd w:val="clear" w:color="auto" w:fill="855D5D"/>
            <w:vAlign w:val="center"/>
          </w:tcPr>
          <w:p w14:paraId="7C085547" w14:textId="77777777" w:rsidR="0033449D" w:rsidRPr="007C5C34" w:rsidRDefault="0033449D" w:rsidP="0033449D">
            <w:pPr>
              <w:spacing w:before="120" w:line="276"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C5C34">
              <w:rPr>
                <w:rFonts w:ascii="Cambria" w:hAnsi="Cambria" w:cs="Times New Roman"/>
                <w:b/>
                <w:bCs/>
                <w:color w:val="FFFFFF"/>
                <w:sz w:val="20"/>
                <w:szCs w:val="20"/>
              </w:rPr>
              <w:t>2017</w:t>
            </w:r>
          </w:p>
        </w:tc>
        <w:tc>
          <w:tcPr>
            <w:tcW w:w="1275" w:type="dxa"/>
            <w:shd w:val="clear" w:color="auto" w:fill="855D5D"/>
            <w:vAlign w:val="center"/>
          </w:tcPr>
          <w:p w14:paraId="66BC76E8" w14:textId="77777777" w:rsidR="0033449D" w:rsidRPr="007C5C34" w:rsidRDefault="0033449D" w:rsidP="0033449D">
            <w:pPr>
              <w:spacing w:before="120" w:line="276"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C5C34">
              <w:rPr>
                <w:rFonts w:ascii="Cambria" w:hAnsi="Cambria" w:cs="Times New Roman"/>
                <w:b/>
                <w:bCs/>
                <w:color w:val="FFFFFF"/>
                <w:sz w:val="20"/>
                <w:szCs w:val="20"/>
              </w:rPr>
              <w:t>2018</w:t>
            </w:r>
          </w:p>
        </w:tc>
        <w:tc>
          <w:tcPr>
            <w:tcW w:w="1276" w:type="dxa"/>
            <w:shd w:val="clear" w:color="auto" w:fill="855D5D"/>
            <w:vAlign w:val="center"/>
          </w:tcPr>
          <w:p w14:paraId="672A94B2" w14:textId="77777777" w:rsidR="0033449D" w:rsidRPr="007C5C34" w:rsidRDefault="0033449D" w:rsidP="0033449D">
            <w:pPr>
              <w:spacing w:before="120" w:line="276"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C5C34">
              <w:rPr>
                <w:rFonts w:ascii="Cambria" w:hAnsi="Cambria" w:cs="Times New Roman"/>
                <w:b/>
                <w:bCs/>
                <w:color w:val="FFFFFF"/>
                <w:sz w:val="20"/>
                <w:szCs w:val="20"/>
              </w:rPr>
              <w:t>2019</w:t>
            </w:r>
          </w:p>
        </w:tc>
      </w:tr>
      <w:tr w:rsidR="0033449D" w:rsidRPr="007C5C34" w14:paraId="135AF428" w14:textId="77777777" w:rsidTr="003C7133">
        <w:trPr>
          <w:trHeight w:val="588"/>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342B905A" w14:textId="77777777" w:rsidR="0033449D" w:rsidRPr="007C5C34" w:rsidRDefault="0033449D" w:rsidP="0033449D">
            <w:pPr>
              <w:spacing w:before="120" w:line="276" w:lineRule="auto"/>
              <w:jc w:val="center"/>
              <w:rPr>
                <w:rFonts w:ascii="Cambria" w:hAnsi="Cambria" w:cs="Times New Roman"/>
                <w:sz w:val="18"/>
                <w:szCs w:val="18"/>
              </w:rPr>
            </w:pPr>
            <w:r w:rsidRPr="007C5C34">
              <w:rPr>
                <w:rFonts w:ascii="Cambria" w:hAnsi="Cambria" w:cs="Times New Roman"/>
                <w:sz w:val="18"/>
                <w:szCs w:val="18"/>
              </w:rPr>
              <w:t>Polska</w:t>
            </w:r>
          </w:p>
        </w:tc>
        <w:tc>
          <w:tcPr>
            <w:tcW w:w="1275" w:type="dxa"/>
            <w:vAlign w:val="center"/>
          </w:tcPr>
          <w:p w14:paraId="064DA2B8" w14:textId="5F251277" w:rsidR="0033449D" w:rsidRPr="003C7133"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7"/>
                <w:szCs w:val="17"/>
              </w:rPr>
            </w:pPr>
            <w:r w:rsidRPr="003C7133">
              <w:rPr>
                <w:rFonts w:ascii="Cambria" w:hAnsi="Cambria" w:cs="Arial"/>
                <w:color w:val="634545"/>
                <w:sz w:val="17"/>
                <w:szCs w:val="17"/>
              </w:rPr>
              <w:t>10 165 112,01</w:t>
            </w:r>
          </w:p>
        </w:tc>
        <w:tc>
          <w:tcPr>
            <w:tcW w:w="1276" w:type="dxa"/>
            <w:vAlign w:val="center"/>
          </w:tcPr>
          <w:p w14:paraId="6B680E09" w14:textId="49FE7568" w:rsidR="0033449D" w:rsidRPr="003C7133"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7"/>
                <w:szCs w:val="17"/>
              </w:rPr>
            </w:pPr>
            <w:r w:rsidRPr="003C7133">
              <w:rPr>
                <w:rFonts w:ascii="Cambria" w:hAnsi="Cambria" w:cs="Arial"/>
                <w:color w:val="634545"/>
                <w:sz w:val="17"/>
                <w:szCs w:val="17"/>
              </w:rPr>
              <w:t>10 175 972,90</w:t>
            </w:r>
          </w:p>
        </w:tc>
        <w:tc>
          <w:tcPr>
            <w:tcW w:w="1276" w:type="dxa"/>
            <w:vAlign w:val="center"/>
          </w:tcPr>
          <w:p w14:paraId="11EF5B05" w14:textId="1A908AE5" w:rsidR="0033449D" w:rsidRPr="003C7133"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7"/>
                <w:szCs w:val="17"/>
              </w:rPr>
            </w:pPr>
            <w:r w:rsidRPr="003C7133">
              <w:rPr>
                <w:rFonts w:ascii="Cambria" w:hAnsi="Cambria" w:cs="Arial"/>
                <w:color w:val="634545"/>
                <w:sz w:val="17"/>
                <w:szCs w:val="17"/>
              </w:rPr>
              <w:t>10 167 023,66</w:t>
            </w:r>
          </w:p>
        </w:tc>
        <w:tc>
          <w:tcPr>
            <w:tcW w:w="1276" w:type="dxa"/>
            <w:vAlign w:val="center"/>
          </w:tcPr>
          <w:p w14:paraId="26838A16" w14:textId="64B98584" w:rsidR="0033449D" w:rsidRPr="003C7133"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7"/>
                <w:szCs w:val="17"/>
              </w:rPr>
            </w:pPr>
            <w:r w:rsidRPr="003C7133">
              <w:rPr>
                <w:rFonts w:ascii="Cambria" w:hAnsi="Cambria" w:cs="Arial"/>
                <w:color w:val="634545"/>
                <w:sz w:val="17"/>
                <w:szCs w:val="17"/>
              </w:rPr>
              <w:t>10 175 600,82</w:t>
            </w:r>
          </w:p>
        </w:tc>
        <w:tc>
          <w:tcPr>
            <w:tcW w:w="1275" w:type="dxa"/>
            <w:vAlign w:val="center"/>
          </w:tcPr>
          <w:p w14:paraId="1F553B78" w14:textId="02D7932E" w:rsidR="0033449D" w:rsidRPr="003C7133"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7"/>
                <w:szCs w:val="17"/>
              </w:rPr>
            </w:pPr>
            <w:r w:rsidRPr="003C7133">
              <w:rPr>
                <w:rFonts w:ascii="Cambria" w:hAnsi="Cambria" w:cs="Arial"/>
                <w:color w:val="634545"/>
                <w:sz w:val="17"/>
                <w:szCs w:val="17"/>
              </w:rPr>
              <w:t>10 182 355,75</w:t>
            </w:r>
          </w:p>
        </w:tc>
        <w:tc>
          <w:tcPr>
            <w:tcW w:w="1276" w:type="dxa"/>
            <w:vAlign w:val="center"/>
          </w:tcPr>
          <w:p w14:paraId="23D73D64" w14:textId="06375D71" w:rsidR="0033449D" w:rsidRPr="003C7133"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7"/>
                <w:szCs w:val="17"/>
              </w:rPr>
            </w:pPr>
            <w:r w:rsidRPr="003C7133">
              <w:rPr>
                <w:rFonts w:ascii="Cambria" w:hAnsi="Cambria" w:cs="Arial"/>
                <w:color w:val="634545"/>
                <w:sz w:val="17"/>
                <w:szCs w:val="17"/>
              </w:rPr>
              <w:t>10 107 332,94</w:t>
            </w:r>
          </w:p>
        </w:tc>
      </w:tr>
      <w:tr w:rsidR="0033449D" w:rsidRPr="007C5C34" w14:paraId="4F2C9230" w14:textId="77777777" w:rsidTr="003C7133">
        <w:trPr>
          <w:cnfStyle w:val="000000100000" w:firstRow="0" w:lastRow="0" w:firstColumn="0" w:lastColumn="0" w:oddVBand="0" w:evenVBand="0" w:oddHBand="1" w:evenHBand="0" w:firstRowFirstColumn="0" w:firstRowLastColumn="0" w:lastRowFirstColumn="0" w:lastRowLastColumn="0"/>
          <w:trHeight w:val="588"/>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2355594E" w14:textId="77777777" w:rsidR="0033449D" w:rsidRPr="007C5C34" w:rsidRDefault="0033449D" w:rsidP="0033449D">
            <w:pPr>
              <w:spacing w:before="120" w:line="276" w:lineRule="auto"/>
              <w:jc w:val="center"/>
              <w:rPr>
                <w:rFonts w:ascii="Cambria" w:hAnsi="Cambria" w:cs="Times New Roman"/>
                <w:sz w:val="18"/>
                <w:szCs w:val="18"/>
              </w:rPr>
            </w:pPr>
            <w:r w:rsidRPr="007C5C34">
              <w:rPr>
                <w:rFonts w:ascii="Cambria" w:hAnsi="Cambria" w:cs="Times New Roman"/>
                <w:sz w:val="18"/>
                <w:szCs w:val="18"/>
              </w:rPr>
              <w:t>Woj. W-M</w:t>
            </w:r>
          </w:p>
        </w:tc>
        <w:tc>
          <w:tcPr>
            <w:tcW w:w="1275" w:type="dxa"/>
            <w:vAlign w:val="center"/>
          </w:tcPr>
          <w:p w14:paraId="1C4FD6B6" w14:textId="2C4256E4" w:rsidR="0033449D" w:rsidRPr="003C7133"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7"/>
                <w:szCs w:val="17"/>
              </w:rPr>
            </w:pPr>
            <w:r w:rsidRPr="003C7133">
              <w:rPr>
                <w:rFonts w:ascii="Cambria" w:hAnsi="Cambria" w:cs="Arial"/>
                <w:color w:val="634545"/>
                <w:sz w:val="17"/>
                <w:szCs w:val="17"/>
              </w:rPr>
              <w:t>1 129 519,00</w:t>
            </w:r>
          </w:p>
        </w:tc>
        <w:tc>
          <w:tcPr>
            <w:tcW w:w="1276" w:type="dxa"/>
            <w:vAlign w:val="center"/>
          </w:tcPr>
          <w:p w14:paraId="3DECC1A2" w14:textId="41EAFE8F" w:rsidR="0033449D" w:rsidRPr="003C7133"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7"/>
                <w:szCs w:val="17"/>
              </w:rPr>
            </w:pPr>
            <w:r w:rsidRPr="003C7133">
              <w:rPr>
                <w:rFonts w:ascii="Cambria" w:hAnsi="Cambria" w:cs="Arial"/>
                <w:color w:val="634545"/>
                <w:sz w:val="17"/>
                <w:szCs w:val="17"/>
              </w:rPr>
              <w:t>1 129 519,28</w:t>
            </w:r>
          </w:p>
        </w:tc>
        <w:tc>
          <w:tcPr>
            <w:tcW w:w="1276" w:type="dxa"/>
            <w:vAlign w:val="center"/>
          </w:tcPr>
          <w:p w14:paraId="3ECD4290" w14:textId="362D411F" w:rsidR="0033449D" w:rsidRPr="003C7133"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7"/>
                <w:szCs w:val="17"/>
              </w:rPr>
            </w:pPr>
            <w:r w:rsidRPr="003C7133">
              <w:rPr>
                <w:rFonts w:ascii="Cambria" w:hAnsi="Cambria" w:cs="Arial"/>
                <w:color w:val="634545"/>
                <w:sz w:val="17"/>
                <w:szCs w:val="17"/>
              </w:rPr>
              <w:t>1 129 435,99</w:t>
            </w:r>
          </w:p>
        </w:tc>
        <w:tc>
          <w:tcPr>
            <w:tcW w:w="1276" w:type="dxa"/>
            <w:vAlign w:val="center"/>
          </w:tcPr>
          <w:p w14:paraId="637F5891" w14:textId="3C4400E1" w:rsidR="0033449D" w:rsidRPr="003C7133"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7"/>
                <w:szCs w:val="17"/>
              </w:rPr>
            </w:pPr>
            <w:r w:rsidRPr="003C7133">
              <w:rPr>
                <w:rFonts w:ascii="Cambria" w:hAnsi="Cambria" w:cs="Arial"/>
                <w:color w:val="634545"/>
                <w:sz w:val="17"/>
                <w:szCs w:val="17"/>
              </w:rPr>
              <w:t>1 129 859,38</w:t>
            </w:r>
          </w:p>
        </w:tc>
        <w:tc>
          <w:tcPr>
            <w:tcW w:w="1275" w:type="dxa"/>
            <w:vAlign w:val="center"/>
          </w:tcPr>
          <w:p w14:paraId="27758CBE" w14:textId="2335EE41" w:rsidR="0033449D" w:rsidRPr="003C7133"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7"/>
                <w:szCs w:val="17"/>
              </w:rPr>
            </w:pPr>
            <w:r w:rsidRPr="003C7133">
              <w:rPr>
                <w:rFonts w:ascii="Cambria" w:hAnsi="Cambria" w:cs="Arial"/>
                <w:color w:val="634545"/>
                <w:sz w:val="17"/>
                <w:szCs w:val="17"/>
              </w:rPr>
              <w:t>1 128 501,07</w:t>
            </w:r>
          </w:p>
        </w:tc>
        <w:tc>
          <w:tcPr>
            <w:tcW w:w="1276" w:type="dxa"/>
            <w:vAlign w:val="center"/>
          </w:tcPr>
          <w:p w14:paraId="63A5153C" w14:textId="15087472" w:rsidR="0033449D" w:rsidRPr="003C7133"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7"/>
                <w:szCs w:val="17"/>
              </w:rPr>
            </w:pPr>
            <w:r w:rsidRPr="003C7133">
              <w:rPr>
                <w:rFonts w:ascii="Cambria" w:hAnsi="Cambria" w:cs="Arial"/>
                <w:color w:val="634545"/>
                <w:sz w:val="17"/>
                <w:szCs w:val="17"/>
              </w:rPr>
              <w:t>1 128 155,19</w:t>
            </w:r>
          </w:p>
        </w:tc>
      </w:tr>
      <w:tr w:rsidR="0033449D" w:rsidRPr="007C5C34" w14:paraId="7101D54F" w14:textId="77777777" w:rsidTr="003C7133">
        <w:trPr>
          <w:trHeight w:val="352"/>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7BF10AC9" w14:textId="70EA5820" w:rsidR="0033449D" w:rsidRPr="007C5C34" w:rsidRDefault="0033449D" w:rsidP="0033449D">
            <w:pPr>
              <w:tabs>
                <w:tab w:val="center" w:pos="737"/>
              </w:tabs>
              <w:spacing w:before="120" w:line="276" w:lineRule="auto"/>
              <w:rPr>
                <w:rFonts w:ascii="Cambria" w:hAnsi="Cambria" w:cs="Times New Roman"/>
                <w:sz w:val="18"/>
                <w:szCs w:val="18"/>
              </w:rPr>
            </w:pPr>
            <w:r w:rsidRPr="007C5C34">
              <w:rPr>
                <w:rFonts w:ascii="Cambria" w:hAnsi="Cambria" w:cs="Times New Roman"/>
                <w:sz w:val="18"/>
                <w:szCs w:val="18"/>
              </w:rPr>
              <w:t>Powiat elbląski</w:t>
            </w:r>
          </w:p>
        </w:tc>
        <w:tc>
          <w:tcPr>
            <w:tcW w:w="1275" w:type="dxa"/>
            <w:vAlign w:val="center"/>
          </w:tcPr>
          <w:p w14:paraId="6937A891" w14:textId="080C45BE" w:rsidR="0033449D" w:rsidRPr="003C7133"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7"/>
                <w:szCs w:val="17"/>
              </w:rPr>
            </w:pPr>
            <w:r w:rsidRPr="003C7133">
              <w:rPr>
                <w:rFonts w:ascii="Cambria" w:hAnsi="Cambria" w:cs="Arial"/>
                <w:color w:val="634545"/>
                <w:sz w:val="17"/>
                <w:szCs w:val="17"/>
              </w:rPr>
              <w:t>57 717,36</w:t>
            </w:r>
          </w:p>
        </w:tc>
        <w:tc>
          <w:tcPr>
            <w:tcW w:w="1276" w:type="dxa"/>
            <w:vAlign w:val="center"/>
          </w:tcPr>
          <w:p w14:paraId="174AC414" w14:textId="6F347D60" w:rsidR="0033449D" w:rsidRPr="003C7133"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7"/>
                <w:szCs w:val="17"/>
              </w:rPr>
            </w:pPr>
            <w:r w:rsidRPr="003C7133">
              <w:rPr>
                <w:rFonts w:ascii="Cambria" w:hAnsi="Cambria" w:cs="Arial"/>
                <w:color w:val="634545"/>
                <w:sz w:val="17"/>
                <w:szCs w:val="17"/>
              </w:rPr>
              <w:t>57 717,36</w:t>
            </w:r>
          </w:p>
        </w:tc>
        <w:tc>
          <w:tcPr>
            <w:tcW w:w="1276" w:type="dxa"/>
            <w:vAlign w:val="center"/>
          </w:tcPr>
          <w:p w14:paraId="2A510158" w14:textId="01280926" w:rsidR="0033449D" w:rsidRPr="003C7133"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7"/>
                <w:szCs w:val="17"/>
              </w:rPr>
            </w:pPr>
            <w:r w:rsidRPr="003C7133">
              <w:rPr>
                <w:rFonts w:ascii="Cambria" w:hAnsi="Cambria" w:cs="Arial"/>
                <w:color w:val="634545"/>
                <w:sz w:val="17"/>
                <w:szCs w:val="17"/>
              </w:rPr>
              <w:t>58 008,45</w:t>
            </w:r>
          </w:p>
        </w:tc>
        <w:tc>
          <w:tcPr>
            <w:tcW w:w="1276" w:type="dxa"/>
            <w:vAlign w:val="center"/>
          </w:tcPr>
          <w:p w14:paraId="00AD4ACA" w14:textId="17E28F1C" w:rsidR="0033449D" w:rsidRPr="003C7133"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7"/>
                <w:szCs w:val="17"/>
              </w:rPr>
            </w:pPr>
            <w:r w:rsidRPr="003C7133">
              <w:rPr>
                <w:rFonts w:ascii="Cambria" w:hAnsi="Cambria" w:cs="Arial"/>
                <w:color w:val="634545"/>
                <w:sz w:val="17"/>
                <w:szCs w:val="17"/>
              </w:rPr>
              <w:t>58 288,57</w:t>
            </w:r>
          </w:p>
        </w:tc>
        <w:tc>
          <w:tcPr>
            <w:tcW w:w="1275" w:type="dxa"/>
            <w:vAlign w:val="center"/>
          </w:tcPr>
          <w:p w14:paraId="131AD53E" w14:textId="67020356" w:rsidR="0033449D" w:rsidRPr="003C7133"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7"/>
                <w:szCs w:val="17"/>
              </w:rPr>
            </w:pPr>
            <w:r w:rsidRPr="003C7133">
              <w:rPr>
                <w:rFonts w:ascii="Cambria" w:hAnsi="Cambria" w:cs="Arial"/>
                <w:color w:val="634545"/>
                <w:sz w:val="17"/>
                <w:szCs w:val="17"/>
              </w:rPr>
              <w:t>56 462,48</w:t>
            </w:r>
          </w:p>
        </w:tc>
        <w:tc>
          <w:tcPr>
            <w:tcW w:w="1276" w:type="dxa"/>
            <w:vAlign w:val="center"/>
          </w:tcPr>
          <w:p w14:paraId="0773654C" w14:textId="77777777" w:rsidR="0033449D" w:rsidRPr="003C7133"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7"/>
                <w:szCs w:val="17"/>
              </w:rPr>
            </w:pPr>
            <w:r w:rsidRPr="003C7133">
              <w:rPr>
                <w:rFonts w:ascii="Cambria" w:hAnsi="Cambria" w:cs="Arial"/>
                <w:color w:val="634545"/>
                <w:sz w:val="17"/>
                <w:szCs w:val="17"/>
              </w:rPr>
              <w:t>56 462,46</w:t>
            </w:r>
          </w:p>
        </w:tc>
      </w:tr>
      <w:tr w:rsidR="0033449D" w:rsidRPr="007C5C34" w14:paraId="1EE8E5F7" w14:textId="77777777" w:rsidTr="003C7133">
        <w:trPr>
          <w:cnfStyle w:val="000000100000" w:firstRow="0" w:lastRow="0" w:firstColumn="0" w:lastColumn="0" w:oddVBand="0" w:evenVBand="0" w:oddHBand="1" w:evenHBand="0" w:firstRowFirstColumn="0" w:firstRowLastColumn="0" w:lastRowFirstColumn="0" w:lastRowLastColumn="0"/>
          <w:trHeight w:val="382"/>
          <w:jc w:val="center"/>
        </w:trPr>
        <w:tc>
          <w:tcPr>
            <w:cnfStyle w:val="001000000000" w:firstRow="0" w:lastRow="0" w:firstColumn="1" w:lastColumn="0" w:oddVBand="0" w:evenVBand="0" w:oddHBand="0" w:evenHBand="0" w:firstRowFirstColumn="0" w:firstRowLastColumn="0" w:lastRowFirstColumn="0" w:lastRowLastColumn="0"/>
            <w:tcW w:w="9209" w:type="dxa"/>
            <w:gridSpan w:val="7"/>
            <w:vAlign w:val="center"/>
          </w:tcPr>
          <w:p w14:paraId="6E611ED6" w14:textId="77777777" w:rsidR="0033449D" w:rsidRPr="007C5C34" w:rsidRDefault="0033449D" w:rsidP="0033449D">
            <w:pPr>
              <w:spacing w:before="120" w:line="276" w:lineRule="auto"/>
              <w:jc w:val="center"/>
              <w:rPr>
                <w:rFonts w:ascii="Cambria" w:hAnsi="Cambria" w:cs="Times New Roman"/>
                <w:sz w:val="20"/>
                <w:szCs w:val="20"/>
              </w:rPr>
            </w:pPr>
            <w:r w:rsidRPr="007C5C34">
              <w:rPr>
                <w:rFonts w:ascii="Cambria" w:hAnsi="Cambria" w:cs="Times New Roman"/>
                <w:sz w:val="20"/>
                <w:szCs w:val="20"/>
              </w:rPr>
              <w:t>MOF ELBLĄG</w:t>
            </w:r>
          </w:p>
        </w:tc>
      </w:tr>
      <w:tr w:rsidR="0033449D" w:rsidRPr="007C5C34" w14:paraId="6ECA48B5" w14:textId="77777777" w:rsidTr="003C7133">
        <w:trPr>
          <w:trHeight w:val="352"/>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67CAEFB2" w14:textId="77777777" w:rsidR="0033449D" w:rsidRPr="007C5C34" w:rsidRDefault="0033449D" w:rsidP="0033449D">
            <w:pPr>
              <w:spacing w:before="120" w:line="276" w:lineRule="auto"/>
              <w:jc w:val="center"/>
              <w:rPr>
                <w:rFonts w:ascii="Cambria" w:hAnsi="Cambria" w:cs="Times New Roman"/>
                <w:sz w:val="18"/>
                <w:szCs w:val="18"/>
              </w:rPr>
            </w:pPr>
            <w:r w:rsidRPr="007C5C34">
              <w:rPr>
                <w:rFonts w:ascii="Cambria" w:hAnsi="Cambria" w:cs="Times New Roman"/>
                <w:sz w:val="18"/>
                <w:szCs w:val="18"/>
              </w:rPr>
              <w:t>Miasto Elbląg</w:t>
            </w:r>
          </w:p>
        </w:tc>
        <w:tc>
          <w:tcPr>
            <w:tcW w:w="1275" w:type="dxa"/>
            <w:vAlign w:val="center"/>
          </w:tcPr>
          <w:p w14:paraId="6F5A7DFE" w14:textId="77777777"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3 574,60</w:t>
            </w:r>
          </w:p>
        </w:tc>
        <w:tc>
          <w:tcPr>
            <w:tcW w:w="1276" w:type="dxa"/>
            <w:vAlign w:val="center"/>
          </w:tcPr>
          <w:p w14:paraId="7DA05C8D" w14:textId="77777777"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3 574,60</w:t>
            </w:r>
          </w:p>
        </w:tc>
        <w:tc>
          <w:tcPr>
            <w:tcW w:w="1276" w:type="dxa"/>
            <w:vAlign w:val="center"/>
          </w:tcPr>
          <w:p w14:paraId="0C0B80FE" w14:textId="77777777"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3 574,60</w:t>
            </w:r>
          </w:p>
        </w:tc>
        <w:tc>
          <w:tcPr>
            <w:tcW w:w="1276" w:type="dxa"/>
            <w:vAlign w:val="center"/>
          </w:tcPr>
          <w:p w14:paraId="306035D0" w14:textId="77777777"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3 574,60</w:t>
            </w:r>
          </w:p>
        </w:tc>
        <w:tc>
          <w:tcPr>
            <w:tcW w:w="1275" w:type="dxa"/>
            <w:vAlign w:val="center"/>
          </w:tcPr>
          <w:p w14:paraId="75FD4679" w14:textId="5346F546"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4 571,53</w:t>
            </w:r>
          </w:p>
        </w:tc>
        <w:tc>
          <w:tcPr>
            <w:tcW w:w="1276" w:type="dxa"/>
            <w:vAlign w:val="center"/>
          </w:tcPr>
          <w:p w14:paraId="10858EF7" w14:textId="0B91A606"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4 571,53</w:t>
            </w:r>
          </w:p>
        </w:tc>
      </w:tr>
      <w:tr w:rsidR="0033449D" w:rsidRPr="007C5C34" w14:paraId="5E39E9E3" w14:textId="77777777" w:rsidTr="003C7133">
        <w:trPr>
          <w:cnfStyle w:val="000000100000" w:firstRow="0" w:lastRow="0" w:firstColumn="0" w:lastColumn="0" w:oddVBand="0" w:evenVBand="0" w:oddHBand="1" w:evenHBand="0" w:firstRowFirstColumn="0" w:firstRowLastColumn="0" w:lastRowFirstColumn="0" w:lastRowLastColumn="0"/>
          <w:trHeight w:val="357"/>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615443AF" w14:textId="77777777" w:rsidR="0033449D" w:rsidRPr="007C5C34" w:rsidRDefault="0033449D" w:rsidP="0033449D">
            <w:pPr>
              <w:spacing w:before="120" w:line="276" w:lineRule="auto"/>
              <w:jc w:val="center"/>
              <w:rPr>
                <w:rFonts w:ascii="Cambria" w:hAnsi="Cambria" w:cs="Times New Roman"/>
                <w:sz w:val="18"/>
                <w:szCs w:val="18"/>
              </w:rPr>
            </w:pPr>
            <w:r w:rsidRPr="007C5C34">
              <w:rPr>
                <w:rFonts w:ascii="Cambria" w:hAnsi="Cambria" w:cs="Times New Roman"/>
                <w:sz w:val="18"/>
                <w:szCs w:val="18"/>
              </w:rPr>
              <w:t>Gmina Elbląg</w:t>
            </w:r>
          </w:p>
        </w:tc>
        <w:tc>
          <w:tcPr>
            <w:tcW w:w="1275" w:type="dxa"/>
            <w:vAlign w:val="center"/>
          </w:tcPr>
          <w:p w14:paraId="78B57B32" w14:textId="59DC467D" w:rsidR="0033449D" w:rsidRPr="007C5C34"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13 916,20</w:t>
            </w:r>
          </w:p>
        </w:tc>
        <w:tc>
          <w:tcPr>
            <w:tcW w:w="1276" w:type="dxa"/>
            <w:vAlign w:val="center"/>
          </w:tcPr>
          <w:p w14:paraId="65441935" w14:textId="4BBACC60" w:rsidR="0033449D" w:rsidRPr="007C5C34"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13 916,20</w:t>
            </w:r>
          </w:p>
        </w:tc>
        <w:tc>
          <w:tcPr>
            <w:tcW w:w="1276" w:type="dxa"/>
            <w:vAlign w:val="center"/>
          </w:tcPr>
          <w:p w14:paraId="008803C3" w14:textId="77F3A3D5" w:rsidR="0033449D" w:rsidRPr="007C5C34"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13 916,20</w:t>
            </w:r>
          </w:p>
        </w:tc>
        <w:tc>
          <w:tcPr>
            <w:tcW w:w="1276" w:type="dxa"/>
            <w:vAlign w:val="center"/>
          </w:tcPr>
          <w:p w14:paraId="7D050CD4" w14:textId="6998D0B4" w:rsidR="0033449D" w:rsidRPr="007C5C34"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13 891,20</w:t>
            </w:r>
          </w:p>
        </w:tc>
        <w:tc>
          <w:tcPr>
            <w:tcW w:w="1275" w:type="dxa"/>
            <w:vAlign w:val="center"/>
          </w:tcPr>
          <w:p w14:paraId="45CA1BAD" w14:textId="643C6202" w:rsidR="0033449D" w:rsidRPr="007C5C34"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13 924,47</w:t>
            </w:r>
          </w:p>
        </w:tc>
        <w:tc>
          <w:tcPr>
            <w:tcW w:w="1276" w:type="dxa"/>
            <w:vAlign w:val="center"/>
          </w:tcPr>
          <w:p w14:paraId="75948832" w14:textId="6D9AF5D0" w:rsidR="0033449D" w:rsidRPr="007C5C34"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10 537,03</w:t>
            </w:r>
          </w:p>
        </w:tc>
      </w:tr>
      <w:tr w:rsidR="0033449D" w:rsidRPr="007C5C34" w14:paraId="237C05B3" w14:textId="77777777" w:rsidTr="003C7133">
        <w:trPr>
          <w:trHeight w:val="588"/>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6ECE8FE4" w14:textId="77777777" w:rsidR="0033449D" w:rsidRPr="007C5C34" w:rsidRDefault="0033449D" w:rsidP="0033449D">
            <w:pPr>
              <w:spacing w:before="120" w:line="276" w:lineRule="auto"/>
              <w:jc w:val="center"/>
              <w:rPr>
                <w:rFonts w:ascii="Cambria" w:hAnsi="Cambria" w:cs="Times New Roman"/>
                <w:sz w:val="18"/>
                <w:szCs w:val="18"/>
              </w:rPr>
            </w:pPr>
            <w:r w:rsidRPr="007C5C34">
              <w:rPr>
                <w:rFonts w:ascii="Cambria" w:hAnsi="Cambria" w:cs="Times New Roman"/>
                <w:sz w:val="18"/>
                <w:szCs w:val="18"/>
              </w:rPr>
              <w:t>Gmina Gronowo Elbląskie</w:t>
            </w:r>
          </w:p>
        </w:tc>
        <w:tc>
          <w:tcPr>
            <w:tcW w:w="1275" w:type="dxa"/>
            <w:vAlign w:val="center"/>
          </w:tcPr>
          <w:p w14:paraId="05730349" w14:textId="728919A6"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102,30</w:t>
            </w:r>
          </w:p>
        </w:tc>
        <w:tc>
          <w:tcPr>
            <w:tcW w:w="1276" w:type="dxa"/>
            <w:vAlign w:val="center"/>
          </w:tcPr>
          <w:p w14:paraId="2851B8E6" w14:textId="583F6C7E"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102,30</w:t>
            </w:r>
          </w:p>
        </w:tc>
        <w:tc>
          <w:tcPr>
            <w:tcW w:w="1276" w:type="dxa"/>
            <w:vAlign w:val="center"/>
          </w:tcPr>
          <w:p w14:paraId="622F1DEE" w14:textId="58E128F3"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102,30</w:t>
            </w:r>
          </w:p>
        </w:tc>
        <w:tc>
          <w:tcPr>
            <w:tcW w:w="1276" w:type="dxa"/>
            <w:vAlign w:val="center"/>
          </w:tcPr>
          <w:p w14:paraId="449C0D26" w14:textId="268B77B0"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102,30</w:t>
            </w:r>
          </w:p>
        </w:tc>
        <w:tc>
          <w:tcPr>
            <w:tcW w:w="1275" w:type="dxa"/>
            <w:vAlign w:val="center"/>
          </w:tcPr>
          <w:p w14:paraId="31B154E8" w14:textId="7B88CFEC"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432,42</w:t>
            </w:r>
          </w:p>
        </w:tc>
        <w:tc>
          <w:tcPr>
            <w:tcW w:w="1276" w:type="dxa"/>
            <w:vAlign w:val="center"/>
          </w:tcPr>
          <w:p w14:paraId="7B13038C" w14:textId="77777777"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432,42</w:t>
            </w:r>
          </w:p>
        </w:tc>
      </w:tr>
      <w:tr w:rsidR="0033449D" w:rsidRPr="007C5C34" w14:paraId="7CA30BF0" w14:textId="77777777" w:rsidTr="003C7133">
        <w:trPr>
          <w:cnfStyle w:val="000000100000" w:firstRow="0" w:lastRow="0" w:firstColumn="0" w:lastColumn="0" w:oddVBand="0" w:evenVBand="0" w:oddHBand="1" w:evenHBand="0" w:firstRowFirstColumn="0" w:firstRowLastColumn="0" w:lastRowFirstColumn="0" w:lastRowLastColumn="0"/>
          <w:trHeight w:val="352"/>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67F376F9" w14:textId="77777777" w:rsidR="0033449D" w:rsidRPr="007C5C34" w:rsidRDefault="0033449D" w:rsidP="0033449D">
            <w:pPr>
              <w:spacing w:before="120" w:line="276" w:lineRule="auto"/>
              <w:jc w:val="center"/>
              <w:rPr>
                <w:rFonts w:ascii="Cambria" w:hAnsi="Cambria" w:cs="Times New Roman"/>
                <w:sz w:val="18"/>
                <w:szCs w:val="18"/>
              </w:rPr>
            </w:pPr>
            <w:r w:rsidRPr="007C5C34">
              <w:rPr>
                <w:rFonts w:ascii="Cambria" w:hAnsi="Cambria" w:cs="Times New Roman"/>
                <w:sz w:val="18"/>
                <w:szCs w:val="18"/>
              </w:rPr>
              <w:t>Gmina Markusy</w:t>
            </w:r>
          </w:p>
        </w:tc>
        <w:tc>
          <w:tcPr>
            <w:tcW w:w="1275" w:type="dxa"/>
            <w:vAlign w:val="center"/>
          </w:tcPr>
          <w:p w14:paraId="02280B39" w14:textId="10A9F942" w:rsidR="0033449D" w:rsidRPr="007C5C34"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4 380,60</w:t>
            </w:r>
          </w:p>
        </w:tc>
        <w:tc>
          <w:tcPr>
            <w:tcW w:w="1276" w:type="dxa"/>
            <w:vAlign w:val="center"/>
          </w:tcPr>
          <w:p w14:paraId="5543383D" w14:textId="14321403" w:rsidR="0033449D" w:rsidRPr="007C5C34"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4 380,60</w:t>
            </w:r>
          </w:p>
        </w:tc>
        <w:tc>
          <w:tcPr>
            <w:tcW w:w="1276" w:type="dxa"/>
            <w:vAlign w:val="center"/>
          </w:tcPr>
          <w:p w14:paraId="0ED14E4A" w14:textId="50ECE059" w:rsidR="0033449D" w:rsidRPr="007C5C34"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4 380,60</w:t>
            </w:r>
          </w:p>
        </w:tc>
        <w:tc>
          <w:tcPr>
            <w:tcW w:w="1276" w:type="dxa"/>
            <w:vAlign w:val="center"/>
          </w:tcPr>
          <w:p w14:paraId="0EB51400" w14:textId="4F7B5CCD" w:rsidR="0033449D" w:rsidRPr="007C5C34"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4 380,60</w:t>
            </w:r>
          </w:p>
        </w:tc>
        <w:tc>
          <w:tcPr>
            <w:tcW w:w="1275" w:type="dxa"/>
            <w:vAlign w:val="center"/>
          </w:tcPr>
          <w:p w14:paraId="53CCF06E" w14:textId="4A9D91D6" w:rsidR="0033449D" w:rsidRPr="007C5C34"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4 723,65</w:t>
            </w:r>
          </w:p>
        </w:tc>
        <w:tc>
          <w:tcPr>
            <w:tcW w:w="1276" w:type="dxa"/>
            <w:vAlign w:val="center"/>
          </w:tcPr>
          <w:p w14:paraId="7830A125" w14:textId="77777777" w:rsidR="0033449D" w:rsidRPr="007C5C34"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4 723,65</w:t>
            </w:r>
          </w:p>
        </w:tc>
      </w:tr>
      <w:tr w:rsidR="0033449D" w:rsidRPr="007C5C34" w14:paraId="43EA1278" w14:textId="77777777" w:rsidTr="003C7133">
        <w:trPr>
          <w:trHeight w:val="357"/>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160DEE00" w14:textId="77777777" w:rsidR="0033449D" w:rsidRPr="007C5C34" w:rsidRDefault="0033449D" w:rsidP="0033449D">
            <w:pPr>
              <w:spacing w:before="120" w:line="276" w:lineRule="auto"/>
              <w:jc w:val="center"/>
              <w:rPr>
                <w:rFonts w:ascii="Cambria" w:hAnsi="Cambria" w:cs="Times New Roman"/>
                <w:sz w:val="18"/>
                <w:szCs w:val="18"/>
              </w:rPr>
            </w:pPr>
            <w:r w:rsidRPr="007C5C34">
              <w:rPr>
                <w:rFonts w:ascii="Cambria" w:hAnsi="Cambria" w:cs="Times New Roman"/>
                <w:sz w:val="18"/>
                <w:szCs w:val="18"/>
              </w:rPr>
              <w:t>Gmina Milejewo</w:t>
            </w:r>
          </w:p>
        </w:tc>
        <w:tc>
          <w:tcPr>
            <w:tcW w:w="1275" w:type="dxa"/>
            <w:vAlign w:val="center"/>
          </w:tcPr>
          <w:p w14:paraId="2F703A90" w14:textId="63CC0781"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6 407,00</w:t>
            </w:r>
          </w:p>
        </w:tc>
        <w:tc>
          <w:tcPr>
            <w:tcW w:w="1276" w:type="dxa"/>
            <w:vAlign w:val="center"/>
          </w:tcPr>
          <w:p w14:paraId="7F836181" w14:textId="603682B1"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6 407,00</w:t>
            </w:r>
          </w:p>
        </w:tc>
        <w:tc>
          <w:tcPr>
            <w:tcW w:w="1276" w:type="dxa"/>
            <w:vAlign w:val="center"/>
          </w:tcPr>
          <w:p w14:paraId="6E407EBB" w14:textId="2A6789A7"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6 407,00</w:t>
            </w:r>
          </w:p>
        </w:tc>
        <w:tc>
          <w:tcPr>
            <w:tcW w:w="1276" w:type="dxa"/>
            <w:vAlign w:val="center"/>
          </w:tcPr>
          <w:p w14:paraId="3B4AC94A" w14:textId="4AA3F159"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6 409,30</w:t>
            </w:r>
          </w:p>
        </w:tc>
        <w:tc>
          <w:tcPr>
            <w:tcW w:w="1275" w:type="dxa"/>
            <w:vAlign w:val="center"/>
          </w:tcPr>
          <w:p w14:paraId="3F18F160" w14:textId="19F09763"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6 311,22</w:t>
            </w:r>
          </w:p>
        </w:tc>
        <w:tc>
          <w:tcPr>
            <w:tcW w:w="1276" w:type="dxa"/>
            <w:vAlign w:val="center"/>
          </w:tcPr>
          <w:p w14:paraId="3AF0D361" w14:textId="6CD53142"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6 311,20</w:t>
            </w:r>
          </w:p>
        </w:tc>
      </w:tr>
      <w:tr w:rsidR="0033449D" w:rsidRPr="007C5C34" w14:paraId="3254845C" w14:textId="77777777" w:rsidTr="003C7133">
        <w:trPr>
          <w:cnfStyle w:val="000000100000" w:firstRow="0" w:lastRow="0" w:firstColumn="0" w:lastColumn="0" w:oddVBand="0" w:evenVBand="0" w:oddHBand="1" w:evenHBand="0" w:firstRowFirstColumn="0" w:firstRowLastColumn="0" w:lastRowFirstColumn="0" w:lastRowLastColumn="0"/>
          <w:trHeight w:val="352"/>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05D36475" w14:textId="77777777" w:rsidR="0033449D" w:rsidRPr="007C5C34" w:rsidRDefault="0033449D" w:rsidP="0033449D">
            <w:pPr>
              <w:spacing w:before="120" w:line="276" w:lineRule="auto"/>
              <w:jc w:val="center"/>
              <w:rPr>
                <w:rFonts w:ascii="Cambria" w:hAnsi="Cambria" w:cs="Times New Roman"/>
                <w:sz w:val="18"/>
                <w:szCs w:val="18"/>
              </w:rPr>
            </w:pPr>
            <w:r w:rsidRPr="007C5C34">
              <w:rPr>
                <w:rFonts w:ascii="Cambria" w:hAnsi="Cambria" w:cs="Times New Roman"/>
                <w:sz w:val="18"/>
                <w:szCs w:val="18"/>
              </w:rPr>
              <w:t>Gmina Młynary</w:t>
            </w:r>
          </w:p>
        </w:tc>
        <w:tc>
          <w:tcPr>
            <w:tcW w:w="1275" w:type="dxa"/>
            <w:vAlign w:val="center"/>
          </w:tcPr>
          <w:p w14:paraId="19C18E55" w14:textId="2548D85A" w:rsidR="0033449D" w:rsidRPr="007C5C34"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10 459,20</w:t>
            </w:r>
          </w:p>
        </w:tc>
        <w:tc>
          <w:tcPr>
            <w:tcW w:w="1276" w:type="dxa"/>
            <w:vAlign w:val="center"/>
          </w:tcPr>
          <w:p w14:paraId="317E24B4" w14:textId="2640A4B5" w:rsidR="0033449D" w:rsidRPr="007C5C34"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10 459,20</w:t>
            </w:r>
          </w:p>
        </w:tc>
        <w:tc>
          <w:tcPr>
            <w:tcW w:w="1276" w:type="dxa"/>
            <w:vAlign w:val="center"/>
          </w:tcPr>
          <w:p w14:paraId="4F52CE5A" w14:textId="6118A4E8" w:rsidR="0033449D" w:rsidRPr="007C5C34"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10 459,20</w:t>
            </w:r>
          </w:p>
        </w:tc>
        <w:tc>
          <w:tcPr>
            <w:tcW w:w="1276" w:type="dxa"/>
            <w:vAlign w:val="center"/>
          </w:tcPr>
          <w:p w14:paraId="36C33F0B" w14:textId="0E6ECB1C" w:rsidR="0033449D" w:rsidRPr="007C5C34"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10 459,36</w:t>
            </w:r>
          </w:p>
        </w:tc>
        <w:tc>
          <w:tcPr>
            <w:tcW w:w="1275" w:type="dxa"/>
            <w:vAlign w:val="center"/>
          </w:tcPr>
          <w:p w14:paraId="7B56557F" w14:textId="3DEC5FDF" w:rsidR="0033449D" w:rsidRPr="007C5C34"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10 220,26</w:t>
            </w:r>
          </w:p>
        </w:tc>
        <w:tc>
          <w:tcPr>
            <w:tcW w:w="1276" w:type="dxa"/>
            <w:vAlign w:val="center"/>
          </w:tcPr>
          <w:p w14:paraId="3A1AD46F" w14:textId="49CFA531" w:rsidR="0033449D" w:rsidRPr="007C5C34"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10 220,26</w:t>
            </w:r>
          </w:p>
        </w:tc>
      </w:tr>
      <w:tr w:rsidR="0033449D" w:rsidRPr="007C5C34" w14:paraId="22A5566D" w14:textId="77777777" w:rsidTr="003C7133">
        <w:trPr>
          <w:trHeight w:val="352"/>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6F6695AF" w14:textId="77777777" w:rsidR="0033449D" w:rsidRPr="007C5C34" w:rsidRDefault="0033449D" w:rsidP="0033449D">
            <w:pPr>
              <w:spacing w:before="120" w:line="276" w:lineRule="auto"/>
              <w:jc w:val="center"/>
              <w:rPr>
                <w:rFonts w:ascii="Cambria" w:hAnsi="Cambria" w:cs="Times New Roman"/>
                <w:sz w:val="18"/>
                <w:szCs w:val="18"/>
              </w:rPr>
            </w:pPr>
            <w:r w:rsidRPr="007C5C34">
              <w:rPr>
                <w:rFonts w:ascii="Cambria" w:hAnsi="Cambria" w:cs="Times New Roman"/>
                <w:sz w:val="18"/>
                <w:szCs w:val="18"/>
              </w:rPr>
              <w:t>Gmina Pasłęk</w:t>
            </w:r>
          </w:p>
        </w:tc>
        <w:tc>
          <w:tcPr>
            <w:tcW w:w="1275" w:type="dxa"/>
            <w:vAlign w:val="center"/>
          </w:tcPr>
          <w:p w14:paraId="4D8959BA" w14:textId="76A0AB2A"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6 040,30</w:t>
            </w:r>
          </w:p>
        </w:tc>
        <w:tc>
          <w:tcPr>
            <w:tcW w:w="1276" w:type="dxa"/>
            <w:vAlign w:val="center"/>
          </w:tcPr>
          <w:p w14:paraId="294417DA" w14:textId="18FB7685"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6 040,30</w:t>
            </w:r>
          </w:p>
        </w:tc>
        <w:tc>
          <w:tcPr>
            <w:tcW w:w="1276" w:type="dxa"/>
            <w:vAlign w:val="center"/>
          </w:tcPr>
          <w:p w14:paraId="3453D386" w14:textId="097B3EF0"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6 040,30</w:t>
            </w:r>
          </w:p>
        </w:tc>
        <w:tc>
          <w:tcPr>
            <w:tcW w:w="1276" w:type="dxa"/>
            <w:vAlign w:val="center"/>
          </w:tcPr>
          <w:p w14:paraId="0EE6808B" w14:textId="4B72BA9A"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6 040,84</w:t>
            </w:r>
          </w:p>
        </w:tc>
        <w:tc>
          <w:tcPr>
            <w:tcW w:w="1275" w:type="dxa"/>
            <w:vAlign w:val="center"/>
          </w:tcPr>
          <w:p w14:paraId="3BDE0533" w14:textId="3026BC9D"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5 945,56</w:t>
            </w:r>
          </w:p>
        </w:tc>
        <w:tc>
          <w:tcPr>
            <w:tcW w:w="1276" w:type="dxa"/>
            <w:vAlign w:val="center"/>
          </w:tcPr>
          <w:p w14:paraId="4F7A51EA" w14:textId="3E011826"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5 945,56</w:t>
            </w:r>
          </w:p>
        </w:tc>
      </w:tr>
      <w:tr w:rsidR="0033449D" w:rsidRPr="007C5C34" w14:paraId="3CB20DBD" w14:textId="77777777" w:rsidTr="003C7133">
        <w:trPr>
          <w:cnfStyle w:val="000000100000" w:firstRow="0" w:lastRow="0" w:firstColumn="0" w:lastColumn="0" w:oddVBand="0" w:evenVBand="0" w:oddHBand="1" w:evenHBand="0" w:firstRowFirstColumn="0" w:firstRowLastColumn="0" w:lastRowFirstColumn="0" w:lastRowLastColumn="0"/>
          <w:trHeight w:val="588"/>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3BF153F6" w14:textId="77777777" w:rsidR="0033449D" w:rsidRPr="007C5C34" w:rsidRDefault="0033449D" w:rsidP="0033449D">
            <w:pPr>
              <w:spacing w:before="120" w:line="276" w:lineRule="auto"/>
              <w:jc w:val="center"/>
              <w:rPr>
                <w:rFonts w:ascii="Cambria" w:hAnsi="Cambria" w:cs="Times New Roman"/>
                <w:sz w:val="18"/>
                <w:szCs w:val="18"/>
              </w:rPr>
            </w:pPr>
            <w:r w:rsidRPr="007C5C34">
              <w:rPr>
                <w:rFonts w:ascii="Cambria" w:hAnsi="Cambria" w:cs="Times New Roman"/>
                <w:sz w:val="18"/>
                <w:szCs w:val="18"/>
              </w:rPr>
              <w:t>Gmina Tolkmicko</w:t>
            </w:r>
          </w:p>
        </w:tc>
        <w:tc>
          <w:tcPr>
            <w:tcW w:w="1275" w:type="dxa"/>
            <w:vAlign w:val="center"/>
          </w:tcPr>
          <w:p w14:paraId="342EDF55" w14:textId="0CD36C7D" w:rsidR="0033449D" w:rsidRPr="007C5C34"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9 603,96</w:t>
            </w:r>
          </w:p>
        </w:tc>
        <w:tc>
          <w:tcPr>
            <w:tcW w:w="1276" w:type="dxa"/>
            <w:vAlign w:val="center"/>
          </w:tcPr>
          <w:p w14:paraId="053A86FD" w14:textId="01FE79BA" w:rsidR="0033449D" w:rsidRPr="007C5C34"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9 603,96</w:t>
            </w:r>
          </w:p>
        </w:tc>
        <w:tc>
          <w:tcPr>
            <w:tcW w:w="1276" w:type="dxa"/>
            <w:vAlign w:val="center"/>
          </w:tcPr>
          <w:p w14:paraId="315959D9" w14:textId="582A2AD1" w:rsidR="0033449D" w:rsidRPr="007C5C34"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9 920,05</w:t>
            </w:r>
          </w:p>
        </w:tc>
        <w:tc>
          <w:tcPr>
            <w:tcW w:w="1276" w:type="dxa"/>
            <w:vAlign w:val="center"/>
          </w:tcPr>
          <w:p w14:paraId="4BD8ADAD" w14:textId="0B6D8016" w:rsidR="0033449D" w:rsidRPr="007C5C34"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10 163,90</w:t>
            </w:r>
          </w:p>
        </w:tc>
        <w:tc>
          <w:tcPr>
            <w:tcW w:w="1275" w:type="dxa"/>
            <w:vAlign w:val="center"/>
          </w:tcPr>
          <w:p w14:paraId="528BA980" w14:textId="591E9B44" w:rsidR="0033449D" w:rsidRPr="007C5C34"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10 721,15</w:t>
            </w:r>
          </w:p>
        </w:tc>
        <w:tc>
          <w:tcPr>
            <w:tcW w:w="1276" w:type="dxa"/>
            <w:vAlign w:val="center"/>
          </w:tcPr>
          <w:p w14:paraId="52F283AB" w14:textId="4B08515B" w:rsidR="0033449D" w:rsidRPr="007C5C34" w:rsidRDefault="0033449D" w:rsidP="0033449D">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Arial"/>
                <w:color w:val="634545"/>
                <w:sz w:val="18"/>
                <w:szCs w:val="18"/>
              </w:rPr>
              <w:t>10 721,15</w:t>
            </w:r>
          </w:p>
        </w:tc>
      </w:tr>
      <w:tr w:rsidR="0033449D" w:rsidRPr="007C5C34" w14:paraId="704265E7" w14:textId="77777777" w:rsidTr="003C7133">
        <w:trPr>
          <w:trHeight w:val="357"/>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15C5E49A" w14:textId="77777777" w:rsidR="0033449D" w:rsidRPr="007C5C34" w:rsidRDefault="0033449D" w:rsidP="0033449D">
            <w:pPr>
              <w:spacing w:before="120" w:line="276" w:lineRule="auto"/>
              <w:jc w:val="center"/>
              <w:rPr>
                <w:rFonts w:ascii="Cambria" w:hAnsi="Cambria" w:cs="Times New Roman"/>
                <w:sz w:val="18"/>
                <w:szCs w:val="18"/>
              </w:rPr>
            </w:pPr>
            <w:r w:rsidRPr="007C5C34">
              <w:rPr>
                <w:rFonts w:ascii="Cambria" w:hAnsi="Cambria" w:cs="Times New Roman"/>
                <w:sz w:val="18"/>
                <w:szCs w:val="18"/>
              </w:rPr>
              <w:t>MOF Elbląg</w:t>
            </w:r>
          </w:p>
        </w:tc>
        <w:tc>
          <w:tcPr>
            <w:tcW w:w="1275" w:type="dxa"/>
            <w:shd w:val="clear" w:color="auto" w:fill="855D5D"/>
            <w:vAlign w:val="center"/>
          </w:tcPr>
          <w:p w14:paraId="63DFB2B9" w14:textId="77777777"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sz w:val="18"/>
                <w:szCs w:val="18"/>
              </w:rPr>
            </w:pPr>
            <w:r w:rsidRPr="007C5C34">
              <w:rPr>
                <w:rFonts w:ascii="Cambria" w:hAnsi="Cambria" w:cs="Times New Roman"/>
                <w:color w:val="FFFFFF"/>
                <w:sz w:val="18"/>
                <w:szCs w:val="18"/>
              </w:rPr>
              <w:t>54 484,16</w:t>
            </w:r>
          </w:p>
        </w:tc>
        <w:tc>
          <w:tcPr>
            <w:tcW w:w="1276" w:type="dxa"/>
            <w:shd w:val="clear" w:color="auto" w:fill="855D5D"/>
            <w:vAlign w:val="center"/>
          </w:tcPr>
          <w:p w14:paraId="17D847B0" w14:textId="77777777"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sz w:val="18"/>
                <w:szCs w:val="18"/>
              </w:rPr>
            </w:pPr>
            <w:r w:rsidRPr="007C5C34">
              <w:rPr>
                <w:rFonts w:ascii="Cambria" w:hAnsi="Cambria" w:cs="Times New Roman"/>
                <w:color w:val="FFFFFF"/>
                <w:sz w:val="18"/>
                <w:szCs w:val="18"/>
              </w:rPr>
              <w:t>54 484,16</w:t>
            </w:r>
          </w:p>
        </w:tc>
        <w:tc>
          <w:tcPr>
            <w:tcW w:w="1276" w:type="dxa"/>
            <w:shd w:val="clear" w:color="auto" w:fill="855D5D"/>
            <w:vAlign w:val="center"/>
          </w:tcPr>
          <w:p w14:paraId="5F42F4AA" w14:textId="77777777"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sz w:val="18"/>
                <w:szCs w:val="18"/>
              </w:rPr>
            </w:pPr>
            <w:r w:rsidRPr="007C5C34">
              <w:rPr>
                <w:rFonts w:ascii="Cambria" w:hAnsi="Cambria" w:cs="Times New Roman"/>
                <w:color w:val="FFFFFF"/>
                <w:sz w:val="18"/>
                <w:szCs w:val="18"/>
              </w:rPr>
              <w:t>54 800,25</w:t>
            </w:r>
          </w:p>
        </w:tc>
        <w:tc>
          <w:tcPr>
            <w:tcW w:w="1276" w:type="dxa"/>
            <w:shd w:val="clear" w:color="auto" w:fill="855D5D"/>
            <w:vAlign w:val="center"/>
          </w:tcPr>
          <w:p w14:paraId="26B113C6" w14:textId="77777777"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sz w:val="18"/>
                <w:szCs w:val="18"/>
              </w:rPr>
            </w:pPr>
            <w:r w:rsidRPr="007C5C34">
              <w:rPr>
                <w:rFonts w:ascii="Cambria" w:hAnsi="Cambria" w:cs="Times New Roman"/>
                <w:color w:val="FFFFFF"/>
                <w:sz w:val="18"/>
                <w:szCs w:val="18"/>
              </w:rPr>
              <w:t>55 055,21</w:t>
            </w:r>
          </w:p>
        </w:tc>
        <w:tc>
          <w:tcPr>
            <w:tcW w:w="1275" w:type="dxa"/>
            <w:shd w:val="clear" w:color="auto" w:fill="855D5D"/>
            <w:vAlign w:val="center"/>
          </w:tcPr>
          <w:p w14:paraId="725049A0" w14:textId="77777777"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sz w:val="18"/>
                <w:szCs w:val="18"/>
              </w:rPr>
            </w:pPr>
            <w:r w:rsidRPr="007C5C34">
              <w:rPr>
                <w:rFonts w:ascii="Cambria" w:hAnsi="Cambria" w:cs="Times New Roman"/>
                <w:color w:val="FFFFFF"/>
                <w:sz w:val="18"/>
                <w:szCs w:val="18"/>
              </w:rPr>
              <w:t>53 462,82</w:t>
            </w:r>
          </w:p>
        </w:tc>
        <w:tc>
          <w:tcPr>
            <w:tcW w:w="1276" w:type="dxa"/>
            <w:shd w:val="clear" w:color="auto" w:fill="855D5D"/>
            <w:vAlign w:val="center"/>
          </w:tcPr>
          <w:p w14:paraId="0D256FE5" w14:textId="77777777" w:rsidR="0033449D" w:rsidRPr="007C5C34" w:rsidRDefault="0033449D" w:rsidP="0033449D">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sz w:val="18"/>
                <w:szCs w:val="18"/>
              </w:rPr>
            </w:pPr>
            <w:r w:rsidRPr="007C5C34">
              <w:rPr>
                <w:rFonts w:ascii="Cambria" w:hAnsi="Cambria" w:cs="Times New Roman"/>
                <w:color w:val="FFFFFF"/>
                <w:sz w:val="18"/>
                <w:szCs w:val="18"/>
              </w:rPr>
              <w:t>53 462,82</w:t>
            </w:r>
          </w:p>
        </w:tc>
      </w:tr>
    </w:tbl>
    <w:p w14:paraId="3E4C3439" w14:textId="77777777" w:rsidR="0033449D" w:rsidRPr="00B772D5" w:rsidRDefault="0033449D" w:rsidP="0033449D">
      <w:pPr>
        <w:spacing w:line="240" w:lineRule="auto"/>
        <w:jc w:val="right"/>
        <w:rPr>
          <w:rFonts w:ascii="Cambria" w:eastAsia="Times New Roman" w:hAnsi="Cambria" w:cs="Times New Roman"/>
          <w:i/>
          <w:iCs/>
          <w:color w:val="634545"/>
          <w:sz w:val="20"/>
          <w:szCs w:val="20"/>
        </w:rPr>
      </w:pPr>
      <w:r w:rsidRPr="00B772D5">
        <w:rPr>
          <w:rFonts w:ascii="Cambria" w:eastAsia="Times New Roman" w:hAnsi="Cambria" w:cs="Times New Roman"/>
          <w:i/>
          <w:iCs/>
          <w:color w:val="634545"/>
          <w:sz w:val="20"/>
          <w:szCs w:val="20"/>
        </w:rPr>
        <w:t>Źródło: opracowanie własne na podstawie BDL (dostęp: 14.10.2020).</w:t>
      </w:r>
    </w:p>
    <w:p w14:paraId="0C7C385D" w14:textId="77777777" w:rsidR="0033449D" w:rsidRPr="007C5C34" w:rsidRDefault="0033449D" w:rsidP="0033449D">
      <w:pPr>
        <w:jc w:val="both"/>
        <w:rPr>
          <w:rFonts w:ascii="Trebuchet MS" w:eastAsia="Times New Roman" w:hAnsi="Trebuchet MS" w:cs="Times New Roman"/>
        </w:rPr>
      </w:pPr>
      <w:r w:rsidRPr="007C5C34">
        <w:rPr>
          <w:rFonts w:ascii="Trebuchet MS" w:eastAsia="Times New Roman" w:hAnsi="Trebuchet MS" w:cs="Times New Roman"/>
        </w:rPr>
        <w:tab/>
      </w:r>
    </w:p>
    <w:p w14:paraId="148B1078" w14:textId="2B3A997A" w:rsidR="0033449D" w:rsidRPr="007C5C34" w:rsidRDefault="0033449D" w:rsidP="0033449D">
      <w:pPr>
        <w:spacing w:line="360" w:lineRule="auto"/>
        <w:ind w:firstLine="708"/>
        <w:jc w:val="both"/>
        <w:rPr>
          <w:rFonts w:ascii="Cambria" w:eastAsia="Times New Roman" w:hAnsi="Cambria" w:cs="Times New Roman"/>
          <w:sz w:val="24"/>
          <w:szCs w:val="24"/>
        </w:rPr>
      </w:pPr>
      <w:r w:rsidRPr="007C5C34">
        <w:rPr>
          <w:rFonts w:ascii="Cambria" w:eastAsia="Times New Roman" w:hAnsi="Cambria" w:cs="Times New Roman"/>
          <w:sz w:val="24"/>
          <w:szCs w:val="24"/>
        </w:rPr>
        <w:t xml:space="preserve">Poniższy wykres przedstawia w ujęciu procentowym udział obszarów chronionych prawnie w poszczególnych jednostkach MOF Elbląg w łącznej powierzchni obszarów chronionych w MOF Elbląg. Wynika z niego, iż największy udział w tym zakresie mają Gmina Tolkmicko (20%) i Gmina Elbląg (20%) oraz Gmina Młynary (19%). </w:t>
      </w:r>
      <w:r w:rsidR="00B772D5">
        <w:rPr>
          <w:rFonts w:ascii="Cambria" w:eastAsia="Times New Roman" w:hAnsi="Cambria" w:cs="Times New Roman"/>
          <w:sz w:val="24"/>
          <w:szCs w:val="24"/>
        </w:rPr>
        <w:br/>
      </w:r>
      <w:r w:rsidRPr="007C5C34">
        <w:rPr>
          <w:rFonts w:ascii="Cambria" w:eastAsia="Times New Roman" w:hAnsi="Cambria" w:cs="Times New Roman"/>
          <w:sz w:val="24"/>
          <w:szCs w:val="24"/>
        </w:rPr>
        <w:t xml:space="preserve">W przypadku pozostałych jednostek MOF Elbląg udział ten również jest wysoki </w:t>
      </w:r>
      <w:r w:rsidR="00B772D5">
        <w:rPr>
          <w:rFonts w:ascii="Cambria" w:eastAsia="Times New Roman" w:hAnsi="Cambria" w:cs="Times New Roman"/>
          <w:sz w:val="24"/>
          <w:szCs w:val="24"/>
        </w:rPr>
        <w:br/>
      </w:r>
      <w:r w:rsidRPr="007C5C34">
        <w:rPr>
          <w:rFonts w:ascii="Cambria" w:eastAsia="Times New Roman" w:hAnsi="Cambria" w:cs="Times New Roman"/>
          <w:sz w:val="24"/>
          <w:szCs w:val="24"/>
        </w:rPr>
        <w:t xml:space="preserve">i kształtuje się na poziomie 8-12%; najmniejszy udział ma Gmina Gronowo (1%). </w:t>
      </w:r>
    </w:p>
    <w:p w14:paraId="3603866A" w14:textId="42A27E11" w:rsidR="0033449D" w:rsidRDefault="0033449D" w:rsidP="0033449D">
      <w:pPr>
        <w:jc w:val="both"/>
        <w:rPr>
          <w:rFonts w:ascii="Cambria" w:eastAsia="Times New Roman" w:hAnsi="Cambria" w:cs="Times New Roman"/>
          <w:b/>
          <w:bCs/>
          <w:i/>
          <w:iCs/>
          <w:color w:val="855D5D"/>
          <w14:textFill>
            <w14:solidFill>
              <w14:srgbClr w14:val="855D5D">
                <w14:lumMod w14:val="50000"/>
              </w14:srgbClr>
            </w14:solidFill>
          </w14:textFill>
        </w:rPr>
      </w:pPr>
    </w:p>
    <w:p w14:paraId="6ECB274B" w14:textId="02AF4F47" w:rsidR="00B772D5" w:rsidRDefault="00B772D5" w:rsidP="0033449D">
      <w:pPr>
        <w:jc w:val="both"/>
        <w:rPr>
          <w:rFonts w:ascii="Cambria" w:eastAsia="Times New Roman" w:hAnsi="Cambria" w:cs="Times New Roman"/>
          <w:b/>
          <w:bCs/>
          <w:i/>
          <w:iCs/>
          <w:color w:val="855D5D"/>
          <w14:textFill>
            <w14:solidFill>
              <w14:srgbClr w14:val="855D5D">
                <w14:lumMod w14:val="50000"/>
              </w14:srgbClr>
            </w14:solidFill>
          </w14:textFill>
        </w:rPr>
      </w:pPr>
    </w:p>
    <w:p w14:paraId="40485A8A" w14:textId="5D25039D" w:rsidR="0033449D" w:rsidRPr="00B772D5" w:rsidRDefault="00B772D5" w:rsidP="0033449D">
      <w:pPr>
        <w:jc w:val="both"/>
        <w:rPr>
          <w:rFonts w:ascii="Cambria" w:eastAsia="Times New Roman" w:hAnsi="Cambria" w:cs="Times New Roman"/>
          <w:b/>
          <w:bCs/>
          <w:i/>
          <w:iCs/>
          <w:color w:val="634545"/>
          <w:sz w:val="20"/>
          <w:szCs w:val="20"/>
        </w:rPr>
      </w:pPr>
      <w:bookmarkStart w:id="22" w:name="_Toc54901768"/>
      <w:r w:rsidRPr="00B772D5">
        <w:rPr>
          <w:rFonts w:ascii="Cambria" w:eastAsia="Times New Roman" w:hAnsi="Cambria" w:cs="Times New Roman"/>
          <w:b/>
          <w:bCs/>
          <w:i/>
          <w:iCs/>
          <w:color w:val="634545"/>
          <w:sz w:val="20"/>
          <w:szCs w:val="20"/>
        </w:rPr>
        <w:lastRenderedPageBreak/>
        <w:t xml:space="preserve">Wykres </w:t>
      </w:r>
      <w:r w:rsidRPr="00B772D5">
        <w:rPr>
          <w:rFonts w:ascii="Cambria" w:eastAsia="Times New Roman" w:hAnsi="Cambria" w:cs="Times New Roman"/>
          <w:b/>
          <w:bCs/>
          <w:i/>
          <w:iCs/>
          <w:color w:val="634545"/>
          <w:sz w:val="20"/>
          <w:szCs w:val="20"/>
        </w:rPr>
        <w:fldChar w:fldCharType="begin"/>
      </w:r>
      <w:r w:rsidRPr="00B772D5">
        <w:rPr>
          <w:rFonts w:ascii="Cambria" w:eastAsia="Times New Roman" w:hAnsi="Cambria" w:cs="Times New Roman"/>
          <w:b/>
          <w:bCs/>
          <w:i/>
          <w:iCs/>
          <w:color w:val="634545"/>
          <w:sz w:val="20"/>
          <w:szCs w:val="20"/>
        </w:rPr>
        <w:instrText xml:space="preserve"> SEQ Wykres \* ARABIC </w:instrText>
      </w:r>
      <w:r w:rsidRPr="00B772D5">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1</w:t>
      </w:r>
      <w:r w:rsidRPr="00B772D5">
        <w:rPr>
          <w:rFonts w:ascii="Cambria" w:eastAsia="Times New Roman" w:hAnsi="Cambria" w:cs="Times New Roman"/>
          <w:b/>
          <w:bCs/>
          <w:i/>
          <w:iCs/>
          <w:color w:val="634545"/>
          <w:sz w:val="20"/>
          <w:szCs w:val="20"/>
        </w:rPr>
        <w:fldChar w:fldCharType="end"/>
      </w:r>
      <w:r w:rsidRPr="00B772D5">
        <w:rPr>
          <w:rFonts w:ascii="Cambria" w:eastAsia="Times New Roman" w:hAnsi="Cambria" w:cs="Times New Roman"/>
          <w:b/>
          <w:bCs/>
          <w:i/>
          <w:iCs/>
          <w:color w:val="634545"/>
          <w:sz w:val="20"/>
          <w:szCs w:val="20"/>
        </w:rPr>
        <w:t xml:space="preserve"> </w:t>
      </w:r>
      <w:r w:rsidR="0033449D" w:rsidRPr="00B772D5">
        <w:rPr>
          <w:rFonts w:ascii="Cambria" w:eastAsia="Times New Roman" w:hAnsi="Cambria" w:cs="Times New Roman"/>
          <w:b/>
          <w:bCs/>
          <w:i/>
          <w:iCs/>
          <w:color w:val="634545"/>
          <w:sz w:val="20"/>
          <w:szCs w:val="20"/>
        </w:rPr>
        <w:t>Udział powierzchni obszarów chronionych w poszczególnych jednostkach terytorialnych tworzących MOF Elbląg w całkowitej powierzchni chronionej tego obszaru w 2019 r. (%)</w:t>
      </w:r>
      <w:r w:rsidR="00C65856">
        <w:rPr>
          <w:rFonts w:ascii="Cambria" w:eastAsia="Times New Roman" w:hAnsi="Cambria" w:cs="Times New Roman"/>
          <w:b/>
          <w:bCs/>
          <w:i/>
          <w:iCs/>
          <w:color w:val="634545"/>
          <w:sz w:val="20"/>
          <w:szCs w:val="20"/>
        </w:rPr>
        <w:t>.</w:t>
      </w:r>
      <w:bookmarkEnd w:id="22"/>
    </w:p>
    <w:p w14:paraId="32C6254B" w14:textId="77777777" w:rsidR="0033449D" w:rsidRPr="007C5C34" w:rsidRDefault="0033449D" w:rsidP="00C65856">
      <w:pPr>
        <w:jc w:val="center"/>
        <w:rPr>
          <w:rFonts w:ascii="Cambria" w:eastAsia="Times New Roman" w:hAnsi="Cambria" w:cs="Times New Roman"/>
          <w:color w:val="00B050"/>
        </w:rPr>
      </w:pPr>
      <w:r w:rsidRPr="007C5C34">
        <w:rPr>
          <w:rFonts w:ascii="Cambria" w:eastAsia="Times New Roman" w:hAnsi="Cambria" w:cs="Times New Roman"/>
          <w:b/>
          <w:bCs/>
          <w:i/>
          <w:iCs/>
          <w:noProof/>
          <w:color w:val="855D5D"/>
          <w:lang w:eastAsia="pl-PL"/>
        </w:rPr>
        <w:drawing>
          <wp:inline distT="0" distB="0" distL="0" distR="0" wp14:anchorId="0A4EFC3F" wp14:editId="132FBC0E">
            <wp:extent cx="5086350" cy="2765425"/>
            <wp:effectExtent l="0" t="0" r="0" b="0"/>
            <wp:docPr id="91" name="Wykres 9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6917AD2" w14:textId="77777777" w:rsidR="0033449D" w:rsidRPr="007C5C34" w:rsidRDefault="0033449D" w:rsidP="0033449D">
      <w:pPr>
        <w:spacing w:line="240" w:lineRule="auto"/>
        <w:ind w:firstLine="708"/>
        <w:jc w:val="right"/>
        <w:rPr>
          <w:rFonts w:ascii="Cambria" w:eastAsia="Times New Roman" w:hAnsi="Cambria" w:cs="Times New Roman"/>
          <w:i/>
          <w:iCs/>
          <w:color w:val="634545"/>
          <w:sz w:val="20"/>
          <w:szCs w:val="20"/>
        </w:rPr>
      </w:pPr>
      <w:r w:rsidRPr="007C5C34">
        <w:rPr>
          <w:rFonts w:ascii="Cambria" w:eastAsia="Times New Roman" w:hAnsi="Cambria" w:cs="Times New Roman"/>
          <w:i/>
          <w:iCs/>
          <w:color w:val="634545"/>
          <w:sz w:val="20"/>
          <w:szCs w:val="20"/>
        </w:rPr>
        <w:t>Źródło: opracowanie własne na podstawie BDL (dostęp: 14.10.2020).</w:t>
      </w:r>
    </w:p>
    <w:p w14:paraId="174B6D94" w14:textId="77777777" w:rsidR="0033449D" w:rsidRPr="007C5C34" w:rsidRDefault="0033449D" w:rsidP="0033449D">
      <w:pPr>
        <w:spacing w:line="360" w:lineRule="auto"/>
        <w:ind w:firstLine="708"/>
        <w:jc w:val="both"/>
        <w:rPr>
          <w:rFonts w:ascii="Cambria" w:eastAsia="Times New Roman" w:hAnsi="Cambria" w:cs="Times New Roman"/>
          <w:sz w:val="24"/>
          <w:szCs w:val="24"/>
        </w:rPr>
      </w:pPr>
      <w:r w:rsidRPr="007C5C34">
        <w:rPr>
          <w:rFonts w:ascii="Cambria" w:eastAsia="Times New Roman" w:hAnsi="Cambria" w:cs="Times New Roman"/>
          <w:sz w:val="24"/>
          <w:szCs w:val="24"/>
        </w:rPr>
        <w:t>Na poniższym wykresie zaprezentowano z podziałem na jednostki tworzące MOF Elbląg udział powierzchni obszarów chronionych w danej jednostce w całkowitej powierzchni tej jednostki (dane na 2019 rok).</w:t>
      </w:r>
    </w:p>
    <w:p w14:paraId="43B78003" w14:textId="77777777" w:rsidR="0033449D" w:rsidRPr="007C5C34" w:rsidRDefault="0033449D" w:rsidP="0033449D">
      <w:pPr>
        <w:jc w:val="both"/>
        <w:rPr>
          <w:rFonts w:ascii="Cambria" w:eastAsia="Times New Roman" w:hAnsi="Cambria" w:cs="Times New Roman"/>
        </w:rPr>
      </w:pPr>
    </w:p>
    <w:p w14:paraId="71B6C43C" w14:textId="19856310" w:rsidR="0033449D" w:rsidRPr="00B772D5" w:rsidRDefault="00B772D5" w:rsidP="0033449D">
      <w:pPr>
        <w:jc w:val="both"/>
        <w:rPr>
          <w:rFonts w:ascii="Cambria" w:eastAsia="Times New Roman" w:hAnsi="Cambria" w:cs="Times New Roman"/>
          <w:b/>
          <w:bCs/>
          <w:i/>
          <w:iCs/>
          <w:color w:val="634545"/>
          <w:sz w:val="20"/>
          <w:szCs w:val="20"/>
        </w:rPr>
      </w:pPr>
      <w:bookmarkStart w:id="23" w:name="_Toc54901769"/>
      <w:r w:rsidRPr="00B772D5">
        <w:rPr>
          <w:rFonts w:ascii="Cambria" w:eastAsia="Times New Roman" w:hAnsi="Cambria" w:cs="Times New Roman"/>
          <w:b/>
          <w:bCs/>
          <w:i/>
          <w:iCs/>
          <w:color w:val="634545"/>
          <w:sz w:val="20"/>
          <w:szCs w:val="20"/>
        </w:rPr>
        <w:t xml:space="preserve">Wykres </w:t>
      </w:r>
      <w:r w:rsidRPr="00B772D5">
        <w:rPr>
          <w:rFonts w:ascii="Cambria" w:eastAsia="Times New Roman" w:hAnsi="Cambria" w:cs="Times New Roman"/>
          <w:b/>
          <w:bCs/>
          <w:i/>
          <w:iCs/>
          <w:color w:val="634545"/>
          <w:sz w:val="20"/>
          <w:szCs w:val="20"/>
        </w:rPr>
        <w:fldChar w:fldCharType="begin"/>
      </w:r>
      <w:r w:rsidRPr="00B772D5">
        <w:rPr>
          <w:rFonts w:ascii="Cambria" w:eastAsia="Times New Roman" w:hAnsi="Cambria" w:cs="Times New Roman"/>
          <w:b/>
          <w:bCs/>
          <w:i/>
          <w:iCs/>
          <w:color w:val="634545"/>
          <w:sz w:val="20"/>
          <w:szCs w:val="20"/>
        </w:rPr>
        <w:instrText xml:space="preserve"> SEQ Wykres \* ARABIC </w:instrText>
      </w:r>
      <w:r w:rsidRPr="00B772D5">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2</w:t>
      </w:r>
      <w:r w:rsidRPr="00B772D5">
        <w:rPr>
          <w:rFonts w:ascii="Cambria" w:eastAsia="Times New Roman" w:hAnsi="Cambria" w:cs="Times New Roman"/>
          <w:b/>
          <w:bCs/>
          <w:i/>
          <w:iCs/>
          <w:color w:val="634545"/>
          <w:sz w:val="20"/>
          <w:szCs w:val="20"/>
        </w:rPr>
        <w:fldChar w:fldCharType="end"/>
      </w:r>
      <w:r w:rsidRPr="00B772D5">
        <w:rPr>
          <w:rFonts w:ascii="Cambria" w:eastAsia="Times New Roman" w:hAnsi="Cambria" w:cs="Times New Roman"/>
          <w:b/>
          <w:bCs/>
          <w:i/>
          <w:iCs/>
          <w:color w:val="634545"/>
          <w:sz w:val="20"/>
          <w:szCs w:val="20"/>
        </w:rPr>
        <w:t xml:space="preserve"> </w:t>
      </w:r>
      <w:r w:rsidR="0033449D" w:rsidRPr="00B772D5">
        <w:rPr>
          <w:rFonts w:ascii="Cambria" w:eastAsia="Times New Roman" w:hAnsi="Cambria" w:cs="Times New Roman"/>
          <w:b/>
          <w:bCs/>
          <w:i/>
          <w:iCs/>
          <w:color w:val="634545"/>
          <w:sz w:val="20"/>
          <w:szCs w:val="20"/>
        </w:rPr>
        <w:t>Udział powierzchni obszarów prawnie chronionych w całkowitej powierzchni poszczególnych jednostek MOF Elbląg w 2019 r. (%)</w:t>
      </w:r>
      <w:r w:rsidR="00C65856">
        <w:rPr>
          <w:rFonts w:ascii="Cambria" w:eastAsia="Times New Roman" w:hAnsi="Cambria" w:cs="Times New Roman"/>
          <w:b/>
          <w:bCs/>
          <w:i/>
          <w:iCs/>
          <w:color w:val="634545"/>
          <w:sz w:val="20"/>
          <w:szCs w:val="20"/>
        </w:rPr>
        <w:t>.</w:t>
      </w:r>
      <w:bookmarkEnd w:id="23"/>
    </w:p>
    <w:p w14:paraId="0B932723" w14:textId="77777777" w:rsidR="0033449D" w:rsidRPr="007C5C34" w:rsidRDefault="0033449D" w:rsidP="0033449D">
      <w:pPr>
        <w:jc w:val="center"/>
        <w:rPr>
          <w:rFonts w:ascii="Cambria" w:eastAsia="Times New Roman" w:hAnsi="Cambria" w:cs="Times New Roman"/>
        </w:rPr>
      </w:pPr>
      <w:r w:rsidRPr="007C5C34">
        <w:rPr>
          <w:rFonts w:ascii="Cambria" w:eastAsia="Times New Roman" w:hAnsi="Cambria" w:cs="Times New Roman"/>
          <w:noProof/>
          <w:lang w:eastAsia="pl-PL"/>
        </w:rPr>
        <w:drawing>
          <wp:inline distT="0" distB="0" distL="0" distR="0" wp14:anchorId="294E1D49" wp14:editId="34C635D6">
            <wp:extent cx="5760000" cy="2880000"/>
            <wp:effectExtent l="0" t="0" r="0" b="0"/>
            <wp:docPr id="92" name="Wykres 9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7512E93" w14:textId="77777777" w:rsidR="0033449D" w:rsidRPr="007C5C34" w:rsidRDefault="0033449D" w:rsidP="0033449D">
      <w:pPr>
        <w:spacing w:line="240" w:lineRule="auto"/>
        <w:ind w:firstLine="708"/>
        <w:jc w:val="right"/>
        <w:rPr>
          <w:rFonts w:ascii="Cambria" w:eastAsia="Times New Roman" w:hAnsi="Cambria" w:cs="Times New Roman"/>
          <w:i/>
          <w:iCs/>
          <w:color w:val="634545"/>
          <w:sz w:val="20"/>
          <w:szCs w:val="20"/>
        </w:rPr>
      </w:pPr>
      <w:r w:rsidRPr="007C5C34">
        <w:rPr>
          <w:rFonts w:ascii="Cambria" w:eastAsia="Times New Roman" w:hAnsi="Cambria" w:cs="Times New Roman"/>
          <w:i/>
          <w:iCs/>
          <w:color w:val="634545"/>
          <w:sz w:val="20"/>
          <w:szCs w:val="20"/>
        </w:rPr>
        <w:t>Źródło: opracowanie własne na podstawie BDL (dostęp: 14.10.2020).</w:t>
      </w:r>
    </w:p>
    <w:p w14:paraId="70749477" w14:textId="77777777" w:rsidR="0033449D" w:rsidRPr="007C5C34" w:rsidRDefault="0033449D" w:rsidP="0033449D">
      <w:pPr>
        <w:jc w:val="both"/>
        <w:rPr>
          <w:rFonts w:ascii="Trebuchet MS" w:eastAsia="Times New Roman" w:hAnsi="Trebuchet MS" w:cs="Times New Roman"/>
        </w:rPr>
      </w:pPr>
    </w:p>
    <w:p w14:paraId="43709BFB" w14:textId="77777777" w:rsidR="0033449D" w:rsidRPr="007C5C34" w:rsidRDefault="0033449D" w:rsidP="0033449D">
      <w:pPr>
        <w:spacing w:line="360" w:lineRule="auto"/>
        <w:jc w:val="both"/>
        <w:rPr>
          <w:rFonts w:ascii="Cambria" w:eastAsia="Times New Roman" w:hAnsi="Cambria" w:cs="Times New Roman"/>
          <w:sz w:val="24"/>
          <w:szCs w:val="24"/>
        </w:rPr>
      </w:pPr>
      <w:r w:rsidRPr="007C5C34">
        <w:rPr>
          <w:rFonts w:ascii="Trebuchet MS" w:eastAsia="Times New Roman" w:hAnsi="Trebuchet MS" w:cs="Times New Roman"/>
        </w:rPr>
        <w:lastRenderedPageBreak/>
        <w:tab/>
      </w:r>
      <w:r w:rsidRPr="007C5C34">
        <w:rPr>
          <w:rFonts w:ascii="Cambria" w:eastAsia="Times New Roman" w:hAnsi="Cambria" w:cs="Times New Roman"/>
          <w:sz w:val="24"/>
          <w:szCs w:val="24"/>
        </w:rPr>
        <w:t>Z danych zaprezentowanych powyżej wynika, iż największy udział procentowy obszarów prawnie chronionych posiadają Gmina Milejewo oraz Gmina Młynary; wynosi on odpowiednio 65,74% i 64,68%. Znaczną powierzchnię obszary chronione zajmują również w Mieście Elbląg, Gminie Elbląg i Gminie Tolkmicko, w których stanowią ponad połowę ich powierzchni (odpowiednio: 57,15%, 54,88%, 51,54%). Mniejszą, choć nadal znaczącą powierzchnię obejmują w Gminie Markusy (42,95%), natomiast najmniejszy udział obszary te mają w powierzchni Gminy Pasłęk (22,52%)  i Gminy Gronowo Elbląskie (4,85%).</w:t>
      </w:r>
    </w:p>
    <w:p w14:paraId="521CC4AC" w14:textId="77777777" w:rsidR="0033449D" w:rsidRPr="007C5C34" w:rsidRDefault="0033449D" w:rsidP="0033449D">
      <w:pPr>
        <w:spacing w:line="360" w:lineRule="auto"/>
        <w:ind w:firstLine="708"/>
        <w:jc w:val="both"/>
        <w:rPr>
          <w:rFonts w:ascii="Cambria" w:eastAsia="Times New Roman" w:hAnsi="Cambria" w:cs="Times New Roman"/>
          <w:sz w:val="24"/>
          <w:szCs w:val="24"/>
        </w:rPr>
      </w:pPr>
      <w:r w:rsidRPr="007C5C34">
        <w:rPr>
          <w:rFonts w:ascii="Cambria" w:eastAsia="Times New Roman" w:hAnsi="Cambria" w:cs="Times New Roman"/>
          <w:sz w:val="24"/>
          <w:szCs w:val="24"/>
        </w:rPr>
        <w:t xml:space="preserve">W przypadku Gminy Milejewo, Gminy Elbląg oraz Gminy Tolkmicko o wysokim udziale obszarów prawnie chronionych przesądza położony na północny-wschód od Elbląga Park Krajobrazowy Wysoczyzny Elbląskiej. Obejmuje on najciekawsze fragmenty Wysoczyzny Elbląskiej wykazującej unikatowe na północy kraju cechy krajobrazu górskiego, porośnięte głównie lasami bukowymi. Pod względem przyrodniczym na szczególną uwagę zasługuje także Rezerwat Jeziora Drużno utworzony na obszarze Gminy Elbląg i Gminy Markusy w celu zachowania ostoi ptactwa wodno-błotnego oraz piękna krajobrazu jeziora Druzno. Z kolei Obszar Chronionego Krajobrazu Jeziora Druzno rozciąga się w gminach Elbląg, Markusy, Pasłęk i  Milejewo. </w:t>
      </w:r>
    </w:p>
    <w:p w14:paraId="34B1E82E" w14:textId="45EB2499" w:rsidR="0033449D" w:rsidRPr="007C5C34" w:rsidRDefault="0033449D" w:rsidP="0033449D">
      <w:pPr>
        <w:spacing w:line="360" w:lineRule="auto"/>
        <w:ind w:firstLine="708"/>
        <w:jc w:val="both"/>
        <w:rPr>
          <w:rFonts w:ascii="Cambria" w:eastAsia="Times New Roman" w:hAnsi="Cambria" w:cs="Times New Roman"/>
          <w:sz w:val="24"/>
          <w:szCs w:val="24"/>
        </w:rPr>
      </w:pPr>
      <w:r w:rsidRPr="007C5C34">
        <w:rPr>
          <w:rFonts w:ascii="Cambria" w:eastAsia="Times New Roman" w:hAnsi="Cambria" w:cs="Times New Roman"/>
          <w:sz w:val="24"/>
          <w:szCs w:val="24"/>
        </w:rPr>
        <w:t xml:space="preserve">Należy zauważyć, że w obrębie MOF Elbląg w 2019 r. zarejestrowanych było </w:t>
      </w:r>
      <w:r w:rsidR="00B772D5">
        <w:rPr>
          <w:rFonts w:ascii="Cambria" w:eastAsia="Times New Roman" w:hAnsi="Cambria" w:cs="Times New Roman"/>
          <w:sz w:val="24"/>
          <w:szCs w:val="24"/>
        </w:rPr>
        <w:br/>
      </w:r>
      <w:r w:rsidRPr="007C5C34">
        <w:rPr>
          <w:rFonts w:ascii="Cambria" w:eastAsia="Times New Roman" w:hAnsi="Cambria" w:cs="Times New Roman"/>
          <w:sz w:val="24"/>
          <w:szCs w:val="24"/>
        </w:rPr>
        <w:t xml:space="preserve">506 pomników przyrody, co stanowiło 21,7% ogółu tej formy ochrony przyrody </w:t>
      </w:r>
      <w:r w:rsidR="00B772D5">
        <w:rPr>
          <w:rFonts w:ascii="Cambria" w:eastAsia="Times New Roman" w:hAnsi="Cambria" w:cs="Times New Roman"/>
          <w:sz w:val="24"/>
          <w:szCs w:val="24"/>
        </w:rPr>
        <w:br/>
      </w:r>
      <w:r w:rsidRPr="007C5C34">
        <w:rPr>
          <w:rFonts w:ascii="Cambria" w:eastAsia="Times New Roman" w:hAnsi="Cambria" w:cs="Times New Roman"/>
          <w:sz w:val="24"/>
          <w:szCs w:val="24"/>
        </w:rPr>
        <w:t xml:space="preserve">w województwie warmińsko-mazurskim. Wśród nich do najważniejszych należy Dąb im. Jana Bażyńskiego rosnący w Kadynach koło Tolkmicka. Jego wiek ocenia się na ponad </w:t>
      </w:r>
      <w:r w:rsidR="00B772D5">
        <w:rPr>
          <w:rFonts w:ascii="Cambria" w:eastAsia="Times New Roman" w:hAnsi="Cambria" w:cs="Times New Roman"/>
          <w:sz w:val="24"/>
          <w:szCs w:val="24"/>
        </w:rPr>
        <w:br/>
      </w:r>
      <w:r w:rsidRPr="007C5C34">
        <w:rPr>
          <w:rFonts w:ascii="Cambria" w:eastAsia="Times New Roman" w:hAnsi="Cambria" w:cs="Times New Roman"/>
          <w:sz w:val="24"/>
          <w:szCs w:val="24"/>
        </w:rPr>
        <w:t xml:space="preserve">700 lat, co pozwala uznać go za najstarsze drzewo w województwie warmińsko-mazurskim oraz jedno z najstarszych drzew w Polsce. </w:t>
      </w:r>
    </w:p>
    <w:p w14:paraId="2825038E" w14:textId="3FE7558F" w:rsidR="0033449D" w:rsidRPr="007C5C34" w:rsidRDefault="0033449D" w:rsidP="003C7133">
      <w:pPr>
        <w:spacing w:after="0" w:line="360" w:lineRule="auto"/>
        <w:jc w:val="both"/>
        <w:rPr>
          <w:rFonts w:ascii="Cambria" w:eastAsia="Times New Roman" w:hAnsi="Cambria" w:cs="Times New Roman"/>
          <w:sz w:val="24"/>
          <w:szCs w:val="24"/>
        </w:rPr>
      </w:pPr>
      <w:r w:rsidRPr="007C5C34">
        <w:rPr>
          <w:rFonts w:ascii="Trebuchet MS" w:eastAsia="Times New Roman" w:hAnsi="Trebuchet MS" w:cs="Times New Roman"/>
          <w:sz w:val="24"/>
          <w:szCs w:val="24"/>
        </w:rPr>
        <w:tab/>
      </w:r>
      <w:r w:rsidRPr="007C5C34">
        <w:rPr>
          <w:rFonts w:ascii="Cambria" w:eastAsia="Times New Roman" w:hAnsi="Cambria" w:cs="Times New Roman"/>
          <w:sz w:val="24"/>
          <w:szCs w:val="24"/>
        </w:rPr>
        <w:t xml:space="preserve">Ponadto w obrębie MOF Elbląg ustanowiono 6 obszarów objętych programem Natura 2000 zmierzającego do utworzenia w krajach Unii Europejskiej wspólnego systemu (sieci) obszarów objętych ochroną przyrody. Celem tego systemu jest zachowanie określonych typów siedlisk przyrodniczych oraz gatunków uważanych za cenne i zagrożone w skali całej Europy. Spośród wspomnianych 6 obszarów, kluczowe znaczenie dla MOF Elbląg przedstawia pod względem turystycznym i gospodarczym Obszar Natura 2000 Zalew Wiślany i Mierzeja Wiślana, posiadający  status obszaru </w:t>
      </w:r>
      <w:r w:rsidR="00725B51">
        <w:rPr>
          <w:rFonts w:ascii="Cambria" w:eastAsia="Times New Roman" w:hAnsi="Cambria" w:cs="Times New Roman"/>
          <w:sz w:val="24"/>
          <w:szCs w:val="24"/>
        </w:rPr>
        <w:br/>
      </w:r>
      <w:r w:rsidRPr="007C5C34">
        <w:rPr>
          <w:rFonts w:ascii="Cambria" w:eastAsia="Times New Roman" w:hAnsi="Cambria" w:cs="Times New Roman"/>
          <w:sz w:val="24"/>
          <w:szCs w:val="24"/>
        </w:rPr>
        <w:lastRenderedPageBreak/>
        <w:t xml:space="preserve">o znaczeniu dla Wspólnoty (OZW) i chroniący siedliska przyrodnicze (takie jak np. zalewy i jeziora przymorskie, lasy mieszane i bory na wydmach nadmorskich, bory i lasy bagienne). Zalew Wiślany to akwen wewnętrzny, który łączy się z Morzem Bałtyckim poprzez Cieśninę Piławską będącą wąskim kanałem położonym w rosyjskiej części omawianego akwenu. Podczas silnych sztormów przez Cieśninę Piławską wlewają się do Zalewu Wiślanego wody morskie, wskutek czego woda w nim jest bardziej słona niż </w:t>
      </w:r>
      <w:r w:rsidR="00725B51">
        <w:rPr>
          <w:rFonts w:ascii="Cambria" w:eastAsia="Times New Roman" w:hAnsi="Cambria" w:cs="Times New Roman"/>
          <w:sz w:val="24"/>
          <w:szCs w:val="24"/>
        </w:rPr>
        <w:br/>
      </w:r>
      <w:r w:rsidRPr="007C5C34">
        <w:rPr>
          <w:rFonts w:ascii="Cambria" w:eastAsia="Times New Roman" w:hAnsi="Cambria" w:cs="Times New Roman"/>
          <w:sz w:val="24"/>
          <w:szCs w:val="24"/>
        </w:rPr>
        <w:t xml:space="preserve">w typowych akwenach słodkowodnych. Fakt ten wpływa na bogactwo i różnorodność zasobów zwierzęcych w Zalewie Wiślanym (np. jest on jednym z ważniejszych obszarów rozrodczych śledzia w Bałtyku Południowym), w ślad za tym na rozwój gospodarki rybackiej (port rybacki znajduje się w Tolkmicku, przystanie rybackie w Suchaczu </w:t>
      </w:r>
      <w:r w:rsidR="00725B51">
        <w:rPr>
          <w:rFonts w:ascii="Cambria" w:eastAsia="Times New Roman" w:hAnsi="Cambria" w:cs="Times New Roman"/>
          <w:sz w:val="24"/>
          <w:szCs w:val="24"/>
        </w:rPr>
        <w:br/>
      </w:r>
      <w:r w:rsidRPr="007C5C34">
        <w:rPr>
          <w:rFonts w:ascii="Cambria" w:eastAsia="Times New Roman" w:hAnsi="Cambria" w:cs="Times New Roman"/>
          <w:sz w:val="24"/>
          <w:szCs w:val="24"/>
        </w:rPr>
        <w:t xml:space="preserve">i </w:t>
      </w:r>
      <w:proofErr w:type="spellStart"/>
      <w:r w:rsidRPr="007C5C34">
        <w:rPr>
          <w:rFonts w:ascii="Cambria" w:eastAsia="Times New Roman" w:hAnsi="Cambria" w:cs="Times New Roman"/>
          <w:sz w:val="24"/>
          <w:szCs w:val="24"/>
        </w:rPr>
        <w:t>Kamionku</w:t>
      </w:r>
      <w:proofErr w:type="spellEnd"/>
      <w:r w:rsidRPr="007C5C34">
        <w:rPr>
          <w:rFonts w:ascii="Cambria" w:eastAsia="Times New Roman" w:hAnsi="Cambria" w:cs="Times New Roman"/>
          <w:sz w:val="24"/>
          <w:szCs w:val="24"/>
        </w:rPr>
        <w:t xml:space="preserve"> w Gminie Tolkmicko). Poza tym teren ten charakteryzuje się specyficznym mikroklimatem doskonałym dla miłośników sportów żeglarskich (duże usłonecznienie, występowanie bryzy i silnych wiatrów).</w:t>
      </w:r>
      <w:r w:rsidRPr="007C5C34">
        <w:rPr>
          <w:rFonts w:ascii="Cambria" w:eastAsia="Times New Roman" w:hAnsi="Cambria" w:cs="Times New Roman"/>
          <w:sz w:val="24"/>
          <w:szCs w:val="24"/>
        </w:rPr>
        <w:tab/>
      </w:r>
    </w:p>
    <w:p w14:paraId="2F062612" w14:textId="67D57DE0" w:rsidR="0033449D" w:rsidRDefault="0033449D" w:rsidP="003C7133">
      <w:pPr>
        <w:spacing w:after="0" w:line="360" w:lineRule="auto"/>
        <w:jc w:val="both"/>
        <w:rPr>
          <w:rFonts w:ascii="Cambria" w:eastAsia="Times New Roman" w:hAnsi="Cambria" w:cs="Times New Roman"/>
          <w:sz w:val="24"/>
          <w:szCs w:val="24"/>
        </w:rPr>
      </w:pPr>
    </w:p>
    <w:p w14:paraId="044ADA36" w14:textId="77777777" w:rsidR="00C65856" w:rsidRPr="007C5C34" w:rsidRDefault="00C65856" w:rsidP="003C7133">
      <w:pPr>
        <w:spacing w:after="0" w:line="360" w:lineRule="auto"/>
        <w:jc w:val="both"/>
        <w:rPr>
          <w:rFonts w:ascii="Cambria" w:eastAsia="Times New Roman" w:hAnsi="Cambria" w:cs="Times New Roman"/>
          <w:sz w:val="24"/>
          <w:szCs w:val="24"/>
        </w:rPr>
      </w:pPr>
    </w:p>
    <w:p w14:paraId="19EF3EF5" w14:textId="0B387894" w:rsidR="0033449D" w:rsidRDefault="0033449D" w:rsidP="003C7133">
      <w:pPr>
        <w:spacing w:after="0" w:line="360" w:lineRule="auto"/>
        <w:ind w:firstLine="708"/>
        <w:jc w:val="both"/>
        <w:rPr>
          <w:rFonts w:ascii="Cambria" w:eastAsia="Times New Roman" w:hAnsi="Cambria" w:cs="Times New Roman"/>
          <w:sz w:val="24"/>
          <w:szCs w:val="24"/>
        </w:rPr>
      </w:pPr>
      <w:r w:rsidRPr="007C5C34">
        <w:rPr>
          <w:rFonts w:ascii="Cambria" w:eastAsia="Times New Roman" w:hAnsi="Cambria" w:cs="Times New Roman"/>
          <w:sz w:val="24"/>
          <w:szCs w:val="24"/>
        </w:rPr>
        <w:t xml:space="preserve">Reasumując, środowisko przyrodnicze uznać należy bezsprzecznie za jeden </w:t>
      </w:r>
      <w:r w:rsidR="00725B51">
        <w:rPr>
          <w:rFonts w:ascii="Cambria" w:eastAsia="Times New Roman" w:hAnsi="Cambria" w:cs="Times New Roman"/>
          <w:sz w:val="24"/>
          <w:szCs w:val="24"/>
        </w:rPr>
        <w:br/>
      </w:r>
      <w:r w:rsidRPr="007C5C34">
        <w:rPr>
          <w:rFonts w:ascii="Cambria" w:eastAsia="Times New Roman" w:hAnsi="Cambria" w:cs="Times New Roman"/>
          <w:sz w:val="24"/>
          <w:szCs w:val="24"/>
        </w:rPr>
        <w:t xml:space="preserve">z głównych atutów MOF Elbląg, głównie o charakterze turystycznym i społecznym (osadnictwo). Położenie geograficzne analizowanego obszaru skutkuje unikatowymi </w:t>
      </w:r>
      <w:r w:rsidR="00725B51">
        <w:rPr>
          <w:rFonts w:ascii="Cambria" w:eastAsia="Times New Roman" w:hAnsi="Cambria" w:cs="Times New Roman"/>
          <w:sz w:val="24"/>
          <w:szCs w:val="24"/>
        </w:rPr>
        <w:br/>
      </w:r>
      <w:r w:rsidRPr="007C5C34">
        <w:rPr>
          <w:rFonts w:ascii="Cambria" w:eastAsia="Times New Roman" w:hAnsi="Cambria" w:cs="Times New Roman"/>
          <w:sz w:val="24"/>
          <w:szCs w:val="24"/>
        </w:rPr>
        <w:t xml:space="preserve">w skali krajowej i europejskiej walorami przyrodniczymi, w tym. m. in. formami siedliskowymi fauny i flory, a także pięknem wyjątkowego w tej części Polski krajobrazu. Szczególne znaczenie w skali województwa warmińsko-mazurskiego posiada nadmorskie położenie obszaru funkcjonalnego, zarówno ze względów przyrodniczych, jak i gospodarczych oraz turystycznych. O unikatowości uwarunkowań przyrodniczych MOF Elbląg świadczy objęcie aż niemal połowy jego obszaru rozmaitymi formami prawnej ochrony przyrody, w czym tkwi niewątpliwie jego potencjał turystyczny. </w:t>
      </w:r>
      <w:r w:rsidR="00725B51">
        <w:rPr>
          <w:rFonts w:ascii="Cambria" w:eastAsia="Times New Roman" w:hAnsi="Cambria" w:cs="Times New Roman"/>
          <w:sz w:val="24"/>
          <w:szCs w:val="24"/>
        </w:rPr>
        <w:br/>
      </w:r>
      <w:r w:rsidRPr="007C5C34">
        <w:rPr>
          <w:rFonts w:ascii="Cambria" w:eastAsia="Times New Roman" w:hAnsi="Cambria" w:cs="Times New Roman"/>
          <w:sz w:val="24"/>
          <w:szCs w:val="24"/>
        </w:rPr>
        <w:t xml:space="preserve">Z drugiej jednak strony objęcie ochroną przyrodniczą tak znacznej powierzchni tego obszaru (również w przypadku powierzchni poszczególnych jednostek obszarów funkcjonalnego) wiąże się z poważnymi ograniczeniami dla rozwoju gospodarczego </w:t>
      </w:r>
      <w:r w:rsidR="00725B51">
        <w:rPr>
          <w:rFonts w:ascii="Cambria" w:eastAsia="Times New Roman" w:hAnsi="Cambria" w:cs="Times New Roman"/>
          <w:sz w:val="24"/>
          <w:szCs w:val="24"/>
        </w:rPr>
        <w:br/>
      </w:r>
      <w:r w:rsidRPr="007C5C34">
        <w:rPr>
          <w:rFonts w:ascii="Cambria" w:eastAsia="Times New Roman" w:hAnsi="Cambria" w:cs="Times New Roman"/>
          <w:sz w:val="24"/>
          <w:szCs w:val="24"/>
        </w:rPr>
        <w:t xml:space="preserve">MOF Elbląg. Obostrzenia dotyczące aktywności gospodarczej w obrębie obszarów objętych ochroną przyrody mogą stanowić istotną barierę w realizacji działań prorozwojowych np. w zakresie budowy infrastruktury transportowej, </w:t>
      </w:r>
      <w:r w:rsidRPr="007C5C34">
        <w:rPr>
          <w:rFonts w:ascii="Cambria" w:eastAsia="Times New Roman" w:hAnsi="Cambria" w:cs="Times New Roman"/>
          <w:sz w:val="24"/>
          <w:szCs w:val="24"/>
        </w:rPr>
        <w:lastRenderedPageBreak/>
        <w:t>telekomunikacyjnej i in.,  a także prowadzenia działalności wytwórczej i handlowej czy połowu ryb</w:t>
      </w:r>
      <w:r w:rsidRPr="00725B51">
        <w:rPr>
          <w:rFonts w:ascii="Cambria" w:eastAsia="Times New Roman" w:hAnsi="Cambria" w:cs="Times New Roman"/>
          <w:sz w:val="24"/>
          <w:szCs w:val="24"/>
        </w:rPr>
        <w:t xml:space="preserve">. Tego typu wątpliwości wzbudzał plan budowy drogi wodnej prowadzącej przez Mierzeję Wiślaną, a mającej łączyć Zalew Wiślany, czyli głównie port w Elblągu, </w:t>
      </w:r>
      <w:r w:rsidR="00725B51">
        <w:rPr>
          <w:rFonts w:ascii="Cambria" w:eastAsia="Times New Roman" w:hAnsi="Cambria" w:cs="Times New Roman"/>
          <w:sz w:val="24"/>
          <w:szCs w:val="24"/>
        </w:rPr>
        <w:br/>
      </w:r>
      <w:r w:rsidRPr="00725B51">
        <w:rPr>
          <w:rFonts w:ascii="Cambria" w:eastAsia="Times New Roman" w:hAnsi="Cambria" w:cs="Times New Roman"/>
          <w:sz w:val="24"/>
          <w:szCs w:val="24"/>
        </w:rPr>
        <w:t xml:space="preserve">z Zatoką Gdańską. Wskazywano przede wszystkim na następstwa wynikające z jej eksploatacji (ruch statków, falowanie, lodołamanie) na siedliska przybrzeżne, </w:t>
      </w:r>
      <w:r w:rsidR="00725B51">
        <w:rPr>
          <w:rFonts w:ascii="Cambria" w:eastAsia="Times New Roman" w:hAnsi="Cambria" w:cs="Times New Roman"/>
          <w:sz w:val="24"/>
          <w:szCs w:val="24"/>
        </w:rPr>
        <w:br/>
      </w:r>
      <w:r w:rsidRPr="00725B51">
        <w:rPr>
          <w:rFonts w:ascii="Cambria" w:eastAsia="Times New Roman" w:hAnsi="Cambria" w:cs="Times New Roman"/>
          <w:sz w:val="24"/>
          <w:szCs w:val="24"/>
        </w:rPr>
        <w:t>w odpowiedzi na co Ministerstwo Gospodarki Morskiej i Żeglugi Śródlądowej zapewniło, że realizacji inwestycji będzie przebiegać przy poszanowaniu zasobów przyrody i przy minimalizacji i kompensacji szkód dla środowiska przyrodniczego.</w:t>
      </w:r>
    </w:p>
    <w:p w14:paraId="0369D6CF" w14:textId="46A2094E" w:rsidR="00725B51" w:rsidRDefault="00725B51" w:rsidP="00725B51">
      <w:pPr>
        <w:spacing w:line="360" w:lineRule="auto"/>
        <w:ind w:firstLine="708"/>
        <w:jc w:val="both"/>
        <w:rPr>
          <w:rFonts w:ascii="Trebuchet MS" w:eastAsia="Times New Roman" w:hAnsi="Trebuchet MS" w:cs="Times New Roman"/>
        </w:rPr>
      </w:pPr>
    </w:p>
    <w:p w14:paraId="514BDE4F" w14:textId="77777777" w:rsidR="00C65856" w:rsidRPr="00725B51" w:rsidRDefault="00C65856" w:rsidP="00725B51">
      <w:pPr>
        <w:spacing w:line="360" w:lineRule="auto"/>
        <w:ind w:firstLine="708"/>
        <w:jc w:val="both"/>
        <w:rPr>
          <w:rFonts w:ascii="Trebuchet MS" w:eastAsia="Times New Roman" w:hAnsi="Trebuchet MS" w:cs="Times New Roman"/>
        </w:rPr>
      </w:pPr>
    </w:p>
    <w:p w14:paraId="4DB9B60D" w14:textId="77777777" w:rsidR="0033449D" w:rsidRPr="007C5C34" w:rsidRDefault="0033449D" w:rsidP="0033449D">
      <w:pPr>
        <w:rPr>
          <w:rFonts w:ascii="Trebuchet MS" w:eastAsia="Times New Roman" w:hAnsi="Trebuchet MS" w:cs="Times New Roman"/>
        </w:rPr>
      </w:pPr>
    </w:p>
    <w:p w14:paraId="6889F9D8" w14:textId="77777777" w:rsidR="0033449D" w:rsidRPr="00725B51" w:rsidRDefault="0033449D" w:rsidP="00725B51">
      <w:pPr>
        <w:pStyle w:val="Nagwek3"/>
        <w:rPr>
          <w:rStyle w:val="Nagwek3Znak"/>
          <w:rFonts w:ascii="Cambria" w:hAnsi="Cambria"/>
        </w:rPr>
      </w:pPr>
      <w:bookmarkStart w:id="24" w:name="_Toc54361446"/>
      <w:bookmarkStart w:id="25" w:name="_Toc55282192"/>
      <w:r w:rsidRPr="00725B51">
        <w:rPr>
          <w:rStyle w:val="Nagwek3Znak"/>
          <w:rFonts w:ascii="Cambria" w:hAnsi="Cambria"/>
        </w:rPr>
        <w:t>2.1.3. Zagrożenie powodziowe</w:t>
      </w:r>
      <w:bookmarkEnd w:id="24"/>
      <w:bookmarkEnd w:id="25"/>
      <w:r w:rsidRPr="00725B51">
        <w:rPr>
          <w:rStyle w:val="Nagwek3Znak"/>
          <w:rFonts w:ascii="Cambria" w:hAnsi="Cambria"/>
        </w:rPr>
        <w:t xml:space="preserve"> </w:t>
      </w:r>
    </w:p>
    <w:p w14:paraId="1042CD9B" w14:textId="669C68E5" w:rsidR="0033449D" w:rsidRDefault="0033449D" w:rsidP="0033449D">
      <w:pPr>
        <w:rPr>
          <w:rFonts w:ascii="Trebuchet MS" w:eastAsia="Times New Roman" w:hAnsi="Trebuchet MS" w:cs="Times New Roman"/>
        </w:rPr>
      </w:pPr>
    </w:p>
    <w:p w14:paraId="1970FE1F" w14:textId="77777777" w:rsidR="00C65856" w:rsidRPr="007C5C34" w:rsidRDefault="00C65856" w:rsidP="0033449D">
      <w:pPr>
        <w:rPr>
          <w:rFonts w:ascii="Trebuchet MS" w:eastAsia="Times New Roman" w:hAnsi="Trebuchet MS" w:cs="Times New Roman"/>
        </w:rPr>
      </w:pPr>
    </w:p>
    <w:p w14:paraId="559F39C7" w14:textId="36F3F024" w:rsidR="0033449D" w:rsidRDefault="0033449D" w:rsidP="0033449D">
      <w:pPr>
        <w:spacing w:line="360" w:lineRule="auto"/>
        <w:jc w:val="both"/>
        <w:rPr>
          <w:rFonts w:ascii="Cambria" w:eastAsia="Times New Roman" w:hAnsi="Cambria" w:cs="Times New Roman"/>
          <w:sz w:val="24"/>
          <w:szCs w:val="24"/>
        </w:rPr>
      </w:pPr>
      <w:r w:rsidRPr="00725B51">
        <w:rPr>
          <w:rFonts w:ascii="Cambria" w:eastAsia="Times New Roman" w:hAnsi="Cambria" w:cs="Times New Roman"/>
          <w:sz w:val="24"/>
          <w:szCs w:val="24"/>
        </w:rPr>
        <w:tab/>
        <w:t xml:space="preserve">Znaczna część MOF Elbląg zlokalizowana jest we wschodniej części Żuław Wiślanych, których bezleśne równiny z gęstą siecią kanałów, rowów i rzek leżące poniżej poziomu morza są jedynym w Polsce terenem narażonym na powodzie sztormowe, sztormowo-zatorowe, sztormowo-opadowe czy sztormowo-roztopowe, powodzie </w:t>
      </w:r>
      <w:proofErr w:type="spellStart"/>
      <w:r w:rsidRPr="00725B51">
        <w:rPr>
          <w:rFonts w:ascii="Cambria" w:eastAsia="Times New Roman" w:hAnsi="Cambria" w:cs="Times New Roman"/>
          <w:sz w:val="24"/>
          <w:szCs w:val="24"/>
        </w:rPr>
        <w:t>wewnątrzpolderowe</w:t>
      </w:r>
      <w:proofErr w:type="spellEnd"/>
      <w:r w:rsidRPr="00725B51">
        <w:rPr>
          <w:rFonts w:ascii="Cambria" w:eastAsia="Times New Roman" w:hAnsi="Cambria" w:cs="Times New Roman"/>
          <w:sz w:val="24"/>
          <w:szCs w:val="24"/>
        </w:rPr>
        <w:t xml:space="preserve">, powodzie rzek i kanałów układów polderowych. Dlatego też Żuławy Wiślane uważane są za największy w Polsce obszar zagrożony niebezpieczeństwem powodzi, co obrazuje poniższa mapa. </w:t>
      </w:r>
    </w:p>
    <w:p w14:paraId="47505E22" w14:textId="71381C02" w:rsidR="00725B51" w:rsidRDefault="00725B51" w:rsidP="0033449D">
      <w:pPr>
        <w:spacing w:line="360" w:lineRule="auto"/>
        <w:jc w:val="both"/>
        <w:rPr>
          <w:rFonts w:ascii="Cambria" w:eastAsia="Times New Roman" w:hAnsi="Cambria" w:cs="Times New Roman"/>
          <w:sz w:val="24"/>
          <w:szCs w:val="24"/>
        </w:rPr>
      </w:pPr>
    </w:p>
    <w:p w14:paraId="10977AE1" w14:textId="1E51D0D9" w:rsidR="00725B51" w:rsidRDefault="00725B51" w:rsidP="0033449D">
      <w:pPr>
        <w:spacing w:line="360" w:lineRule="auto"/>
        <w:jc w:val="both"/>
        <w:rPr>
          <w:rFonts w:ascii="Cambria" w:eastAsia="Times New Roman" w:hAnsi="Cambria" w:cs="Times New Roman"/>
          <w:sz w:val="24"/>
          <w:szCs w:val="24"/>
        </w:rPr>
      </w:pPr>
    </w:p>
    <w:p w14:paraId="43C5D6C5" w14:textId="17CD176A" w:rsidR="00725B51" w:rsidRDefault="00725B51" w:rsidP="0033449D">
      <w:pPr>
        <w:spacing w:line="360" w:lineRule="auto"/>
        <w:jc w:val="both"/>
        <w:rPr>
          <w:rFonts w:ascii="Cambria" w:eastAsia="Times New Roman" w:hAnsi="Cambria" w:cs="Times New Roman"/>
          <w:sz w:val="24"/>
          <w:szCs w:val="24"/>
        </w:rPr>
      </w:pPr>
    </w:p>
    <w:p w14:paraId="3207FACD" w14:textId="772D5446" w:rsidR="00725B51" w:rsidRDefault="00725B51" w:rsidP="0033449D">
      <w:pPr>
        <w:spacing w:line="360" w:lineRule="auto"/>
        <w:jc w:val="both"/>
        <w:rPr>
          <w:rFonts w:ascii="Cambria" w:eastAsia="Times New Roman" w:hAnsi="Cambria" w:cs="Times New Roman"/>
          <w:sz w:val="24"/>
          <w:szCs w:val="24"/>
        </w:rPr>
      </w:pPr>
    </w:p>
    <w:p w14:paraId="2106FE6A" w14:textId="245ADB16" w:rsidR="00725B51" w:rsidRDefault="00725B51" w:rsidP="0033449D">
      <w:pPr>
        <w:spacing w:line="360" w:lineRule="auto"/>
        <w:jc w:val="both"/>
        <w:rPr>
          <w:rFonts w:ascii="Cambria" w:eastAsia="Times New Roman" w:hAnsi="Cambria" w:cs="Times New Roman"/>
          <w:sz w:val="24"/>
          <w:szCs w:val="24"/>
        </w:rPr>
      </w:pPr>
    </w:p>
    <w:p w14:paraId="4C93A5C5" w14:textId="574B5B0B" w:rsidR="00725B51" w:rsidRDefault="00725B51" w:rsidP="0033449D">
      <w:pPr>
        <w:spacing w:line="360" w:lineRule="auto"/>
        <w:jc w:val="both"/>
        <w:rPr>
          <w:rFonts w:ascii="Cambria" w:eastAsia="Times New Roman" w:hAnsi="Cambria" w:cs="Times New Roman"/>
          <w:sz w:val="24"/>
          <w:szCs w:val="24"/>
        </w:rPr>
      </w:pPr>
    </w:p>
    <w:p w14:paraId="00F0A518" w14:textId="2AFA3301" w:rsidR="00725B51" w:rsidRDefault="00725B51" w:rsidP="0033449D">
      <w:pPr>
        <w:spacing w:line="360" w:lineRule="auto"/>
        <w:jc w:val="both"/>
        <w:rPr>
          <w:rFonts w:ascii="Cambria" w:eastAsia="Times New Roman" w:hAnsi="Cambria" w:cs="Times New Roman"/>
          <w:sz w:val="24"/>
          <w:szCs w:val="24"/>
        </w:rPr>
      </w:pPr>
    </w:p>
    <w:p w14:paraId="5B838A6D" w14:textId="60624D80" w:rsidR="00725B51" w:rsidRDefault="00725B51" w:rsidP="0033449D">
      <w:pPr>
        <w:spacing w:line="360" w:lineRule="auto"/>
        <w:jc w:val="both"/>
        <w:rPr>
          <w:rFonts w:ascii="Cambria" w:eastAsia="Times New Roman" w:hAnsi="Cambria" w:cs="Times New Roman"/>
          <w:sz w:val="24"/>
          <w:szCs w:val="24"/>
        </w:rPr>
      </w:pPr>
    </w:p>
    <w:p w14:paraId="5623D67C" w14:textId="4EDEFB94" w:rsidR="00725B51" w:rsidRPr="007C5C34" w:rsidRDefault="00725B51" w:rsidP="00D975C1">
      <w:pPr>
        <w:spacing w:line="240" w:lineRule="auto"/>
        <w:jc w:val="both"/>
        <w:rPr>
          <w:rFonts w:ascii="Cambria" w:eastAsia="Times New Roman" w:hAnsi="Cambria" w:cs="Arial"/>
          <w:b/>
          <w:bCs/>
          <w:i/>
          <w:iCs/>
          <w:color w:val="634545"/>
          <w:sz w:val="23"/>
          <w:szCs w:val="23"/>
        </w:rPr>
      </w:pPr>
      <w:bookmarkStart w:id="26" w:name="_Toc54901411"/>
      <w:r w:rsidRPr="007C5C34">
        <w:rPr>
          <w:rFonts w:ascii="Cambria" w:eastAsia="Times New Roman" w:hAnsi="Cambria" w:cs="Times New Roman"/>
          <w:b/>
          <w:bCs/>
          <w:i/>
          <w:iCs/>
          <w:color w:val="634545"/>
          <w:sz w:val="20"/>
          <w:szCs w:val="20"/>
        </w:rPr>
        <w:lastRenderedPageBreak/>
        <w:t xml:space="preserve">Mapa </w:t>
      </w:r>
      <w:r w:rsidRPr="007C5C34">
        <w:rPr>
          <w:rFonts w:ascii="Cambria" w:eastAsia="Times New Roman" w:hAnsi="Cambria" w:cs="Times New Roman"/>
          <w:b/>
          <w:bCs/>
          <w:i/>
          <w:iCs/>
          <w:color w:val="634545"/>
          <w:sz w:val="20"/>
          <w:szCs w:val="20"/>
        </w:rPr>
        <w:fldChar w:fldCharType="begin"/>
      </w:r>
      <w:r w:rsidRPr="007C5C34">
        <w:rPr>
          <w:rFonts w:ascii="Cambria" w:eastAsia="Times New Roman" w:hAnsi="Cambria" w:cs="Times New Roman"/>
          <w:b/>
          <w:bCs/>
          <w:i/>
          <w:iCs/>
          <w:color w:val="634545"/>
          <w:sz w:val="20"/>
          <w:szCs w:val="20"/>
        </w:rPr>
        <w:instrText xml:space="preserve"> SEQ Mapa \* ARABIC </w:instrText>
      </w:r>
      <w:r w:rsidRPr="007C5C3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5</w:t>
      </w:r>
      <w:r w:rsidRPr="007C5C34">
        <w:rPr>
          <w:rFonts w:ascii="Cambria" w:eastAsia="Times New Roman" w:hAnsi="Cambria" w:cs="Times New Roman"/>
          <w:b/>
          <w:bCs/>
          <w:i/>
          <w:iCs/>
          <w:color w:val="634545"/>
          <w:sz w:val="20"/>
          <w:szCs w:val="20"/>
        </w:rPr>
        <w:fldChar w:fldCharType="end"/>
      </w:r>
      <w:r w:rsidRPr="007C5C34">
        <w:rPr>
          <w:rFonts w:ascii="Cambria" w:eastAsia="Times New Roman" w:hAnsi="Cambria" w:cs="Times New Roman"/>
          <w:b/>
          <w:bCs/>
          <w:i/>
          <w:iCs/>
          <w:color w:val="634545"/>
          <w:sz w:val="20"/>
          <w:szCs w:val="20"/>
        </w:rPr>
        <w:t>. Wstępna ocena ryzyka powodziowego dla obszaru Polski.</w:t>
      </w:r>
      <w:bookmarkEnd w:id="26"/>
    </w:p>
    <w:p w14:paraId="37E8447D" w14:textId="77777777" w:rsidR="00725B51" w:rsidRPr="007C5C34" w:rsidRDefault="00725B51" w:rsidP="00725B51">
      <w:pPr>
        <w:rPr>
          <w:rFonts w:ascii="Trebuchet MS" w:eastAsia="Times New Roman" w:hAnsi="Trebuchet MS" w:cs="Times New Roman"/>
        </w:rPr>
      </w:pPr>
      <w:r w:rsidRPr="007C5C34">
        <w:rPr>
          <w:rFonts w:ascii="Arial" w:eastAsia="Times New Roman" w:hAnsi="Arial" w:cs="Arial"/>
          <w:noProof/>
          <w:sz w:val="23"/>
          <w:szCs w:val="23"/>
          <w:lang w:eastAsia="pl-PL"/>
        </w:rPr>
        <w:drawing>
          <wp:inline distT="0" distB="0" distL="0" distR="0" wp14:anchorId="4144ADAA" wp14:editId="02C723E9">
            <wp:extent cx="5939481" cy="4206572"/>
            <wp:effectExtent l="0" t="0" r="4445" b="3810"/>
            <wp:docPr id="88" name="Obraz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02823" cy="4251434"/>
                    </a:xfrm>
                    <a:prstGeom prst="rect">
                      <a:avLst/>
                    </a:prstGeom>
                    <a:noFill/>
                  </pic:spPr>
                </pic:pic>
              </a:graphicData>
            </a:graphic>
          </wp:inline>
        </w:drawing>
      </w:r>
      <w:r w:rsidRPr="007C5C34">
        <w:rPr>
          <w:rFonts w:ascii="Trebuchet MS" w:eastAsia="Times New Roman" w:hAnsi="Trebuchet MS" w:cs="Times New Roman"/>
        </w:rPr>
        <w:t xml:space="preserve"> </w:t>
      </w:r>
    </w:p>
    <w:p w14:paraId="40AD0C88" w14:textId="22076C71" w:rsidR="00725B51" w:rsidRPr="00725B51" w:rsidRDefault="00725B51" w:rsidP="00725B51">
      <w:pPr>
        <w:spacing w:line="360" w:lineRule="auto"/>
        <w:jc w:val="right"/>
        <w:rPr>
          <w:rFonts w:ascii="Cambria" w:eastAsia="Times New Roman" w:hAnsi="Cambria" w:cs="Times New Roman"/>
          <w:sz w:val="22"/>
          <w:szCs w:val="22"/>
        </w:rPr>
      </w:pPr>
      <w:r w:rsidRPr="00725B51">
        <w:rPr>
          <w:rFonts w:ascii="Cambria" w:eastAsia="Times New Roman" w:hAnsi="Cambria" w:cs="Times New Roman"/>
          <w:i/>
          <w:iCs/>
          <w:color w:val="634545"/>
          <w:sz w:val="20"/>
          <w:szCs w:val="20"/>
        </w:rPr>
        <w:t>Źródło: https://www.kzgw.gov.pl/index.php/pl/materialy-informacyjne/mapy-zagrozenia-powodziowego-</w:t>
      </w:r>
      <w:r>
        <w:rPr>
          <w:rFonts w:ascii="Cambria" w:eastAsia="Times New Roman" w:hAnsi="Cambria" w:cs="Times New Roman"/>
          <w:i/>
          <w:iCs/>
          <w:color w:val="634545"/>
          <w:sz w:val="20"/>
          <w:szCs w:val="20"/>
        </w:rPr>
        <w:br/>
      </w:r>
      <w:r w:rsidRPr="00725B51">
        <w:rPr>
          <w:rFonts w:ascii="Cambria" w:eastAsia="Times New Roman" w:hAnsi="Cambria" w:cs="Times New Roman"/>
          <w:i/>
          <w:iCs/>
          <w:color w:val="634545"/>
          <w:sz w:val="20"/>
          <w:szCs w:val="20"/>
        </w:rPr>
        <w:t>i-mapy-ryzyka-powodziowego (dostęp: 20.10.2020).</w:t>
      </w:r>
    </w:p>
    <w:p w14:paraId="608E759D" w14:textId="5442E0AD" w:rsidR="00725B51" w:rsidRDefault="00725B51" w:rsidP="0033449D">
      <w:pPr>
        <w:spacing w:line="360" w:lineRule="auto"/>
        <w:jc w:val="both"/>
        <w:rPr>
          <w:rFonts w:ascii="Cambria" w:eastAsia="Times New Roman" w:hAnsi="Cambria" w:cs="Times New Roman"/>
          <w:sz w:val="24"/>
          <w:szCs w:val="24"/>
        </w:rPr>
      </w:pPr>
    </w:p>
    <w:p w14:paraId="6EE989D9" w14:textId="21B86A65" w:rsidR="0033449D" w:rsidRPr="00725B51" w:rsidRDefault="0033449D" w:rsidP="0033449D">
      <w:pPr>
        <w:spacing w:line="360" w:lineRule="auto"/>
        <w:ind w:firstLine="708"/>
        <w:jc w:val="both"/>
        <w:rPr>
          <w:rFonts w:ascii="Cambria" w:eastAsia="Times New Roman" w:hAnsi="Cambria" w:cs="Times New Roman"/>
          <w:sz w:val="24"/>
          <w:szCs w:val="24"/>
        </w:rPr>
      </w:pPr>
      <w:r w:rsidRPr="00725B51">
        <w:rPr>
          <w:rFonts w:ascii="Cambria" w:eastAsia="Times New Roman" w:hAnsi="Cambria" w:cs="Times New Roman"/>
          <w:sz w:val="24"/>
          <w:szCs w:val="24"/>
        </w:rPr>
        <w:t xml:space="preserve">W przypadku obszaru funkcjonalnego zagrożenie powodziowe w mniejszym stopniu dotyczy Wybrzeża Staropruskiego, w zdecydowanie zaś większym Żuław Elbląskich, nisko położonych nad Zalewem Wiślanym oraz stref dolnych odcinków rzek spływających z Wysoczyzny Elbląskiej. W szczególnym niebezpieczeństwie znajduje się Miasto Elbląg, a zwłaszcza te jego części na terenach depresyjnych oraz nisko położone nabrzeża portowe, którym zagraża tzw. „cofka” na rzece Elbląg. Corocznie silny wiatr tłoczy wody z Zalewu Wiślanego do rzeki Elbląg, powodując znaczne szkody ekonomiczne i ekologiczne. W 2009 r. miała miejsce największa od 200 lat powódź sztormowa, której przyczyną był wzrost poziomu wód przybrzeżnych Bałtyku, generowany silnym sztormowym wiatrem. W czasie powodzi ewakuowano 100 osób zamieszkujących Wyspę Nowakowską, a skutki powodzi dotknęły jeszcze kilka innych miejscowości, m.in.: Nowy </w:t>
      </w:r>
      <w:r w:rsidRPr="00725B51">
        <w:rPr>
          <w:rFonts w:ascii="Cambria" w:eastAsia="Times New Roman" w:hAnsi="Cambria" w:cs="Times New Roman"/>
          <w:sz w:val="24"/>
          <w:szCs w:val="24"/>
        </w:rPr>
        <w:lastRenderedPageBreak/>
        <w:t xml:space="preserve">Dwór Gdański, Kąty Rybackie, Elbląg i Gdańsk. Na wezbrania sztormowe narażone jest także Tolkmicko. </w:t>
      </w:r>
    </w:p>
    <w:p w14:paraId="105A2E50" w14:textId="2907BEA0" w:rsidR="0033449D" w:rsidRPr="00725B51" w:rsidRDefault="0033449D" w:rsidP="0033449D">
      <w:pPr>
        <w:spacing w:line="360" w:lineRule="auto"/>
        <w:ind w:firstLine="708"/>
        <w:jc w:val="both"/>
        <w:rPr>
          <w:rFonts w:ascii="Cambria" w:eastAsia="Times New Roman" w:hAnsi="Cambria" w:cs="Times New Roman"/>
          <w:sz w:val="24"/>
          <w:szCs w:val="24"/>
        </w:rPr>
      </w:pPr>
      <w:r w:rsidRPr="00725B51">
        <w:rPr>
          <w:rFonts w:ascii="Cambria" w:eastAsia="Times New Roman" w:hAnsi="Cambria" w:cs="Times New Roman"/>
          <w:sz w:val="24"/>
          <w:szCs w:val="24"/>
        </w:rPr>
        <w:t xml:space="preserve">Z kolei intensywne opady przyczyniają się do silnego spływu powierzchniowego </w:t>
      </w:r>
      <w:r w:rsidR="00725B51">
        <w:rPr>
          <w:rFonts w:ascii="Cambria" w:eastAsia="Times New Roman" w:hAnsi="Cambria" w:cs="Times New Roman"/>
          <w:sz w:val="24"/>
          <w:szCs w:val="24"/>
        </w:rPr>
        <w:br/>
      </w:r>
      <w:r w:rsidRPr="00725B51">
        <w:rPr>
          <w:rFonts w:ascii="Cambria" w:eastAsia="Times New Roman" w:hAnsi="Cambria" w:cs="Times New Roman"/>
          <w:sz w:val="24"/>
          <w:szCs w:val="24"/>
        </w:rPr>
        <w:t xml:space="preserve">z Wysoczyny Elbląskiej, co stanowi poważne zagrożenie dla obszarów położonych u jej stóp; podczas gwałtownych roztopów zagrożenie dla osadnictwa stanowią zaś rzeki Babica, Wąska i </w:t>
      </w:r>
      <w:proofErr w:type="spellStart"/>
      <w:r w:rsidRPr="00725B51">
        <w:rPr>
          <w:rFonts w:ascii="Cambria" w:eastAsia="Times New Roman" w:hAnsi="Cambria" w:cs="Times New Roman"/>
          <w:sz w:val="24"/>
          <w:szCs w:val="24"/>
        </w:rPr>
        <w:t>Kumiela</w:t>
      </w:r>
      <w:proofErr w:type="spellEnd"/>
      <w:r w:rsidRPr="00725B51">
        <w:rPr>
          <w:rFonts w:ascii="Cambria" w:eastAsia="Times New Roman" w:hAnsi="Cambria" w:cs="Times New Roman"/>
          <w:sz w:val="24"/>
          <w:szCs w:val="24"/>
        </w:rPr>
        <w:t xml:space="preserve"> zwana przez mieszkańców „Dzikuską”. </w:t>
      </w:r>
      <w:proofErr w:type="spellStart"/>
      <w:r w:rsidRPr="00725B51">
        <w:rPr>
          <w:rFonts w:ascii="Cambria" w:eastAsia="Times New Roman" w:hAnsi="Cambria" w:cs="Times New Roman"/>
          <w:sz w:val="24"/>
          <w:szCs w:val="24"/>
        </w:rPr>
        <w:t>Kumiela</w:t>
      </w:r>
      <w:proofErr w:type="spellEnd"/>
      <w:r w:rsidRPr="00725B51">
        <w:rPr>
          <w:rFonts w:ascii="Cambria" w:eastAsia="Times New Roman" w:hAnsi="Cambria" w:cs="Times New Roman"/>
          <w:sz w:val="24"/>
          <w:szCs w:val="24"/>
        </w:rPr>
        <w:t xml:space="preserve"> ma zaledwie </w:t>
      </w:r>
      <w:r w:rsidR="00725B51">
        <w:rPr>
          <w:rFonts w:ascii="Cambria" w:eastAsia="Times New Roman" w:hAnsi="Cambria" w:cs="Times New Roman"/>
          <w:sz w:val="24"/>
          <w:szCs w:val="24"/>
        </w:rPr>
        <w:br/>
      </w:r>
      <w:r w:rsidRPr="00725B51">
        <w:rPr>
          <w:rFonts w:ascii="Cambria" w:eastAsia="Times New Roman" w:hAnsi="Cambria" w:cs="Times New Roman"/>
          <w:sz w:val="24"/>
          <w:szCs w:val="24"/>
        </w:rPr>
        <w:t xml:space="preserve">17 km długości, ale położenie jej zlewni na Wysoczyźnie Elbląskiej nadaje jej charakter rzeki podgórskiej o dość znacznych spadkach (różnica wysokości na pierwszych 11 km to aż 150 m), co potęguje spływy wód po roztopach i dużych opadach. Taka powódź </w:t>
      </w:r>
      <w:r w:rsidR="00725B51">
        <w:rPr>
          <w:rFonts w:ascii="Cambria" w:eastAsia="Times New Roman" w:hAnsi="Cambria" w:cs="Times New Roman"/>
          <w:sz w:val="24"/>
          <w:szCs w:val="24"/>
        </w:rPr>
        <w:br/>
      </w:r>
      <w:r w:rsidRPr="00725B51">
        <w:rPr>
          <w:rFonts w:ascii="Cambria" w:eastAsia="Times New Roman" w:hAnsi="Cambria" w:cs="Times New Roman"/>
          <w:sz w:val="24"/>
          <w:szCs w:val="24"/>
        </w:rPr>
        <w:t xml:space="preserve">z udziałem rwącej i wylanej rzeki </w:t>
      </w:r>
      <w:proofErr w:type="spellStart"/>
      <w:r w:rsidRPr="00725B51">
        <w:rPr>
          <w:rFonts w:ascii="Cambria" w:eastAsia="Times New Roman" w:hAnsi="Cambria" w:cs="Times New Roman"/>
          <w:sz w:val="24"/>
          <w:szCs w:val="24"/>
        </w:rPr>
        <w:t>Kumieli</w:t>
      </w:r>
      <w:proofErr w:type="spellEnd"/>
      <w:r w:rsidRPr="00725B51">
        <w:rPr>
          <w:rFonts w:ascii="Cambria" w:eastAsia="Times New Roman" w:hAnsi="Cambria" w:cs="Times New Roman"/>
          <w:sz w:val="24"/>
          <w:szCs w:val="24"/>
        </w:rPr>
        <w:t xml:space="preserve"> miała miejsce w 2017 r.</w:t>
      </w:r>
    </w:p>
    <w:p w14:paraId="6EAF7CDD" w14:textId="1E6FB3B7" w:rsidR="0033449D" w:rsidRPr="00725B51" w:rsidRDefault="0033449D" w:rsidP="0033449D">
      <w:pPr>
        <w:spacing w:line="360" w:lineRule="auto"/>
        <w:ind w:firstLine="708"/>
        <w:jc w:val="both"/>
        <w:rPr>
          <w:rFonts w:ascii="Cambria" w:eastAsia="Times New Roman" w:hAnsi="Cambria" w:cs="Times New Roman"/>
          <w:sz w:val="24"/>
          <w:szCs w:val="24"/>
        </w:rPr>
      </w:pPr>
      <w:r w:rsidRPr="00725B51">
        <w:rPr>
          <w:rFonts w:ascii="Cambria" w:eastAsia="Times New Roman" w:hAnsi="Cambria" w:cs="Times New Roman"/>
          <w:sz w:val="24"/>
          <w:szCs w:val="24"/>
        </w:rPr>
        <w:t xml:space="preserve">Należy zauważyć, iż zagrożenie powodziowe generuje również szereg innych problemów w zakresie odprowadzania i oczyszczania wód opadowych i roztopowych, </w:t>
      </w:r>
      <w:r w:rsidR="00725B51">
        <w:rPr>
          <w:rFonts w:ascii="Cambria" w:eastAsia="Times New Roman" w:hAnsi="Cambria" w:cs="Times New Roman"/>
          <w:sz w:val="24"/>
          <w:szCs w:val="24"/>
        </w:rPr>
        <w:br/>
      </w:r>
      <w:r w:rsidRPr="00725B51">
        <w:rPr>
          <w:rFonts w:ascii="Cambria" w:eastAsia="Times New Roman" w:hAnsi="Cambria" w:cs="Times New Roman"/>
          <w:sz w:val="24"/>
          <w:szCs w:val="24"/>
        </w:rPr>
        <w:t xml:space="preserve">w tym m. in. znaczne zmniejszenie filtracji wód opadowych i roztopowych do wód podziemnych wskutek uszczelnienia powierzchni terenu, przeciążenie sieci kanalizacyjnych, brak lub zbyt mała liczba zbiorników retencjonujących wodę </w:t>
      </w:r>
      <w:r w:rsidR="00725B51">
        <w:rPr>
          <w:rFonts w:ascii="Cambria" w:eastAsia="Times New Roman" w:hAnsi="Cambria" w:cs="Times New Roman"/>
          <w:sz w:val="24"/>
          <w:szCs w:val="24"/>
        </w:rPr>
        <w:br/>
      </w:r>
      <w:r w:rsidRPr="00725B51">
        <w:rPr>
          <w:rFonts w:ascii="Cambria" w:eastAsia="Times New Roman" w:hAnsi="Cambria" w:cs="Times New Roman"/>
          <w:sz w:val="24"/>
          <w:szCs w:val="24"/>
        </w:rPr>
        <w:t xml:space="preserve">w systemach kanalizacyjnych, brak </w:t>
      </w:r>
      <w:proofErr w:type="spellStart"/>
      <w:r w:rsidRPr="00725B51">
        <w:rPr>
          <w:rFonts w:ascii="Cambria" w:eastAsia="Times New Roman" w:hAnsi="Cambria" w:cs="Times New Roman"/>
          <w:sz w:val="24"/>
          <w:szCs w:val="24"/>
        </w:rPr>
        <w:t>prośrodowiskowych</w:t>
      </w:r>
      <w:proofErr w:type="spellEnd"/>
      <w:r w:rsidRPr="00725B51">
        <w:rPr>
          <w:rFonts w:ascii="Cambria" w:eastAsia="Times New Roman" w:hAnsi="Cambria" w:cs="Times New Roman"/>
          <w:sz w:val="24"/>
          <w:szCs w:val="24"/>
        </w:rPr>
        <w:t xml:space="preserve"> rozwiązań opartych na odbudowie infiltracji i retencji wód opadowych, w obszarach zurbanizowanych.</w:t>
      </w:r>
    </w:p>
    <w:p w14:paraId="4D2D34A4" w14:textId="43A4A547" w:rsidR="0033449D" w:rsidRPr="00725B51" w:rsidRDefault="0033449D" w:rsidP="0033449D">
      <w:pPr>
        <w:spacing w:line="360" w:lineRule="auto"/>
        <w:ind w:firstLine="708"/>
        <w:jc w:val="both"/>
        <w:rPr>
          <w:rFonts w:ascii="Cambria" w:eastAsia="Times New Roman" w:hAnsi="Cambria" w:cs="Times New Roman"/>
          <w:sz w:val="24"/>
          <w:szCs w:val="24"/>
        </w:rPr>
      </w:pPr>
      <w:r w:rsidRPr="00725B51">
        <w:rPr>
          <w:rFonts w:ascii="Cambria" w:eastAsia="Times New Roman" w:hAnsi="Cambria" w:cs="Times New Roman"/>
          <w:sz w:val="24"/>
          <w:szCs w:val="24"/>
        </w:rPr>
        <w:t xml:space="preserve">Konkludując, pomimo systemu ochrony przeciwpowodziowej w postaci rozwiniętej sieci kanałów i rowów melioracyjnych, wałów przeciwpowodziowych, stacji pomp i innych urządzeń hydrotechnicznych, niebezpieczeństwo powodzi stanowi wciąż poważne, bo coroczne, zagrożenie dla MOF Elbląg. Eliminacja jego skutków generuje dodatkowe nakłady pieniężne oraz zaangażowanie odpowiednich służb, od lokalnych władz zaś wymaga nie tylko sprawnego zarządzania logistycznego i ekonomicznego, ale </w:t>
      </w:r>
      <w:r w:rsidR="00725B51">
        <w:rPr>
          <w:rFonts w:ascii="Cambria" w:eastAsia="Times New Roman" w:hAnsi="Cambria" w:cs="Times New Roman"/>
          <w:sz w:val="24"/>
          <w:szCs w:val="24"/>
        </w:rPr>
        <w:br/>
      </w:r>
      <w:r w:rsidRPr="00725B51">
        <w:rPr>
          <w:rFonts w:ascii="Cambria" w:eastAsia="Times New Roman" w:hAnsi="Cambria" w:cs="Times New Roman"/>
          <w:sz w:val="24"/>
          <w:szCs w:val="24"/>
        </w:rPr>
        <w:t xml:space="preserve">i właściwego planowania przestrzennego. Omawiany problem jest o tyle ważny, że zarówno prognozy klimatyczne jak i prognozy dotyczące poziomu Morza Bałtyckiego </w:t>
      </w:r>
      <w:r w:rsidR="00725B51">
        <w:rPr>
          <w:rFonts w:ascii="Cambria" w:eastAsia="Times New Roman" w:hAnsi="Cambria" w:cs="Times New Roman"/>
          <w:sz w:val="24"/>
          <w:szCs w:val="24"/>
        </w:rPr>
        <w:br/>
      </w:r>
      <w:r w:rsidRPr="00725B51">
        <w:rPr>
          <w:rFonts w:ascii="Cambria" w:eastAsia="Times New Roman" w:hAnsi="Cambria" w:cs="Times New Roman"/>
          <w:sz w:val="24"/>
          <w:szCs w:val="24"/>
        </w:rPr>
        <w:t xml:space="preserve">i Zalewu Wiślanego wskazują na nasilenie opisywanych zjawisk naturalnych. Prowadzone w ostatnich latach obserwacje anomalii pogodowych, takich jak gwałtowne burze </w:t>
      </w:r>
      <w:r w:rsidR="00725B51">
        <w:rPr>
          <w:rFonts w:ascii="Cambria" w:eastAsia="Times New Roman" w:hAnsi="Cambria" w:cs="Times New Roman"/>
          <w:sz w:val="24"/>
          <w:szCs w:val="24"/>
        </w:rPr>
        <w:br/>
      </w:r>
      <w:r w:rsidRPr="00725B51">
        <w:rPr>
          <w:rFonts w:ascii="Cambria" w:eastAsia="Times New Roman" w:hAnsi="Cambria" w:cs="Times New Roman"/>
          <w:sz w:val="24"/>
          <w:szCs w:val="24"/>
        </w:rPr>
        <w:t xml:space="preserve">i sztormy, intensywne opady, porywiste wiatry, trąby powietrzne itp., pozwalają przewidywać częstsze i bardziej szkodliwe ich występowanie w przyszłości. Efekt cieplarniany ma przyczynić się do wzrostu poziomu Bałtyku i Zalewu Wiślanego </w:t>
      </w:r>
      <w:r w:rsidR="00725B51">
        <w:rPr>
          <w:rFonts w:ascii="Cambria" w:eastAsia="Times New Roman" w:hAnsi="Cambria" w:cs="Times New Roman"/>
          <w:sz w:val="24"/>
          <w:szCs w:val="24"/>
        </w:rPr>
        <w:br/>
      </w:r>
      <w:r w:rsidRPr="00725B51">
        <w:rPr>
          <w:rFonts w:ascii="Cambria" w:eastAsia="Times New Roman" w:hAnsi="Cambria" w:cs="Times New Roman"/>
          <w:sz w:val="24"/>
          <w:szCs w:val="24"/>
        </w:rPr>
        <w:lastRenderedPageBreak/>
        <w:t xml:space="preserve">o ok. 50 cm w ciągu 50 lat (według założeń z 2015 r.). Oba te rokowania wymagają uwzględnienia nie tylko w polityce ekonomicznej i społecznej prowadzonej przez </w:t>
      </w:r>
      <w:r w:rsidR="00725B51">
        <w:rPr>
          <w:rFonts w:ascii="Cambria" w:eastAsia="Times New Roman" w:hAnsi="Cambria" w:cs="Times New Roman"/>
          <w:sz w:val="24"/>
          <w:szCs w:val="24"/>
        </w:rPr>
        <w:br/>
      </w:r>
      <w:r w:rsidRPr="00725B51">
        <w:rPr>
          <w:rFonts w:ascii="Cambria" w:eastAsia="Times New Roman" w:hAnsi="Cambria" w:cs="Times New Roman"/>
          <w:sz w:val="24"/>
          <w:szCs w:val="24"/>
        </w:rPr>
        <w:t xml:space="preserve">MOF Elbląg, ale także inwestycyjnej – tak ryzykowny teren może zniechęcać potencjalnych inwestorów od lokowania i rozwijania na nim swojego kapitału. </w:t>
      </w:r>
    </w:p>
    <w:p w14:paraId="55233BF3" w14:textId="77777777" w:rsidR="0033449D" w:rsidRPr="007C5C34" w:rsidRDefault="0033449D" w:rsidP="0033449D">
      <w:pPr>
        <w:rPr>
          <w:rFonts w:ascii="Trebuchet MS" w:eastAsia="Times New Roman" w:hAnsi="Trebuchet MS" w:cs="Times New Roman"/>
        </w:rPr>
      </w:pPr>
    </w:p>
    <w:p w14:paraId="43BFB0DE" w14:textId="77777777" w:rsidR="0033449D" w:rsidRPr="007C5C34" w:rsidRDefault="0033449D" w:rsidP="0033449D">
      <w:pPr>
        <w:rPr>
          <w:rFonts w:ascii="Trebuchet MS" w:eastAsia="Times New Roman" w:hAnsi="Trebuchet MS" w:cs="Times New Roman"/>
          <w:sz w:val="24"/>
          <w:szCs w:val="24"/>
        </w:rPr>
      </w:pPr>
    </w:p>
    <w:p w14:paraId="36CD51F1" w14:textId="77777777" w:rsidR="0033449D" w:rsidRPr="00725B51" w:rsidRDefault="0033449D" w:rsidP="00725B51">
      <w:pPr>
        <w:pStyle w:val="Nagwek3"/>
        <w:rPr>
          <w:rStyle w:val="Nagwek3Znak"/>
          <w:rFonts w:ascii="Cambria" w:hAnsi="Cambria"/>
        </w:rPr>
      </w:pPr>
      <w:bookmarkStart w:id="27" w:name="_Toc54361447"/>
      <w:bookmarkStart w:id="28" w:name="_Toc55282193"/>
      <w:r w:rsidRPr="00725B51">
        <w:rPr>
          <w:rStyle w:val="Nagwek3Znak"/>
          <w:rFonts w:ascii="Cambria" w:hAnsi="Cambria"/>
        </w:rPr>
        <w:t>2.1.4. Zanieczyszczenia środowisk</w:t>
      </w:r>
      <w:bookmarkEnd w:id="27"/>
      <w:r w:rsidRPr="00725B51">
        <w:rPr>
          <w:rStyle w:val="Nagwek3Znak"/>
          <w:rFonts w:ascii="Cambria" w:hAnsi="Cambria"/>
        </w:rPr>
        <w:t>a</w:t>
      </w:r>
      <w:bookmarkEnd w:id="28"/>
    </w:p>
    <w:p w14:paraId="52E8FB2D" w14:textId="77777777" w:rsidR="00725B51" w:rsidRDefault="00725B51" w:rsidP="0033449D">
      <w:pPr>
        <w:rPr>
          <w:rFonts w:ascii="Cambria" w:eastAsia="Times New Roman" w:hAnsi="Cambria" w:cs="Times New Roman"/>
          <w:color w:val="404040"/>
          <w:sz w:val="26"/>
          <w:szCs w:val="26"/>
        </w:rPr>
      </w:pPr>
    </w:p>
    <w:p w14:paraId="13A3C51B" w14:textId="772E9FE8" w:rsidR="0033449D" w:rsidRPr="00725B51" w:rsidRDefault="0033449D" w:rsidP="0033449D">
      <w:pPr>
        <w:spacing w:line="360" w:lineRule="auto"/>
        <w:ind w:firstLine="708"/>
        <w:jc w:val="both"/>
        <w:rPr>
          <w:rFonts w:ascii="Cambria" w:eastAsia="Times New Roman" w:hAnsi="Cambria" w:cs="Times New Roman"/>
          <w:sz w:val="24"/>
          <w:szCs w:val="24"/>
        </w:rPr>
      </w:pPr>
      <w:r w:rsidRPr="00725B51">
        <w:rPr>
          <w:rFonts w:ascii="Cambria" w:eastAsia="Times New Roman" w:hAnsi="Cambria" w:cs="Times New Roman"/>
          <w:sz w:val="24"/>
          <w:szCs w:val="24"/>
        </w:rPr>
        <w:t xml:space="preserve">Zgodnie z definicją Głównego Inspektoratu Ochrony Środowiska (GIOŚ) poprzez zanieczyszczenie środowiska rozumie się stan środowiska będący rezultatem wprowadzania do powietrza, wody lub gruntu, substancji stałych, ciekłych lub gazowych lub energii w takich ilościach i takim składzie, że może to ujemnie wpływać na zdrowie człowieka, przyrodę ożywioną, klimat, glebę, wodę lub powodować inne niekorzystne zmiany, w tym niszczenie materiałów (np. korozję metali). Źródła zanieczyszczeń środowiska dzieli się na naturalne (np. pożary lasów, wyładowania atmosferyczne, pył kosmiczny) oraz sztuczne (antropogeniczne), czyli spowodowane działalnością człowieka. Zanieczyszczenia spowodowane niezamierzoną, ale systematyczną działalnością człowieka, polegającą na ciągłej emisji czynników degradujących środowisko lub nagłej, będącej skutkiem  awarii, uważa się z reguły za większe niebezpieczeństwo dla środowiska niż źródła naturalne. W podrozdziale niniejszym dokonano omówienia i podsumowania znaczenia zanieczyszczeń powietrza i hałasu dla MOF Elbląg; pozostałe rodzaje zanieczyszczeń ujęto syntetycznie w rozdziałach poświęconych infrastrukturze sieciowej w obrębie obszaru funkcjonalnego. </w:t>
      </w:r>
    </w:p>
    <w:p w14:paraId="3DC6F896" w14:textId="77777777" w:rsidR="0033449D" w:rsidRPr="007C5C34" w:rsidRDefault="0033449D" w:rsidP="0033449D">
      <w:pPr>
        <w:spacing w:line="360" w:lineRule="auto"/>
        <w:ind w:firstLine="708"/>
        <w:jc w:val="both"/>
        <w:rPr>
          <w:rFonts w:ascii="Cambria" w:eastAsia="Times New Roman" w:hAnsi="Cambria" w:cs="Times New Roman"/>
          <w:sz w:val="24"/>
          <w:szCs w:val="24"/>
        </w:rPr>
      </w:pPr>
    </w:p>
    <w:p w14:paraId="153B618B" w14:textId="77777777" w:rsidR="0033449D" w:rsidRPr="00C65856" w:rsidRDefault="0033449D" w:rsidP="00D36FB7">
      <w:pPr>
        <w:spacing w:line="360" w:lineRule="auto"/>
        <w:jc w:val="both"/>
        <w:rPr>
          <w:rFonts w:ascii="Cambria" w:eastAsiaTheme="minorHAnsi" w:hAnsi="Cambria"/>
          <w:b/>
          <w:bCs/>
          <w:color w:val="634545" w:themeColor="accent6" w:themeShade="BF"/>
          <w:sz w:val="22"/>
          <w:szCs w:val="22"/>
        </w:rPr>
      </w:pPr>
      <w:r w:rsidRPr="00C65856">
        <w:rPr>
          <w:rFonts w:ascii="Cambria" w:eastAsiaTheme="minorHAnsi" w:hAnsi="Cambria"/>
          <w:b/>
          <w:bCs/>
          <w:color w:val="634545" w:themeColor="accent6" w:themeShade="BF"/>
          <w:sz w:val="22"/>
          <w:szCs w:val="22"/>
        </w:rPr>
        <w:t>ZANIECZYSZCZENIA POWIETRZA</w:t>
      </w:r>
    </w:p>
    <w:p w14:paraId="2219DD2D" w14:textId="77777777" w:rsidR="0033449D" w:rsidRPr="007C5C34" w:rsidRDefault="0033449D" w:rsidP="0033449D">
      <w:pPr>
        <w:spacing w:line="360" w:lineRule="auto"/>
        <w:ind w:firstLine="708"/>
        <w:jc w:val="both"/>
        <w:rPr>
          <w:rFonts w:ascii="Cambria" w:eastAsia="Times New Roman" w:hAnsi="Cambria" w:cs="Times New Roman"/>
          <w:color w:val="634545"/>
          <w:sz w:val="24"/>
          <w:szCs w:val="24"/>
        </w:rPr>
      </w:pPr>
    </w:p>
    <w:p w14:paraId="5546CC5B" w14:textId="77777777" w:rsidR="0033449D" w:rsidRPr="00725B51" w:rsidRDefault="0033449D" w:rsidP="0033449D">
      <w:pPr>
        <w:spacing w:line="360" w:lineRule="auto"/>
        <w:ind w:firstLine="708"/>
        <w:jc w:val="both"/>
        <w:rPr>
          <w:rFonts w:ascii="Cambria" w:eastAsia="Times New Roman" w:hAnsi="Cambria" w:cs="Times New Roman"/>
          <w:sz w:val="24"/>
          <w:szCs w:val="24"/>
        </w:rPr>
      </w:pPr>
      <w:r w:rsidRPr="00725B51">
        <w:rPr>
          <w:rFonts w:ascii="Cambria" w:eastAsia="Times New Roman" w:hAnsi="Cambria" w:cs="Times New Roman"/>
          <w:sz w:val="24"/>
          <w:szCs w:val="24"/>
        </w:rPr>
        <w:t xml:space="preserve">Jako podstawowa ocena jakości powietrza, służąca do stwierdzenia zachowania norm jakości, a w przypadku ich niedotrzymania, do wdrożenia programów naprawczych jest coroczna ocena jakości w strefach  wykonywana przez Wojewódzki Inspektorat Ochrony Środowiska (WIOŚ). Zgodnie z wytycznymi rozporządzenia Ministra Środowiska </w:t>
      </w:r>
      <w:r w:rsidRPr="00725B51">
        <w:rPr>
          <w:rFonts w:ascii="Cambria" w:eastAsia="Times New Roman" w:hAnsi="Cambria" w:cs="Times New Roman"/>
          <w:sz w:val="24"/>
          <w:szCs w:val="24"/>
        </w:rPr>
        <w:lastRenderedPageBreak/>
        <w:t xml:space="preserve">z 2 sierpnia 2012 r. w sprawie wspomnianych stref (Dz.U. z 2012 r., poz. 914), oceny jakości powietrza w MOF Elbląg dokonuje się w 2 odrębnych strefach: </w:t>
      </w:r>
    </w:p>
    <w:p w14:paraId="181AA411" w14:textId="77777777" w:rsidR="0033449D" w:rsidRPr="00725B51" w:rsidRDefault="0033449D" w:rsidP="006F0D17">
      <w:pPr>
        <w:numPr>
          <w:ilvl w:val="0"/>
          <w:numId w:val="15"/>
        </w:numPr>
        <w:spacing w:line="360" w:lineRule="auto"/>
        <w:contextualSpacing/>
        <w:jc w:val="both"/>
        <w:rPr>
          <w:rFonts w:ascii="Cambria" w:eastAsia="Times New Roman" w:hAnsi="Cambria" w:cs="Times New Roman"/>
          <w:sz w:val="24"/>
          <w:szCs w:val="24"/>
        </w:rPr>
      </w:pPr>
      <w:r w:rsidRPr="00725B51">
        <w:rPr>
          <w:rFonts w:ascii="Cambria" w:eastAsia="Times New Roman" w:hAnsi="Cambria" w:cs="Times New Roman"/>
          <w:sz w:val="24"/>
          <w:szCs w:val="24"/>
        </w:rPr>
        <w:t>strefa miasto Elbląg (PL 2802) obejmująca Miasto Elbląg,</w:t>
      </w:r>
    </w:p>
    <w:p w14:paraId="5114CDF5" w14:textId="77777777" w:rsidR="0033449D" w:rsidRPr="00725B51" w:rsidRDefault="0033449D" w:rsidP="006F0D17">
      <w:pPr>
        <w:numPr>
          <w:ilvl w:val="0"/>
          <w:numId w:val="15"/>
        </w:numPr>
        <w:spacing w:line="360" w:lineRule="auto"/>
        <w:contextualSpacing/>
        <w:jc w:val="both"/>
        <w:rPr>
          <w:rFonts w:ascii="Cambria" w:eastAsia="Times New Roman" w:hAnsi="Cambria" w:cs="Times New Roman"/>
          <w:sz w:val="24"/>
          <w:szCs w:val="24"/>
        </w:rPr>
      </w:pPr>
      <w:r w:rsidRPr="00725B51">
        <w:rPr>
          <w:rFonts w:ascii="Cambria" w:eastAsia="Times New Roman" w:hAnsi="Cambria" w:cs="Times New Roman"/>
          <w:sz w:val="24"/>
          <w:szCs w:val="24"/>
        </w:rPr>
        <w:t>strefa warmińsko-mazurska (PL 2803) obejmująca województwo warmińsko-mazurskie poza strefami miasto Olsztyn (PL 2801) i Miasto Elbląg (PL 2802).</w:t>
      </w:r>
    </w:p>
    <w:p w14:paraId="17563DB5" w14:textId="77777777" w:rsidR="00725B51" w:rsidRDefault="0033449D" w:rsidP="00725B51">
      <w:pPr>
        <w:spacing w:line="360" w:lineRule="auto"/>
        <w:ind w:firstLine="708"/>
        <w:jc w:val="both"/>
        <w:rPr>
          <w:rFonts w:ascii="Cambria" w:eastAsia="Times New Roman" w:hAnsi="Cambria" w:cs="Times New Roman"/>
          <w:sz w:val="24"/>
          <w:szCs w:val="24"/>
        </w:rPr>
      </w:pPr>
      <w:r w:rsidRPr="00725B51">
        <w:rPr>
          <w:rFonts w:ascii="Cambria" w:eastAsia="Times New Roman" w:hAnsi="Cambria" w:cs="Times New Roman"/>
          <w:sz w:val="24"/>
          <w:szCs w:val="24"/>
        </w:rPr>
        <w:t>W 2019 r. funkcjonowała automatyczna stacja pomiarowa oceny jakości powietrza w Elblągu przy ul. Bażyńskich 6.</w:t>
      </w:r>
    </w:p>
    <w:p w14:paraId="4F22964E" w14:textId="628A0418" w:rsidR="0033449D" w:rsidRPr="00725B51" w:rsidRDefault="0033449D" w:rsidP="00725B51">
      <w:pPr>
        <w:spacing w:line="360" w:lineRule="auto"/>
        <w:ind w:firstLine="708"/>
        <w:jc w:val="both"/>
        <w:rPr>
          <w:rFonts w:ascii="Cambria" w:eastAsia="Times New Roman" w:hAnsi="Cambria" w:cs="Times New Roman"/>
          <w:sz w:val="24"/>
          <w:szCs w:val="24"/>
        </w:rPr>
      </w:pPr>
      <w:r w:rsidRPr="00725B51">
        <w:rPr>
          <w:rFonts w:ascii="Cambria" w:eastAsia="Times New Roman" w:hAnsi="Cambria" w:cs="Times New Roman"/>
          <w:sz w:val="24"/>
          <w:szCs w:val="24"/>
        </w:rPr>
        <w:t xml:space="preserve">Ocena dokonywana pod kątem spełniania kryteriów określonych w celu ochrony zdrowia ludzi, obejmuje 12 poniższych substancji: </w:t>
      </w:r>
    </w:p>
    <w:p w14:paraId="7CED0673" w14:textId="77777777" w:rsidR="0033449D" w:rsidRPr="00725B51" w:rsidRDefault="0033449D" w:rsidP="006F0D17">
      <w:pPr>
        <w:numPr>
          <w:ilvl w:val="0"/>
          <w:numId w:val="16"/>
        </w:numPr>
        <w:autoSpaceDE w:val="0"/>
        <w:autoSpaceDN w:val="0"/>
        <w:adjustRightInd w:val="0"/>
        <w:spacing w:after="58" w:line="360" w:lineRule="auto"/>
        <w:jc w:val="both"/>
        <w:rPr>
          <w:rFonts w:ascii="Cambria" w:eastAsia="Times New Roman" w:hAnsi="Cambria" w:cs="Times New Roman"/>
          <w:sz w:val="24"/>
          <w:szCs w:val="24"/>
        </w:rPr>
      </w:pPr>
      <w:r w:rsidRPr="00725B51">
        <w:rPr>
          <w:rFonts w:ascii="Cambria" w:eastAsia="Times New Roman" w:hAnsi="Cambria" w:cs="Times New Roman"/>
          <w:sz w:val="24"/>
          <w:szCs w:val="24"/>
        </w:rPr>
        <w:t xml:space="preserve">dwutlenek siarki </w:t>
      </w:r>
      <w:bookmarkStart w:id="29" w:name="_Hlk54262138"/>
      <w:r w:rsidRPr="00725B51">
        <w:rPr>
          <w:rFonts w:ascii="Cambria" w:eastAsia="Times New Roman" w:hAnsi="Cambria" w:cs="Times New Roman"/>
          <w:sz w:val="24"/>
          <w:szCs w:val="24"/>
        </w:rPr>
        <w:t>SO₂</w:t>
      </w:r>
      <w:bookmarkEnd w:id="29"/>
      <w:r w:rsidRPr="00725B51">
        <w:rPr>
          <w:rFonts w:ascii="Cambria" w:eastAsia="Times New Roman" w:hAnsi="Cambria" w:cs="Times New Roman"/>
          <w:sz w:val="24"/>
          <w:szCs w:val="24"/>
        </w:rPr>
        <w:t xml:space="preserve">, </w:t>
      </w:r>
    </w:p>
    <w:p w14:paraId="2C1D5AFF" w14:textId="77777777" w:rsidR="0033449D" w:rsidRPr="00725B51" w:rsidRDefault="0033449D" w:rsidP="006F0D17">
      <w:pPr>
        <w:numPr>
          <w:ilvl w:val="0"/>
          <w:numId w:val="16"/>
        </w:numPr>
        <w:autoSpaceDE w:val="0"/>
        <w:autoSpaceDN w:val="0"/>
        <w:adjustRightInd w:val="0"/>
        <w:spacing w:after="58" w:line="360" w:lineRule="auto"/>
        <w:jc w:val="both"/>
        <w:rPr>
          <w:rFonts w:ascii="Cambria" w:eastAsia="Times New Roman" w:hAnsi="Cambria" w:cs="Times New Roman"/>
          <w:sz w:val="24"/>
          <w:szCs w:val="24"/>
        </w:rPr>
      </w:pPr>
      <w:r w:rsidRPr="00725B51">
        <w:rPr>
          <w:rFonts w:ascii="Cambria" w:eastAsia="Times New Roman" w:hAnsi="Cambria" w:cs="Calibri"/>
          <w:sz w:val="24"/>
          <w:szCs w:val="24"/>
        </w:rPr>
        <w:t xml:space="preserve"> </w:t>
      </w:r>
      <w:r w:rsidRPr="00725B51">
        <w:rPr>
          <w:rFonts w:ascii="Cambria" w:eastAsia="Times New Roman" w:hAnsi="Cambria" w:cs="Times New Roman"/>
          <w:sz w:val="24"/>
          <w:szCs w:val="24"/>
        </w:rPr>
        <w:t xml:space="preserve">dwutlenek azotu NO₂, </w:t>
      </w:r>
    </w:p>
    <w:p w14:paraId="7D38ADCB" w14:textId="77777777" w:rsidR="0033449D" w:rsidRPr="00725B51" w:rsidRDefault="0033449D" w:rsidP="006F0D17">
      <w:pPr>
        <w:numPr>
          <w:ilvl w:val="0"/>
          <w:numId w:val="16"/>
        </w:numPr>
        <w:autoSpaceDE w:val="0"/>
        <w:autoSpaceDN w:val="0"/>
        <w:adjustRightInd w:val="0"/>
        <w:spacing w:after="58" w:line="360" w:lineRule="auto"/>
        <w:jc w:val="both"/>
        <w:rPr>
          <w:rFonts w:ascii="Cambria" w:eastAsia="Times New Roman" w:hAnsi="Cambria" w:cs="Times New Roman"/>
          <w:sz w:val="24"/>
          <w:szCs w:val="24"/>
        </w:rPr>
      </w:pPr>
      <w:r w:rsidRPr="00725B51">
        <w:rPr>
          <w:rFonts w:ascii="Cambria" w:eastAsia="Times New Roman" w:hAnsi="Cambria" w:cs="Times New Roman"/>
          <w:sz w:val="24"/>
          <w:szCs w:val="24"/>
        </w:rPr>
        <w:t>tlenek węgla CO,</w:t>
      </w:r>
    </w:p>
    <w:p w14:paraId="027037B1" w14:textId="77777777" w:rsidR="0033449D" w:rsidRPr="00725B51" w:rsidRDefault="0033449D" w:rsidP="006F0D17">
      <w:pPr>
        <w:numPr>
          <w:ilvl w:val="0"/>
          <w:numId w:val="16"/>
        </w:numPr>
        <w:autoSpaceDE w:val="0"/>
        <w:autoSpaceDN w:val="0"/>
        <w:adjustRightInd w:val="0"/>
        <w:spacing w:after="58" w:line="360" w:lineRule="auto"/>
        <w:jc w:val="both"/>
        <w:rPr>
          <w:rFonts w:ascii="Cambria" w:eastAsia="Times New Roman" w:hAnsi="Cambria" w:cs="Times New Roman"/>
          <w:sz w:val="24"/>
          <w:szCs w:val="24"/>
        </w:rPr>
      </w:pPr>
      <w:r w:rsidRPr="00725B51">
        <w:rPr>
          <w:rFonts w:ascii="Cambria" w:eastAsia="Times New Roman" w:hAnsi="Cambria" w:cs="Times New Roman"/>
          <w:sz w:val="24"/>
          <w:szCs w:val="24"/>
        </w:rPr>
        <w:t xml:space="preserve">benzen C₆H₆, </w:t>
      </w:r>
      <w:r w:rsidRPr="00725B51">
        <w:rPr>
          <w:rFonts w:ascii="Cambria" w:eastAsia="Times New Roman" w:hAnsi="Cambria" w:cs="Calibri"/>
          <w:sz w:val="24"/>
          <w:szCs w:val="24"/>
        </w:rPr>
        <w:t xml:space="preserve"> </w:t>
      </w:r>
    </w:p>
    <w:p w14:paraId="261526FE" w14:textId="77777777" w:rsidR="0033449D" w:rsidRPr="00725B51" w:rsidRDefault="0033449D" w:rsidP="006F0D17">
      <w:pPr>
        <w:numPr>
          <w:ilvl w:val="0"/>
          <w:numId w:val="16"/>
        </w:numPr>
        <w:autoSpaceDE w:val="0"/>
        <w:autoSpaceDN w:val="0"/>
        <w:adjustRightInd w:val="0"/>
        <w:spacing w:after="58" w:line="360" w:lineRule="auto"/>
        <w:jc w:val="both"/>
        <w:rPr>
          <w:rFonts w:ascii="Cambria" w:eastAsia="Times New Roman" w:hAnsi="Cambria" w:cs="Times New Roman"/>
          <w:sz w:val="24"/>
          <w:szCs w:val="24"/>
        </w:rPr>
      </w:pPr>
      <w:r w:rsidRPr="00725B51">
        <w:rPr>
          <w:rFonts w:ascii="Cambria" w:eastAsia="Times New Roman" w:hAnsi="Cambria" w:cs="Times New Roman"/>
          <w:sz w:val="24"/>
          <w:szCs w:val="24"/>
        </w:rPr>
        <w:t xml:space="preserve">ozon O₃, </w:t>
      </w:r>
    </w:p>
    <w:p w14:paraId="14859FC4" w14:textId="77777777" w:rsidR="0033449D" w:rsidRPr="00725B51" w:rsidRDefault="0033449D" w:rsidP="006F0D17">
      <w:pPr>
        <w:numPr>
          <w:ilvl w:val="0"/>
          <w:numId w:val="16"/>
        </w:numPr>
        <w:autoSpaceDE w:val="0"/>
        <w:autoSpaceDN w:val="0"/>
        <w:adjustRightInd w:val="0"/>
        <w:spacing w:after="58" w:line="360" w:lineRule="auto"/>
        <w:jc w:val="both"/>
        <w:rPr>
          <w:rFonts w:ascii="Cambria" w:eastAsia="Times New Roman" w:hAnsi="Cambria" w:cs="Times New Roman"/>
          <w:sz w:val="24"/>
          <w:szCs w:val="24"/>
        </w:rPr>
      </w:pPr>
      <w:r w:rsidRPr="00725B51">
        <w:rPr>
          <w:rFonts w:ascii="Cambria" w:eastAsia="Times New Roman" w:hAnsi="Cambria" w:cs="Times New Roman"/>
          <w:sz w:val="24"/>
          <w:szCs w:val="24"/>
        </w:rPr>
        <w:t>pył PM10,</w:t>
      </w:r>
    </w:p>
    <w:p w14:paraId="654EE33D" w14:textId="77777777" w:rsidR="0033449D" w:rsidRPr="00725B51" w:rsidRDefault="0033449D" w:rsidP="006F0D17">
      <w:pPr>
        <w:numPr>
          <w:ilvl w:val="0"/>
          <w:numId w:val="16"/>
        </w:numPr>
        <w:autoSpaceDE w:val="0"/>
        <w:autoSpaceDN w:val="0"/>
        <w:adjustRightInd w:val="0"/>
        <w:spacing w:after="58" w:line="360" w:lineRule="auto"/>
        <w:jc w:val="both"/>
        <w:rPr>
          <w:rFonts w:ascii="Cambria" w:eastAsia="Times New Roman" w:hAnsi="Cambria" w:cs="Times New Roman"/>
          <w:sz w:val="24"/>
          <w:szCs w:val="24"/>
        </w:rPr>
      </w:pPr>
      <w:r w:rsidRPr="00725B51">
        <w:rPr>
          <w:rFonts w:ascii="Cambria" w:eastAsia="Times New Roman" w:hAnsi="Cambria" w:cs="Calibri"/>
          <w:sz w:val="24"/>
          <w:szCs w:val="24"/>
        </w:rPr>
        <w:t xml:space="preserve"> </w:t>
      </w:r>
      <w:r w:rsidRPr="00725B51">
        <w:rPr>
          <w:rFonts w:ascii="Cambria" w:eastAsia="Times New Roman" w:hAnsi="Cambria" w:cs="Times New Roman"/>
          <w:sz w:val="24"/>
          <w:szCs w:val="24"/>
        </w:rPr>
        <w:t xml:space="preserve">pył PM2,5 </w:t>
      </w:r>
    </w:p>
    <w:p w14:paraId="1E708E7A" w14:textId="77777777" w:rsidR="0033449D" w:rsidRPr="00725B51" w:rsidRDefault="0033449D" w:rsidP="006F0D17">
      <w:pPr>
        <w:numPr>
          <w:ilvl w:val="0"/>
          <w:numId w:val="16"/>
        </w:numPr>
        <w:autoSpaceDE w:val="0"/>
        <w:autoSpaceDN w:val="0"/>
        <w:adjustRightInd w:val="0"/>
        <w:spacing w:after="58" w:line="360" w:lineRule="auto"/>
        <w:jc w:val="both"/>
        <w:rPr>
          <w:rFonts w:ascii="Cambria" w:eastAsia="Times New Roman" w:hAnsi="Cambria" w:cs="Times New Roman"/>
          <w:sz w:val="24"/>
          <w:szCs w:val="24"/>
        </w:rPr>
      </w:pPr>
      <w:r w:rsidRPr="00725B51">
        <w:rPr>
          <w:rFonts w:ascii="Cambria" w:eastAsia="Times New Roman" w:hAnsi="Cambria" w:cs="Times New Roman"/>
          <w:sz w:val="24"/>
          <w:szCs w:val="24"/>
        </w:rPr>
        <w:t xml:space="preserve">ołów Pb w PM10, </w:t>
      </w:r>
    </w:p>
    <w:p w14:paraId="5F16A6B3" w14:textId="77777777" w:rsidR="0033449D" w:rsidRPr="00725B51" w:rsidRDefault="0033449D" w:rsidP="006F0D17">
      <w:pPr>
        <w:numPr>
          <w:ilvl w:val="0"/>
          <w:numId w:val="16"/>
        </w:numPr>
        <w:autoSpaceDE w:val="0"/>
        <w:autoSpaceDN w:val="0"/>
        <w:adjustRightInd w:val="0"/>
        <w:spacing w:after="58" w:line="360" w:lineRule="auto"/>
        <w:jc w:val="both"/>
        <w:rPr>
          <w:rFonts w:ascii="Cambria" w:eastAsia="Times New Roman" w:hAnsi="Cambria" w:cs="Times New Roman"/>
          <w:sz w:val="24"/>
          <w:szCs w:val="24"/>
        </w:rPr>
      </w:pPr>
      <w:r w:rsidRPr="00725B51">
        <w:rPr>
          <w:rFonts w:ascii="Cambria" w:eastAsia="Times New Roman" w:hAnsi="Cambria" w:cs="Times New Roman"/>
          <w:sz w:val="24"/>
          <w:szCs w:val="24"/>
        </w:rPr>
        <w:t>arsen As w PM10,</w:t>
      </w:r>
    </w:p>
    <w:p w14:paraId="03060CB4" w14:textId="77777777" w:rsidR="0033449D" w:rsidRPr="00725B51" w:rsidRDefault="0033449D" w:rsidP="006F0D17">
      <w:pPr>
        <w:numPr>
          <w:ilvl w:val="0"/>
          <w:numId w:val="16"/>
        </w:numPr>
        <w:autoSpaceDE w:val="0"/>
        <w:autoSpaceDN w:val="0"/>
        <w:adjustRightInd w:val="0"/>
        <w:spacing w:after="58" w:line="360" w:lineRule="auto"/>
        <w:jc w:val="both"/>
        <w:rPr>
          <w:rFonts w:ascii="Cambria" w:eastAsia="Times New Roman" w:hAnsi="Cambria" w:cs="Times New Roman"/>
          <w:sz w:val="24"/>
          <w:szCs w:val="24"/>
        </w:rPr>
      </w:pPr>
      <w:r w:rsidRPr="00725B51">
        <w:rPr>
          <w:rFonts w:ascii="Cambria" w:eastAsia="Times New Roman" w:hAnsi="Cambria" w:cs="Calibri"/>
          <w:sz w:val="24"/>
          <w:szCs w:val="24"/>
        </w:rPr>
        <w:t xml:space="preserve"> </w:t>
      </w:r>
      <w:r w:rsidRPr="00725B51">
        <w:rPr>
          <w:rFonts w:ascii="Cambria" w:eastAsia="Times New Roman" w:hAnsi="Cambria" w:cs="Times New Roman"/>
          <w:sz w:val="24"/>
          <w:szCs w:val="24"/>
        </w:rPr>
        <w:t xml:space="preserve">kadm Cd w PM10, </w:t>
      </w:r>
    </w:p>
    <w:p w14:paraId="1A22098B" w14:textId="77777777" w:rsidR="0033449D" w:rsidRPr="00725B51" w:rsidRDefault="0033449D" w:rsidP="006F0D17">
      <w:pPr>
        <w:numPr>
          <w:ilvl w:val="0"/>
          <w:numId w:val="16"/>
        </w:numPr>
        <w:autoSpaceDE w:val="0"/>
        <w:autoSpaceDN w:val="0"/>
        <w:adjustRightInd w:val="0"/>
        <w:spacing w:after="58" w:line="360" w:lineRule="auto"/>
        <w:jc w:val="both"/>
        <w:rPr>
          <w:rFonts w:ascii="Cambria" w:eastAsia="Times New Roman" w:hAnsi="Cambria" w:cs="Times New Roman"/>
          <w:sz w:val="24"/>
          <w:szCs w:val="24"/>
        </w:rPr>
      </w:pPr>
      <w:r w:rsidRPr="00725B51">
        <w:rPr>
          <w:rFonts w:ascii="Cambria" w:eastAsia="Times New Roman" w:hAnsi="Cambria" w:cs="Times New Roman"/>
          <w:sz w:val="24"/>
          <w:szCs w:val="24"/>
        </w:rPr>
        <w:t xml:space="preserve">nikiel Ni w PM10, </w:t>
      </w:r>
    </w:p>
    <w:p w14:paraId="26D4DD29" w14:textId="77777777" w:rsidR="0033449D" w:rsidRPr="00725B51" w:rsidRDefault="0033449D" w:rsidP="006F0D17">
      <w:pPr>
        <w:numPr>
          <w:ilvl w:val="0"/>
          <w:numId w:val="16"/>
        </w:numPr>
        <w:autoSpaceDE w:val="0"/>
        <w:autoSpaceDN w:val="0"/>
        <w:adjustRightInd w:val="0"/>
        <w:spacing w:after="58" w:line="360" w:lineRule="auto"/>
        <w:jc w:val="both"/>
        <w:rPr>
          <w:rFonts w:ascii="Cambria" w:eastAsia="Times New Roman" w:hAnsi="Cambria" w:cs="Times New Roman"/>
          <w:sz w:val="24"/>
          <w:szCs w:val="24"/>
        </w:rPr>
      </w:pPr>
      <w:proofErr w:type="spellStart"/>
      <w:r w:rsidRPr="00725B51">
        <w:rPr>
          <w:rFonts w:ascii="Cambria" w:eastAsia="Times New Roman" w:hAnsi="Cambria" w:cs="Times New Roman"/>
          <w:sz w:val="24"/>
          <w:szCs w:val="24"/>
        </w:rPr>
        <w:t>benzo</w:t>
      </w:r>
      <w:proofErr w:type="spellEnd"/>
      <w:r w:rsidRPr="00725B51">
        <w:rPr>
          <w:rFonts w:ascii="Cambria" w:eastAsia="Times New Roman" w:hAnsi="Cambria" w:cs="Times New Roman"/>
          <w:sz w:val="24"/>
          <w:szCs w:val="24"/>
        </w:rPr>
        <w:t>(a)</w:t>
      </w:r>
      <w:proofErr w:type="spellStart"/>
      <w:r w:rsidRPr="00725B51">
        <w:rPr>
          <w:rFonts w:ascii="Cambria" w:eastAsia="Times New Roman" w:hAnsi="Cambria" w:cs="Times New Roman"/>
          <w:sz w:val="24"/>
          <w:szCs w:val="24"/>
        </w:rPr>
        <w:t>piren</w:t>
      </w:r>
      <w:proofErr w:type="spellEnd"/>
      <w:r w:rsidRPr="00725B51">
        <w:rPr>
          <w:rFonts w:ascii="Cambria" w:eastAsia="Times New Roman" w:hAnsi="Cambria" w:cs="Times New Roman"/>
          <w:sz w:val="24"/>
          <w:szCs w:val="24"/>
        </w:rPr>
        <w:t xml:space="preserve"> B(a)P w PM10. </w:t>
      </w:r>
    </w:p>
    <w:p w14:paraId="4F353932" w14:textId="254994B8" w:rsidR="0033449D" w:rsidRPr="00725B51" w:rsidRDefault="0033449D" w:rsidP="00725B51">
      <w:pPr>
        <w:spacing w:line="360" w:lineRule="auto"/>
        <w:ind w:firstLine="708"/>
        <w:jc w:val="both"/>
        <w:rPr>
          <w:rFonts w:ascii="Cambria" w:eastAsia="Times New Roman" w:hAnsi="Cambria" w:cs="Times New Roman"/>
          <w:sz w:val="24"/>
          <w:szCs w:val="24"/>
        </w:rPr>
      </w:pPr>
      <w:r w:rsidRPr="00725B51">
        <w:rPr>
          <w:rFonts w:ascii="Cambria" w:eastAsia="Times New Roman" w:hAnsi="Cambria" w:cs="Times New Roman"/>
          <w:sz w:val="24"/>
          <w:szCs w:val="24"/>
        </w:rPr>
        <w:t xml:space="preserve">Do najważniejszych źródeł emisji powyżej wymienionych zanieczyszczeń </w:t>
      </w:r>
      <w:r w:rsidR="00725B51">
        <w:rPr>
          <w:rFonts w:ascii="Cambria" w:eastAsia="Times New Roman" w:hAnsi="Cambria" w:cs="Times New Roman"/>
          <w:sz w:val="24"/>
          <w:szCs w:val="24"/>
        </w:rPr>
        <w:br/>
      </w:r>
      <w:r w:rsidRPr="00725B51">
        <w:rPr>
          <w:rFonts w:ascii="Cambria" w:eastAsia="Times New Roman" w:hAnsi="Cambria" w:cs="Times New Roman"/>
          <w:sz w:val="24"/>
          <w:szCs w:val="24"/>
        </w:rPr>
        <w:t>w obszarze funkcjonalnym zaliczyć należy:</w:t>
      </w:r>
    </w:p>
    <w:p w14:paraId="47E0220F" w14:textId="77777777" w:rsidR="0033449D" w:rsidRPr="00725B51" w:rsidRDefault="0033449D" w:rsidP="006F0D17">
      <w:pPr>
        <w:pStyle w:val="Akapitzlist"/>
        <w:numPr>
          <w:ilvl w:val="0"/>
          <w:numId w:val="19"/>
        </w:numPr>
        <w:spacing w:line="360" w:lineRule="auto"/>
        <w:jc w:val="both"/>
        <w:rPr>
          <w:rFonts w:ascii="Cambria" w:eastAsia="Times New Roman" w:hAnsi="Cambria" w:cs="Times New Roman"/>
          <w:sz w:val="24"/>
          <w:szCs w:val="24"/>
        </w:rPr>
      </w:pPr>
      <w:r w:rsidRPr="00725B51">
        <w:rPr>
          <w:rFonts w:ascii="Cambria" w:eastAsia="Times New Roman" w:hAnsi="Cambria" w:cs="Times New Roman"/>
          <w:sz w:val="24"/>
          <w:szCs w:val="24"/>
        </w:rPr>
        <w:t>rozproszone źródła emisji z sektora komunalno-bytowego, np. kotłownie lokalne, paleniska domowe, warsztaty rzemieślnicze, które emitują zanieczyszczenia będące wynikiem spalania węgla, gazu ziemnego i paliw płynnych;</w:t>
      </w:r>
    </w:p>
    <w:p w14:paraId="7C876CB1" w14:textId="1E333777" w:rsidR="0033449D" w:rsidRPr="00725B51" w:rsidRDefault="0033449D" w:rsidP="006F0D17">
      <w:pPr>
        <w:pStyle w:val="Akapitzlist"/>
        <w:numPr>
          <w:ilvl w:val="0"/>
          <w:numId w:val="19"/>
        </w:numPr>
        <w:spacing w:line="360" w:lineRule="auto"/>
        <w:jc w:val="both"/>
        <w:rPr>
          <w:rFonts w:ascii="Cambria" w:eastAsia="Times New Roman" w:hAnsi="Cambria" w:cs="Times New Roman"/>
          <w:sz w:val="24"/>
          <w:szCs w:val="24"/>
        </w:rPr>
      </w:pPr>
      <w:r w:rsidRPr="00725B51">
        <w:rPr>
          <w:rFonts w:ascii="Cambria" w:eastAsia="Times New Roman" w:hAnsi="Cambria" w:cs="Times New Roman"/>
          <w:sz w:val="24"/>
          <w:szCs w:val="24"/>
        </w:rPr>
        <w:lastRenderedPageBreak/>
        <w:t xml:space="preserve">zanieczyszczenia komunikacyjne (liniowe) oraz przemysłowe i związane </w:t>
      </w:r>
      <w:r w:rsidR="00725B51">
        <w:rPr>
          <w:rFonts w:ascii="Cambria" w:eastAsia="Times New Roman" w:hAnsi="Cambria" w:cs="Times New Roman"/>
          <w:sz w:val="24"/>
          <w:szCs w:val="24"/>
        </w:rPr>
        <w:br/>
      </w:r>
      <w:r w:rsidRPr="00725B51">
        <w:rPr>
          <w:rFonts w:ascii="Cambria" w:eastAsia="Times New Roman" w:hAnsi="Cambria" w:cs="Times New Roman"/>
          <w:sz w:val="24"/>
          <w:szCs w:val="24"/>
        </w:rPr>
        <w:t>z energetyką cieplną (punktowe)  emitujące tlenki węgla, azotu i siarki, sadze, węglowodory; emisje liniowe powodują zapylenie wtórne poprzez ścieranie się powierzchni dróg, opon i hamulców, które uwalnia pyły zawierające</w:t>
      </w:r>
      <w:r w:rsidRPr="00725B51">
        <w:rPr>
          <w:rFonts w:ascii="Trebuchet MS" w:eastAsia="Times New Roman" w:hAnsi="Trebuchet MS" w:cs="Times New Roman"/>
        </w:rPr>
        <w:t xml:space="preserve"> </w:t>
      </w:r>
      <w:r w:rsidRPr="00725B51">
        <w:rPr>
          <w:rFonts w:ascii="Cambria" w:eastAsia="Times New Roman" w:hAnsi="Cambria" w:cs="Times New Roman"/>
          <w:sz w:val="24"/>
          <w:szCs w:val="24"/>
        </w:rPr>
        <w:t>ołów, kadm, nikiel i miedź. Zanieczyszczenia liniowe kumulują się wzdłuż dróg, zwłaszcza kategorii wojewódzkiej oraz krajowej, które biegną przez teren MOF Elbląg.</w:t>
      </w:r>
    </w:p>
    <w:p w14:paraId="0C858553" w14:textId="77777777" w:rsidR="00725B51" w:rsidRDefault="00725B51" w:rsidP="0033449D">
      <w:pPr>
        <w:spacing w:line="360" w:lineRule="auto"/>
        <w:ind w:firstLine="708"/>
        <w:rPr>
          <w:rFonts w:ascii="Cambria" w:eastAsia="Times New Roman" w:hAnsi="Cambria" w:cs="Times New Roman"/>
          <w:sz w:val="24"/>
          <w:szCs w:val="24"/>
        </w:rPr>
      </w:pPr>
    </w:p>
    <w:p w14:paraId="7261BAEF" w14:textId="7958845C" w:rsidR="0033449D" w:rsidRPr="00725B51" w:rsidRDefault="0033449D" w:rsidP="00725B51">
      <w:pPr>
        <w:spacing w:line="360" w:lineRule="auto"/>
        <w:ind w:firstLine="708"/>
        <w:jc w:val="both"/>
        <w:rPr>
          <w:rFonts w:ascii="Cambria" w:eastAsia="Times New Roman" w:hAnsi="Cambria" w:cs="Times New Roman"/>
          <w:sz w:val="24"/>
          <w:szCs w:val="24"/>
        </w:rPr>
      </w:pPr>
      <w:r w:rsidRPr="00725B51">
        <w:rPr>
          <w:rFonts w:ascii="Cambria" w:eastAsia="Times New Roman" w:hAnsi="Cambria" w:cs="Times New Roman"/>
          <w:sz w:val="24"/>
          <w:szCs w:val="24"/>
        </w:rPr>
        <w:t>W poniższej tabeli zaprezentowano w ujęciu syntetycznym wyniki raportu oceny jakości powietrza w 2019 r. dla województwa warmińsko-mazurskiego przygotowany przez Regionalny Wydział Monitoringu Środowiska w Olsztynie GIOŚ.</w:t>
      </w:r>
    </w:p>
    <w:p w14:paraId="72AC7A04" w14:textId="2A6C991B" w:rsidR="0033449D" w:rsidRPr="00725B51" w:rsidRDefault="00725B51" w:rsidP="00725B51">
      <w:pPr>
        <w:spacing w:line="240" w:lineRule="auto"/>
        <w:jc w:val="both"/>
        <w:rPr>
          <w:rFonts w:ascii="Cambria" w:eastAsia="Times New Roman" w:hAnsi="Cambria" w:cs="Times New Roman"/>
          <w:b/>
          <w:bCs/>
          <w:i/>
          <w:iCs/>
          <w:color w:val="634545"/>
          <w:sz w:val="20"/>
          <w:szCs w:val="20"/>
        </w:rPr>
      </w:pPr>
      <w:bookmarkStart w:id="30" w:name="_Toc54901640"/>
      <w:r w:rsidRPr="007C5C34">
        <w:rPr>
          <w:rFonts w:ascii="Cambria" w:eastAsia="Times New Roman" w:hAnsi="Cambria" w:cs="Times New Roman"/>
          <w:b/>
          <w:bCs/>
          <w:i/>
          <w:iCs/>
          <w:color w:val="634545"/>
          <w:sz w:val="20"/>
          <w:szCs w:val="20"/>
        </w:rPr>
        <w:t xml:space="preserve">Tab. </w:t>
      </w:r>
      <w:r w:rsidRPr="007C5C34">
        <w:rPr>
          <w:rFonts w:ascii="Cambria" w:eastAsia="Times New Roman" w:hAnsi="Cambria" w:cs="Times New Roman"/>
          <w:b/>
          <w:bCs/>
          <w:i/>
          <w:iCs/>
          <w:color w:val="634545"/>
          <w:sz w:val="20"/>
          <w:szCs w:val="20"/>
        </w:rPr>
        <w:fldChar w:fldCharType="begin"/>
      </w:r>
      <w:r w:rsidRPr="007C5C34">
        <w:rPr>
          <w:rFonts w:ascii="Cambria" w:eastAsia="Times New Roman" w:hAnsi="Cambria" w:cs="Times New Roman"/>
          <w:b/>
          <w:bCs/>
          <w:i/>
          <w:iCs/>
          <w:color w:val="634545"/>
          <w:sz w:val="20"/>
          <w:szCs w:val="20"/>
        </w:rPr>
        <w:instrText xml:space="preserve"> SEQ Tab. \* ARABIC </w:instrText>
      </w:r>
      <w:r w:rsidRPr="007C5C3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4</w:t>
      </w:r>
      <w:r w:rsidRPr="007C5C34">
        <w:rPr>
          <w:rFonts w:ascii="Cambria" w:eastAsia="Times New Roman" w:hAnsi="Cambria" w:cs="Times New Roman"/>
          <w:b/>
          <w:bCs/>
          <w:i/>
          <w:iCs/>
          <w:color w:val="634545"/>
          <w:sz w:val="20"/>
          <w:szCs w:val="20"/>
        </w:rPr>
        <w:fldChar w:fldCharType="end"/>
      </w:r>
      <w:r w:rsidRPr="007C5C34">
        <w:rPr>
          <w:rFonts w:ascii="Cambria" w:eastAsia="Times New Roman" w:hAnsi="Cambria" w:cs="Times New Roman"/>
          <w:b/>
          <w:bCs/>
          <w:i/>
          <w:iCs/>
          <w:color w:val="634545"/>
          <w:sz w:val="20"/>
          <w:szCs w:val="20"/>
        </w:rPr>
        <w:t xml:space="preserve">. </w:t>
      </w:r>
      <w:r w:rsidR="0033449D" w:rsidRPr="00725B51">
        <w:rPr>
          <w:rFonts w:ascii="Cambria" w:eastAsia="Times New Roman" w:hAnsi="Cambria" w:cs="Times New Roman"/>
          <w:b/>
          <w:bCs/>
          <w:i/>
          <w:iCs/>
          <w:color w:val="634545"/>
          <w:sz w:val="20"/>
          <w:szCs w:val="20"/>
        </w:rPr>
        <w:t xml:space="preserve">Klasy stref dla poszczególnych zanieczyszczeń, uzyskane w ocenie rocznej dokonanej </w:t>
      </w:r>
      <w:r>
        <w:rPr>
          <w:rFonts w:ascii="Cambria" w:eastAsia="Times New Roman" w:hAnsi="Cambria" w:cs="Times New Roman"/>
          <w:b/>
          <w:bCs/>
          <w:i/>
          <w:iCs/>
          <w:color w:val="634545"/>
          <w:sz w:val="20"/>
          <w:szCs w:val="20"/>
        </w:rPr>
        <w:br/>
      </w:r>
      <w:r w:rsidR="0033449D" w:rsidRPr="00725B51">
        <w:rPr>
          <w:rFonts w:ascii="Cambria" w:eastAsia="Times New Roman" w:hAnsi="Cambria" w:cs="Times New Roman"/>
          <w:b/>
          <w:bCs/>
          <w:i/>
          <w:iCs/>
          <w:color w:val="634545"/>
          <w:sz w:val="20"/>
          <w:szCs w:val="20"/>
        </w:rPr>
        <w:t>z uwzględnieniem kryteriów ustanowionych w celu ochrony zdrowia ludzi - klasyfikacja podstawowa (klasy: A, C) dla strefy Miasto Elbląg oraz strefy warmińsko-mazurskiej.</w:t>
      </w:r>
      <w:bookmarkEnd w:id="30"/>
    </w:p>
    <w:tbl>
      <w:tblPr>
        <w:tblStyle w:val="Tabelasiatki5ciemnaakcent614"/>
        <w:tblW w:w="9209" w:type="dxa"/>
        <w:tblLayout w:type="fixed"/>
        <w:tblLook w:val="04A0" w:firstRow="1" w:lastRow="0" w:firstColumn="1" w:lastColumn="0" w:noHBand="0" w:noVBand="1"/>
      </w:tblPr>
      <w:tblGrid>
        <w:gridCol w:w="1358"/>
        <w:gridCol w:w="600"/>
        <w:gridCol w:w="589"/>
        <w:gridCol w:w="567"/>
        <w:gridCol w:w="709"/>
        <w:gridCol w:w="425"/>
        <w:gridCol w:w="709"/>
        <w:gridCol w:w="708"/>
        <w:gridCol w:w="709"/>
        <w:gridCol w:w="709"/>
        <w:gridCol w:w="709"/>
        <w:gridCol w:w="708"/>
        <w:gridCol w:w="709"/>
      </w:tblGrid>
      <w:tr w:rsidR="0033449D" w:rsidRPr="007C5C34" w14:paraId="71395D29" w14:textId="77777777" w:rsidTr="0033449D">
        <w:trPr>
          <w:cnfStyle w:val="100000000000" w:firstRow="1" w:lastRow="0" w:firstColumn="0" w:lastColumn="0" w:oddVBand="0" w:evenVBand="0" w:oddHBand="0" w:evenHBand="0" w:firstRowFirstColumn="0" w:firstRowLastColumn="0" w:lastRowFirstColumn="0" w:lastRowLastColumn="0"/>
          <w:trHeight w:val="830"/>
        </w:trPr>
        <w:tc>
          <w:tcPr>
            <w:cnfStyle w:val="001000000000" w:firstRow="0" w:lastRow="0" w:firstColumn="1" w:lastColumn="0" w:oddVBand="0" w:evenVBand="0" w:oddHBand="0" w:evenHBand="0" w:firstRowFirstColumn="0" w:firstRowLastColumn="0" w:lastRowFirstColumn="0" w:lastRowLastColumn="0"/>
            <w:tcW w:w="1358" w:type="dxa"/>
            <w:vMerge w:val="restart"/>
            <w:vAlign w:val="center"/>
          </w:tcPr>
          <w:p w14:paraId="03373836" w14:textId="473DEFAE" w:rsidR="0033449D" w:rsidRPr="007C5C34" w:rsidRDefault="0033449D" w:rsidP="00725B51">
            <w:pPr>
              <w:spacing w:after="0" w:line="240" w:lineRule="auto"/>
              <w:jc w:val="center"/>
              <w:rPr>
                <w:rFonts w:ascii="Cambria" w:hAnsi="Cambria" w:cs="Times New Roman"/>
                <w:sz w:val="18"/>
                <w:szCs w:val="18"/>
              </w:rPr>
            </w:pPr>
            <w:r w:rsidRPr="007C5C34">
              <w:rPr>
                <w:rFonts w:ascii="Cambria" w:hAnsi="Cambria" w:cs="Times New Roman"/>
                <w:sz w:val="18"/>
                <w:szCs w:val="18"/>
              </w:rPr>
              <w:t>STREFA</w:t>
            </w:r>
          </w:p>
        </w:tc>
        <w:tc>
          <w:tcPr>
            <w:tcW w:w="7851" w:type="dxa"/>
            <w:gridSpan w:val="12"/>
            <w:vAlign w:val="center"/>
          </w:tcPr>
          <w:p w14:paraId="194B1A37" w14:textId="77777777" w:rsidR="0033449D" w:rsidRPr="007C5C34" w:rsidRDefault="0033449D" w:rsidP="0033449D">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18"/>
                <w:szCs w:val="18"/>
              </w:rPr>
            </w:pPr>
            <w:r w:rsidRPr="007C5C34">
              <w:rPr>
                <w:rFonts w:ascii="Cambria" w:hAnsi="Cambria" w:cs="Times New Roman"/>
                <w:sz w:val="18"/>
                <w:szCs w:val="18"/>
              </w:rPr>
              <w:t>RODZAJ ZANIECZYSZCZENIA POWIETRZA</w:t>
            </w:r>
          </w:p>
        </w:tc>
      </w:tr>
      <w:tr w:rsidR="0033449D" w:rsidRPr="007C5C34" w14:paraId="05C83BC3" w14:textId="77777777" w:rsidTr="0033449D">
        <w:trPr>
          <w:cnfStyle w:val="000000100000" w:firstRow="0" w:lastRow="0" w:firstColumn="0" w:lastColumn="0" w:oddVBand="0" w:evenVBand="0" w:oddHBand="1" w:evenHBand="0" w:firstRowFirstColumn="0" w:firstRowLastColumn="0" w:lastRowFirstColumn="0" w:lastRowLastColumn="0"/>
          <w:trHeight w:val="865"/>
        </w:trPr>
        <w:tc>
          <w:tcPr>
            <w:cnfStyle w:val="001000000000" w:firstRow="0" w:lastRow="0" w:firstColumn="1" w:lastColumn="0" w:oddVBand="0" w:evenVBand="0" w:oddHBand="0" w:evenHBand="0" w:firstRowFirstColumn="0" w:firstRowLastColumn="0" w:lastRowFirstColumn="0" w:lastRowLastColumn="0"/>
            <w:tcW w:w="1358" w:type="dxa"/>
            <w:vMerge/>
            <w:vAlign w:val="center"/>
          </w:tcPr>
          <w:p w14:paraId="40B7DC0A" w14:textId="77777777" w:rsidR="0033449D" w:rsidRPr="007C5C34" w:rsidRDefault="0033449D" w:rsidP="0033449D">
            <w:pPr>
              <w:spacing w:after="0" w:line="240" w:lineRule="auto"/>
              <w:jc w:val="center"/>
              <w:rPr>
                <w:rFonts w:ascii="Cambria" w:hAnsi="Cambria" w:cs="Times New Roman"/>
                <w:sz w:val="18"/>
                <w:szCs w:val="18"/>
              </w:rPr>
            </w:pPr>
          </w:p>
        </w:tc>
        <w:tc>
          <w:tcPr>
            <w:tcW w:w="600" w:type="dxa"/>
            <w:shd w:val="clear" w:color="auto" w:fill="765252"/>
            <w:vAlign w:val="center"/>
          </w:tcPr>
          <w:p w14:paraId="68814612" w14:textId="77777777" w:rsidR="0033449D" w:rsidRPr="007C5C34" w:rsidRDefault="0033449D" w:rsidP="0033449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7C5C34">
              <w:rPr>
                <w:rFonts w:ascii="Cambria" w:hAnsi="Cambria" w:cs="Times New Roman"/>
                <w:b/>
                <w:bCs/>
                <w:color w:val="FFFFFF"/>
                <w:sz w:val="18"/>
                <w:szCs w:val="18"/>
              </w:rPr>
              <w:t>SO₂</w:t>
            </w:r>
          </w:p>
        </w:tc>
        <w:tc>
          <w:tcPr>
            <w:tcW w:w="589" w:type="dxa"/>
            <w:shd w:val="clear" w:color="auto" w:fill="765252"/>
            <w:vAlign w:val="center"/>
          </w:tcPr>
          <w:p w14:paraId="426A0398" w14:textId="77777777" w:rsidR="0033449D" w:rsidRPr="007C5C34" w:rsidRDefault="0033449D" w:rsidP="0033449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7C5C34">
              <w:rPr>
                <w:rFonts w:ascii="Cambria" w:hAnsi="Cambria" w:cs="Times New Roman"/>
                <w:b/>
                <w:bCs/>
                <w:color w:val="FFFFFF"/>
                <w:sz w:val="18"/>
                <w:szCs w:val="18"/>
              </w:rPr>
              <w:t>NO₂</w:t>
            </w:r>
          </w:p>
        </w:tc>
        <w:tc>
          <w:tcPr>
            <w:tcW w:w="567" w:type="dxa"/>
            <w:shd w:val="clear" w:color="auto" w:fill="765252"/>
            <w:vAlign w:val="center"/>
          </w:tcPr>
          <w:p w14:paraId="7818BD00" w14:textId="77777777" w:rsidR="0033449D" w:rsidRPr="007C5C34" w:rsidRDefault="0033449D" w:rsidP="0033449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7C5C34">
              <w:rPr>
                <w:rFonts w:ascii="Cambria" w:hAnsi="Cambria" w:cs="Times New Roman"/>
                <w:b/>
                <w:bCs/>
                <w:color w:val="FFFFFF"/>
                <w:sz w:val="18"/>
                <w:szCs w:val="18"/>
              </w:rPr>
              <w:t>CO</w:t>
            </w:r>
          </w:p>
        </w:tc>
        <w:tc>
          <w:tcPr>
            <w:tcW w:w="709" w:type="dxa"/>
            <w:shd w:val="clear" w:color="auto" w:fill="765252"/>
            <w:vAlign w:val="center"/>
          </w:tcPr>
          <w:p w14:paraId="6817A095" w14:textId="77777777" w:rsidR="0033449D" w:rsidRPr="007C5C34" w:rsidRDefault="0033449D" w:rsidP="0033449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7C5C34">
              <w:rPr>
                <w:rFonts w:ascii="Cambria" w:hAnsi="Cambria" w:cs="Times New Roman"/>
                <w:b/>
                <w:bCs/>
                <w:color w:val="FFFFFF"/>
                <w:sz w:val="18"/>
                <w:szCs w:val="18"/>
              </w:rPr>
              <w:t>C₆H₆</w:t>
            </w:r>
          </w:p>
        </w:tc>
        <w:tc>
          <w:tcPr>
            <w:tcW w:w="425" w:type="dxa"/>
            <w:shd w:val="clear" w:color="auto" w:fill="765252"/>
            <w:vAlign w:val="center"/>
          </w:tcPr>
          <w:p w14:paraId="6D78706F" w14:textId="77777777" w:rsidR="0033449D" w:rsidRPr="007C5C34" w:rsidRDefault="0033449D" w:rsidP="0033449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7C5C34">
              <w:rPr>
                <w:rFonts w:ascii="Cambria" w:hAnsi="Cambria" w:cs="Times New Roman"/>
                <w:b/>
                <w:bCs/>
                <w:color w:val="FFFFFF"/>
                <w:sz w:val="18"/>
                <w:szCs w:val="18"/>
              </w:rPr>
              <w:t>O₃</w:t>
            </w:r>
          </w:p>
        </w:tc>
        <w:tc>
          <w:tcPr>
            <w:tcW w:w="709" w:type="dxa"/>
            <w:shd w:val="clear" w:color="auto" w:fill="765252"/>
            <w:vAlign w:val="center"/>
          </w:tcPr>
          <w:p w14:paraId="407E3947" w14:textId="77777777" w:rsidR="0033449D" w:rsidRPr="007C5C34" w:rsidRDefault="0033449D" w:rsidP="0033449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7C5C34">
              <w:rPr>
                <w:rFonts w:ascii="Cambria" w:hAnsi="Cambria" w:cs="Times New Roman"/>
                <w:b/>
                <w:bCs/>
                <w:color w:val="FFFFFF"/>
                <w:sz w:val="18"/>
                <w:szCs w:val="18"/>
              </w:rPr>
              <w:t>PM10</w:t>
            </w:r>
          </w:p>
        </w:tc>
        <w:tc>
          <w:tcPr>
            <w:tcW w:w="708" w:type="dxa"/>
            <w:shd w:val="clear" w:color="auto" w:fill="765252"/>
            <w:vAlign w:val="center"/>
          </w:tcPr>
          <w:p w14:paraId="45682273" w14:textId="77777777" w:rsidR="0033449D" w:rsidRPr="007C5C34" w:rsidRDefault="0033449D" w:rsidP="0033449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7C5C34">
              <w:rPr>
                <w:rFonts w:ascii="Cambria" w:hAnsi="Cambria" w:cs="Times New Roman"/>
                <w:b/>
                <w:bCs/>
                <w:color w:val="FFFFFF"/>
                <w:sz w:val="18"/>
                <w:szCs w:val="18"/>
              </w:rPr>
              <w:t>PM</w:t>
            </w:r>
          </w:p>
          <w:p w14:paraId="46FE5E75" w14:textId="77777777" w:rsidR="0033449D" w:rsidRPr="007C5C34" w:rsidRDefault="0033449D" w:rsidP="0033449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7C5C34">
              <w:rPr>
                <w:rFonts w:ascii="Cambria" w:hAnsi="Cambria" w:cs="Times New Roman"/>
                <w:b/>
                <w:bCs/>
                <w:color w:val="FFFFFF"/>
                <w:sz w:val="18"/>
                <w:szCs w:val="18"/>
              </w:rPr>
              <w:t>2,5</w:t>
            </w:r>
          </w:p>
        </w:tc>
        <w:tc>
          <w:tcPr>
            <w:tcW w:w="709" w:type="dxa"/>
            <w:shd w:val="clear" w:color="auto" w:fill="765252"/>
            <w:vAlign w:val="center"/>
          </w:tcPr>
          <w:p w14:paraId="277A8FB0" w14:textId="77777777" w:rsidR="0033449D" w:rsidRPr="007C5C34" w:rsidRDefault="0033449D" w:rsidP="0033449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7C5C34">
              <w:rPr>
                <w:rFonts w:ascii="Cambria" w:hAnsi="Cambria" w:cs="Times New Roman"/>
                <w:b/>
                <w:bCs/>
                <w:color w:val="FFFFFF"/>
                <w:sz w:val="18"/>
                <w:szCs w:val="18"/>
              </w:rPr>
              <w:t>Pb w PM10</w:t>
            </w:r>
          </w:p>
        </w:tc>
        <w:tc>
          <w:tcPr>
            <w:tcW w:w="709" w:type="dxa"/>
            <w:shd w:val="clear" w:color="auto" w:fill="765252"/>
            <w:vAlign w:val="center"/>
          </w:tcPr>
          <w:p w14:paraId="23E71CF8" w14:textId="77777777" w:rsidR="0033449D" w:rsidRPr="007C5C34" w:rsidRDefault="0033449D" w:rsidP="0033449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7C5C34">
              <w:rPr>
                <w:rFonts w:ascii="Cambria" w:hAnsi="Cambria" w:cs="Times New Roman"/>
                <w:b/>
                <w:bCs/>
                <w:color w:val="FFFFFF"/>
                <w:sz w:val="18"/>
                <w:szCs w:val="18"/>
              </w:rPr>
              <w:t>As w PM10</w:t>
            </w:r>
          </w:p>
        </w:tc>
        <w:tc>
          <w:tcPr>
            <w:tcW w:w="709" w:type="dxa"/>
            <w:shd w:val="clear" w:color="auto" w:fill="765252"/>
            <w:vAlign w:val="center"/>
          </w:tcPr>
          <w:p w14:paraId="744F1B40" w14:textId="77777777" w:rsidR="0033449D" w:rsidRPr="007C5C34" w:rsidRDefault="0033449D" w:rsidP="0033449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7C5C34">
              <w:rPr>
                <w:rFonts w:ascii="Cambria" w:hAnsi="Cambria" w:cs="Times New Roman"/>
                <w:b/>
                <w:bCs/>
                <w:color w:val="FFFFFF"/>
                <w:sz w:val="18"/>
                <w:szCs w:val="18"/>
              </w:rPr>
              <w:t>Cd w PM10</w:t>
            </w:r>
          </w:p>
        </w:tc>
        <w:tc>
          <w:tcPr>
            <w:tcW w:w="708" w:type="dxa"/>
            <w:shd w:val="clear" w:color="auto" w:fill="765252"/>
            <w:vAlign w:val="center"/>
          </w:tcPr>
          <w:p w14:paraId="19D55931" w14:textId="77777777" w:rsidR="0033449D" w:rsidRPr="007C5C34" w:rsidRDefault="0033449D" w:rsidP="0033449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7C5C34">
              <w:rPr>
                <w:rFonts w:ascii="Cambria" w:hAnsi="Cambria" w:cs="Times New Roman"/>
                <w:b/>
                <w:bCs/>
                <w:color w:val="FFFFFF"/>
                <w:sz w:val="18"/>
                <w:szCs w:val="18"/>
              </w:rPr>
              <w:t>Ni w PM10</w:t>
            </w:r>
          </w:p>
        </w:tc>
        <w:tc>
          <w:tcPr>
            <w:tcW w:w="709" w:type="dxa"/>
            <w:shd w:val="clear" w:color="auto" w:fill="765252"/>
            <w:vAlign w:val="center"/>
          </w:tcPr>
          <w:p w14:paraId="28CB78DB" w14:textId="77777777" w:rsidR="0033449D" w:rsidRPr="007C5C34" w:rsidRDefault="0033449D" w:rsidP="0033449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7C5C34">
              <w:rPr>
                <w:rFonts w:ascii="Cambria" w:hAnsi="Cambria" w:cs="Times New Roman"/>
                <w:b/>
                <w:bCs/>
                <w:color w:val="FFFFFF"/>
                <w:sz w:val="18"/>
                <w:szCs w:val="18"/>
              </w:rPr>
              <w:t>B(a)P</w:t>
            </w:r>
          </w:p>
          <w:p w14:paraId="20E82B0C" w14:textId="77777777" w:rsidR="0033449D" w:rsidRPr="007C5C34" w:rsidRDefault="0033449D" w:rsidP="0033449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7C5C34">
              <w:rPr>
                <w:rFonts w:ascii="Cambria" w:hAnsi="Cambria" w:cs="Times New Roman"/>
                <w:b/>
                <w:bCs/>
                <w:color w:val="FFFFFF"/>
                <w:sz w:val="18"/>
                <w:szCs w:val="18"/>
              </w:rPr>
              <w:t>w PM10</w:t>
            </w:r>
          </w:p>
        </w:tc>
      </w:tr>
      <w:tr w:rsidR="0033449D" w:rsidRPr="007C5C34" w14:paraId="034ED4BA" w14:textId="77777777" w:rsidTr="0033449D">
        <w:trPr>
          <w:trHeight w:val="552"/>
        </w:trPr>
        <w:tc>
          <w:tcPr>
            <w:cnfStyle w:val="001000000000" w:firstRow="0" w:lastRow="0" w:firstColumn="1" w:lastColumn="0" w:oddVBand="0" w:evenVBand="0" w:oddHBand="0" w:evenHBand="0" w:firstRowFirstColumn="0" w:firstRowLastColumn="0" w:lastRowFirstColumn="0" w:lastRowLastColumn="0"/>
            <w:tcW w:w="1358" w:type="dxa"/>
            <w:vAlign w:val="center"/>
          </w:tcPr>
          <w:p w14:paraId="6DA9577E" w14:textId="77777777" w:rsidR="0033449D" w:rsidRPr="007C5C34" w:rsidRDefault="0033449D" w:rsidP="0033449D">
            <w:pPr>
              <w:spacing w:after="0" w:line="240" w:lineRule="auto"/>
              <w:jc w:val="center"/>
              <w:rPr>
                <w:rFonts w:ascii="Cambria" w:hAnsi="Cambria" w:cs="Times New Roman"/>
                <w:sz w:val="18"/>
                <w:szCs w:val="18"/>
              </w:rPr>
            </w:pPr>
            <w:r w:rsidRPr="007C5C34">
              <w:rPr>
                <w:rFonts w:ascii="Cambria" w:hAnsi="Cambria" w:cs="Times New Roman"/>
                <w:sz w:val="18"/>
                <w:szCs w:val="18"/>
              </w:rPr>
              <w:t>Miasto Elbląg</w:t>
            </w:r>
          </w:p>
          <w:p w14:paraId="148E6AB2" w14:textId="77777777" w:rsidR="0033449D" w:rsidRPr="007C5C34" w:rsidRDefault="0033449D" w:rsidP="0033449D">
            <w:pPr>
              <w:spacing w:after="0" w:line="240" w:lineRule="auto"/>
              <w:jc w:val="center"/>
              <w:rPr>
                <w:rFonts w:ascii="Cambria" w:hAnsi="Cambria" w:cs="Times New Roman"/>
                <w:sz w:val="18"/>
                <w:szCs w:val="18"/>
              </w:rPr>
            </w:pPr>
            <w:r w:rsidRPr="007C5C34">
              <w:rPr>
                <w:rFonts w:ascii="Cambria" w:hAnsi="Cambria" w:cs="Times New Roman"/>
                <w:sz w:val="18"/>
                <w:szCs w:val="18"/>
              </w:rPr>
              <w:t>(PL 2802)</w:t>
            </w:r>
          </w:p>
        </w:tc>
        <w:tc>
          <w:tcPr>
            <w:tcW w:w="600" w:type="dxa"/>
            <w:vAlign w:val="center"/>
          </w:tcPr>
          <w:p w14:paraId="369FF420" w14:textId="77777777" w:rsidR="0033449D" w:rsidRPr="007C5C34" w:rsidRDefault="0033449D" w:rsidP="0033449D">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765252"/>
                <w:sz w:val="18"/>
                <w:szCs w:val="18"/>
              </w:rPr>
            </w:pPr>
            <w:r w:rsidRPr="007C5C34">
              <w:rPr>
                <w:rFonts w:ascii="Cambria" w:hAnsi="Cambria" w:cs="Times New Roman"/>
                <w:color w:val="765252"/>
                <w:sz w:val="18"/>
                <w:szCs w:val="18"/>
              </w:rPr>
              <w:t>A</w:t>
            </w:r>
          </w:p>
        </w:tc>
        <w:tc>
          <w:tcPr>
            <w:tcW w:w="589" w:type="dxa"/>
            <w:vAlign w:val="center"/>
          </w:tcPr>
          <w:p w14:paraId="316531B7" w14:textId="77777777" w:rsidR="0033449D" w:rsidRPr="007C5C34" w:rsidRDefault="0033449D" w:rsidP="0033449D">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765252"/>
                <w:sz w:val="18"/>
                <w:szCs w:val="18"/>
              </w:rPr>
            </w:pPr>
            <w:r w:rsidRPr="007C5C34">
              <w:rPr>
                <w:rFonts w:ascii="Cambria" w:hAnsi="Cambria" w:cs="Times New Roman"/>
                <w:color w:val="765252"/>
                <w:sz w:val="18"/>
                <w:szCs w:val="18"/>
              </w:rPr>
              <w:t>A</w:t>
            </w:r>
          </w:p>
        </w:tc>
        <w:tc>
          <w:tcPr>
            <w:tcW w:w="567" w:type="dxa"/>
            <w:vAlign w:val="center"/>
          </w:tcPr>
          <w:p w14:paraId="1230F4E7" w14:textId="77777777" w:rsidR="0033449D" w:rsidRPr="007C5C34" w:rsidRDefault="0033449D" w:rsidP="0033449D">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765252"/>
                <w:sz w:val="18"/>
                <w:szCs w:val="18"/>
              </w:rPr>
            </w:pPr>
            <w:r w:rsidRPr="007C5C34">
              <w:rPr>
                <w:rFonts w:ascii="Cambria" w:hAnsi="Cambria" w:cs="Times New Roman"/>
                <w:color w:val="765252"/>
                <w:sz w:val="18"/>
                <w:szCs w:val="18"/>
              </w:rPr>
              <w:t>A</w:t>
            </w:r>
          </w:p>
        </w:tc>
        <w:tc>
          <w:tcPr>
            <w:tcW w:w="709" w:type="dxa"/>
            <w:vAlign w:val="center"/>
          </w:tcPr>
          <w:p w14:paraId="7B2FF6F7" w14:textId="77777777" w:rsidR="0033449D" w:rsidRPr="007C5C34" w:rsidRDefault="0033449D" w:rsidP="0033449D">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765252"/>
                <w:sz w:val="18"/>
                <w:szCs w:val="18"/>
              </w:rPr>
            </w:pPr>
            <w:r w:rsidRPr="007C5C34">
              <w:rPr>
                <w:rFonts w:ascii="Cambria" w:hAnsi="Cambria" w:cs="Times New Roman"/>
                <w:color w:val="765252"/>
                <w:sz w:val="18"/>
                <w:szCs w:val="18"/>
              </w:rPr>
              <w:t>A</w:t>
            </w:r>
          </w:p>
        </w:tc>
        <w:tc>
          <w:tcPr>
            <w:tcW w:w="425" w:type="dxa"/>
            <w:vAlign w:val="center"/>
          </w:tcPr>
          <w:p w14:paraId="7A2252A5" w14:textId="77777777" w:rsidR="0033449D" w:rsidRPr="007C5C34" w:rsidRDefault="0033449D" w:rsidP="0033449D">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765252"/>
                <w:sz w:val="18"/>
                <w:szCs w:val="18"/>
              </w:rPr>
            </w:pPr>
            <w:r w:rsidRPr="007C5C34">
              <w:rPr>
                <w:rFonts w:ascii="Cambria" w:hAnsi="Cambria" w:cs="Times New Roman"/>
                <w:color w:val="765252"/>
                <w:sz w:val="18"/>
                <w:szCs w:val="18"/>
              </w:rPr>
              <w:t>A*</w:t>
            </w:r>
          </w:p>
        </w:tc>
        <w:tc>
          <w:tcPr>
            <w:tcW w:w="709" w:type="dxa"/>
            <w:vAlign w:val="center"/>
          </w:tcPr>
          <w:p w14:paraId="11C979F5" w14:textId="77777777" w:rsidR="0033449D" w:rsidRPr="007C5C34" w:rsidRDefault="0033449D" w:rsidP="0033449D">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765252"/>
                <w:sz w:val="18"/>
                <w:szCs w:val="18"/>
              </w:rPr>
            </w:pPr>
            <w:r w:rsidRPr="007C5C34">
              <w:rPr>
                <w:rFonts w:ascii="Cambria" w:hAnsi="Cambria" w:cs="Times New Roman"/>
                <w:color w:val="765252"/>
                <w:sz w:val="18"/>
                <w:szCs w:val="18"/>
              </w:rPr>
              <w:t>A</w:t>
            </w:r>
          </w:p>
        </w:tc>
        <w:tc>
          <w:tcPr>
            <w:tcW w:w="708" w:type="dxa"/>
            <w:vAlign w:val="center"/>
          </w:tcPr>
          <w:p w14:paraId="795862C6" w14:textId="77777777" w:rsidR="0033449D" w:rsidRPr="007C5C34" w:rsidRDefault="0033449D" w:rsidP="0033449D">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765252"/>
                <w:sz w:val="18"/>
                <w:szCs w:val="18"/>
              </w:rPr>
            </w:pPr>
            <w:r w:rsidRPr="007C5C34">
              <w:rPr>
                <w:rFonts w:ascii="Cambria" w:hAnsi="Cambria" w:cs="Times New Roman"/>
                <w:color w:val="765252"/>
                <w:sz w:val="18"/>
                <w:szCs w:val="18"/>
              </w:rPr>
              <w:t>A</w:t>
            </w:r>
          </w:p>
        </w:tc>
        <w:tc>
          <w:tcPr>
            <w:tcW w:w="709" w:type="dxa"/>
            <w:vAlign w:val="center"/>
          </w:tcPr>
          <w:p w14:paraId="4ED23DAA" w14:textId="77777777" w:rsidR="0033449D" w:rsidRPr="007C5C34" w:rsidRDefault="0033449D" w:rsidP="0033449D">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765252"/>
                <w:sz w:val="18"/>
                <w:szCs w:val="18"/>
              </w:rPr>
            </w:pPr>
            <w:r w:rsidRPr="007C5C34">
              <w:rPr>
                <w:rFonts w:ascii="Cambria" w:hAnsi="Cambria" w:cs="Times New Roman"/>
                <w:color w:val="765252"/>
                <w:sz w:val="18"/>
                <w:szCs w:val="18"/>
              </w:rPr>
              <w:t>A</w:t>
            </w:r>
          </w:p>
        </w:tc>
        <w:tc>
          <w:tcPr>
            <w:tcW w:w="709" w:type="dxa"/>
            <w:vAlign w:val="center"/>
          </w:tcPr>
          <w:p w14:paraId="729486C9" w14:textId="77777777" w:rsidR="0033449D" w:rsidRPr="007C5C34" w:rsidRDefault="0033449D" w:rsidP="0033449D">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765252"/>
                <w:sz w:val="18"/>
                <w:szCs w:val="18"/>
              </w:rPr>
            </w:pPr>
            <w:r w:rsidRPr="007C5C34">
              <w:rPr>
                <w:rFonts w:ascii="Cambria" w:hAnsi="Cambria" w:cs="Times New Roman"/>
                <w:color w:val="765252"/>
                <w:sz w:val="18"/>
                <w:szCs w:val="18"/>
              </w:rPr>
              <w:t>A</w:t>
            </w:r>
          </w:p>
        </w:tc>
        <w:tc>
          <w:tcPr>
            <w:tcW w:w="709" w:type="dxa"/>
            <w:vAlign w:val="center"/>
          </w:tcPr>
          <w:p w14:paraId="4703B9AA" w14:textId="77777777" w:rsidR="0033449D" w:rsidRPr="007C5C34" w:rsidRDefault="0033449D" w:rsidP="0033449D">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765252"/>
                <w:sz w:val="18"/>
                <w:szCs w:val="18"/>
              </w:rPr>
            </w:pPr>
            <w:r w:rsidRPr="007C5C34">
              <w:rPr>
                <w:rFonts w:ascii="Cambria" w:hAnsi="Cambria" w:cs="Times New Roman"/>
                <w:color w:val="765252"/>
                <w:sz w:val="18"/>
                <w:szCs w:val="18"/>
              </w:rPr>
              <w:t>A</w:t>
            </w:r>
          </w:p>
        </w:tc>
        <w:tc>
          <w:tcPr>
            <w:tcW w:w="708" w:type="dxa"/>
            <w:vAlign w:val="center"/>
          </w:tcPr>
          <w:p w14:paraId="74F69748" w14:textId="77777777" w:rsidR="0033449D" w:rsidRPr="007C5C34" w:rsidRDefault="0033449D" w:rsidP="0033449D">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765252"/>
                <w:sz w:val="18"/>
                <w:szCs w:val="18"/>
              </w:rPr>
            </w:pPr>
            <w:r w:rsidRPr="007C5C34">
              <w:rPr>
                <w:rFonts w:ascii="Cambria" w:hAnsi="Cambria" w:cs="Times New Roman"/>
                <w:color w:val="765252"/>
                <w:sz w:val="18"/>
                <w:szCs w:val="18"/>
              </w:rPr>
              <w:t>A</w:t>
            </w:r>
          </w:p>
        </w:tc>
        <w:tc>
          <w:tcPr>
            <w:tcW w:w="709" w:type="dxa"/>
            <w:vAlign w:val="center"/>
          </w:tcPr>
          <w:p w14:paraId="33168DE8" w14:textId="77777777" w:rsidR="0033449D" w:rsidRPr="007C5C34" w:rsidRDefault="0033449D" w:rsidP="0033449D">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765252"/>
                <w:sz w:val="18"/>
                <w:szCs w:val="18"/>
              </w:rPr>
            </w:pPr>
            <w:r w:rsidRPr="007C5C34">
              <w:rPr>
                <w:rFonts w:ascii="Cambria" w:hAnsi="Cambria" w:cs="Times New Roman"/>
                <w:color w:val="765252"/>
                <w:sz w:val="18"/>
                <w:szCs w:val="18"/>
              </w:rPr>
              <w:t>A</w:t>
            </w:r>
          </w:p>
        </w:tc>
      </w:tr>
      <w:tr w:rsidR="0033449D" w:rsidRPr="007C5C34" w14:paraId="46857C86" w14:textId="77777777" w:rsidTr="0033449D">
        <w:trPr>
          <w:cnfStyle w:val="000000100000" w:firstRow="0" w:lastRow="0" w:firstColumn="0" w:lastColumn="0" w:oddVBand="0" w:evenVBand="0" w:oddHBand="1" w:evenHBand="0" w:firstRowFirstColumn="0" w:firstRowLastColumn="0" w:lastRowFirstColumn="0" w:lastRowLastColumn="0"/>
          <w:trHeight w:val="830"/>
        </w:trPr>
        <w:tc>
          <w:tcPr>
            <w:cnfStyle w:val="001000000000" w:firstRow="0" w:lastRow="0" w:firstColumn="1" w:lastColumn="0" w:oddVBand="0" w:evenVBand="0" w:oddHBand="0" w:evenHBand="0" w:firstRowFirstColumn="0" w:firstRowLastColumn="0" w:lastRowFirstColumn="0" w:lastRowLastColumn="0"/>
            <w:tcW w:w="1358" w:type="dxa"/>
            <w:vAlign w:val="center"/>
          </w:tcPr>
          <w:p w14:paraId="02439613" w14:textId="77777777" w:rsidR="0033449D" w:rsidRPr="007C5C34" w:rsidRDefault="0033449D" w:rsidP="0033449D">
            <w:pPr>
              <w:spacing w:after="0" w:line="240" w:lineRule="auto"/>
              <w:jc w:val="center"/>
              <w:rPr>
                <w:rFonts w:ascii="Cambria" w:hAnsi="Cambria" w:cs="Times New Roman"/>
                <w:sz w:val="18"/>
                <w:szCs w:val="18"/>
              </w:rPr>
            </w:pPr>
            <w:r w:rsidRPr="007C5C34">
              <w:rPr>
                <w:rFonts w:ascii="Cambria" w:hAnsi="Cambria" w:cs="Times New Roman"/>
                <w:sz w:val="18"/>
                <w:szCs w:val="18"/>
              </w:rPr>
              <w:t>Strefa mazursko-warmińska</w:t>
            </w:r>
          </w:p>
          <w:p w14:paraId="57CAB7B7" w14:textId="379759DD" w:rsidR="0033449D" w:rsidRPr="007C5C34" w:rsidRDefault="0033449D" w:rsidP="00725B51">
            <w:pPr>
              <w:spacing w:after="0" w:line="240" w:lineRule="auto"/>
              <w:jc w:val="center"/>
              <w:rPr>
                <w:rFonts w:ascii="Cambria" w:hAnsi="Cambria" w:cs="Times New Roman"/>
                <w:sz w:val="18"/>
                <w:szCs w:val="18"/>
              </w:rPr>
            </w:pPr>
            <w:r w:rsidRPr="007C5C34">
              <w:rPr>
                <w:rFonts w:ascii="Cambria" w:hAnsi="Cambria" w:cs="Times New Roman"/>
                <w:sz w:val="18"/>
                <w:szCs w:val="18"/>
              </w:rPr>
              <w:t>(PL 2803)</w:t>
            </w:r>
          </w:p>
        </w:tc>
        <w:tc>
          <w:tcPr>
            <w:tcW w:w="600" w:type="dxa"/>
            <w:vAlign w:val="center"/>
          </w:tcPr>
          <w:p w14:paraId="16F6C691" w14:textId="77777777" w:rsidR="0033449D" w:rsidRPr="007C5C34" w:rsidRDefault="0033449D" w:rsidP="0033449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765252"/>
                <w:sz w:val="18"/>
                <w:szCs w:val="18"/>
              </w:rPr>
            </w:pPr>
            <w:r w:rsidRPr="007C5C34">
              <w:rPr>
                <w:rFonts w:ascii="Cambria" w:hAnsi="Cambria" w:cs="Times New Roman"/>
                <w:color w:val="765252"/>
                <w:sz w:val="18"/>
                <w:szCs w:val="18"/>
              </w:rPr>
              <w:t>A</w:t>
            </w:r>
          </w:p>
        </w:tc>
        <w:tc>
          <w:tcPr>
            <w:tcW w:w="589" w:type="dxa"/>
            <w:vAlign w:val="center"/>
          </w:tcPr>
          <w:p w14:paraId="142C6F69" w14:textId="77777777" w:rsidR="0033449D" w:rsidRPr="007C5C34" w:rsidRDefault="0033449D" w:rsidP="0033449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765252"/>
                <w:sz w:val="18"/>
                <w:szCs w:val="18"/>
              </w:rPr>
            </w:pPr>
            <w:r w:rsidRPr="007C5C34">
              <w:rPr>
                <w:rFonts w:ascii="Cambria" w:hAnsi="Cambria" w:cs="Times New Roman"/>
                <w:color w:val="765252"/>
                <w:sz w:val="18"/>
                <w:szCs w:val="18"/>
              </w:rPr>
              <w:t>A</w:t>
            </w:r>
          </w:p>
        </w:tc>
        <w:tc>
          <w:tcPr>
            <w:tcW w:w="567" w:type="dxa"/>
            <w:vAlign w:val="center"/>
          </w:tcPr>
          <w:p w14:paraId="07BAD49B" w14:textId="77777777" w:rsidR="0033449D" w:rsidRPr="007C5C34" w:rsidRDefault="0033449D" w:rsidP="0033449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765252"/>
                <w:sz w:val="18"/>
                <w:szCs w:val="18"/>
              </w:rPr>
            </w:pPr>
            <w:r w:rsidRPr="007C5C34">
              <w:rPr>
                <w:rFonts w:ascii="Cambria" w:hAnsi="Cambria" w:cs="Times New Roman"/>
                <w:color w:val="765252"/>
                <w:sz w:val="18"/>
                <w:szCs w:val="18"/>
              </w:rPr>
              <w:t>A</w:t>
            </w:r>
          </w:p>
        </w:tc>
        <w:tc>
          <w:tcPr>
            <w:tcW w:w="709" w:type="dxa"/>
            <w:vAlign w:val="center"/>
          </w:tcPr>
          <w:p w14:paraId="257B0066" w14:textId="77777777" w:rsidR="0033449D" w:rsidRPr="007C5C34" w:rsidRDefault="0033449D" w:rsidP="0033449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765252"/>
                <w:sz w:val="18"/>
                <w:szCs w:val="18"/>
              </w:rPr>
            </w:pPr>
            <w:r w:rsidRPr="007C5C34">
              <w:rPr>
                <w:rFonts w:ascii="Cambria" w:hAnsi="Cambria" w:cs="Times New Roman"/>
                <w:color w:val="765252"/>
                <w:sz w:val="18"/>
                <w:szCs w:val="18"/>
              </w:rPr>
              <w:t>A</w:t>
            </w:r>
          </w:p>
        </w:tc>
        <w:tc>
          <w:tcPr>
            <w:tcW w:w="425" w:type="dxa"/>
            <w:vAlign w:val="center"/>
          </w:tcPr>
          <w:p w14:paraId="7ACB0478" w14:textId="77777777" w:rsidR="0033449D" w:rsidRPr="007C5C34" w:rsidRDefault="0033449D" w:rsidP="0033449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765252"/>
                <w:sz w:val="18"/>
                <w:szCs w:val="18"/>
              </w:rPr>
            </w:pPr>
            <w:r w:rsidRPr="007C5C34">
              <w:rPr>
                <w:rFonts w:ascii="Cambria" w:hAnsi="Cambria" w:cs="Times New Roman"/>
                <w:color w:val="765252"/>
                <w:sz w:val="18"/>
                <w:szCs w:val="18"/>
              </w:rPr>
              <w:t>A*</w:t>
            </w:r>
          </w:p>
        </w:tc>
        <w:tc>
          <w:tcPr>
            <w:tcW w:w="709" w:type="dxa"/>
            <w:vAlign w:val="center"/>
          </w:tcPr>
          <w:p w14:paraId="5977715E" w14:textId="77777777" w:rsidR="0033449D" w:rsidRPr="007C5C34" w:rsidRDefault="0033449D" w:rsidP="0033449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765252"/>
                <w:sz w:val="18"/>
                <w:szCs w:val="18"/>
              </w:rPr>
            </w:pPr>
            <w:r w:rsidRPr="007C5C34">
              <w:rPr>
                <w:rFonts w:ascii="Cambria" w:hAnsi="Cambria" w:cs="Times New Roman"/>
                <w:color w:val="765252"/>
                <w:sz w:val="18"/>
                <w:szCs w:val="18"/>
              </w:rPr>
              <w:t>A</w:t>
            </w:r>
          </w:p>
        </w:tc>
        <w:tc>
          <w:tcPr>
            <w:tcW w:w="708" w:type="dxa"/>
            <w:vAlign w:val="center"/>
          </w:tcPr>
          <w:p w14:paraId="56451410" w14:textId="77777777" w:rsidR="0033449D" w:rsidRPr="007C5C34" w:rsidRDefault="0033449D" w:rsidP="0033449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765252"/>
                <w:sz w:val="18"/>
                <w:szCs w:val="18"/>
              </w:rPr>
            </w:pPr>
            <w:r w:rsidRPr="007C5C34">
              <w:rPr>
                <w:rFonts w:ascii="Cambria" w:hAnsi="Cambria" w:cs="Times New Roman"/>
                <w:color w:val="765252"/>
                <w:sz w:val="18"/>
                <w:szCs w:val="18"/>
              </w:rPr>
              <w:t>A</w:t>
            </w:r>
          </w:p>
        </w:tc>
        <w:tc>
          <w:tcPr>
            <w:tcW w:w="709" w:type="dxa"/>
            <w:vAlign w:val="center"/>
          </w:tcPr>
          <w:p w14:paraId="331F9FC0" w14:textId="77777777" w:rsidR="0033449D" w:rsidRPr="007C5C34" w:rsidRDefault="0033449D" w:rsidP="0033449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765252"/>
                <w:sz w:val="18"/>
                <w:szCs w:val="18"/>
              </w:rPr>
            </w:pPr>
            <w:r w:rsidRPr="007C5C34">
              <w:rPr>
                <w:rFonts w:ascii="Cambria" w:hAnsi="Cambria" w:cs="Times New Roman"/>
                <w:color w:val="765252"/>
                <w:sz w:val="18"/>
                <w:szCs w:val="18"/>
              </w:rPr>
              <w:t>A</w:t>
            </w:r>
          </w:p>
        </w:tc>
        <w:tc>
          <w:tcPr>
            <w:tcW w:w="709" w:type="dxa"/>
            <w:vAlign w:val="center"/>
          </w:tcPr>
          <w:p w14:paraId="5F405ED7" w14:textId="77777777" w:rsidR="0033449D" w:rsidRPr="007C5C34" w:rsidRDefault="0033449D" w:rsidP="0033449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765252"/>
                <w:sz w:val="18"/>
                <w:szCs w:val="18"/>
              </w:rPr>
            </w:pPr>
            <w:r w:rsidRPr="007C5C34">
              <w:rPr>
                <w:rFonts w:ascii="Cambria" w:hAnsi="Cambria" w:cs="Times New Roman"/>
                <w:color w:val="765252"/>
                <w:sz w:val="18"/>
                <w:szCs w:val="18"/>
              </w:rPr>
              <w:t>A</w:t>
            </w:r>
          </w:p>
        </w:tc>
        <w:tc>
          <w:tcPr>
            <w:tcW w:w="709" w:type="dxa"/>
            <w:vAlign w:val="center"/>
          </w:tcPr>
          <w:p w14:paraId="438352FE" w14:textId="77777777" w:rsidR="0033449D" w:rsidRPr="007C5C34" w:rsidRDefault="0033449D" w:rsidP="0033449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765252"/>
                <w:sz w:val="18"/>
                <w:szCs w:val="18"/>
              </w:rPr>
            </w:pPr>
            <w:r w:rsidRPr="007C5C34">
              <w:rPr>
                <w:rFonts w:ascii="Cambria" w:hAnsi="Cambria" w:cs="Times New Roman"/>
                <w:color w:val="765252"/>
                <w:sz w:val="18"/>
                <w:szCs w:val="18"/>
              </w:rPr>
              <w:t>A</w:t>
            </w:r>
          </w:p>
        </w:tc>
        <w:tc>
          <w:tcPr>
            <w:tcW w:w="708" w:type="dxa"/>
            <w:vAlign w:val="center"/>
          </w:tcPr>
          <w:p w14:paraId="2013C1E7" w14:textId="77777777" w:rsidR="0033449D" w:rsidRPr="007C5C34" w:rsidRDefault="0033449D" w:rsidP="0033449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765252"/>
                <w:sz w:val="18"/>
                <w:szCs w:val="18"/>
              </w:rPr>
            </w:pPr>
            <w:r w:rsidRPr="007C5C34">
              <w:rPr>
                <w:rFonts w:ascii="Cambria" w:hAnsi="Cambria" w:cs="Times New Roman"/>
                <w:color w:val="765252"/>
                <w:sz w:val="18"/>
                <w:szCs w:val="18"/>
              </w:rPr>
              <w:t>A</w:t>
            </w:r>
          </w:p>
        </w:tc>
        <w:tc>
          <w:tcPr>
            <w:tcW w:w="709" w:type="dxa"/>
            <w:vAlign w:val="center"/>
          </w:tcPr>
          <w:p w14:paraId="3102766A" w14:textId="77777777" w:rsidR="0033449D" w:rsidRPr="007C5C34" w:rsidRDefault="0033449D" w:rsidP="0033449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765252"/>
                <w:sz w:val="18"/>
                <w:szCs w:val="18"/>
              </w:rPr>
            </w:pPr>
            <w:r w:rsidRPr="007C5C34">
              <w:rPr>
                <w:rFonts w:ascii="Cambria" w:hAnsi="Cambria" w:cs="Times New Roman"/>
                <w:color w:val="765252"/>
                <w:sz w:val="18"/>
                <w:szCs w:val="18"/>
              </w:rPr>
              <w:t>C</w:t>
            </w:r>
          </w:p>
        </w:tc>
      </w:tr>
    </w:tbl>
    <w:p w14:paraId="0A070D7B" w14:textId="77777777" w:rsidR="0033449D" w:rsidRPr="007C5C34" w:rsidRDefault="0033449D" w:rsidP="0033449D">
      <w:pPr>
        <w:jc w:val="right"/>
        <w:rPr>
          <w:rFonts w:ascii="Cambria" w:eastAsia="Times New Roman" w:hAnsi="Cambria" w:cs="Times New Roman"/>
          <w:i/>
          <w:iCs/>
          <w:color w:val="634545"/>
          <w:sz w:val="20"/>
          <w:szCs w:val="20"/>
        </w:rPr>
      </w:pPr>
      <w:r w:rsidRPr="007C5C34">
        <w:rPr>
          <w:rFonts w:ascii="Cambria" w:eastAsia="Times New Roman" w:hAnsi="Cambria" w:cs="Times New Roman"/>
          <w:i/>
          <w:iCs/>
          <w:color w:val="634545"/>
          <w:sz w:val="20"/>
          <w:szCs w:val="20"/>
        </w:rPr>
        <w:t>A* - dla ozonu – poziom celu długoterminowego, strefy uzyskały klasę D2</w:t>
      </w:r>
    </w:p>
    <w:p w14:paraId="4B9CD145" w14:textId="2E20B39D" w:rsidR="0033449D" w:rsidRPr="007C5C34" w:rsidRDefault="0033449D" w:rsidP="0033449D">
      <w:pPr>
        <w:jc w:val="right"/>
        <w:rPr>
          <w:rFonts w:ascii="Cambria" w:eastAsia="Times New Roman" w:hAnsi="Cambria" w:cs="Times New Roman"/>
          <w:i/>
          <w:iCs/>
          <w:color w:val="634545"/>
          <w:sz w:val="20"/>
          <w:szCs w:val="20"/>
        </w:rPr>
      </w:pPr>
      <w:r w:rsidRPr="007C5C34">
        <w:rPr>
          <w:rFonts w:ascii="Cambria" w:eastAsia="Times New Roman" w:hAnsi="Cambria" w:cs="Times New Roman"/>
          <w:i/>
          <w:iCs/>
          <w:color w:val="634545"/>
          <w:sz w:val="20"/>
          <w:szCs w:val="20"/>
        </w:rPr>
        <w:t xml:space="preserve">Źródło: Roczna ocena jakości powietrza w województwie warmińsko-mazurskim. Raport wojewódzki </w:t>
      </w:r>
      <w:r w:rsidR="00725B51">
        <w:rPr>
          <w:rFonts w:ascii="Cambria" w:eastAsia="Times New Roman" w:hAnsi="Cambria" w:cs="Times New Roman"/>
          <w:i/>
          <w:iCs/>
          <w:color w:val="634545"/>
          <w:sz w:val="20"/>
          <w:szCs w:val="20"/>
        </w:rPr>
        <w:br/>
      </w:r>
      <w:r w:rsidRPr="007C5C34">
        <w:rPr>
          <w:rFonts w:ascii="Cambria" w:eastAsia="Times New Roman" w:hAnsi="Cambria" w:cs="Times New Roman"/>
          <w:i/>
          <w:iCs/>
          <w:color w:val="634545"/>
          <w:sz w:val="20"/>
          <w:szCs w:val="20"/>
        </w:rPr>
        <w:t>za rok 2019, oprac. Regionalny Wydział Monitoringu Środowiska w Olsztynie GIOŚ, Olsztyn 2020, s. 79.</w:t>
      </w:r>
    </w:p>
    <w:p w14:paraId="76124B7F" w14:textId="77777777" w:rsidR="0033449D" w:rsidRPr="007C5C34" w:rsidRDefault="0033449D" w:rsidP="0033449D">
      <w:pPr>
        <w:rPr>
          <w:rFonts w:ascii="Cambria" w:eastAsia="Times New Roman" w:hAnsi="Cambria" w:cs="Times New Roman"/>
        </w:rPr>
      </w:pPr>
    </w:p>
    <w:p w14:paraId="66B9DE05" w14:textId="038748CD" w:rsidR="00E74D59" w:rsidRDefault="0033449D" w:rsidP="00E74D59">
      <w:pPr>
        <w:spacing w:line="360" w:lineRule="auto"/>
        <w:ind w:firstLine="708"/>
        <w:jc w:val="both"/>
        <w:rPr>
          <w:rFonts w:ascii="Cambria" w:eastAsia="Times New Roman" w:hAnsi="Cambria" w:cs="Times New Roman"/>
          <w:sz w:val="24"/>
          <w:szCs w:val="24"/>
        </w:rPr>
      </w:pPr>
      <w:r w:rsidRPr="00E74D59">
        <w:rPr>
          <w:rFonts w:ascii="Cambria" w:eastAsia="Times New Roman" w:hAnsi="Cambria" w:cs="Times New Roman"/>
          <w:sz w:val="24"/>
          <w:szCs w:val="24"/>
        </w:rPr>
        <w:t xml:space="preserve">Jak wskazują dane zebrane w powyższej tabeli poziom stężenia niemal wszystkich substancji szkodliwych dla zdrowia człowieka emitowanych do powietrza w MOF Elbląg uzyskał klasę A, co oznacza, iż w jego obrębie nie został przekroczony poziom dopuszczalny (dla przypadków gdy dla zanieczyszczenia jest określony poziom </w:t>
      </w:r>
      <w:r w:rsidRPr="00E74D59">
        <w:rPr>
          <w:rFonts w:ascii="Cambria" w:eastAsia="Times New Roman" w:hAnsi="Cambria" w:cs="Times New Roman"/>
          <w:sz w:val="24"/>
          <w:szCs w:val="24"/>
        </w:rPr>
        <w:lastRenderedPageBreak/>
        <w:t>dopuszczalny</w:t>
      </w:r>
      <w:r w:rsidRPr="00E74D59">
        <w:rPr>
          <w:rFonts w:ascii="Cambria" w:eastAsia="Times New Roman" w:hAnsi="Cambria" w:cs="Times New Roman"/>
          <w:sz w:val="24"/>
          <w:szCs w:val="24"/>
          <w:vertAlign w:val="superscript"/>
        </w:rPr>
        <w:footnoteReference w:id="4"/>
      </w:r>
      <w:r w:rsidRPr="00E74D59">
        <w:rPr>
          <w:rFonts w:ascii="Cambria" w:eastAsia="Times New Roman" w:hAnsi="Cambria" w:cs="Times New Roman"/>
          <w:sz w:val="24"/>
          <w:szCs w:val="24"/>
        </w:rPr>
        <w:t xml:space="preserve"> - SO₂,</w:t>
      </w:r>
      <w:r w:rsidRPr="00E74D59">
        <w:rPr>
          <w:rFonts w:ascii="Trebuchet MS" w:eastAsia="Times New Roman" w:hAnsi="Trebuchet MS" w:cs="Times New Roman"/>
          <w:sz w:val="24"/>
          <w:szCs w:val="24"/>
        </w:rPr>
        <w:t xml:space="preserve"> </w:t>
      </w:r>
      <w:r w:rsidRPr="00E74D59">
        <w:rPr>
          <w:rFonts w:ascii="Cambria" w:eastAsia="Times New Roman" w:hAnsi="Cambria" w:cs="Times New Roman"/>
          <w:sz w:val="24"/>
          <w:szCs w:val="24"/>
        </w:rPr>
        <w:t>NO₂, CO, C₆H₆, pyłu PM10, pyłu PM2,5 oraz Pb w PM10 oraz przypadków gdy dla zanieczyszczenia jest określony poziom docelowy</w:t>
      </w:r>
      <w:r w:rsidRPr="00E74D59">
        <w:rPr>
          <w:rFonts w:ascii="Cambria" w:eastAsia="Times New Roman" w:hAnsi="Cambria" w:cs="Times New Roman"/>
          <w:sz w:val="24"/>
          <w:szCs w:val="24"/>
          <w:vertAlign w:val="superscript"/>
        </w:rPr>
        <w:footnoteReference w:id="5"/>
      </w:r>
      <w:r w:rsidRPr="00E74D59">
        <w:rPr>
          <w:rFonts w:ascii="Cambria" w:eastAsia="Times New Roman" w:hAnsi="Cambria" w:cs="Times New Roman"/>
          <w:sz w:val="24"/>
          <w:szCs w:val="24"/>
        </w:rPr>
        <w:t xml:space="preserve"> – pozostałe substancje). Dane te wskazują wszakże na przekroczenie poziomu docelowego </w:t>
      </w:r>
      <w:proofErr w:type="spellStart"/>
      <w:r w:rsidRPr="00E74D59">
        <w:rPr>
          <w:rFonts w:ascii="Cambria" w:eastAsia="Times New Roman" w:hAnsi="Cambria" w:cs="Times New Roman"/>
          <w:sz w:val="24"/>
          <w:szCs w:val="24"/>
        </w:rPr>
        <w:t>benzo</w:t>
      </w:r>
      <w:proofErr w:type="spellEnd"/>
      <w:r w:rsidRPr="00E74D59">
        <w:rPr>
          <w:rFonts w:ascii="Cambria" w:eastAsia="Times New Roman" w:hAnsi="Cambria" w:cs="Times New Roman"/>
          <w:sz w:val="24"/>
          <w:szCs w:val="24"/>
        </w:rPr>
        <w:t>(a)</w:t>
      </w:r>
      <w:proofErr w:type="spellStart"/>
      <w:r w:rsidRPr="00E74D59">
        <w:rPr>
          <w:rFonts w:ascii="Cambria" w:eastAsia="Times New Roman" w:hAnsi="Cambria" w:cs="Times New Roman"/>
          <w:sz w:val="24"/>
          <w:szCs w:val="24"/>
        </w:rPr>
        <w:t>pirenu</w:t>
      </w:r>
      <w:proofErr w:type="spellEnd"/>
      <w:r w:rsidRPr="00E74D59">
        <w:rPr>
          <w:rFonts w:ascii="Cambria" w:eastAsia="Times New Roman" w:hAnsi="Cambria" w:cs="Times New Roman"/>
          <w:sz w:val="24"/>
          <w:szCs w:val="24"/>
        </w:rPr>
        <w:t xml:space="preserve"> w pyle zawieszonym PM10 w strefie warmińsko-mazurskiej oraz poziomu celu długoterminowego dla ozonu w obu strefach, do których należy MOF Elbląg. </w:t>
      </w:r>
    </w:p>
    <w:p w14:paraId="455351F5" w14:textId="77777777" w:rsidR="00E74D59" w:rsidRDefault="0033449D" w:rsidP="00E74D59">
      <w:pPr>
        <w:spacing w:line="360" w:lineRule="auto"/>
        <w:ind w:firstLine="708"/>
        <w:jc w:val="both"/>
        <w:rPr>
          <w:rFonts w:ascii="Cambria" w:eastAsia="Times New Roman" w:hAnsi="Cambria" w:cs="Times New Roman"/>
          <w:sz w:val="24"/>
          <w:szCs w:val="24"/>
        </w:rPr>
      </w:pPr>
      <w:r w:rsidRPr="00E74D59">
        <w:rPr>
          <w:rFonts w:ascii="Cambria" w:eastAsia="Times New Roman" w:hAnsi="Cambria" w:cs="Times New Roman"/>
          <w:sz w:val="24"/>
          <w:szCs w:val="24"/>
        </w:rPr>
        <w:t xml:space="preserve">W obu przypadkach na przekroczenie poziomów wpływ wywarły sprzyjające temu warunki meteorologiczne panujące w 2019 r., który należał do zdecydowanie cieplejszych w ciągu ostatnich lat. Wysokie temperatury w okresie letnim wpłynęły na przemiany prekursorów ozonu takich jak </w:t>
      </w:r>
      <w:proofErr w:type="spellStart"/>
      <w:r w:rsidRPr="00E74D59">
        <w:rPr>
          <w:rFonts w:ascii="Cambria" w:eastAsia="Times New Roman" w:hAnsi="Cambria" w:cs="Times New Roman"/>
          <w:sz w:val="24"/>
          <w:szCs w:val="24"/>
        </w:rPr>
        <w:t>NOx</w:t>
      </w:r>
      <w:proofErr w:type="spellEnd"/>
      <w:r w:rsidRPr="00E74D59">
        <w:rPr>
          <w:rFonts w:ascii="Cambria" w:eastAsia="Times New Roman" w:hAnsi="Cambria" w:cs="Times New Roman"/>
          <w:sz w:val="24"/>
          <w:szCs w:val="24"/>
        </w:rPr>
        <w:t xml:space="preserve"> i lotnych związków organicznych (LZO) </w:t>
      </w:r>
      <w:r w:rsidR="00E74D59">
        <w:rPr>
          <w:rFonts w:ascii="Cambria" w:eastAsia="Times New Roman" w:hAnsi="Cambria" w:cs="Times New Roman"/>
          <w:sz w:val="24"/>
          <w:szCs w:val="24"/>
        </w:rPr>
        <w:br/>
      </w:r>
      <w:r w:rsidRPr="00E74D59">
        <w:rPr>
          <w:rFonts w:ascii="Cambria" w:eastAsia="Times New Roman" w:hAnsi="Cambria" w:cs="Times New Roman"/>
          <w:sz w:val="24"/>
          <w:szCs w:val="24"/>
        </w:rPr>
        <w:t xml:space="preserve">w przyziemnej warstwie atmosfery i wzrost stężeń do powyżej 150 </w:t>
      </w:r>
      <w:proofErr w:type="spellStart"/>
      <w:r w:rsidRPr="00E74D59">
        <w:rPr>
          <w:rFonts w:ascii="Cambria" w:eastAsia="Times New Roman" w:hAnsi="Cambria" w:cs="Times New Roman"/>
          <w:sz w:val="24"/>
          <w:szCs w:val="24"/>
        </w:rPr>
        <w:t>μg</w:t>
      </w:r>
      <w:proofErr w:type="spellEnd"/>
      <w:r w:rsidRPr="00E74D59">
        <w:rPr>
          <w:rFonts w:ascii="Cambria" w:eastAsia="Times New Roman" w:hAnsi="Cambria" w:cs="Times New Roman"/>
          <w:sz w:val="24"/>
          <w:szCs w:val="24"/>
        </w:rPr>
        <w:t xml:space="preserve">/m3 ozonu </w:t>
      </w:r>
      <w:r w:rsidR="00E74D59">
        <w:rPr>
          <w:rFonts w:ascii="Cambria" w:eastAsia="Times New Roman" w:hAnsi="Cambria" w:cs="Times New Roman"/>
          <w:sz w:val="24"/>
          <w:szCs w:val="24"/>
        </w:rPr>
        <w:br/>
      </w:r>
      <w:r w:rsidRPr="00E74D59">
        <w:rPr>
          <w:rFonts w:ascii="Cambria" w:eastAsia="Times New Roman" w:hAnsi="Cambria" w:cs="Times New Roman"/>
          <w:sz w:val="24"/>
          <w:szCs w:val="24"/>
        </w:rPr>
        <w:t>w szczególności w godzinach popołudniowych. Obszar przekroczenia poziomu celu długoterminowego ozonu obejmuje całą powierzchnię MOF Elbląg poza jego terenami bezpośrednio położonymi nad Zalewem Wiślanym w Gminie Tolkmicko.</w:t>
      </w:r>
    </w:p>
    <w:p w14:paraId="18A87650" w14:textId="053E6272" w:rsidR="0033449D" w:rsidRPr="00E74D59" w:rsidRDefault="0033449D" w:rsidP="00E74D59">
      <w:pPr>
        <w:spacing w:line="360" w:lineRule="auto"/>
        <w:ind w:firstLine="708"/>
        <w:jc w:val="both"/>
        <w:rPr>
          <w:rFonts w:ascii="Cambria" w:eastAsia="Times New Roman" w:hAnsi="Cambria" w:cs="Times New Roman"/>
          <w:sz w:val="24"/>
          <w:szCs w:val="24"/>
        </w:rPr>
      </w:pPr>
      <w:r w:rsidRPr="00E74D59">
        <w:rPr>
          <w:rFonts w:ascii="Cambria" w:eastAsia="Times New Roman" w:hAnsi="Cambria" w:cs="Times New Roman"/>
          <w:sz w:val="24"/>
          <w:szCs w:val="24"/>
        </w:rPr>
        <w:t xml:space="preserve">Z kolei jedna z najcieplejszych zim w ostatnim trzydziestoleciu wpłynęła na znacznie mniejszą emisję pyłów z sektora komunalno-bytowego (pochodzi z niego </w:t>
      </w:r>
      <w:r w:rsidR="00E74D59">
        <w:rPr>
          <w:rFonts w:ascii="Cambria" w:eastAsia="Times New Roman" w:hAnsi="Cambria" w:cs="Times New Roman"/>
          <w:sz w:val="24"/>
          <w:szCs w:val="24"/>
        </w:rPr>
        <w:br/>
      </w:r>
      <w:r w:rsidRPr="00E74D59">
        <w:rPr>
          <w:rFonts w:ascii="Cambria" w:eastAsia="Times New Roman" w:hAnsi="Cambria" w:cs="Times New Roman"/>
          <w:sz w:val="24"/>
          <w:szCs w:val="24"/>
        </w:rPr>
        <w:t>ok. 70%</w:t>
      </w:r>
      <w:r w:rsidRPr="00E74D59">
        <w:rPr>
          <w:rFonts w:ascii="Trebuchet MS" w:eastAsia="Times New Roman" w:hAnsi="Trebuchet MS" w:cs="Times New Roman"/>
          <w:sz w:val="24"/>
          <w:szCs w:val="24"/>
        </w:rPr>
        <w:t xml:space="preserve"> </w:t>
      </w:r>
      <w:r w:rsidRPr="00E74D59">
        <w:rPr>
          <w:rFonts w:ascii="Cambria" w:eastAsia="Times New Roman" w:hAnsi="Cambria" w:cs="Times New Roman"/>
          <w:sz w:val="24"/>
          <w:szCs w:val="24"/>
        </w:rPr>
        <w:t xml:space="preserve">emisji </w:t>
      </w:r>
      <w:proofErr w:type="spellStart"/>
      <w:r w:rsidRPr="00E74D59">
        <w:rPr>
          <w:rFonts w:ascii="Cambria" w:eastAsia="Times New Roman" w:hAnsi="Cambria" w:cs="Times New Roman"/>
          <w:sz w:val="24"/>
          <w:szCs w:val="24"/>
        </w:rPr>
        <w:t>benzo</w:t>
      </w:r>
      <w:proofErr w:type="spellEnd"/>
      <w:r w:rsidRPr="00E74D59">
        <w:rPr>
          <w:rFonts w:ascii="Cambria" w:eastAsia="Times New Roman" w:hAnsi="Cambria" w:cs="Times New Roman"/>
          <w:sz w:val="24"/>
          <w:szCs w:val="24"/>
        </w:rPr>
        <w:t>(a)</w:t>
      </w:r>
      <w:proofErr w:type="spellStart"/>
      <w:r w:rsidRPr="00E74D59">
        <w:rPr>
          <w:rFonts w:ascii="Cambria" w:eastAsia="Times New Roman" w:hAnsi="Cambria" w:cs="Times New Roman"/>
          <w:sz w:val="24"/>
          <w:szCs w:val="24"/>
        </w:rPr>
        <w:t>pirenu</w:t>
      </w:r>
      <w:proofErr w:type="spellEnd"/>
      <w:r w:rsidRPr="00E74D59">
        <w:rPr>
          <w:rFonts w:ascii="Cambria" w:eastAsia="Times New Roman" w:hAnsi="Cambria" w:cs="Times New Roman"/>
          <w:sz w:val="24"/>
          <w:szCs w:val="24"/>
        </w:rPr>
        <w:t xml:space="preserve"> w województwie warmińsko-mazurskim). W rezultacie przełożyło się to na najniższe od wielu lat w całym województwie stężenie pyłów zawieszonych PM10 i PM2,5, w tym także zawartego w nim </w:t>
      </w:r>
      <w:proofErr w:type="spellStart"/>
      <w:r w:rsidRPr="00E74D59">
        <w:rPr>
          <w:rFonts w:ascii="Cambria" w:eastAsia="Times New Roman" w:hAnsi="Cambria" w:cs="Times New Roman"/>
          <w:sz w:val="24"/>
          <w:szCs w:val="24"/>
        </w:rPr>
        <w:t>benzo</w:t>
      </w:r>
      <w:proofErr w:type="spellEnd"/>
      <w:r w:rsidRPr="00E74D59">
        <w:rPr>
          <w:rFonts w:ascii="Cambria" w:eastAsia="Times New Roman" w:hAnsi="Cambria" w:cs="Times New Roman"/>
          <w:sz w:val="24"/>
          <w:szCs w:val="24"/>
        </w:rPr>
        <w:t>(a)</w:t>
      </w:r>
      <w:proofErr w:type="spellStart"/>
      <w:r w:rsidRPr="00E74D59">
        <w:rPr>
          <w:rFonts w:ascii="Cambria" w:eastAsia="Times New Roman" w:hAnsi="Cambria" w:cs="Times New Roman"/>
          <w:sz w:val="24"/>
          <w:szCs w:val="24"/>
        </w:rPr>
        <w:t>pirenu</w:t>
      </w:r>
      <w:proofErr w:type="spellEnd"/>
      <w:r w:rsidRPr="00E74D59">
        <w:rPr>
          <w:rFonts w:ascii="Cambria" w:eastAsia="Times New Roman" w:hAnsi="Cambria" w:cs="Times New Roman"/>
          <w:sz w:val="24"/>
          <w:szCs w:val="24"/>
        </w:rPr>
        <w:t xml:space="preserve">. Jednie wyniki modelowania przeprowadzonego w ramach monitoringu wskazują, iż wśród obszarów, które przekroczyły w roku 2019  poziom docelowy stężenia </w:t>
      </w:r>
      <w:proofErr w:type="spellStart"/>
      <w:r w:rsidRPr="00E74D59">
        <w:rPr>
          <w:rFonts w:ascii="Cambria" w:eastAsia="Times New Roman" w:hAnsi="Cambria" w:cs="Times New Roman"/>
          <w:sz w:val="24"/>
          <w:szCs w:val="24"/>
        </w:rPr>
        <w:t>benzo</w:t>
      </w:r>
      <w:proofErr w:type="spellEnd"/>
      <w:r w:rsidRPr="00E74D59">
        <w:rPr>
          <w:rFonts w:ascii="Cambria" w:eastAsia="Times New Roman" w:hAnsi="Cambria" w:cs="Times New Roman"/>
          <w:sz w:val="24"/>
          <w:szCs w:val="24"/>
        </w:rPr>
        <w:t>(a)</w:t>
      </w:r>
      <w:proofErr w:type="spellStart"/>
      <w:r w:rsidRPr="00E74D59">
        <w:rPr>
          <w:rFonts w:ascii="Cambria" w:eastAsia="Times New Roman" w:hAnsi="Cambria" w:cs="Times New Roman"/>
          <w:sz w:val="24"/>
          <w:szCs w:val="24"/>
        </w:rPr>
        <w:t>pirenu</w:t>
      </w:r>
      <w:proofErr w:type="spellEnd"/>
      <w:r w:rsidRPr="00E74D59">
        <w:rPr>
          <w:rFonts w:ascii="Cambria" w:eastAsia="Times New Roman" w:hAnsi="Cambria" w:cs="Times New Roman"/>
          <w:sz w:val="24"/>
          <w:szCs w:val="24"/>
        </w:rPr>
        <w:t xml:space="preserve"> w pyle zawieszonym PM10, znalazła się Gmina Pasłęk, co prezentuje poniższa mapa. </w:t>
      </w:r>
    </w:p>
    <w:p w14:paraId="11CFAADD" w14:textId="11ADE644" w:rsidR="0033449D" w:rsidRDefault="0033449D" w:rsidP="0033449D">
      <w:pPr>
        <w:rPr>
          <w:rFonts w:ascii="Cambria" w:eastAsia="Times New Roman" w:hAnsi="Cambria" w:cs="Times New Roman"/>
        </w:rPr>
      </w:pPr>
    </w:p>
    <w:p w14:paraId="57678AC1" w14:textId="77777777" w:rsidR="0052384D" w:rsidRPr="00E74D59" w:rsidRDefault="0052384D" w:rsidP="0033449D">
      <w:pPr>
        <w:rPr>
          <w:rFonts w:ascii="Cambria" w:eastAsia="Times New Roman" w:hAnsi="Cambria" w:cs="Times New Roman"/>
        </w:rPr>
      </w:pPr>
    </w:p>
    <w:p w14:paraId="1579C119" w14:textId="797DA98B" w:rsidR="0033449D" w:rsidRPr="007C5C34" w:rsidRDefault="00D975C1" w:rsidP="00E74D59">
      <w:pPr>
        <w:jc w:val="both"/>
        <w:rPr>
          <w:rFonts w:ascii="Cambria" w:eastAsia="Times New Roman" w:hAnsi="Cambria" w:cs="Times New Roman"/>
          <w:i/>
          <w:iCs/>
          <w:color w:val="00B050"/>
          <w:sz w:val="20"/>
          <w:szCs w:val="20"/>
        </w:rPr>
      </w:pPr>
      <w:bookmarkStart w:id="31" w:name="_Toc54901412"/>
      <w:r w:rsidRPr="007C5C34">
        <w:rPr>
          <w:rFonts w:ascii="Cambria" w:eastAsia="Times New Roman" w:hAnsi="Cambria" w:cs="Times New Roman"/>
          <w:b/>
          <w:bCs/>
          <w:i/>
          <w:iCs/>
          <w:color w:val="634545"/>
          <w:sz w:val="20"/>
          <w:szCs w:val="20"/>
        </w:rPr>
        <w:lastRenderedPageBreak/>
        <w:t xml:space="preserve">Mapa </w:t>
      </w:r>
      <w:r w:rsidRPr="007C5C34">
        <w:rPr>
          <w:rFonts w:ascii="Cambria" w:eastAsia="Times New Roman" w:hAnsi="Cambria" w:cs="Times New Roman"/>
          <w:b/>
          <w:bCs/>
          <w:i/>
          <w:iCs/>
          <w:color w:val="634545"/>
          <w:sz w:val="20"/>
          <w:szCs w:val="20"/>
        </w:rPr>
        <w:fldChar w:fldCharType="begin"/>
      </w:r>
      <w:r w:rsidRPr="007C5C34">
        <w:rPr>
          <w:rFonts w:ascii="Cambria" w:eastAsia="Times New Roman" w:hAnsi="Cambria" w:cs="Times New Roman"/>
          <w:b/>
          <w:bCs/>
          <w:i/>
          <w:iCs/>
          <w:color w:val="634545"/>
          <w:sz w:val="20"/>
          <w:szCs w:val="20"/>
        </w:rPr>
        <w:instrText xml:space="preserve"> SEQ Mapa \* ARABIC </w:instrText>
      </w:r>
      <w:r w:rsidRPr="007C5C3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6</w:t>
      </w:r>
      <w:r w:rsidRPr="007C5C34">
        <w:rPr>
          <w:rFonts w:ascii="Cambria" w:eastAsia="Times New Roman" w:hAnsi="Cambria" w:cs="Times New Roman"/>
          <w:b/>
          <w:bCs/>
          <w:i/>
          <w:iCs/>
          <w:color w:val="634545"/>
          <w:sz w:val="20"/>
          <w:szCs w:val="20"/>
        </w:rPr>
        <w:fldChar w:fldCharType="end"/>
      </w:r>
      <w:r w:rsidRPr="007C5C34">
        <w:rPr>
          <w:rFonts w:ascii="Cambria" w:eastAsia="Times New Roman" w:hAnsi="Cambria" w:cs="Times New Roman"/>
          <w:b/>
          <w:bCs/>
          <w:i/>
          <w:iCs/>
          <w:color w:val="634545"/>
          <w:sz w:val="20"/>
          <w:szCs w:val="20"/>
        </w:rPr>
        <w:t>.</w:t>
      </w:r>
      <w:r w:rsidR="00E74D59" w:rsidRPr="007C5C34">
        <w:rPr>
          <w:rFonts w:ascii="Cambria" w:eastAsia="Times New Roman" w:hAnsi="Cambria" w:cs="Times New Roman"/>
          <w:b/>
          <w:bCs/>
          <w:i/>
          <w:iCs/>
          <w:color w:val="634545"/>
          <w:sz w:val="20"/>
          <w:szCs w:val="20"/>
        </w:rPr>
        <w:t xml:space="preserve"> </w:t>
      </w:r>
      <w:r w:rsidR="0033449D" w:rsidRPr="00E74D59">
        <w:rPr>
          <w:rFonts w:ascii="Cambria" w:eastAsia="Times New Roman" w:hAnsi="Cambria" w:cs="Times New Roman"/>
          <w:b/>
          <w:bCs/>
          <w:i/>
          <w:iCs/>
          <w:color w:val="634545"/>
          <w:sz w:val="20"/>
          <w:szCs w:val="20"/>
        </w:rPr>
        <w:t xml:space="preserve">Obszary przekroczeń poziomu docelowego </w:t>
      </w:r>
      <w:proofErr w:type="spellStart"/>
      <w:r w:rsidR="0033449D" w:rsidRPr="00E74D59">
        <w:rPr>
          <w:rFonts w:ascii="Cambria" w:eastAsia="Times New Roman" w:hAnsi="Cambria" w:cs="Times New Roman"/>
          <w:b/>
          <w:bCs/>
          <w:i/>
          <w:iCs/>
          <w:color w:val="634545"/>
          <w:sz w:val="20"/>
          <w:szCs w:val="20"/>
        </w:rPr>
        <w:t>benzo</w:t>
      </w:r>
      <w:proofErr w:type="spellEnd"/>
      <w:r w:rsidR="0033449D" w:rsidRPr="00E74D59">
        <w:rPr>
          <w:rFonts w:ascii="Cambria" w:eastAsia="Times New Roman" w:hAnsi="Cambria" w:cs="Times New Roman"/>
          <w:b/>
          <w:bCs/>
          <w:i/>
          <w:iCs/>
          <w:color w:val="634545"/>
          <w:sz w:val="20"/>
          <w:szCs w:val="20"/>
        </w:rPr>
        <w:t>(a)</w:t>
      </w:r>
      <w:proofErr w:type="spellStart"/>
      <w:r w:rsidR="0033449D" w:rsidRPr="00E74D59">
        <w:rPr>
          <w:rFonts w:ascii="Cambria" w:eastAsia="Times New Roman" w:hAnsi="Cambria" w:cs="Times New Roman"/>
          <w:b/>
          <w:bCs/>
          <w:i/>
          <w:iCs/>
          <w:color w:val="634545"/>
          <w:sz w:val="20"/>
          <w:szCs w:val="20"/>
        </w:rPr>
        <w:t>pirenu</w:t>
      </w:r>
      <w:proofErr w:type="spellEnd"/>
      <w:r w:rsidR="0033449D" w:rsidRPr="00E74D59">
        <w:rPr>
          <w:rFonts w:ascii="Cambria" w:eastAsia="Times New Roman" w:hAnsi="Cambria" w:cs="Times New Roman"/>
          <w:b/>
          <w:bCs/>
          <w:i/>
          <w:iCs/>
          <w:color w:val="634545"/>
          <w:sz w:val="20"/>
          <w:szCs w:val="20"/>
        </w:rPr>
        <w:t xml:space="preserve"> w pyle zawieszonym PM10 </w:t>
      </w:r>
      <w:r w:rsidR="00E74D59">
        <w:rPr>
          <w:rFonts w:ascii="Cambria" w:eastAsia="Times New Roman" w:hAnsi="Cambria" w:cs="Times New Roman"/>
          <w:b/>
          <w:bCs/>
          <w:i/>
          <w:iCs/>
          <w:color w:val="634545"/>
          <w:sz w:val="20"/>
          <w:szCs w:val="20"/>
        </w:rPr>
        <w:br/>
      </w:r>
      <w:r w:rsidR="0033449D" w:rsidRPr="00E74D59">
        <w:rPr>
          <w:rFonts w:ascii="Cambria" w:eastAsia="Times New Roman" w:hAnsi="Cambria" w:cs="Times New Roman"/>
          <w:b/>
          <w:bCs/>
          <w:i/>
          <w:iCs/>
          <w:color w:val="634545"/>
          <w:sz w:val="20"/>
          <w:szCs w:val="20"/>
        </w:rPr>
        <w:t>na obszarze województwa warmińsko-mazurskiego w 2019 roku</w:t>
      </w:r>
      <w:r w:rsidR="009910E5">
        <w:rPr>
          <w:rFonts w:ascii="Cambria" w:eastAsia="Times New Roman" w:hAnsi="Cambria" w:cs="Times New Roman"/>
          <w:b/>
          <w:bCs/>
          <w:i/>
          <w:iCs/>
          <w:color w:val="634545"/>
          <w:sz w:val="20"/>
          <w:szCs w:val="20"/>
        </w:rPr>
        <w:t>.</w:t>
      </w:r>
      <w:bookmarkEnd w:id="31"/>
    </w:p>
    <w:p w14:paraId="7AF18B22" w14:textId="77777777" w:rsidR="0033449D" w:rsidRPr="007C5C34" w:rsidRDefault="0033449D" w:rsidP="0033449D">
      <w:pPr>
        <w:jc w:val="center"/>
        <w:rPr>
          <w:rFonts w:ascii="Cambria" w:eastAsia="Times New Roman" w:hAnsi="Cambria" w:cs="Times New Roman"/>
        </w:rPr>
      </w:pPr>
      <w:r w:rsidRPr="007C5C34">
        <w:rPr>
          <w:rFonts w:ascii="Cambria" w:eastAsia="Times New Roman" w:hAnsi="Cambria" w:cs="Times New Roman"/>
          <w:noProof/>
          <w:lang w:eastAsia="pl-PL"/>
        </w:rPr>
        <w:drawing>
          <wp:inline distT="0" distB="0" distL="0" distR="0" wp14:anchorId="34A891BB" wp14:editId="41EB7B04">
            <wp:extent cx="5298622" cy="3741509"/>
            <wp:effectExtent l="0" t="0" r="0" b="0"/>
            <wp:docPr id="64" name="Obraz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01862" cy="3743797"/>
                    </a:xfrm>
                    <a:prstGeom prst="rect">
                      <a:avLst/>
                    </a:prstGeom>
                    <a:noFill/>
                    <a:ln>
                      <a:noFill/>
                    </a:ln>
                  </pic:spPr>
                </pic:pic>
              </a:graphicData>
            </a:graphic>
          </wp:inline>
        </w:drawing>
      </w:r>
    </w:p>
    <w:p w14:paraId="1F739A41" w14:textId="77777777" w:rsidR="0033449D" w:rsidRPr="007C5C34" w:rsidRDefault="0033449D" w:rsidP="00E74D59">
      <w:pPr>
        <w:jc w:val="right"/>
        <w:rPr>
          <w:rFonts w:ascii="Cambria" w:eastAsia="Times New Roman" w:hAnsi="Cambria" w:cs="Times New Roman"/>
        </w:rPr>
      </w:pPr>
      <w:r w:rsidRPr="007C5C34">
        <w:rPr>
          <w:rFonts w:ascii="Cambria" w:eastAsia="Times New Roman" w:hAnsi="Cambria" w:cs="Times New Roman"/>
          <w:i/>
          <w:iCs/>
          <w:color w:val="634545"/>
          <w:sz w:val="20"/>
          <w:szCs w:val="20"/>
        </w:rPr>
        <w:t>Źródło: Roczna ocena jakości powietrza w województwie warmińsko-mazurskim. Raport wojewódzki za rok 2019, oprac. Regionalny Wydział Monitoringu Środowiska w Olsztynie GIOŚ, Olsztyn 2020, s. 78.</w:t>
      </w:r>
    </w:p>
    <w:p w14:paraId="3956254D" w14:textId="77777777" w:rsidR="0033449D" w:rsidRPr="007C5C34" w:rsidRDefault="0033449D" w:rsidP="0033449D">
      <w:pPr>
        <w:rPr>
          <w:rFonts w:ascii="Cambria" w:eastAsia="Times New Roman" w:hAnsi="Cambria" w:cs="Times New Roman"/>
        </w:rPr>
      </w:pPr>
    </w:p>
    <w:p w14:paraId="38E1D291" w14:textId="57A5CCB4" w:rsidR="0033449D" w:rsidRPr="00E74D59" w:rsidRDefault="0033449D" w:rsidP="0033449D">
      <w:pPr>
        <w:spacing w:line="360" w:lineRule="auto"/>
        <w:ind w:firstLine="708"/>
        <w:jc w:val="both"/>
        <w:rPr>
          <w:rFonts w:ascii="Cambria" w:eastAsia="Times New Roman" w:hAnsi="Cambria" w:cs="Times New Roman"/>
          <w:sz w:val="23"/>
          <w:szCs w:val="23"/>
        </w:rPr>
      </w:pPr>
      <w:r w:rsidRPr="00E74D59">
        <w:rPr>
          <w:rFonts w:ascii="Cambria" w:eastAsia="Times New Roman" w:hAnsi="Cambria" w:cs="Times New Roman"/>
          <w:sz w:val="23"/>
          <w:szCs w:val="23"/>
        </w:rPr>
        <w:t xml:space="preserve">Generalnie jednak pomimo przekroczenia dopuszczalnych norm, jakość powietrza </w:t>
      </w:r>
      <w:r w:rsidR="00E74D59">
        <w:rPr>
          <w:rFonts w:ascii="Cambria" w:eastAsia="Times New Roman" w:hAnsi="Cambria" w:cs="Times New Roman"/>
          <w:sz w:val="23"/>
          <w:szCs w:val="23"/>
        </w:rPr>
        <w:br/>
      </w:r>
      <w:r w:rsidRPr="00E74D59">
        <w:rPr>
          <w:rFonts w:ascii="Cambria" w:eastAsia="Times New Roman" w:hAnsi="Cambria" w:cs="Times New Roman"/>
          <w:sz w:val="23"/>
          <w:szCs w:val="23"/>
        </w:rPr>
        <w:t xml:space="preserve">w MOF Elbląg, podobnie jak i w całym województwie, uległa zdecydowanej poprawie. Świadczy o tym fakt, iż w raporcie opracowanym w oparciu o pomiary wykonane w 2018 r. strefa Miasto Elbląg otrzymała klasę C. Niezadowalające wyniki badań za rok 2018 r. wymusiły opracowanie przez tę jednostkę programu ochrony powietrza. </w:t>
      </w:r>
    </w:p>
    <w:p w14:paraId="4A57C51D" w14:textId="4E7D5E0B" w:rsidR="0033449D" w:rsidRPr="00E74D59" w:rsidRDefault="0033449D" w:rsidP="0033449D">
      <w:pPr>
        <w:spacing w:line="360" w:lineRule="auto"/>
        <w:ind w:firstLine="708"/>
        <w:jc w:val="both"/>
        <w:rPr>
          <w:rFonts w:ascii="Cambria" w:eastAsia="Times New Roman" w:hAnsi="Cambria" w:cs="Times New Roman"/>
          <w:sz w:val="24"/>
          <w:szCs w:val="24"/>
        </w:rPr>
      </w:pPr>
      <w:r w:rsidRPr="00E74D59">
        <w:rPr>
          <w:rFonts w:ascii="Cambria" w:eastAsia="Times New Roman" w:hAnsi="Cambria" w:cs="Times New Roman"/>
          <w:sz w:val="24"/>
          <w:szCs w:val="24"/>
        </w:rPr>
        <w:t xml:space="preserve">O skali i strukturze całkowitej emisji zanieczyszczeń decyduje sektor energetyczno-przemysłowy, którego składowe określa się jako zakłady szczególnie uciążliwe dla czystości powietrza. Dane udostępnione przez GUS w zakresie emisji zanieczyszczeń gazowych i pyłowych z zakładów szczególnie uciążliwych znajdujących się w obrębie MOF Elbląg obejmują jedynie lata 2018 i 2019. W ciągu tych lat emisja zanieczyszczeń gazowych emitowanych przez wspomniane zakłady skupione </w:t>
      </w:r>
      <w:r w:rsidR="00E74D59">
        <w:rPr>
          <w:rFonts w:ascii="Cambria" w:eastAsia="Times New Roman" w:hAnsi="Cambria" w:cs="Times New Roman"/>
          <w:sz w:val="24"/>
          <w:szCs w:val="24"/>
        </w:rPr>
        <w:br/>
      </w:r>
      <w:r w:rsidRPr="00E74D59">
        <w:rPr>
          <w:rFonts w:ascii="Cambria" w:eastAsia="Times New Roman" w:hAnsi="Cambria" w:cs="Times New Roman"/>
          <w:sz w:val="24"/>
          <w:szCs w:val="24"/>
        </w:rPr>
        <w:t xml:space="preserve">w największym ośrodku, czyli Mieście Elbląg, oraz kilku mniejszych (Gminie Pasłęk, Gminie Młynary, Gminie Tolkmicko) wzrosła o 40,12%, wynosząc w 2018 r. 346 036 t/r, </w:t>
      </w:r>
      <w:r w:rsidRPr="00E74D59">
        <w:rPr>
          <w:rFonts w:ascii="Cambria" w:eastAsia="Times New Roman" w:hAnsi="Cambria" w:cs="Times New Roman"/>
          <w:sz w:val="24"/>
          <w:szCs w:val="24"/>
        </w:rPr>
        <w:lastRenderedPageBreak/>
        <w:t xml:space="preserve">a w 2019 r. – 471 792 t/r. Największy udział w emisji zanieczyszczeń gazowych </w:t>
      </w:r>
      <w:r w:rsidR="00E74D59">
        <w:rPr>
          <w:rFonts w:ascii="Cambria" w:eastAsia="Times New Roman" w:hAnsi="Cambria" w:cs="Times New Roman"/>
          <w:sz w:val="24"/>
          <w:szCs w:val="24"/>
        </w:rPr>
        <w:br/>
      </w:r>
      <w:r w:rsidRPr="00E74D59">
        <w:rPr>
          <w:rFonts w:ascii="Cambria" w:eastAsia="Times New Roman" w:hAnsi="Cambria" w:cs="Times New Roman"/>
          <w:sz w:val="24"/>
          <w:szCs w:val="24"/>
        </w:rPr>
        <w:t>w obszarze funkcjonalnym miało Miasto Elbląg, co tylko świadczy o potencjale gospodarczym tego ośrodka centralnego. Udział poszczególnych jednostek w emisji zanieczyszczeń gazowych w omawianych latach w ujęciu procentowym przedstawia poniższy wykres.</w:t>
      </w:r>
    </w:p>
    <w:p w14:paraId="2431CB78" w14:textId="77777777" w:rsidR="0033449D" w:rsidRPr="007C5C34" w:rsidRDefault="0033449D" w:rsidP="0033449D">
      <w:pPr>
        <w:spacing w:line="360" w:lineRule="auto"/>
        <w:jc w:val="both"/>
        <w:rPr>
          <w:rFonts w:ascii="Cambria" w:eastAsia="Times New Roman" w:hAnsi="Cambria" w:cs="Times New Roman"/>
          <w:sz w:val="24"/>
          <w:szCs w:val="24"/>
        </w:rPr>
      </w:pPr>
    </w:p>
    <w:p w14:paraId="25577D95" w14:textId="76A3E63B" w:rsidR="0033449D" w:rsidRPr="007C5C34" w:rsidRDefault="00D975C1" w:rsidP="00D36FB7">
      <w:pPr>
        <w:spacing w:after="0" w:line="360" w:lineRule="auto"/>
        <w:jc w:val="both"/>
        <w:rPr>
          <w:rFonts w:ascii="Cambria" w:eastAsia="Times New Roman" w:hAnsi="Cambria" w:cs="Times New Roman"/>
          <w:i/>
          <w:iCs/>
          <w:color w:val="00B050"/>
          <w:sz w:val="20"/>
          <w:szCs w:val="20"/>
        </w:rPr>
      </w:pPr>
      <w:bookmarkStart w:id="32" w:name="_Toc54901770"/>
      <w:r w:rsidRPr="00B772D5">
        <w:rPr>
          <w:rFonts w:ascii="Cambria" w:eastAsia="Times New Roman" w:hAnsi="Cambria" w:cs="Times New Roman"/>
          <w:b/>
          <w:bCs/>
          <w:i/>
          <w:iCs/>
          <w:color w:val="634545"/>
          <w:sz w:val="20"/>
          <w:szCs w:val="20"/>
        </w:rPr>
        <w:t xml:space="preserve">Wykres </w:t>
      </w:r>
      <w:r w:rsidRPr="00B772D5">
        <w:rPr>
          <w:rFonts w:ascii="Cambria" w:eastAsia="Times New Roman" w:hAnsi="Cambria" w:cs="Times New Roman"/>
          <w:b/>
          <w:bCs/>
          <w:i/>
          <w:iCs/>
          <w:color w:val="634545"/>
          <w:sz w:val="20"/>
          <w:szCs w:val="20"/>
        </w:rPr>
        <w:fldChar w:fldCharType="begin"/>
      </w:r>
      <w:r w:rsidRPr="00B772D5">
        <w:rPr>
          <w:rFonts w:ascii="Cambria" w:eastAsia="Times New Roman" w:hAnsi="Cambria" w:cs="Times New Roman"/>
          <w:b/>
          <w:bCs/>
          <w:i/>
          <w:iCs/>
          <w:color w:val="634545"/>
          <w:sz w:val="20"/>
          <w:szCs w:val="20"/>
        </w:rPr>
        <w:instrText xml:space="preserve"> SEQ Wykres \* ARABIC </w:instrText>
      </w:r>
      <w:r w:rsidRPr="00B772D5">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3</w:t>
      </w:r>
      <w:r w:rsidRPr="00B772D5">
        <w:rPr>
          <w:rFonts w:ascii="Cambria" w:eastAsia="Times New Roman" w:hAnsi="Cambria" w:cs="Times New Roman"/>
          <w:b/>
          <w:bCs/>
          <w:i/>
          <w:iCs/>
          <w:color w:val="634545"/>
          <w:sz w:val="20"/>
          <w:szCs w:val="20"/>
        </w:rPr>
        <w:fldChar w:fldCharType="end"/>
      </w:r>
      <w:r w:rsidRPr="00B772D5">
        <w:rPr>
          <w:rFonts w:ascii="Cambria" w:eastAsia="Times New Roman" w:hAnsi="Cambria" w:cs="Times New Roman"/>
          <w:b/>
          <w:bCs/>
          <w:i/>
          <w:iCs/>
          <w:color w:val="634545"/>
          <w:sz w:val="20"/>
          <w:szCs w:val="20"/>
        </w:rPr>
        <w:t xml:space="preserve"> </w:t>
      </w:r>
      <w:r w:rsidR="0033449D" w:rsidRPr="00D975C1">
        <w:rPr>
          <w:rFonts w:ascii="Cambria" w:eastAsia="Times New Roman" w:hAnsi="Cambria" w:cs="Times New Roman"/>
          <w:b/>
          <w:bCs/>
          <w:i/>
          <w:iCs/>
          <w:color w:val="634545"/>
          <w:sz w:val="20"/>
          <w:szCs w:val="20"/>
        </w:rPr>
        <w:t>Udział procentowy w emisji zanieczyszczeń gazowych ogółem w MOF Elbląg (%).</w:t>
      </w:r>
      <w:bookmarkEnd w:id="32"/>
    </w:p>
    <w:p w14:paraId="28797F71" w14:textId="77777777" w:rsidR="0033449D" w:rsidRPr="007C5C34" w:rsidRDefault="0033449D" w:rsidP="00D975C1">
      <w:pPr>
        <w:spacing w:line="360" w:lineRule="auto"/>
        <w:jc w:val="center"/>
        <w:rPr>
          <w:rFonts w:ascii="Cambria" w:eastAsia="Times New Roman" w:hAnsi="Cambria" w:cs="Times New Roman"/>
          <w:sz w:val="24"/>
          <w:szCs w:val="24"/>
        </w:rPr>
      </w:pPr>
      <w:r w:rsidRPr="007C5C34">
        <w:rPr>
          <w:rFonts w:ascii="Cambria" w:eastAsia="Times New Roman" w:hAnsi="Cambria" w:cs="Times New Roman"/>
          <w:noProof/>
          <w:sz w:val="24"/>
          <w:szCs w:val="24"/>
          <w:lang w:eastAsia="pl-PL"/>
        </w:rPr>
        <w:drawing>
          <wp:inline distT="0" distB="0" distL="0" distR="0" wp14:anchorId="01DB1842" wp14:editId="4D3E3A3F">
            <wp:extent cx="5486400" cy="3200400"/>
            <wp:effectExtent l="0" t="0" r="0" b="0"/>
            <wp:docPr id="68" name="Wykres 6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81AE25F" w14:textId="77777777" w:rsidR="0033449D" w:rsidRPr="007C5C34" w:rsidRDefault="0033449D" w:rsidP="0033449D">
      <w:pPr>
        <w:spacing w:line="240" w:lineRule="auto"/>
        <w:ind w:firstLine="708"/>
        <w:jc w:val="right"/>
        <w:rPr>
          <w:rFonts w:ascii="Cambria" w:eastAsia="Times New Roman" w:hAnsi="Cambria" w:cs="Times New Roman"/>
          <w:i/>
          <w:iCs/>
          <w:color w:val="634545"/>
          <w:sz w:val="20"/>
          <w:szCs w:val="20"/>
        </w:rPr>
      </w:pPr>
      <w:r w:rsidRPr="007C5C34">
        <w:rPr>
          <w:rFonts w:ascii="Cambria" w:eastAsia="Times New Roman" w:hAnsi="Cambria" w:cs="Times New Roman"/>
          <w:i/>
          <w:iCs/>
          <w:color w:val="634545"/>
          <w:sz w:val="20"/>
          <w:szCs w:val="20"/>
        </w:rPr>
        <w:t>Źródło: opracowanie własne na podstawie BDL (dostęp: 14.10.2020).</w:t>
      </w:r>
    </w:p>
    <w:p w14:paraId="1A6B4BED" w14:textId="77777777" w:rsidR="0033449D" w:rsidRPr="007C5C34" w:rsidRDefault="0033449D" w:rsidP="0033449D">
      <w:pPr>
        <w:spacing w:line="360" w:lineRule="auto"/>
        <w:jc w:val="both"/>
        <w:rPr>
          <w:rFonts w:ascii="Cambria" w:eastAsia="Times New Roman" w:hAnsi="Cambria" w:cs="Times New Roman"/>
          <w:sz w:val="24"/>
          <w:szCs w:val="24"/>
        </w:rPr>
      </w:pPr>
    </w:p>
    <w:p w14:paraId="214C8EC7" w14:textId="04936626" w:rsidR="0033449D" w:rsidRPr="00D975C1" w:rsidRDefault="0033449D" w:rsidP="0033449D">
      <w:pPr>
        <w:spacing w:line="360" w:lineRule="auto"/>
        <w:jc w:val="both"/>
        <w:rPr>
          <w:rFonts w:ascii="Cambria" w:eastAsia="Times New Roman" w:hAnsi="Cambria" w:cs="Times New Roman"/>
          <w:sz w:val="24"/>
          <w:szCs w:val="24"/>
        </w:rPr>
      </w:pPr>
      <w:r w:rsidRPr="007C5C34">
        <w:rPr>
          <w:rFonts w:ascii="Cambria" w:eastAsia="Times New Roman" w:hAnsi="Cambria" w:cs="Times New Roman"/>
        </w:rPr>
        <w:tab/>
      </w:r>
      <w:r w:rsidRPr="00D975C1">
        <w:rPr>
          <w:rFonts w:ascii="Cambria" w:eastAsia="Times New Roman" w:hAnsi="Cambria" w:cs="Times New Roman"/>
          <w:sz w:val="24"/>
          <w:szCs w:val="24"/>
        </w:rPr>
        <w:t xml:space="preserve">Według danych udostępnionych przez GUS względnie stabilnym poziomie utrzymywały się we wspomnianych latach emisje zanieczyszczeń pyłowych emitowanych przez zakłady funkcjonujące w MOF Elbląg; w 2018 r. emisja wyniosła 134 t/r, zaś </w:t>
      </w:r>
      <w:r w:rsidR="00D975C1">
        <w:rPr>
          <w:rFonts w:ascii="Cambria" w:eastAsia="Times New Roman" w:hAnsi="Cambria" w:cs="Times New Roman"/>
          <w:sz w:val="24"/>
          <w:szCs w:val="24"/>
        </w:rPr>
        <w:br/>
      </w:r>
      <w:r w:rsidRPr="00D975C1">
        <w:rPr>
          <w:rFonts w:ascii="Cambria" w:eastAsia="Times New Roman" w:hAnsi="Cambria" w:cs="Times New Roman"/>
          <w:sz w:val="24"/>
          <w:szCs w:val="24"/>
        </w:rPr>
        <w:t xml:space="preserve">w 2019 r. – 133 t/r. Podobnie jak w przypadku zanieczyszczeń gazowych, największym emitentem zanieczyszczeń pyłowych były zakłady działające w obrębie Miasta Elbląg (odpowiednio: 62,8%, 62,4%), a następnie Gminy Pasłęk (35,8%, 36,1%), wreszcie Gminy Młynary (1,5%, 1,5%). Porównując dane z lat 2018 i 2019 z danymi opublikowanymi </w:t>
      </w:r>
      <w:r w:rsidR="00D975C1">
        <w:rPr>
          <w:rFonts w:ascii="Cambria" w:eastAsia="Times New Roman" w:hAnsi="Cambria" w:cs="Times New Roman"/>
          <w:sz w:val="24"/>
          <w:szCs w:val="24"/>
        </w:rPr>
        <w:br/>
      </w:r>
      <w:r w:rsidRPr="00D975C1">
        <w:rPr>
          <w:rFonts w:ascii="Cambria" w:eastAsia="Times New Roman" w:hAnsi="Cambria" w:cs="Times New Roman"/>
          <w:sz w:val="24"/>
          <w:szCs w:val="24"/>
        </w:rPr>
        <w:t xml:space="preserve">w raporcie pn. „Ochrona środowiska w województwie warmińsko-mazurskim w latach 2014-2016” opracowanym przez Urząd Statystyczny w Olsztynie, stwierdzić należy, </w:t>
      </w:r>
      <w:r w:rsidR="00D975C1">
        <w:rPr>
          <w:rFonts w:ascii="Cambria" w:eastAsia="Times New Roman" w:hAnsi="Cambria" w:cs="Times New Roman"/>
          <w:sz w:val="24"/>
          <w:szCs w:val="24"/>
        </w:rPr>
        <w:br/>
      </w:r>
      <w:r w:rsidRPr="00D975C1">
        <w:rPr>
          <w:rFonts w:ascii="Cambria" w:eastAsia="Times New Roman" w:hAnsi="Cambria" w:cs="Times New Roman"/>
          <w:sz w:val="24"/>
          <w:szCs w:val="24"/>
        </w:rPr>
        <w:lastRenderedPageBreak/>
        <w:t xml:space="preserve">iż emisja zanieczyszczeń pyłowych w Elblągu spadła z 104 t/r w 2016 r. (najwyższa wartość w województwie) do 84 t/r i 83 t/r. </w:t>
      </w:r>
    </w:p>
    <w:p w14:paraId="3A86EAED" w14:textId="77777777" w:rsidR="0033449D" w:rsidRPr="007C5C34" w:rsidRDefault="0033449D" w:rsidP="0033449D">
      <w:pPr>
        <w:rPr>
          <w:rFonts w:ascii="Trebuchet MS" w:eastAsia="Times New Roman" w:hAnsi="Trebuchet MS" w:cs="Times New Roman"/>
        </w:rPr>
      </w:pPr>
    </w:p>
    <w:p w14:paraId="64EF4C01" w14:textId="2958A620" w:rsidR="0033449D" w:rsidRPr="009910E5" w:rsidRDefault="0033449D" w:rsidP="0033449D">
      <w:pPr>
        <w:rPr>
          <w:rFonts w:ascii="Cambria" w:eastAsiaTheme="minorHAnsi" w:hAnsi="Cambria"/>
          <w:b/>
          <w:bCs/>
          <w:color w:val="634545" w:themeColor="accent6" w:themeShade="BF"/>
          <w:sz w:val="22"/>
          <w:szCs w:val="22"/>
        </w:rPr>
      </w:pPr>
      <w:r w:rsidRPr="009910E5">
        <w:rPr>
          <w:rFonts w:ascii="Cambria" w:eastAsiaTheme="minorHAnsi" w:hAnsi="Cambria"/>
          <w:b/>
          <w:bCs/>
          <w:color w:val="634545" w:themeColor="accent6" w:themeShade="BF"/>
          <w:sz w:val="22"/>
          <w:szCs w:val="22"/>
        </w:rPr>
        <w:t>HAŁAS</w:t>
      </w:r>
    </w:p>
    <w:p w14:paraId="4B43AE42" w14:textId="77777777" w:rsidR="0033449D" w:rsidRPr="007C5C34" w:rsidRDefault="0033449D" w:rsidP="0033449D">
      <w:pPr>
        <w:autoSpaceDE w:val="0"/>
        <w:autoSpaceDN w:val="0"/>
        <w:adjustRightInd w:val="0"/>
        <w:spacing w:after="0" w:line="240" w:lineRule="auto"/>
        <w:rPr>
          <w:rFonts w:ascii="TTE29A9120t00" w:eastAsia="Times New Roman" w:hAnsi="TTE29A9120t00" w:cs="TTE29A9120t00"/>
          <w:sz w:val="25"/>
          <w:szCs w:val="25"/>
        </w:rPr>
      </w:pPr>
    </w:p>
    <w:p w14:paraId="7E810964" w14:textId="7979A4E0" w:rsidR="0033449D" w:rsidRPr="00D975C1" w:rsidRDefault="0033449D" w:rsidP="0033449D">
      <w:pPr>
        <w:autoSpaceDE w:val="0"/>
        <w:autoSpaceDN w:val="0"/>
        <w:adjustRightInd w:val="0"/>
        <w:spacing w:after="0" w:line="360" w:lineRule="auto"/>
        <w:jc w:val="both"/>
        <w:rPr>
          <w:rFonts w:ascii="Cambria" w:eastAsia="Times New Roman" w:hAnsi="Cambria" w:cs="TTE29A9120t00"/>
          <w:sz w:val="24"/>
          <w:szCs w:val="24"/>
        </w:rPr>
      </w:pPr>
      <w:r w:rsidRPr="007C5C34">
        <w:rPr>
          <w:rFonts w:ascii="TTE29A9120t00" w:eastAsia="Times New Roman" w:hAnsi="TTE29A9120t00" w:cs="TTE29A9120t00"/>
          <w:sz w:val="25"/>
          <w:szCs w:val="25"/>
        </w:rPr>
        <w:tab/>
      </w:r>
      <w:r w:rsidRPr="00D975C1">
        <w:rPr>
          <w:rFonts w:ascii="Cambria" w:eastAsia="Times New Roman" w:hAnsi="Cambria" w:cs="TTE29A9120t00"/>
          <w:sz w:val="24"/>
          <w:szCs w:val="24"/>
        </w:rPr>
        <w:t>W powszechnej opinii hałas to każdy uciążliwy, dokuczliwy, wreszcie szkodliwy dla człowieka dźwięk. Definicja podana przez Międzynarodową Organizację Pracy określa hałas jako każdy dźwięk mogący doprowadzić do utraty słuchu lub będący szkodliwym dla zdrowia bądź niebezpiecznym z innych względów. Na ocenę tzw. klimatu akustycznego, czyli zespołu zjawisk akustycznych występujących na danym obszarze, niezależnie od źródeł je wywołujących, wpływa sumaryczny poziom hałasu tego obszaru. Na ocenę klimatu akustycznego wpływ ma stopień urbanizacji danego obszaru oraz źródło pochodzenia hałasu; stąd wyróżnia się:</w:t>
      </w:r>
    </w:p>
    <w:p w14:paraId="3752455A" w14:textId="4D6BE557" w:rsidR="0033449D" w:rsidRPr="00D975C1" w:rsidRDefault="0033449D" w:rsidP="006F0D17">
      <w:pPr>
        <w:numPr>
          <w:ilvl w:val="0"/>
          <w:numId w:val="17"/>
        </w:numPr>
        <w:autoSpaceDE w:val="0"/>
        <w:autoSpaceDN w:val="0"/>
        <w:adjustRightInd w:val="0"/>
        <w:spacing w:after="0" w:line="360" w:lineRule="auto"/>
        <w:contextualSpacing/>
        <w:jc w:val="both"/>
        <w:rPr>
          <w:rFonts w:ascii="Cambria" w:eastAsia="Times New Roman" w:hAnsi="Cambria" w:cs="TTE29A9120t00"/>
          <w:sz w:val="24"/>
          <w:szCs w:val="24"/>
        </w:rPr>
      </w:pPr>
      <w:r w:rsidRPr="00D975C1">
        <w:rPr>
          <w:rFonts w:ascii="Cambria" w:eastAsia="Times New Roman" w:hAnsi="Cambria" w:cs="TTE29A9120t00"/>
          <w:sz w:val="24"/>
          <w:szCs w:val="24"/>
        </w:rPr>
        <w:t>hałas komunikacyjny – związany ze środkami transportu, kumuluje się wzdłuż dróg  i torów kolejowych oraz na lotniskach i w portach, skąd może rozprzestrzeniać się na dość odległe obszary;</w:t>
      </w:r>
    </w:p>
    <w:p w14:paraId="6A3B69A1" w14:textId="77777777" w:rsidR="0033449D" w:rsidRPr="00D975C1" w:rsidRDefault="0033449D" w:rsidP="006F0D17">
      <w:pPr>
        <w:numPr>
          <w:ilvl w:val="0"/>
          <w:numId w:val="17"/>
        </w:numPr>
        <w:autoSpaceDE w:val="0"/>
        <w:autoSpaceDN w:val="0"/>
        <w:adjustRightInd w:val="0"/>
        <w:spacing w:after="0" w:line="360" w:lineRule="auto"/>
        <w:contextualSpacing/>
        <w:jc w:val="both"/>
        <w:rPr>
          <w:rFonts w:ascii="Cambria" w:eastAsia="Times New Roman" w:hAnsi="Cambria" w:cs="TTE29A9120t00"/>
          <w:sz w:val="24"/>
          <w:szCs w:val="24"/>
        </w:rPr>
      </w:pPr>
      <w:r w:rsidRPr="00D975C1">
        <w:rPr>
          <w:rFonts w:ascii="Cambria" w:eastAsia="Times New Roman" w:hAnsi="Cambria" w:cs="TTE29A9120t00"/>
          <w:sz w:val="24"/>
          <w:szCs w:val="24"/>
        </w:rPr>
        <w:t>hałas przemysłowy (instalacyjny) – obejmuje swym zasięgiem najbliższe otoczenie;</w:t>
      </w:r>
    </w:p>
    <w:p w14:paraId="045040D3" w14:textId="77777777" w:rsidR="0033449D" w:rsidRPr="00D975C1" w:rsidRDefault="0033449D" w:rsidP="006F0D17">
      <w:pPr>
        <w:numPr>
          <w:ilvl w:val="0"/>
          <w:numId w:val="17"/>
        </w:numPr>
        <w:autoSpaceDE w:val="0"/>
        <w:autoSpaceDN w:val="0"/>
        <w:adjustRightInd w:val="0"/>
        <w:spacing w:after="0" w:line="360" w:lineRule="auto"/>
        <w:contextualSpacing/>
        <w:jc w:val="both"/>
        <w:rPr>
          <w:rFonts w:ascii="Cambria" w:eastAsia="Times New Roman" w:hAnsi="Cambria" w:cs="TTE29A9120t00"/>
          <w:sz w:val="24"/>
          <w:szCs w:val="24"/>
        </w:rPr>
      </w:pPr>
      <w:r w:rsidRPr="00D975C1">
        <w:rPr>
          <w:rFonts w:ascii="Cambria" w:eastAsia="Times New Roman" w:hAnsi="Cambria" w:cs="TTE29A9120t00"/>
          <w:sz w:val="24"/>
          <w:szCs w:val="24"/>
        </w:rPr>
        <w:t>hałas komunalny (osiedlowy) – towarzyszący obiektom sportowym, rekreacyjnym i rozrywkowym.</w:t>
      </w:r>
    </w:p>
    <w:p w14:paraId="6E5A79D2" w14:textId="77777777" w:rsidR="00D975C1" w:rsidRDefault="00D975C1" w:rsidP="0033449D">
      <w:pPr>
        <w:autoSpaceDE w:val="0"/>
        <w:autoSpaceDN w:val="0"/>
        <w:adjustRightInd w:val="0"/>
        <w:spacing w:after="0" w:line="360" w:lineRule="auto"/>
        <w:ind w:firstLine="708"/>
        <w:jc w:val="both"/>
        <w:rPr>
          <w:rFonts w:ascii="Cambria" w:eastAsia="Times New Roman" w:hAnsi="Cambria" w:cs="Arial"/>
          <w:sz w:val="24"/>
          <w:szCs w:val="24"/>
        </w:rPr>
      </w:pPr>
    </w:p>
    <w:p w14:paraId="15D39162" w14:textId="4AE872EF" w:rsidR="0033449D" w:rsidRPr="00D975C1" w:rsidRDefault="0033449D" w:rsidP="0033449D">
      <w:pPr>
        <w:autoSpaceDE w:val="0"/>
        <w:autoSpaceDN w:val="0"/>
        <w:adjustRightInd w:val="0"/>
        <w:spacing w:after="0" w:line="360" w:lineRule="auto"/>
        <w:ind w:firstLine="708"/>
        <w:jc w:val="both"/>
        <w:rPr>
          <w:rFonts w:ascii="Cambria" w:eastAsia="Times New Roman" w:hAnsi="Cambria" w:cs="Arial"/>
          <w:sz w:val="24"/>
          <w:szCs w:val="24"/>
        </w:rPr>
      </w:pPr>
      <w:r w:rsidRPr="00D975C1">
        <w:rPr>
          <w:rFonts w:ascii="Cambria" w:eastAsia="Times New Roman" w:hAnsi="Cambria" w:cs="Arial"/>
          <w:sz w:val="24"/>
          <w:szCs w:val="24"/>
        </w:rPr>
        <w:t>Oceny stanu akustycznego środowiska i obserwacji zmian dokonuje się w ramach Państwowego Monitoringu Środowiska, zgodnie z art. 117 ustawy z dnia 27 kwietnia 2001 r. Zgodnie z nią Ochrona przed hałasem polega na zapewnieniu jak najlepszego stanu akustycznego środowiska, w szczególności poprzez utrzymanie poziomu hałasu poniżej dopuszczalnego lub co najmniej na tym poziomie, jak i na zmniejszaniu poziomu hałasu co najmniej do dopuszczalnego, gdy nie jest on dotrzymany. Poza tym wspomniana ustawa definiuje podstawowe pojęcia z zakresu ochrony przed hałasem:</w:t>
      </w:r>
    </w:p>
    <w:p w14:paraId="707D0EF3" w14:textId="697CBAF9" w:rsidR="0033449D" w:rsidRPr="00D975C1" w:rsidRDefault="0033449D" w:rsidP="006F0D17">
      <w:pPr>
        <w:numPr>
          <w:ilvl w:val="0"/>
          <w:numId w:val="18"/>
        </w:numPr>
        <w:autoSpaceDE w:val="0"/>
        <w:autoSpaceDN w:val="0"/>
        <w:adjustRightInd w:val="0"/>
        <w:spacing w:after="0" w:line="360" w:lineRule="auto"/>
        <w:contextualSpacing/>
        <w:jc w:val="both"/>
        <w:rPr>
          <w:rFonts w:ascii="Cambria" w:eastAsia="Times New Roman" w:hAnsi="Cambria" w:cs="Arial"/>
          <w:sz w:val="24"/>
          <w:szCs w:val="24"/>
        </w:rPr>
      </w:pPr>
      <w:r w:rsidRPr="00D975C1">
        <w:rPr>
          <w:rFonts w:ascii="Cambria" w:eastAsia="Times New Roman" w:hAnsi="Cambria" w:cs="Arial"/>
          <w:sz w:val="24"/>
          <w:szCs w:val="24"/>
        </w:rPr>
        <w:t xml:space="preserve">emisja </w:t>
      </w:r>
      <w:r w:rsidR="00D975C1">
        <w:rPr>
          <w:rFonts w:ascii="Cambria" w:eastAsia="Times New Roman" w:hAnsi="Cambria" w:cs="Arial"/>
          <w:sz w:val="24"/>
          <w:szCs w:val="24"/>
        </w:rPr>
        <w:t>–</w:t>
      </w:r>
      <w:r w:rsidRPr="00D975C1">
        <w:rPr>
          <w:rFonts w:ascii="Cambria" w:eastAsia="Times New Roman" w:hAnsi="Cambria" w:cs="Arial"/>
          <w:sz w:val="24"/>
          <w:szCs w:val="24"/>
        </w:rPr>
        <w:t xml:space="preserve"> wprowadzane bezpośrednio lub pośrednio energie do powietrza, wody lub ziemi, związane z działalnością człowieka (takie jak hałas czy wibracje),</w:t>
      </w:r>
    </w:p>
    <w:p w14:paraId="08B382E2" w14:textId="473A5372" w:rsidR="0033449D" w:rsidRPr="00D975C1" w:rsidRDefault="0033449D" w:rsidP="006F0D17">
      <w:pPr>
        <w:numPr>
          <w:ilvl w:val="0"/>
          <w:numId w:val="18"/>
        </w:numPr>
        <w:autoSpaceDE w:val="0"/>
        <w:autoSpaceDN w:val="0"/>
        <w:adjustRightInd w:val="0"/>
        <w:spacing w:after="0" w:line="360" w:lineRule="auto"/>
        <w:contextualSpacing/>
        <w:jc w:val="both"/>
        <w:rPr>
          <w:rFonts w:ascii="Cambria" w:eastAsia="Times New Roman" w:hAnsi="Cambria" w:cs="Arial"/>
          <w:sz w:val="24"/>
          <w:szCs w:val="24"/>
        </w:rPr>
      </w:pPr>
      <w:r w:rsidRPr="00D975C1">
        <w:rPr>
          <w:rFonts w:ascii="Cambria" w:eastAsia="Times New Roman" w:hAnsi="Cambria" w:cs="Arial"/>
          <w:sz w:val="24"/>
          <w:szCs w:val="24"/>
        </w:rPr>
        <w:t xml:space="preserve">hałas </w:t>
      </w:r>
      <w:r w:rsidR="00D975C1">
        <w:rPr>
          <w:rFonts w:ascii="Cambria" w:eastAsia="Times New Roman" w:hAnsi="Cambria" w:cs="Arial"/>
          <w:sz w:val="24"/>
          <w:szCs w:val="24"/>
        </w:rPr>
        <w:t>–</w:t>
      </w:r>
      <w:r w:rsidRPr="00D975C1">
        <w:rPr>
          <w:rFonts w:ascii="Cambria" w:eastAsia="Times New Roman" w:hAnsi="Cambria" w:cs="Arial"/>
          <w:sz w:val="24"/>
          <w:szCs w:val="24"/>
        </w:rPr>
        <w:t xml:space="preserve"> dźwięki o częstotliwościach od 16 </w:t>
      </w:r>
      <w:proofErr w:type="spellStart"/>
      <w:r w:rsidRPr="00D975C1">
        <w:rPr>
          <w:rFonts w:ascii="Cambria" w:eastAsia="Times New Roman" w:hAnsi="Cambria" w:cs="Arial"/>
          <w:sz w:val="24"/>
          <w:szCs w:val="24"/>
        </w:rPr>
        <w:t>Hz</w:t>
      </w:r>
      <w:proofErr w:type="spellEnd"/>
      <w:r w:rsidRPr="00D975C1">
        <w:rPr>
          <w:rFonts w:ascii="Cambria" w:eastAsia="Times New Roman" w:hAnsi="Cambria" w:cs="Arial"/>
          <w:sz w:val="24"/>
          <w:szCs w:val="24"/>
        </w:rPr>
        <w:t xml:space="preserve"> do 16.000 </w:t>
      </w:r>
      <w:proofErr w:type="spellStart"/>
      <w:r w:rsidRPr="00D975C1">
        <w:rPr>
          <w:rFonts w:ascii="Cambria" w:eastAsia="Times New Roman" w:hAnsi="Cambria" w:cs="Arial"/>
          <w:sz w:val="24"/>
          <w:szCs w:val="24"/>
        </w:rPr>
        <w:t>Hz</w:t>
      </w:r>
      <w:proofErr w:type="spellEnd"/>
      <w:r w:rsidRPr="00D975C1">
        <w:rPr>
          <w:rFonts w:ascii="Cambria" w:eastAsia="Times New Roman" w:hAnsi="Cambria" w:cs="Arial"/>
          <w:sz w:val="24"/>
          <w:szCs w:val="24"/>
        </w:rPr>
        <w:t>,</w:t>
      </w:r>
    </w:p>
    <w:p w14:paraId="69B0BC4A" w14:textId="6FC9AE94" w:rsidR="0033449D" w:rsidRPr="00D975C1" w:rsidRDefault="0033449D" w:rsidP="006F0D17">
      <w:pPr>
        <w:numPr>
          <w:ilvl w:val="0"/>
          <w:numId w:val="18"/>
        </w:numPr>
        <w:autoSpaceDE w:val="0"/>
        <w:autoSpaceDN w:val="0"/>
        <w:adjustRightInd w:val="0"/>
        <w:spacing w:after="0" w:line="360" w:lineRule="auto"/>
        <w:contextualSpacing/>
        <w:jc w:val="both"/>
        <w:rPr>
          <w:rFonts w:ascii="Cambria" w:eastAsia="Times New Roman" w:hAnsi="Cambria" w:cs="Arial"/>
          <w:sz w:val="24"/>
          <w:szCs w:val="24"/>
        </w:rPr>
      </w:pPr>
      <w:r w:rsidRPr="00D975C1">
        <w:rPr>
          <w:rFonts w:ascii="Cambria" w:eastAsia="Times New Roman" w:hAnsi="Cambria" w:cs="Arial"/>
          <w:sz w:val="24"/>
          <w:szCs w:val="24"/>
        </w:rPr>
        <w:lastRenderedPageBreak/>
        <w:t xml:space="preserve"> poziom hałasu </w:t>
      </w:r>
      <w:r w:rsidR="00D975C1">
        <w:rPr>
          <w:rFonts w:ascii="Cambria" w:eastAsia="Times New Roman" w:hAnsi="Cambria" w:cs="Arial"/>
          <w:sz w:val="24"/>
          <w:szCs w:val="24"/>
        </w:rPr>
        <w:t>–</w:t>
      </w:r>
      <w:r w:rsidRPr="00D975C1">
        <w:rPr>
          <w:rFonts w:ascii="Cambria" w:eastAsia="Times New Roman" w:hAnsi="Cambria" w:cs="Arial"/>
          <w:sz w:val="24"/>
          <w:szCs w:val="24"/>
        </w:rPr>
        <w:t xml:space="preserve"> równoważny poziom dźwięku A wyrażony w decybelach (</w:t>
      </w:r>
      <w:proofErr w:type="spellStart"/>
      <w:r w:rsidRPr="00D975C1">
        <w:rPr>
          <w:rFonts w:ascii="Cambria" w:eastAsia="Times New Roman" w:hAnsi="Cambria" w:cs="Arial"/>
          <w:sz w:val="24"/>
          <w:szCs w:val="24"/>
        </w:rPr>
        <w:t>dB</w:t>
      </w:r>
      <w:proofErr w:type="spellEnd"/>
      <w:r w:rsidRPr="00D975C1">
        <w:rPr>
          <w:rFonts w:ascii="Cambria" w:eastAsia="Times New Roman" w:hAnsi="Cambria" w:cs="Arial"/>
          <w:sz w:val="24"/>
          <w:szCs w:val="24"/>
        </w:rPr>
        <w:t>).</w:t>
      </w:r>
    </w:p>
    <w:p w14:paraId="5FE76F40" w14:textId="77777777" w:rsidR="0033449D" w:rsidRPr="007C5C34" w:rsidRDefault="0033449D" w:rsidP="0033449D">
      <w:pPr>
        <w:autoSpaceDE w:val="0"/>
        <w:autoSpaceDN w:val="0"/>
        <w:adjustRightInd w:val="0"/>
        <w:spacing w:after="0" w:line="240" w:lineRule="auto"/>
        <w:jc w:val="both"/>
        <w:rPr>
          <w:rFonts w:ascii="Cambria" w:eastAsia="Times New Roman" w:hAnsi="Cambria" w:cs="TTE29A9120t00"/>
          <w:sz w:val="24"/>
          <w:szCs w:val="24"/>
        </w:rPr>
      </w:pPr>
    </w:p>
    <w:p w14:paraId="4CA3CC1B" w14:textId="77777777" w:rsidR="0033449D" w:rsidRPr="007C5C34" w:rsidRDefault="0033449D" w:rsidP="0033449D">
      <w:pPr>
        <w:autoSpaceDE w:val="0"/>
        <w:autoSpaceDN w:val="0"/>
        <w:adjustRightInd w:val="0"/>
        <w:spacing w:after="0" w:line="240" w:lineRule="auto"/>
        <w:ind w:left="360"/>
        <w:jc w:val="both"/>
        <w:rPr>
          <w:rFonts w:ascii="Cambria" w:eastAsia="Times New Roman" w:hAnsi="Cambria" w:cs="TTE29A9120t00"/>
          <w:sz w:val="24"/>
          <w:szCs w:val="24"/>
        </w:rPr>
      </w:pPr>
    </w:p>
    <w:p w14:paraId="42DA0A31" w14:textId="77777777" w:rsidR="0033449D" w:rsidRPr="007C5C34" w:rsidRDefault="0033449D" w:rsidP="00D36FB7">
      <w:pPr>
        <w:rPr>
          <w:rFonts w:ascii="Cambria" w:eastAsia="Times New Roman" w:hAnsi="Cambria" w:cs="Times New Roman"/>
          <w:color w:val="634545"/>
          <w:sz w:val="24"/>
          <w:szCs w:val="24"/>
        </w:rPr>
      </w:pPr>
      <w:bookmarkStart w:id="33" w:name="_Hlk54347692"/>
      <w:r w:rsidRPr="007C5C34">
        <w:rPr>
          <w:rFonts w:ascii="Cambria" w:eastAsia="Times New Roman" w:hAnsi="Cambria" w:cs="Times New Roman"/>
          <w:color w:val="634545"/>
          <w:sz w:val="24"/>
          <w:szCs w:val="24"/>
        </w:rPr>
        <w:t xml:space="preserve">Hałas komunikacyjny </w:t>
      </w:r>
    </w:p>
    <w:bookmarkEnd w:id="33"/>
    <w:p w14:paraId="41C5C03C" w14:textId="77777777" w:rsidR="0033449D" w:rsidRPr="007C5C34" w:rsidRDefault="0033449D" w:rsidP="0033449D">
      <w:pPr>
        <w:autoSpaceDE w:val="0"/>
        <w:autoSpaceDN w:val="0"/>
        <w:adjustRightInd w:val="0"/>
        <w:spacing w:after="0" w:line="360" w:lineRule="auto"/>
        <w:ind w:firstLine="360"/>
        <w:jc w:val="both"/>
        <w:rPr>
          <w:rFonts w:ascii="Cambria" w:eastAsia="Times New Roman" w:hAnsi="Cambria" w:cs="Arial"/>
        </w:rPr>
      </w:pPr>
    </w:p>
    <w:p w14:paraId="5A6C8DBE" w14:textId="3D426534" w:rsidR="0033449D" w:rsidRPr="00D975C1" w:rsidRDefault="0033449D" w:rsidP="0033449D">
      <w:pPr>
        <w:spacing w:line="360" w:lineRule="auto"/>
        <w:ind w:firstLine="708"/>
        <w:jc w:val="both"/>
        <w:rPr>
          <w:rFonts w:ascii="Cambria" w:eastAsia="Times New Roman" w:hAnsi="Cambria" w:cs="Times New Roman"/>
          <w:sz w:val="24"/>
          <w:szCs w:val="24"/>
        </w:rPr>
      </w:pPr>
      <w:r w:rsidRPr="00D975C1">
        <w:rPr>
          <w:rFonts w:ascii="Cambria" w:eastAsia="Times New Roman" w:hAnsi="Cambria" w:cs="Times New Roman"/>
          <w:sz w:val="24"/>
          <w:szCs w:val="24"/>
        </w:rPr>
        <w:t xml:space="preserve">W dokumencie „Mapy akustyczne dla dróg krajowych w województwie warmińsko-mazurskim o łącznej długości 362,805 km (Część Nr 12)” opracowanym przez Generalną Dyrekcję Dróg Krajowych i Autostrad (GDDKiA) i opublikowanym </w:t>
      </w:r>
      <w:r w:rsidR="00D975C1">
        <w:rPr>
          <w:rFonts w:ascii="Cambria" w:eastAsia="Times New Roman" w:hAnsi="Cambria" w:cs="Times New Roman"/>
          <w:sz w:val="24"/>
          <w:szCs w:val="24"/>
        </w:rPr>
        <w:br/>
      </w:r>
      <w:r w:rsidRPr="00D975C1">
        <w:rPr>
          <w:rFonts w:ascii="Cambria" w:eastAsia="Times New Roman" w:hAnsi="Cambria" w:cs="Times New Roman"/>
          <w:sz w:val="24"/>
          <w:szCs w:val="24"/>
        </w:rPr>
        <w:t>w 2018 r. zostały wyniki badań poziomu hałasu na pasach terenu o szerokości 800 m położonych po obu stronach dróg prowadzących przez następujące jednostki tworzące MOF Elbląg: Miasto Elbląg, Gmina Elbląg, Gmina Gronowo Elbląskie oraz Gmina Pasłęk. Łączna długość odcinków dróg poddanych badaniom wynosiła 45,397 km.</w:t>
      </w:r>
    </w:p>
    <w:p w14:paraId="1186AAF6" w14:textId="77777777" w:rsidR="0033449D" w:rsidRPr="00D975C1" w:rsidRDefault="0033449D" w:rsidP="0033449D">
      <w:pPr>
        <w:spacing w:line="360" w:lineRule="auto"/>
        <w:ind w:firstLine="708"/>
        <w:jc w:val="both"/>
        <w:rPr>
          <w:rFonts w:ascii="Cambria" w:eastAsia="Times New Roman" w:hAnsi="Cambria" w:cs="Times New Roman"/>
          <w:sz w:val="24"/>
          <w:szCs w:val="24"/>
        </w:rPr>
      </w:pPr>
      <w:r w:rsidRPr="00D975C1">
        <w:rPr>
          <w:rFonts w:ascii="Cambria" w:eastAsia="Times New Roman" w:hAnsi="Cambria" w:cs="Times New Roman"/>
          <w:sz w:val="24"/>
          <w:szCs w:val="24"/>
        </w:rPr>
        <w:t xml:space="preserve">Badaniami objęto poniższe fragmenty dróg : </w:t>
      </w:r>
    </w:p>
    <w:p w14:paraId="76595949" w14:textId="77777777" w:rsidR="0033449D" w:rsidRPr="00D975C1" w:rsidRDefault="0033449D" w:rsidP="006F0D17">
      <w:pPr>
        <w:pStyle w:val="Akapitzlist"/>
        <w:numPr>
          <w:ilvl w:val="0"/>
          <w:numId w:val="20"/>
        </w:numPr>
        <w:spacing w:line="360" w:lineRule="auto"/>
        <w:jc w:val="both"/>
        <w:rPr>
          <w:rFonts w:ascii="Cambria" w:eastAsia="Times New Roman" w:hAnsi="Cambria" w:cs="Times New Roman"/>
          <w:sz w:val="24"/>
          <w:szCs w:val="24"/>
        </w:rPr>
      </w:pPr>
      <w:r w:rsidRPr="00D975C1">
        <w:rPr>
          <w:rFonts w:ascii="Cambria" w:eastAsia="Times New Roman" w:hAnsi="Cambria" w:cs="Times New Roman"/>
          <w:sz w:val="24"/>
          <w:szCs w:val="24"/>
        </w:rPr>
        <w:t>droga krajowa nr 7 (odcinek trasy europejskiej E77) na odcinku ul. Nowodworska w Elblągu do węzła Elbląg Południe;</w:t>
      </w:r>
    </w:p>
    <w:p w14:paraId="5CC32F04" w14:textId="308FC5FA" w:rsidR="0033449D" w:rsidRPr="00D975C1" w:rsidRDefault="0033449D" w:rsidP="006F0D17">
      <w:pPr>
        <w:pStyle w:val="Akapitzlist"/>
        <w:numPr>
          <w:ilvl w:val="0"/>
          <w:numId w:val="20"/>
        </w:numPr>
        <w:spacing w:line="360" w:lineRule="auto"/>
        <w:jc w:val="both"/>
        <w:rPr>
          <w:rFonts w:ascii="Cambria" w:eastAsia="Times New Roman" w:hAnsi="Cambria" w:cs="Times New Roman"/>
          <w:sz w:val="24"/>
          <w:szCs w:val="24"/>
        </w:rPr>
      </w:pPr>
      <w:r w:rsidRPr="00D975C1">
        <w:rPr>
          <w:rFonts w:ascii="Cambria" w:eastAsia="Times New Roman" w:hAnsi="Cambria" w:cs="Times New Roman"/>
          <w:sz w:val="24"/>
          <w:szCs w:val="24"/>
        </w:rPr>
        <w:t xml:space="preserve">droga ekspresowa S7/droga krajowa nr 7 (odcinek trasy europejskiej E77) </w:t>
      </w:r>
      <w:r w:rsidR="00D975C1">
        <w:rPr>
          <w:rFonts w:ascii="Cambria" w:eastAsia="Times New Roman" w:hAnsi="Cambria" w:cs="Times New Roman"/>
          <w:sz w:val="24"/>
          <w:szCs w:val="24"/>
        </w:rPr>
        <w:br/>
      </w:r>
      <w:r w:rsidRPr="00D975C1">
        <w:rPr>
          <w:rFonts w:ascii="Cambria" w:eastAsia="Times New Roman" w:hAnsi="Cambria" w:cs="Times New Roman"/>
          <w:sz w:val="24"/>
          <w:szCs w:val="24"/>
        </w:rPr>
        <w:t>na odcinku od węzła Elbląg Południe do węzła Elbląg Wschód;</w:t>
      </w:r>
    </w:p>
    <w:p w14:paraId="719BF080" w14:textId="16AAC33E" w:rsidR="00D975C1" w:rsidRDefault="0033449D" w:rsidP="006F0D17">
      <w:pPr>
        <w:pStyle w:val="Akapitzlist"/>
        <w:numPr>
          <w:ilvl w:val="0"/>
          <w:numId w:val="20"/>
        </w:numPr>
        <w:spacing w:line="360" w:lineRule="auto"/>
        <w:jc w:val="both"/>
        <w:rPr>
          <w:rFonts w:ascii="Cambria" w:eastAsia="Times New Roman" w:hAnsi="Cambria" w:cs="Times New Roman"/>
          <w:sz w:val="24"/>
          <w:szCs w:val="24"/>
        </w:rPr>
      </w:pPr>
      <w:r w:rsidRPr="00D975C1">
        <w:rPr>
          <w:rFonts w:ascii="Cambria" w:eastAsia="Times New Roman" w:hAnsi="Cambria" w:cs="Times New Roman"/>
          <w:sz w:val="24"/>
          <w:szCs w:val="24"/>
        </w:rPr>
        <w:t xml:space="preserve">droga ekspresowa S7/droga krajowa nr 7 (odcinek trasy europejskiej E77) </w:t>
      </w:r>
      <w:r w:rsidR="00D975C1">
        <w:rPr>
          <w:rFonts w:ascii="Cambria" w:eastAsia="Times New Roman" w:hAnsi="Cambria" w:cs="Times New Roman"/>
          <w:sz w:val="24"/>
          <w:szCs w:val="24"/>
        </w:rPr>
        <w:br/>
      </w:r>
      <w:r w:rsidRPr="00D975C1">
        <w:rPr>
          <w:rFonts w:ascii="Cambria" w:eastAsia="Times New Roman" w:hAnsi="Cambria" w:cs="Times New Roman"/>
          <w:sz w:val="24"/>
          <w:szCs w:val="24"/>
        </w:rPr>
        <w:t>na odcinku od węzła Elbląg Wschód do węzła Pasłęk Północ;</w:t>
      </w:r>
    </w:p>
    <w:p w14:paraId="3440AF3F" w14:textId="77777777" w:rsidR="00D975C1" w:rsidRDefault="0033449D" w:rsidP="006F0D17">
      <w:pPr>
        <w:pStyle w:val="Akapitzlist"/>
        <w:numPr>
          <w:ilvl w:val="0"/>
          <w:numId w:val="20"/>
        </w:numPr>
        <w:spacing w:line="360" w:lineRule="auto"/>
        <w:jc w:val="both"/>
        <w:rPr>
          <w:rFonts w:ascii="Cambria" w:eastAsia="Times New Roman" w:hAnsi="Cambria" w:cs="Times New Roman"/>
          <w:sz w:val="24"/>
          <w:szCs w:val="24"/>
        </w:rPr>
      </w:pPr>
      <w:r w:rsidRPr="00D975C1">
        <w:rPr>
          <w:rFonts w:ascii="Cambria" w:eastAsia="Times New Roman" w:hAnsi="Cambria" w:cs="Times New Roman"/>
          <w:sz w:val="24"/>
          <w:szCs w:val="24"/>
        </w:rPr>
        <w:t>droga krajowa nr 22 na odcinku od granicy województwa do węzła Elbląg Południe (badaniami objęto odcinek począwszy od Starego Pola, pow. malborski);</w:t>
      </w:r>
    </w:p>
    <w:p w14:paraId="28A22612" w14:textId="77777777" w:rsidR="00D975C1" w:rsidRDefault="0033449D" w:rsidP="006F0D17">
      <w:pPr>
        <w:pStyle w:val="Akapitzlist"/>
        <w:numPr>
          <w:ilvl w:val="0"/>
          <w:numId w:val="20"/>
        </w:numPr>
        <w:spacing w:line="360" w:lineRule="auto"/>
        <w:jc w:val="both"/>
        <w:rPr>
          <w:rFonts w:ascii="Cambria" w:eastAsia="Times New Roman" w:hAnsi="Cambria" w:cs="Times New Roman"/>
          <w:sz w:val="24"/>
          <w:szCs w:val="24"/>
        </w:rPr>
      </w:pPr>
      <w:r w:rsidRPr="00D975C1">
        <w:rPr>
          <w:rFonts w:ascii="Cambria" w:eastAsia="Times New Roman" w:hAnsi="Cambria" w:cs="Times New Roman"/>
          <w:sz w:val="24"/>
          <w:szCs w:val="24"/>
        </w:rPr>
        <w:t>droga krajowa nr 7 (odcinek trasy europejskiej E77) na odcinku od węzła Nowy Dwór Gdański do Elbląga ul. Nowodworska;</w:t>
      </w:r>
    </w:p>
    <w:p w14:paraId="000EC102" w14:textId="3A820261" w:rsidR="0033449D" w:rsidRPr="00D975C1" w:rsidRDefault="0033449D" w:rsidP="006F0D17">
      <w:pPr>
        <w:pStyle w:val="Akapitzlist"/>
        <w:numPr>
          <w:ilvl w:val="0"/>
          <w:numId w:val="20"/>
        </w:numPr>
        <w:spacing w:line="360" w:lineRule="auto"/>
        <w:jc w:val="both"/>
        <w:rPr>
          <w:rFonts w:ascii="Cambria" w:eastAsia="Times New Roman" w:hAnsi="Cambria" w:cs="Times New Roman"/>
          <w:sz w:val="24"/>
          <w:szCs w:val="24"/>
        </w:rPr>
      </w:pPr>
      <w:r w:rsidRPr="00D975C1">
        <w:rPr>
          <w:rFonts w:ascii="Cambria" w:eastAsia="Times New Roman" w:hAnsi="Cambria" w:cs="Times New Roman"/>
          <w:sz w:val="24"/>
          <w:szCs w:val="24"/>
        </w:rPr>
        <w:t>droga ekspresowa S7 (odcinek trasy europejskiej E77) na odcinku od węzła Pasłęk Północ do węzła Małdyty.</w:t>
      </w:r>
    </w:p>
    <w:p w14:paraId="510F0C91" w14:textId="77777777" w:rsidR="0033449D" w:rsidRPr="00D975C1" w:rsidRDefault="0033449D" w:rsidP="0033449D">
      <w:pPr>
        <w:spacing w:line="360" w:lineRule="auto"/>
        <w:ind w:firstLine="708"/>
        <w:jc w:val="both"/>
        <w:rPr>
          <w:rFonts w:ascii="Cambria" w:eastAsia="Times New Roman" w:hAnsi="Cambria" w:cs="Times New Roman"/>
          <w:sz w:val="24"/>
          <w:szCs w:val="24"/>
        </w:rPr>
      </w:pPr>
    </w:p>
    <w:p w14:paraId="49620246" w14:textId="77777777" w:rsidR="0033449D" w:rsidRPr="00D975C1" w:rsidRDefault="0033449D" w:rsidP="0033449D">
      <w:pPr>
        <w:spacing w:line="360" w:lineRule="auto"/>
        <w:ind w:firstLine="708"/>
        <w:jc w:val="both"/>
        <w:rPr>
          <w:rFonts w:ascii="Cambria" w:eastAsia="Times New Roman" w:hAnsi="Cambria" w:cs="Times New Roman"/>
          <w:sz w:val="24"/>
          <w:szCs w:val="24"/>
        </w:rPr>
      </w:pPr>
      <w:r w:rsidRPr="00D975C1">
        <w:rPr>
          <w:rFonts w:ascii="Cambria" w:eastAsia="Times New Roman" w:hAnsi="Cambria" w:cs="Times New Roman"/>
          <w:sz w:val="24"/>
          <w:szCs w:val="24"/>
        </w:rPr>
        <w:t>Na poniższej mapie kolorem czarnym zaznaczono odcinki dróg objęte opisywanym badaniem.</w:t>
      </w:r>
    </w:p>
    <w:p w14:paraId="4FFE189C" w14:textId="261F8A45" w:rsidR="0033449D" w:rsidRDefault="0033449D" w:rsidP="0033449D">
      <w:pPr>
        <w:spacing w:line="360" w:lineRule="auto"/>
        <w:ind w:firstLine="708"/>
        <w:jc w:val="both"/>
        <w:rPr>
          <w:rFonts w:ascii="Cambria" w:eastAsia="Times New Roman" w:hAnsi="Cambria" w:cs="Times New Roman"/>
          <w:sz w:val="24"/>
          <w:szCs w:val="24"/>
        </w:rPr>
      </w:pPr>
    </w:p>
    <w:p w14:paraId="2308366F" w14:textId="77777777" w:rsidR="00C65856" w:rsidRPr="007C5C34" w:rsidRDefault="00C65856" w:rsidP="0033449D">
      <w:pPr>
        <w:spacing w:line="360" w:lineRule="auto"/>
        <w:ind w:firstLine="708"/>
        <w:jc w:val="both"/>
        <w:rPr>
          <w:rFonts w:ascii="Cambria" w:eastAsia="Times New Roman" w:hAnsi="Cambria" w:cs="Times New Roman"/>
          <w:sz w:val="24"/>
          <w:szCs w:val="24"/>
        </w:rPr>
      </w:pPr>
    </w:p>
    <w:p w14:paraId="62030910" w14:textId="1AB6F77E" w:rsidR="0033449D" w:rsidRPr="007C5C34" w:rsidRDefault="00D975C1" w:rsidP="00C65856">
      <w:pPr>
        <w:spacing w:line="240" w:lineRule="auto"/>
        <w:jc w:val="both"/>
        <w:rPr>
          <w:rFonts w:ascii="Cambria" w:eastAsia="Times New Roman" w:hAnsi="Cambria" w:cs="Times New Roman"/>
          <w:i/>
          <w:iCs/>
          <w:color w:val="634545"/>
          <w:sz w:val="20"/>
          <w:szCs w:val="20"/>
        </w:rPr>
      </w:pPr>
      <w:bookmarkStart w:id="34" w:name="_Toc54901413"/>
      <w:r w:rsidRPr="007C5C34">
        <w:rPr>
          <w:rFonts w:ascii="Cambria" w:eastAsia="Times New Roman" w:hAnsi="Cambria" w:cs="Times New Roman"/>
          <w:b/>
          <w:bCs/>
          <w:i/>
          <w:iCs/>
          <w:color w:val="634545"/>
          <w:sz w:val="20"/>
          <w:szCs w:val="20"/>
        </w:rPr>
        <w:lastRenderedPageBreak/>
        <w:t xml:space="preserve">Mapa </w:t>
      </w:r>
      <w:r w:rsidRPr="007C5C34">
        <w:rPr>
          <w:rFonts w:ascii="Cambria" w:eastAsia="Times New Roman" w:hAnsi="Cambria" w:cs="Times New Roman"/>
          <w:b/>
          <w:bCs/>
          <w:i/>
          <w:iCs/>
          <w:color w:val="634545"/>
          <w:sz w:val="20"/>
          <w:szCs w:val="20"/>
        </w:rPr>
        <w:fldChar w:fldCharType="begin"/>
      </w:r>
      <w:r w:rsidRPr="007C5C34">
        <w:rPr>
          <w:rFonts w:ascii="Cambria" w:eastAsia="Times New Roman" w:hAnsi="Cambria" w:cs="Times New Roman"/>
          <w:b/>
          <w:bCs/>
          <w:i/>
          <w:iCs/>
          <w:color w:val="634545"/>
          <w:sz w:val="20"/>
          <w:szCs w:val="20"/>
        </w:rPr>
        <w:instrText xml:space="preserve"> SEQ Mapa \* ARABIC </w:instrText>
      </w:r>
      <w:r w:rsidRPr="007C5C3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7</w:t>
      </w:r>
      <w:r w:rsidRPr="007C5C34">
        <w:rPr>
          <w:rFonts w:ascii="Cambria" w:eastAsia="Times New Roman" w:hAnsi="Cambria" w:cs="Times New Roman"/>
          <w:b/>
          <w:bCs/>
          <w:i/>
          <w:iCs/>
          <w:color w:val="634545"/>
          <w:sz w:val="20"/>
          <w:szCs w:val="20"/>
        </w:rPr>
        <w:fldChar w:fldCharType="end"/>
      </w:r>
      <w:r w:rsidRPr="007C5C34">
        <w:rPr>
          <w:rFonts w:ascii="Cambria" w:eastAsia="Times New Roman" w:hAnsi="Cambria" w:cs="Times New Roman"/>
          <w:b/>
          <w:bCs/>
          <w:i/>
          <w:iCs/>
          <w:color w:val="634545"/>
          <w:sz w:val="20"/>
          <w:szCs w:val="20"/>
        </w:rPr>
        <w:t xml:space="preserve">. </w:t>
      </w:r>
      <w:r w:rsidR="0033449D" w:rsidRPr="00D975C1">
        <w:rPr>
          <w:rFonts w:ascii="Cambria" w:eastAsia="Times New Roman" w:hAnsi="Cambria" w:cs="Times New Roman"/>
          <w:b/>
          <w:bCs/>
          <w:i/>
          <w:iCs/>
          <w:color w:val="634545"/>
          <w:sz w:val="20"/>
          <w:szCs w:val="20"/>
        </w:rPr>
        <w:t>Drogi, których odcinki zostały objęte badaniem poziomu hałasu przeprowadzonym przez GDDKiA w 2018 r.</w:t>
      </w:r>
      <w:bookmarkEnd w:id="34"/>
    </w:p>
    <w:p w14:paraId="297F9656" w14:textId="77777777" w:rsidR="0033449D" w:rsidRPr="007C5C34" w:rsidRDefault="0033449D" w:rsidP="004657AC">
      <w:pPr>
        <w:spacing w:line="360" w:lineRule="auto"/>
        <w:jc w:val="center"/>
        <w:rPr>
          <w:rFonts w:ascii="Cambria" w:eastAsia="Times New Roman" w:hAnsi="Cambria" w:cs="Times New Roman"/>
          <w:sz w:val="24"/>
          <w:szCs w:val="24"/>
        </w:rPr>
      </w:pPr>
      <w:r w:rsidRPr="007C5C34">
        <w:rPr>
          <w:rFonts w:ascii="Trebuchet MS" w:eastAsia="Times New Roman" w:hAnsi="Trebuchet MS" w:cs="Times New Roman"/>
          <w:noProof/>
          <w:lang w:eastAsia="pl-PL"/>
        </w:rPr>
        <w:drawing>
          <wp:inline distT="0" distB="0" distL="0" distR="0" wp14:anchorId="674D6B69" wp14:editId="36654490">
            <wp:extent cx="5032181" cy="3534508"/>
            <wp:effectExtent l="0" t="0" r="0" b="8890"/>
            <wp:docPr id="83" name="Obraz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89475" cy="3574750"/>
                    </a:xfrm>
                    <a:prstGeom prst="rect">
                      <a:avLst/>
                    </a:prstGeom>
                    <a:noFill/>
                    <a:ln>
                      <a:noFill/>
                    </a:ln>
                  </pic:spPr>
                </pic:pic>
              </a:graphicData>
            </a:graphic>
          </wp:inline>
        </w:drawing>
      </w:r>
    </w:p>
    <w:p w14:paraId="74659D30" w14:textId="20F4EC73" w:rsidR="0033449D" w:rsidRPr="004657AC" w:rsidRDefault="0033449D" w:rsidP="0033449D">
      <w:pPr>
        <w:spacing w:line="240" w:lineRule="auto"/>
        <w:ind w:firstLine="708"/>
        <w:jc w:val="right"/>
        <w:rPr>
          <w:rFonts w:ascii="Cambria" w:eastAsia="Times New Roman" w:hAnsi="Cambria" w:cs="Times New Roman"/>
          <w:i/>
          <w:iCs/>
          <w:color w:val="634545"/>
          <w:sz w:val="20"/>
          <w:szCs w:val="20"/>
        </w:rPr>
      </w:pPr>
      <w:r w:rsidRPr="004657AC">
        <w:rPr>
          <w:rFonts w:ascii="Cambria" w:eastAsia="Times New Roman" w:hAnsi="Cambria" w:cs="Times New Roman"/>
          <w:i/>
          <w:iCs/>
          <w:color w:val="634545"/>
          <w:sz w:val="20"/>
          <w:szCs w:val="20"/>
        </w:rPr>
        <w:t xml:space="preserve">Źródło: </w:t>
      </w:r>
      <w:hyperlink r:id="rId20" w:history="1">
        <w:r w:rsidRPr="004657AC">
          <w:rPr>
            <w:rFonts w:ascii="Cambria" w:eastAsia="Times New Roman" w:hAnsi="Cambria" w:cs="Times New Roman"/>
            <w:i/>
            <w:iCs/>
            <w:color w:val="634545"/>
            <w:sz w:val="20"/>
            <w:szCs w:val="20"/>
            <w:u w:val="single"/>
          </w:rPr>
          <w:t>https://mapy.geoportal.gov.pl/imap/Imgp_2.html?gpmap=gp0</w:t>
        </w:r>
      </w:hyperlink>
      <w:r w:rsidR="004657AC" w:rsidRPr="004657AC">
        <w:rPr>
          <w:rFonts w:ascii="Cambria" w:eastAsia="Times New Roman" w:hAnsi="Cambria" w:cs="Times New Roman"/>
          <w:i/>
          <w:iCs/>
          <w:color w:val="634545"/>
          <w:sz w:val="20"/>
          <w:szCs w:val="20"/>
          <w:u w:val="single"/>
        </w:rPr>
        <w:t xml:space="preserve">, </w:t>
      </w:r>
      <w:r w:rsidRPr="004657AC">
        <w:rPr>
          <w:rFonts w:ascii="Cambria" w:eastAsia="Times New Roman" w:hAnsi="Cambria" w:cs="Times New Roman"/>
          <w:i/>
          <w:iCs/>
          <w:color w:val="634545"/>
          <w:sz w:val="20"/>
          <w:szCs w:val="20"/>
        </w:rPr>
        <w:t>(dostęp: 22.10.2020).</w:t>
      </w:r>
    </w:p>
    <w:p w14:paraId="3C9C159B" w14:textId="0C0D8B15" w:rsidR="0033449D" w:rsidRDefault="0033449D" w:rsidP="0033449D">
      <w:pPr>
        <w:spacing w:line="360" w:lineRule="auto"/>
        <w:ind w:left="1428"/>
        <w:contextualSpacing/>
        <w:jc w:val="both"/>
        <w:rPr>
          <w:rFonts w:ascii="Cambria" w:eastAsia="Times New Roman" w:hAnsi="Cambria" w:cs="Times New Roman"/>
          <w:sz w:val="24"/>
          <w:szCs w:val="24"/>
        </w:rPr>
      </w:pPr>
    </w:p>
    <w:p w14:paraId="7E9D5135" w14:textId="77777777" w:rsidR="004657AC" w:rsidRPr="007C5C34" w:rsidRDefault="004657AC" w:rsidP="0033449D">
      <w:pPr>
        <w:spacing w:line="360" w:lineRule="auto"/>
        <w:ind w:left="1428"/>
        <w:contextualSpacing/>
        <w:jc w:val="both"/>
        <w:rPr>
          <w:rFonts w:ascii="Cambria" w:eastAsia="Times New Roman" w:hAnsi="Cambria" w:cs="Times New Roman"/>
          <w:sz w:val="24"/>
          <w:szCs w:val="24"/>
        </w:rPr>
      </w:pPr>
    </w:p>
    <w:p w14:paraId="4AF5B0F4" w14:textId="27EA97C7" w:rsidR="0033449D" w:rsidRPr="004657AC" w:rsidRDefault="0033449D" w:rsidP="0033449D">
      <w:pPr>
        <w:spacing w:line="360" w:lineRule="auto"/>
        <w:ind w:firstLine="708"/>
        <w:jc w:val="both"/>
        <w:rPr>
          <w:rFonts w:ascii="Cambria" w:eastAsia="Times New Roman" w:hAnsi="Cambria" w:cs="Times New Roman"/>
          <w:sz w:val="24"/>
          <w:szCs w:val="24"/>
        </w:rPr>
      </w:pPr>
      <w:r w:rsidRPr="004657AC">
        <w:rPr>
          <w:rFonts w:ascii="Cambria" w:eastAsia="Times New Roman" w:hAnsi="Cambria" w:cs="Times New Roman"/>
          <w:sz w:val="24"/>
          <w:szCs w:val="24"/>
        </w:rPr>
        <w:t xml:space="preserve">Przeprowadzone badanie pozwoliło określić liczbę osób narażonych na hałas pochodzący od analizowanych odcinków dróg. Poniższa tabela przedstawia syntetyczne ujęcie jednego z wyników badania, który wskazuje liczbę osób narażonych na hałas pochodzący od analizowanych dróg. Jako miarę dźwięku przyjęto w nim wskaźnik </w:t>
      </w:r>
      <w:r w:rsidRPr="004657AC">
        <w:rPr>
          <w:rFonts w:ascii="Cambria" w:eastAsia="Times New Roman" w:hAnsi="Cambria" w:cs="Open Sans"/>
          <w:shd w:val="clear" w:color="auto" w:fill="FFFFFF"/>
        </w:rPr>
        <w:t>L</w:t>
      </w:r>
      <w:r w:rsidRPr="004657AC">
        <w:rPr>
          <w:rFonts w:ascii="Cambria" w:eastAsia="Times New Roman" w:hAnsi="Cambria" w:cs="Open Sans"/>
          <w:shd w:val="clear" w:color="auto" w:fill="FFFFFF"/>
          <w:vertAlign w:val="subscript"/>
        </w:rPr>
        <w:t>DWN</w:t>
      </w:r>
      <w:r w:rsidRPr="004657AC">
        <w:rPr>
          <w:rFonts w:ascii="Open Sans" w:eastAsia="Times New Roman" w:hAnsi="Open Sans" w:cs="Open Sans"/>
          <w:shd w:val="clear" w:color="auto" w:fill="FFFFFF"/>
        </w:rPr>
        <w:t xml:space="preserve">, </w:t>
      </w:r>
      <w:r w:rsidRPr="004657AC">
        <w:rPr>
          <w:rFonts w:ascii="Cambria" w:eastAsia="Times New Roman" w:hAnsi="Cambria" w:cs="Open Sans"/>
          <w:sz w:val="24"/>
          <w:szCs w:val="24"/>
          <w:shd w:val="clear" w:color="auto" w:fill="FFFFFF"/>
        </w:rPr>
        <w:t>czyli</w:t>
      </w:r>
      <w:r w:rsidRPr="004657AC">
        <w:rPr>
          <w:rFonts w:ascii="Cambria" w:eastAsia="Times New Roman" w:hAnsi="Cambria" w:cs="Times New Roman"/>
          <w:sz w:val="24"/>
          <w:szCs w:val="24"/>
        </w:rPr>
        <w:t xml:space="preserve"> długookresowy średni poziom dźwięku A wyrażony w decybelach (</w:t>
      </w:r>
      <w:proofErr w:type="spellStart"/>
      <w:r w:rsidRPr="004657AC">
        <w:rPr>
          <w:rFonts w:ascii="Cambria" w:eastAsia="Times New Roman" w:hAnsi="Cambria" w:cs="Times New Roman"/>
          <w:sz w:val="24"/>
          <w:szCs w:val="24"/>
        </w:rPr>
        <w:t>dB</w:t>
      </w:r>
      <w:proofErr w:type="spellEnd"/>
      <w:r w:rsidRPr="004657AC">
        <w:rPr>
          <w:rFonts w:ascii="Cambria" w:eastAsia="Times New Roman" w:hAnsi="Cambria" w:cs="Times New Roman"/>
          <w:sz w:val="24"/>
          <w:szCs w:val="24"/>
        </w:rPr>
        <w:t xml:space="preserve">), wyznaczony w ciągu wszystkich dób w roku, z uwzględnieniem pory dnia (rozumianej jako przedział czasu od godz. 6:00 do godz. 18:00), pory wieczoru (rozumianej jako przedział czasu </w:t>
      </w:r>
      <w:r w:rsidR="004657AC">
        <w:rPr>
          <w:rFonts w:ascii="Cambria" w:eastAsia="Times New Roman" w:hAnsi="Cambria" w:cs="Times New Roman"/>
          <w:sz w:val="24"/>
          <w:szCs w:val="24"/>
        </w:rPr>
        <w:br/>
      </w:r>
      <w:r w:rsidRPr="004657AC">
        <w:rPr>
          <w:rFonts w:ascii="Cambria" w:eastAsia="Times New Roman" w:hAnsi="Cambria" w:cs="Times New Roman"/>
          <w:sz w:val="24"/>
          <w:szCs w:val="24"/>
        </w:rPr>
        <w:t xml:space="preserve">od godz. 18:00 do godz. 22:00) oraz pory nocy (rozumianej jako przedział czasu od godz. 22:00 do godz. 6:00).  </w:t>
      </w:r>
    </w:p>
    <w:p w14:paraId="4E924BB8" w14:textId="66040FDE" w:rsidR="0033449D" w:rsidRDefault="0033449D" w:rsidP="0033449D">
      <w:pPr>
        <w:spacing w:line="360" w:lineRule="auto"/>
        <w:jc w:val="both"/>
        <w:rPr>
          <w:rFonts w:ascii="Cambria" w:eastAsia="Times New Roman" w:hAnsi="Cambria" w:cs="Times New Roman"/>
          <w:sz w:val="24"/>
          <w:szCs w:val="24"/>
        </w:rPr>
      </w:pPr>
    </w:p>
    <w:p w14:paraId="44E1A365" w14:textId="1F463B2D" w:rsidR="004657AC" w:rsidRDefault="004657AC" w:rsidP="0033449D">
      <w:pPr>
        <w:spacing w:line="360" w:lineRule="auto"/>
        <w:jc w:val="both"/>
        <w:rPr>
          <w:rFonts w:ascii="Cambria" w:eastAsia="Times New Roman" w:hAnsi="Cambria" w:cs="Times New Roman"/>
          <w:sz w:val="24"/>
          <w:szCs w:val="24"/>
        </w:rPr>
      </w:pPr>
    </w:p>
    <w:p w14:paraId="6458ECE3" w14:textId="77777777" w:rsidR="004657AC" w:rsidRPr="004657AC" w:rsidRDefault="004657AC" w:rsidP="0033449D">
      <w:pPr>
        <w:spacing w:line="360" w:lineRule="auto"/>
        <w:jc w:val="both"/>
        <w:rPr>
          <w:rFonts w:ascii="Cambria" w:eastAsia="Times New Roman" w:hAnsi="Cambria" w:cs="Times New Roman"/>
          <w:sz w:val="24"/>
          <w:szCs w:val="24"/>
        </w:rPr>
      </w:pPr>
    </w:p>
    <w:p w14:paraId="5D6FABD5" w14:textId="0D9A5BE6" w:rsidR="0033449D" w:rsidRPr="007C5C34" w:rsidRDefault="004657AC" w:rsidP="00C65856">
      <w:pPr>
        <w:spacing w:line="240" w:lineRule="auto"/>
        <w:jc w:val="both"/>
        <w:rPr>
          <w:rFonts w:ascii="Cambria" w:eastAsia="Times New Roman" w:hAnsi="Cambria" w:cs="Times New Roman"/>
          <w:i/>
          <w:iCs/>
          <w:color w:val="00B050"/>
          <w:sz w:val="20"/>
          <w:szCs w:val="20"/>
        </w:rPr>
      </w:pPr>
      <w:bookmarkStart w:id="35" w:name="_Toc54901641"/>
      <w:r w:rsidRPr="007C5C34">
        <w:rPr>
          <w:rFonts w:ascii="Cambria" w:eastAsia="Times New Roman" w:hAnsi="Cambria" w:cs="Times New Roman"/>
          <w:b/>
          <w:bCs/>
          <w:i/>
          <w:iCs/>
          <w:color w:val="634545"/>
          <w:sz w:val="20"/>
          <w:szCs w:val="20"/>
        </w:rPr>
        <w:lastRenderedPageBreak/>
        <w:t xml:space="preserve">Tab. </w:t>
      </w:r>
      <w:r w:rsidRPr="007C5C34">
        <w:rPr>
          <w:rFonts w:ascii="Cambria" w:eastAsia="Times New Roman" w:hAnsi="Cambria" w:cs="Times New Roman"/>
          <w:b/>
          <w:bCs/>
          <w:i/>
          <w:iCs/>
          <w:color w:val="634545"/>
          <w:sz w:val="20"/>
          <w:szCs w:val="20"/>
        </w:rPr>
        <w:fldChar w:fldCharType="begin"/>
      </w:r>
      <w:r w:rsidRPr="007C5C34">
        <w:rPr>
          <w:rFonts w:ascii="Cambria" w:eastAsia="Times New Roman" w:hAnsi="Cambria" w:cs="Times New Roman"/>
          <w:b/>
          <w:bCs/>
          <w:i/>
          <w:iCs/>
          <w:color w:val="634545"/>
          <w:sz w:val="20"/>
          <w:szCs w:val="20"/>
        </w:rPr>
        <w:instrText xml:space="preserve"> SEQ Tab. \* ARABIC </w:instrText>
      </w:r>
      <w:r w:rsidRPr="007C5C3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5</w:t>
      </w:r>
      <w:r w:rsidRPr="007C5C34">
        <w:rPr>
          <w:rFonts w:ascii="Cambria" w:eastAsia="Times New Roman" w:hAnsi="Cambria" w:cs="Times New Roman"/>
          <w:b/>
          <w:bCs/>
          <w:i/>
          <w:iCs/>
          <w:color w:val="634545"/>
          <w:sz w:val="20"/>
          <w:szCs w:val="20"/>
        </w:rPr>
        <w:fldChar w:fldCharType="end"/>
      </w:r>
      <w:r w:rsidRPr="007C5C34">
        <w:rPr>
          <w:rFonts w:ascii="Cambria" w:eastAsia="Times New Roman" w:hAnsi="Cambria" w:cs="Times New Roman"/>
          <w:b/>
          <w:bCs/>
          <w:i/>
          <w:iCs/>
          <w:color w:val="634545"/>
          <w:sz w:val="20"/>
          <w:szCs w:val="20"/>
        </w:rPr>
        <w:t>.</w:t>
      </w:r>
      <w:r w:rsidR="0033449D" w:rsidRPr="004657AC">
        <w:rPr>
          <w:rFonts w:ascii="Cambria" w:eastAsia="Times New Roman" w:hAnsi="Cambria" w:cs="Times New Roman"/>
          <w:b/>
          <w:bCs/>
          <w:i/>
          <w:iCs/>
          <w:color w:val="634545"/>
          <w:sz w:val="20"/>
          <w:szCs w:val="20"/>
        </w:rPr>
        <w:t xml:space="preserve"> Liczba mieszkańców eksponowanych na hałas w MOF Elbląg (os.)</w:t>
      </w:r>
      <w:r w:rsidR="009910E5">
        <w:rPr>
          <w:rFonts w:ascii="Cambria" w:eastAsia="Times New Roman" w:hAnsi="Cambria" w:cs="Times New Roman"/>
          <w:b/>
          <w:bCs/>
          <w:i/>
          <w:iCs/>
          <w:color w:val="634545"/>
          <w:sz w:val="20"/>
          <w:szCs w:val="20"/>
        </w:rPr>
        <w:t>.</w:t>
      </w:r>
      <w:bookmarkEnd w:id="35"/>
    </w:p>
    <w:tbl>
      <w:tblPr>
        <w:tblStyle w:val="Tabelasiatki5ciemnaakcent61"/>
        <w:tblW w:w="9330" w:type="dxa"/>
        <w:tblLook w:val="04A0" w:firstRow="1" w:lastRow="0" w:firstColumn="1" w:lastColumn="0" w:noHBand="0" w:noVBand="1"/>
      </w:tblPr>
      <w:tblGrid>
        <w:gridCol w:w="1240"/>
        <w:gridCol w:w="2157"/>
        <w:gridCol w:w="1145"/>
        <w:gridCol w:w="1139"/>
        <w:gridCol w:w="14"/>
        <w:gridCol w:w="730"/>
        <w:gridCol w:w="14"/>
        <w:gridCol w:w="704"/>
        <w:gridCol w:w="14"/>
        <w:gridCol w:w="704"/>
        <w:gridCol w:w="14"/>
        <w:gridCol w:w="704"/>
        <w:gridCol w:w="14"/>
        <w:gridCol w:w="723"/>
        <w:gridCol w:w="14"/>
      </w:tblGrid>
      <w:tr w:rsidR="0033449D" w:rsidRPr="007C5C34" w14:paraId="7BB23113" w14:textId="77777777" w:rsidTr="009910E5">
        <w:trPr>
          <w:gridAfter w:val="1"/>
          <w:cnfStyle w:val="100000000000" w:firstRow="1" w:lastRow="0" w:firstColumn="0" w:lastColumn="0" w:oddVBand="0" w:evenVBand="0" w:oddHBand="0" w:evenHBand="0" w:firstRowFirstColumn="0" w:firstRowLastColumn="0" w:lastRowFirstColumn="0" w:lastRowLastColumn="0"/>
          <w:wAfter w:w="14" w:type="dxa"/>
          <w:trHeight w:val="317"/>
        </w:trPr>
        <w:tc>
          <w:tcPr>
            <w:cnfStyle w:val="001000000000" w:firstRow="0" w:lastRow="0" w:firstColumn="1" w:lastColumn="0" w:oddVBand="0" w:evenVBand="0" w:oddHBand="0" w:evenHBand="0" w:firstRowFirstColumn="0" w:firstRowLastColumn="0" w:lastRowFirstColumn="0" w:lastRowLastColumn="0"/>
            <w:tcW w:w="1240" w:type="dxa"/>
            <w:vMerge w:val="restart"/>
            <w:vAlign w:val="center"/>
          </w:tcPr>
          <w:p w14:paraId="2351EE6D" w14:textId="48F91F8C" w:rsidR="0033449D" w:rsidRPr="007C5C34" w:rsidRDefault="0033449D" w:rsidP="00C65856">
            <w:pPr>
              <w:spacing w:before="120" w:line="240" w:lineRule="auto"/>
              <w:jc w:val="center"/>
              <w:rPr>
                <w:rFonts w:ascii="Cambria" w:hAnsi="Cambria" w:cs="Times New Roman"/>
                <w:sz w:val="18"/>
                <w:szCs w:val="18"/>
              </w:rPr>
            </w:pPr>
            <w:r w:rsidRPr="007C5C34">
              <w:rPr>
                <w:rFonts w:ascii="Cambria" w:hAnsi="Cambria" w:cs="Times New Roman"/>
                <w:sz w:val="18"/>
                <w:szCs w:val="18"/>
              </w:rPr>
              <w:t>NR DROGI</w:t>
            </w:r>
            <w:r w:rsidR="009910E5">
              <w:rPr>
                <w:rFonts w:ascii="Cambria" w:hAnsi="Cambria" w:cs="Times New Roman"/>
                <w:sz w:val="18"/>
                <w:szCs w:val="18"/>
              </w:rPr>
              <w:t xml:space="preserve"> </w:t>
            </w:r>
            <w:r w:rsidRPr="007C5C34">
              <w:rPr>
                <w:rFonts w:ascii="Cambria" w:hAnsi="Cambria" w:cs="Times New Roman"/>
                <w:sz w:val="18"/>
                <w:szCs w:val="18"/>
              </w:rPr>
              <w:t>KRAJOWY/</w:t>
            </w:r>
            <w:r w:rsidR="009910E5">
              <w:rPr>
                <w:rFonts w:ascii="Cambria" w:hAnsi="Cambria" w:cs="Times New Roman"/>
                <w:sz w:val="18"/>
                <w:szCs w:val="18"/>
              </w:rPr>
              <w:br/>
            </w:r>
            <w:r w:rsidRPr="007C5C34">
              <w:rPr>
                <w:rFonts w:ascii="Cambria" w:hAnsi="Cambria" w:cs="Times New Roman"/>
                <w:sz w:val="18"/>
                <w:szCs w:val="18"/>
              </w:rPr>
              <w:t>EUROPEJSKI</w:t>
            </w:r>
          </w:p>
        </w:tc>
        <w:tc>
          <w:tcPr>
            <w:tcW w:w="2157" w:type="dxa"/>
            <w:vMerge w:val="restart"/>
            <w:vAlign w:val="center"/>
          </w:tcPr>
          <w:p w14:paraId="1934904F" w14:textId="77777777" w:rsidR="0033449D" w:rsidRPr="007C5C34" w:rsidRDefault="0033449D" w:rsidP="00C65856">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18"/>
                <w:szCs w:val="18"/>
              </w:rPr>
            </w:pPr>
            <w:r w:rsidRPr="007C5C34">
              <w:rPr>
                <w:rFonts w:ascii="Cambria" w:hAnsi="Cambria" w:cs="Times New Roman"/>
                <w:sz w:val="18"/>
                <w:szCs w:val="18"/>
              </w:rPr>
              <w:t>NAZWA ODCINKA</w:t>
            </w:r>
          </w:p>
        </w:tc>
        <w:tc>
          <w:tcPr>
            <w:tcW w:w="2284" w:type="dxa"/>
            <w:gridSpan w:val="2"/>
            <w:vAlign w:val="center"/>
          </w:tcPr>
          <w:p w14:paraId="1090EFD5" w14:textId="77777777" w:rsidR="0033449D" w:rsidRPr="007C5C34" w:rsidRDefault="0033449D" w:rsidP="00C65856">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18"/>
                <w:szCs w:val="18"/>
              </w:rPr>
            </w:pPr>
            <w:r w:rsidRPr="007C5C34">
              <w:rPr>
                <w:rFonts w:ascii="Cambria" w:hAnsi="Cambria" w:cs="Times New Roman"/>
                <w:sz w:val="18"/>
                <w:szCs w:val="18"/>
              </w:rPr>
              <w:t>KILOMETRAŻ ODCINKA</w:t>
            </w:r>
          </w:p>
        </w:tc>
        <w:tc>
          <w:tcPr>
            <w:tcW w:w="3635" w:type="dxa"/>
            <w:gridSpan w:val="10"/>
            <w:vAlign w:val="center"/>
          </w:tcPr>
          <w:p w14:paraId="6EB39D9B" w14:textId="75C753D3" w:rsidR="0033449D" w:rsidRPr="004657AC" w:rsidRDefault="0033449D" w:rsidP="00C65856">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Open Sans"/>
                <w:sz w:val="18"/>
                <w:szCs w:val="18"/>
                <w:shd w:val="clear" w:color="auto" w:fill="FFFFFF"/>
                <w:vertAlign w:val="subscript"/>
              </w:rPr>
            </w:pPr>
            <w:r w:rsidRPr="007C5C34">
              <w:rPr>
                <w:rFonts w:ascii="Cambria" w:hAnsi="Cambria" w:cs="Times New Roman"/>
                <w:sz w:val="18"/>
                <w:szCs w:val="18"/>
              </w:rPr>
              <w:t>WSKAŹNIK</w:t>
            </w:r>
            <w:r w:rsidRPr="007C5C34">
              <w:rPr>
                <w:rFonts w:ascii="Cambria" w:hAnsi="Cambria" w:cs="Times New Roman"/>
                <w:color w:val="634545"/>
                <w:sz w:val="18"/>
                <w:szCs w:val="18"/>
              </w:rPr>
              <w:t xml:space="preserve"> </w:t>
            </w:r>
            <w:r w:rsidRPr="007C5C34">
              <w:rPr>
                <w:rFonts w:ascii="Cambria" w:hAnsi="Cambria" w:cs="Times New Roman"/>
                <w:sz w:val="18"/>
                <w:szCs w:val="18"/>
              </w:rPr>
              <w:t>LDWN</w:t>
            </w:r>
            <w:r w:rsidR="004657AC">
              <w:rPr>
                <w:rFonts w:ascii="Cambria" w:hAnsi="Cambria" w:cs="Times New Roman"/>
                <w:sz w:val="18"/>
                <w:szCs w:val="18"/>
              </w:rPr>
              <w:t xml:space="preserve">  </w:t>
            </w:r>
            <w:r w:rsidRPr="007C5C34">
              <w:rPr>
                <w:rFonts w:ascii="Cambria" w:hAnsi="Cambria" w:cs="Times New Roman"/>
                <w:sz w:val="18"/>
                <w:szCs w:val="18"/>
              </w:rPr>
              <w:t>d(B)</w:t>
            </w:r>
          </w:p>
        </w:tc>
      </w:tr>
      <w:tr w:rsidR="0033449D" w:rsidRPr="007C5C34" w14:paraId="658F2C40" w14:textId="77777777" w:rsidTr="009910E5">
        <w:trPr>
          <w:gridAfter w:val="1"/>
          <w:cnfStyle w:val="000000100000" w:firstRow="0" w:lastRow="0" w:firstColumn="0" w:lastColumn="0" w:oddVBand="0" w:evenVBand="0" w:oddHBand="1" w:evenHBand="0" w:firstRowFirstColumn="0" w:firstRowLastColumn="0" w:lastRowFirstColumn="0" w:lastRowLastColumn="0"/>
          <w:wAfter w:w="14" w:type="dxa"/>
          <w:trHeight w:val="317"/>
        </w:trPr>
        <w:tc>
          <w:tcPr>
            <w:cnfStyle w:val="001000000000" w:firstRow="0" w:lastRow="0" w:firstColumn="1" w:lastColumn="0" w:oddVBand="0" w:evenVBand="0" w:oddHBand="0" w:evenHBand="0" w:firstRowFirstColumn="0" w:firstRowLastColumn="0" w:lastRowFirstColumn="0" w:lastRowLastColumn="0"/>
            <w:tcW w:w="1240" w:type="dxa"/>
            <w:vMerge/>
            <w:vAlign w:val="center"/>
          </w:tcPr>
          <w:p w14:paraId="7E11AA26" w14:textId="77777777" w:rsidR="0033449D" w:rsidRPr="007C5C34" w:rsidRDefault="0033449D" w:rsidP="00C65856">
            <w:pPr>
              <w:spacing w:before="120" w:line="240" w:lineRule="auto"/>
              <w:jc w:val="center"/>
              <w:rPr>
                <w:rFonts w:ascii="Cambria" w:hAnsi="Cambria" w:cs="Times New Roman"/>
                <w:sz w:val="18"/>
                <w:szCs w:val="18"/>
              </w:rPr>
            </w:pPr>
          </w:p>
        </w:tc>
        <w:tc>
          <w:tcPr>
            <w:tcW w:w="2157" w:type="dxa"/>
            <w:vMerge/>
            <w:vAlign w:val="center"/>
          </w:tcPr>
          <w:p w14:paraId="06B96493"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sz w:val="18"/>
                <w:szCs w:val="18"/>
              </w:rPr>
            </w:pPr>
          </w:p>
        </w:tc>
        <w:tc>
          <w:tcPr>
            <w:tcW w:w="1145" w:type="dxa"/>
            <w:vAlign w:val="center"/>
          </w:tcPr>
          <w:p w14:paraId="11541D1E"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7C5C34">
              <w:rPr>
                <w:rFonts w:ascii="Cambria" w:hAnsi="Cambria" w:cs="Times New Roman"/>
                <w:b/>
                <w:bCs/>
                <w:color w:val="FFFFFF"/>
                <w:sz w:val="18"/>
                <w:szCs w:val="18"/>
              </w:rPr>
              <w:t>POCZĄTEK ODCINKA</w:t>
            </w:r>
          </w:p>
        </w:tc>
        <w:tc>
          <w:tcPr>
            <w:tcW w:w="1139" w:type="dxa"/>
            <w:vAlign w:val="center"/>
          </w:tcPr>
          <w:p w14:paraId="62EDC6D6"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7C5C34">
              <w:rPr>
                <w:rFonts w:ascii="Cambria" w:hAnsi="Cambria" w:cs="Times New Roman"/>
                <w:b/>
                <w:bCs/>
                <w:color w:val="FFFFFF"/>
                <w:sz w:val="18"/>
                <w:szCs w:val="18"/>
              </w:rPr>
              <w:t>KONIEC ODCINKA</w:t>
            </w:r>
          </w:p>
        </w:tc>
        <w:tc>
          <w:tcPr>
            <w:tcW w:w="744" w:type="dxa"/>
            <w:gridSpan w:val="2"/>
            <w:vAlign w:val="center"/>
          </w:tcPr>
          <w:p w14:paraId="56F1EFC2"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7C5C34">
              <w:rPr>
                <w:rFonts w:ascii="Cambria" w:hAnsi="Cambria" w:cs="Times New Roman"/>
                <w:b/>
                <w:bCs/>
                <w:color w:val="FFFFFF"/>
                <w:sz w:val="18"/>
                <w:szCs w:val="18"/>
              </w:rPr>
              <w:t>50-60</w:t>
            </w:r>
          </w:p>
        </w:tc>
        <w:tc>
          <w:tcPr>
            <w:tcW w:w="718" w:type="dxa"/>
            <w:gridSpan w:val="2"/>
            <w:vAlign w:val="center"/>
          </w:tcPr>
          <w:p w14:paraId="1A87D486"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7C5C34">
              <w:rPr>
                <w:rFonts w:ascii="Cambria" w:hAnsi="Cambria" w:cs="Times New Roman"/>
                <w:b/>
                <w:bCs/>
                <w:color w:val="FFFFFF"/>
                <w:sz w:val="18"/>
                <w:szCs w:val="18"/>
              </w:rPr>
              <w:t>60-65</w:t>
            </w:r>
          </w:p>
        </w:tc>
        <w:tc>
          <w:tcPr>
            <w:tcW w:w="718" w:type="dxa"/>
            <w:gridSpan w:val="2"/>
            <w:vAlign w:val="center"/>
          </w:tcPr>
          <w:p w14:paraId="67F0D37F"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7C5C34">
              <w:rPr>
                <w:rFonts w:ascii="Cambria" w:hAnsi="Cambria" w:cs="Times New Roman"/>
                <w:b/>
                <w:bCs/>
                <w:color w:val="FFFFFF"/>
                <w:sz w:val="18"/>
                <w:szCs w:val="18"/>
              </w:rPr>
              <w:t>65-70</w:t>
            </w:r>
          </w:p>
        </w:tc>
        <w:tc>
          <w:tcPr>
            <w:tcW w:w="718" w:type="dxa"/>
            <w:gridSpan w:val="2"/>
            <w:vAlign w:val="center"/>
          </w:tcPr>
          <w:p w14:paraId="1CEE9F88"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7C5C34">
              <w:rPr>
                <w:rFonts w:ascii="Cambria" w:hAnsi="Cambria" w:cs="Times New Roman"/>
                <w:b/>
                <w:bCs/>
                <w:color w:val="FFFFFF"/>
                <w:sz w:val="18"/>
                <w:szCs w:val="18"/>
              </w:rPr>
              <w:t>70-75</w:t>
            </w:r>
          </w:p>
        </w:tc>
        <w:tc>
          <w:tcPr>
            <w:tcW w:w="737" w:type="dxa"/>
            <w:gridSpan w:val="2"/>
            <w:vAlign w:val="center"/>
          </w:tcPr>
          <w:p w14:paraId="096AE992"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7C5C34">
              <w:rPr>
                <w:rFonts w:ascii="Cambria" w:hAnsi="Cambria" w:cs="Times New Roman"/>
                <w:b/>
                <w:bCs/>
                <w:color w:val="FFFFFF"/>
                <w:sz w:val="18"/>
                <w:szCs w:val="18"/>
              </w:rPr>
              <w:t>&gt;75</w:t>
            </w:r>
          </w:p>
        </w:tc>
      </w:tr>
      <w:tr w:rsidR="0033449D" w:rsidRPr="007C5C34" w14:paraId="0F8BF2DF" w14:textId="77777777" w:rsidTr="009910E5">
        <w:tc>
          <w:tcPr>
            <w:cnfStyle w:val="001000000000" w:firstRow="0" w:lastRow="0" w:firstColumn="1" w:lastColumn="0" w:oddVBand="0" w:evenVBand="0" w:oddHBand="0" w:evenHBand="0" w:firstRowFirstColumn="0" w:firstRowLastColumn="0" w:lastRowFirstColumn="0" w:lastRowLastColumn="0"/>
            <w:tcW w:w="9330" w:type="dxa"/>
            <w:gridSpan w:val="15"/>
            <w:vAlign w:val="center"/>
          </w:tcPr>
          <w:p w14:paraId="40A18584" w14:textId="77777777" w:rsidR="0033449D" w:rsidRPr="007C5C34" w:rsidRDefault="0033449D" w:rsidP="00C65856">
            <w:pPr>
              <w:spacing w:before="120" w:line="240" w:lineRule="auto"/>
              <w:jc w:val="center"/>
              <w:rPr>
                <w:rFonts w:ascii="Cambria" w:hAnsi="Cambria" w:cs="Times New Roman"/>
                <w:sz w:val="18"/>
                <w:szCs w:val="18"/>
              </w:rPr>
            </w:pPr>
            <w:r w:rsidRPr="007C5C34">
              <w:rPr>
                <w:rFonts w:ascii="Cambria" w:hAnsi="Cambria" w:cs="Times New Roman"/>
                <w:sz w:val="18"/>
                <w:szCs w:val="18"/>
              </w:rPr>
              <w:t>MIASTO ELBLĄG</w:t>
            </w:r>
          </w:p>
        </w:tc>
      </w:tr>
      <w:tr w:rsidR="0033449D" w:rsidRPr="007C5C34" w14:paraId="07DCC17A" w14:textId="77777777" w:rsidTr="009910E5">
        <w:trPr>
          <w:gridAfter w:val="1"/>
          <w:cnfStyle w:val="000000100000" w:firstRow="0" w:lastRow="0" w:firstColumn="0" w:lastColumn="0" w:oddVBand="0" w:evenVBand="0" w:oddHBand="1" w:evenHBand="0" w:firstRowFirstColumn="0" w:firstRowLastColumn="0" w:lastRowFirstColumn="0" w:lastRowLastColumn="0"/>
          <w:wAfter w:w="14" w:type="dxa"/>
        </w:trPr>
        <w:tc>
          <w:tcPr>
            <w:cnfStyle w:val="001000000000" w:firstRow="0" w:lastRow="0" w:firstColumn="1" w:lastColumn="0" w:oddVBand="0" w:evenVBand="0" w:oddHBand="0" w:evenHBand="0" w:firstRowFirstColumn="0" w:firstRowLastColumn="0" w:lastRowFirstColumn="0" w:lastRowLastColumn="0"/>
            <w:tcW w:w="1240" w:type="dxa"/>
            <w:vAlign w:val="center"/>
          </w:tcPr>
          <w:p w14:paraId="06F1074B" w14:textId="77777777" w:rsidR="0033449D" w:rsidRPr="00D36FB7" w:rsidRDefault="0033449D" w:rsidP="00C65856">
            <w:pPr>
              <w:spacing w:before="120" w:line="240" w:lineRule="auto"/>
              <w:jc w:val="center"/>
              <w:rPr>
                <w:rFonts w:ascii="Cambria" w:hAnsi="Cambria" w:cs="Times New Roman"/>
                <w:sz w:val="20"/>
                <w:szCs w:val="20"/>
              </w:rPr>
            </w:pPr>
            <w:r w:rsidRPr="00D36FB7">
              <w:rPr>
                <w:rFonts w:ascii="Cambria" w:hAnsi="Cambria" w:cs="Times New Roman"/>
                <w:sz w:val="20"/>
                <w:szCs w:val="20"/>
              </w:rPr>
              <w:t>7/E77</w:t>
            </w:r>
          </w:p>
        </w:tc>
        <w:tc>
          <w:tcPr>
            <w:tcW w:w="2157" w:type="dxa"/>
            <w:vAlign w:val="center"/>
          </w:tcPr>
          <w:p w14:paraId="67B17726"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Nowodworska/Elbląg –  Elbląg Płd.</w:t>
            </w:r>
          </w:p>
        </w:tc>
        <w:tc>
          <w:tcPr>
            <w:tcW w:w="1145" w:type="dxa"/>
            <w:vAlign w:val="center"/>
          </w:tcPr>
          <w:p w14:paraId="1E34E1C5"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74+692</w:t>
            </w:r>
          </w:p>
        </w:tc>
        <w:tc>
          <w:tcPr>
            <w:tcW w:w="1139" w:type="dxa"/>
            <w:vAlign w:val="center"/>
          </w:tcPr>
          <w:p w14:paraId="6DC60ACB"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78+411</w:t>
            </w:r>
          </w:p>
        </w:tc>
        <w:tc>
          <w:tcPr>
            <w:tcW w:w="744" w:type="dxa"/>
            <w:gridSpan w:val="2"/>
            <w:vAlign w:val="center"/>
          </w:tcPr>
          <w:p w14:paraId="619911D8"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35</w:t>
            </w:r>
          </w:p>
        </w:tc>
        <w:tc>
          <w:tcPr>
            <w:tcW w:w="718" w:type="dxa"/>
            <w:gridSpan w:val="2"/>
            <w:vAlign w:val="center"/>
          </w:tcPr>
          <w:p w14:paraId="484E6E4D"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28</w:t>
            </w:r>
          </w:p>
        </w:tc>
        <w:tc>
          <w:tcPr>
            <w:tcW w:w="718" w:type="dxa"/>
            <w:gridSpan w:val="2"/>
            <w:vAlign w:val="center"/>
          </w:tcPr>
          <w:p w14:paraId="03EA49DB"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0</w:t>
            </w:r>
          </w:p>
        </w:tc>
        <w:tc>
          <w:tcPr>
            <w:tcW w:w="718" w:type="dxa"/>
            <w:gridSpan w:val="2"/>
            <w:vAlign w:val="center"/>
          </w:tcPr>
          <w:p w14:paraId="4E200DC8"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0</w:t>
            </w:r>
          </w:p>
        </w:tc>
        <w:tc>
          <w:tcPr>
            <w:tcW w:w="737" w:type="dxa"/>
            <w:gridSpan w:val="2"/>
            <w:vAlign w:val="center"/>
          </w:tcPr>
          <w:p w14:paraId="3EBD867A"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0</w:t>
            </w:r>
          </w:p>
        </w:tc>
      </w:tr>
      <w:tr w:rsidR="0033449D" w:rsidRPr="007C5C34" w14:paraId="4A801E3F" w14:textId="77777777" w:rsidTr="009910E5">
        <w:trPr>
          <w:gridAfter w:val="1"/>
          <w:wAfter w:w="14" w:type="dxa"/>
        </w:trPr>
        <w:tc>
          <w:tcPr>
            <w:cnfStyle w:val="001000000000" w:firstRow="0" w:lastRow="0" w:firstColumn="1" w:lastColumn="0" w:oddVBand="0" w:evenVBand="0" w:oddHBand="0" w:evenHBand="0" w:firstRowFirstColumn="0" w:firstRowLastColumn="0" w:lastRowFirstColumn="0" w:lastRowLastColumn="0"/>
            <w:tcW w:w="1240" w:type="dxa"/>
            <w:vAlign w:val="center"/>
          </w:tcPr>
          <w:p w14:paraId="3AF71FEA" w14:textId="77777777" w:rsidR="0033449D" w:rsidRPr="00D36FB7" w:rsidRDefault="0033449D" w:rsidP="00C65856">
            <w:pPr>
              <w:spacing w:before="120" w:line="240" w:lineRule="auto"/>
              <w:jc w:val="center"/>
              <w:rPr>
                <w:rFonts w:ascii="Cambria" w:hAnsi="Cambria" w:cs="Times New Roman"/>
                <w:sz w:val="20"/>
                <w:szCs w:val="20"/>
              </w:rPr>
            </w:pPr>
            <w:r w:rsidRPr="00D36FB7">
              <w:rPr>
                <w:rFonts w:ascii="Cambria" w:hAnsi="Cambria" w:cs="Times New Roman"/>
                <w:sz w:val="20"/>
                <w:szCs w:val="20"/>
              </w:rPr>
              <w:t>S7/E77</w:t>
            </w:r>
          </w:p>
        </w:tc>
        <w:tc>
          <w:tcPr>
            <w:tcW w:w="2157" w:type="dxa"/>
            <w:vAlign w:val="center"/>
          </w:tcPr>
          <w:p w14:paraId="35902F7F"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Elbląg Płd. – Elbląg Wsch.</w:t>
            </w:r>
          </w:p>
        </w:tc>
        <w:tc>
          <w:tcPr>
            <w:tcW w:w="1145" w:type="dxa"/>
            <w:vAlign w:val="center"/>
          </w:tcPr>
          <w:p w14:paraId="777AECA8"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78+411</w:t>
            </w:r>
          </w:p>
        </w:tc>
        <w:tc>
          <w:tcPr>
            <w:tcW w:w="1139" w:type="dxa"/>
            <w:vAlign w:val="center"/>
          </w:tcPr>
          <w:p w14:paraId="41D5DAD9"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82+578</w:t>
            </w:r>
          </w:p>
        </w:tc>
        <w:tc>
          <w:tcPr>
            <w:tcW w:w="744" w:type="dxa"/>
            <w:gridSpan w:val="2"/>
            <w:vAlign w:val="center"/>
          </w:tcPr>
          <w:p w14:paraId="44398D60"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283</w:t>
            </w:r>
          </w:p>
        </w:tc>
        <w:tc>
          <w:tcPr>
            <w:tcW w:w="718" w:type="dxa"/>
            <w:gridSpan w:val="2"/>
            <w:vAlign w:val="center"/>
          </w:tcPr>
          <w:p w14:paraId="6EF16DD8"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37</w:t>
            </w:r>
          </w:p>
        </w:tc>
        <w:tc>
          <w:tcPr>
            <w:tcW w:w="718" w:type="dxa"/>
            <w:gridSpan w:val="2"/>
            <w:vAlign w:val="center"/>
          </w:tcPr>
          <w:p w14:paraId="3F0FECBB"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0</w:t>
            </w:r>
          </w:p>
        </w:tc>
        <w:tc>
          <w:tcPr>
            <w:tcW w:w="718" w:type="dxa"/>
            <w:gridSpan w:val="2"/>
            <w:vAlign w:val="center"/>
          </w:tcPr>
          <w:p w14:paraId="60F9A61C"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0</w:t>
            </w:r>
          </w:p>
        </w:tc>
        <w:tc>
          <w:tcPr>
            <w:tcW w:w="737" w:type="dxa"/>
            <w:gridSpan w:val="2"/>
            <w:vAlign w:val="center"/>
          </w:tcPr>
          <w:p w14:paraId="64667AC1"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0</w:t>
            </w:r>
          </w:p>
        </w:tc>
      </w:tr>
      <w:tr w:rsidR="0033449D" w:rsidRPr="007C5C34" w14:paraId="78271CAD" w14:textId="77777777" w:rsidTr="009910E5">
        <w:trPr>
          <w:gridAfter w:val="1"/>
          <w:cnfStyle w:val="000000100000" w:firstRow="0" w:lastRow="0" w:firstColumn="0" w:lastColumn="0" w:oddVBand="0" w:evenVBand="0" w:oddHBand="1" w:evenHBand="0" w:firstRowFirstColumn="0" w:firstRowLastColumn="0" w:lastRowFirstColumn="0" w:lastRowLastColumn="0"/>
          <w:wAfter w:w="14" w:type="dxa"/>
        </w:trPr>
        <w:tc>
          <w:tcPr>
            <w:cnfStyle w:val="001000000000" w:firstRow="0" w:lastRow="0" w:firstColumn="1" w:lastColumn="0" w:oddVBand="0" w:evenVBand="0" w:oddHBand="0" w:evenHBand="0" w:firstRowFirstColumn="0" w:firstRowLastColumn="0" w:lastRowFirstColumn="0" w:lastRowLastColumn="0"/>
            <w:tcW w:w="1240" w:type="dxa"/>
            <w:vAlign w:val="center"/>
          </w:tcPr>
          <w:p w14:paraId="30153273" w14:textId="77777777" w:rsidR="0033449D" w:rsidRPr="00D36FB7" w:rsidRDefault="0033449D" w:rsidP="00C65856">
            <w:pPr>
              <w:spacing w:before="120" w:line="240" w:lineRule="auto"/>
              <w:jc w:val="center"/>
              <w:rPr>
                <w:rFonts w:ascii="Cambria" w:hAnsi="Cambria" w:cs="Times New Roman"/>
                <w:sz w:val="20"/>
                <w:szCs w:val="20"/>
              </w:rPr>
            </w:pPr>
            <w:r w:rsidRPr="00D36FB7">
              <w:rPr>
                <w:rFonts w:ascii="Cambria" w:hAnsi="Cambria" w:cs="Times New Roman"/>
                <w:sz w:val="20"/>
                <w:szCs w:val="20"/>
              </w:rPr>
              <w:t>S7g/E77</w:t>
            </w:r>
          </w:p>
        </w:tc>
        <w:tc>
          <w:tcPr>
            <w:tcW w:w="2157" w:type="dxa"/>
            <w:vAlign w:val="center"/>
          </w:tcPr>
          <w:p w14:paraId="383D3E45" w14:textId="7D190FB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 xml:space="preserve">Elbląg Wsch. – </w:t>
            </w:r>
            <w:r w:rsidR="009910E5">
              <w:rPr>
                <w:rFonts w:ascii="Cambria" w:hAnsi="Cambria" w:cs="Times New Roman"/>
                <w:color w:val="634545"/>
                <w:sz w:val="18"/>
                <w:szCs w:val="18"/>
              </w:rPr>
              <w:br/>
            </w:r>
            <w:r w:rsidRPr="007C5C34">
              <w:rPr>
                <w:rFonts w:ascii="Cambria" w:hAnsi="Cambria" w:cs="Times New Roman"/>
                <w:color w:val="634545"/>
                <w:sz w:val="18"/>
                <w:szCs w:val="18"/>
              </w:rPr>
              <w:t>Pasłęk Płn.</w:t>
            </w:r>
          </w:p>
        </w:tc>
        <w:tc>
          <w:tcPr>
            <w:tcW w:w="1145" w:type="dxa"/>
            <w:vAlign w:val="center"/>
          </w:tcPr>
          <w:p w14:paraId="208AA466"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0+000</w:t>
            </w:r>
          </w:p>
        </w:tc>
        <w:tc>
          <w:tcPr>
            <w:tcW w:w="1139" w:type="dxa"/>
            <w:vAlign w:val="center"/>
          </w:tcPr>
          <w:p w14:paraId="01D1B3E7"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13+272</w:t>
            </w:r>
          </w:p>
        </w:tc>
        <w:tc>
          <w:tcPr>
            <w:tcW w:w="744" w:type="dxa"/>
            <w:gridSpan w:val="2"/>
            <w:vAlign w:val="center"/>
          </w:tcPr>
          <w:p w14:paraId="64EF4609"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6</w:t>
            </w:r>
          </w:p>
        </w:tc>
        <w:tc>
          <w:tcPr>
            <w:tcW w:w="718" w:type="dxa"/>
            <w:gridSpan w:val="2"/>
            <w:vAlign w:val="center"/>
          </w:tcPr>
          <w:p w14:paraId="4A5EAC0D"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0</w:t>
            </w:r>
          </w:p>
        </w:tc>
        <w:tc>
          <w:tcPr>
            <w:tcW w:w="718" w:type="dxa"/>
            <w:gridSpan w:val="2"/>
            <w:vAlign w:val="center"/>
          </w:tcPr>
          <w:p w14:paraId="2CFB44F7"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0</w:t>
            </w:r>
          </w:p>
        </w:tc>
        <w:tc>
          <w:tcPr>
            <w:tcW w:w="718" w:type="dxa"/>
            <w:gridSpan w:val="2"/>
            <w:vAlign w:val="center"/>
          </w:tcPr>
          <w:p w14:paraId="3E919431"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0</w:t>
            </w:r>
          </w:p>
        </w:tc>
        <w:tc>
          <w:tcPr>
            <w:tcW w:w="737" w:type="dxa"/>
            <w:gridSpan w:val="2"/>
            <w:vAlign w:val="center"/>
          </w:tcPr>
          <w:p w14:paraId="71EEFB2F"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0</w:t>
            </w:r>
          </w:p>
        </w:tc>
      </w:tr>
      <w:tr w:rsidR="0033449D" w:rsidRPr="007C5C34" w14:paraId="4B6A4C95" w14:textId="77777777" w:rsidTr="009910E5">
        <w:trPr>
          <w:gridAfter w:val="1"/>
          <w:wAfter w:w="14" w:type="dxa"/>
        </w:trPr>
        <w:tc>
          <w:tcPr>
            <w:cnfStyle w:val="001000000000" w:firstRow="0" w:lastRow="0" w:firstColumn="1" w:lastColumn="0" w:oddVBand="0" w:evenVBand="0" w:oddHBand="0" w:evenHBand="0" w:firstRowFirstColumn="0" w:firstRowLastColumn="0" w:lastRowFirstColumn="0" w:lastRowLastColumn="0"/>
            <w:tcW w:w="1240" w:type="dxa"/>
            <w:vAlign w:val="center"/>
          </w:tcPr>
          <w:p w14:paraId="0F841A8D" w14:textId="77777777" w:rsidR="0033449D" w:rsidRPr="00D36FB7" w:rsidRDefault="0033449D" w:rsidP="00C65856">
            <w:pPr>
              <w:spacing w:before="120" w:line="240" w:lineRule="auto"/>
              <w:jc w:val="center"/>
              <w:rPr>
                <w:rFonts w:ascii="Cambria" w:hAnsi="Cambria" w:cs="Times New Roman"/>
                <w:sz w:val="20"/>
                <w:szCs w:val="20"/>
              </w:rPr>
            </w:pPr>
            <w:r w:rsidRPr="00D36FB7">
              <w:rPr>
                <w:rFonts w:ascii="Cambria" w:hAnsi="Cambria" w:cs="Times New Roman"/>
                <w:sz w:val="20"/>
                <w:szCs w:val="20"/>
              </w:rPr>
              <w:t>22/-*</w:t>
            </w:r>
          </w:p>
        </w:tc>
        <w:tc>
          <w:tcPr>
            <w:tcW w:w="2157" w:type="dxa"/>
            <w:vAlign w:val="center"/>
          </w:tcPr>
          <w:p w14:paraId="49478ECD" w14:textId="520D3ABA"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Stare Pole – granica woj.– Elbląg Płd.</w:t>
            </w:r>
          </w:p>
        </w:tc>
        <w:tc>
          <w:tcPr>
            <w:tcW w:w="1145" w:type="dxa"/>
            <w:vAlign w:val="center"/>
          </w:tcPr>
          <w:p w14:paraId="593E20E4"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372+234</w:t>
            </w:r>
          </w:p>
        </w:tc>
        <w:tc>
          <w:tcPr>
            <w:tcW w:w="1139" w:type="dxa"/>
            <w:vAlign w:val="center"/>
          </w:tcPr>
          <w:p w14:paraId="3F80C38A"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386+874</w:t>
            </w:r>
          </w:p>
        </w:tc>
        <w:tc>
          <w:tcPr>
            <w:tcW w:w="744" w:type="dxa"/>
            <w:gridSpan w:val="2"/>
            <w:vAlign w:val="center"/>
          </w:tcPr>
          <w:p w14:paraId="49DA5083"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0</w:t>
            </w:r>
          </w:p>
        </w:tc>
        <w:tc>
          <w:tcPr>
            <w:tcW w:w="718" w:type="dxa"/>
            <w:gridSpan w:val="2"/>
            <w:vAlign w:val="center"/>
          </w:tcPr>
          <w:p w14:paraId="574F8116"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0</w:t>
            </w:r>
          </w:p>
        </w:tc>
        <w:tc>
          <w:tcPr>
            <w:tcW w:w="718" w:type="dxa"/>
            <w:gridSpan w:val="2"/>
            <w:vAlign w:val="center"/>
          </w:tcPr>
          <w:p w14:paraId="20181E7B"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0</w:t>
            </w:r>
          </w:p>
        </w:tc>
        <w:tc>
          <w:tcPr>
            <w:tcW w:w="718" w:type="dxa"/>
            <w:gridSpan w:val="2"/>
            <w:vAlign w:val="center"/>
          </w:tcPr>
          <w:p w14:paraId="58562754"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0</w:t>
            </w:r>
          </w:p>
        </w:tc>
        <w:tc>
          <w:tcPr>
            <w:tcW w:w="737" w:type="dxa"/>
            <w:gridSpan w:val="2"/>
            <w:vAlign w:val="center"/>
          </w:tcPr>
          <w:p w14:paraId="7C2FA8C3"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0</w:t>
            </w:r>
          </w:p>
        </w:tc>
      </w:tr>
      <w:tr w:rsidR="0033449D" w:rsidRPr="007C5C34" w14:paraId="12DA508C" w14:textId="77777777" w:rsidTr="009910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30" w:type="dxa"/>
            <w:gridSpan w:val="15"/>
            <w:vAlign w:val="center"/>
          </w:tcPr>
          <w:p w14:paraId="4808C0D4" w14:textId="77777777" w:rsidR="0033449D" w:rsidRPr="007C5C34" w:rsidRDefault="0033449D" w:rsidP="00C65856">
            <w:pPr>
              <w:spacing w:before="120" w:line="240" w:lineRule="auto"/>
              <w:jc w:val="center"/>
              <w:rPr>
                <w:rFonts w:ascii="Cambria" w:hAnsi="Cambria" w:cs="Times New Roman"/>
                <w:sz w:val="18"/>
                <w:szCs w:val="18"/>
              </w:rPr>
            </w:pPr>
            <w:r w:rsidRPr="007C5C34">
              <w:rPr>
                <w:rFonts w:ascii="Cambria" w:hAnsi="Cambria" w:cs="Times New Roman"/>
                <w:sz w:val="18"/>
                <w:szCs w:val="18"/>
              </w:rPr>
              <w:t>GMINA ELBLĄG</w:t>
            </w:r>
          </w:p>
        </w:tc>
      </w:tr>
      <w:tr w:rsidR="0033449D" w:rsidRPr="007C5C34" w14:paraId="7FF6AB7C" w14:textId="77777777" w:rsidTr="009910E5">
        <w:trPr>
          <w:gridAfter w:val="1"/>
          <w:wAfter w:w="14" w:type="dxa"/>
        </w:trPr>
        <w:tc>
          <w:tcPr>
            <w:cnfStyle w:val="001000000000" w:firstRow="0" w:lastRow="0" w:firstColumn="1" w:lastColumn="0" w:oddVBand="0" w:evenVBand="0" w:oddHBand="0" w:evenHBand="0" w:firstRowFirstColumn="0" w:firstRowLastColumn="0" w:lastRowFirstColumn="0" w:lastRowLastColumn="0"/>
            <w:tcW w:w="1240" w:type="dxa"/>
            <w:vAlign w:val="center"/>
          </w:tcPr>
          <w:p w14:paraId="5C50C1EE" w14:textId="77777777" w:rsidR="0033449D" w:rsidRPr="00D36FB7" w:rsidRDefault="0033449D" w:rsidP="00C65856">
            <w:pPr>
              <w:spacing w:before="120" w:line="240" w:lineRule="auto"/>
              <w:jc w:val="center"/>
              <w:rPr>
                <w:rFonts w:ascii="Cambria" w:hAnsi="Cambria" w:cs="Times New Roman"/>
                <w:sz w:val="20"/>
                <w:szCs w:val="20"/>
              </w:rPr>
            </w:pPr>
            <w:r w:rsidRPr="00D36FB7">
              <w:rPr>
                <w:rFonts w:ascii="Cambria" w:hAnsi="Cambria" w:cs="Times New Roman"/>
                <w:sz w:val="20"/>
                <w:szCs w:val="20"/>
              </w:rPr>
              <w:t>7/E77</w:t>
            </w:r>
          </w:p>
        </w:tc>
        <w:tc>
          <w:tcPr>
            <w:tcW w:w="2157" w:type="dxa"/>
            <w:vAlign w:val="center"/>
          </w:tcPr>
          <w:p w14:paraId="212CB4B5" w14:textId="76806E9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 xml:space="preserve">Nowy Dwór Gd. </w:t>
            </w:r>
            <w:r w:rsidR="004657AC">
              <w:rPr>
                <w:rFonts w:ascii="Cambria" w:hAnsi="Cambria" w:cs="Times New Roman"/>
                <w:color w:val="634545"/>
                <w:sz w:val="18"/>
                <w:szCs w:val="18"/>
              </w:rPr>
              <w:br/>
            </w:r>
            <w:r w:rsidR="004657AC" w:rsidRPr="007C5C34">
              <w:rPr>
                <w:rFonts w:ascii="Cambria" w:hAnsi="Cambria" w:cs="Times New Roman"/>
                <w:color w:val="634545"/>
                <w:sz w:val="18"/>
                <w:szCs w:val="18"/>
              </w:rPr>
              <w:t>–</w:t>
            </w:r>
            <w:r w:rsidR="004657AC">
              <w:rPr>
                <w:rFonts w:ascii="Cambria" w:hAnsi="Cambria" w:cs="Times New Roman"/>
                <w:color w:val="634545"/>
                <w:sz w:val="18"/>
                <w:szCs w:val="18"/>
              </w:rPr>
              <w:t xml:space="preserve"> </w:t>
            </w:r>
            <w:r w:rsidRPr="007C5C34">
              <w:rPr>
                <w:rFonts w:ascii="Cambria" w:hAnsi="Cambria" w:cs="Times New Roman"/>
                <w:color w:val="634545"/>
                <w:sz w:val="18"/>
                <w:szCs w:val="18"/>
              </w:rPr>
              <w:t>Nowodworska/Elbląg</w:t>
            </w:r>
          </w:p>
        </w:tc>
        <w:tc>
          <w:tcPr>
            <w:tcW w:w="1145" w:type="dxa"/>
            <w:vAlign w:val="center"/>
          </w:tcPr>
          <w:p w14:paraId="4B1D5726"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68+346</w:t>
            </w:r>
          </w:p>
        </w:tc>
        <w:tc>
          <w:tcPr>
            <w:tcW w:w="1139" w:type="dxa"/>
            <w:vAlign w:val="center"/>
          </w:tcPr>
          <w:p w14:paraId="3FA52D03"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74+692</w:t>
            </w:r>
          </w:p>
        </w:tc>
        <w:tc>
          <w:tcPr>
            <w:tcW w:w="744" w:type="dxa"/>
            <w:gridSpan w:val="2"/>
            <w:vAlign w:val="center"/>
          </w:tcPr>
          <w:p w14:paraId="3EBCAE9F"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54</w:t>
            </w:r>
          </w:p>
        </w:tc>
        <w:tc>
          <w:tcPr>
            <w:tcW w:w="718" w:type="dxa"/>
            <w:gridSpan w:val="2"/>
            <w:vAlign w:val="center"/>
          </w:tcPr>
          <w:p w14:paraId="6783DE21"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78</w:t>
            </w:r>
          </w:p>
        </w:tc>
        <w:tc>
          <w:tcPr>
            <w:tcW w:w="718" w:type="dxa"/>
            <w:gridSpan w:val="2"/>
            <w:vAlign w:val="center"/>
          </w:tcPr>
          <w:p w14:paraId="48ED860F"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49</w:t>
            </w:r>
          </w:p>
        </w:tc>
        <w:tc>
          <w:tcPr>
            <w:tcW w:w="718" w:type="dxa"/>
            <w:gridSpan w:val="2"/>
            <w:vAlign w:val="center"/>
          </w:tcPr>
          <w:p w14:paraId="5B3CC0C5"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12</w:t>
            </w:r>
          </w:p>
        </w:tc>
        <w:tc>
          <w:tcPr>
            <w:tcW w:w="737" w:type="dxa"/>
            <w:gridSpan w:val="2"/>
            <w:vAlign w:val="center"/>
          </w:tcPr>
          <w:p w14:paraId="44BC1ECE"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0</w:t>
            </w:r>
          </w:p>
        </w:tc>
      </w:tr>
      <w:tr w:rsidR="0033449D" w:rsidRPr="007C5C34" w14:paraId="1ACCD084" w14:textId="77777777" w:rsidTr="009910E5">
        <w:trPr>
          <w:gridAfter w:val="1"/>
          <w:cnfStyle w:val="000000100000" w:firstRow="0" w:lastRow="0" w:firstColumn="0" w:lastColumn="0" w:oddVBand="0" w:evenVBand="0" w:oddHBand="1" w:evenHBand="0" w:firstRowFirstColumn="0" w:firstRowLastColumn="0" w:lastRowFirstColumn="0" w:lastRowLastColumn="0"/>
          <w:wAfter w:w="14" w:type="dxa"/>
        </w:trPr>
        <w:tc>
          <w:tcPr>
            <w:cnfStyle w:val="001000000000" w:firstRow="0" w:lastRow="0" w:firstColumn="1" w:lastColumn="0" w:oddVBand="0" w:evenVBand="0" w:oddHBand="0" w:evenHBand="0" w:firstRowFirstColumn="0" w:firstRowLastColumn="0" w:lastRowFirstColumn="0" w:lastRowLastColumn="0"/>
            <w:tcW w:w="1240" w:type="dxa"/>
            <w:vAlign w:val="center"/>
          </w:tcPr>
          <w:p w14:paraId="351DAE68" w14:textId="77777777" w:rsidR="0033449D" w:rsidRPr="00D36FB7" w:rsidRDefault="0033449D" w:rsidP="00C65856">
            <w:pPr>
              <w:spacing w:before="120" w:line="240" w:lineRule="auto"/>
              <w:jc w:val="center"/>
              <w:rPr>
                <w:rFonts w:ascii="Cambria" w:hAnsi="Cambria" w:cs="Times New Roman"/>
                <w:sz w:val="20"/>
                <w:szCs w:val="20"/>
              </w:rPr>
            </w:pPr>
            <w:r w:rsidRPr="00D36FB7">
              <w:rPr>
                <w:rFonts w:ascii="Cambria" w:hAnsi="Cambria" w:cs="Times New Roman"/>
                <w:sz w:val="20"/>
                <w:szCs w:val="20"/>
              </w:rPr>
              <w:t>7/E77</w:t>
            </w:r>
          </w:p>
        </w:tc>
        <w:tc>
          <w:tcPr>
            <w:tcW w:w="2157" w:type="dxa"/>
            <w:vAlign w:val="center"/>
          </w:tcPr>
          <w:p w14:paraId="4EB89715" w14:textId="507B6336"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 xml:space="preserve">Nowodworska/Elbląg </w:t>
            </w:r>
            <w:r w:rsidR="004657AC">
              <w:rPr>
                <w:rFonts w:ascii="Cambria" w:hAnsi="Cambria" w:cs="Times New Roman"/>
                <w:color w:val="634545"/>
                <w:sz w:val="18"/>
                <w:szCs w:val="18"/>
              </w:rPr>
              <w:br/>
            </w:r>
            <w:r w:rsidRPr="007C5C34">
              <w:rPr>
                <w:rFonts w:ascii="Cambria" w:hAnsi="Cambria" w:cs="Times New Roman"/>
                <w:color w:val="634545"/>
                <w:sz w:val="18"/>
                <w:szCs w:val="18"/>
              </w:rPr>
              <w:t>– Elbląg Płd.</w:t>
            </w:r>
          </w:p>
        </w:tc>
        <w:tc>
          <w:tcPr>
            <w:tcW w:w="1145" w:type="dxa"/>
            <w:vAlign w:val="center"/>
          </w:tcPr>
          <w:p w14:paraId="1A88EF86"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74+692</w:t>
            </w:r>
          </w:p>
        </w:tc>
        <w:tc>
          <w:tcPr>
            <w:tcW w:w="1139" w:type="dxa"/>
            <w:vAlign w:val="center"/>
          </w:tcPr>
          <w:p w14:paraId="1259BAEE"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78+411</w:t>
            </w:r>
          </w:p>
        </w:tc>
        <w:tc>
          <w:tcPr>
            <w:tcW w:w="744" w:type="dxa"/>
            <w:gridSpan w:val="2"/>
            <w:vAlign w:val="center"/>
          </w:tcPr>
          <w:p w14:paraId="1764E85F"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10</w:t>
            </w:r>
          </w:p>
        </w:tc>
        <w:tc>
          <w:tcPr>
            <w:tcW w:w="718" w:type="dxa"/>
            <w:gridSpan w:val="2"/>
            <w:vAlign w:val="center"/>
          </w:tcPr>
          <w:p w14:paraId="153348ED"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12</w:t>
            </w:r>
          </w:p>
        </w:tc>
        <w:tc>
          <w:tcPr>
            <w:tcW w:w="718" w:type="dxa"/>
            <w:gridSpan w:val="2"/>
            <w:vAlign w:val="center"/>
          </w:tcPr>
          <w:p w14:paraId="6B81595A"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6</w:t>
            </w:r>
          </w:p>
        </w:tc>
        <w:tc>
          <w:tcPr>
            <w:tcW w:w="718" w:type="dxa"/>
            <w:gridSpan w:val="2"/>
            <w:vAlign w:val="center"/>
          </w:tcPr>
          <w:p w14:paraId="5C4DC6CF"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0</w:t>
            </w:r>
          </w:p>
        </w:tc>
        <w:tc>
          <w:tcPr>
            <w:tcW w:w="737" w:type="dxa"/>
            <w:gridSpan w:val="2"/>
            <w:vAlign w:val="center"/>
          </w:tcPr>
          <w:p w14:paraId="2ED0C971"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0</w:t>
            </w:r>
          </w:p>
        </w:tc>
      </w:tr>
      <w:tr w:rsidR="0033449D" w:rsidRPr="007C5C34" w14:paraId="597E144F" w14:textId="77777777" w:rsidTr="009910E5">
        <w:trPr>
          <w:gridAfter w:val="1"/>
          <w:wAfter w:w="14" w:type="dxa"/>
        </w:trPr>
        <w:tc>
          <w:tcPr>
            <w:cnfStyle w:val="001000000000" w:firstRow="0" w:lastRow="0" w:firstColumn="1" w:lastColumn="0" w:oddVBand="0" w:evenVBand="0" w:oddHBand="0" w:evenHBand="0" w:firstRowFirstColumn="0" w:firstRowLastColumn="0" w:lastRowFirstColumn="0" w:lastRowLastColumn="0"/>
            <w:tcW w:w="1240" w:type="dxa"/>
            <w:vAlign w:val="center"/>
          </w:tcPr>
          <w:p w14:paraId="3E6810F9" w14:textId="77777777" w:rsidR="0033449D" w:rsidRPr="00D36FB7" w:rsidRDefault="0033449D" w:rsidP="00C65856">
            <w:pPr>
              <w:spacing w:before="120" w:line="240" w:lineRule="auto"/>
              <w:jc w:val="center"/>
              <w:rPr>
                <w:rFonts w:ascii="Cambria" w:hAnsi="Cambria" w:cs="Times New Roman"/>
                <w:sz w:val="20"/>
                <w:szCs w:val="20"/>
              </w:rPr>
            </w:pPr>
            <w:r w:rsidRPr="00D36FB7">
              <w:rPr>
                <w:rFonts w:ascii="Cambria" w:hAnsi="Cambria" w:cs="Times New Roman"/>
                <w:sz w:val="20"/>
                <w:szCs w:val="20"/>
              </w:rPr>
              <w:t>S7/E77</w:t>
            </w:r>
          </w:p>
        </w:tc>
        <w:tc>
          <w:tcPr>
            <w:tcW w:w="2157" w:type="dxa"/>
            <w:vAlign w:val="center"/>
          </w:tcPr>
          <w:p w14:paraId="39600310" w14:textId="2899FD10"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 xml:space="preserve">Elbląg Płd. </w:t>
            </w:r>
            <w:r w:rsidR="004657AC">
              <w:rPr>
                <w:rFonts w:ascii="Cambria" w:hAnsi="Cambria" w:cs="Times New Roman"/>
                <w:color w:val="634545"/>
                <w:sz w:val="18"/>
                <w:szCs w:val="18"/>
              </w:rPr>
              <w:br/>
            </w:r>
            <w:r w:rsidRPr="007C5C34">
              <w:rPr>
                <w:rFonts w:ascii="Cambria" w:hAnsi="Cambria" w:cs="Times New Roman"/>
                <w:color w:val="634545"/>
                <w:sz w:val="18"/>
                <w:szCs w:val="18"/>
              </w:rPr>
              <w:t>– Elbląg Wsch.</w:t>
            </w:r>
          </w:p>
        </w:tc>
        <w:tc>
          <w:tcPr>
            <w:tcW w:w="1145" w:type="dxa"/>
            <w:vAlign w:val="center"/>
          </w:tcPr>
          <w:p w14:paraId="33625827"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78+411</w:t>
            </w:r>
          </w:p>
        </w:tc>
        <w:tc>
          <w:tcPr>
            <w:tcW w:w="1139" w:type="dxa"/>
            <w:vAlign w:val="center"/>
          </w:tcPr>
          <w:p w14:paraId="5EDC93C0"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82+578</w:t>
            </w:r>
          </w:p>
        </w:tc>
        <w:tc>
          <w:tcPr>
            <w:tcW w:w="744" w:type="dxa"/>
            <w:gridSpan w:val="2"/>
            <w:vAlign w:val="center"/>
          </w:tcPr>
          <w:p w14:paraId="4F1D26CF"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25</w:t>
            </w:r>
          </w:p>
        </w:tc>
        <w:tc>
          <w:tcPr>
            <w:tcW w:w="718" w:type="dxa"/>
            <w:gridSpan w:val="2"/>
            <w:vAlign w:val="center"/>
          </w:tcPr>
          <w:p w14:paraId="2C66A8EB"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0</w:t>
            </w:r>
          </w:p>
        </w:tc>
        <w:tc>
          <w:tcPr>
            <w:tcW w:w="718" w:type="dxa"/>
            <w:gridSpan w:val="2"/>
            <w:vAlign w:val="center"/>
          </w:tcPr>
          <w:p w14:paraId="796B116A"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0</w:t>
            </w:r>
          </w:p>
        </w:tc>
        <w:tc>
          <w:tcPr>
            <w:tcW w:w="718" w:type="dxa"/>
            <w:gridSpan w:val="2"/>
            <w:vAlign w:val="center"/>
          </w:tcPr>
          <w:p w14:paraId="1B880BBE"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0</w:t>
            </w:r>
          </w:p>
        </w:tc>
        <w:tc>
          <w:tcPr>
            <w:tcW w:w="737" w:type="dxa"/>
            <w:gridSpan w:val="2"/>
            <w:vAlign w:val="center"/>
          </w:tcPr>
          <w:p w14:paraId="4D3731CB"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0</w:t>
            </w:r>
          </w:p>
        </w:tc>
      </w:tr>
      <w:tr w:rsidR="0033449D" w:rsidRPr="007C5C34" w14:paraId="61C76621" w14:textId="77777777" w:rsidTr="009910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30" w:type="dxa"/>
            <w:gridSpan w:val="15"/>
            <w:vAlign w:val="center"/>
          </w:tcPr>
          <w:p w14:paraId="54DDF330" w14:textId="77777777" w:rsidR="0033449D" w:rsidRPr="007C5C34" w:rsidRDefault="0033449D" w:rsidP="00C65856">
            <w:pPr>
              <w:spacing w:before="120" w:line="240" w:lineRule="auto"/>
              <w:jc w:val="center"/>
              <w:rPr>
                <w:rFonts w:ascii="Cambria" w:hAnsi="Cambria" w:cs="Times New Roman"/>
                <w:sz w:val="18"/>
                <w:szCs w:val="18"/>
              </w:rPr>
            </w:pPr>
            <w:r w:rsidRPr="007C5C34">
              <w:rPr>
                <w:rFonts w:ascii="Cambria" w:hAnsi="Cambria" w:cs="Times New Roman"/>
                <w:sz w:val="18"/>
                <w:szCs w:val="18"/>
              </w:rPr>
              <w:t>GMINA GRONOWO ELBLĄSKIE</w:t>
            </w:r>
          </w:p>
        </w:tc>
      </w:tr>
      <w:tr w:rsidR="0033449D" w:rsidRPr="007C5C34" w14:paraId="6BF2787B" w14:textId="77777777" w:rsidTr="009910E5">
        <w:trPr>
          <w:gridAfter w:val="1"/>
          <w:wAfter w:w="14" w:type="dxa"/>
        </w:trPr>
        <w:tc>
          <w:tcPr>
            <w:cnfStyle w:val="001000000000" w:firstRow="0" w:lastRow="0" w:firstColumn="1" w:lastColumn="0" w:oddVBand="0" w:evenVBand="0" w:oddHBand="0" w:evenHBand="0" w:firstRowFirstColumn="0" w:firstRowLastColumn="0" w:lastRowFirstColumn="0" w:lastRowLastColumn="0"/>
            <w:tcW w:w="1240" w:type="dxa"/>
            <w:vAlign w:val="center"/>
          </w:tcPr>
          <w:p w14:paraId="39A5FD32" w14:textId="77777777" w:rsidR="0033449D" w:rsidRPr="00D36FB7" w:rsidRDefault="0033449D" w:rsidP="00C65856">
            <w:pPr>
              <w:spacing w:before="120" w:line="240" w:lineRule="auto"/>
              <w:jc w:val="center"/>
              <w:rPr>
                <w:rFonts w:ascii="Cambria" w:hAnsi="Cambria" w:cs="Times New Roman"/>
                <w:sz w:val="24"/>
                <w:szCs w:val="24"/>
              </w:rPr>
            </w:pPr>
            <w:r w:rsidRPr="00D36FB7">
              <w:rPr>
                <w:rFonts w:ascii="Cambria" w:hAnsi="Cambria" w:cs="Times New Roman"/>
                <w:sz w:val="20"/>
                <w:szCs w:val="20"/>
              </w:rPr>
              <w:t>22/-*</w:t>
            </w:r>
          </w:p>
        </w:tc>
        <w:tc>
          <w:tcPr>
            <w:tcW w:w="2157" w:type="dxa"/>
            <w:vAlign w:val="center"/>
          </w:tcPr>
          <w:p w14:paraId="1707FC73" w14:textId="7E3355A5"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Stare Pole – granica woj.</w:t>
            </w:r>
            <w:r w:rsidR="004657AC">
              <w:rPr>
                <w:rFonts w:ascii="Cambria" w:hAnsi="Cambria" w:cs="Times New Roman"/>
                <w:color w:val="634545"/>
                <w:sz w:val="18"/>
                <w:szCs w:val="18"/>
              </w:rPr>
              <w:br/>
            </w:r>
            <w:r w:rsidRPr="007C5C34">
              <w:rPr>
                <w:rFonts w:ascii="Cambria" w:hAnsi="Cambria" w:cs="Times New Roman"/>
                <w:color w:val="634545"/>
                <w:sz w:val="18"/>
                <w:szCs w:val="18"/>
              </w:rPr>
              <w:t>– Elbląg Płd.</w:t>
            </w:r>
          </w:p>
        </w:tc>
        <w:tc>
          <w:tcPr>
            <w:tcW w:w="1145" w:type="dxa"/>
            <w:vAlign w:val="center"/>
          </w:tcPr>
          <w:p w14:paraId="286C86F2"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372+234</w:t>
            </w:r>
          </w:p>
        </w:tc>
        <w:tc>
          <w:tcPr>
            <w:tcW w:w="1139" w:type="dxa"/>
            <w:vAlign w:val="center"/>
          </w:tcPr>
          <w:p w14:paraId="6681AA1C"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386+874</w:t>
            </w:r>
          </w:p>
        </w:tc>
        <w:tc>
          <w:tcPr>
            <w:tcW w:w="744" w:type="dxa"/>
            <w:gridSpan w:val="2"/>
            <w:vAlign w:val="center"/>
          </w:tcPr>
          <w:p w14:paraId="1767D6DB"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297</w:t>
            </w:r>
          </w:p>
        </w:tc>
        <w:tc>
          <w:tcPr>
            <w:tcW w:w="718" w:type="dxa"/>
            <w:gridSpan w:val="2"/>
            <w:vAlign w:val="center"/>
          </w:tcPr>
          <w:p w14:paraId="05AA4B81"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141</w:t>
            </w:r>
          </w:p>
        </w:tc>
        <w:tc>
          <w:tcPr>
            <w:tcW w:w="718" w:type="dxa"/>
            <w:gridSpan w:val="2"/>
            <w:vAlign w:val="center"/>
          </w:tcPr>
          <w:p w14:paraId="711F5353"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115</w:t>
            </w:r>
          </w:p>
        </w:tc>
        <w:tc>
          <w:tcPr>
            <w:tcW w:w="718" w:type="dxa"/>
            <w:gridSpan w:val="2"/>
            <w:vAlign w:val="center"/>
          </w:tcPr>
          <w:p w14:paraId="59CC9195"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177</w:t>
            </w:r>
          </w:p>
        </w:tc>
        <w:tc>
          <w:tcPr>
            <w:tcW w:w="737" w:type="dxa"/>
            <w:gridSpan w:val="2"/>
            <w:vAlign w:val="center"/>
          </w:tcPr>
          <w:p w14:paraId="17F9F9D7"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6</w:t>
            </w:r>
          </w:p>
        </w:tc>
      </w:tr>
      <w:tr w:rsidR="0033449D" w:rsidRPr="007C5C34" w14:paraId="6A59560E" w14:textId="77777777" w:rsidTr="009910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30" w:type="dxa"/>
            <w:gridSpan w:val="15"/>
            <w:vAlign w:val="center"/>
          </w:tcPr>
          <w:p w14:paraId="5004FC8C" w14:textId="77777777" w:rsidR="0033449D" w:rsidRPr="007C5C34" w:rsidRDefault="0033449D" w:rsidP="00C65856">
            <w:pPr>
              <w:spacing w:before="120" w:line="240" w:lineRule="auto"/>
              <w:jc w:val="center"/>
              <w:rPr>
                <w:rFonts w:ascii="Cambria" w:hAnsi="Cambria" w:cs="Times New Roman"/>
                <w:sz w:val="18"/>
                <w:szCs w:val="18"/>
              </w:rPr>
            </w:pPr>
            <w:r w:rsidRPr="007C5C34">
              <w:rPr>
                <w:rFonts w:ascii="Cambria" w:hAnsi="Cambria" w:cs="Times New Roman"/>
                <w:sz w:val="18"/>
                <w:szCs w:val="18"/>
              </w:rPr>
              <w:t>GMINA PASŁĘK</w:t>
            </w:r>
          </w:p>
        </w:tc>
      </w:tr>
      <w:tr w:rsidR="0033449D" w:rsidRPr="007C5C34" w14:paraId="30C6E4F5" w14:textId="77777777" w:rsidTr="009910E5">
        <w:trPr>
          <w:gridAfter w:val="1"/>
          <w:wAfter w:w="14" w:type="dxa"/>
        </w:trPr>
        <w:tc>
          <w:tcPr>
            <w:cnfStyle w:val="001000000000" w:firstRow="0" w:lastRow="0" w:firstColumn="1" w:lastColumn="0" w:oddVBand="0" w:evenVBand="0" w:oddHBand="0" w:evenHBand="0" w:firstRowFirstColumn="0" w:firstRowLastColumn="0" w:lastRowFirstColumn="0" w:lastRowLastColumn="0"/>
            <w:tcW w:w="1240" w:type="dxa"/>
            <w:vAlign w:val="center"/>
          </w:tcPr>
          <w:p w14:paraId="00475711" w14:textId="77777777" w:rsidR="0033449D" w:rsidRPr="00D36FB7" w:rsidRDefault="0033449D" w:rsidP="00C65856">
            <w:pPr>
              <w:spacing w:before="120" w:line="240" w:lineRule="auto"/>
              <w:jc w:val="center"/>
              <w:rPr>
                <w:rFonts w:ascii="Cambria" w:hAnsi="Cambria" w:cs="Times New Roman"/>
                <w:sz w:val="20"/>
                <w:szCs w:val="20"/>
              </w:rPr>
            </w:pPr>
            <w:r w:rsidRPr="00D36FB7">
              <w:rPr>
                <w:rFonts w:ascii="Cambria" w:hAnsi="Cambria" w:cs="Times New Roman"/>
                <w:sz w:val="20"/>
                <w:szCs w:val="20"/>
              </w:rPr>
              <w:t>S7g/E77</w:t>
            </w:r>
          </w:p>
        </w:tc>
        <w:tc>
          <w:tcPr>
            <w:tcW w:w="2157" w:type="dxa"/>
            <w:vAlign w:val="center"/>
          </w:tcPr>
          <w:p w14:paraId="4BE3E3F1" w14:textId="126983B2"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Elbląg Wsch.</w:t>
            </w:r>
            <w:r w:rsidR="004657AC">
              <w:rPr>
                <w:rFonts w:ascii="Cambria" w:hAnsi="Cambria" w:cs="Times New Roman"/>
                <w:color w:val="634545"/>
                <w:sz w:val="18"/>
                <w:szCs w:val="18"/>
              </w:rPr>
              <w:br/>
            </w:r>
            <w:r w:rsidRPr="007C5C34">
              <w:rPr>
                <w:rFonts w:ascii="Cambria" w:hAnsi="Cambria" w:cs="Times New Roman"/>
                <w:color w:val="634545"/>
                <w:sz w:val="18"/>
                <w:szCs w:val="18"/>
              </w:rPr>
              <w:t xml:space="preserve"> –  Pasłęk Płn.</w:t>
            </w:r>
          </w:p>
        </w:tc>
        <w:tc>
          <w:tcPr>
            <w:tcW w:w="1145" w:type="dxa"/>
            <w:vAlign w:val="center"/>
          </w:tcPr>
          <w:p w14:paraId="00AC7A4F"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0+000</w:t>
            </w:r>
          </w:p>
        </w:tc>
        <w:tc>
          <w:tcPr>
            <w:tcW w:w="1139" w:type="dxa"/>
            <w:vAlign w:val="center"/>
          </w:tcPr>
          <w:p w14:paraId="73DCDDD2"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13+272</w:t>
            </w:r>
          </w:p>
        </w:tc>
        <w:tc>
          <w:tcPr>
            <w:tcW w:w="744" w:type="dxa"/>
            <w:gridSpan w:val="2"/>
            <w:vAlign w:val="center"/>
          </w:tcPr>
          <w:p w14:paraId="7B36B92C"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431</w:t>
            </w:r>
          </w:p>
        </w:tc>
        <w:tc>
          <w:tcPr>
            <w:tcW w:w="718" w:type="dxa"/>
            <w:gridSpan w:val="2"/>
            <w:vAlign w:val="center"/>
          </w:tcPr>
          <w:p w14:paraId="7D6ACA56"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334</w:t>
            </w:r>
          </w:p>
        </w:tc>
        <w:tc>
          <w:tcPr>
            <w:tcW w:w="718" w:type="dxa"/>
            <w:gridSpan w:val="2"/>
            <w:vAlign w:val="center"/>
          </w:tcPr>
          <w:p w14:paraId="04E1411A"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10</w:t>
            </w:r>
          </w:p>
        </w:tc>
        <w:tc>
          <w:tcPr>
            <w:tcW w:w="718" w:type="dxa"/>
            <w:gridSpan w:val="2"/>
            <w:vAlign w:val="center"/>
          </w:tcPr>
          <w:p w14:paraId="508B3FA9"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0</w:t>
            </w:r>
          </w:p>
        </w:tc>
        <w:tc>
          <w:tcPr>
            <w:tcW w:w="737" w:type="dxa"/>
            <w:gridSpan w:val="2"/>
            <w:vAlign w:val="center"/>
          </w:tcPr>
          <w:p w14:paraId="09161F99" w14:textId="77777777" w:rsidR="0033449D" w:rsidRPr="007C5C34"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0</w:t>
            </w:r>
          </w:p>
        </w:tc>
      </w:tr>
      <w:tr w:rsidR="0033449D" w:rsidRPr="007C5C34" w14:paraId="19A2C4EA" w14:textId="77777777" w:rsidTr="009910E5">
        <w:trPr>
          <w:gridAfter w:val="1"/>
          <w:cnfStyle w:val="000000100000" w:firstRow="0" w:lastRow="0" w:firstColumn="0" w:lastColumn="0" w:oddVBand="0" w:evenVBand="0" w:oddHBand="1" w:evenHBand="0" w:firstRowFirstColumn="0" w:firstRowLastColumn="0" w:lastRowFirstColumn="0" w:lastRowLastColumn="0"/>
          <w:wAfter w:w="14" w:type="dxa"/>
        </w:trPr>
        <w:tc>
          <w:tcPr>
            <w:cnfStyle w:val="001000000000" w:firstRow="0" w:lastRow="0" w:firstColumn="1" w:lastColumn="0" w:oddVBand="0" w:evenVBand="0" w:oddHBand="0" w:evenHBand="0" w:firstRowFirstColumn="0" w:firstRowLastColumn="0" w:lastRowFirstColumn="0" w:lastRowLastColumn="0"/>
            <w:tcW w:w="1240" w:type="dxa"/>
            <w:vAlign w:val="center"/>
          </w:tcPr>
          <w:p w14:paraId="594A6391" w14:textId="77777777" w:rsidR="0033449D" w:rsidRPr="00D36FB7" w:rsidRDefault="0033449D" w:rsidP="00C65856">
            <w:pPr>
              <w:spacing w:before="120" w:line="240" w:lineRule="auto"/>
              <w:jc w:val="center"/>
              <w:rPr>
                <w:rFonts w:ascii="Cambria" w:hAnsi="Cambria" w:cs="Times New Roman"/>
                <w:sz w:val="20"/>
                <w:szCs w:val="20"/>
              </w:rPr>
            </w:pPr>
            <w:r w:rsidRPr="00D36FB7">
              <w:rPr>
                <w:rFonts w:ascii="Cambria" w:hAnsi="Cambria" w:cs="Times New Roman"/>
                <w:sz w:val="20"/>
                <w:szCs w:val="20"/>
              </w:rPr>
              <w:t>S7g/E77</w:t>
            </w:r>
          </w:p>
        </w:tc>
        <w:tc>
          <w:tcPr>
            <w:tcW w:w="2157" w:type="dxa"/>
            <w:vAlign w:val="center"/>
          </w:tcPr>
          <w:p w14:paraId="15DAA658"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Pasłęk Płn. - Małdyty</w:t>
            </w:r>
          </w:p>
        </w:tc>
        <w:tc>
          <w:tcPr>
            <w:tcW w:w="1145" w:type="dxa"/>
            <w:vAlign w:val="center"/>
          </w:tcPr>
          <w:p w14:paraId="002C2A55"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13+272</w:t>
            </w:r>
          </w:p>
        </w:tc>
        <w:tc>
          <w:tcPr>
            <w:tcW w:w="1139" w:type="dxa"/>
            <w:vAlign w:val="center"/>
          </w:tcPr>
          <w:p w14:paraId="3960A05F"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35+332</w:t>
            </w:r>
          </w:p>
        </w:tc>
        <w:tc>
          <w:tcPr>
            <w:tcW w:w="744" w:type="dxa"/>
            <w:gridSpan w:val="2"/>
            <w:vAlign w:val="center"/>
          </w:tcPr>
          <w:p w14:paraId="4AF53DC5"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102</w:t>
            </w:r>
          </w:p>
        </w:tc>
        <w:tc>
          <w:tcPr>
            <w:tcW w:w="718" w:type="dxa"/>
            <w:gridSpan w:val="2"/>
            <w:vAlign w:val="center"/>
          </w:tcPr>
          <w:p w14:paraId="3D4F8DF3"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6</w:t>
            </w:r>
          </w:p>
        </w:tc>
        <w:tc>
          <w:tcPr>
            <w:tcW w:w="718" w:type="dxa"/>
            <w:gridSpan w:val="2"/>
            <w:vAlign w:val="center"/>
          </w:tcPr>
          <w:p w14:paraId="300585E2"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0</w:t>
            </w:r>
          </w:p>
        </w:tc>
        <w:tc>
          <w:tcPr>
            <w:tcW w:w="718" w:type="dxa"/>
            <w:gridSpan w:val="2"/>
            <w:vAlign w:val="center"/>
          </w:tcPr>
          <w:p w14:paraId="5EEE0A70"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0</w:t>
            </w:r>
          </w:p>
        </w:tc>
        <w:tc>
          <w:tcPr>
            <w:tcW w:w="737" w:type="dxa"/>
            <w:gridSpan w:val="2"/>
            <w:vAlign w:val="center"/>
          </w:tcPr>
          <w:p w14:paraId="6D1354A2" w14:textId="77777777" w:rsidR="0033449D" w:rsidRPr="007C5C34" w:rsidRDefault="0033449D" w:rsidP="00C6585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C5C34">
              <w:rPr>
                <w:rFonts w:ascii="Cambria" w:hAnsi="Cambria" w:cs="Times New Roman"/>
                <w:color w:val="634545"/>
                <w:sz w:val="18"/>
                <w:szCs w:val="18"/>
              </w:rPr>
              <w:t>0</w:t>
            </w:r>
          </w:p>
        </w:tc>
      </w:tr>
      <w:tr w:rsidR="0033449D" w:rsidRPr="007C5C34" w14:paraId="66038403" w14:textId="77777777" w:rsidTr="009910E5">
        <w:tc>
          <w:tcPr>
            <w:cnfStyle w:val="001000000000" w:firstRow="0" w:lastRow="0" w:firstColumn="1" w:lastColumn="0" w:oddVBand="0" w:evenVBand="0" w:oddHBand="0" w:evenHBand="0" w:firstRowFirstColumn="0" w:firstRowLastColumn="0" w:lastRowFirstColumn="0" w:lastRowLastColumn="0"/>
            <w:tcW w:w="5695" w:type="dxa"/>
            <w:gridSpan w:val="5"/>
            <w:vAlign w:val="center"/>
          </w:tcPr>
          <w:p w14:paraId="1468F471" w14:textId="77777777" w:rsidR="0033449D" w:rsidRPr="007C5C34" w:rsidRDefault="0033449D" w:rsidP="00C65856">
            <w:pPr>
              <w:spacing w:before="120" w:line="240" w:lineRule="auto"/>
              <w:jc w:val="center"/>
              <w:rPr>
                <w:rFonts w:ascii="Cambria" w:hAnsi="Cambria" w:cs="Times New Roman"/>
                <w:sz w:val="24"/>
                <w:szCs w:val="24"/>
              </w:rPr>
            </w:pPr>
            <w:r w:rsidRPr="007C5C34">
              <w:rPr>
                <w:rFonts w:ascii="Cambria" w:hAnsi="Cambria" w:cs="Times New Roman"/>
                <w:sz w:val="24"/>
                <w:szCs w:val="24"/>
              </w:rPr>
              <w:t>RAZEM</w:t>
            </w:r>
          </w:p>
        </w:tc>
        <w:tc>
          <w:tcPr>
            <w:tcW w:w="744" w:type="dxa"/>
            <w:gridSpan w:val="2"/>
            <w:vAlign w:val="center"/>
          </w:tcPr>
          <w:p w14:paraId="197645B4" w14:textId="7AE7CE2B" w:rsidR="0033449D" w:rsidRPr="00C65856"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634545"/>
                <w:sz w:val="20"/>
                <w:szCs w:val="20"/>
              </w:rPr>
            </w:pPr>
            <w:r w:rsidRPr="00C65856">
              <w:rPr>
                <w:rFonts w:ascii="Cambria" w:hAnsi="Cambria" w:cs="Times New Roman"/>
                <w:b/>
                <w:bCs/>
                <w:color w:val="634545"/>
                <w:sz w:val="20"/>
                <w:szCs w:val="20"/>
              </w:rPr>
              <w:t>1</w:t>
            </w:r>
            <w:r w:rsidR="004657AC" w:rsidRPr="00C65856">
              <w:rPr>
                <w:rFonts w:ascii="Cambria" w:hAnsi="Cambria" w:cs="Times New Roman"/>
                <w:b/>
                <w:bCs/>
                <w:color w:val="634545"/>
                <w:sz w:val="20"/>
                <w:szCs w:val="20"/>
              </w:rPr>
              <w:t xml:space="preserve"> </w:t>
            </w:r>
            <w:r w:rsidRPr="00C65856">
              <w:rPr>
                <w:rFonts w:ascii="Cambria" w:hAnsi="Cambria" w:cs="Times New Roman"/>
                <w:b/>
                <w:bCs/>
                <w:color w:val="634545"/>
                <w:sz w:val="20"/>
                <w:szCs w:val="20"/>
              </w:rPr>
              <w:t>243</w:t>
            </w:r>
          </w:p>
        </w:tc>
        <w:tc>
          <w:tcPr>
            <w:tcW w:w="718" w:type="dxa"/>
            <w:gridSpan w:val="2"/>
            <w:vAlign w:val="center"/>
          </w:tcPr>
          <w:p w14:paraId="695CDC23" w14:textId="77777777" w:rsidR="0033449D" w:rsidRPr="00C65856"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634545"/>
                <w:sz w:val="20"/>
                <w:szCs w:val="20"/>
              </w:rPr>
            </w:pPr>
            <w:r w:rsidRPr="00C65856">
              <w:rPr>
                <w:rFonts w:ascii="Cambria" w:hAnsi="Cambria" w:cs="Times New Roman"/>
                <w:b/>
                <w:bCs/>
                <w:color w:val="634545"/>
                <w:sz w:val="20"/>
                <w:szCs w:val="20"/>
              </w:rPr>
              <w:t>636</w:t>
            </w:r>
          </w:p>
        </w:tc>
        <w:tc>
          <w:tcPr>
            <w:tcW w:w="718" w:type="dxa"/>
            <w:gridSpan w:val="2"/>
            <w:vAlign w:val="center"/>
          </w:tcPr>
          <w:p w14:paraId="2A760B13" w14:textId="77777777" w:rsidR="0033449D" w:rsidRPr="00C65856"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634545"/>
                <w:sz w:val="20"/>
                <w:szCs w:val="20"/>
              </w:rPr>
            </w:pPr>
            <w:r w:rsidRPr="00C65856">
              <w:rPr>
                <w:rFonts w:ascii="Cambria" w:hAnsi="Cambria" w:cs="Times New Roman"/>
                <w:b/>
                <w:bCs/>
                <w:color w:val="634545"/>
                <w:sz w:val="20"/>
                <w:szCs w:val="20"/>
              </w:rPr>
              <w:t>180</w:t>
            </w:r>
          </w:p>
        </w:tc>
        <w:tc>
          <w:tcPr>
            <w:tcW w:w="718" w:type="dxa"/>
            <w:gridSpan w:val="2"/>
            <w:vAlign w:val="center"/>
          </w:tcPr>
          <w:p w14:paraId="0D93A203" w14:textId="77777777" w:rsidR="0033449D" w:rsidRPr="00C65856"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634545"/>
                <w:sz w:val="20"/>
                <w:szCs w:val="20"/>
              </w:rPr>
            </w:pPr>
            <w:r w:rsidRPr="00C65856">
              <w:rPr>
                <w:rFonts w:ascii="Cambria" w:hAnsi="Cambria" w:cs="Times New Roman"/>
                <w:b/>
                <w:bCs/>
                <w:color w:val="634545"/>
                <w:sz w:val="20"/>
                <w:szCs w:val="20"/>
              </w:rPr>
              <w:t>189</w:t>
            </w:r>
          </w:p>
        </w:tc>
        <w:tc>
          <w:tcPr>
            <w:tcW w:w="737" w:type="dxa"/>
            <w:gridSpan w:val="2"/>
            <w:vAlign w:val="center"/>
          </w:tcPr>
          <w:p w14:paraId="73BAF2DA" w14:textId="77777777" w:rsidR="0033449D" w:rsidRPr="00C65856" w:rsidRDefault="0033449D" w:rsidP="00C65856">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634545"/>
                <w:sz w:val="20"/>
                <w:szCs w:val="20"/>
              </w:rPr>
            </w:pPr>
            <w:r w:rsidRPr="00C65856">
              <w:rPr>
                <w:rFonts w:ascii="Cambria" w:hAnsi="Cambria" w:cs="Times New Roman"/>
                <w:b/>
                <w:bCs/>
                <w:color w:val="634545"/>
                <w:sz w:val="20"/>
                <w:szCs w:val="20"/>
              </w:rPr>
              <w:t>6</w:t>
            </w:r>
          </w:p>
        </w:tc>
      </w:tr>
    </w:tbl>
    <w:p w14:paraId="2FEC59CE" w14:textId="77777777" w:rsidR="0033449D" w:rsidRPr="004657AC" w:rsidRDefault="0033449D" w:rsidP="004657AC">
      <w:pPr>
        <w:spacing w:line="240" w:lineRule="auto"/>
        <w:ind w:firstLine="708"/>
        <w:jc w:val="right"/>
        <w:rPr>
          <w:rFonts w:ascii="Cambria" w:eastAsia="Times New Roman" w:hAnsi="Cambria" w:cs="Times New Roman"/>
          <w:i/>
          <w:iCs/>
          <w:color w:val="634545"/>
          <w:sz w:val="20"/>
          <w:szCs w:val="20"/>
        </w:rPr>
      </w:pPr>
      <w:r w:rsidRPr="004657AC">
        <w:rPr>
          <w:rFonts w:ascii="Cambria" w:eastAsia="Times New Roman" w:hAnsi="Cambria" w:cs="Times New Roman"/>
          <w:i/>
          <w:iCs/>
          <w:color w:val="634545"/>
          <w:sz w:val="20"/>
          <w:szCs w:val="20"/>
        </w:rPr>
        <w:t>*brak nadanego identyfikatora drogi europejskiej</w:t>
      </w:r>
    </w:p>
    <w:p w14:paraId="193E1133" w14:textId="3DA45FBF" w:rsidR="0033449D" w:rsidRPr="004657AC" w:rsidRDefault="0033449D" w:rsidP="004657AC">
      <w:pPr>
        <w:spacing w:line="240" w:lineRule="auto"/>
        <w:jc w:val="right"/>
        <w:rPr>
          <w:rFonts w:ascii="Cambria" w:eastAsia="Times New Roman" w:hAnsi="Cambria" w:cs="Times New Roman"/>
          <w:i/>
          <w:iCs/>
          <w:color w:val="634545"/>
          <w:sz w:val="20"/>
          <w:szCs w:val="20"/>
        </w:rPr>
      </w:pPr>
      <w:r w:rsidRPr="004657AC">
        <w:rPr>
          <w:rFonts w:ascii="Cambria" w:eastAsia="Times New Roman" w:hAnsi="Cambria" w:cs="Times New Roman"/>
          <w:i/>
          <w:iCs/>
          <w:color w:val="634545"/>
          <w:sz w:val="20"/>
          <w:szCs w:val="20"/>
        </w:rPr>
        <w:t>Źródło: Mapy akustyczne dla dróg krajowych w województwie warmińsko-mazurskim o łącznej</w:t>
      </w:r>
      <w:r w:rsidR="004657AC">
        <w:rPr>
          <w:rFonts w:ascii="Cambria" w:eastAsia="Times New Roman" w:hAnsi="Cambria" w:cs="Times New Roman"/>
          <w:i/>
          <w:iCs/>
          <w:color w:val="634545"/>
          <w:sz w:val="20"/>
          <w:szCs w:val="20"/>
        </w:rPr>
        <w:t xml:space="preserve"> </w:t>
      </w:r>
      <w:r w:rsidRPr="004657AC">
        <w:rPr>
          <w:rFonts w:ascii="Cambria" w:eastAsia="Times New Roman" w:hAnsi="Cambria" w:cs="Times New Roman"/>
          <w:i/>
          <w:iCs/>
          <w:color w:val="634545"/>
          <w:sz w:val="20"/>
          <w:szCs w:val="20"/>
        </w:rPr>
        <w:t>długości 362,805 km (Część Nr 12), oprac. GDDKiA, Wrocław 2018, s. 71,80.</w:t>
      </w:r>
    </w:p>
    <w:p w14:paraId="7D269170" w14:textId="77777777" w:rsidR="0033449D" w:rsidRPr="007C5C34" w:rsidRDefault="0033449D" w:rsidP="0033449D">
      <w:pPr>
        <w:spacing w:line="360" w:lineRule="auto"/>
        <w:ind w:firstLine="708"/>
        <w:jc w:val="both"/>
        <w:rPr>
          <w:rFonts w:ascii="Cambria" w:eastAsia="Times New Roman" w:hAnsi="Cambria" w:cs="Times New Roman"/>
          <w:sz w:val="24"/>
          <w:szCs w:val="24"/>
        </w:rPr>
      </w:pPr>
    </w:p>
    <w:p w14:paraId="4BA67391" w14:textId="77777777" w:rsidR="0033449D" w:rsidRPr="007C5C34" w:rsidRDefault="0033449D" w:rsidP="0033449D">
      <w:pPr>
        <w:spacing w:line="360" w:lineRule="auto"/>
        <w:ind w:firstLine="708"/>
        <w:jc w:val="both"/>
        <w:rPr>
          <w:rFonts w:ascii="Cambria" w:eastAsia="Times New Roman" w:hAnsi="Cambria" w:cs="Times New Roman"/>
          <w:sz w:val="24"/>
          <w:szCs w:val="24"/>
        </w:rPr>
      </w:pPr>
    </w:p>
    <w:p w14:paraId="4BAC6182" w14:textId="77777777" w:rsidR="0033449D" w:rsidRPr="004657AC" w:rsidRDefault="0033449D" w:rsidP="0033449D">
      <w:pPr>
        <w:spacing w:line="360" w:lineRule="auto"/>
        <w:ind w:firstLine="708"/>
        <w:jc w:val="both"/>
        <w:rPr>
          <w:rFonts w:ascii="Cambria" w:eastAsia="Times New Roman" w:hAnsi="Cambria" w:cs="Times New Roman"/>
          <w:sz w:val="24"/>
          <w:szCs w:val="24"/>
        </w:rPr>
      </w:pPr>
      <w:r w:rsidRPr="004657AC">
        <w:rPr>
          <w:rFonts w:ascii="Cambria" w:eastAsia="Times New Roman" w:hAnsi="Cambria" w:cs="Times New Roman"/>
          <w:sz w:val="24"/>
          <w:szCs w:val="24"/>
        </w:rPr>
        <w:t xml:space="preserve">Z powyższej tabeli wynika, iż większa liczba mieszkańców MOF Elbląg narażonych na szkodliwe działanie hałasu o poziomie przekraczającym 55-60dB zamieszkuje tereny </w:t>
      </w:r>
      <w:r w:rsidRPr="004657AC">
        <w:rPr>
          <w:rFonts w:ascii="Cambria" w:eastAsia="Times New Roman" w:hAnsi="Cambria" w:cs="Times New Roman"/>
          <w:sz w:val="24"/>
          <w:szCs w:val="24"/>
        </w:rPr>
        <w:lastRenderedPageBreak/>
        <w:t>o charakterze wiejskim w pobliżu dróg tworzących trasę europejską E 77. Podobnie proporcje te układają się w obliczeniach wskaźnika</w:t>
      </w:r>
      <w:r w:rsidRPr="004657AC">
        <w:rPr>
          <w:rFonts w:ascii="Cambria" w:eastAsia="Times New Roman" w:hAnsi="Cambria" w:cs="Open Sans"/>
          <w:shd w:val="clear" w:color="auto" w:fill="FFFFFF"/>
        </w:rPr>
        <w:t xml:space="preserve"> L</w:t>
      </w:r>
      <w:r w:rsidRPr="004657AC">
        <w:rPr>
          <w:rFonts w:ascii="Cambria" w:eastAsia="Times New Roman" w:hAnsi="Cambria" w:cs="Open Sans"/>
          <w:shd w:val="clear" w:color="auto" w:fill="FFFFFF"/>
          <w:vertAlign w:val="subscript"/>
        </w:rPr>
        <w:t>DWN</w:t>
      </w:r>
      <w:r w:rsidRPr="004657AC">
        <w:rPr>
          <w:rFonts w:ascii="Cambria" w:eastAsia="Times New Roman" w:hAnsi="Cambria" w:cs="Times New Roman"/>
          <w:sz w:val="24"/>
          <w:szCs w:val="24"/>
        </w:rPr>
        <w:t xml:space="preserve"> dla wielkości powierzchni terenów oraz lokali mieszkalnych (w tym ludności zamieszkujących lokale posiadające względnie cichą elewacją). </w:t>
      </w:r>
    </w:p>
    <w:p w14:paraId="2F259E48" w14:textId="3A42F5F7" w:rsidR="0033449D" w:rsidRPr="004657AC" w:rsidRDefault="0033449D" w:rsidP="0033449D">
      <w:pPr>
        <w:spacing w:line="360" w:lineRule="auto"/>
        <w:ind w:firstLine="708"/>
        <w:jc w:val="both"/>
        <w:rPr>
          <w:rFonts w:ascii="Cambria" w:eastAsia="Times New Roman" w:hAnsi="Cambria" w:cs="Times New Roman"/>
          <w:sz w:val="24"/>
          <w:szCs w:val="24"/>
        </w:rPr>
      </w:pPr>
      <w:r w:rsidRPr="004657AC">
        <w:rPr>
          <w:rFonts w:ascii="Cambria" w:eastAsia="Times New Roman" w:hAnsi="Cambria" w:cs="Times New Roman"/>
          <w:sz w:val="24"/>
          <w:szCs w:val="24"/>
        </w:rPr>
        <w:t xml:space="preserve">Badania poziomu hałasu komunikacyjnego w MOF Elbląg ograniczyły się </w:t>
      </w:r>
      <w:r w:rsidR="004657AC">
        <w:rPr>
          <w:rFonts w:ascii="Cambria" w:eastAsia="Times New Roman" w:hAnsi="Cambria" w:cs="Times New Roman"/>
          <w:sz w:val="24"/>
          <w:szCs w:val="24"/>
        </w:rPr>
        <w:br/>
      </w:r>
      <w:r w:rsidRPr="004657AC">
        <w:rPr>
          <w:rFonts w:ascii="Cambria" w:eastAsia="Times New Roman" w:hAnsi="Cambria" w:cs="Times New Roman"/>
          <w:sz w:val="24"/>
          <w:szCs w:val="24"/>
        </w:rPr>
        <w:t xml:space="preserve">w ostatnich latach jedynie do dwóch jednostek wchodzących w skąd tego obszaru funkcjonalnego, a mianowicie Gminy Pasłęk i Miasta Elbląg. W 2014 r. Wojewódzki Inspektorat Ochrony Środowiska (WIOŚ) przeprowadził badania długookresowego </w:t>
      </w:r>
      <w:r w:rsidR="004657AC">
        <w:rPr>
          <w:rFonts w:ascii="Cambria" w:eastAsia="Times New Roman" w:hAnsi="Cambria" w:cs="Times New Roman"/>
          <w:sz w:val="24"/>
          <w:szCs w:val="24"/>
        </w:rPr>
        <w:br/>
      </w:r>
      <w:r w:rsidRPr="004657AC">
        <w:rPr>
          <w:rFonts w:ascii="Cambria" w:eastAsia="Times New Roman" w:hAnsi="Cambria" w:cs="Times New Roman"/>
          <w:sz w:val="24"/>
          <w:szCs w:val="24"/>
        </w:rPr>
        <w:t xml:space="preserve">i równoważnego poziomu hałasu w 3 punktach zlokalizowanych na terenie Gminy Pasłęk o zabudowie wielorodzinnej lub mieszkaniowo-usługowej. Ich wyniki wskazały tylko jedno, niewielkie przekroczenie normy poziomu hałasu komunikacyjnego (0,4 </w:t>
      </w:r>
      <w:proofErr w:type="spellStart"/>
      <w:r w:rsidRPr="004657AC">
        <w:rPr>
          <w:rFonts w:ascii="Cambria" w:eastAsia="Times New Roman" w:hAnsi="Cambria" w:cs="Times New Roman"/>
          <w:sz w:val="24"/>
          <w:szCs w:val="24"/>
        </w:rPr>
        <w:t>dB</w:t>
      </w:r>
      <w:proofErr w:type="spellEnd"/>
      <w:r w:rsidRPr="004657AC">
        <w:rPr>
          <w:rFonts w:ascii="Cambria" w:eastAsia="Times New Roman" w:hAnsi="Cambria" w:cs="Times New Roman"/>
          <w:sz w:val="24"/>
          <w:szCs w:val="24"/>
        </w:rPr>
        <w:t xml:space="preserve">), wskutek czego warunki akustyczne w obrębie tejże gminy uznano za dobre. </w:t>
      </w:r>
    </w:p>
    <w:p w14:paraId="5135F2C4" w14:textId="77777777" w:rsidR="0033449D" w:rsidRPr="004657AC" w:rsidRDefault="0033449D" w:rsidP="0033449D">
      <w:pPr>
        <w:spacing w:line="360" w:lineRule="auto"/>
        <w:ind w:firstLine="708"/>
        <w:jc w:val="both"/>
        <w:rPr>
          <w:rFonts w:ascii="Cambria" w:eastAsia="Times New Roman" w:hAnsi="Cambria" w:cs="Times New Roman"/>
          <w:sz w:val="24"/>
          <w:szCs w:val="24"/>
        </w:rPr>
      </w:pPr>
      <w:r w:rsidRPr="004657AC">
        <w:rPr>
          <w:rFonts w:ascii="Cambria" w:eastAsia="Times New Roman" w:hAnsi="Cambria" w:cs="Times New Roman"/>
          <w:sz w:val="24"/>
          <w:szCs w:val="24"/>
        </w:rPr>
        <w:t xml:space="preserve">Z kolei „Aktualizacja Programu Ochrony Środowiska przed Hałasem dla Miasta Elbląga” opracowana w 2018 r. szczegółowo wskazuje 22 obszary na terenie Miasta Elbląg, które są najbardziej narażone na hałas drogowy oceniany wskaźnikiem M (charakteryzuje on wielkość przekroczenia dopuszczalnego poziomu hałasu i liczby mieszkańców na terenie). Dla obszarów tych wyznaczony został cel strategiczny, czyli obniżenie poziomu hałasu w środowisku do wartości dopuszczalnych, wyrażonych przy pomocy długookresowych wskaźników oceny hałasu. Zaproponowano również cele operacyjne krótkookresowe (do 2023 r.), średniookresowe (do 2028 r.) i długookresowe (po 2029 r.). </w:t>
      </w:r>
    </w:p>
    <w:p w14:paraId="1DAF3567" w14:textId="7B9D288B" w:rsidR="0033449D" w:rsidRDefault="0033449D" w:rsidP="0033449D">
      <w:pPr>
        <w:spacing w:line="360" w:lineRule="auto"/>
        <w:ind w:firstLine="708"/>
        <w:jc w:val="both"/>
        <w:rPr>
          <w:rFonts w:ascii="Cambria" w:eastAsia="Times New Roman" w:hAnsi="Cambria" w:cs="Times New Roman"/>
          <w:sz w:val="24"/>
          <w:szCs w:val="24"/>
        </w:rPr>
      </w:pPr>
      <w:r w:rsidRPr="004657AC">
        <w:rPr>
          <w:rFonts w:ascii="Cambria" w:eastAsia="Times New Roman" w:hAnsi="Cambria" w:cs="Times New Roman"/>
          <w:sz w:val="24"/>
          <w:szCs w:val="24"/>
        </w:rPr>
        <w:t xml:space="preserve">W przypadku pozostałych jednostek tworzących MOF Elbląg szczegółowe badania ani monitoring poziomu hałasu pochodzenia komunikacyjnego nie były prowadzone. </w:t>
      </w:r>
      <w:r w:rsidR="004657AC">
        <w:rPr>
          <w:rFonts w:ascii="Cambria" w:eastAsia="Times New Roman" w:hAnsi="Cambria" w:cs="Times New Roman"/>
          <w:sz w:val="24"/>
          <w:szCs w:val="24"/>
        </w:rPr>
        <w:br/>
      </w:r>
      <w:r w:rsidRPr="004657AC">
        <w:rPr>
          <w:rFonts w:ascii="Cambria" w:eastAsia="Times New Roman" w:hAnsi="Cambria" w:cs="Times New Roman"/>
          <w:sz w:val="24"/>
          <w:szCs w:val="24"/>
        </w:rPr>
        <w:t xml:space="preserve">W opracowanych na potrzeby tych jednostek dokumentach strategicznych dotyczących ochrony środowiska ograniczono się jedynie do stwierdzeń, iż rzeczywiste zagrożenie hałasem komunikacyjnym (drogowym i kolejowym) jest umiarkowane i dotyczy głównie terenów położonych w pobliżu dróg ekspresowych (S22) i wojewódzkich (DW 504 </w:t>
      </w:r>
      <w:r w:rsidR="004657AC">
        <w:rPr>
          <w:rFonts w:ascii="Cambria" w:eastAsia="Times New Roman" w:hAnsi="Cambria" w:cs="Times New Roman"/>
          <w:sz w:val="24"/>
          <w:szCs w:val="24"/>
        </w:rPr>
        <w:br/>
      </w:r>
      <w:r w:rsidRPr="004657AC">
        <w:rPr>
          <w:rFonts w:ascii="Cambria" w:eastAsia="Times New Roman" w:hAnsi="Cambria" w:cs="Times New Roman"/>
          <w:sz w:val="24"/>
          <w:szCs w:val="24"/>
        </w:rPr>
        <w:t>i DW 509).</w:t>
      </w:r>
    </w:p>
    <w:p w14:paraId="57294E63" w14:textId="535A3C36" w:rsidR="00C65856" w:rsidRDefault="00C65856" w:rsidP="0033449D">
      <w:pPr>
        <w:spacing w:line="360" w:lineRule="auto"/>
        <w:ind w:firstLine="708"/>
        <w:jc w:val="both"/>
        <w:rPr>
          <w:rFonts w:ascii="Cambria" w:eastAsia="Times New Roman" w:hAnsi="Cambria" w:cs="Times New Roman"/>
          <w:sz w:val="24"/>
          <w:szCs w:val="24"/>
        </w:rPr>
      </w:pPr>
    </w:p>
    <w:p w14:paraId="47C4BA3D" w14:textId="77777777" w:rsidR="00C65856" w:rsidRPr="004657AC" w:rsidRDefault="00C65856" w:rsidP="0033449D">
      <w:pPr>
        <w:spacing w:line="360" w:lineRule="auto"/>
        <w:ind w:firstLine="708"/>
        <w:jc w:val="both"/>
        <w:rPr>
          <w:rFonts w:ascii="Cambria" w:eastAsia="Times New Roman" w:hAnsi="Cambria" w:cs="Times New Roman"/>
          <w:sz w:val="24"/>
          <w:szCs w:val="24"/>
        </w:rPr>
      </w:pPr>
    </w:p>
    <w:p w14:paraId="65A06EFB" w14:textId="77777777" w:rsidR="0033449D" w:rsidRPr="007C5C34" w:rsidRDefault="0033449D" w:rsidP="00D36FB7">
      <w:pPr>
        <w:rPr>
          <w:rFonts w:ascii="Cambria" w:eastAsia="Times New Roman" w:hAnsi="Cambria" w:cs="Times New Roman"/>
          <w:color w:val="634545"/>
          <w:sz w:val="24"/>
          <w:szCs w:val="24"/>
        </w:rPr>
      </w:pPr>
      <w:r w:rsidRPr="007C5C34">
        <w:rPr>
          <w:rFonts w:ascii="Cambria" w:eastAsia="Times New Roman" w:hAnsi="Cambria" w:cs="Times New Roman"/>
          <w:color w:val="634545"/>
          <w:sz w:val="24"/>
          <w:szCs w:val="24"/>
        </w:rPr>
        <w:lastRenderedPageBreak/>
        <w:t>Hałas przemysłowy</w:t>
      </w:r>
    </w:p>
    <w:p w14:paraId="56CE86B9" w14:textId="77777777" w:rsidR="0033449D" w:rsidRPr="007C5C34" w:rsidRDefault="0033449D" w:rsidP="0033449D">
      <w:pPr>
        <w:spacing w:line="360" w:lineRule="auto"/>
        <w:jc w:val="both"/>
        <w:rPr>
          <w:rFonts w:ascii="Cambria" w:eastAsia="Times New Roman" w:hAnsi="Cambria" w:cs="Times New Roman"/>
          <w:sz w:val="24"/>
          <w:szCs w:val="24"/>
        </w:rPr>
      </w:pPr>
    </w:p>
    <w:p w14:paraId="4C13447E" w14:textId="0524F146" w:rsidR="0033449D" w:rsidRPr="004657AC" w:rsidRDefault="0033449D" w:rsidP="0033449D">
      <w:pPr>
        <w:autoSpaceDE w:val="0"/>
        <w:autoSpaceDN w:val="0"/>
        <w:adjustRightInd w:val="0"/>
        <w:spacing w:after="0" w:line="360" w:lineRule="auto"/>
        <w:ind w:firstLine="708"/>
        <w:jc w:val="both"/>
        <w:rPr>
          <w:rFonts w:ascii="Cambria" w:eastAsia="ArialMT" w:hAnsi="Cambria" w:cs="ArialMT"/>
          <w:sz w:val="24"/>
          <w:szCs w:val="24"/>
        </w:rPr>
      </w:pPr>
      <w:r w:rsidRPr="004657AC">
        <w:rPr>
          <w:rFonts w:ascii="Cambria" w:eastAsia="Times New Roman" w:hAnsi="Cambria" w:cs="Times New Roman"/>
          <w:sz w:val="24"/>
          <w:szCs w:val="24"/>
        </w:rPr>
        <w:t xml:space="preserve">Zagrożenie hałasem pochodzenia przemysłowego w obrębie MOF Elbląg uznać należy za ograniczone, ponieważ ma ono charakter lokalny, tzn. może występować na terenach sąsiadujących z zakładami produkcyjnymi. Ponadto </w:t>
      </w:r>
      <w:r w:rsidRPr="004657AC">
        <w:rPr>
          <w:rFonts w:ascii="Cambria" w:eastAsia="ArialMT" w:hAnsi="Cambria" w:cs="ArialMT"/>
          <w:sz w:val="24"/>
          <w:szCs w:val="24"/>
        </w:rPr>
        <w:t xml:space="preserve">emisja zanieczyszczenia środowiska hałasem regulowana jest na drodze administracyjnej poprzez posiadane przez podmioty gospodarcze zezwolenia, które dopuszczają określone poziomy hałasu odrębnie dla pory dziennej i nocnej. Uciążliwość hałasu emitowanego z obiektów przemysłowych zależy m. in. od ich ilości, czasu pracy (np. tryb zmianowy), prowadzonych procesów technologicznych, zastosowanej izolacji hal produkcyjnych czy odległości od terenów podlegających ochronie akustycznej. Potencjalne źródło zagrożenia hałasem w obrębie obszaru funkcjonalnego stanowią koncentracje zakładów przemysłowych takich jak </w:t>
      </w:r>
      <w:r w:rsidRPr="004657AC">
        <w:rPr>
          <w:rFonts w:ascii="Cambria" w:eastAsia="ArialMT" w:hAnsi="Cambria" w:cs="ArialMT"/>
          <w:i/>
          <w:iCs/>
          <w:sz w:val="24"/>
          <w:szCs w:val="24"/>
        </w:rPr>
        <w:t>Warmińsko-Mazurska Specjalna Strefa Ekonomiczna – Podstrefa Pasłęk</w:t>
      </w:r>
      <w:r w:rsidRPr="004657AC">
        <w:rPr>
          <w:rFonts w:ascii="Cambria" w:eastAsia="ArialMT" w:hAnsi="Cambria" w:cs="ArialMT"/>
          <w:sz w:val="24"/>
          <w:szCs w:val="24"/>
        </w:rPr>
        <w:t xml:space="preserve"> w Gminie Pasłęk oraz </w:t>
      </w:r>
      <w:r w:rsidRPr="004657AC">
        <w:rPr>
          <w:rFonts w:ascii="Cambria" w:eastAsia="ArialMT" w:hAnsi="Cambria" w:cs="ArialMT"/>
          <w:i/>
          <w:iCs/>
          <w:sz w:val="24"/>
          <w:szCs w:val="24"/>
        </w:rPr>
        <w:t>Warmińsko-Mazurska Specjalna Strefa Ekonomiczna S.A.</w:t>
      </w:r>
      <w:r w:rsidRPr="004657AC">
        <w:rPr>
          <w:rFonts w:ascii="Cambria" w:eastAsia="ArialMT" w:hAnsi="Cambria" w:cs="ArialMT"/>
          <w:sz w:val="24"/>
          <w:szCs w:val="24"/>
        </w:rPr>
        <w:t xml:space="preserve"> i </w:t>
      </w:r>
      <w:r w:rsidRPr="004657AC">
        <w:rPr>
          <w:rFonts w:ascii="Cambria" w:eastAsia="ArialMT" w:hAnsi="Cambria" w:cs="ArialMT"/>
          <w:i/>
          <w:iCs/>
          <w:sz w:val="24"/>
          <w:szCs w:val="24"/>
        </w:rPr>
        <w:t>Elbląski Park Technologiczny</w:t>
      </w:r>
      <w:r w:rsidRPr="004657AC">
        <w:rPr>
          <w:rFonts w:ascii="Cambria" w:eastAsia="ArialMT" w:hAnsi="Cambria" w:cs="ArialMT"/>
          <w:sz w:val="24"/>
          <w:szCs w:val="24"/>
        </w:rPr>
        <w:t xml:space="preserve"> (EPT) na terenie Miasta Elbląg. Zarówno jednak w Gminie Pasłęk jak i w Mieście Elbląg te koncentracje dużych zakładów produkcyjnych, czyli emitentów hałasu przemysłowego, znajdują się z dala od osiedli mieszkaniowych, na północnych obrzeżach Elbląga i Pasłęka. </w:t>
      </w:r>
    </w:p>
    <w:p w14:paraId="1A377516" w14:textId="77777777" w:rsidR="0033449D" w:rsidRPr="007C5C34" w:rsidRDefault="0033449D" w:rsidP="0033449D">
      <w:pPr>
        <w:spacing w:line="360" w:lineRule="auto"/>
        <w:ind w:firstLine="708"/>
        <w:jc w:val="both"/>
        <w:rPr>
          <w:rFonts w:ascii="Cambria" w:eastAsia="Times New Roman" w:hAnsi="Cambria" w:cs="Times New Roman"/>
          <w:color w:val="00B050"/>
          <w:sz w:val="24"/>
          <w:szCs w:val="24"/>
        </w:rPr>
      </w:pPr>
    </w:p>
    <w:p w14:paraId="5C938244" w14:textId="77777777" w:rsidR="0033449D" w:rsidRPr="007C5C34" w:rsidRDefault="0033449D" w:rsidP="00D36FB7">
      <w:pPr>
        <w:spacing w:line="360" w:lineRule="auto"/>
        <w:jc w:val="both"/>
        <w:rPr>
          <w:rFonts w:ascii="Cambria" w:eastAsia="Times New Roman" w:hAnsi="Cambria" w:cs="Times New Roman"/>
          <w:color w:val="634545"/>
          <w:sz w:val="24"/>
          <w:szCs w:val="24"/>
        </w:rPr>
      </w:pPr>
      <w:r w:rsidRPr="007C5C34">
        <w:rPr>
          <w:rFonts w:ascii="Cambria" w:eastAsia="Times New Roman" w:hAnsi="Cambria" w:cs="Times New Roman"/>
          <w:color w:val="634545"/>
          <w:sz w:val="24"/>
          <w:szCs w:val="24"/>
        </w:rPr>
        <w:t>Hałas komunalny (osiedlowy)</w:t>
      </w:r>
    </w:p>
    <w:p w14:paraId="21F94A2A" w14:textId="77777777" w:rsidR="0033449D" w:rsidRPr="007C5C34" w:rsidRDefault="0033449D" w:rsidP="0033449D">
      <w:pPr>
        <w:spacing w:line="360" w:lineRule="auto"/>
        <w:ind w:firstLine="708"/>
        <w:jc w:val="both"/>
        <w:rPr>
          <w:rFonts w:ascii="Cambria" w:eastAsia="Times New Roman" w:hAnsi="Cambria" w:cs="Times New Roman"/>
          <w:sz w:val="24"/>
          <w:szCs w:val="24"/>
        </w:rPr>
      </w:pPr>
    </w:p>
    <w:p w14:paraId="739EF077" w14:textId="77777777" w:rsidR="0033449D" w:rsidRPr="004657AC" w:rsidRDefault="0033449D" w:rsidP="0033449D">
      <w:pPr>
        <w:spacing w:line="360" w:lineRule="auto"/>
        <w:ind w:firstLine="708"/>
        <w:jc w:val="both"/>
        <w:rPr>
          <w:rFonts w:ascii="Cambria" w:eastAsia="Times New Roman" w:hAnsi="Cambria" w:cs="Times New Roman"/>
          <w:sz w:val="24"/>
          <w:szCs w:val="24"/>
        </w:rPr>
      </w:pPr>
      <w:r w:rsidRPr="004657AC">
        <w:rPr>
          <w:rFonts w:ascii="Cambria" w:eastAsia="Times New Roman" w:hAnsi="Cambria" w:cs="Times New Roman"/>
          <w:sz w:val="24"/>
          <w:szCs w:val="24"/>
        </w:rPr>
        <w:t xml:space="preserve">Za zagrożenie o mniejszym zasięgu dla mieszkańców MOF Elbląg uznać trzeba hałas związany z działalnością obiektów sportowych, rekreacyjnych i rozrywkowych. Wprawdzie badań w tym zakresie nie prowadzono, ale stwierdzić należy, iż zagrożenie hałasem komunalnym ma charakter cykliczny, a więc związany jest z okresowymi imprezami przyciągającymi większe liczby uczestników. Ponadto ogranicza się ono do centrum obszaru funkcjonalnego, czyli Miasta Elbląg, w obrębie którego zlokalizowana jest największa liczba ośrodków kulturalno-sportowych, oraz siedzib gmin miejsko-wiejskich, czyli Pasłęka i Młynar. </w:t>
      </w:r>
    </w:p>
    <w:p w14:paraId="337C02D0" w14:textId="77777777" w:rsidR="0033449D" w:rsidRPr="007C5C34" w:rsidRDefault="0033449D" w:rsidP="0033449D">
      <w:pPr>
        <w:spacing w:line="360" w:lineRule="auto"/>
        <w:ind w:firstLine="708"/>
        <w:jc w:val="both"/>
        <w:rPr>
          <w:rFonts w:ascii="Cambria" w:eastAsia="Times New Roman" w:hAnsi="Cambria" w:cs="Times New Roman"/>
          <w:sz w:val="24"/>
          <w:szCs w:val="24"/>
        </w:rPr>
      </w:pPr>
    </w:p>
    <w:p w14:paraId="76E617AB" w14:textId="7548ABFF" w:rsidR="0033449D" w:rsidRPr="004657AC" w:rsidRDefault="0033449D" w:rsidP="0033449D">
      <w:pPr>
        <w:spacing w:line="360" w:lineRule="auto"/>
        <w:ind w:firstLine="708"/>
        <w:jc w:val="both"/>
        <w:rPr>
          <w:rFonts w:ascii="Cambria" w:eastAsia="Times New Roman" w:hAnsi="Cambria" w:cs="Times New Roman"/>
          <w:sz w:val="24"/>
          <w:szCs w:val="24"/>
        </w:rPr>
      </w:pPr>
      <w:r w:rsidRPr="004657AC">
        <w:rPr>
          <w:rFonts w:ascii="Cambria" w:eastAsia="Times New Roman" w:hAnsi="Cambria" w:cs="Times New Roman"/>
          <w:sz w:val="24"/>
          <w:szCs w:val="24"/>
        </w:rPr>
        <w:lastRenderedPageBreak/>
        <w:t xml:space="preserve">Za ważny atut MOF Elbląg niewątpliwie uznać należy zasoby środowiska przyrodniczego, a więc niepowtarzalną w skali kraju lokalizację w obrębie zróżnicowanych jednostek fizyczno-geograficznych, rzutującą na spory odsetek terenów objętych  ochroną prawną (ponad 40%). W efekcie obszar funkcjonalny cieszy się dobrą jakością powietrza i całego systemu przyrodniczego, jego różnorodnością i spokojem, co sprawia, iż  zalicza się go do unikatowych przyrodniczo terenów określanych mianem Zielonych Płuc Polski (ZPP). W możliwości obcowania w przyrodą niezmienioną przez cywilizację tkwi bezsprzecznie potencjał turystyczny, ale i osiedleńczy MOF Elbląg – warto zaznaczyć, iż 1 z respondentów ankiety wskazał uwarunkowania przyrodnicze jako decydujący czynnik przy wyborze miejsca zamieszkania.  Z drugiej jednak strony walory środowiskowe przynoszą szereg obostrzeń mających na celu ochronę dziedzictwa przyrodniczego i stanowiących jednocześnie barierę dla działań prorozwojowych. </w:t>
      </w:r>
      <w:r w:rsidR="004657AC">
        <w:rPr>
          <w:rFonts w:ascii="Cambria" w:eastAsia="Times New Roman" w:hAnsi="Cambria" w:cs="Times New Roman"/>
          <w:sz w:val="24"/>
          <w:szCs w:val="24"/>
        </w:rPr>
        <w:br/>
      </w:r>
      <w:r w:rsidRPr="004657AC">
        <w:rPr>
          <w:rFonts w:ascii="Cambria" w:eastAsia="Times New Roman" w:hAnsi="Cambria" w:cs="Times New Roman"/>
          <w:sz w:val="24"/>
          <w:szCs w:val="24"/>
        </w:rPr>
        <w:t xml:space="preserve">W związku z tym wszelkie działania inwestycyjne ukierunkowane na rozwój infrastruktury transportowej, przemysłowej, ale też turystycznej, będą wymagały od władz jednostek MOF Elbląg wzmożonych i kompleksowych wysiłków dążących do pogodzenia polityki </w:t>
      </w:r>
      <w:proofErr w:type="spellStart"/>
      <w:r w:rsidRPr="004657AC">
        <w:rPr>
          <w:rFonts w:ascii="Cambria" w:eastAsia="Times New Roman" w:hAnsi="Cambria" w:cs="Times New Roman"/>
          <w:sz w:val="24"/>
          <w:szCs w:val="24"/>
        </w:rPr>
        <w:t>prośrodowiskowej</w:t>
      </w:r>
      <w:proofErr w:type="spellEnd"/>
      <w:r w:rsidRPr="004657AC">
        <w:rPr>
          <w:rFonts w:ascii="Cambria" w:eastAsia="Times New Roman" w:hAnsi="Cambria" w:cs="Times New Roman"/>
          <w:sz w:val="24"/>
          <w:szCs w:val="24"/>
        </w:rPr>
        <w:t xml:space="preserve"> z polityką prorozwojową. Owe starania powinny zostać ukierunkowane na utrzymanie, a nawet poprawę, dotychczasowego stanu środowiska w MOF Elbląg, co będzie wymagało dodatkowych funduszy.</w:t>
      </w:r>
    </w:p>
    <w:p w14:paraId="7426F57A" w14:textId="7FFB3DDC" w:rsidR="0033449D" w:rsidRPr="004657AC" w:rsidRDefault="0033449D" w:rsidP="0033449D">
      <w:pPr>
        <w:spacing w:line="360" w:lineRule="auto"/>
        <w:ind w:firstLine="708"/>
        <w:jc w:val="both"/>
        <w:rPr>
          <w:rFonts w:ascii="Cambria" w:eastAsia="Times New Roman" w:hAnsi="Cambria" w:cs="Times New Roman"/>
          <w:sz w:val="24"/>
          <w:szCs w:val="24"/>
        </w:rPr>
      </w:pPr>
      <w:r w:rsidRPr="004657AC">
        <w:rPr>
          <w:rFonts w:ascii="Cambria" w:eastAsia="Times New Roman" w:hAnsi="Cambria" w:cs="Times New Roman"/>
          <w:sz w:val="24"/>
          <w:szCs w:val="24"/>
        </w:rPr>
        <w:t xml:space="preserve">Dualizm ten znakomicie oddają omówione powyżej przykłady zanieczyszczeń powietrza  oraz emisji hałasu. Przekroczenie dopuszczalnych norm w obu tych przypadkach dowodzi postępującego w obrębie obszaru funkcjonalnego rozwoju infrastruktury transportowej i przemysłowej, ale równocześnie wskazuje na starania jakie należy podjąć celem ograniczenia lub zlikwidowania negatywnych skutków tego rozwoju. Zintegrowane działanie przyniosło wymierny  skutek w przypadku Miasta Elbląg, które po niekorzystnych wynikach oceny jakości powietrza w 2018 r. (klasa C) przystąpiło do działań zmierzających do jego poprawy i uzyskało w roku następnym </w:t>
      </w:r>
      <w:r w:rsidR="004657AC">
        <w:rPr>
          <w:rFonts w:ascii="Cambria" w:eastAsia="Times New Roman" w:hAnsi="Cambria" w:cs="Times New Roman"/>
          <w:sz w:val="24"/>
          <w:szCs w:val="24"/>
        </w:rPr>
        <w:br/>
      </w:r>
      <w:r w:rsidRPr="004657AC">
        <w:rPr>
          <w:rFonts w:ascii="Cambria" w:eastAsia="Times New Roman" w:hAnsi="Cambria" w:cs="Times New Roman"/>
          <w:sz w:val="24"/>
          <w:szCs w:val="24"/>
        </w:rPr>
        <w:t xml:space="preserve">klasę A. </w:t>
      </w:r>
    </w:p>
    <w:p w14:paraId="15A43AFD" w14:textId="623B3699" w:rsidR="0033449D" w:rsidRDefault="0033449D" w:rsidP="0033449D">
      <w:pPr>
        <w:spacing w:line="360" w:lineRule="auto"/>
        <w:ind w:firstLine="708"/>
        <w:jc w:val="both"/>
        <w:rPr>
          <w:rFonts w:ascii="Cambria" w:eastAsia="Times New Roman" w:hAnsi="Cambria" w:cs="Times New Roman"/>
          <w:sz w:val="24"/>
          <w:szCs w:val="24"/>
        </w:rPr>
      </w:pPr>
      <w:r w:rsidRPr="004657AC">
        <w:rPr>
          <w:rFonts w:ascii="Cambria" w:eastAsia="Times New Roman" w:hAnsi="Cambria" w:cs="Times New Roman"/>
          <w:sz w:val="24"/>
          <w:szCs w:val="24"/>
        </w:rPr>
        <w:t xml:space="preserve">Kompleksowe dążenia powinny znaleźć odzwierciedlenie w przestrzennych planach zagospodarowania jednostek tworzących MOF Elbląg (rozplanowanie zabudowy, zieleni publicznej i izolacyjnej, zbiorników wodnych itp.), a także znaleźć wyraz w stałym w monitoringu stanu środowiska przyrodniczego (stały nadzór nad poziomem </w:t>
      </w:r>
      <w:r w:rsidRPr="004657AC">
        <w:rPr>
          <w:rFonts w:ascii="Cambria" w:eastAsia="Times New Roman" w:hAnsi="Cambria" w:cs="Times New Roman"/>
          <w:sz w:val="24"/>
          <w:szCs w:val="24"/>
        </w:rPr>
        <w:lastRenderedPageBreak/>
        <w:t>zanieczyszczeń i hałasu) oraz działania administracyjne (np. decyzje określające dopuszczalny poziom hałasu dla zakładów produkcyjnych). W związku z tym, iż na stan środowiska w obszarze funkcjonalnym w znaczący sposób wpływają zanieczyszczenia oraz hałas pochodzenia komunikacyjnego działania powinny także uwzględniać modernizację nawierzchni drogowych (tzw. „ciche nawierzchnie”), instalację ekranów akustycznych, wprowadzanie obszarów ograniczonego użytkowania oraz ograniczenia prędkości.  Niemniej ważnym aspektem jest także edukacja proekologiczna, której zasięg powinien objąć nie tylko mieszkańców (celem ograniczenia zanieczyszczeń komunalno-bytowych), ale i przedsiębiorców oraz inwestorów poprzez propagowanie wśród nich technologii zgodnej z wymogami środowiskowymi (np. o obniżonej hałaśliwości). Oprócz tego szczególny nacisk powinien zostać położony na promocję transportu zbiorowego, zasilanego z ekologicznych źródeł (</w:t>
      </w:r>
      <w:proofErr w:type="spellStart"/>
      <w:r w:rsidRPr="004657AC">
        <w:rPr>
          <w:rFonts w:ascii="Cambria" w:eastAsia="Times New Roman" w:hAnsi="Cambria" w:cs="Times New Roman"/>
          <w:sz w:val="24"/>
          <w:szCs w:val="24"/>
        </w:rPr>
        <w:t>elektromobilność</w:t>
      </w:r>
      <w:proofErr w:type="spellEnd"/>
      <w:r w:rsidRPr="004657AC">
        <w:rPr>
          <w:rFonts w:ascii="Cambria" w:eastAsia="Times New Roman" w:hAnsi="Cambria" w:cs="Times New Roman"/>
          <w:sz w:val="24"/>
          <w:szCs w:val="24"/>
        </w:rPr>
        <w:t xml:space="preserve">) oraz rowerowego, przy czym zwłaszcza ten ostatni może przyczynić się do podniesienia i tak już wysokiej atrakcyjności turystycznej obszaru funkcjonalnego. </w:t>
      </w:r>
    </w:p>
    <w:p w14:paraId="14AA7B3A" w14:textId="1A946053" w:rsidR="000D39B7" w:rsidRDefault="000D39B7" w:rsidP="0033449D">
      <w:pPr>
        <w:spacing w:line="360" w:lineRule="auto"/>
        <w:ind w:firstLine="708"/>
        <w:jc w:val="both"/>
        <w:rPr>
          <w:rFonts w:ascii="Cambria" w:eastAsia="Times New Roman" w:hAnsi="Cambria" w:cs="Times New Roman"/>
          <w:sz w:val="24"/>
          <w:szCs w:val="24"/>
        </w:rPr>
      </w:pPr>
      <w:r>
        <w:rPr>
          <w:rFonts w:ascii="Cambria" w:eastAsia="Times New Roman" w:hAnsi="Cambria" w:cs="Times New Roman"/>
          <w:sz w:val="24"/>
          <w:szCs w:val="24"/>
        </w:rPr>
        <w:br w:type="page"/>
      </w:r>
    </w:p>
    <w:p w14:paraId="7C5F7312" w14:textId="01CC7736" w:rsidR="00313875" w:rsidRPr="00223215" w:rsidRDefault="00313875" w:rsidP="00313875">
      <w:pPr>
        <w:pStyle w:val="Nagwek2"/>
        <w:rPr>
          <w:rFonts w:ascii="Cambria" w:hAnsi="Cambria"/>
        </w:rPr>
      </w:pPr>
      <w:bookmarkStart w:id="36" w:name="_Hlk51438691"/>
      <w:bookmarkStart w:id="37" w:name="_Toc55282194"/>
      <w:r w:rsidRPr="00223215">
        <w:rPr>
          <w:rFonts w:ascii="Cambria" w:hAnsi="Cambria"/>
        </w:rPr>
        <w:lastRenderedPageBreak/>
        <w:t>2.2. SFERA SPOŁECZNA</w:t>
      </w:r>
      <w:bookmarkEnd w:id="37"/>
    </w:p>
    <w:p w14:paraId="2FAE098B" w14:textId="21EAA9CB" w:rsidR="00313875" w:rsidRDefault="00313875" w:rsidP="00313875">
      <w:pPr>
        <w:rPr>
          <w:rFonts w:ascii="Cambria" w:hAnsi="Cambria"/>
        </w:rPr>
      </w:pPr>
    </w:p>
    <w:p w14:paraId="42809169" w14:textId="77777777" w:rsidR="008B04FE" w:rsidRPr="00223215" w:rsidRDefault="008B04FE" w:rsidP="00313875">
      <w:pPr>
        <w:rPr>
          <w:rFonts w:ascii="Cambria" w:hAnsi="Cambria"/>
        </w:rPr>
      </w:pPr>
    </w:p>
    <w:p w14:paraId="0C5BE1A3" w14:textId="7A1A6433" w:rsidR="00313875" w:rsidRPr="00223215" w:rsidRDefault="00313875" w:rsidP="00313875">
      <w:pPr>
        <w:pStyle w:val="Nagwek3"/>
        <w:rPr>
          <w:rFonts w:ascii="Cambria" w:hAnsi="Cambria"/>
        </w:rPr>
      </w:pPr>
      <w:bookmarkStart w:id="38" w:name="_Toc55282195"/>
      <w:r w:rsidRPr="00223215">
        <w:rPr>
          <w:rFonts w:ascii="Cambria" w:hAnsi="Cambria"/>
        </w:rPr>
        <w:t>2.2.1. Demografia</w:t>
      </w:r>
      <w:bookmarkEnd w:id="38"/>
    </w:p>
    <w:bookmarkEnd w:id="36"/>
    <w:p w14:paraId="0779828B" w14:textId="50B13C4C" w:rsidR="00FF3382" w:rsidRDefault="00FF3382" w:rsidP="00FF3382">
      <w:pPr>
        <w:rPr>
          <w:rFonts w:ascii="Cambria" w:hAnsi="Cambria"/>
        </w:rPr>
      </w:pPr>
    </w:p>
    <w:p w14:paraId="3A630F71" w14:textId="77777777" w:rsidR="00602D1C" w:rsidRPr="00223215" w:rsidRDefault="00602D1C" w:rsidP="00FF3382">
      <w:pPr>
        <w:rPr>
          <w:rFonts w:ascii="Cambria" w:hAnsi="Cambria"/>
        </w:rPr>
      </w:pPr>
    </w:p>
    <w:p w14:paraId="2F4E4033" w14:textId="75CF951E" w:rsidR="004463D6" w:rsidRPr="00C65856" w:rsidRDefault="004463D6" w:rsidP="008B04FE">
      <w:pPr>
        <w:spacing w:line="360" w:lineRule="auto"/>
        <w:jc w:val="both"/>
        <w:rPr>
          <w:rFonts w:ascii="Cambria" w:eastAsiaTheme="minorHAnsi" w:hAnsi="Cambria"/>
          <w:b/>
          <w:bCs/>
          <w:color w:val="634545" w:themeColor="accent6" w:themeShade="BF"/>
          <w:sz w:val="22"/>
          <w:szCs w:val="22"/>
        </w:rPr>
      </w:pPr>
      <w:bookmarkStart w:id="39" w:name="_Hlk54861921"/>
      <w:r w:rsidRPr="00C65856">
        <w:rPr>
          <w:rFonts w:ascii="Cambria" w:eastAsiaTheme="minorHAnsi" w:hAnsi="Cambria"/>
          <w:b/>
          <w:bCs/>
          <w:color w:val="634545" w:themeColor="accent6" w:themeShade="BF"/>
          <w:sz w:val="22"/>
          <w:szCs w:val="22"/>
        </w:rPr>
        <w:t>LICZEBNOŚĆ POPULACJI MOF ELBLĄG</w:t>
      </w:r>
    </w:p>
    <w:bookmarkEnd w:id="39"/>
    <w:p w14:paraId="7E2397E1" w14:textId="17C9AF14" w:rsidR="004463D6" w:rsidRDefault="004463D6" w:rsidP="00C175E6">
      <w:pPr>
        <w:autoSpaceDE w:val="0"/>
        <w:autoSpaceDN w:val="0"/>
        <w:adjustRightInd w:val="0"/>
        <w:spacing w:after="0" w:line="360" w:lineRule="auto"/>
        <w:ind w:firstLine="708"/>
        <w:jc w:val="both"/>
        <w:rPr>
          <w:rFonts w:ascii="Cambria" w:hAnsi="Cambria"/>
          <w:sz w:val="22"/>
          <w:szCs w:val="22"/>
        </w:rPr>
      </w:pPr>
    </w:p>
    <w:p w14:paraId="26AD6E88" w14:textId="77777777" w:rsidR="008B04FE" w:rsidRPr="008B04FE" w:rsidRDefault="008B04FE" w:rsidP="008B04FE">
      <w:pPr>
        <w:autoSpaceDE w:val="0"/>
        <w:autoSpaceDN w:val="0"/>
        <w:adjustRightInd w:val="0"/>
        <w:spacing w:after="0" w:line="360" w:lineRule="auto"/>
        <w:ind w:firstLine="709"/>
        <w:jc w:val="both"/>
        <w:rPr>
          <w:rFonts w:ascii="Cambria" w:eastAsia="Times New Roman" w:hAnsi="Cambria" w:cs="Times New Roman"/>
          <w:sz w:val="24"/>
          <w:szCs w:val="24"/>
        </w:rPr>
      </w:pPr>
      <w:r w:rsidRPr="008B04FE">
        <w:rPr>
          <w:rFonts w:ascii="Cambria" w:eastAsia="Times New Roman" w:hAnsi="Cambria" w:cs="Times New Roman"/>
          <w:sz w:val="24"/>
          <w:szCs w:val="24"/>
        </w:rPr>
        <w:t>Całkowita liczba mieszkańców MOF Elbląg stanowi ok. 12% ogółu ludności województwa warmińsko-mazurskiego, jednocześnie liczebność populacji MOF Elbląg jest porównywalna do populacji stolicy województwa. Z analizy danych przedstawionych w tabeli poniżej zauważalny jest w MOF Elbląg sukcesywny spadek liczby ludności, co wpisuje się w ogólnokrajowy trend trwałego zmniejszania się liczby mieszkańców. Poza problemem niskiej dzietności istnieje problem starzejącego się społeczeństwa. Oba z nich dotykają większości krajów wysoko rozwiniętych, a możliwość podjęcia działań zmierzających do zmniejszenia lub likwidacji tego zjawiska na poziomie lokalnym jest w znacznym stopniu ograniczona. Mimo to istotną kwestią jest posiadanie świadomości ww. zjawiska i uwzględnianie go w planowaniu rozwoju MOF Elbląg bezpośrednio poprzez działania mające na celu rozwój usług i infrastruktury skierowanych do osób starszych. Należy również rozwijać usługi i infrastrukturę, której grupą docelową będą dzieci. Może to również wpływać na redukcję zjawiska niskiej dzietności.</w:t>
      </w:r>
    </w:p>
    <w:p w14:paraId="6676210F" w14:textId="43A12EF0" w:rsidR="008B04FE" w:rsidRPr="008B04FE" w:rsidRDefault="008B04FE" w:rsidP="008B04FE">
      <w:pPr>
        <w:autoSpaceDE w:val="0"/>
        <w:autoSpaceDN w:val="0"/>
        <w:adjustRightInd w:val="0"/>
        <w:spacing w:after="0" w:line="360" w:lineRule="auto"/>
        <w:ind w:firstLine="709"/>
        <w:jc w:val="both"/>
        <w:rPr>
          <w:rFonts w:ascii="Cambria" w:eastAsia="Times New Roman" w:hAnsi="Cambria" w:cs="Times New Roman"/>
          <w:sz w:val="24"/>
          <w:szCs w:val="24"/>
        </w:rPr>
      </w:pPr>
      <w:r w:rsidRPr="008B04FE">
        <w:rPr>
          <w:rFonts w:ascii="Cambria" w:eastAsia="Times New Roman" w:hAnsi="Cambria" w:cs="Calibri"/>
          <w:sz w:val="24"/>
          <w:szCs w:val="24"/>
        </w:rPr>
        <w:t>Na marginesie warto dodać</w:t>
      </w:r>
      <w:r w:rsidRPr="008B04FE">
        <w:rPr>
          <w:rFonts w:ascii="Cambria" w:eastAsia="Times New Roman" w:hAnsi="Cambria" w:cs="Times New Roman"/>
          <w:sz w:val="24"/>
          <w:szCs w:val="24"/>
        </w:rPr>
        <w:t xml:space="preserve">, iż powiat elbląski, w skład którego wchodzą gminy tworzące MOF Elbląg, został wskazany jako powiat o największym spadku bezwzględnym ludności (w osobach) w 2019 r. wśród innych jednostek terytorialnych tego rzędu </w:t>
      </w:r>
      <w:r>
        <w:rPr>
          <w:rFonts w:ascii="Cambria" w:eastAsia="Times New Roman" w:hAnsi="Cambria" w:cs="Times New Roman"/>
          <w:sz w:val="24"/>
          <w:szCs w:val="24"/>
        </w:rPr>
        <w:br/>
      </w:r>
      <w:r w:rsidRPr="008B04FE">
        <w:rPr>
          <w:rFonts w:ascii="Cambria" w:eastAsia="Times New Roman" w:hAnsi="Cambria" w:cs="Times New Roman"/>
          <w:sz w:val="24"/>
          <w:szCs w:val="24"/>
        </w:rPr>
        <w:t>w obrębie województwa warmińsko-mazurskiego</w:t>
      </w:r>
      <w:r w:rsidRPr="008B04FE">
        <w:rPr>
          <w:rFonts w:ascii="Cambria" w:eastAsia="Times New Roman" w:hAnsi="Cambria" w:cs="Times New Roman"/>
          <w:sz w:val="24"/>
          <w:szCs w:val="24"/>
          <w:vertAlign w:val="superscript"/>
        </w:rPr>
        <w:footnoteReference w:id="6"/>
      </w:r>
      <w:r w:rsidRPr="008B04FE">
        <w:rPr>
          <w:rFonts w:ascii="Cambria" w:eastAsia="Times New Roman" w:hAnsi="Cambria" w:cs="Times New Roman"/>
          <w:sz w:val="24"/>
          <w:szCs w:val="24"/>
        </w:rPr>
        <w:t>.</w:t>
      </w:r>
    </w:p>
    <w:p w14:paraId="5CDF2B7E" w14:textId="15B4E082" w:rsidR="008B04FE" w:rsidRDefault="008B04FE" w:rsidP="008B04FE">
      <w:pPr>
        <w:autoSpaceDE w:val="0"/>
        <w:autoSpaceDN w:val="0"/>
        <w:adjustRightInd w:val="0"/>
        <w:spacing w:after="0" w:line="360" w:lineRule="auto"/>
        <w:ind w:firstLine="709"/>
        <w:jc w:val="both"/>
        <w:rPr>
          <w:rFonts w:ascii="Cambria" w:eastAsia="Times New Roman" w:hAnsi="Cambria" w:cs="Times New Roman"/>
          <w:sz w:val="24"/>
          <w:szCs w:val="24"/>
        </w:rPr>
      </w:pPr>
    </w:p>
    <w:p w14:paraId="5715AA6D" w14:textId="33BD9037" w:rsidR="008B04FE" w:rsidRDefault="008B04FE" w:rsidP="008B04FE">
      <w:pPr>
        <w:autoSpaceDE w:val="0"/>
        <w:autoSpaceDN w:val="0"/>
        <w:adjustRightInd w:val="0"/>
        <w:spacing w:after="0" w:line="360" w:lineRule="auto"/>
        <w:ind w:firstLine="709"/>
        <w:jc w:val="both"/>
        <w:rPr>
          <w:rFonts w:ascii="Cambria" w:eastAsia="Times New Roman" w:hAnsi="Cambria" w:cs="Times New Roman"/>
          <w:sz w:val="24"/>
          <w:szCs w:val="24"/>
        </w:rPr>
      </w:pPr>
    </w:p>
    <w:p w14:paraId="0A526221" w14:textId="77777777" w:rsidR="008B04FE" w:rsidRPr="008B04FE" w:rsidRDefault="008B04FE" w:rsidP="008B04FE">
      <w:pPr>
        <w:autoSpaceDE w:val="0"/>
        <w:autoSpaceDN w:val="0"/>
        <w:adjustRightInd w:val="0"/>
        <w:spacing w:after="0" w:line="360" w:lineRule="auto"/>
        <w:ind w:firstLine="709"/>
        <w:jc w:val="both"/>
        <w:rPr>
          <w:rFonts w:ascii="Cambria" w:eastAsia="Times New Roman" w:hAnsi="Cambria" w:cs="Times New Roman"/>
          <w:sz w:val="24"/>
          <w:szCs w:val="24"/>
        </w:rPr>
      </w:pPr>
    </w:p>
    <w:p w14:paraId="789461F4" w14:textId="6C01AAAC" w:rsidR="008B04FE" w:rsidRPr="008B04FE" w:rsidRDefault="008B04FE" w:rsidP="008B04FE">
      <w:pPr>
        <w:spacing w:line="240" w:lineRule="auto"/>
        <w:rPr>
          <w:rFonts w:ascii="Cambria" w:eastAsia="Times New Roman" w:hAnsi="Cambria" w:cs="Times New Roman"/>
          <w:b/>
          <w:bCs/>
          <w:i/>
          <w:iCs/>
          <w:color w:val="634545"/>
          <w:sz w:val="20"/>
          <w:szCs w:val="20"/>
        </w:rPr>
      </w:pPr>
      <w:bookmarkStart w:id="40" w:name="_Toc53953898"/>
      <w:bookmarkStart w:id="41" w:name="_Toc54901642"/>
      <w:r w:rsidRPr="008B04FE">
        <w:rPr>
          <w:rFonts w:ascii="Cambria" w:eastAsia="Times New Roman" w:hAnsi="Cambria" w:cs="Times New Roman"/>
          <w:b/>
          <w:bCs/>
          <w:i/>
          <w:iCs/>
          <w:color w:val="634545"/>
          <w:sz w:val="20"/>
          <w:szCs w:val="20"/>
        </w:rPr>
        <w:lastRenderedPageBreak/>
        <w:t xml:space="preserve">Tab. </w:t>
      </w:r>
      <w:r w:rsidRPr="008B04FE">
        <w:rPr>
          <w:rFonts w:ascii="Cambria" w:eastAsia="Times New Roman" w:hAnsi="Cambria" w:cs="Times New Roman"/>
          <w:b/>
          <w:bCs/>
          <w:i/>
          <w:iCs/>
          <w:color w:val="634545"/>
          <w:sz w:val="20"/>
          <w:szCs w:val="20"/>
        </w:rPr>
        <w:fldChar w:fldCharType="begin"/>
      </w:r>
      <w:r w:rsidRPr="008B04FE">
        <w:rPr>
          <w:rFonts w:ascii="Cambria" w:eastAsia="Times New Roman" w:hAnsi="Cambria" w:cs="Times New Roman"/>
          <w:b/>
          <w:bCs/>
          <w:i/>
          <w:iCs/>
          <w:color w:val="634545"/>
          <w:sz w:val="20"/>
          <w:szCs w:val="20"/>
        </w:rPr>
        <w:instrText xml:space="preserve"> SEQ Tab. \* ARABIC </w:instrText>
      </w:r>
      <w:r w:rsidRPr="008B04FE">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6</w:t>
      </w:r>
      <w:r w:rsidRPr="008B04FE">
        <w:rPr>
          <w:rFonts w:ascii="Cambria" w:eastAsia="Times New Roman" w:hAnsi="Cambria" w:cs="Times New Roman"/>
          <w:b/>
          <w:bCs/>
          <w:i/>
          <w:iCs/>
          <w:noProof/>
          <w:color w:val="634545"/>
          <w:sz w:val="20"/>
          <w:szCs w:val="20"/>
        </w:rPr>
        <w:fldChar w:fldCharType="end"/>
      </w:r>
      <w:r w:rsidRPr="008B04FE">
        <w:rPr>
          <w:rFonts w:ascii="Cambria" w:eastAsia="Times New Roman" w:hAnsi="Cambria" w:cs="Times New Roman"/>
          <w:b/>
          <w:bCs/>
          <w:i/>
          <w:iCs/>
          <w:color w:val="634545"/>
          <w:sz w:val="20"/>
          <w:szCs w:val="20"/>
        </w:rPr>
        <w:t>. Liczba mieszkańców wg danych GUS</w:t>
      </w:r>
      <w:bookmarkEnd w:id="40"/>
      <w:r>
        <w:rPr>
          <w:rFonts w:ascii="Cambria" w:eastAsia="Times New Roman" w:hAnsi="Cambria" w:cs="Times New Roman"/>
          <w:b/>
          <w:bCs/>
          <w:i/>
          <w:iCs/>
          <w:color w:val="634545"/>
          <w:sz w:val="20"/>
          <w:szCs w:val="20"/>
        </w:rPr>
        <w:t>.</w:t>
      </w:r>
      <w:bookmarkEnd w:id="41"/>
    </w:p>
    <w:tbl>
      <w:tblPr>
        <w:tblStyle w:val="Tabelasiatki5ciemnaakcent61"/>
        <w:tblW w:w="9215" w:type="dxa"/>
        <w:tblLook w:val="04A0" w:firstRow="1" w:lastRow="0" w:firstColumn="1" w:lastColumn="0" w:noHBand="0" w:noVBand="1"/>
      </w:tblPr>
      <w:tblGrid>
        <w:gridCol w:w="2405"/>
        <w:gridCol w:w="1140"/>
        <w:gridCol w:w="1134"/>
        <w:gridCol w:w="1134"/>
        <w:gridCol w:w="1134"/>
        <w:gridCol w:w="1134"/>
        <w:gridCol w:w="1134"/>
      </w:tblGrid>
      <w:tr w:rsidR="008B04FE" w:rsidRPr="008B04FE" w14:paraId="667B5C9C" w14:textId="77777777" w:rsidTr="008B04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vMerge w:val="restart"/>
            <w:vAlign w:val="center"/>
          </w:tcPr>
          <w:p w14:paraId="6F7EBE08" w14:textId="77777777" w:rsidR="008B04FE" w:rsidRPr="008B04FE" w:rsidRDefault="008B04FE" w:rsidP="008B04FE">
            <w:pPr>
              <w:spacing w:before="120" w:line="240" w:lineRule="auto"/>
              <w:jc w:val="center"/>
              <w:rPr>
                <w:rFonts w:ascii="Cambria" w:hAnsi="Cambria" w:cs="Times New Roman"/>
                <w:sz w:val="20"/>
                <w:szCs w:val="20"/>
              </w:rPr>
            </w:pPr>
            <w:bookmarkStart w:id="42" w:name="_Hlk47603317"/>
            <w:r w:rsidRPr="008B04FE">
              <w:rPr>
                <w:rFonts w:ascii="Cambria" w:hAnsi="Cambria" w:cs="Times New Roman"/>
                <w:sz w:val="20"/>
                <w:szCs w:val="20"/>
              </w:rPr>
              <w:t>JEDNOSTKA TERYTORIALNA</w:t>
            </w:r>
          </w:p>
        </w:tc>
        <w:tc>
          <w:tcPr>
            <w:tcW w:w="6810" w:type="dxa"/>
            <w:gridSpan w:val="6"/>
            <w:tcBorders>
              <w:bottom w:val="single" w:sz="4" w:space="0" w:color="FFFFFF" w:themeColor="background1"/>
            </w:tcBorders>
            <w:vAlign w:val="center"/>
          </w:tcPr>
          <w:p w14:paraId="6C4D246D" w14:textId="77777777" w:rsidR="008B04FE" w:rsidRPr="008B04FE" w:rsidRDefault="008B04FE" w:rsidP="008B04FE">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LICZBA MIESZKAŃCÓW (os.)*</w:t>
            </w:r>
          </w:p>
        </w:tc>
      </w:tr>
      <w:tr w:rsidR="008B04FE" w:rsidRPr="008B04FE" w14:paraId="2963F6EF" w14:textId="77777777" w:rsidTr="008B04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vMerge/>
            <w:vAlign w:val="center"/>
          </w:tcPr>
          <w:p w14:paraId="259CC5FC" w14:textId="77777777" w:rsidR="008B04FE" w:rsidRPr="008B04FE" w:rsidRDefault="008B04FE" w:rsidP="008B04FE">
            <w:pPr>
              <w:spacing w:before="120" w:line="240" w:lineRule="auto"/>
              <w:jc w:val="center"/>
              <w:rPr>
                <w:rFonts w:ascii="Cambria" w:hAnsi="Cambria" w:cs="Times New Roman"/>
                <w:sz w:val="20"/>
                <w:szCs w:val="20"/>
              </w:rPr>
            </w:pPr>
          </w:p>
        </w:tc>
        <w:tc>
          <w:tcPr>
            <w:tcW w:w="1140" w:type="dxa"/>
            <w:shd w:val="clear" w:color="auto" w:fill="855D5D"/>
            <w:vAlign w:val="center"/>
          </w:tcPr>
          <w:p w14:paraId="0A640AF3" w14:textId="77777777" w:rsidR="008B04FE" w:rsidRPr="008B04FE" w:rsidRDefault="008B04FE" w:rsidP="008B04FE">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8B04FE">
              <w:rPr>
                <w:rFonts w:ascii="Cambria" w:hAnsi="Cambria" w:cs="Times New Roman"/>
                <w:b/>
                <w:bCs/>
                <w:color w:val="FFFFFF"/>
                <w:sz w:val="20"/>
                <w:szCs w:val="20"/>
              </w:rPr>
              <w:t>2014</w:t>
            </w:r>
          </w:p>
        </w:tc>
        <w:tc>
          <w:tcPr>
            <w:tcW w:w="1134" w:type="dxa"/>
            <w:shd w:val="clear" w:color="auto" w:fill="855D5D"/>
            <w:vAlign w:val="center"/>
          </w:tcPr>
          <w:p w14:paraId="3B04BACF" w14:textId="77777777" w:rsidR="008B04FE" w:rsidRPr="008B04FE" w:rsidRDefault="008B04FE" w:rsidP="008B04FE">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8B04FE">
              <w:rPr>
                <w:rFonts w:ascii="Cambria" w:hAnsi="Cambria" w:cs="Times New Roman"/>
                <w:b/>
                <w:bCs/>
                <w:color w:val="FFFFFF"/>
                <w:sz w:val="20"/>
                <w:szCs w:val="20"/>
              </w:rPr>
              <w:t>2015</w:t>
            </w:r>
          </w:p>
        </w:tc>
        <w:tc>
          <w:tcPr>
            <w:tcW w:w="1134" w:type="dxa"/>
            <w:shd w:val="clear" w:color="auto" w:fill="855D5D"/>
            <w:vAlign w:val="center"/>
          </w:tcPr>
          <w:p w14:paraId="3F7F6952" w14:textId="77777777" w:rsidR="008B04FE" w:rsidRPr="008B04FE" w:rsidRDefault="008B04FE" w:rsidP="008B04FE">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8B04FE">
              <w:rPr>
                <w:rFonts w:ascii="Cambria" w:hAnsi="Cambria" w:cs="Times New Roman"/>
                <w:b/>
                <w:bCs/>
                <w:color w:val="FFFFFF"/>
                <w:sz w:val="20"/>
                <w:szCs w:val="20"/>
              </w:rPr>
              <w:t>2016</w:t>
            </w:r>
          </w:p>
        </w:tc>
        <w:tc>
          <w:tcPr>
            <w:tcW w:w="1134" w:type="dxa"/>
            <w:shd w:val="clear" w:color="auto" w:fill="855D5D"/>
            <w:vAlign w:val="center"/>
          </w:tcPr>
          <w:p w14:paraId="15F84BA1" w14:textId="77777777" w:rsidR="008B04FE" w:rsidRPr="008B04FE" w:rsidRDefault="008B04FE" w:rsidP="008B04FE">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8B04FE">
              <w:rPr>
                <w:rFonts w:ascii="Cambria" w:hAnsi="Cambria" w:cs="Times New Roman"/>
                <w:b/>
                <w:bCs/>
                <w:color w:val="FFFFFF"/>
                <w:sz w:val="20"/>
                <w:szCs w:val="20"/>
              </w:rPr>
              <w:t>2017</w:t>
            </w:r>
          </w:p>
        </w:tc>
        <w:tc>
          <w:tcPr>
            <w:tcW w:w="1134" w:type="dxa"/>
            <w:shd w:val="clear" w:color="auto" w:fill="855D5D"/>
            <w:vAlign w:val="center"/>
          </w:tcPr>
          <w:p w14:paraId="717A14FC" w14:textId="77777777" w:rsidR="008B04FE" w:rsidRPr="008B04FE" w:rsidRDefault="008B04FE" w:rsidP="008B04FE">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8B04FE">
              <w:rPr>
                <w:rFonts w:ascii="Cambria" w:hAnsi="Cambria" w:cs="Times New Roman"/>
                <w:b/>
                <w:bCs/>
                <w:color w:val="FFFFFF"/>
                <w:sz w:val="20"/>
                <w:szCs w:val="20"/>
              </w:rPr>
              <w:t>2018</w:t>
            </w:r>
          </w:p>
        </w:tc>
        <w:tc>
          <w:tcPr>
            <w:tcW w:w="1134" w:type="dxa"/>
            <w:shd w:val="clear" w:color="auto" w:fill="855D5D"/>
            <w:vAlign w:val="center"/>
          </w:tcPr>
          <w:p w14:paraId="7383FBE8" w14:textId="77777777" w:rsidR="008B04FE" w:rsidRPr="008B04FE" w:rsidRDefault="008B04FE" w:rsidP="008B04FE">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8B04FE">
              <w:rPr>
                <w:rFonts w:ascii="Cambria" w:hAnsi="Cambria" w:cs="Times New Roman"/>
                <w:b/>
                <w:bCs/>
                <w:color w:val="FFFFFF"/>
                <w:sz w:val="20"/>
                <w:szCs w:val="20"/>
              </w:rPr>
              <w:t>2019</w:t>
            </w:r>
          </w:p>
        </w:tc>
      </w:tr>
      <w:tr w:rsidR="008B04FE" w:rsidRPr="008B04FE" w14:paraId="21347D09" w14:textId="77777777" w:rsidTr="008B04FE">
        <w:tc>
          <w:tcPr>
            <w:cnfStyle w:val="001000000000" w:firstRow="0" w:lastRow="0" w:firstColumn="1" w:lastColumn="0" w:oddVBand="0" w:evenVBand="0" w:oddHBand="0" w:evenHBand="0" w:firstRowFirstColumn="0" w:firstRowLastColumn="0" w:lastRowFirstColumn="0" w:lastRowLastColumn="0"/>
            <w:tcW w:w="2405" w:type="dxa"/>
            <w:vAlign w:val="center"/>
          </w:tcPr>
          <w:p w14:paraId="7B04E7D7" w14:textId="77777777" w:rsidR="008B04FE" w:rsidRPr="008B04FE" w:rsidRDefault="008B04FE" w:rsidP="008B04FE">
            <w:pPr>
              <w:spacing w:before="120" w:line="240" w:lineRule="auto"/>
              <w:jc w:val="center"/>
              <w:rPr>
                <w:rFonts w:ascii="Cambria" w:hAnsi="Cambria" w:cs="Times New Roman"/>
                <w:sz w:val="20"/>
                <w:szCs w:val="20"/>
              </w:rPr>
            </w:pPr>
            <w:r w:rsidRPr="008B04FE">
              <w:rPr>
                <w:rFonts w:ascii="Cambria" w:hAnsi="Cambria" w:cs="Times New Roman"/>
                <w:sz w:val="20"/>
                <w:szCs w:val="20"/>
              </w:rPr>
              <w:t>Polska</w:t>
            </w:r>
          </w:p>
        </w:tc>
        <w:tc>
          <w:tcPr>
            <w:tcW w:w="1140" w:type="dxa"/>
            <w:vAlign w:val="center"/>
          </w:tcPr>
          <w:p w14:paraId="063F2C14"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38 478 602</w:t>
            </w:r>
          </w:p>
        </w:tc>
        <w:tc>
          <w:tcPr>
            <w:tcW w:w="1134" w:type="dxa"/>
            <w:vAlign w:val="center"/>
          </w:tcPr>
          <w:p w14:paraId="408AB03D"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38 437 239</w:t>
            </w:r>
          </w:p>
        </w:tc>
        <w:tc>
          <w:tcPr>
            <w:tcW w:w="1134" w:type="dxa"/>
            <w:vAlign w:val="center"/>
          </w:tcPr>
          <w:p w14:paraId="2397FE1C"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38 432 992</w:t>
            </w:r>
          </w:p>
        </w:tc>
        <w:tc>
          <w:tcPr>
            <w:tcW w:w="1134" w:type="dxa"/>
            <w:vAlign w:val="center"/>
          </w:tcPr>
          <w:p w14:paraId="18FC4BDF"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38 433 558</w:t>
            </w:r>
          </w:p>
        </w:tc>
        <w:tc>
          <w:tcPr>
            <w:tcW w:w="1134" w:type="dxa"/>
            <w:vAlign w:val="center"/>
          </w:tcPr>
          <w:p w14:paraId="21F7595E"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38 411 148</w:t>
            </w:r>
          </w:p>
        </w:tc>
        <w:tc>
          <w:tcPr>
            <w:tcW w:w="1134" w:type="dxa"/>
            <w:vAlign w:val="center"/>
          </w:tcPr>
          <w:p w14:paraId="292C3D32"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38 382 576</w:t>
            </w:r>
          </w:p>
        </w:tc>
      </w:tr>
      <w:tr w:rsidR="008B04FE" w:rsidRPr="008B04FE" w14:paraId="0A062AC6" w14:textId="77777777" w:rsidTr="008B04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vAlign w:val="center"/>
          </w:tcPr>
          <w:p w14:paraId="75AD7BE3" w14:textId="77777777" w:rsidR="008B04FE" w:rsidRPr="008B04FE" w:rsidRDefault="008B04FE" w:rsidP="008B04FE">
            <w:pPr>
              <w:spacing w:before="120" w:line="240" w:lineRule="auto"/>
              <w:jc w:val="center"/>
              <w:rPr>
                <w:rFonts w:ascii="Cambria" w:hAnsi="Cambria" w:cs="Times New Roman"/>
                <w:sz w:val="20"/>
                <w:szCs w:val="20"/>
              </w:rPr>
            </w:pPr>
            <w:r w:rsidRPr="008B04FE">
              <w:rPr>
                <w:rFonts w:ascii="Cambria" w:hAnsi="Cambria" w:cs="Times New Roman"/>
                <w:sz w:val="20"/>
                <w:szCs w:val="20"/>
              </w:rPr>
              <w:t>Polska – miasta</w:t>
            </w:r>
          </w:p>
        </w:tc>
        <w:tc>
          <w:tcPr>
            <w:tcW w:w="1140" w:type="dxa"/>
            <w:vAlign w:val="center"/>
          </w:tcPr>
          <w:p w14:paraId="1B76A775"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23 216 352</w:t>
            </w:r>
          </w:p>
        </w:tc>
        <w:tc>
          <w:tcPr>
            <w:tcW w:w="1134" w:type="dxa"/>
            <w:vAlign w:val="center"/>
          </w:tcPr>
          <w:p w14:paraId="3202EDE0"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23 166 429</w:t>
            </w:r>
          </w:p>
        </w:tc>
        <w:tc>
          <w:tcPr>
            <w:tcW w:w="1134" w:type="dxa"/>
            <w:vAlign w:val="center"/>
          </w:tcPr>
          <w:p w14:paraId="356C70F5"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23 129 492</w:t>
            </w:r>
          </w:p>
        </w:tc>
        <w:tc>
          <w:tcPr>
            <w:tcW w:w="1134" w:type="dxa"/>
            <w:vAlign w:val="center"/>
          </w:tcPr>
          <w:p w14:paraId="1C3644E4"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23 109 253</w:t>
            </w:r>
          </w:p>
        </w:tc>
        <w:tc>
          <w:tcPr>
            <w:tcW w:w="1134" w:type="dxa"/>
            <w:vAlign w:val="center"/>
          </w:tcPr>
          <w:p w14:paraId="68FDA928"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23 067 244</w:t>
            </w:r>
          </w:p>
        </w:tc>
        <w:tc>
          <w:tcPr>
            <w:tcW w:w="1134" w:type="dxa"/>
            <w:vAlign w:val="center"/>
          </w:tcPr>
          <w:p w14:paraId="664F4490"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23 033 066</w:t>
            </w:r>
          </w:p>
        </w:tc>
      </w:tr>
      <w:tr w:rsidR="008B04FE" w:rsidRPr="008B04FE" w14:paraId="730161B3" w14:textId="77777777" w:rsidTr="008B04FE">
        <w:tc>
          <w:tcPr>
            <w:cnfStyle w:val="001000000000" w:firstRow="0" w:lastRow="0" w:firstColumn="1" w:lastColumn="0" w:oddVBand="0" w:evenVBand="0" w:oddHBand="0" w:evenHBand="0" w:firstRowFirstColumn="0" w:firstRowLastColumn="0" w:lastRowFirstColumn="0" w:lastRowLastColumn="0"/>
            <w:tcW w:w="2405" w:type="dxa"/>
            <w:vAlign w:val="center"/>
          </w:tcPr>
          <w:p w14:paraId="29A394F8" w14:textId="77777777" w:rsidR="008B04FE" w:rsidRPr="008B04FE" w:rsidRDefault="008B04FE" w:rsidP="008B04FE">
            <w:pPr>
              <w:spacing w:before="120" w:line="240" w:lineRule="auto"/>
              <w:jc w:val="center"/>
              <w:rPr>
                <w:rFonts w:ascii="Cambria" w:hAnsi="Cambria" w:cs="Times New Roman"/>
                <w:sz w:val="20"/>
                <w:szCs w:val="20"/>
              </w:rPr>
            </w:pPr>
            <w:r w:rsidRPr="008B04FE">
              <w:rPr>
                <w:rFonts w:ascii="Cambria" w:hAnsi="Cambria" w:cs="Times New Roman"/>
                <w:sz w:val="20"/>
                <w:szCs w:val="20"/>
              </w:rPr>
              <w:t xml:space="preserve">Polska – wsie </w:t>
            </w:r>
          </w:p>
        </w:tc>
        <w:tc>
          <w:tcPr>
            <w:tcW w:w="1140" w:type="dxa"/>
            <w:vAlign w:val="center"/>
          </w:tcPr>
          <w:p w14:paraId="0396B9ED"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15 262 250</w:t>
            </w:r>
          </w:p>
        </w:tc>
        <w:tc>
          <w:tcPr>
            <w:tcW w:w="1134" w:type="dxa"/>
            <w:vAlign w:val="center"/>
          </w:tcPr>
          <w:p w14:paraId="486765AE"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15 270 810</w:t>
            </w:r>
          </w:p>
        </w:tc>
        <w:tc>
          <w:tcPr>
            <w:tcW w:w="1134" w:type="dxa"/>
            <w:vAlign w:val="center"/>
          </w:tcPr>
          <w:p w14:paraId="41B4A0F9"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15 303 500</w:t>
            </w:r>
          </w:p>
        </w:tc>
        <w:tc>
          <w:tcPr>
            <w:tcW w:w="1134" w:type="dxa"/>
            <w:vAlign w:val="center"/>
          </w:tcPr>
          <w:p w14:paraId="4990455A"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15 324 305</w:t>
            </w:r>
          </w:p>
        </w:tc>
        <w:tc>
          <w:tcPr>
            <w:tcW w:w="1134" w:type="dxa"/>
            <w:vAlign w:val="center"/>
          </w:tcPr>
          <w:p w14:paraId="3EC15FD1"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15 343 904</w:t>
            </w:r>
          </w:p>
        </w:tc>
        <w:tc>
          <w:tcPr>
            <w:tcW w:w="1134" w:type="dxa"/>
            <w:vAlign w:val="center"/>
          </w:tcPr>
          <w:p w14:paraId="1B85B1C4"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15 349 510</w:t>
            </w:r>
          </w:p>
        </w:tc>
      </w:tr>
      <w:tr w:rsidR="008B04FE" w:rsidRPr="008B04FE" w14:paraId="4D01BD8D" w14:textId="77777777" w:rsidTr="008B04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vAlign w:val="center"/>
          </w:tcPr>
          <w:p w14:paraId="170E0465" w14:textId="77777777" w:rsidR="008B04FE" w:rsidRPr="008B04FE" w:rsidRDefault="008B04FE" w:rsidP="008B04FE">
            <w:pPr>
              <w:spacing w:before="120" w:line="240" w:lineRule="auto"/>
              <w:jc w:val="center"/>
              <w:rPr>
                <w:rFonts w:ascii="Cambria" w:hAnsi="Cambria" w:cs="Times New Roman"/>
                <w:sz w:val="20"/>
                <w:szCs w:val="20"/>
              </w:rPr>
            </w:pPr>
            <w:r w:rsidRPr="008B04FE">
              <w:rPr>
                <w:rFonts w:ascii="Cambria" w:hAnsi="Cambria" w:cs="Times New Roman"/>
                <w:sz w:val="20"/>
                <w:szCs w:val="20"/>
              </w:rPr>
              <w:t>Woj. W-M</w:t>
            </w:r>
          </w:p>
        </w:tc>
        <w:tc>
          <w:tcPr>
            <w:tcW w:w="1140" w:type="dxa"/>
            <w:vAlign w:val="center"/>
          </w:tcPr>
          <w:p w14:paraId="0FCB4D9E"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1 443 967</w:t>
            </w:r>
          </w:p>
        </w:tc>
        <w:tc>
          <w:tcPr>
            <w:tcW w:w="1134" w:type="dxa"/>
            <w:vAlign w:val="center"/>
          </w:tcPr>
          <w:p w14:paraId="056D5F59"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1 439 675</w:t>
            </w:r>
          </w:p>
        </w:tc>
        <w:tc>
          <w:tcPr>
            <w:tcW w:w="1134" w:type="dxa"/>
            <w:vAlign w:val="center"/>
          </w:tcPr>
          <w:p w14:paraId="4FEF8E9B"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1 436 367</w:t>
            </w:r>
          </w:p>
        </w:tc>
        <w:tc>
          <w:tcPr>
            <w:tcW w:w="1134" w:type="dxa"/>
            <w:vAlign w:val="center"/>
          </w:tcPr>
          <w:p w14:paraId="343EAFC5"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1 433 945</w:t>
            </w:r>
          </w:p>
        </w:tc>
        <w:tc>
          <w:tcPr>
            <w:tcW w:w="1134" w:type="dxa"/>
            <w:vAlign w:val="center"/>
          </w:tcPr>
          <w:p w14:paraId="63E9DBC6"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1 428 983</w:t>
            </w:r>
          </w:p>
        </w:tc>
        <w:tc>
          <w:tcPr>
            <w:tcW w:w="1134" w:type="dxa"/>
            <w:vAlign w:val="center"/>
          </w:tcPr>
          <w:p w14:paraId="1DA13883"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1 422 737</w:t>
            </w:r>
          </w:p>
        </w:tc>
      </w:tr>
      <w:tr w:rsidR="008B04FE" w:rsidRPr="008B04FE" w14:paraId="7329BFD7" w14:textId="77777777" w:rsidTr="008B04FE">
        <w:tc>
          <w:tcPr>
            <w:cnfStyle w:val="001000000000" w:firstRow="0" w:lastRow="0" w:firstColumn="1" w:lastColumn="0" w:oddVBand="0" w:evenVBand="0" w:oddHBand="0" w:evenHBand="0" w:firstRowFirstColumn="0" w:firstRowLastColumn="0" w:lastRowFirstColumn="0" w:lastRowLastColumn="0"/>
            <w:tcW w:w="2405" w:type="dxa"/>
            <w:vAlign w:val="center"/>
          </w:tcPr>
          <w:p w14:paraId="56D19A65" w14:textId="77777777" w:rsidR="008B04FE" w:rsidRPr="008B04FE" w:rsidRDefault="008B04FE" w:rsidP="008B04FE">
            <w:pPr>
              <w:spacing w:before="120" w:line="240" w:lineRule="auto"/>
              <w:jc w:val="center"/>
              <w:rPr>
                <w:rFonts w:ascii="Cambria" w:hAnsi="Cambria" w:cs="Times New Roman"/>
                <w:sz w:val="20"/>
                <w:szCs w:val="20"/>
              </w:rPr>
            </w:pPr>
            <w:r w:rsidRPr="008B04FE">
              <w:rPr>
                <w:rFonts w:ascii="Cambria" w:hAnsi="Cambria" w:cs="Times New Roman"/>
                <w:sz w:val="20"/>
                <w:szCs w:val="20"/>
              </w:rPr>
              <w:t xml:space="preserve">Woj. W-M </w:t>
            </w:r>
            <w:r w:rsidRPr="008B04FE">
              <w:rPr>
                <w:rFonts w:ascii="Cambria" w:hAnsi="Cambria" w:cs="Times New Roman"/>
                <w:sz w:val="20"/>
                <w:szCs w:val="20"/>
              </w:rPr>
              <w:br/>
              <w:t>– gminy miejskie</w:t>
            </w:r>
          </w:p>
        </w:tc>
        <w:tc>
          <w:tcPr>
            <w:tcW w:w="1140" w:type="dxa"/>
            <w:vAlign w:val="center"/>
          </w:tcPr>
          <w:p w14:paraId="421CFC2B"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854 265</w:t>
            </w:r>
          </w:p>
        </w:tc>
        <w:tc>
          <w:tcPr>
            <w:tcW w:w="1134" w:type="dxa"/>
            <w:vAlign w:val="center"/>
          </w:tcPr>
          <w:p w14:paraId="6D02D18A"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850 385</w:t>
            </w:r>
          </w:p>
        </w:tc>
        <w:tc>
          <w:tcPr>
            <w:tcW w:w="1134" w:type="dxa"/>
            <w:vAlign w:val="center"/>
          </w:tcPr>
          <w:p w14:paraId="202D85C2"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847 949</w:t>
            </w:r>
          </w:p>
        </w:tc>
        <w:tc>
          <w:tcPr>
            <w:tcW w:w="1134" w:type="dxa"/>
            <w:vAlign w:val="center"/>
          </w:tcPr>
          <w:p w14:paraId="0D71293D"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846 422</w:t>
            </w:r>
          </w:p>
        </w:tc>
        <w:tc>
          <w:tcPr>
            <w:tcW w:w="1134" w:type="dxa"/>
            <w:vAlign w:val="center"/>
          </w:tcPr>
          <w:p w14:paraId="4947C0C2"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842 964</w:t>
            </w:r>
          </w:p>
        </w:tc>
        <w:tc>
          <w:tcPr>
            <w:tcW w:w="1134" w:type="dxa"/>
            <w:vAlign w:val="center"/>
          </w:tcPr>
          <w:p w14:paraId="60BAA3C6"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 xml:space="preserve">842 096 </w:t>
            </w:r>
          </w:p>
        </w:tc>
      </w:tr>
      <w:tr w:rsidR="008B04FE" w:rsidRPr="008B04FE" w14:paraId="7D44F0EB" w14:textId="77777777" w:rsidTr="008B04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vAlign w:val="center"/>
          </w:tcPr>
          <w:p w14:paraId="23B17DF0" w14:textId="77777777" w:rsidR="008B04FE" w:rsidRPr="008B04FE" w:rsidRDefault="008B04FE" w:rsidP="008B04FE">
            <w:pPr>
              <w:tabs>
                <w:tab w:val="center" w:pos="737"/>
              </w:tabs>
              <w:spacing w:before="120" w:line="240" w:lineRule="auto"/>
              <w:jc w:val="center"/>
              <w:rPr>
                <w:rFonts w:ascii="Cambria" w:hAnsi="Cambria" w:cs="Times New Roman"/>
                <w:sz w:val="20"/>
                <w:szCs w:val="20"/>
              </w:rPr>
            </w:pPr>
            <w:r w:rsidRPr="008B04FE">
              <w:rPr>
                <w:rFonts w:ascii="Cambria" w:hAnsi="Cambria" w:cs="Times New Roman"/>
                <w:sz w:val="20"/>
                <w:szCs w:val="20"/>
              </w:rPr>
              <w:t xml:space="preserve">Woj. W-M </w:t>
            </w:r>
            <w:r w:rsidRPr="008B04FE">
              <w:rPr>
                <w:rFonts w:ascii="Cambria" w:hAnsi="Cambria" w:cs="Times New Roman"/>
                <w:sz w:val="20"/>
                <w:szCs w:val="20"/>
              </w:rPr>
              <w:br/>
              <w:t>– gminy wiejskie</w:t>
            </w:r>
          </w:p>
        </w:tc>
        <w:tc>
          <w:tcPr>
            <w:tcW w:w="1140" w:type="dxa"/>
            <w:vAlign w:val="center"/>
          </w:tcPr>
          <w:p w14:paraId="6B392A24"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589 702</w:t>
            </w:r>
          </w:p>
        </w:tc>
        <w:tc>
          <w:tcPr>
            <w:tcW w:w="1134" w:type="dxa"/>
            <w:vAlign w:val="center"/>
          </w:tcPr>
          <w:p w14:paraId="0B128BA3"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589 290</w:t>
            </w:r>
          </w:p>
        </w:tc>
        <w:tc>
          <w:tcPr>
            <w:tcW w:w="1134" w:type="dxa"/>
            <w:vAlign w:val="center"/>
          </w:tcPr>
          <w:p w14:paraId="618396B3"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588 418</w:t>
            </w:r>
          </w:p>
        </w:tc>
        <w:tc>
          <w:tcPr>
            <w:tcW w:w="1134" w:type="dxa"/>
            <w:vAlign w:val="center"/>
          </w:tcPr>
          <w:p w14:paraId="10392A7F"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587 523</w:t>
            </w:r>
          </w:p>
        </w:tc>
        <w:tc>
          <w:tcPr>
            <w:tcW w:w="1134" w:type="dxa"/>
            <w:vAlign w:val="center"/>
          </w:tcPr>
          <w:p w14:paraId="7C1FF8F7"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586 019</w:t>
            </w:r>
          </w:p>
        </w:tc>
        <w:tc>
          <w:tcPr>
            <w:tcW w:w="1134" w:type="dxa"/>
            <w:vAlign w:val="center"/>
          </w:tcPr>
          <w:p w14:paraId="719F09B9"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580 641</w:t>
            </w:r>
          </w:p>
        </w:tc>
      </w:tr>
      <w:tr w:rsidR="008B04FE" w:rsidRPr="008B04FE" w14:paraId="48ACE4AA" w14:textId="77777777" w:rsidTr="008B04FE">
        <w:tc>
          <w:tcPr>
            <w:cnfStyle w:val="001000000000" w:firstRow="0" w:lastRow="0" w:firstColumn="1" w:lastColumn="0" w:oddVBand="0" w:evenVBand="0" w:oddHBand="0" w:evenHBand="0" w:firstRowFirstColumn="0" w:firstRowLastColumn="0" w:lastRowFirstColumn="0" w:lastRowLastColumn="0"/>
            <w:tcW w:w="2405" w:type="dxa"/>
            <w:vAlign w:val="center"/>
          </w:tcPr>
          <w:p w14:paraId="58DB6B2B" w14:textId="3C655237" w:rsidR="008B04FE" w:rsidRPr="008B04FE" w:rsidRDefault="008B04FE" w:rsidP="008B04FE">
            <w:pPr>
              <w:tabs>
                <w:tab w:val="center" w:pos="737"/>
              </w:tabs>
              <w:spacing w:before="120" w:line="240" w:lineRule="auto"/>
              <w:jc w:val="center"/>
              <w:rPr>
                <w:rFonts w:ascii="Cambria" w:hAnsi="Cambria" w:cs="Times New Roman"/>
                <w:sz w:val="20"/>
                <w:szCs w:val="20"/>
              </w:rPr>
            </w:pPr>
            <w:r w:rsidRPr="008B04FE">
              <w:rPr>
                <w:rFonts w:ascii="Cambria" w:hAnsi="Cambria" w:cs="Times New Roman"/>
                <w:sz w:val="20"/>
                <w:szCs w:val="20"/>
              </w:rPr>
              <w:t>Powiat elbląski</w:t>
            </w:r>
          </w:p>
        </w:tc>
        <w:tc>
          <w:tcPr>
            <w:tcW w:w="1140" w:type="dxa"/>
            <w:vAlign w:val="center"/>
          </w:tcPr>
          <w:p w14:paraId="74AB3DF0"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58 174</w:t>
            </w:r>
          </w:p>
        </w:tc>
        <w:tc>
          <w:tcPr>
            <w:tcW w:w="1134" w:type="dxa"/>
            <w:vAlign w:val="center"/>
          </w:tcPr>
          <w:p w14:paraId="687420EA"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58 220</w:t>
            </w:r>
          </w:p>
        </w:tc>
        <w:tc>
          <w:tcPr>
            <w:tcW w:w="1134" w:type="dxa"/>
            <w:vAlign w:val="center"/>
          </w:tcPr>
          <w:p w14:paraId="4A1F8D3F"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58 094</w:t>
            </w:r>
          </w:p>
        </w:tc>
        <w:tc>
          <w:tcPr>
            <w:tcW w:w="1134" w:type="dxa"/>
            <w:vAlign w:val="center"/>
          </w:tcPr>
          <w:p w14:paraId="377A745E"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57 955</w:t>
            </w:r>
          </w:p>
        </w:tc>
        <w:tc>
          <w:tcPr>
            <w:tcW w:w="1134" w:type="dxa"/>
            <w:vAlign w:val="center"/>
          </w:tcPr>
          <w:p w14:paraId="6FCF02C0"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57 549</w:t>
            </w:r>
          </w:p>
        </w:tc>
        <w:tc>
          <w:tcPr>
            <w:tcW w:w="1134" w:type="dxa"/>
            <w:vAlign w:val="center"/>
          </w:tcPr>
          <w:p w14:paraId="73A98053"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8B04FE">
              <w:rPr>
                <w:rFonts w:ascii="Cambria" w:hAnsi="Cambria" w:cs="Times New Roman"/>
                <w:color w:val="634545"/>
                <w:sz w:val="18"/>
                <w:szCs w:val="18"/>
              </w:rPr>
              <w:t>57 211</w:t>
            </w:r>
          </w:p>
        </w:tc>
      </w:tr>
      <w:tr w:rsidR="008B04FE" w:rsidRPr="008B04FE" w14:paraId="7B0FCC3F" w14:textId="77777777" w:rsidTr="008B04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5" w:type="dxa"/>
            <w:gridSpan w:val="7"/>
            <w:vAlign w:val="center"/>
          </w:tcPr>
          <w:p w14:paraId="2BCD38FB" w14:textId="77777777" w:rsidR="008B04FE" w:rsidRPr="008B04FE" w:rsidRDefault="008B04FE" w:rsidP="008B04FE">
            <w:pPr>
              <w:spacing w:before="120" w:line="240" w:lineRule="auto"/>
              <w:jc w:val="center"/>
              <w:rPr>
                <w:rFonts w:ascii="Cambria" w:hAnsi="Cambria" w:cs="Times New Roman"/>
                <w:sz w:val="20"/>
                <w:szCs w:val="20"/>
              </w:rPr>
            </w:pPr>
            <w:r w:rsidRPr="008B04FE">
              <w:rPr>
                <w:rFonts w:ascii="Cambria" w:hAnsi="Cambria" w:cs="Times New Roman"/>
                <w:sz w:val="20"/>
                <w:szCs w:val="20"/>
              </w:rPr>
              <w:t>MOF ELBLĄG</w:t>
            </w:r>
          </w:p>
        </w:tc>
      </w:tr>
      <w:tr w:rsidR="008B04FE" w:rsidRPr="008B04FE" w14:paraId="526690D5" w14:textId="77777777" w:rsidTr="008B04FE">
        <w:tc>
          <w:tcPr>
            <w:cnfStyle w:val="001000000000" w:firstRow="0" w:lastRow="0" w:firstColumn="1" w:lastColumn="0" w:oddVBand="0" w:evenVBand="0" w:oddHBand="0" w:evenHBand="0" w:firstRowFirstColumn="0" w:firstRowLastColumn="0" w:lastRowFirstColumn="0" w:lastRowLastColumn="0"/>
            <w:tcW w:w="2405" w:type="dxa"/>
            <w:vAlign w:val="center"/>
          </w:tcPr>
          <w:p w14:paraId="281B8FA3" w14:textId="77777777" w:rsidR="008B04FE" w:rsidRPr="008B04FE" w:rsidRDefault="008B04FE" w:rsidP="008B04FE">
            <w:pPr>
              <w:spacing w:before="120" w:line="240" w:lineRule="auto"/>
              <w:jc w:val="center"/>
              <w:rPr>
                <w:rFonts w:ascii="Cambria" w:hAnsi="Cambria" w:cs="Times New Roman"/>
                <w:sz w:val="20"/>
                <w:szCs w:val="20"/>
              </w:rPr>
            </w:pPr>
            <w:r w:rsidRPr="008B04FE">
              <w:rPr>
                <w:rFonts w:ascii="Cambria" w:hAnsi="Cambria" w:cs="Times New Roman"/>
                <w:sz w:val="20"/>
                <w:szCs w:val="20"/>
              </w:rPr>
              <w:t>Miasto Elbląg</w:t>
            </w:r>
          </w:p>
        </w:tc>
        <w:tc>
          <w:tcPr>
            <w:tcW w:w="1140" w:type="dxa"/>
            <w:vAlign w:val="center"/>
          </w:tcPr>
          <w:p w14:paraId="446238B5"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122 368</w:t>
            </w:r>
          </w:p>
        </w:tc>
        <w:tc>
          <w:tcPr>
            <w:tcW w:w="1134" w:type="dxa"/>
            <w:vAlign w:val="center"/>
          </w:tcPr>
          <w:p w14:paraId="07263F17"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121 642</w:t>
            </w:r>
          </w:p>
        </w:tc>
        <w:tc>
          <w:tcPr>
            <w:tcW w:w="1134" w:type="dxa"/>
            <w:vAlign w:val="center"/>
          </w:tcPr>
          <w:p w14:paraId="614F05D5"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121 191</w:t>
            </w:r>
          </w:p>
        </w:tc>
        <w:tc>
          <w:tcPr>
            <w:tcW w:w="1134" w:type="dxa"/>
            <w:vAlign w:val="center"/>
          </w:tcPr>
          <w:p w14:paraId="2F9FAA3A"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120 895</w:t>
            </w:r>
          </w:p>
        </w:tc>
        <w:tc>
          <w:tcPr>
            <w:tcW w:w="1134" w:type="dxa"/>
            <w:vAlign w:val="center"/>
          </w:tcPr>
          <w:p w14:paraId="1B52317D"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120 142</w:t>
            </w:r>
          </w:p>
        </w:tc>
        <w:tc>
          <w:tcPr>
            <w:tcW w:w="1134" w:type="dxa"/>
            <w:vAlign w:val="center"/>
          </w:tcPr>
          <w:p w14:paraId="3B4147A6"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119 317</w:t>
            </w:r>
          </w:p>
        </w:tc>
      </w:tr>
      <w:tr w:rsidR="008B04FE" w:rsidRPr="008B04FE" w14:paraId="5E57A106" w14:textId="77777777" w:rsidTr="008B04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vAlign w:val="center"/>
          </w:tcPr>
          <w:p w14:paraId="43CF19F0" w14:textId="77777777" w:rsidR="008B04FE" w:rsidRPr="008B04FE" w:rsidRDefault="008B04FE" w:rsidP="008B04FE">
            <w:pPr>
              <w:spacing w:before="120" w:line="240" w:lineRule="auto"/>
              <w:jc w:val="center"/>
              <w:rPr>
                <w:rFonts w:ascii="Cambria" w:hAnsi="Cambria" w:cs="Times New Roman"/>
                <w:sz w:val="20"/>
                <w:szCs w:val="20"/>
              </w:rPr>
            </w:pPr>
            <w:r w:rsidRPr="008B04FE">
              <w:rPr>
                <w:rFonts w:ascii="Cambria" w:hAnsi="Cambria" w:cs="Times New Roman"/>
                <w:sz w:val="20"/>
                <w:szCs w:val="20"/>
              </w:rPr>
              <w:t>Gmina Elbląg</w:t>
            </w:r>
          </w:p>
        </w:tc>
        <w:tc>
          <w:tcPr>
            <w:tcW w:w="1140" w:type="dxa"/>
            <w:vAlign w:val="center"/>
          </w:tcPr>
          <w:p w14:paraId="7B22EEDD"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7 266</w:t>
            </w:r>
          </w:p>
        </w:tc>
        <w:tc>
          <w:tcPr>
            <w:tcW w:w="1134" w:type="dxa"/>
            <w:vAlign w:val="center"/>
          </w:tcPr>
          <w:p w14:paraId="06329CF5"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7 439</w:t>
            </w:r>
          </w:p>
        </w:tc>
        <w:tc>
          <w:tcPr>
            <w:tcW w:w="1134" w:type="dxa"/>
            <w:vAlign w:val="center"/>
          </w:tcPr>
          <w:p w14:paraId="5EBC2277"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7 474</w:t>
            </w:r>
          </w:p>
        </w:tc>
        <w:tc>
          <w:tcPr>
            <w:tcW w:w="1134" w:type="dxa"/>
            <w:vAlign w:val="center"/>
          </w:tcPr>
          <w:p w14:paraId="728329A9"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7 522</w:t>
            </w:r>
          </w:p>
        </w:tc>
        <w:tc>
          <w:tcPr>
            <w:tcW w:w="1134" w:type="dxa"/>
            <w:vAlign w:val="center"/>
          </w:tcPr>
          <w:p w14:paraId="2CE230F5"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7 518</w:t>
            </w:r>
          </w:p>
        </w:tc>
        <w:tc>
          <w:tcPr>
            <w:tcW w:w="1134" w:type="dxa"/>
            <w:vAlign w:val="center"/>
          </w:tcPr>
          <w:p w14:paraId="7C7CE484"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7 563</w:t>
            </w:r>
          </w:p>
        </w:tc>
      </w:tr>
      <w:tr w:rsidR="008B04FE" w:rsidRPr="008B04FE" w14:paraId="6EAA7C54" w14:textId="77777777" w:rsidTr="008B04FE">
        <w:tc>
          <w:tcPr>
            <w:cnfStyle w:val="001000000000" w:firstRow="0" w:lastRow="0" w:firstColumn="1" w:lastColumn="0" w:oddVBand="0" w:evenVBand="0" w:oddHBand="0" w:evenHBand="0" w:firstRowFirstColumn="0" w:firstRowLastColumn="0" w:lastRowFirstColumn="0" w:lastRowLastColumn="0"/>
            <w:tcW w:w="2405" w:type="dxa"/>
            <w:vAlign w:val="center"/>
          </w:tcPr>
          <w:p w14:paraId="62C953CC" w14:textId="77777777" w:rsidR="008B04FE" w:rsidRPr="008B04FE" w:rsidRDefault="008B04FE" w:rsidP="008B04FE">
            <w:pPr>
              <w:spacing w:before="120" w:line="240" w:lineRule="auto"/>
              <w:jc w:val="center"/>
              <w:rPr>
                <w:rFonts w:ascii="Cambria" w:hAnsi="Cambria" w:cs="Times New Roman"/>
                <w:sz w:val="20"/>
                <w:szCs w:val="20"/>
              </w:rPr>
            </w:pPr>
            <w:r w:rsidRPr="008B04FE">
              <w:rPr>
                <w:rFonts w:ascii="Cambria" w:hAnsi="Cambria" w:cs="Times New Roman"/>
                <w:sz w:val="20"/>
                <w:szCs w:val="20"/>
              </w:rPr>
              <w:t>Gmina Gronowo Elbląskie</w:t>
            </w:r>
          </w:p>
        </w:tc>
        <w:tc>
          <w:tcPr>
            <w:tcW w:w="1140" w:type="dxa"/>
            <w:vAlign w:val="center"/>
          </w:tcPr>
          <w:p w14:paraId="60A0932C"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5 180</w:t>
            </w:r>
          </w:p>
        </w:tc>
        <w:tc>
          <w:tcPr>
            <w:tcW w:w="1134" w:type="dxa"/>
            <w:vAlign w:val="center"/>
          </w:tcPr>
          <w:p w14:paraId="0B3AE591"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5 167</w:t>
            </w:r>
          </w:p>
        </w:tc>
        <w:tc>
          <w:tcPr>
            <w:tcW w:w="1134" w:type="dxa"/>
            <w:vAlign w:val="center"/>
          </w:tcPr>
          <w:p w14:paraId="6D859256"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5 138</w:t>
            </w:r>
          </w:p>
        </w:tc>
        <w:tc>
          <w:tcPr>
            <w:tcW w:w="1134" w:type="dxa"/>
            <w:vAlign w:val="center"/>
          </w:tcPr>
          <w:p w14:paraId="384BE2F5"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5 139</w:t>
            </w:r>
          </w:p>
        </w:tc>
        <w:tc>
          <w:tcPr>
            <w:tcW w:w="1134" w:type="dxa"/>
            <w:vAlign w:val="center"/>
          </w:tcPr>
          <w:p w14:paraId="524E9244"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5 127</w:t>
            </w:r>
          </w:p>
        </w:tc>
        <w:tc>
          <w:tcPr>
            <w:tcW w:w="1134" w:type="dxa"/>
            <w:vAlign w:val="center"/>
          </w:tcPr>
          <w:p w14:paraId="2B4E1C90"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5 127</w:t>
            </w:r>
          </w:p>
        </w:tc>
      </w:tr>
      <w:tr w:rsidR="008B04FE" w:rsidRPr="008B04FE" w14:paraId="64489801" w14:textId="77777777" w:rsidTr="008B04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vAlign w:val="center"/>
          </w:tcPr>
          <w:p w14:paraId="1D708F50" w14:textId="77777777" w:rsidR="008B04FE" w:rsidRPr="008B04FE" w:rsidRDefault="008B04FE" w:rsidP="008B04FE">
            <w:pPr>
              <w:spacing w:before="120" w:line="240" w:lineRule="auto"/>
              <w:jc w:val="center"/>
              <w:rPr>
                <w:rFonts w:ascii="Cambria" w:hAnsi="Cambria" w:cs="Times New Roman"/>
                <w:sz w:val="20"/>
                <w:szCs w:val="20"/>
              </w:rPr>
            </w:pPr>
            <w:r w:rsidRPr="008B04FE">
              <w:rPr>
                <w:rFonts w:ascii="Cambria" w:hAnsi="Cambria" w:cs="Times New Roman"/>
                <w:sz w:val="20"/>
                <w:szCs w:val="20"/>
              </w:rPr>
              <w:t>Gmina Markusy</w:t>
            </w:r>
          </w:p>
        </w:tc>
        <w:tc>
          <w:tcPr>
            <w:tcW w:w="1140" w:type="dxa"/>
            <w:vAlign w:val="center"/>
          </w:tcPr>
          <w:p w14:paraId="0236C004"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4 197</w:t>
            </w:r>
          </w:p>
        </w:tc>
        <w:tc>
          <w:tcPr>
            <w:tcW w:w="1134" w:type="dxa"/>
            <w:vAlign w:val="center"/>
          </w:tcPr>
          <w:p w14:paraId="097105AA"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4 182</w:t>
            </w:r>
          </w:p>
        </w:tc>
        <w:tc>
          <w:tcPr>
            <w:tcW w:w="1134" w:type="dxa"/>
            <w:vAlign w:val="center"/>
          </w:tcPr>
          <w:p w14:paraId="4FF304AE"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4 159</w:t>
            </w:r>
          </w:p>
        </w:tc>
        <w:tc>
          <w:tcPr>
            <w:tcW w:w="1134" w:type="dxa"/>
            <w:vAlign w:val="center"/>
          </w:tcPr>
          <w:p w14:paraId="39076157"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4 133</w:t>
            </w:r>
          </w:p>
        </w:tc>
        <w:tc>
          <w:tcPr>
            <w:tcW w:w="1134" w:type="dxa"/>
            <w:vAlign w:val="center"/>
          </w:tcPr>
          <w:p w14:paraId="6B2E24DD"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4 085</w:t>
            </w:r>
          </w:p>
        </w:tc>
        <w:tc>
          <w:tcPr>
            <w:tcW w:w="1134" w:type="dxa"/>
            <w:vAlign w:val="center"/>
          </w:tcPr>
          <w:p w14:paraId="64491F74"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4 048</w:t>
            </w:r>
          </w:p>
        </w:tc>
      </w:tr>
      <w:tr w:rsidR="008B04FE" w:rsidRPr="008B04FE" w14:paraId="7E4018B2" w14:textId="77777777" w:rsidTr="008B04FE">
        <w:tc>
          <w:tcPr>
            <w:cnfStyle w:val="001000000000" w:firstRow="0" w:lastRow="0" w:firstColumn="1" w:lastColumn="0" w:oddVBand="0" w:evenVBand="0" w:oddHBand="0" w:evenHBand="0" w:firstRowFirstColumn="0" w:firstRowLastColumn="0" w:lastRowFirstColumn="0" w:lastRowLastColumn="0"/>
            <w:tcW w:w="2405" w:type="dxa"/>
            <w:vAlign w:val="center"/>
          </w:tcPr>
          <w:p w14:paraId="4FFC49A9" w14:textId="77777777" w:rsidR="008B04FE" w:rsidRPr="008B04FE" w:rsidRDefault="008B04FE" w:rsidP="008B04FE">
            <w:pPr>
              <w:spacing w:before="120" w:line="240" w:lineRule="auto"/>
              <w:jc w:val="center"/>
              <w:rPr>
                <w:rFonts w:ascii="Cambria" w:hAnsi="Cambria" w:cs="Times New Roman"/>
                <w:sz w:val="20"/>
                <w:szCs w:val="20"/>
              </w:rPr>
            </w:pPr>
            <w:r w:rsidRPr="008B04FE">
              <w:rPr>
                <w:rFonts w:ascii="Cambria" w:hAnsi="Cambria" w:cs="Times New Roman"/>
                <w:sz w:val="20"/>
                <w:szCs w:val="20"/>
              </w:rPr>
              <w:t>Gmina Milejewo</w:t>
            </w:r>
          </w:p>
        </w:tc>
        <w:tc>
          <w:tcPr>
            <w:tcW w:w="1140" w:type="dxa"/>
            <w:vAlign w:val="center"/>
          </w:tcPr>
          <w:p w14:paraId="1CA2B66F"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3 330</w:t>
            </w:r>
          </w:p>
        </w:tc>
        <w:tc>
          <w:tcPr>
            <w:tcW w:w="1134" w:type="dxa"/>
            <w:vAlign w:val="center"/>
          </w:tcPr>
          <w:p w14:paraId="293D723A"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3 370</w:t>
            </w:r>
          </w:p>
        </w:tc>
        <w:tc>
          <w:tcPr>
            <w:tcW w:w="1134" w:type="dxa"/>
            <w:vAlign w:val="center"/>
          </w:tcPr>
          <w:p w14:paraId="3553F3DC"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3 385</w:t>
            </w:r>
          </w:p>
        </w:tc>
        <w:tc>
          <w:tcPr>
            <w:tcW w:w="1134" w:type="dxa"/>
            <w:vAlign w:val="center"/>
          </w:tcPr>
          <w:p w14:paraId="70BF2220"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3 413</w:t>
            </w:r>
          </w:p>
        </w:tc>
        <w:tc>
          <w:tcPr>
            <w:tcW w:w="1134" w:type="dxa"/>
            <w:vAlign w:val="center"/>
          </w:tcPr>
          <w:p w14:paraId="6F8D1258"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3 418</w:t>
            </w:r>
          </w:p>
        </w:tc>
        <w:tc>
          <w:tcPr>
            <w:tcW w:w="1134" w:type="dxa"/>
            <w:vAlign w:val="center"/>
          </w:tcPr>
          <w:p w14:paraId="1205A964"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3 419</w:t>
            </w:r>
          </w:p>
        </w:tc>
      </w:tr>
      <w:tr w:rsidR="008B04FE" w:rsidRPr="008B04FE" w14:paraId="46A9E6E5" w14:textId="77777777" w:rsidTr="008B04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vAlign w:val="center"/>
          </w:tcPr>
          <w:p w14:paraId="7C006DC8" w14:textId="77777777" w:rsidR="008B04FE" w:rsidRPr="008B04FE" w:rsidRDefault="008B04FE" w:rsidP="008B04FE">
            <w:pPr>
              <w:spacing w:before="120" w:line="240" w:lineRule="auto"/>
              <w:jc w:val="center"/>
              <w:rPr>
                <w:rFonts w:ascii="Cambria" w:hAnsi="Cambria" w:cs="Times New Roman"/>
                <w:sz w:val="20"/>
                <w:szCs w:val="20"/>
              </w:rPr>
            </w:pPr>
            <w:r w:rsidRPr="008B04FE">
              <w:rPr>
                <w:rFonts w:ascii="Cambria" w:hAnsi="Cambria" w:cs="Times New Roman"/>
                <w:sz w:val="20"/>
                <w:szCs w:val="20"/>
              </w:rPr>
              <w:t>Gmina Młynary</w:t>
            </w:r>
          </w:p>
        </w:tc>
        <w:tc>
          <w:tcPr>
            <w:tcW w:w="1140" w:type="dxa"/>
            <w:vAlign w:val="center"/>
          </w:tcPr>
          <w:p w14:paraId="37807B15"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4 528</w:t>
            </w:r>
          </w:p>
        </w:tc>
        <w:tc>
          <w:tcPr>
            <w:tcW w:w="1134" w:type="dxa"/>
            <w:vAlign w:val="center"/>
          </w:tcPr>
          <w:p w14:paraId="56FE9DFC"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4 518</w:t>
            </w:r>
          </w:p>
        </w:tc>
        <w:tc>
          <w:tcPr>
            <w:tcW w:w="1134" w:type="dxa"/>
            <w:vAlign w:val="center"/>
          </w:tcPr>
          <w:p w14:paraId="00FF9FB9"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4 509</w:t>
            </w:r>
          </w:p>
        </w:tc>
        <w:tc>
          <w:tcPr>
            <w:tcW w:w="1134" w:type="dxa"/>
            <w:vAlign w:val="center"/>
          </w:tcPr>
          <w:p w14:paraId="699F2125"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4 484</w:t>
            </w:r>
          </w:p>
        </w:tc>
        <w:tc>
          <w:tcPr>
            <w:tcW w:w="1134" w:type="dxa"/>
            <w:vAlign w:val="center"/>
          </w:tcPr>
          <w:p w14:paraId="18C77757"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4 441</w:t>
            </w:r>
          </w:p>
        </w:tc>
        <w:tc>
          <w:tcPr>
            <w:tcW w:w="1134" w:type="dxa"/>
            <w:vAlign w:val="center"/>
          </w:tcPr>
          <w:p w14:paraId="3739FCF4"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4 406</w:t>
            </w:r>
          </w:p>
        </w:tc>
      </w:tr>
      <w:tr w:rsidR="008B04FE" w:rsidRPr="008B04FE" w14:paraId="6038D3FA" w14:textId="77777777" w:rsidTr="008B04FE">
        <w:tc>
          <w:tcPr>
            <w:cnfStyle w:val="001000000000" w:firstRow="0" w:lastRow="0" w:firstColumn="1" w:lastColumn="0" w:oddVBand="0" w:evenVBand="0" w:oddHBand="0" w:evenHBand="0" w:firstRowFirstColumn="0" w:firstRowLastColumn="0" w:lastRowFirstColumn="0" w:lastRowLastColumn="0"/>
            <w:tcW w:w="2405" w:type="dxa"/>
            <w:vAlign w:val="center"/>
          </w:tcPr>
          <w:p w14:paraId="7F0BB940" w14:textId="77777777" w:rsidR="008B04FE" w:rsidRPr="008B04FE" w:rsidRDefault="008B04FE" w:rsidP="008B04FE">
            <w:pPr>
              <w:spacing w:before="120" w:line="240" w:lineRule="auto"/>
              <w:jc w:val="center"/>
              <w:rPr>
                <w:rFonts w:ascii="Cambria" w:hAnsi="Cambria" w:cs="Times New Roman"/>
                <w:sz w:val="20"/>
                <w:szCs w:val="20"/>
              </w:rPr>
            </w:pPr>
            <w:r w:rsidRPr="008B04FE">
              <w:rPr>
                <w:rFonts w:ascii="Cambria" w:hAnsi="Cambria" w:cs="Times New Roman"/>
                <w:sz w:val="20"/>
                <w:szCs w:val="20"/>
              </w:rPr>
              <w:t>Gmina Pasłęk</w:t>
            </w:r>
          </w:p>
        </w:tc>
        <w:tc>
          <w:tcPr>
            <w:tcW w:w="1140" w:type="dxa"/>
            <w:vAlign w:val="center"/>
          </w:tcPr>
          <w:p w14:paraId="7FCED930"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19 653</w:t>
            </w:r>
          </w:p>
        </w:tc>
        <w:tc>
          <w:tcPr>
            <w:tcW w:w="1134" w:type="dxa"/>
            <w:vAlign w:val="center"/>
          </w:tcPr>
          <w:p w14:paraId="3D6EF9E7"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19 590</w:t>
            </w:r>
          </w:p>
        </w:tc>
        <w:tc>
          <w:tcPr>
            <w:tcW w:w="1134" w:type="dxa"/>
            <w:vAlign w:val="center"/>
          </w:tcPr>
          <w:p w14:paraId="6575E94F"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19 516</w:t>
            </w:r>
          </w:p>
        </w:tc>
        <w:tc>
          <w:tcPr>
            <w:tcW w:w="1134" w:type="dxa"/>
            <w:vAlign w:val="center"/>
          </w:tcPr>
          <w:p w14:paraId="77846618"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19 502</w:t>
            </w:r>
          </w:p>
        </w:tc>
        <w:tc>
          <w:tcPr>
            <w:tcW w:w="1134" w:type="dxa"/>
            <w:vAlign w:val="center"/>
          </w:tcPr>
          <w:p w14:paraId="2D4DA43A"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19 393</w:t>
            </w:r>
          </w:p>
        </w:tc>
        <w:tc>
          <w:tcPr>
            <w:tcW w:w="1134" w:type="dxa"/>
            <w:vAlign w:val="center"/>
          </w:tcPr>
          <w:p w14:paraId="16A20224"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19 313</w:t>
            </w:r>
          </w:p>
        </w:tc>
      </w:tr>
      <w:tr w:rsidR="008B04FE" w:rsidRPr="008B04FE" w14:paraId="05F877C8" w14:textId="77777777" w:rsidTr="008B04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vAlign w:val="center"/>
          </w:tcPr>
          <w:p w14:paraId="7F2900CC" w14:textId="77777777" w:rsidR="008B04FE" w:rsidRPr="008B04FE" w:rsidRDefault="008B04FE" w:rsidP="008B04FE">
            <w:pPr>
              <w:spacing w:before="120" w:line="240" w:lineRule="auto"/>
              <w:jc w:val="center"/>
              <w:rPr>
                <w:rFonts w:ascii="Cambria" w:hAnsi="Cambria" w:cs="Times New Roman"/>
                <w:sz w:val="20"/>
                <w:szCs w:val="20"/>
              </w:rPr>
            </w:pPr>
            <w:r w:rsidRPr="008B04FE">
              <w:rPr>
                <w:rFonts w:ascii="Cambria" w:hAnsi="Cambria" w:cs="Times New Roman"/>
                <w:sz w:val="20"/>
                <w:szCs w:val="20"/>
              </w:rPr>
              <w:t>Gmina Tolkmicko</w:t>
            </w:r>
          </w:p>
        </w:tc>
        <w:tc>
          <w:tcPr>
            <w:tcW w:w="1140" w:type="dxa"/>
            <w:tcBorders>
              <w:bottom w:val="single" w:sz="4" w:space="0" w:color="FFFFFF" w:themeColor="background1"/>
            </w:tcBorders>
            <w:vAlign w:val="center"/>
          </w:tcPr>
          <w:p w14:paraId="63109049"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6 836</w:t>
            </w:r>
          </w:p>
        </w:tc>
        <w:tc>
          <w:tcPr>
            <w:tcW w:w="1134" w:type="dxa"/>
            <w:tcBorders>
              <w:bottom w:val="single" w:sz="4" w:space="0" w:color="FFFFFF" w:themeColor="background1"/>
            </w:tcBorders>
            <w:vAlign w:val="center"/>
          </w:tcPr>
          <w:p w14:paraId="0D7C3C3B"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6 846</w:t>
            </w:r>
          </w:p>
        </w:tc>
        <w:tc>
          <w:tcPr>
            <w:tcW w:w="1134" w:type="dxa"/>
            <w:tcBorders>
              <w:bottom w:val="single" w:sz="4" w:space="0" w:color="FFFFFF" w:themeColor="background1"/>
            </w:tcBorders>
            <w:vAlign w:val="center"/>
          </w:tcPr>
          <w:p w14:paraId="721F52A3"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6 829</w:t>
            </w:r>
          </w:p>
        </w:tc>
        <w:tc>
          <w:tcPr>
            <w:tcW w:w="1134" w:type="dxa"/>
            <w:tcBorders>
              <w:bottom w:val="single" w:sz="4" w:space="0" w:color="FFFFFF" w:themeColor="background1"/>
            </w:tcBorders>
            <w:vAlign w:val="center"/>
          </w:tcPr>
          <w:p w14:paraId="36B221B0"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6 769</w:t>
            </w:r>
          </w:p>
        </w:tc>
        <w:tc>
          <w:tcPr>
            <w:tcW w:w="1134" w:type="dxa"/>
            <w:tcBorders>
              <w:bottom w:val="single" w:sz="4" w:space="0" w:color="FFFFFF" w:themeColor="background1"/>
            </w:tcBorders>
            <w:vAlign w:val="center"/>
          </w:tcPr>
          <w:p w14:paraId="6AC33B1F"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6 664</w:t>
            </w:r>
          </w:p>
        </w:tc>
        <w:tc>
          <w:tcPr>
            <w:tcW w:w="1134" w:type="dxa"/>
            <w:tcBorders>
              <w:bottom w:val="single" w:sz="4" w:space="0" w:color="FFFFFF" w:themeColor="background1"/>
            </w:tcBorders>
            <w:vAlign w:val="center"/>
          </w:tcPr>
          <w:p w14:paraId="5EBFFA76"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B04FE">
              <w:rPr>
                <w:rFonts w:ascii="Cambria" w:hAnsi="Cambria" w:cs="Times New Roman"/>
                <w:color w:val="634545"/>
                <w:sz w:val="20"/>
                <w:szCs w:val="20"/>
              </w:rPr>
              <w:t>6 571</w:t>
            </w:r>
          </w:p>
        </w:tc>
      </w:tr>
      <w:tr w:rsidR="008B04FE" w:rsidRPr="008B04FE" w14:paraId="1C7DD1D1" w14:textId="77777777" w:rsidTr="008B04FE">
        <w:tc>
          <w:tcPr>
            <w:cnfStyle w:val="001000000000" w:firstRow="0" w:lastRow="0" w:firstColumn="1" w:lastColumn="0" w:oddVBand="0" w:evenVBand="0" w:oddHBand="0" w:evenHBand="0" w:firstRowFirstColumn="0" w:firstRowLastColumn="0" w:lastRowFirstColumn="0" w:lastRowLastColumn="0"/>
            <w:tcW w:w="2405" w:type="dxa"/>
            <w:vAlign w:val="center"/>
          </w:tcPr>
          <w:p w14:paraId="2817F140" w14:textId="77777777" w:rsidR="008B04FE" w:rsidRPr="008B04FE" w:rsidRDefault="008B04FE" w:rsidP="008B04FE">
            <w:pPr>
              <w:spacing w:before="120" w:line="240" w:lineRule="auto"/>
              <w:jc w:val="center"/>
              <w:rPr>
                <w:rFonts w:ascii="Cambria" w:hAnsi="Cambria" w:cs="Times New Roman"/>
                <w:sz w:val="20"/>
                <w:szCs w:val="20"/>
              </w:rPr>
            </w:pPr>
            <w:r w:rsidRPr="008B04FE">
              <w:rPr>
                <w:rFonts w:ascii="Cambria" w:hAnsi="Cambria" w:cs="Times New Roman"/>
                <w:sz w:val="20"/>
                <w:szCs w:val="20"/>
              </w:rPr>
              <w:t>MOF Elbląg</w:t>
            </w:r>
          </w:p>
        </w:tc>
        <w:tc>
          <w:tcPr>
            <w:tcW w:w="1140" w:type="dxa"/>
            <w:shd w:val="clear" w:color="auto" w:fill="855D5D"/>
            <w:vAlign w:val="center"/>
          </w:tcPr>
          <w:p w14:paraId="398EE391"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r w:rsidRPr="008B04FE">
              <w:rPr>
                <w:rFonts w:ascii="Cambria" w:hAnsi="Cambria" w:cs="Times New Roman"/>
                <w:b/>
                <w:bCs/>
                <w:color w:val="FFFFFF"/>
                <w:sz w:val="20"/>
                <w:szCs w:val="20"/>
              </w:rPr>
              <w:t>173 358</w:t>
            </w:r>
          </w:p>
        </w:tc>
        <w:tc>
          <w:tcPr>
            <w:tcW w:w="1134" w:type="dxa"/>
            <w:shd w:val="clear" w:color="auto" w:fill="855D5D"/>
            <w:vAlign w:val="center"/>
          </w:tcPr>
          <w:p w14:paraId="39BCF7CF"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r w:rsidRPr="008B04FE">
              <w:rPr>
                <w:rFonts w:ascii="Cambria" w:hAnsi="Cambria" w:cs="Times New Roman"/>
                <w:b/>
                <w:bCs/>
                <w:color w:val="FFFFFF"/>
                <w:sz w:val="20"/>
                <w:szCs w:val="20"/>
              </w:rPr>
              <w:t>172 754</w:t>
            </w:r>
          </w:p>
        </w:tc>
        <w:tc>
          <w:tcPr>
            <w:tcW w:w="1134" w:type="dxa"/>
            <w:shd w:val="clear" w:color="auto" w:fill="855D5D"/>
            <w:vAlign w:val="center"/>
          </w:tcPr>
          <w:p w14:paraId="217B9AA4"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r w:rsidRPr="008B04FE">
              <w:rPr>
                <w:rFonts w:ascii="Cambria" w:hAnsi="Cambria" w:cs="Times New Roman"/>
                <w:b/>
                <w:bCs/>
                <w:color w:val="FFFFFF"/>
                <w:sz w:val="20"/>
                <w:szCs w:val="20"/>
              </w:rPr>
              <w:t>172 201</w:t>
            </w:r>
          </w:p>
        </w:tc>
        <w:tc>
          <w:tcPr>
            <w:tcW w:w="1134" w:type="dxa"/>
            <w:shd w:val="clear" w:color="auto" w:fill="855D5D"/>
            <w:vAlign w:val="center"/>
          </w:tcPr>
          <w:p w14:paraId="1DE84246"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r w:rsidRPr="008B04FE">
              <w:rPr>
                <w:rFonts w:ascii="Cambria" w:hAnsi="Cambria" w:cs="Times New Roman"/>
                <w:b/>
                <w:bCs/>
                <w:color w:val="FFFFFF"/>
                <w:sz w:val="20"/>
                <w:szCs w:val="20"/>
              </w:rPr>
              <w:t>171 857</w:t>
            </w:r>
          </w:p>
        </w:tc>
        <w:tc>
          <w:tcPr>
            <w:tcW w:w="1134" w:type="dxa"/>
            <w:shd w:val="clear" w:color="auto" w:fill="855D5D"/>
            <w:vAlign w:val="center"/>
          </w:tcPr>
          <w:p w14:paraId="72432FD9"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r w:rsidRPr="008B04FE">
              <w:rPr>
                <w:rFonts w:ascii="Cambria" w:hAnsi="Cambria" w:cs="Times New Roman"/>
                <w:b/>
                <w:bCs/>
                <w:color w:val="FFFFFF"/>
                <w:sz w:val="20"/>
                <w:szCs w:val="20"/>
              </w:rPr>
              <w:t>170 788</w:t>
            </w:r>
          </w:p>
        </w:tc>
        <w:tc>
          <w:tcPr>
            <w:tcW w:w="1134" w:type="dxa"/>
            <w:shd w:val="clear" w:color="auto" w:fill="855D5D"/>
            <w:vAlign w:val="center"/>
          </w:tcPr>
          <w:p w14:paraId="168F8F6C"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r w:rsidRPr="008B04FE">
              <w:rPr>
                <w:rFonts w:ascii="Cambria" w:hAnsi="Cambria" w:cs="Times New Roman"/>
                <w:b/>
                <w:bCs/>
                <w:color w:val="FFFFFF"/>
                <w:sz w:val="20"/>
                <w:szCs w:val="20"/>
              </w:rPr>
              <w:t>169 764</w:t>
            </w:r>
          </w:p>
        </w:tc>
      </w:tr>
    </w:tbl>
    <w:bookmarkEnd w:id="42"/>
    <w:p w14:paraId="21E6FF84" w14:textId="77777777" w:rsidR="008B04FE" w:rsidRPr="008B04FE" w:rsidRDefault="008B04FE" w:rsidP="008B04FE">
      <w:pPr>
        <w:jc w:val="right"/>
        <w:rPr>
          <w:rFonts w:ascii="Cambria" w:eastAsia="Times New Roman" w:hAnsi="Cambria" w:cs="Times New Roman"/>
          <w:i/>
          <w:iCs/>
          <w:sz w:val="20"/>
          <w:szCs w:val="20"/>
        </w:rPr>
      </w:pPr>
      <w:r w:rsidRPr="008B04FE">
        <w:rPr>
          <w:rFonts w:ascii="Cambria" w:eastAsia="Times New Roman" w:hAnsi="Cambria" w:cs="Times New Roman"/>
          <w:i/>
          <w:iCs/>
          <w:color w:val="634545"/>
          <w:sz w:val="20"/>
          <w:szCs w:val="20"/>
        </w:rPr>
        <w:t>Źródło: opracowanie własne na podstawie BDL (dostęp: 10.10.2020).</w:t>
      </w:r>
    </w:p>
    <w:p w14:paraId="35E53475" w14:textId="78B639B6" w:rsidR="008B04FE" w:rsidRPr="008B04FE" w:rsidRDefault="008B04FE" w:rsidP="008B04FE">
      <w:pPr>
        <w:spacing w:line="240" w:lineRule="auto"/>
        <w:jc w:val="right"/>
        <w:rPr>
          <w:rFonts w:ascii="Cambria" w:eastAsia="Times New Roman" w:hAnsi="Cambria" w:cs="Times New Roman"/>
          <w:i/>
          <w:iCs/>
          <w:color w:val="634545"/>
          <w:sz w:val="18"/>
          <w:szCs w:val="18"/>
        </w:rPr>
      </w:pPr>
      <w:r w:rsidRPr="008B04FE">
        <w:rPr>
          <w:rFonts w:ascii="Cambria" w:eastAsia="Times New Roman" w:hAnsi="Cambria" w:cs="Times New Roman"/>
          <w:i/>
          <w:iCs/>
          <w:color w:val="634545"/>
          <w:sz w:val="18"/>
          <w:szCs w:val="18"/>
        </w:rPr>
        <w:t>*stan na 31 XII</w:t>
      </w:r>
    </w:p>
    <w:p w14:paraId="351A4D9D" w14:textId="77777777" w:rsidR="008B04FE" w:rsidRPr="00E3266F" w:rsidRDefault="008B04FE" w:rsidP="008B04FE">
      <w:pPr>
        <w:spacing w:line="360" w:lineRule="auto"/>
        <w:ind w:firstLine="708"/>
        <w:jc w:val="both"/>
        <w:rPr>
          <w:rFonts w:ascii="Cambria" w:eastAsia="Times New Roman" w:hAnsi="Cambria" w:cs="Times New Roman"/>
        </w:rPr>
      </w:pPr>
    </w:p>
    <w:p w14:paraId="4D204318" w14:textId="0554481B" w:rsidR="008B04FE" w:rsidRDefault="008B04FE" w:rsidP="008B04FE">
      <w:pPr>
        <w:spacing w:after="0" w:line="360" w:lineRule="auto"/>
        <w:ind w:firstLine="709"/>
        <w:jc w:val="both"/>
        <w:rPr>
          <w:rFonts w:ascii="Cambria" w:eastAsia="Times New Roman" w:hAnsi="Cambria" w:cs="Times New Roman"/>
          <w:sz w:val="24"/>
          <w:szCs w:val="24"/>
        </w:rPr>
      </w:pPr>
      <w:r w:rsidRPr="008B04FE">
        <w:rPr>
          <w:rFonts w:ascii="Cambria" w:eastAsia="Times New Roman" w:hAnsi="Cambria" w:cs="Times New Roman"/>
          <w:sz w:val="24"/>
          <w:szCs w:val="24"/>
        </w:rPr>
        <w:t xml:space="preserve">Analogiczne tendencje spadkowe odnotowuje się odnośnie gęstości zaludnienia </w:t>
      </w:r>
      <w:r>
        <w:rPr>
          <w:rFonts w:ascii="Cambria" w:eastAsia="Times New Roman" w:hAnsi="Cambria" w:cs="Times New Roman"/>
          <w:sz w:val="24"/>
          <w:szCs w:val="24"/>
        </w:rPr>
        <w:br/>
      </w:r>
      <w:r w:rsidRPr="008B04FE">
        <w:rPr>
          <w:rFonts w:ascii="Cambria" w:eastAsia="Times New Roman" w:hAnsi="Cambria" w:cs="Times New Roman"/>
          <w:sz w:val="24"/>
          <w:szCs w:val="24"/>
        </w:rPr>
        <w:t xml:space="preserve">w MOF Elbląg (osoba/km²). Najwyższą wartość wskaźnik ten przyjmuje w Mieście Elbląg, przy czym jest ona nieznacznie niższa niż średnia gęstość zaludnienia na powierzchni zagospodarowanej i zurbanizowanej w województwie warmińsko-mazurskim – zarówno </w:t>
      </w:r>
      <w:r w:rsidRPr="008B04FE">
        <w:rPr>
          <w:rFonts w:ascii="Cambria" w:eastAsia="Times New Roman" w:hAnsi="Cambria" w:cs="Times New Roman"/>
          <w:sz w:val="24"/>
          <w:szCs w:val="24"/>
        </w:rPr>
        <w:lastRenderedPageBreak/>
        <w:t xml:space="preserve">w Mieście Elbląg, jak i w województwie warmińsko-mazurskim oba te wskaźniki przyjmują kierunek spadkowy. Również wśród wartości gęstości zaludnienia w gminach MOF Elbląg obserwuje się spadek, choć jest on tak nieznaczny, iż można mówić o pewnej stabilności. Największą liczbą osób na km² wyróżnia się Gmina Pasłęk (73 os./km²), przy czym wskaźnik ten przekracza średnią dla województwa warmińsko-mazurskiego </w:t>
      </w:r>
      <w:r>
        <w:rPr>
          <w:rFonts w:ascii="Cambria" w:eastAsia="Times New Roman" w:hAnsi="Cambria" w:cs="Times New Roman"/>
          <w:sz w:val="24"/>
          <w:szCs w:val="24"/>
        </w:rPr>
        <w:br/>
      </w:r>
      <w:r w:rsidRPr="008B04FE">
        <w:rPr>
          <w:rFonts w:ascii="Cambria" w:eastAsia="Times New Roman" w:hAnsi="Cambria" w:cs="Times New Roman"/>
          <w:sz w:val="24"/>
          <w:szCs w:val="24"/>
        </w:rPr>
        <w:t xml:space="preserve">(59 os./km²) określaną niekiedy jako ekstremalnie niską w porównaniu ze średnimi dla pozostałych województw. Najbardziej do średniej wojewódzkiej zbliżona jest gęstość odnotowywana od kilku lat niezmiennie w Gminie Gronowo Elbląskie (58 os./km²). </w:t>
      </w:r>
      <w:r>
        <w:rPr>
          <w:rFonts w:ascii="Cambria" w:eastAsia="Times New Roman" w:hAnsi="Cambria" w:cs="Times New Roman"/>
          <w:sz w:val="24"/>
          <w:szCs w:val="24"/>
        </w:rPr>
        <w:br/>
      </w:r>
      <w:r w:rsidRPr="008B04FE">
        <w:rPr>
          <w:rFonts w:ascii="Cambria" w:eastAsia="Times New Roman" w:hAnsi="Cambria" w:cs="Times New Roman"/>
          <w:sz w:val="24"/>
          <w:szCs w:val="24"/>
        </w:rPr>
        <w:t xml:space="preserve">W pozostałych gminach wskaźnik ten przyjmuje zdecydowanie niższe wartości niż średnia dla województwa warmińsko-mazurskiego, przy czym najbardziej niekorzystnie wypada Gmina Młynary (28 os./km²). Średnia gęstości zaludnienia w MOF Elbląg bez Miasta Elbląga kształtuje się na poziomie 43-44 os./km², na co ma wpływ zlokalizowanie dużej ilości obszarów prawnie chronionych na omawianym terenie. Z kolei średnia gęstość zaludnienia dla całego obszaru MOF Elbląg w ciągu ostatnich lat oscylowała </w:t>
      </w:r>
      <w:r>
        <w:rPr>
          <w:rFonts w:ascii="Cambria" w:eastAsia="Times New Roman" w:hAnsi="Cambria" w:cs="Times New Roman"/>
          <w:sz w:val="24"/>
          <w:szCs w:val="24"/>
        </w:rPr>
        <w:br/>
      </w:r>
      <w:r w:rsidRPr="008B04FE">
        <w:rPr>
          <w:rFonts w:ascii="Cambria" w:eastAsia="Times New Roman" w:hAnsi="Cambria" w:cs="Times New Roman"/>
          <w:sz w:val="24"/>
          <w:szCs w:val="24"/>
        </w:rPr>
        <w:t xml:space="preserve">w granicach 225-230 os./km², przy czym warto pamiętać, że wartość tę zwiększa obszar Miasta Elbląga, a z kolei pomniejszają poszczególne Gminy. W porównaniu do kraju jak </w:t>
      </w:r>
      <w:r>
        <w:rPr>
          <w:rFonts w:ascii="Cambria" w:eastAsia="Times New Roman" w:hAnsi="Cambria" w:cs="Times New Roman"/>
          <w:sz w:val="24"/>
          <w:szCs w:val="24"/>
        </w:rPr>
        <w:br/>
      </w:r>
      <w:r w:rsidRPr="008B04FE">
        <w:rPr>
          <w:rFonts w:ascii="Cambria" w:eastAsia="Times New Roman" w:hAnsi="Cambria" w:cs="Times New Roman"/>
          <w:sz w:val="24"/>
          <w:szCs w:val="24"/>
        </w:rPr>
        <w:t>i Województwa Warmińsko-Mazurskiego średnia liczba mieszkańców na 1 km</w:t>
      </w:r>
      <w:r w:rsidRPr="008B04FE">
        <w:rPr>
          <w:rFonts w:ascii="Cambria" w:eastAsia="Times New Roman" w:hAnsi="Cambria" w:cs="Times New Roman"/>
          <w:sz w:val="24"/>
          <w:szCs w:val="24"/>
          <w:vertAlign w:val="superscript"/>
        </w:rPr>
        <w:t>2</w:t>
      </w:r>
      <w:r w:rsidRPr="008B04FE">
        <w:rPr>
          <w:rFonts w:ascii="Cambria" w:eastAsia="Times New Roman" w:hAnsi="Cambria" w:cs="Times New Roman"/>
          <w:sz w:val="24"/>
          <w:szCs w:val="24"/>
        </w:rPr>
        <w:t xml:space="preserve"> jest większa dla obszaru MOF Elbląg.  Szczegółowe dane zostały przedstawione w tabeli poniżej.</w:t>
      </w:r>
    </w:p>
    <w:p w14:paraId="0D5EF66C" w14:textId="77777777" w:rsidR="00602D1C" w:rsidRDefault="00602D1C" w:rsidP="008B04FE">
      <w:pPr>
        <w:spacing w:after="0" w:line="360" w:lineRule="auto"/>
        <w:ind w:firstLine="709"/>
        <w:jc w:val="both"/>
        <w:rPr>
          <w:rFonts w:ascii="Cambria" w:eastAsia="Times New Roman" w:hAnsi="Cambria" w:cs="Times New Roman"/>
          <w:sz w:val="24"/>
          <w:szCs w:val="24"/>
        </w:rPr>
      </w:pPr>
    </w:p>
    <w:p w14:paraId="2EAB0C7E" w14:textId="77777777" w:rsidR="008B04FE" w:rsidRPr="008B04FE" w:rsidRDefault="008B04FE" w:rsidP="008B04FE">
      <w:pPr>
        <w:spacing w:after="0" w:line="360" w:lineRule="auto"/>
        <w:ind w:firstLine="709"/>
        <w:jc w:val="both"/>
        <w:rPr>
          <w:rFonts w:ascii="Cambria" w:eastAsia="Times New Roman" w:hAnsi="Cambria" w:cs="Times New Roman"/>
          <w:sz w:val="24"/>
          <w:szCs w:val="24"/>
        </w:rPr>
      </w:pPr>
    </w:p>
    <w:p w14:paraId="69BADF5C" w14:textId="0F9ED485" w:rsidR="008B04FE" w:rsidRPr="008B04FE" w:rsidRDefault="008B04FE" w:rsidP="008B04FE">
      <w:pPr>
        <w:spacing w:line="240" w:lineRule="auto"/>
        <w:rPr>
          <w:rFonts w:ascii="Cambria" w:eastAsia="Times New Roman" w:hAnsi="Cambria" w:cs="Times New Roman"/>
          <w:b/>
          <w:bCs/>
          <w:i/>
          <w:iCs/>
          <w:color w:val="634545"/>
          <w:sz w:val="20"/>
          <w:szCs w:val="20"/>
        </w:rPr>
      </w:pPr>
      <w:bookmarkStart w:id="43" w:name="_Toc53953899"/>
      <w:bookmarkStart w:id="44" w:name="_Toc54901643"/>
      <w:r w:rsidRPr="008B04FE">
        <w:rPr>
          <w:rFonts w:ascii="Cambria" w:eastAsia="Times New Roman" w:hAnsi="Cambria" w:cs="Times New Roman"/>
          <w:b/>
          <w:bCs/>
          <w:i/>
          <w:iCs/>
          <w:color w:val="634545"/>
          <w:sz w:val="20"/>
          <w:szCs w:val="20"/>
        </w:rPr>
        <w:t xml:space="preserve">Tab. </w:t>
      </w:r>
      <w:r w:rsidRPr="008B04FE">
        <w:rPr>
          <w:rFonts w:ascii="Cambria" w:eastAsia="Times New Roman" w:hAnsi="Cambria" w:cs="Times New Roman"/>
          <w:b/>
          <w:bCs/>
          <w:i/>
          <w:iCs/>
          <w:color w:val="634545"/>
          <w:sz w:val="20"/>
          <w:szCs w:val="20"/>
        </w:rPr>
        <w:fldChar w:fldCharType="begin"/>
      </w:r>
      <w:r w:rsidRPr="008B04FE">
        <w:rPr>
          <w:rFonts w:ascii="Cambria" w:eastAsia="Times New Roman" w:hAnsi="Cambria" w:cs="Times New Roman"/>
          <w:b/>
          <w:bCs/>
          <w:i/>
          <w:iCs/>
          <w:color w:val="634545"/>
          <w:sz w:val="20"/>
          <w:szCs w:val="20"/>
        </w:rPr>
        <w:instrText xml:space="preserve"> SEQ Tab. \* ARABIC </w:instrText>
      </w:r>
      <w:r w:rsidRPr="008B04FE">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7</w:t>
      </w:r>
      <w:r w:rsidRPr="008B04FE">
        <w:rPr>
          <w:rFonts w:ascii="Cambria" w:eastAsia="Times New Roman" w:hAnsi="Cambria" w:cs="Times New Roman"/>
          <w:b/>
          <w:bCs/>
          <w:i/>
          <w:iCs/>
          <w:color w:val="634545"/>
          <w:sz w:val="20"/>
          <w:szCs w:val="20"/>
        </w:rPr>
        <w:fldChar w:fldCharType="end"/>
      </w:r>
      <w:r w:rsidRPr="008B04FE">
        <w:rPr>
          <w:rFonts w:ascii="Cambria" w:eastAsia="Times New Roman" w:hAnsi="Cambria" w:cs="Times New Roman"/>
          <w:b/>
          <w:bCs/>
          <w:i/>
          <w:iCs/>
          <w:color w:val="634545"/>
          <w:sz w:val="20"/>
          <w:szCs w:val="20"/>
        </w:rPr>
        <w:t>. Gęstość zaludnienia</w:t>
      </w:r>
      <w:bookmarkEnd w:id="43"/>
      <w:r>
        <w:rPr>
          <w:rFonts w:ascii="Cambria" w:eastAsia="Times New Roman" w:hAnsi="Cambria" w:cs="Times New Roman"/>
          <w:b/>
          <w:bCs/>
          <w:i/>
          <w:iCs/>
          <w:color w:val="634545"/>
          <w:sz w:val="20"/>
          <w:szCs w:val="20"/>
        </w:rPr>
        <w:t>.</w:t>
      </w:r>
      <w:bookmarkEnd w:id="44"/>
    </w:p>
    <w:tbl>
      <w:tblPr>
        <w:tblStyle w:val="Tabelasiatki6kolorowaakcent610"/>
        <w:tblW w:w="9043" w:type="dxa"/>
        <w:tblLook w:val="04A0" w:firstRow="1" w:lastRow="0" w:firstColumn="1" w:lastColumn="0" w:noHBand="0" w:noVBand="1"/>
      </w:tblPr>
      <w:tblGrid>
        <w:gridCol w:w="2830"/>
        <w:gridCol w:w="1032"/>
        <w:gridCol w:w="1032"/>
        <w:gridCol w:w="1032"/>
        <w:gridCol w:w="1032"/>
        <w:gridCol w:w="1032"/>
        <w:gridCol w:w="1032"/>
        <w:gridCol w:w="14"/>
        <w:gridCol w:w="7"/>
      </w:tblGrid>
      <w:tr w:rsidR="008B04FE" w:rsidRPr="008B04FE" w14:paraId="68E70E65" w14:textId="77777777" w:rsidTr="00602D1C">
        <w:trPr>
          <w:gridAfter w:val="1"/>
          <w:cnfStyle w:val="100000000000" w:firstRow="1" w:lastRow="0" w:firstColumn="0" w:lastColumn="0" w:oddVBand="0" w:evenVBand="0" w:oddHBand="0" w:evenHBand="0" w:firstRowFirstColumn="0" w:firstRowLastColumn="0" w:lastRowFirstColumn="0" w:lastRowLastColumn="0"/>
          <w:wAfter w:w="7" w:type="dxa"/>
          <w:tblHeader/>
        </w:trPr>
        <w:tc>
          <w:tcPr>
            <w:cnfStyle w:val="001000000000" w:firstRow="0" w:lastRow="0" w:firstColumn="1" w:lastColumn="0" w:oddVBand="0" w:evenVBand="0" w:oddHBand="0" w:evenHBand="0" w:firstRowFirstColumn="0" w:firstRowLastColumn="0" w:lastRowFirstColumn="0" w:lastRowLastColumn="0"/>
            <w:tcW w:w="2830" w:type="dxa"/>
            <w:vMerge w:val="restart"/>
            <w:shd w:val="clear" w:color="auto" w:fill="855D5D"/>
            <w:vAlign w:val="center"/>
          </w:tcPr>
          <w:p w14:paraId="4117BEFD" w14:textId="259B7893" w:rsidR="008B04FE" w:rsidRPr="008B04FE" w:rsidRDefault="008B04FE" w:rsidP="008B04FE">
            <w:pPr>
              <w:spacing w:before="120" w:line="240" w:lineRule="auto"/>
              <w:jc w:val="center"/>
              <w:rPr>
                <w:rFonts w:ascii="Cambria" w:hAnsi="Cambria" w:cs="Times New Roman"/>
                <w:color w:val="FFFFFF"/>
                <w:sz w:val="20"/>
                <w:szCs w:val="20"/>
              </w:rPr>
            </w:pPr>
            <w:r w:rsidRPr="008B04FE">
              <w:rPr>
                <w:rFonts w:ascii="Cambria" w:hAnsi="Cambria" w:cs="Times New Roman"/>
                <w:color w:val="FFFFFF"/>
                <w:sz w:val="20"/>
                <w:szCs w:val="20"/>
              </w:rPr>
              <w:t xml:space="preserve">JEDNOSTKA </w:t>
            </w:r>
            <w:r w:rsidR="002051F1">
              <w:rPr>
                <w:rFonts w:ascii="Cambria" w:hAnsi="Cambria" w:cs="Times New Roman"/>
                <w:color w:val="FFFFFF"/>
                <w:sz w:val="20"/>
                <w:szCs w:val="20"/>
              </w:rPr>
              <w:br/>
            </w:r>
            <w:r w:rsidRPr="008B04FE">
              <w:rPr>
                <w:rFonts w:ascii="Cambria" w:hAnsi="Cambria" w:cs="Times New Roman"/>
                <w:color w:val="FFFFFF"/>
                <w:sz w:val="20"/>
                <w:szCs w:val="20"/>
              </w:rPr>
              <w:t>TERYTORIALNA</w:t>
            </w:r>
          </w:p>
        </w:tc>
        <w:tc>
          <w:tcPr>
            <w:tcW w:w="6206" w:type="dxa"/>
            <w:gridSpan w:val="7"/>
            <w:shd w:val="clear" w:color="auto" w:fill="855D5D"/>
            <w:vAlign w:val="center"/>
          </w:tcPr>
          <w:p w14:paraId="4706BF56" w14:textId="77777777" w:rsidR="008B04FE" w:rsidRPr="008B04FE" w:rsidRDefault="008B04FE" w:rsidP="008B04FE">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color w:val="FFFFFF"/>
                <w:sz w:val="20"/>
                <w:szCs w:val="20"/>
              </w:rPr>
            </w:pPr>
            <w:r w:rsidRPr="008B04FE">
              <w:rPr>
                <w:rFonts w:ascii="Cambria" w:hAnsi="Cambria" w:cs="Times New Roman"/>
                <w:color w:val="FFFFFF"/>
                <w:sz w:val="20"/>
                <w:szCs w:val="20"/>
              </w:rPr>
              <w:t>LICZBA MIESZKAŃCÓW KM ² (osoba/km²)</w:t>
            </w:r>
          </w:p>
        </w:tc>
      </w:tr>
      <w:tr w:rsidR="008B04FE" w:rsidRPr="008B04FE" w14:paraId="47F25EA1" w14:textId="77777777" w:rsidTr="00602D1C">
        <w:trPr>
          <w:gridAfter w:val="2"/>
          <w:cnfStyle w:val="100000000000" w:firstRow="1" w:lastRow="0" w:firstColumn="0" w:lastColumn="0" w:oddVBand="0" w:evenVBand="0" w:oddHBand="0" w:evenHBand="0" w:firstRowFirstColumn="0" w:firstRowLastColumn="0" w:lastRowFirstColumn="0" w:lastRowLastColumn="0"/>
          <w:wAfter w:w="21" w:type="dxa"/>
          <w:tblHeader/>
        </w:trPr>
        <w:tc>
          <w:tcPr>
            <w:cnfStyle w:val="001000000000" w:firstRow="0" w:lastRow="0" w:firstColumn="1" w:lastColumn="0" w:oddVBand="0" w:evenVBand="0" w:oddHBand="0" w:evenHBand="0" w:firstRowFirstColumn="0" w:firstRowLastColumn="0" w:lastRowFirstColumn="0" w:lastRowLastColumn="0"/>
            <w:tcW w:w="2830" w:type="dxa"/>
            <w:vMerge/>
            <w:shd w:val="clear" w:color="auto" w:fill="855D5D"/>
            <w:vAlign w:val="center"/>
          </w:tcPr>
          <w:p w14:paraId="032035D3" w14:textId="77777777" w:rsidR="008B04FE" w:rsidRPr="008B04FE" w:rsidRDefault="008B04FE" w:rsidP="008B04FE">
            <w:pPr>
              <w:spacing w:before="120" w:line="240" w:lineRule="auto"/>
              <w:jc w:val="center"/>
              <w:rPr>
                <w:rFonts w:ascii="Cambria" w:hAnsi="Cambria" w:cs="Times New Roman"/>
                <w:color w:val="FFFFFF"/>
                <w:sz w:val="20"/>
                <w:szCs w:val="20"/>
              </w:rPr>
            </w:pPr>
          </w:p>
        </w:tc>
        <w:tc>
          <w:tcPr>
            <w:tcW w:w="1032" w:type="dxa"/>
            <w:shd w:val="clear" w:color="auto" w:fill="855D5D"/>
            <w:vAlign w:val="center"/>
          </w:tcPr>
          <w:p w14:paraId="05BDA02B" w14:textId="77777777" w:rsidR="008B04FE" w:rsidRPr="008B04FE" w:rsidRDefault="008B04FE" w:rsidP="008B04FE">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color w:val="FFFFFF"/>
                <w:sz w:val="20"/>
                <w:szCs w:val="20"/>
              </w:rPr>
            </w:pPr>
            <w:r w:rsidRPr="008B04FE">
              <w:rPr>
                <w:rFonts w:ascii="Cambria" w:hAnsi="Cambria" w:cs="Times New Roman"/>
                <w:b w:val="0"/>
                <w:bCs w:val="0"/>
                <w:color w:val="FFFFFF"/>
                <w:sz w:val="20"/>
                <w:szCs w:val="20"/>
              </w:rPr>
              <w:t>2014</w:t>
            </w:r>
          </w:p>
        </w:tc>
        <w:tc>
          <w:tcPr>
            <w:tcW w:w="1032" w:type="dxa"/>
            <w:shd w:val="clear" w:color="auto" w:fill="855D5D"/>
            <w:vAlign w:val="center"/>
          </w:tcPr>
          <w:p w14:paraId="56B65429" w14:textId="77777777" w:rsidR="008B04FE" w:rsidRPr="008B04FE" w:rsidRDefault="008B04FE" w:rsidP="008B04FE">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color w:val="FFFFFF"/>
                <w:sz w:val="20"/>
                <w:szCs w:val="20"/>
              </w:rPr>
            </w:pPr>
            <w:r w:rsidRPr="008B04FE">
              <w:rPr>
                <w:rFonts w:ascii="Cambria" w:hAnsi="Cambria" w:cs="Times New Roman"/>
                <w:b w:val="0"/>
                <w:bCs w:val="0"/>
                <w:color w:val="FFFFFF"/>
                <w:sz w:val="20"/>
                <w:szCs w:val="20"/>
              </w:rPr>
              <w:t>2015</w:t>
            </w:r>
          </w:p>
        </w:tc>
        <w:tc>
          <w:tcPr>
            <w:tcW w:w="1032" w:type="dxa"/>
            <w:shd w:val="clear" w:color="auto" w:fill="855D5D"/>
            <w:vAlign w:val="center"/>
          </w:tcPr>
          <w:p w14:paraId="2BC77EC1" w14:textId="77777777" w:rsidR="008B04FE" w:rsidRPr="008B04FE" w:rsidRDefault="008B04FE" w:rsidP="008B04FE">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color w:val="FFFFFF"/>
                <w:sz w:val="20"/>
                <w:szCs w:val="20"/>
              </w:rPr>
            </w:pPr>
            <w:r w:rsidRPr="008B04FE">
              <w:rPr>
                <w:rFonts w:ascii="Cambria" w:hAnsi="Cambria" w:cs="Times New Roman"/>
                <w:b w:val="0"/>
                <w:bCs w:val="0"/>
                <w:color w:val="FFFFFF"/>
                <w:sz w:val="20"/>
                <w:szCs w:val="20"/>
              </w:rPr>
              <w:t>2016</w:t>
            </w:r>
          </w:p>
        </w:tc>
        <w:tc>
          <w:tcPr>
            <w:tcW w:w="1032" w:type="dxa"/>
            <w:shd w:val="clear" w:color="auto" w:fill="855D5D"/>
            <w:vAlign w:val="center"/>
          </w:tcPr>
          <w:p w14:paraId="1F5682D0" w14:textId="77777777" w:rsidR="008B04FE" w:rsidRPr="008B04FE" w:rsidRDefault="008B04FE" w:rsidP="008B04FE">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color w:val="FFFFFF"/>
                <w:sz w:val="20"/>
                <w:szCs w:val="20"/>
              </w:rPr>
            </w:pPr>
            <w:r w:rsidRPr="008B04FE">
              <w:rPr>
                <w:rFonts w:ascii="Cambria" w:hAnsi="Cambria" w:cs="Times New Roman"/>
                <w:b w:val="0"/>
                <w:bCs w:val="0"/>
                <w:color w:val="FFFFFF"/>
                <w:sz w:val="20"/>
                <w:szCs w:val="20"/>
              </w:rPr>
              <w:t>2017</w:t>
            </w:r>
          </w:p>
        </w:tc>
        <w:tc>
          <w:tcPr>
            <w:tcW w:w="1032" w:type="dxa"/>
            <w:shd w:val="clear" w:color="auto" w:fill="855D5D"/>
            <w:vAlign w:val="center"/>
          </w:tcPr>
          <w:p w14:paraId="54E53117" w14:textId="77777777" w:rsidR="008B04FE" w:rsidRPr="008B04FE" w:rsidRDefault="008B04FE" w:rsidP="008B04FE">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color w:val="FFFFFF"/>
                <w:sz w:val="20"/>
                <w:szCs w:val="20"/>
              </w:rPr>
            </w:pPr>
            <w:r w:rsidRPr="008B04FE">
              <w:rPr>
                <w:rFonts w:ascii="Cambria" w:hAnsi="Cambria" w:cs="Times New Roman"/>
                <w:b w:val="0"/>
                <w:bCs w:val="0"/>
                <w:color w:val="FFFFFF"/>
                <w:sz w:val="20"/>
                <w:szCs w:val="20"/>
              </w:rPr>
              <w:t>2018</w:t>
            </w:r>
          </w:p>
        </w:tc>
        <w:tc>
          <w:tcPr>
            <w:tcW w:w="1032" w:type="dxa"/>
            <w:shd w:val="clear" w:color="auto" w:fill="855D5D"/>
            <w:vAlign w:val="center"/>
          </w:tcPr>
          <w:p w14:paraId="77991CCA" w14:textId="77777777" w:rsidR="008B04FE" w:rsidRPr="008B04FE" w:rsidRDefault="008B04FE" w:rsidP="008B04FE">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color w:val="FFFFFF"/>
                <w:sz w:val="20"/>
                <w:szCs w:val="20"/>
              </w:rPr>
            </w:pPr>
            <w:r w:rsidRPr="008B04FE">
              <w:rPr>
                <w:rFonts w:ascii="Cambria" w:hAnsi="Cambria" w:cs="Times New Roman"/>
                <w:b w:val="0"/>
                <w:bCs w:val="0"/>
                <w:color w:val="FFFFFF"/>
                <w:sz w:val="20"/>
                <w:szCs w:val="20"/>
              </w:rPr>
              <w:t>2019</w:t>
            </w:r>
          </w:p>
        </w:tc>
      </w:tr>
      <w:tr w:rsidR="008B04FE" w:rsidRPr="008B04FE" w14:paraId="37E204CA" w14:textId="77777777" w:rsidTr="00602D1C">
        <w:trPr>
          <w:gridAfter w:val="2"/>
          <w:cnfStyle w:val="000000100000" w:firstRow="0" w:lastRow="0" w:firstColumn="0" w:lastColumn="0" w:oddVBand="0" w:evenVBand="0" w:oddHBand="1" w:evenHBand="0" w:firstRowFirstColumn="0" w:firstRowLastColumn="0" w:lastRowFirstColumn="0" w:lastRowLastColumn="0"/>
          <w:wAfter w:w="21" w:type="dxa"/>
        </w:trPr>
        <w:tc>
          <w:tcPr>
            <w:cnfStyle w:val="001000000000" w:firstRow="0" w:lastRow="0" w:firstColumn="1" w:lastColumn="0" w:oddVBand="0" w:evenVBand="0" w:oddHBand="0" w:evenHBand="0" w:firstRowFirstColumn="0" w:firstRowLastColumn="0" w:lastRowFirstColumn="0" w:lastRowLastColumn="0"/>
            <w:tcW w:w="2830" w:type="dxa"/>
            <w:shd w:val="clear" w:color="auto" w:fill="855D5D"/>
            <w:vAlign w:val="center"/>
          </w:tcPr>
          <w:p w14:paraId="38251A09" w14:textId="77777777" w:rsidR="008B04FE" w:rsidRPr="008B04FE" w:rsidRDefault="008B04FE" w:rsidP="008B04FE">
            <w:pPr>
              <w:spacing w:before="120" w:line="240" w:lineRule="auto"/>
              <w:jc w:val="center"/>
              <w:rPr>
                <w:rFonts w:ascii="Cambria" w:hAnsi="Cambria" w:cs="Times New Roman"/>
                <w:color w:val="FFFFFF"/>
                <w:sz w:val="20"/>
                <w:szCs w:val="20"/>
              </w:rPr>
            </w:pPr>
            <w:r w:rsidRPr="008B04FE">
              <w:rPr>
                <w:rFonts w:ascii="Cambria" w:hAnsi="Cambria" w:cs="Times New Roman"/>
                <w:color w:val="FFFFFF"/>
                <w:sz w:val="20"/>
                <w:szCs w:val="20"/>
              </w:rPr>
              <w:t>Polska</w:t>
            </w:r>
          </w:p>
        </w:tc>
        <w:tc>
          <w:tcPr>
            <w:tcW w:w="1032" w:type="dxa"/>
            <w:tcBorders>
              <w:top w:val="single" w:sz="12" w:space="0" w:color="B89A9A" w:themeColor="accent6" w:themeTint="99"/>
              <w:bottom w:val="single" w:sz="4" w:space="0" w:color="B89A9A" w:themeColor="accent6" w:themeTint="99"/>
            </w:tcBorders>
            <w:vAlign w:val="center"/>
          </w:tcPr>
          <w:p w14:paraId="0264930E"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123</w:t>
            </w:r>
          </w:p>
        </w:tc>
        <w:tc>
          <w:tcPr>
            <w:tcW w:w="1032" w:type="dxa"/>
            <w:tcBorders>
              <w:top w:val="single" w:sz="12" w:space="0" w:color="B89A9A" w:themeColor="accent6" w:themeTint="99"/>
              <w:bottom w:val="single" w:sz="4" w:space="0" w:color="B89A9A" w:themeColor="accent6" w:themeTint="99"/>
            </w:tcBorders>
            <w:vAlign w:val="center"/>
          </w:tcPr>
          <w:p w14:paraId="676A3402"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123</w:t>
            </w:r>
          </w:p>
        </w:tc>
        <w:tc>
          <w:tcPr>
            <w:tcW w:w="1032" w:type="dxa"/>
            <w:tcBorders>
              <w:top w:val="single" w:sz="12" w:space="0" w:color="B89A9A" w:themeColor="accent6" w:themeTint="99"/>
              <w:bottom w:val="single" w:sz="4" w:space="0" w:color="B89A9A" w:themeColor="accent6" w:themeTint="99"/>
            </w:tcBorders>
            <w:vAlign w:val="center"/>
          </w:tcPr>
          <w:p w14:paraId="705A2C35"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123</w:t>
            </w:r>
          </w:p>
        </w:tc>
        <w:tc>
          <w:tcPr>
            <w:tcW w:w="1032" w:type="dxa"/>
            <w:tcBorders>
              <w:top w:val="single" w:sz="12" w:space="0" w:color="B89A9A" w:themeColor="accent6" w:themeTint="99"/>
              <w:bottom w:val="single" w:sz="4" w:space="0" w:color="B89A9A" w:themeColor="accent6" w:themeTint="99"/>
            </w:tcBorders>
            <w:vAlign w:val="center"/>
          </w:tcPr>
          <w:p w14:paraId="4E5EEB48"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123</w:t>
            </w:r>
          </w:p>
        </w:tc>
        <w:tc>
          <w:tcPr>
            <w:tcW w:w="1032" w:type="dxa"/>
            <w:tcBorders>
              <w:top w:val="single" w:sz="12" w:space="0" w:color="B89A9A" w:themeColor="accent6" w:themeTint="99"/>
              <w:bottom w:val="single" w:sz="4" w:space="0" w:color="B89A9A" w:themeColor="accent6" w:themeTint="99"/>
            </w:tcBorders>
            <w:vAlign w:val="center"/>
          </w:tcPr>
          <w:p w14:paraId="2A751714"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123</w:t>
            </w:r>
          </w:p>
        </w:tc>
        <w:tc>
          <w:tcPr>
            <w:tcW w:w="1032" w:type="dxa"/>
            <w:tcBorders>
              <w:top w:val="single" w:sz="12" w:space="0" w:color="B89A9A" w:themeColor="accent6" w:themeTint="99"/>
              <w:bottom w:val="single" w:sz="4" w:space="0" w:color="B89A9A" w:themeColor="accent6" w:themeTint="99"/>
            </w:tcBorders>
            <w:vAlign w:val="center"/>
          </w:tcPr>
          <w:p w14:paraId="69031FA6"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123</w:t>
            </w:r>
          </w:p>
        </w:tc>
      </w:tr>
      <w:tr w:rsidR="008B04FE" w:rsidRPr="008B04FE" w14:paraId="294F6CDF" w14:textId="77777777" w:rsidTr="00602D1C">
        <w:trPr>
          <w:gridAfter w:val="2"/>
          <w:wAfter w:w="21" w:type="dxa"/>
        </w:trPr>
        <w:tc>
          <w:tcPr>
            <w:cnfStyle w:val="001000000000" w:firstRow="0" w:lastRow="0" w:firstColumn="1" w:lastColumn="0" w:oddVBand="0" w:evenVBand="0" w:oddHBand="0" w:evenHBand="0" w:firstRowFirstColumn="0" w:firstRowLastColumn="0" w:lastRowFirstColumn="0" w:lastRowLastColumn="0"/>
            <w:tcW w:w="2830" w:type="dxa"/>
            <w:shd w:val="clear" w:color="auto" w:fill="855D5D"/>
            <w:vAlign w:val="center"/>
          </w:tcPr>
          <w:p w14:paraId="74DE78EB" w14:textId="77777777" w:rsidR="008B04FE" w:rsidRPr="008B04FE" w:rsidRDefault="008B04FE" w:rsidP="008B04FE">
            <w:pPr>
              <w:spacing w:before="120" w:line="240" w:lineRule="auto"/>
              <w:jc w:val="center"/>
              <w:rPr>
                <w:rFonts w:ascii="Cambria" w:hAnsi="Cambria" w:cs="Times New Roman"/>
                <w:color w:val="FFFFFF"/>
                <w:sz w:val="20"/>
                <w:szCs w:val="20"/>
              </w:rPr>
            </w:pPr>
            <w:r w:rsidRPr="008B04FE">
              <w:rPr>
                <w:rFonts w:ascii="Cambria" w:hAnsi="Cambria" w:cs="Times New Roman"/>
                <w:color w:val="FFFFFF"/>
                <w:sz w:val="20"/>
                <w:szCs w:val="20"/>
              </w:rPr>
              <w:t>Woj. W-M</w:t>
            </w:r>
          </w:p>
        </w:tc>
        <w:tc>
          <w:tcPr>
            <w:tcW w:w="1032" w:type="dxa"/>
            <w:tcBorders>
              <w:bottom w:val="single" w:sz="12" w:space="0" w:color="B89A9A" w:themeColor="accent6" w:themeTint="99"/>
            </w:tcBorders>
            <w:shd w:val="clear" w:color="auto" w:fill="D0BCBC" w:themeFill="accent6" w:themeFillTint="66"/>
            <w:vAlign w:val="center"/>
          </w:tcPr>
          <w:p w14:paraId="15D1D0C6"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60</w:t>
            </w:r>
          </w:p>
        </w:tc>
        <w:tc>
          <w:tcPr>
            <w:tcW w:w="1032" w:type="dxa"/>
            <w:tcBorders>
              <w:bottom w:val="single" w:sz="12" w:space="0" w:color="B89A9A" w:themeColor="accent6" w:themeTint="99"/>
            </w:tcBorders>
            <w:shd w:val="clear" w:color="auto" w:fill="D0BCBC" w:themeFill="accent6" w:themeFillTint="66"/>
            <w:vAlign w:val="center"/>
          </w:tcPr>
          <w:p w14:paraId="2D430A15"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60</w:t>
            </w:r>
          </w:p>
        </w:tc>
        <w:tc>
          <w:tcPr>
            <w:tcW w:w="1032" w:type="dxa"/>
            <w:tcBorders>
              <w:bottom w:val="single" w:sz="12" w:space="0" w:color="B89A9A" w:themeColor="accent6" w:themeTint="99"/>
            </w:tcBorders>
            <w:shd w:val="clear" w:color="auto" w:fill="D0BCBC" w:themeFill="accent6" w:themeFillTint="66"/>
            <w:vAlign w:val="center"/>
          </w:tcPr>
          <w:p w14:paraId="7FE68C69"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59</w:t>
            </w:r>
          </w:p>
        </w:tc>
        <w:tc>
          <w:tcPr>
            <w:tcW w:w="1032" w:type="dxa"/>
            <w:tcBorders>
              <w:bottom w:val="single" w:sz="12" w:space="0" w:color="B89A9A" w:themeColor="accent6" w:themeTint="99"/>
            </w:tcBorders>
            <w:shd w:val="clear" w:color="auto" w:fill="D0BCBC" w:themeFill="accent6" w:themeFillTint="66"/>
            <w:vAlign w:val="center"/>
          </w:tcPr>
          <w:p w14:paraId="4AA58E9B"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59</w:t>
            </w:r>
          </w:p>
        </w:tc>
        <w:tc>
          <w:tcPr>
            <w:tcW w:w="1032" w:type="dxa"/>
            <w:tcBorders>
              <w:bottom w:val="single" w:sz="12" w:space="0" w:color="B89A9A" w:themeColor="accent6" w:themeTint="99"/>
            </w:tcBorders>
            <w:shd w:val="clear" w:color="auto" w:fill="D0BCBC" w:themeFill="accent6" w:themeFillTint="66"/>
            <w:vAlign w:val="center"/>
          </w:tcPr>
          <w:p w14:paraId="4C5CB0E4"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59</w:t>
            </w:r>
          </w:p>
        </w:tc>
        <w:tc>
          <w:tcPr>
            <w:tcW w:w="1032" w:type="dxa"/>
            <w:tcBorders>
              <w:bottom w:val="single" w:sz="12" w:space="0" w:color="B89A9A" w:themeColor="accent6" w:themeTint="99"/>
            </w:tcBorders>
            <w:shd w:val="clear" w:color="auto" w:fill="D0BCBC" w:themeFill="accent6" w:themeFillTint="66"/>
            <w:vAlign w:val="center"/>
          </w:tcPr>
          <w:p w14:paraId="1AFAF9D7"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59</w:t>
            </w:r>
          </w:p>
        </w:tc>
      </w:tr>
      <w:tr w:rsidR="008B04FE" w:rsidRPr="008B04FE" w14:paraId="1CC470FA" w14:textId="77777777" w:rsidTr="00602D1C">
        <w:trPr>
          <w:gridAfter w:val="2"/>
          <w:cnfStyle w:val="000000100000" w:firstRow="0" w:lastRow="0" w:firstColumn="0" w:lastColumn="0" w:oddVBand="0" w:evenVBand="0" w:oddHBand="1" w:evenHBand="0" w:firstRowFirstColumn="0" w:firstRowLastColumn="0" w:lastRowFirstColumn="0" w:lastRowLastColumn="0"/>
          <w:wAfter w:w="21" w:type="dxa"/>
        </w:trPr>
        <w:tc>
          <w:tcPr>
            <w:cnfStyle w:val="001000000000" w:firstRow="0" w:lastRow="0" w:firstColumn="1" w:lastColumn="0" w:oddVBand="0" w:evenVBand="0" w:oddHBand="0" w:evenHBand="0" w:firstRowFirstColumn="0" w:firstRowLastColumn="0" w:lastRowFirstColumn="0" w:lastRowLastColumn="0"/>
            <w:tcW w:w="2830" w:type="dxa"/>
            <w:shd w:val="clear" w:color="auto" w:fill="855D5D"/>
            <w:vAlign w:val="center"/>
          </w:tcPr>
          <w:p w14:paraId="67107097" w14:textId="77777777" w:rsidR="008B04FE" w:rsidRPr="008B04FE" w:rsidRDefault="008B04FE" w:rsidP="008B04FE">
            <w:pPr>
              <w:spacing w:before="120" w:line="240" w:lineRule="auto"/>
              <w:jc w:val="center"/>
              <w:rPr>
                <w:rFonts w:ascii="Cambria" w:hAnsi="Cambria" w:cs="Times New Roman"/>
                <w:color w:val="FFFFFF"/>
                <w:sz w:val="20"/>
                <w:szCs w:val="20"/>
              </w:rPr>
            </w:pPr>
            <w:r w:rsidRPr="008B04FE">
              <w:rPr>
                <w:rFonts w:ascii="Cambria" w:hAnsi="Cambria" w:cs="Times New Roman"/>
                <w:color w:val="FFFFFF"/>
                <w:sz w:val="20"/>
                <w:szCs w:val="20"/>
              </w:rPr>
              <w:t xml:space="preserve">Woj. W-M </w:t>
            </w:r>
            <w:r w:rsidRPr="008B04FE">
              <w:rPr>
                <w:rFonts w:ascii="Cambria" w:hAnsi="Cambria" w:cs="Times New Roman"/>
                <w:color w:val="FFFFFF"/>
                <w:sz w:val="20"/>
                <w:szCs w:val="20"/>
              </w:rPr>
              <w:br/>
              <w:t xml:space="preserve">- gęstość zaludnienia na powierzchni zabudowanej i zurbanizowanej </w:t>
            </w:r>
          </w:p>
        </w:tc>
        <w:tc>
          <w:tcPr>
            <w:tcW w:w="1032" w:type="dxa"/>
            <w:tcBorders>
              <w:top w:val="single" w:sz="12" w:space="0" w:color="B89A9A" w:themeColor="accent6" w:themeTint="99"/>
              <w:bottom w:val="single" w:sz="4" w:space="0" w:color="B89A9A" w:themeColor="accent6" w:themeTint="99"/>
              <w:right w:val="single" w:sz="4" w:space="0" w:color="B89A9A" w:themeColor="accent6" w:themeTint="99"/>
            </w:tcBorders>
            <w:vAlign w:val="center"/>
          </w:tcPr>
          <w:p w14:paraId="7CBC38ED"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1 606</w:t>
            </w:r>
          </w:p>
        </w:tc>
        <w:tc>
          <w:tcPr>
            <w:tcW w:w="1032" w:type="dxa"/>
            <w:tcBorders>
              <w:top w:val="single" w:sz="12" w:space="0" w:color="B89A9A" w:themeColor="accent6" w:themeTint="99"/>
              <w:left w:val="single" w:sz="4" w:space="0" w:color="B89A9A" w:themeColor="accent6" w:themeTint="99"/>
              <w:bottom w:val="single" w:sz="4" w:space="0" w:color="B89A9A" w:themeColor="accent6" w:themeTint="99"/>
              <w:right w:val="single" w:sz="4" w:space="0" w:color="B89A9A" w:themeColor="accent6" w:themeTint="99"/>
            </w:tcBorders>
            <w:vAlign w:val="center"/>
          </w:tcPr>
          <w:p w14:paraId="5BE0E7C3" w14:textId="351945E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Arial"/>
                <w:sz w:val="20"/>
                <w:szCs w:val="20"/>
              </w:rPr>
              <w:t>1</w:t>
            </w:r>
            <w:r w:rsidR="002051F1">
              <w:rPr>
                <w:rFonts w:ascii="Cambria" w:hAnsi="Cambria" w:cs="Arial"/>
                <w:sz w:val="20"/>
                <w:szCs w:val="20"/>
              </w:rPr>
              <w:t xml:space="preserve"> </w:t>
            </w:r>
            <w:r w:rsidRPr="008B04FE">
              <w:rPr>
                <w:rFonts w:ascii="Cambria" w:hAnsi="Cambria" w:cs="Arial"/>
                <w:sz w:val="20"/>
                <w:szCs w:val="20"/>
              </w:rPr>
              <w:t>556</w:t>
            </w:r>
          </w:p>
        </w:tc>
        <w:tc>
          <w:tcPr>
            <w:tcW w:w="1032" w:type="dxa"/>
            <w:tcBorders>
              <w:top w:val="single" w:sz="12" w:space="0" w:color="B89A9A" w:themeColor="accent6" w:themeTint="99"/>
              <w:left w:val="single" w:sz="4" w:space="0" w:color="B89A9A" w:themeColor="accent6" w:themeTint="99"/>
              <w:bottom w:val="single" w:sz="4" w:space="0" w:color="B89A9A" w:themeColor="accent6" w:themeTint="99"/>
              <w:right w:val="single" w:sz="4" w:space="0" w:color="B89A9A" w:themeColor="accent6" w:themeTint="99"/>
            </w:tcBorders>
            <w:vAlign w:val="center"/>
          </w:tcPr>
          <w:p w14:paraId="5E2813DB" w14:textId="3E689AE6"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Arial"/>
                <w:sz w:val="20"/>
                <w:szCs w:val="20"/>
              </w:rPr>
              <w:t>1</w:t>
            </w:r>
            <w:r w:rsidR="002051F1">
              <w:rPr>
                <w:rFonts w:ascii="Cambria" w:hAnsi="Cambria" w:cs="Arial"/>
                <w:sz w:val="20"/>
                <w:szCs w:val="20"/>
              </w:rPr>
              <w:t xml:space="preserve"> </w:t>
            </w:r>
            <w:r w:rsidRPr="008B04FE">
              <w:rPr>
                <w:rFonts w:ascii="Cambria" w:hAnsi="Cambria" w:cs="Arial"/>
                <w:sz w:val="20"/>
                <w:szCs w:val="20"/>
              </w:rPr>
              <w:t>545</w:t>
            </w:r>
          </w:p>
        </w:tc>
        <w:tc>
          <w:tcPr>
            <w:tcW w:w="1032" w:type="dxa"/>
            <w:tcBorders>
              <w:top w:val="single" w:sz="12" w:space="0" w:color="B89A9A" w:themeColor="accent6" w:themeTint="99"/>
              <w:left w:val="single" w:sz="4" w:space="0" w:color="B89A9A" w:themeColor="accent6" w:themeTint="99"/>
              <w:bottom w:val="single" w:sz="4" w:space="0" w:color="B89A9A" w:themeColor="accent6" w:themeTint="99"/>
              <w:right w:val="single" w:sz="4" w:space="0" w:color="B89A9A" w:themeColor="accent6" w:themeTint="99"/>
            </w:tcBorders>
            <w:vAlign w:val="center"/>
          </w:tcPr>
          <w:p w14:paraId="428EA79A" w14:textId="6F4647D0"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Arial"/>
                <w:sz w:val="20"/>
                <w:szCs w:val="20"/>
              </w:rPr>
              <w:t>1</w:t>
            </w:r>
            <w:r w:rsidR="002051F1">
              <w:rPr>
                <w:rFonts w:ascii="Cambria" w:hAnsi="Cambria" w:cs="Arial"/>
                <w:sz w:val="20"/>
                <w:szCs w:val="20"/>
              </w:rPr>
              <w:t xml:space="preserve"> </w:t>
            </w:r>
            <w:r w:rsidRPr="008B04FE">
              <w:rPr>
                <w:rFonts w:ascii="Cambria" w:hAnsi="Cambria" w:cs="Arial"/>
                <w:sz w:val="20"/>
                <w:szCs w:val="20"/>
              </w:rPr>
              <w:t>532</w:t>
            </w:r>
          </w:p>
        </w:tc>
        <w:tc>
          <w:tcPr>
            <w:tcW w:w="1032" w:type="dxa"/>
            <w:tcBorders>
              <w:top w:val="single" w:sz="12" w:space="0" w:color="B89A9A" w:themeColor="accent6" w:themeTint="99"/>
              <w:left w:val="single" w:sz="4" w:space="0" w:color="B89A9A" w:themeColor="accent6" w:themeTint="99"/>
              <w:bottom w:val="single" w:sz="4" w:space="0" w:color="B89A9A" w:themeColor="accent6" w:themeTint="99"/>
              <w:right w:val="single" w:sz="4" w:space="0" w:color="B89A9A" w:themeColor="accent6" w:themeTint="99"/>
            </w:tcBorders>
            <w:vAlign w:val="center"/>
          </w:tcPr>
          <w:p w14:paraId="75C0A020" w14:textId="48A5789E"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Arial"/>
                <w:sz w:val="20"/>
                <w:szCs w:val="20"/>
              </w:rPr>
              <w:t>1</w:t>
            </w:r>
            <w:r w:rsidR="002051F1">
              <w:rPr>
                <w:rFonts w:ascii="Cambria" w:hAnsi="Cambria" w:cs="Arial"/>
                <w:sz w:val="20"/>
                <w:szCs w:val="20"/>
              </w:rPr>
              <w:t xml:space="preserve"> </w:t>
            </w:r>
            <w:r w:rsidRPr="008B04FE">
              <w:rPr>
                <w:rFonts w:ascii="Cambria" w:hAnsi="Cambria" w:cs="Arial"/>
                <w:sz w:val="20"/>
                <w:szCs w:val="20"/>
              </w:rPr>
              <w:t>525</w:t>
            </w:r>
          </w:p>
        </w:tc>
        <w:tc>
          <w:tcPr>
            <w:tcW w:w="1032" w:type="dxa"/>
            <w:tcBorders>
              <w:top w:val="single" w:sz="12" w:space="0" w:color="B89A9A" w:themeColor="accent6" w:themeTint="99"/>
              <w:left w:val="single" w:sz="4" w:space="0" w:color="B89A9A" w:themeColor="accent6" w:themeTint="99"/>
              <w:bottom w:val="single" w:sz="4" w:space="0" w:color="B89A9A" w:themeColor="accent6" w:themeTint="99"/>
            </w:tcBorders>
            <w:vAlign w:val="center"/>
          </w:tcPr>
          <w:p w14:paraId="79CBDC04"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proofErr w:type="spellStart"/>
            <w:r w:rsidRPr="008B04FE">
              <w:rPr>
                <w:rFonts w:ascii="Cambria" w:hAnsi="Cambria" w:cs="Times New Roman"/>
                <w:sz w:val="20"/>
                <w:szCs w:val="20"/>
              </w:rPr>
              <w:t>bd</w:t>
            </w:r>
            <w:proofErr w:type="spellEnd"/>
          </w:p>
        </w:tc>
      </w:tr>
      <w:tr w:rsidR="008B04FE" w:rsidRPr="008B04FE" w14:paraId="2CB87FCE" w14:textId="77777777" w:rsidTr="00602D1C">
        <w:trPr>
          <w:gridAfter w:val="2"/>
          <w:wAfter w:w="21" w:type="dxa"/>
        </w:trPr>
        <w:tc>
          <w:tcPr>
            <w:cnfStyle w:val="001000000000" w:firstRow="0" w:lastRow="0" w:firstColumn="1" w:lastColumn="0" w:oddVBand="0" w:evenVBand="0" w:oddHBand="0" w:evenHBand="0" w:firstRowFirstColumn="0" w:firstRowLastColumn="0" w:lastRowFirstColumn="0" w:lastRowLastColumn="0"/>
            <w:tcW w:w="2830" w:type="dxa"/>
            <w:shd w:val="clear" w:color="auto" w:fill="855D5D"/>
            <w:vAlign w:val="center"/>
          </w:tcPr>
          <w:p w14:paraId="372EF379" w14:textId="77777777" w:rsidR="008B04FE" w:rsidRPr="008B04FE" w:rsidRDefault="008B04FE" w:rsidP="008B04FE">
            <w:pPr>
              <w:spacing w:before="120" w:line="240" w:lineRule="auto"/>
              <w:jc w:val="center"/>
              <w:rPr>
                <w:rFonts w:ascii="Cambria" w:hAnsi="Cambria" w:cs="Times New Roman"/>
                <w:color w:val="FFFFFF"/>
                <w:sz w:val="20"/>
                <w:szCs w:val="20"/>
              </w:rPr>
            </w:pPr>
            <w:r w:rsidRPr="008B04FE">
              <w:rPr>
                <w:rFonts w:ascii="Cambria" w:hAnsi="Cambria" w:cs="Times New Roman"/>
                <w:color w:val="FFFFFF"/>
                <w:sz w:val="20"/>
                <w:szCs w:val="20"/>
              </w:rPr>
              <w:t>Powiat elbląski</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1F3F3BD4"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41</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57E709CF"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41</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55702337"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41</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4A03C6BA"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41</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0DEBADEE"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41</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257C4D91"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40</w:t>
            </w:r>
          </w:p>
        </w:tc>
      </w:tr>
      <w:tr w:rsidR="008B04FE" w:rsidRPr="008B04FE" w14:paraId="085C6B87" w14:textId="77777777" w:rsidTr="002051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43" w:type="dxa"/>
            <w:gridSpan w:val="9"/>
            <w:shd w:val="clear" w:color="auto" w:fill="855D5D"/>
            <w:vAlign w:val="center"/>
          </w:tcPr>
          <w:p w14:paraId="3D0BCA4B" w14:textId="77777777" w:rsidR="008B04FE" w:rsidRPr="008B04FE" w:rsidRDefault="008B04FE" w:rsidP="008B04FE">
            <w:pPr>
              <w:spacing w:before="120" w:line="240" w:lineRule="auto"/>
              <w:jc w:val="center"/>
              <w:rPr>
                <w:rFonts w:ascii="Cambria" w:hAnsi="Cambria" w:cs="Times New Roman"/>
                <w:sz w:val="20"/>
                <w:szCs w:val="20"/>
              </w:rPr>
            </w:pPr>
            <w:r w:rsidRPr="008B04FE">
              <w:rPr>
                <w:rFonts w:ascii="Cambria" w:hAnsi="Cambria" w:cs="Times New Roman"/>
                <w:color w:val="FFFFFF"/>
                <w:sz w:val="20"/>
                <w:szCs w:val="20"/>
              </w:rPr>
              <w:lastRenderedPageBreak/>
              <w:t>MOF ELBLĄG</w:t>
            </w:r>
          </w:p>
        </w:tc>
      </w:tr>
      <w:tr w:rsidR="008B04FE" w:rsidRPr="008B04FE" w14:paraId="45F5D939" w14:textId="77777777" w:rsidTr="00602D1C">
        <w:trPr>
          <w:gridAfter w:val="2"/>
          <w:wAfter w:w="21" w:type="dxa"/>
        </w:trPr>
        <w:tc>
          <w:tcPr>
            <w:cnfStyle w:val="001000000000" w:firstRow="0" w:lastRow="0" w:firstColumn="1" w:lastColumn="0" w:oddVBand="0" w:evenVBand="0" w:oddHBand="0" w:evenHBand="0" w:firstRowFirstColumn="0" w:firstRowLastColumn="0" w:lastRowFirstColumn="0" w:lastRowLastColumn="0"/>
            <w:tcW w:w="2830" w:type="dxa"/>
            <w:shd w:val="clear" w:color="auto" w:fill="855D5D"/>
            <w:vAlign w:val="center"/>
          </w:tcPr>
          <w:p w14:paraId="5C95CA12" w14:textId="77777777" w:rsidR="008B04FE" w:rsidRPr="008B04FE" w:rsidRDefault="008B04FE" w:rsidP="008B04FE">
            <w:pPr>
              <w:spacing w:before="120" w:line="240" w:lineRule="auto"/>
              <w:jc w:val="center"/>
              <w:rPr>
                <w:rFonts w:ascii="Cambria" w:hAnsi="Cambria" w:cs="Times New Roman"/>
                <w:color w:val="FFFFFF"/>
                <w:sz w:val="20"/>
                <w:szCs w:val="20"/>
              </w:rPr>
            </w:pPr>
            <w:r w:rsidRPr="008B04FE">
              <w:rPr>
                <w:rFonts w:ascii="Cambria" w:hAnsi="Cambria" w:cs="Times New Roman"/>
                <w:color w:val="FFFFFF"/>
                <w:sz w:val="20"/>
                <w:szCs w:val="20"/>
              </w:rPr>
              <w:t>Miasto Elbląg</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7975FEEF"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1 533</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3EC21454"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1 524</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3692BDF2"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1 518</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368DC82D"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1 515</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78454953"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1 505</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151AF356"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1 495</w:t>
            </w:r>
          </w:p>
        </w:tc>
      </w:tr>
      <w:tr w:rsidR="008B04FE" w:rsidRPr="008B04FE" w14:paraId="647D6D0E" w14:textId="77777777" w:rsidTr="00602D1C">
        <w:trPr>
          <w:gridAfter w:val="2"/>
          <w:cnfStyle w:val="000000100000" w:firstRow="0" w:lastRow="0" w:firstColumn="0" w:lastColumn="0" w:oddVBand="0" w:evenVBand="0" w:oddHBand="1" w:evenHBand="0" w:firstRowFirstColumn="0" w:firstRowLastColumn="0" w:lastRowFirstColumn="0" w:lastRowLastColumn="0"/>
          <w:wAfter w:w="21" w:type="dxa"/>
        </w:trPr>
        <w:tc>
          <w:tcPr>
            <w:cnfStyle w:val="001000000000" w:firstRow="0" w:lastRow="0" w:firstColumn="1" w:lastColumn="0" w:oddVBand="0" w:evenVBand="0" w:oddHBand="0" w:evenHBand="0" w:firstRowFirstColumn="0" w:firstRowLastColumn="0" w:lastRowFirstColumn="0" w:lastRowLastColumn="0"/>
            <w:tcW w:w="2830" w:type="dxa"/>
            <w:shd w:val="clear" w:color="auto" w:fill="855D5D"/>
            <w:vAlign w:val="center"/>
          </w:tcPr>
          <w:p w14:paraId="039B3547" w14:textId="77777777" w:rsidR="008B04FE" w:rsidRPr="008B04FE" w:rsidRDefault="008B04FE" w:rsidP="008B04FE">
            <w:pPr>
              <w:spacing w:before="120" w:line="240" w:lineRule="auto"/>
              <w:jc w:val="center"/>
              <w:rPr>
                <w:rFonts w:ascii="Cambria" w:hAnsi="Cambria" w:cs="Times New Roman"/>
                <w:color w:val="FFFFFF"/>
                <w:sz w:val="20"/>
                <w:szCs w:val="20"/>
              </w:rPr>
            </w:pPr>
            <w:r w:rsidRPr="008B04FE">
              <w:rPr>
                <w:rFonts w:ascii="Cambria" w:hAnsi="Cambria" w:cs="Times New Roman"/>
                <w:color w:val="FFFFFF"/>
                <w:sz w:val="20"/>
                <w:szCs w:val="20"/>
              </w:rPr>
              <w:t>Gmina Elbląg</w:t>
            </w:r>
          </w:p>
        </w:tc>
        <w:tc>
          <w:tcPr>
            <w:tcW w:w="1032" w:type="dxa"/>
            <w:tcBorders>
              <w:bottom w:val="single" w:sz="4" w:space="0" w:color="B89A9A" w:themeColor="accent6" w:themeTint="99"/>
            </w:tcBorders>
            <w:vAlign w:val="center"/>
          </w:tcPr>
          <w:p w14:paraId="7457A8E6"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38</w:t>
            </w:r>
          </w:p>
        </w:tc>
        <w:tc>
          <w:tcPr>
            <w:tcW w:w="1032" w:type="dxa"/>
            <w:tcBorders>
              <w:bottom w:val="single" w:sz="4" w:space="0" w:color="B89A9A" w:themeColor="accent6" w:themeTint="99"/>
            </w:tcBorders>
            <w:vAlign w:val="center"/>
          </w:tcPr>
          <w:p w14:paraId="61F78407"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39</w:t>
            </w:r>
          </w:p>
        </w:tc>
        <w:tc>
          <w:tcPr>
            <w:tcW w:w="1032" w:type="dxa"/>
            <w:tcBorders>
              <w:bottom w:val="single" w:sz="4" w:space="0" w:color="B89A9A" w:themeColor="accent6" w:themeTint="99"/>
            </w:tcBorders>
            <w:vAlign w:val="center"/>
          </w:tcPr>
          <w:p w14:paraId="6F90DFC6"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39</w:t>
            </w:r>
          </w:p>
        </w:tc>
        <w:tc>
          <w:tcPr>
            <w:tcW w:w="1032" w:type="dxa"/>
            <w:tcBorders>
              <w:bottom w:val="single" w:sz="4" w:space="0" w:color="B89A9A" w:themeColor="accent6" w:themeTint="99"/>
            </w:tcBorders>
            <w:vAlign w:val="center"/>
          </w:tcPr>
          <w:p w14:paraId="23E5A9F7"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39</w:t>
            </w:r>
          </w:p>
        </w:tc>
        <w:tc>
          <w:tcPr>
            <w:tcW w:w="1032" w:type="dxa"/>
            <w:tcBorders>
              <w:bottom w:val="single" w:sz="4" w:space="0" w:color="B89A9A" w:themeColor="accent6" w:themeTint="99"/>
            </w:tcBorders>
            <w:vAlign w:val="center"/>
          </w:tcPr>
          <w:p w14:paraId="3CB62619"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39</w:t>
            </w:r>
          </w:p>
        </w:tc>
        <w:tc>
          <w:tcPr>
            <w:tcW w:w="1032" w:type="dxa"/>
            <w:tcBorders>
              <w:bottom w:val="single" w:sz="4" w:space="0" w:color="B89A9A" w:themeColor="accent6" w:themeTint="99"/>
            </w:tcBorders>
            <w:vAlign w:val="center"/>
          </w:tcPr>
          <w:p w14:paraId="32E05DDB"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39</w:t>
            </w:r>
          </w:p>
        </w:tc>
      </w:tr>
      <w:tr w:rsidR="008B04FE" w:rsidRPr="008B04FE" w14:paraId="064EBF21" w14:textId="77777777" w:rsidTr="00602D1C">
        <w:trPr>
          <w:gridAfter w:val="2"/>
          <w:wAfter w:w="21" w:type="dxa"/>
        </w:trPr>
        <w:tc>
          <w:tcPr>
            <w:cnfStyle w:val="001000000000" w:firstRow="0" w:lastRow="0" w:firstColumn="1" w:lastColumn="0" w:oddVBand="0" w:evenVBand="0" w:oddHBand="0" w:evenHBand="0" w:firstRowFirstColumn="0" w:firstRowLastColumn="0" w:lastRowFirstColumn="0" w:lastRowLastColumn="0"/>
            <w:tcW w:w="2830" w:type="dxa"/>
            <w:shd w:val="clear" w:color="auto" w:fill="855D5D"/>
            <w:vAlign w:val="center"/>
          </w:tcPr>
          <w:p w14:paraId="3ACD8B67" w14:textId="77777777" w:rsidR="008B04FE" w:rsidRPr="008B04FE" w:rsidRDefault="008B04FE" w:rsidP="008B04FE">
            <w:pPr>
              <w:spacing w:before="120" w:line="240" w:lineRule="auto"/>
              <w:jc w:val="center"/>
              <w:rPr>
                <w:rFonts w:ascii="Cambria" w:hAnsi="Cambria" w:cs="Times New Roman"/>
                <w:color w:val="FFFFFF"/>
                <w:sz w:val="20"/>
                <w:szCs w:val="20"/>
              </w:rPr>
            </w:pPr>
            <w:r w:rsidRPr="008B04FE">
              <w:rPr>
                <w:rFonts w:ascii="Cambria" w:hAnsi="Cambria" w:cs="Times New Roman"/>
                <w:color w:val="FFFFFF"/>
                <w:sz w:val="20"/>
                <w:szCs w:val="20"/>
              </w:rPr>
              <w:t>Gmina Gronowo Elbląskie</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7A69B5AC"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58</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446B7DB9"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58</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6AC2EDF5"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58</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532FC258"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58</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6A3F8AD9"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58</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22BEA1B7"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58</w:t>
            </w:r>
          </w:p>
        </w:tc>
      </w:tr>
      <w:tr w:rsidR="008B04FE" w:rsidRPr="008B04FE" w14:paraId="5B908651" w14:textId="77777777" w:rsidTr="00602D1C">
        <w:trPr>
          <w:gridAfter w:val="2"/>
          <w:cnfStyle w:val="000000100000" w:firstRow="0" w:lastRow="0" w:firstColumn="0" w:lastColumn="0" w:oddVBand="0" w:evenVBand="0" w:oddHBand="1" w:evenHBand="0" w:firstRowFirstColumn="0" w:firstRowLastColumn="0" w:lastRowFirstColumn="0" w:lastRowLastColumn="0"/>
          <w:wAfter w:w="21" w:type="dxa"/>
        </w:trPr>
        <w:tc>
          <w:tcPr>
            <w:cnfStyle w:val="001000000000" w:firstRow="0" w:lastRow="0" w:firstColumn="1" w:lastColumn="0" w:oddVBand="0" w:evenVBand="0" w:oddHBand="0" w:evenHBand="0" w:firstRowFirstColumn="0" w:firstRowLastColumn="0" w:lastRowFirstColumn="0" w:lastRowLastColumn="0"/>
            <w:tcW w:w="2830" w:type="dxa"/>
            <w:shd w:val="clear" w:color="auto" w:fill="855D5D"/>
            <w:vAlign w:val="center"/>
          </w:tcPr>
          <w:p w14:paraId="1606F9B5" w14:textId="77777777" w:rsidR="008B04FE" w:rsidRPr="008B04FE" w:rsidRDefault="008B04FE" w:rsidP="008B04FE">
            <w:pPr>
              <w:spacing w:before="120" w:line="240" w:lineRule="auto"/>
              <w:jc w:val="center"/>
              <w:rPr>
                <w:rFonts w:ascii="Cambria" w:hAnsi="Cambria" w:cs="Times New Roman"/>
                <w:color w:val="FFFFFF"/>
                <w:sz w:val="20"/>
                <w:szCs w:val="20"/>
              </w:rPr>
            </w:pPr>
            <w:r w:rsidRPr="008B04FE">
              <w:rPr>
                <w:rFonts w:ascii="Cambria" w:hAnsi="Cambria" w:cs="Times New Roman"/>
                <w:color w:val="FFFFFF"/>
                <w:sz w:val="20"/>
                <w:szCs w:val="20"/>
              </w:rPr>
              <w:t>Gmina Markusy</w:t>
            </w:r>
          </w:p>
        </w:tc>
        <w:tc>
          <w:tcPr>
            <w:tcW w:w="1032" w:type="dxa"/>
            <w:tcBorders>
              <w:top w:val="single" w:sz="12" w:space="0" w:color="B89A9A" w:themeColor="accent6" w:themeTint="99"/>
              <w:bottom w:val="single" w:sz="4" w:space="0" w:color="B89A9A" w:themeColor="accent6" w:themeTint="99"/>
            </w:tcBorders>
            <w:vAlign w:val="center"/>
          </w:tcPr>
          <w:p w14:paraId="24A64862"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38</w:t>
            </w:r>
          </w:p>
        </w:tc>
        <w:tc>
          <w:tcPr>
            <w:tcW w:w="1032" w:type="dxa"/>
            <w:tcBorders>
              <w:top w:val="single" w:sz="12" w:space="0" w:color="B89A9A" w:themeColor="accent6" w:themeTint="99"/>
              <w:bottom w:val="single" w:sz="4" w:space="0" w:color="B89A9A" w:themeColor="accent6" w:themeTint="99"/>
            </w:tcBorders>
            <w:vAlign w:val="center"/>
          </w:tcPr>
          <w:p w14:paraId="1A3390D9"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38</w:t>
            </w:r>
          </w:p>
        </w:tc>
        <w:tc>
          <w:tcPr>
            <w:tcW w:w="1032" w:type="dxa"/>
            <w:tcBorders>
              <w:top w:val="single" w:sz="12" w:space="0" w:color="B89A9A" w:themeColor="accent6" w:themeTint="99"/>
              <w:bottom w:val="single" w:sz="4" w:space="0" w:color="B89A9A" w:themeColor="accent6" w:themeTint="99"/>
            </w:tcBorders>
            <w:vAlign w:val="center"/>
          </w:tcPr>
          <w:p w14:paraId="4748A5FB"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38</w:t>
            </w:r>
          </w:p>
        </w:tc>
        <w:tc>
          <w:tcPr>
            <w:tcW w:w="1032" w:type="dxa"/>
            <w:tcBorders>
              <w:top w:val="single" w:sz="12" w:space="0" w:color="B89A9A" w:themeColor="accent6" w:themeTint="99"/>
              <w:bottom w:val="single" w:sz="4" w:space="0" w:color="B89A9A" w:themeColor="accent6" w:themeTint="99"/>
            </w:tcBorders>
            <w:vAlign w:val="center"/>
          </w:tcPr>
          <w:p w14:paraId="49145D28"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38</w:t>
            </w:r>
          </w:p>
        </w:tc>
        <w:tc>
          <w:tcPr>
            <w:tcW w:w="1032" w:type="dxa"/>
            <w:tcBorders>
              <w:top w:val="single" w:sz="12" w:space="0" w:color="B89A9A" w:themeColor="accent6" w:themeTint="99"/>
              <w:bottom w:val="single" w:sz="4" w:space="0" w:color="B89A9A" w:themeColor="accent6" w:themeTint="99"/>
            </w:tcBorders>
            <w:vAlign w:val="center"/>
          </w:tcPr>
          <w:p w14:paraId="2D46B29B"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37</w:t>
            </w:r>
          </w:p>
        </w:tc>
        <w:tc>
          <w:tcPr>
            <w:tcW w:w="1032" w:type="dxa"/>
            <w:tcBorders>
              <w:top w:val="single" w:sz="12" w:space="0" w:color="B89A9A" w:themeColor="accent6" w:themeTint="99"/>
              <w:bottom w:val="single" w:sz="4" w:space="0" w:color="B89A9A" w:themeColor="accent6" w:themeTint="99"/>
            </w:tcBorders>
            <w:vAlign w:val="center"/>
          </w:tcPr>
          <w:p w14:paraId="0C3EAD71"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37</w:t>
            </w:r>
          </w:p>
        </w:tc>
      </w:tr>
      <w:tr w:rsidR="008B04FE" w:rsidRPr="008B04FE" w14:paraId="6E9EEF7D" w14:textId="77777777" w:rsidTr="00602D1C">
        <w:trPr>
          <w:gridAfter w:val="2"/>
          <w:wAfter w:w="21" w:type="dxa"/>
        </w:trPr>
        <w:tc>
          <w:tcPr>
            <w:cnfStyle w:val="001000000000" w:firstRow="0" w:lastRow="0" w:firstColumn="1" w:lastColumn="0" w:oddVBand="0" w:evenVBand="0" w:oddHBand="0" w:evenHBand="0" w:firstRowFirstColumn="0" w:firstRowLastColumn="0" w:lastRowFirstColumn="0" w:lastRowLastColumn="0"/>
            <w:tcW w:w="2830" w:type="dxa"/>
            <w:shd w:val="clear" w:color="auto" w:fill="855D5D"/>
            <w:vAlign w:val="center"/>
          </w:tcPr>
          <w:p w14:paraId="527DA917" w14:textId="77777777" w:rsidR="008B04FE" w:rsidRPr="008B04FE" w:rsidRDefault="008B04FE" w:rsidP="008B04FE">
            <w:pPr>
              <w:spacing w:before="120" w:line="240" w:lineRule="auto"/>
              <w:jc w:val="center"/>
              <w:rPr>
                <w:rFonts w:ascii="Cambria" w:hAnsi="Cambria" w:cs="Times New Roman"/>
                <w:color w:val="FFFFFF"/>
                <w:sz w:val="20"/>
                <w:szCs w:val="20"/>
              </w:rPr>
            </w:pPr>
            <w:r w:rsidRPr="008B04FE">
              <w:rPr>
                <w:rFonts w:ascii="Cambria" w:hAnsi="Cambria" w:cs="Times New Roman"/>
                <w:color w:val="FFFFFF"/>
                <w:sz w:val="20"/>
                <w:szCs w:val="20"/>
              </w:rPr>
              <w:t>Gmina Milejewo</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39CCC520"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35</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7FB33A6F"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35</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19D59E0D"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35</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331D1797"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36</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7E1EBE8A"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36</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7C80A74B"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36</w:t>
            </w:r>
          </w:p>
        </w:tc>
      </w:tr>
      <w:tr w:rsidR="008B04FE" w:rsidRPr="008B04FE" w14:paraId="0957CAD3" w14:textId="77777777" w:rsidTr="00602D1C">
        <w:trPr>
          <w:gridAfter w:val="2"/>
          <w:cnfStyle w:val="000000100000" w:firstRow="0" w:lastRow="0" w:firstColumn="0" w:lastColumn="0" w:oddVBand="0" w:evenVBand="0" w:oddHBand="1" w:evenHBand="0" w:firstRowFirstColumn="0" w:firstRowLastColumn="0" w:lastRowFirstColumn="0" w:lastRowLastColumn="0"/>
          <w:wAfter w:w="21" w:type="dxa"/>
        </w:trPr>
        <w:tc>
          <w:tcPr>
            <w:cnfStyle w:val="001000000000" w:firstRow="0" w:lastRow="0" w:firstColumn="1" w:lastColumn="0" w:oddVBand="0" w:evenVBand="0" w:oddHBand="0" w:evenHBand="0" w:firstRowFirstColumn="0" w:firstRowLastColumn="0" w:lastRowFirstColumn="0" w:lastRowLastColumn="0"/>
            <w:tcW w:w="2830" w:type="dxa"/>
            <w:shd w:val="clear" w:color="auto" w:fill="855D5D"/>
            <w:vAlign w:val="center"/>
          </w:tcPr>
          <w:p w14:paraId="6256895E" w14:textId="77777777" w:rsidR="008B04FE" w:rsidRPr="008B04FE" w:rsidRDefault="008B04FE" w:rsidP="008B04FE">
            <w:pPr>
              <w:spacing w:before="120" w:line="240" w:lineRule="auto"/>
              <w:jc w:val="center"/>
              <w:rPr>
                <w:rFonts w:ascii="Cambria" w:hAnsi="Cambria" w:cs="Times New Roman"/>
                <w:color w:val="FFFFFF"/>
                <w:sz w:val="20"/>
                <w:szCs w:val="20"/>
              </w:rPr>
            </w:pPr>
            <w:r w:rsidRPr="008B04FE">
              <w:rPr>
                <w:rFonts w:ascii="Cambria" w:hAnsi="Cambria" w:cs="Times New Roman"/>
                <w:color w:val="FFFFFF"/>
                <w:sz w:val="20"/>
                <w:szCs w:val="20"/>
              </w:rPr>
              <w:t>Gmina Młynary</w:t>
            </w:r>
          </w:p>
        </w:tc>
        <w:tc>
          <w:tcPr>
            <w:tcW w:w="1032" w:type="dxa"/>
            <w:tcBorders>
              <w:top w:val="single" w:sz="12" w:space="0" w:color="B89A9A" w:themeColor="accent6" w:themeTint="99"/>
              <w:bottom w:val="single" w:sz="4" w:space="0" w:color="B89A9A" w:themeColor="accent6" w:themeTint="99"/>
            </w:tcBorders>
            <w:vAlign w:val="center"/>
          </w:tcPr>
          <w:p w14:paraId="2CE0B7D6"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29</w:t>
            </w:r>
          </w:p>
        </w:tc>
        <w:tc>
          <w:tcPr>
            <w:tcW w:w="1032" w:type="dxa"/>
            <w:tcBorders>
              <w:top w:val="single" w:sz="12" w:space="0" w:color="B89A9A" w:themeColor="accent6" w:themeTint="99"/>
              <w:bottom w:val="single" w:sz="4" w:space="0" w:color="B89A9A" w:themeColor="accent6" w:themeTint="99"/>
            </w:tcBorders>
            <w:vAlign w:val="center"/>
          </w:tcPr>
          <w:p w14:paraId="43F95AAB"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29</w:t>
            </w:r>
          </w:p>
        </w:tc>
        <w:tc>
          <w:tcPr>
            <w:tcW w:w="1032" w:type="dxa"/>
            <w:tcBorders>
              <w:top w:val="single" w:sz="12" w:space="0" w:color="B89A9A" w:themeColor="accent6" w:themeTint="99"/>
              <w:bottom w:val="single" w:sz="4" w:space="0" w:color="B89A9A" w:themeColor="accent6" w:themeTint="99"/>
            </w:tcBorders>
            <w:vAlign w:val="center"/>
          </w:tcPr>
          <w:p w14:paraId="5018285D"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28</w:t>
            </w:r>
          </w:p>
        </w:tc>
        <w:tc>
          <w:tcPr>
            <w:tcW w:w="1032" w:type="dxa"/>
            <w:tcBorders>
              <w:top w:val="single" w:sz="12" w:space="0" w:color="B89A9A" w:themeColor="accent6" w:themeTint="99"/>
              <w:bottom w:val="single" w:sz="4" w:space="0" w:color="B89A9A" w:themeColor="accent6" w:themeTint="99"/>
            </w:tcBorders>
            <w:vAlign w:val="center"/>
          </w:tcPr>
          <w:p w14:paraId="49D1543F"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28</w:t>
            </w:r>
          </w:p>
        </w:tc>
        <w:tc>
          <w:tcPr>
            <w:tcW w:w="1032" w:type="dxa"/>
            <w:tcBorders>
              <w:top w:val="single" w:sz="12" w:space="0" w:color="B89A9A" w:themeColor="accent6" w:themeTint="99"/>
              <w:bottom w:val="single" w:sz="4" w:space="0" w:color="B89A9A" w:themeColor="accent6" w:themeTint="99"/>
            </w:tcBorders>
            <w:vAlign w:val="center"/>
          </w:tcPr>
          <w:p w14:paraId="7E99D444"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28</w:t>
            </w:r>
          </w:p>
        </w:tc>
        <w:tc>
          <w:tcPr>
            <w:tcW w:w="1032" w:type="dxa"/>
            <w:tcBorders>
              <w:top w:val="single" w:sz="12" w:space="0" w:color="B89A9A" w:themeColor="accent6" w:themeTint="99"/>
              <w:bottom w:val="single" w:sz="4" w:space="0" w:color="B89A9A" w:themeColor="accent6" w:themeTint="99"/>
            </w:tcBorders>
            <w:vAlign w:val="center"/>
          </w:tcPr>
          <w:p w14:paraId="6E713DAB"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28</w:t>
            </w:r>
          </w:p>
        </w:tc>
      </w:tr>
      <w:tr w:rsidR="008B04FE" w:rsidRPr="008B04FE" w14:paraId="23EBE206" w14:textId="77777777" w:rsidTr="00602D1C">
        <w:trPr>
          <w:gridAfter w:val="2"/>
          <w:wAfter w:w="21" w:type="dxa"/>
        </w:trPr>
        <w:tc>
          <w:tcPr>
            <w:cnfStyle w:val="001000000000" w:firstRow="0" w:lastRow="0" w:firstColumn="1" w:lastColumn="0" w:oddVBand="0" w:evenVBand="0" w:oddHBand="0" w:evenHBand="0" w:firstRowFirstColumn="0" w:firstRowLastColumn="0" w:lastRowFirstColumn="0" w:lastRowLastColumn="0"/>
            <w:tcW w:w="2830" w:type="dxa"/>
            <w:shd w:val="clear" w:color="auto" w:fill="855D5D"/>
            <w:vAlign w:val="center"/>
          </w:tcPr>
          <w:p w14:paraId="080CC451" w14:textId="77777777" w:rsidR="008B04FE" w:rsidRPr="008B04FE" w:rsidRDefault="008B04FE" w:rsidP="008B04FE">
            <w:pPr>
              <w:spacing w:before="120" w:line="240" w:lineRule="auto"/>
              <w:jc w:val="center"/>
              <w:rPr>
                <w:rFonts w:ascii="Cambria" w:hAnsi="Cambria" w:cs="Times New Roman"/>
                <w:color w:val="FFFFFF"/>
                <w:sz w:val="20"/>
                <w:szCs w:val="20"/>
              </w:rPr>
            </w:pPr>
            <w:r w:rsidRPr="008B04FE">
              <w:rPr>
                <w:rFonts w:ascii="Cambria" w:hAnsi="Cambria" w:cs="Times New Roman"/>
                <w:color w:val="FFFFFF"/>
                <w:sz w:val="20"/>
                <w:szCs w:val="20"/>
              </w:rPr>
              <w:t>Gmina Pasłęk</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6CD40BB9"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74</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1DD2B02B"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74</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36BD341E"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74</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13853C37"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74</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7963D13C"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73</w:t>
            </w:r>
          </w:p>
        </w:tc>
        <w:tc>
          <w:tcPr>
            <w:tcW w:w="1032" w:type="dxa"/>
            <w:tcBorders>
              <w:top w:val="single" w:sz="4" w:space="0" w:color="B89A9A" w:themeColor="accent6" w:themeTint="99"/>
              <w:bottom w:val="single" w:sz="12" w:space="0" w:color="B89A9A" w:themeColor="accent6" w:themeTint="99"/>
            </w:tcBorders>
            <w:shd w:val="clear" w:color="auto" w:fill="D0BCBC" w:themeFill="accent6" w:themeFillTint="66"/>
            <w:vAlign w:val="center"/>
          </w:tcPr>
          <w:p w14:paraId="055EE10A"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73</w:t>
            </w:r>
          </w:p>
        </w:tc>
      </w:tr>
      <w:tr w:rsidR="008B04FE" w:rsidRPr="008B04FE" w14:paraId="1187A40C" w14:textId="77777777" w:rsidTr="00602D1C">
        <w:trPr>
          <w:gridAfter w:val="2"/>
          <w:cnfStyle w:val="000000100000" w:firstRow="0" w:lastRow="0" w:firstColumn="0" w:lastColumn="0" w:oddVBand="0" w:evenVBand="0" w:oddHBand="1" w:evenHBand="0" w:firstRowFirstColumn="0" w:firstRowLastColumn="0" w:lastRowFirstColumn="0" w:lastRowLastColumn="0"/>
          <w:wAfter w:w="21" w:type="dxa"/>
        </w:trPr>
        <w:tc>
          <w:tcPr>
            <w:cnfStyle w:val="001000000000" w:firstRow="0" w:lastRow="0" w:firstColumn="1" w:lastColumn="0" w:oddVBand="0" w:evenVBand="0" w:oddHBand="0" w:evenHBand="0" w:firstRowFirstColumn="0" w:firstRowLastColumn="0" w:lastRowFirstColumn="0" w:lastRowLastColumn="0"/>
            <w:tcW w:w="2830" w:type="dxa"/>
            <w:shd w:val="clear" w:color="auto" w:fill="855D5D"/>
            <w:vAlign w:val="center"/>
          </w:tcPr>
          <w:p w14:paraId="2B4ACC29" w14:textId="77777777" w:rsidR="008B04FE" w:rsidRPr="008B04FE" w:rsidRDefault="008B04FE" w:rsidP="008B04FE">
            <w:pPr>
              <w:spacing w:before="120" w:line="240" w:lineRule="auto"/>
              <w:jc w:val="center"/>
              <w:rPr>
                <w:rFonts w:ascii="Cambria" w:hAnsi="Cambria" w:cs="Times New Roman"/>
                <w:color w:val="FFFFFF"/>
                <w:sz w:val="20"/>
                <w:szCs w:val="20"/>
              </w:rPr>
            </w:pPr>
            <w:r w:rsidRPr="008B04FE">
              <w:rPr>
                <w:rFonts w:ascii="Cambria" w:hAnsi="Cambria" w:cs="Times New Roman"/>
                <w:color w:val="FFFFFF"/>
                <w:sz w:val="20"/>
                <w:szCs w:val="20"/>
              </w:rPr>
              <w:t>Gmina Tolkmicko</w:t>
            </w:r>
          </w:p>
        </w:tc>
        <w:tc>
          <w:tcPr>
            <w:tcW w:w="1032" w:type="dxa"/>
            <w:tcBorders>
              <w:top w:val="single" w:sz="12" w:space="0" w:color="B89A9A" w:themeColor="accent6" w:themeTint="99"/>
            </w:tcBorders>
            <w:vAlign w:val="center"/>
          </w:tcPr>
          <w:p w14:paraId="6F86FB69"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33</w:t>
            </w:r>
          </w:p>
        </w:tc>
        <w:tc>
          <w:tcPr>
            <w:tcW w:w="1032" w:type="dxa"/>
            <w:tcBorders>
              <w:top w:val="single" w:sz="12" w:space="0" w:color="B89A9A" w:themeColor="accent6" w:themeTint="99"/>
            </w:tcBorders>
            <w:vAlign w:val="center"/>
          </w:tcPr>
          <w:p w14:paraId="2867E607"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33</w:t>
            </w:r>
          </w:p>
        </w:tc>
        <w:tc>
          <w:tcPr>
            <w:tcW w:w="1032" w:type="dxa"/>
            <w:tcBorders>
              <w:top w:val="single" w:sz="12" w:space="0" w:color="B89A9A" w:themeColor="accent6" w:themeTint="99"/>
            </w:tcBorders>
            <w:vAlign w:val="center"/>
          </w:tcPr>
          <w:p w14:paraId="34F07030"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33</w:t>
            </w:r>
          </w:p>
        </w:tc>
        <w:tc>
          <w:tcPr>
            <w:tcW w:w="1032" w:type="dxa"/>
            <w:tcBorders>
              <w:top w:val="single" w:sz="12" w:space="0" w:color="B89A9A" w:themeColor="accent6" w:themeTint="99"/>
            </w:tcBorders>
            <w:vAlign w:val="center"/>
          </w:tcPr>
          <w:p w14:paraId="070CAC85"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33</w:t>
            </w:r>
          </w:p>
        </w:tc>
        <w:tc>
          <w:tcPr>
            <w:tcW w:w="1032" w:type="dxa"/>
            <w:tcBorders>
              <w:top w:val="single" w:sz="12" w:space="0" w:color="B89A9A" w:themeColor="accent6" w:themeTint="99"/>
            </w:tcBorders>
            <w:vAlign w:val="center"/>
          </w:tcPr>
          <w:p w14:paraId="0C431DF2"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32</w:t>
            </w:r>
          </w:p>
        </w:tc>
        <w:tc>
          <w:tcPr>
            <w:tcW w:w="1032" w:type="dxa"/>
            <w:tcBorders>
              <w:top w:val="single" w:sz="12" w:space="0" w:color="B89A9A" w:themeColor="accent6" w:themeTint="99"/>
            </w:tcBorders>
            <w:vAlign w:val="center"/>
          </w:tcPr>
          <w:p w14:paraId="05E0862A" w14:textId="77777777" w:rsidR="008B04FE" w:rsidRPr="008B04FE" w:rsidRDefault="008B04FE" w:rsidP="008B04FE">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sz w:val="20"/>
                <w:szCs w:val="20"/>
              </w:rPr>
            </w:pPr>
            <w:r w:rsidRPr="008B04FE">
              <w:rPr>
                <w:rFonts w:ascii="Cambria" w:hAnsi="Cambria" w:cs="Times New Roman"/>
                <w:sz w:val="20"/>
                <w:szCs w:val="20"/>
              </w:rPr>
              <w:t>32</w:t>
            </w:r>
          </w:p>
        </w:tc>
      </w:tr>
      <w:tr w:rsidR="008B04FE" w:rsidRPr="008B04FE" w14:paraId="3560E61D" w14:textId="77777777" w:rsidTr="002051F1">
        <w:trPr>
          <w:gridAfter w:val="2"/>
          <w:wAfter w:w="21" w:type="dxa"/>
        </w:trPr>
        <w:tc>
          <w:tcPr>
            <w:cnfStyle w:val="001000000000" w:firstRow="0" w:lastRow="0" w:firstColumn="1" w:lastColumn="0" w:oddVBand="0" w:evenVBand="0" w:oddHBand="0" w:evenHBand="0" w:firstRowFirstColumn="0" w:firstRowLastColumn="0" w:lastRowFirstColumn="0" w:lastRowLastColumn="0"/>
            <w:tcW w:w="2830" w:type="dxa"/>
            <w:shd w:val="clear" w:color="auto" w:fill="855D5D"/>
            <w:vAlign w:val="center"/>
          </w:tcPr>
          <w:p w14:paraId="1BAD08F9" w14:textId="77777777" w:rsidR="008B04FE" w:rsidRPr="008B04FE" w:rsidRDefault="008B04FE" w:rsidP="008B04FE">
            <w:pPr>
              <w:spacing w:before="120" w:line="240" w:lineRule="auto"/>
              <w:jc w:val="center"/>
              <w:rPr>
                <w:rFonts w:ascii="Cambria" w:hAnsi="Cambria" w:cs="Times New Roman"/>
                <w:color w:val="FFFFFF" w:themeColor="background1"/>
                <w:sz w:val="20"/>
                <w:szCs w:val="20"/>
              </w:rPr>
            </w:pPr>
            <w:r w:rsidRPr="008B04FE">
              <w:rPr>
                <w:rFonts w:ascii="Cambria" w:hAnsi="Cambria" w:cs="Times New Roman"/>
                <w:color w:val="FFFFFF" w:themeColor="background1"/>
                <w:sz w:val="20"/>
                <w:szCs w:val="20"/>
              </w:rPr>
              <w:t>MOF Elbląg</w:t>
            </w:r>
          </w:p>
        </w:tc>
        <w:tc>
          <w:tcPr>
            <w:tcW w:w="1032" w:type="dxa"/>
            <w:shd w:val="clear" w:color="auto" w:fill="855D5D"/>
            <w:vAlign w:val="center"/>
          </w:tcPr>
          <w:p w14:paraId="583DFD2A"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8B04FE">
              <w:rPr>
                <w:rFonts w:ascii="Cambria" w:hAnsi="Cambria" w:cs="Times New Roman"/>
                <w:b/>
                <w:bCs/>
                <w:color w:val="FFFFFF" w:themeColor="background1"/>
                <w:sz w:val="20"/>
                <w:szCs w:val="20"/>
              </w:rPr>
              <w:t>230</w:t>
            </w:r>
          </w:p>
        </w:tc>
        <w:tc>
          <w:tcPr>
            <w:tcW w:w="1032" w:type="dxa"/>
            <w:shd w:val="clear" w:color="auto" w:fill="855D5D"/>
            <w:vAlign w:val="center"/>
          </w:tcPr>
          <w:p w14:paraId="5D2623C0"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8B04FE">
              <w:rPr>
                <w:rFonts w:ascii="Cambria" w:hAnsi="Cambria" w:cs="Times New Roman"/>
                <w:b/>
                <w:bCs/>
                <w:color w:val="FFFFFF" w:themeColor="background1"/>
                <w:sz w:val="20"/>
                <w:szCs w:val="20"/>
              </w:rPr>
              <w:t>229</w:t>
            </w:r>
          </w:p>
        </w:tc>
        <w:tc>
          <w:tcPr>
            <w:tcW w:w="1032" w:type="dxa"/>
            <w:shd w:val="clear" w:color="auto" w:fill="855D5D"/>
            <w:vAlign w:val="center"/>
          </w:tcPr>
          <w:p w14:paraId="1B366162"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8B04FE">
              <w:rPr>
                <w:rFonts w:ascii="Cambria" w:hAnsi="Cambria" w:cs="Times New Roman"/>
                <w:b/>
                <w:bCs/>
                <w:color w:val="FFFFFF" w:themeColor="background1"/>
                <w:sz w:val="20"/>
                <w:szCs w:val="20"/>
              </w:rPr>
              <w:t>228</w:t>
            </w:r>
          </w:p>
        </w:tc>
        <w:tc>
          <w:tcPr>
            <w:tcW w:w="1032" w:type="dxa"/>
            <w:shd w:val="clear" w:color="auto" w:fill="855D5D"/>
            <w:vAlign w:val="center"/>
          </w:tcPr>
          <w:p w14:paraId="10429DE8"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8B04FE">
              <w:rPr>
                <w:rFonts w:ascii="Cambria" w:hAnsi="Cambria" w:cs="Times New Roman"/>
                <w:b/>
                <w:bCs/>
                <w:color w:val="FFFFFF" w:themeColor="background1"/>
                <w:sz w:val="20"/>
                <w:szCs w:val="20"/>
              </w:rPr>
              <w:t>228</w:t>
            </w:r>
          </w:p>
        </w:tc>
        <w:tc>
          <w:tcPr>
            <w:tcW w:w="1032" w:type="dxa"/>
            <w:shd w:val="clear" w:color="auto" w:fill="855D5D"/>
            <w:vAlign w:val="center"/>
          </w:tcPr>
          <w:p w14:paraId="66B094B0"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8B04FE">
              <w:rPr>
                <w:rFonts w:ascii="Cambria" w:hAnsi="Cambria" w:cs="Times New Roman"/>
                <w:b/>
                <w:bCs/>
                <w:color w:val="FFFFFF" w:themeColor="background1"/>
                <w:sz w:val="20"/>
                <w:szCs w:val="20"/>
              </w:rPr>
              <w:t>226</w:t>
            </w:r>
          </w:p>
        </w:tc>
        <w:tc>
          <w:tcPr>
            <w:tcW w:w="1032" w:type="dxa"/>
            <w:shd w:val="clear" w:color="auto" w:fill="855D5D"/>
            <w:vAlign w:val="center"/>
          </w:tcPr>
          <w:p w14:paraId="1F4501C0" w14:textId="77777777" w:rsidR="008B04FE" w:rsidRPr="008B04FE" w:rsidRDefault="008B04FE" w:rsidP="008B04FE">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8B04FE">
              <w:rPr>
                <w:rFonts w:ascii="Cambria" w:hAnsi="Cambria" w:cs="Times New Roman"/>
                <w:b/>
                <w:bCs/>
                <w:color w:val="FFFFFF" w:themeColor="background1"/>
                <w:sz w:val="20"/>
                <w:szCs w:val="20"/>
              </w:rPr>
              <w:t>225</w:t>
            </w:r>
          </w:p>
        </w:tc>
      </w:tr>
    </w:tbl>
    <w:p w14:paraId="6168A553" w14:textId="77777777" w:rsidR="008B04FE" w:rsidRPr="002051F1" w:rsidRDefault="008B04FE" w:rsidP="008B04FE">
      <w:pPr>
        <w:jc w:val="right"/>
        <w:rPr>
          <w:rFonts w:ascii="Cambria" w:eastAsia="Times New Roman" w:hAnsi="Cambria" w:cs="Times New Roman"/>
          <w:i/>
          <w:iCs/>
          <w:sz w:val="20"/>
          <w:szCs w:val="20"/>
        </w:rPr>
      </w:pPr>
      <w:r w:rsidRPr="002051F1">
        <w:rPr>
          <w:rFonts w:ascii="Cambria" w:eastAsia="Times New Roman" w:hAnsi="Cambria" w:cs="Times New Roman"/>
          <w:i/>
          <w:iCs/>
          <w:color w:val="634545"/>
          <w:sz w:val="20"/>
          <w:szCs w:val="20"/>
        </w:rPr>
        <w:t>Źródło: opracowanie własne na podstawie BDL (dostęp: 10.10.2020).</w:t>
      </w:r>
    </w:p>
    <w:p w14:paraId="069B433D" w14:textId="77777777" w:rsidR="008B04FE" w:rsidRPr="00E3266F" w:rsidRDefault="008B04FE" w:rsidP="008B04FE">
      <w:pPr>
        <w:autoSpaceDE w:val="0"/>
        <w:autoSpaceDN w:val="0"/>
        <w:adjustRightInd w:val="0"/>
        <w:spacing w:after="0" w:line="360" w:lineRule="auto"/>
        <w:jc w:val="both"/>
        <w:rPr>
          <w:rFonts w:ascii="Cambria" w:eastAsia="Times New Roman" w:hAnsi="Cambria" w:cs="Times New Roman"/>
        </w:rPr>
      </w:pPr>
    </w:p>
    <w:p w14:paraId="0D6F25B9" w14:textId="065B94D2" w:rsidR="008B04FE" w:rsidRPr="002051F1" w:rsidRDefault="008B04FE" w:rsidP="002051F1">
      <w:pPr>
        <w:autoSpaceDE w:val="0"/>
        <w:autoSpaceDN w:val="0"/>
        <w:adjustRightInd w:val="0"/>
        <w:spacing w:after="0" w:line="360" w:lineRule="auto"/>
        <w:ind w:firstLine="709"/>
        <w:jc w:val="both"/>
        <w:rPr>
          <w:rFonts w:ascii="Cambria" w:eastAsia="Times New Roman" w:hAnsi="Cambria" w:cs="Times New Roman"/>
          <w:sz w:val="24"/>
          <w:szCs w:val="24"/>
        </w:rPr>
      </w:pPr>
      <w:r w:rsidRPr="002051F1">
        <w:rPr>
          <w:rFonts w:ascii="Cambria" w:eastAsia="Times New Roman" w:hAnsi="Cambria" w:cs="Times New Roman"/>
          <w:sz w:val="24"/>
          <w:szCs w:val="24"/>
        </w:rPr>
        <w:t xml:space="preserve">Liczebność i struktura wiekowa kształtowane są przez ogólne trendy demograficzne oraz, co przedstawiono w dalszych częściach podrozdziału, saldo migracji ludności (różnica między napływem i odpływem ludności w ruchu migracyjnym) </w:t>
      </w:r>
      <w:r w:rsidR="002051F1">
        <w:rPr>
          <w:rFonts w:ascii="Cambria" w:eastAsia="Times New Roman" w:hAnsi="Cambria" w:cs="Times New Roman"/>
          <w:sz w:val="24"/>
          <w:szCs w:val="24"/>
        </w:rPr>
        <w:br/>
      </w:r>
      <w:r w:rsidRPr="002051F1">
        <w:rPr>
          <w:rFonts w:ascii="Cambria" w:eastAsia="Times New Roman" w:hAnsi="Cambria" w:cs="Times New Roman"/>
          <w:sz w:val="24"/>
          <w:szCs w:val="24"/>
        </w:rPr>
        <w:t>i przyrost naturalny (</w:t>
      </w:r>
      <w:r w:rsidRPr="002051F1">
        <w:rPr>
          <w:rFonts w:ascii="Cambria" w:eastAsia="Times New Roman" w:hAnsi="Cambria" w:cs="Calibri"/>
          <w:sz w:val="24"/>
          <w:szCs w:val="24"/>
        </w:rPr>
        <w:t xml:space="preserve">różnica między liczbą urodzeń i zgonów). </w:t>
      </w:r>
    </w:p>
    <w:p w14:paraId="7C06E446" w14:textId="0268E1FB" w:rsidR="008B04FE" w:rsidRPr="002051F1" w:rsidRDefault="008B04FE" w:rsidP="002051F1">
      <w:pPr>
        <w:spacing w:after="0" w:line="360" w:lineRule="auto"/>
        <w:ind w:firstLine="709"/>
        <w:jc w:val="both"/>
        <w:rPr>
          <w:rFonts w:ascii="Cambria" w:eastAsia="Times New Roman" w:hAnsi="Cambria" w:cs="Times New Roman"/>
          <w:sz w:val="24"/>
          <w:szCs w:val="24"/>
        </w:rPr>
      </w:pPr>
      <w:r w:rsidRPr="002051F1">
        <w:rPr>
          <w:rFonts w:ascii="Cambria" w:eastAsia="Times New Roman" w:hAnsi="Cambria" w:cs="Times New Roman"/>
          <w:sz w:val="24"/>
          <w:szCs w:val="24"/>
        </w:rPr>
        <w:t xml:space="preserve">Największy potencjał ludnościowy obszaru funkcjonalnego skupia się w jego rdzeniu – Mieście Elbląg, które stanowi drugie – po Olsztynie – najludniejsze miasto </w:t>
      </w:r>
      <w:r w:rsidR="002051F1">
        <w:rPr>
          <w:rFonts w:ascii="Cambria" w:eastAsia="Times New Roman" w:hAnsi="Cambria" w:cs="Times New Roman"/>
          <w:sz w:val="24"/>
          <w:szCs w:val="24"/>
        </w:rPr>
        <w:br/>
      </w:r>
      <w:r w:rsidRPr="002051F1">
        <w:rPr>
          <w:rFonts w:ascii="Cambria" w:eastAsia="Times New Roman" w:hAnsi="Cambria" w:cs="Times New Roman"/>
          <w:sz w:val="24"/>
          <w:szCs w:val="24"/>
        </w:rPr>
        <w:t xml:space="preserve">w województwie warmińsko-mazurskim. Liczba ludności Elbląga, podobnie jak przypadku innych polskich miast tej wielkości, systematycznie spada, co obserwuje się od 1998 r., kiedy miasto straciło funkcje wojewódzkie. W latach 2004-2016 liczba ludności zmalała o ponad 5%. </w:t>
      </w:r>
    </w:p>
    <w:p w14:paraId="2F7048DE" w14:textId="77777777" w:rsidR="008B04FE" w:rsidRPr="00E3266F" w:rsidRDefault="008B04FE" w:rsidP="008B04FE">
      <w:pPr>
        <w:spacing w:line="360" w:lineRule="auto"/>
        <w:jc w:val="both"/>
        <w:rPr>
          <w:rFonts w:ascii="Cambria" w:eastAsia="Times New Roman" w:hAnsi="Cambria" w:cs="Times New Roman"/>
        </w:rPr>
      </w:pPr>
    </w:p>
    <w:p w14:paraId="01A834CF" w14:textId="77777777" w:rsidR="008B04FE" w:rsidRPr="002051F1" w:rsidRDefault="008B04FE" w:rsidP="002051F1">
      <w:pPr>
        <w:spacing w:line="360" w:lineRule="auto"/>
        <w:jc w:val="both"/>
        <w:rPr>
          <w:rFonts w:ascii="Cambria" w:eastAsiaTheme="minorHAnsi" w:hAnsi="Cambria"/>
          <w:b/>
          <w:bCs/>
          <w:color w:val="634545" w:themeColor="accent6" w:themeShade="BF"/>
          <w:sz w:val="22"/>
          <w:szCs w:val="22"/>
        </w:rPr>
      </w:pPr>
      <w:r w:rsidRPr="002051F1">
        <w:rPr>
          <w:rFonts w:ascii="Cambria" w:eastAsiaTheme="minorHAnsi" w:hAnsi="Cambria"/>
          <w:b/>
          <w:bCs/>
          <w:color w:val="634545" w:themeColor="accent6" w:themeShade="BF"/>
          <w:sz w:val="22"/>
          <w:szCs w:val="22"/>
        </w:rPr>
        <w:t>MIGRACJE</w:t>
      </w:r>
    </w:p>
    <w:p w14:paraId="2CFE999B" w14:textId="77777777" w:rsidR="008B04FE" w:rsidRPr="00E3266F" w:rsidRDefault="008B04FE" w:rsidP="008B04FE">
      <w:pPr>
        <w:spacing w:line="360" w:lineRule="auto"/>
        <w:ind w:firstLine="708"/>
        <w:jc w:val="both"/>
        <w:rPr>
          <w:rFonts w:ascii="Cambria" w:eastAsia="Times New Roman" w:hAnsi="Cambria" w:cs="Times New Roman"/>
        </w:rPr>
      </w:pPr>
    </w:p>
    <w:p w14:paraId="3E578FD3" w14:textId="26B0775D" w:rsidR="008B04FE" w:rsidRPr="002051F1" w:rsidRDefault="008B04FE" w:rsidP="002051F1">
      <w:pPr>
        <w:spacing w:after="0" w:line="360" w:lineRule="auto"/>
        <w:ind w:firstLine="709"/>
        <w:jc w:val="both"/>
        <w:rPr>
          <w:rFonts w:ascii="Cambria" w:eastAsia="Times New Roman" w:hAnsi="Cambria" w:cs="Times New Roman"/>
          <w:sz w:val="24"/>
          <w:szCs w:val="24"/>
        </w:rPr>
      </w:pPr>
      <w:r w:rsidRPr="002051F1">
        <w:rPr>
          <w:rFonts w:ascii="Cambria" w:eastAsia="Times New Roman" w:hAnsi="Cambria" w:cs="Times New Roman"/>
          <w:sz w:val="24"/>
          <w:szCs w:val="24"/>
        </w:rPr>
        <w:t xml:space="preserve">Spadek liczby ludności jest również rezultatem </w:t>
      </w:r>
      <w:proofErr w:type="spellStart"/>
      <w:r w:rsidRPr="002051F1">
        <w:rPr>
          <w:rFonts w:ascii="Cambria" w:eastAsia="Times New Roman" w:hAnsi="Cambria" w:cs="Times New Roman"/>
          <w:sz w:val="24"/>
          <w:szCs w:val="24"/>
        </w:rPr>
        <w:t>suburbanizacji</w:t>
      </w:r>
      <w:proofErr w:type="spellEnd"/>
      <w:r w:rsidRPr="002051F1">
        <w:rPr>
          <w:rFonts w:ascii="Cambria" w:eastAsia="Times New Roman" w:hAnsi="Cambria" w:cs="Times New Roman"/>
          <w:sz w:val="24"/>
          <w:szCs w:val="24"/>
        </w:rPr>
        <w:t xml:space="preserve">, a więc zjawiska polegającego na odpływie mieszkańców z miasta do stref podmiejskich i tworzeniu się </w:t>
      </w:r>
      <w:r w:rsidRPr="002051F1">
        <w:rPr>
          <w:rFonts w:ascii="Cambria" w:eastAsia="Times New Roman" w:hAnsi="Cambria" w:cs="Times New Roman"/>
          <w:sz w:val="24"/>
          <w:szCs w:val="24"/>
        </w:rPr>
        <w:lastRenderedPageBreak/>
        <w:t xml:space="preserve">tzw. miast sypialni (inaczej miast </w:t>
      </w:r>
      <w:proofErr w:type="spellStart"/>
      <w:r w:rsidRPr="002051F1">
        <w:rPr>
          <w:rFonts w:ascii="Cambria" w:eastAsia="Times New Roman" w:hAnsi="Cambria" w:cs="Times New Roman"/>
          <w:sz w:val="24"/>
          <w:szCs w:val="24"/>
        </w:rPr>
        <w:t>satelit</w:t>
      </w:r>
      <w:proofErr w:type="spellEnd"/>
      <w:r w:rsidRPr="002051F1">
        <w:rPr>
          <w:rFonts w:ascii="Cambria" w:eastAsia="Times New Roman" w:hAnsi="Cambria" w:cs="Times New Roman"/>
          <w:sz w:val="24"/>
          <w:szCs w:val="24"/>
        </w:rPr>
        <w:t xml:space="preserve">). Ruch ten dokonuje się zazwyczaj na korzyść miejscowości położonych w strefie podmiejskiej, której funkcjonowanie zależne jest od relacji rdzeń – strefa peryferyjna. Negatywne skutki zjawiska </w:t>
      </w:r>
      <w:proofErr w:type="spellStart"/>
      <w:r w:rsidRPr="002051F1">
        <w:rPr>
          <w:rFonts w:ascii="Cambria" w:eastAsia="Times New Roman" w:hAnsi="Cambria" w:cs="Times New Roman"/>
          <w:sz w:val="24"/>
          <w:szCs w:val="24"/>
        </w:rPr>
        <w:t>suburbanizacji</w:t>
      </w:r>
      <w:proofErr w:type="spellEnd"/>
      <w:r w:rsidRPr="002051F1">
        <w:rPr>
          <w:rFonts w:ascii="Cambria" w:eastAsia="Times New Roman" w:hAnsi="Cambria" w:cs="Times New Roman"/>
          <w:sz w:val="24"/>
          <w:szCs w:val="24"/>
        </w:rPr>
        <w:t xml:space="preserve"> prowadzą do zaburzenia zasad ładu przestrzennego i są widoczne na różnych płaszczyznach – demograficznej, ekonomicznej, społecznej, przestrzennej. Z drugiej strony procesy te wpływają pozytywnie na rozwój społeczno-gospodarczy terenów podmiejskich. </w:t>
      </w:r>
      <w:r w:rsidR="002051F1">
        <w:rPr>
          <w:rFonts w:ascii="Cambria" w:eastAsia="Times New Roman" w:hAnsi="Cambria" w:cs="Times New Roman"/>
          <w:sz w:val="24"/>
          <w:szCs w:val="24"/>
        </w:rPr>
        <w:br/>
      </w:r>
      <w:r w:rsidRPr="002051F1">
        <w:rPr>
          <w:rFonts w:ascii="Cambria" w:eastAsia="Times New Roman" w:hAnsi="Cambria" w:cs="Times New Roman"/>
          <w:sz w:val="24"/>
          <w:szCs w:val="24"/>
        </w:rPr>
        <w:t xml:space="preserve">W przypadku MOF Elbląg proces ten zdaje się zachodzić na terenie Gminy Elbląg, gdzie </w:t>
      </w:r>
      <w:r w:rsidR="002051F1">
        <w:rPr>
          <w:rFonts w:ascii="Cambria" w:eastAsia="Times New Roman" w:hAnsi="Cambria" w:cs="Times New Roman"/>
          <w:sz w:val="24"/>
          <w:szCs w:val="24"/>
        </w:rPr>
        <w:br/>
      </w:r>
      <w:r w:rsidRPr="002051F1">
        <w:rPr>
          <w:rFonts w:ascii="Cambria" w:eastAsia="Times New Roman" w:hAnsi="Cambria" w:cs="Times New Roman"/>
          <w:sz w:val="24"/>
          <w:szCs w:val="24"/>
        </w:rPr>
        <w:t xml:space="preserve">w latach 2004-2016 odnotowano 15% wzrost liczby ludności. Brak jednak danych pozwalających na bardziej wnikliwe rozpatrzenie przebiegu tego zjawiska. </w:t>
      </w:r>
    </w:p>
    <w:p w14:paraId="40355FB1" w14:textId="5CC57AD3" w:rsidR="008B04FE" w:rsidRPr="002051F1" w:rsidRDefault="008B04FE" w:rsidP="002051F1">
      <w:pPr>
        <w:spacing w:after="0" w:line="360" w:lineRule="auto"/>
        <w:ind w:firstLine="709"/>
        <w:jc w:val="both"/>
        <w:rPr>
          <w:rFonts w:ascii="Cambria" w:eastAsia="Times New Roman" w:hAnsi="Cambria" w:cs="Times New Roman"/>
          <w:sz w:val="24"/>
          <w:szCs w:val="24"/>
        </w:rPr>
      </w:pPr>
      <w:r w:rsidRPr="002051F1">
        <w:rPr>
          <w:rFonts w:ascii="Cambria" w:eastAsia="Times New Roman" w:hAnsi="Cambria" w:cs="Times New Roman"/>
          <w:sz w:val="24"/>
          <w:szCs w:val="24"/>
        </w:rPr>
        <w:t xml:space="preserve">Proces </w:t>
      </w:r>
      <w:proofErr w:type="spellStart"/>
      <w:r w:rsidRPr="002051F1">
        <w:rPr>
          <w:rFonts w:ascii="Cambria" w:eastAsia="Times New Roman" w:hAnsi="Cambria" w:cs="Times New Roman"/>
          <w:sz w:val="24"/>
          <w:szCs w:val="24"/>
        </w:rPr>
        <w:t>suburbanizacji</w:t>
      </w:r>
      <w:proofErr w:type="spellEnd"/>
      <w:r w:rsidRPr="002051F1">
        <w:rPr>
          <w:rFonts w:ascii="Cambria" w:eastAsia="Times New Roman" w:hAnsi="Cambria" w:cs="Times New Roman"/>
          <w:sz w:val="24"/>
          <w:szCs w:val="24"/>
        </w:rPr>
        <w:t xml:space="preserve"> to jeden z przejawów migracji (ruchu wędrówkowego), czyli ogólnie przemieszczeń ludności związanych ze zmianą miejsca zamieszkania (pobytu stałego lub czasowego) połączonych z przekroczeniem granicy jednostki administracyjnej kraju (migracje wewnętrzne) lub granicy państwa (migracje zagraniczne). O intensywności odpływu wędrówkowego ludności mówi przedstawione </w:t>
      </w:r>
      <w:r w:rsidR="002051F1">
        <w:rPr>
          <w:rFonts w:ascii="Cambria" w:eastAsia="Times New Roman" w:hAnsi="Cambria" w:cs="Times New Roman"/>
          <w:sz w:val="24"/>
          <w:szCs w:val="24"/>
        </w:rPr>
        <w:br/>
      </w:r>
      <w:r w:rsidRPr="002051F1">
        <w:rPr>
          <w:rFonts w:ascii="Cambria" w:eastAsia="Times New Roman" w:hAnsi="Cambria" w:cs="Times New Roman"/>
          <w:sz w:val="24"/>
          <w:szCs w:val="24"/>
        </w:rPr>
        <w:t xml:space="preserve">w poniższej tabeli saldo migracji na pobyt stały w przeliczeniu na 1000 ludności, które oznacza różnicę liczby osób przybyłych w danym okresie do danej jednostki administracyjnej/kraju z zagranicy i liczby osób, które w tym okresie wyjechały z tej jednostki/kraju za granicę (imigracja-emigracja) w przeliczeniu na 1000 mieszkańców. Wartości tego współczynnika dla wszystkich jednostek administracyjnych tworzących MOF Elbląg w przyjętym przedziale czasowym ulegały mniejszym lub większym fluktuacjom. Większość z nich przyjmowała wartości ujemne, co oznacza, iż więcej ludności w danym roku ubywało niż przybywało. Największy jednostkowy ubytek migracyjny odnotowano w Gminie Młynary w 2017 r., wyniósł on wówczas -11,4 i był znacznie niższy niż dodatnie wartości tego współczynnika dla województwa warmińsko-mazurskiego i całego kraju. Z kolei najbardziej uderzający ubytek migracyjny na przestrzeni ostatnich lat zauważa się w Gminie Milejewo, w której w 2014 r. omawiany współczynnik wynosił aż 11,4 (czyli znacznie więcej niż średnia krajowa i wojewódzka), a 5 lat później -2,1. Średnie saldo migracji dla całego obszaru MOF Elbląg w ostatnich latach było ujemne, co z kolei świadczy o większym odpływie niż przypływie ludności </w:t>
      </w:r>
      <w:r w:rsidR="002051F1">
        <w:rPr>
          <w:rFonts w:ascii="Cambria" w:eastAsia="Times New Roman" w:hAnsi="Cambria" w:cs="Times New Roman"/>
          <w:sz w:val="24"/>
          <w:szCs w:val="24"/>
        </w:rPr>
        <w:br/>
      </w:r>
      <w:r w:rsidRPr="002051F1">
        <w:rPr>
          <w:rFonts w:ascii="Cambria" w:eastAsia="Times New Roman" w:hAnsi="Cambria" w:cs="Times New Roman"/>
          <w:sz w:val="24"/>
          <w:szCs w:val="24"/>
        </w:rPr>
        <w:t>z omawianego obszaru. Jednak wskaźnik ten jest mniejszy w porównaniu do całego Województwa Warmińsko-Mazurskiego.</w:t>
      </w:r>
    </w:p>
    <w:p w14:paraId="5AA4D6C6" w14:textId="7AA49BA9" w:rsidR="008B04FE" w:rsidRDefault="008B04FE" w:rsidP="002051F1">
      <w:pPr>
        <w:spacing w:after="0" w:line="360" w:lineRule="auto"/>
        <w:ind w:firstLine="709"/>
        <w:jc w:val="both"/>
        <w:rPr>
          <w:rFonts w:ascii="Cambria" w:eastAsia="Times New Roman" w:hAnsi="Cambria" w:cs="Times New Roman"/>
          <w:sz w:val="24"/>
          <w:szCs w:val="24"/>
        </w:rPr>
      </w:pPr>
      <w:r w:rsidRPr="002051F1">
        <w:rPr>
          <w:rFonts w:ascii="Cambria" w:eastAsia="Times New Roman" w:hAnsi="Cambria" w:cs="Times New Roman"/>
          <w:sz w:val="24"/>
          <w:szCs w:val="24"/>
        </w:rPr>
        <w:lastRenderedPageBreak/>
        <w:t xml:space="preserve">Za wyjątkową pod omawianym względem uznać trzeba Gminę Elbląg, którą </w:t>
      </w:r>
      <w:r w:rsidR="002051F1">
        <w:rPr>
          <w:rFonts w:ascii="Cambria" w:eastAsia="Times New Roman" w:hAnsi="Cambria" w:cs="Times New Roman"/>
          <w:sz w:val="24"/>
          <w:szCs w:val="24"/>
        </w:rPr>
        <w:br/>
      </w:r>
      <w:r w:rsidRPr="002051F1">
        <w:rPr>
          <w:rFonts w:ascii="Cambria" w:eastAsia="Times New Roman" w:hAnsi="Cambria" w:cs="Times New Roman"/>
          <w:sz w:val="24"/>
          <w:szCs w:val="24"/>
        </w:rPr>
        <w:t xml:space="preserve">w całym rozpatrywanym okresie wyróżnia niemal dodatnie saldo migracji, co może być rezultatem wspomnianego „rozlewania się” Miasta Elbląg. Przenoszenie się ludności </w:t>
      </w:r>
      <w:r w:rsidR="002051F1">
        <w:rPr>
          <w:rFonts w:ascii="Cambria" w:eastAsia="Times New Roman" w:hAnsi="Cambria" w:cs="Times New Roman"/>
          <w:sz w:val="24"/>
          <w:szCs w:val="24"/>
        </w:rPr>
        <w:br/>
      </w:r>
      <w:r w:rsidRPr="002051F1">
        <w:rPr>
          <w:rFonts w:ascii="Cambria" w:eastAsia="Times New Roman" w:hAnsi="Cambria" w:cs="Times New Roman"/>
          <w:sz w:val="24"/>
          <w:szCs w:val="24"/>
        </w:rPr>
        <w:t>z miasta na tereny podmiejskie niesie za sobą konieczność stworzenia lub dostosowania planów zagospodarowania przestrzennego na wymienionych obszarach. Niezbędne wydaje się zaplanowanie zabudowy i przebiegu dróg w celu zapobiegania chaotycznej i niefunkcjonalnej zabudowie, do której, w przypadku utrzymania się bieżących tendencji, może dojść w ciągu najbliższych lat.</w:t>
      </w:r>
    </w:p>
    <w:p w14:paraId="661F981A" w14:textId="77777777" w:rsidR="00602D1C" w:rsidRPr="002051F1" w:rsidRDefault="00602D1C" w:rsidP="002051F1">
      <w:pPr>
        <w:spacing w:after="0" w:line="360" w:lineRule="auto"/>
        <w:ind w:firstLine="709"/>
        <w:jc w:val="both"/>
        <w:rPr>
          <w:rFonts w:ascii="Cambria" w:eastAsia="Times New Roman" w:hAnsi="Cambria" w:cs="Times New Roman"/>
          <w:sz w:val="24"/>
          <w:szCs w:val="24"/>
        </w:rPr>
      </w:pPr>
    </w:p>
    <w:p w14:paraId="00D06318" w14:textId="750BAF70" w:rsidR="008B04FE" w:rsidRPr="002051F1" w:rsidRDefault="008B04FE" w:rsidP="008B04FE">
      <w:pPr>
        <w:spacing w:line="240" w:lineRule="auto"/>
        <w:rPr>
          <w:rFonts w:ascii="Cambria" w:eastAsia="Times New Roman" w:hAnsi="Cambria" w:cs="Times New Roman"/>
          <w:b/>
          <w:bCs/>
          <w:i/>
          <w:iCs/>
          <w:color w:val="634545"/>
          <w:sz w:val="20"/>
          <w:szCs w:val="20"/>
        </w:rPr>
      </w:pPr>
      <w:bookmarkStart w:id="45" w:name="_Toc53953900"/>
      <w:bookmarkStart w:id="46" w:name="_Toc54901644"/>
      <w:r w:rsidRPr="002051F1">
        <w:rPr>
          <w:rFonts w:ascii="Cambria" w:eastAsia="Times New Roman" w:hAnsi="Cambria" w:cs="Times New Roman"/>
          <w:b/>
          <w:bCs/>
          <w:i/>
          <w:iCs/>
          <w:color w:val="634545"/>
          <w:sz w:val="20"/>
          <w:szCs w:val="20"/>
        </w:rPr>
        <w:t xml:space="preserve">Tab. </w:t>
      </w:r>
      <w:r w:rsidRPr="002051F1">
        <w:rPr>
          <w:rFonts w:ascii="Cambria" w:eastAsia="Times New Roman" w:hAnsi="Cambria" w:cs="Times New Roman"/>
          <w:b/>
          <w:bCs/>
          <w:i/>
          <w:iCs/>
          <w:color w:val="634545"/>
          <w:sz w:val="20"/>
          <w:szCs w:val="20"/>
        </w:rPr>
        <w:fldChar w:fldCharType="begin"/>
      </w:r>
      <w:r w:rsidRPr="002051F1">
        <w:rPr>
          <w:rFonts w:ascii="Cambria" w:eastAsia="Times New Roman" w:hAnsi="Cambria" w:cs="Times New Roman"/>
          <w:b/>
          <w:bCs/>
          <w:i/>
          <w:iCs/>
          <w:color w:val="634545"/>
          <w:sz w:val="20"/>
          <w:szCs w:val="20"/>
        </w:rPr>
        <w:instrText xml:space="preserve"> SEQ Tab. \* ARABIC </w:instrText>
      </w:r>
      <w:r w:rsidRPr="002051F1">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8</w:t>
      </w:r>
      <w:r w:rsidRPr="002051F1">
        <w:rPr>
          <w:rFonts w:ascii="Cambria" w:eastAsia="Times New Roman" w:hAnsi="Cambria" w:cs="Times New Roman"/>
          <w:b/>
          <w:bCs/>
          <w:i/>
          <w:iCs/>
          <w:color w:val="634545"/>
          <w:sz w:val="20"/>
          <w:szCs w:val="20"/>
        </w:rPr>
        <w:fldChar w:fldCharType="end"/>
      </w:r>
      <w:r w:rsidRPr="002051F1">
        <w:rPr>
          <w:rFonts w:ascii="Cambria" w:eastAsia="Times New Roman" w:hAnsi="Cambria" w:cs="Times New Roman"/>
          <w:b/>
          <w:bCs/>
          <w:i/>
          <w:iCs/>
          <w:color w:val="634545"/>
          <w:sz w:val="20"/>
          <w:szCs w:val="20"/>
        </w:rPr>
        <w:t>. Saldo migracji ogółem na 1</w:t>
      </w:r>
      <w:r w:rsidR="002051F1">
        <w:rPr>
          <w:rFonts w:ascii="Cambria" w:eastAsia="Times New Roman" w:hAnsi="Cambria" w:cs="Times New Roman"/>
          <w:b/>
          <w:bCs/>
          <w:i/>
          <w:iCs/>
          <w:color w:val="634545"/>
          <w:sz w:val="20"/>
          <w:szCs w:val="20"/>
        </w:rPr>
        <w:t xml:space="preserve"> </w:t>
      </w:r>
      <w:r w:rsidRPr="002051F1">
        <w:rPr>
          <w:rFonts w:ascii="Cambria" w:eastAsia="Times New Roman" w:hAnsi="Cambria" w:cs="Times New Roman"/>
          <w:b/>
          <w:bCs/>
          <w:i/>
          <w:iCs/>
          <w:color w:val="634545"/>
          <w:sz w:val="20"/>
          <w:szCs w:val="20"/>
        </w:rPr>
        <w:t>000 ludności</w:t>
      </w:r>
      <w:bookmarkEnd w:id="45"/>
      <w:r w:rsidR="002051F1">
        <w:rPr>
          <w:rFonts w:ascii="Cambria" w:eastAsia="Times New Roman" w:hAnsi="Cambria" w:cs="Times New Roman"/>
          <w:b/>
          <w:bCs/>
          <w:i/>
          <w:iCs/>
          <w:color w:val="634545"/>
          <w:sz w:val="20"/>
          <w:szCs w:val="20"/>
        </w:rPr>
        <w:t>.</w:t>
      </w:r>
      <w:bookmarkEnd w:id="46"/>
    </w:p>
    <w:tbl>
      <w:tblPr>
        <w:tblStyle w:val="Tabelasiatki5ciemnaakcent61"/>
        <w:tblW w:w="9068" w:type="dxa"/>
        <w:tblLook w:val="04A0" w:firstRow="1" w:lastRow="0" w:firstColumn="1" w:lastColumn="0" w:noHBand="0" w:noVBand="1"/>
      </w:tblPr>
      <w:tblGrid>
        <w:gridCol w:w="2689"/>
        <w:gridCol w:w="1063"/>
        <w:gridCol w:w="1063"/>
        <w:gridCol w:w="1063"/>
        <w:gridCol w:w="1063"/>
        <w:gridCol w:w="1063"/>
        <w:gridCol w:w="1064"/>
      </w:tblGrid>
      <w:tr w:rsidR="008B04FE" w:rsidRPr="002051F1" w14:paraId="092A76AC" w14:textId="77777777" w:rsidTr="002051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restart"/>
            <w:vAlign w:val="center"/>
          </w:tcPr>
          <w:p w14:paraId="5576382E" w14:textId="77777777" w:rsidR="008B04FE" w:rsidRPr="002051F1" w:rsidRDefault="008B04FE" w:rsidP="002051F1">
            <w:pPr>
              <w:spacing w:before="120" w:line="240" w:lineRule="auto"/>
              <w:jc w:val="center"/>
              <w:rPr>
                <w:rFonts w:ascii="Cambria" w:hAnsi="Cambria" w:cs="Times New Roman"/>
                <w:sz w:val="20"/>
                <w:szCs w:val="20"/>
              </w:rPr>
            </w:pPr>
            <w:r w:rsidRPr="002051F1">
              <w:rPr>
                <w:rFonts w:ascii="Cambria" w:hAnsi="Cambria" w:cs="Times New Roman"/>
                <w:sz w:val="20"/>
                <w:szCs w:val="20"/>
              </w:rPr>
              <w:t>JEDNOSTKA TERYTORIALNA</w:t>
            </w:r>
          </w:p>
        </w:tc>
        <w:tc>
          <w:tcPr>
            <w:tcW w:w="6379" w:type="dxa"/>
            <w:gridSpan w:val="6"/>
            <w:vAlign w:val="center"/>
          </w:tcPr>
          <w:p w14:paraId="335619D9" w14:textId="50FB3590" w:rsidR="008B04FE" w:rsidRPr="002051F1" w:rsidRDefault="008B04FE" w:rsidP="002051F1">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2051F1">
              <w:rPr>
                <w:rFonts w:ascii="Cambria" w:hAnsi="Cambria" w:cs="Times New Roman"/>
                <w:sz w:val="20"/>
                <w:szCs w:val="20"/>
              </w:rPr>
              <w:t>SALDO MIGRACJI OGÓŁEM NA 1</w:t>
            </w:r>
            <w:r w:rsidR="002051F1">
              <w:rPr>
                <w:rFonts w:ascii="Cambria" w:hAnsi="Cambria" w:cs="Times New Roman"/>
                <w:sz w:val="20"/>
                <w:szCs w:val="20"/>
              </w:rPr>
              <w:t xml:space="preserve"> </w:t>
            </w:r>
            <w:r w:rsidRPr="002051F1">
              <w:rPr>
                <w:rFonts w:ascii="Cambria" w:hAnsi="Cambria" w:cs="Times New Roman"/>
                <w:sz w:val="20"/>
                <w:szCs w:val="20"/>
              </w:rPr>
              <w:t xml:space="preserve">000 LUDNOŚCI </w:t>
            </w:r>
            <w:r w:rsidR="002051F1">
              <w:rPr>
                <w:rFonts w:ascii="Cambria" w:hAnsi="Cambria" w:cs="Times New Roman"/>
                <w:sz w:val="20"/>
                <w:szCs w:val="20"/>
              </w:rPr>
              <w:br/>
            </w:r>
            <w:r w:rsidRPr="002051F1">
              <w:rPr>
                <w:rFonts w:ascii="Cambria" w:hAnsi="Cambria" w:cs="Times New Roman"/>
                <w:sz w:val="20"/>
                <w:szCs w:val="20"/>
              </w:rPr>
              <w:t>(jednostka miary: osoba)</w:t>
            </w:r>
          </w:p>
        </w:tc>
      </w:tr>
      <w:tr w:rsidR="008B04FE" w:rsidRPr="002051F1" w14:paraId="5CA68B82" w14:textId="77777777" w:rsidTr="002051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ign w:val="center"/>
          </w:tcPr>
          <w:p w14:paraId="3D1759FC" w14:textId="77777777" w:rsidR="008B04FE" w:rsidRPr="002051F1" w:rsidRDefault="008B04FE" w:rsidP="002051F1">
            <w:pPr>
              <w:spacing w:before="120" w:line="240" w:lineRule="auto"/>
              <w:jc w:val="center"/>
              <w:rPr>
                <w:rFonts w:ascii="Cambria" w:hAnsi="Cambria" w:cs="Times New Roman"/>
                <w:sz w:val="20"/>
                <w:szCs w:val="20"/>
              </w:rPr>
            </w:pPr>
          </w:p>
        </w:tc>
        <w:tc>
          <w:tcPr>
            <w:tcW w:w="1063" w:type="dxa"/>
            <w:shd w:val="clear" w:color="auto" w:fill="855D5D"/>
            <w:vAlign w:val="center"/>
          </w:tcPr>
          <w:p w14:paraId="43E3E68C" w14:textId="77777777" w:rsidR="008B04FE" w:rsidRPr="002051F1" w:rsidRDefault="008B04FE" w:rsidP="002051F1">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2051F1">
              <w:rPr>
                <w:rFonts w:ascii="Cambria" w:hAnsi="Cambria" w:cs="Times New Roman"/>
                <w:b/>
                <w:bCs/>
                <w:color w:val="FFFFFF"/>
                <w:sz w:val="20"/>
                <w:szCs w:val="20"/>
              </w:rPr>
              <w:t>2014</w:t>
            </w:r>
          </w:p>
        </w:tc>
        <w:tc>
          <w:tcPr>
            <w:tcW w:w="1063" w:type="dxa"/>
            <w:shd w:val="clear" w:color="auto" w:fill="855D5D"/>
            <w:vAlign w:val="center"/>
          </w:tcPr>
          <w:p w14:paraId="19106613" w14:textId="77777777" w:rsidR="008B04FE" w:rsidRPr="002051F1" w:rsidRDefault="008B04FE" w:rsidP="002051F1">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2051F1">
              <w:rPr>
                <w:rFonts w:ascii="Cambria" w:hAnsi="Cambria" w:cs="Times New Roman"/>
                <w:b/>
                <w:bCs/>
                <w:color w:val="FFFFFF"/>
                <w:sz w:val="20"/>
                <w:szCs w:val="20"/>
              </w:rPr>
              <w:t>2015</w:t>
            </w:r>
          </w:p>
        </w:tc>
        <w:tc>
          <w:tcPr>
            <w:tcW w:w="1063" w:type="dxa"/>
            <w:shd w:val="clear" w:color="auto" w:fill="855D5D"/>
            <w:vAlign w:val="center"/>
          </w:tcPr>
          <w:p w14:paraId="252898E2" w14:textId="77777777" w:rsidR="008B04FE" w:rsidRPr="002051F1" w:rsidRDefault="008B04FE" w:rsidP="002051F1">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2051F1">
              <w:rPr>
                <w:rFonts w:ascii="Cambria" w:hAnsi="Cambria" w:cs="Times New Roman"/>
                <w:b/>
                <w:bCs/>
                <w:color w:val="FFFFFF"/>
                <w:sz w:val="20"/>
                <w:szCs w:val="20"/>
              </w:rPr>
              <w:t>2016</w:t>
            </w:r>
          </w:p>
        </w:tc>
        <w:tc>
          <w:tcPr>
            <w:tcW w:w="1063" w:type="dxa"/>
            <w:shd w:val="clear" w:color="auto" w:fill="855D5D"/>
            <w:vAlign w:val="center"/>
          </w:tcPr>
          <w:p w14:paraId="217DCF80" w14:textId="77777777" w:rsidR="008B04FE" w:rsidRPr="002051F1" w:rsidRDefault="008B04FE" w:rsidP="002051F1">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2051F1">
              <w:rPr>
                <w:rFonts w:ascii="Cambria" w:hAnsi="Cambria" w:cs="Times New Roman"/>
                <w:b/>
                <w:bCs/>
                <w:color w:val="FFFFFF"/>
                <w:sz w:val="20"/>
                <w:szCs w:val="20"/>
              </w:rPr>
              <w:t>2017</w:t>
            </w:r>
          </w:p>
        </w:tc>
        <w:tc>
          <w:tcPr>
            <w:tcW w:w="1063" w:type="dxa"/>
            <w:shd w:val="clear" w:color="auto" w:fill="855D5D"/>
            <w:vAlign w:val="center"/>
          </w:tcPr>
          <w:p w14:paraId="728E1A38" w14:textId="77777777" w:rsidR="008B04FE" w:rsidRPr="002051F1" w:rsidRDefault="008B04FE" w:rsidP="002051F1">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2051F1">
              <w:rPr>
                <w:rFonts w:ascii="Cambria" w:hAnsi="Cambria" w:cs="Times New Roman"/>
                <w:b/>
                <w:bCs/>
                <w:color w:val="FFFFFF"/>
                <w:sz w:val="20"/>
                <w:szCs w:val="20"/>
              </w:rPr>
              <w:t>2018</w:t>
            </w:r>
          </w:p>
        </w:tc>
        <w:tc>
          <w:tcPr>
            <w:tcW w:w="1064" w:type="dxa"/>
            <w:shd w:val="clear" w:color="auto" w:fill="855D5D"/>
            <w:vAlign w:val="center"/>
          </w:tcPr>
          <w:p w14:paraId="5090C370" w14:textId="77777777" w:rsidR="008B04FE" w:rsidRPr="002051F1" w:rsidRDefault="008B04FE" w:rsidP="002051F1">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2051F1">
              <w:rPr>
                <w:rFonts w:ascii="Cambria" w:hAnsi="Cambria" w:cs="Times New Roman"/>
                <w:b/>
                <w:bCs/>
                <w:color w:val="FFFFFF"/>
                <w:sz w:val="20"/>
                <w:szCs w:val="20"/>
              </w:rPr>
              <w:t>2019</w:t>
            </w:r>
          </w:p>
        </w:tc>
      </w:tr>
      <w:tr w:rsidR="008B04FE" w:rsidRPr="002051F1" w14:paraId="61B3CCB6" w14:textId="77777777" w:rsidTr="002051F1">
        <w:tc>
          <w:tcPr>
            <w:cnfStyle w:val="001000000000" w:firstRow="0" w:lastRow="0" w:firstColumn="1" w:lastColumn="0" w:oddVBand="0" w:evenVBand="0" w:oddHBand="0" w:evenHBand="0" w:firstRowFirstColumn="0" w:firstRowLastColumn="0" w:lastRowFirstColumn="0" w:lastRowLastColumn="0"/>
            <w:tcW w:w="2689" w:type="dxa"/>
            <w:vAlign w:val="center"/>
          </w:tcPr>
          <w:p w14:paraId="7C42E2AC" w14:textId="77777777" w:rsidR="008B04FE" w:rsidRPr="002051F1" w:rsidRDefault="008B04FE" w:rsidP="002051F1">
            <w:pPr>
              <w:spacing w:before="120" w:line="240" w:lineRule="auto"/>
              <w:jc w:val="center"/>
              <w:rPr>
                <w:rFonts w:ascii="Cambria" w:hAnsi="Cambria" w:cs="Times New Roman"/>
                <w:sz w:val="20"/>
                <w:szCs w:val="20"/>
              </w:rPr>
            </w:pPr>
            <w:r w:rsidRPr="002051F1">
              <w:rPr>
                <w:rFonts w:ascii="Cambria" w:hAnsi="Cambria" w:cs="Times New Roman"/>
                <w:sz w:val="20"/>
                <w:szCs w:val="20"/>
              </w:rPr>
              <w:t>Polska</w:t>
            </w:r>
          </w:p>
        </w:tc>
        <w:tc>
          <w:tcPr>
            <w:tcW w:w="1063" w:type="dxa"/>
            <w:vAlign w:val="center"/>
          </w:tcPr>
          <w:p w14:paraId="2CFEE8A1" w14:textId="77777777"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2051F1">
              <w:rPr>
                <w:rFonts w:ascii="Cambria" w:hAnsi="Cambria" w:cs="Arial"/>
                <w:color w:val="634545"/>
                <w:sz w:val="20"/>
                <w:szCs w:val="20"/>
              </w:rPr>
              <w:t>-0,40</w:t>
            </w:r>
          </w:p>
        </w:tc>
        <w:tc>
          <w:tcPr>
            <w:tcW w:w="1063" w:type="dxa"/>
            <w:vAlign w:val="center"/>
          </w:tcPr>
          <w:p w14:paraId="4A2F43FA" w14:textId="77777777"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proofErr w:type="spellStart"/>
            <w:r w:rsidRPr="002051F1">
              <w:rPr>
                <w:rFonts w:ascii="Cambria" w:hAnsi="Cambria" w:cs="Arial"/>
                <w:color w:val="634545"/>
                <w:sz w:val="20"/>
                <w:szCs w:val="20"/>
              </w:rPr>
              <w:t>bd</w:t>
            </w:r>
            <w:proofErr w:type="spellEnd"/>
          </w:p>
        </w:tc>
        <w:tc>
          <w:tcPr>
            <w:tcW w:w="1063" w:type="dxa"/>
            <w:vAlign w:val="center"/>
          </w:tcPr>
          <w:p w14:paraId="124F9F58" w14:textId="6375F2AA"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2051F1">
              <w:rPr>
                <w:rFonts w:ascii="Cambria" w:hAnsi="Cambria" w:cs="Arial"/>
                <w:color w:val="634545"/>
                <w:sz w:val="20"/>
                <w:szCs w:val="20"/>
              </w:rPr>
              <w:t>0,04</w:t>
            </w:r>
          </w:p>
        </w:tc>
        <w:tc>
          <w:tcPr>
            <w:tcW w:w="1063" w:type="dxa"/>
            <w:vAlign w:val="center"/>
          </w:tcPr>
          <w:p w14:paraId="13A0BE6D" w14:textId="6E8B1EF6"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2051F1">
              <w:rPr>
                <w:rFonts w:ascii="Cambria" w:hAnsi="Cambria" w:cs="Arial"/>
                <w:color w:val="634545"/>
                <w:sz w:val="20"/>
                <w:szCs w:val="20"/>
              </w:rPr>
              <w:t>0,04</w:t>
            </w:r>
          </w:p>
        </w:tc>
        <w:tc>
          <w:tcPr>
            <w:tcW w:w="1063" w:type="dxa"/>
            <w:vAlign w:val="center"/>
          </w:tcPr>
          <w:p w14:paraId="18B60BB4" w14:textId="77777777"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2051F1">
              <w:rPr>
                <w:rFonts w:ascii="Cambria" w:hAnsi="Cambria" w:cs="Arial"/>
                <w:color w:val="634545"/>
                <w:sz w:val="20"/>
                <w:szCs w:val="20"/>
              </w:rPr>
              <w:t>0,09</w:t>
            </w:r>
          </w:p>
        </w:tc>
        <w:tc>
          <w:tcPr>
            <w:tcW w:w="1064" w:type="dxa"/>
            <w:vAlign w:val="center"/>
          </w:tcPr>
          <w:p w14:paraId="1AEBC365" w14:textId="4174F791"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2051F1">
              <w:rPr>
                <w:rFonts w:ascii="Cambria" w:hAnsi="Cambria" w:cs="Arial"/>
                <w:color w:val="634545"/>
                <w:sz w:val="20"/>
                <w:szCs w:val="20"/>
              </w:rPr>
              <w:t>0,16</w:t>
            </w:r>
          </w:p>
        </w:tc>
      </w:tr>
      <w:tr w:rsidR="008B04FE" w:rsidRPr="002051F1" w14:paraId="73E59D17" w14:textId="77777777" w:rsidTr="002051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9C145D9" w14:textId="77777777" w:rsidR="008B04FE" w:rsidRPr="002051F1" w:rsidRDefault="008B04FE" w:rsidP="002051F1">
            <w:pPr>
              <w:spacing w:before="120" w:line="240" w:lineRule="auto"/>
              <w:jc w:val="center"/>
              <w:rPr>
                <w:rFonts w:ascii="Cambria" w:hAnsi="Cambria" w:cs="Times New Roman"/>
                <w:sz w:val="20"/>
                <w:szCs w:val="20"/>
              </w:rPr>
            </w:pPr>
            <w:r w:rsidRPr="002051F1">
              <w:rPr>
                <w:rFonts w:ascii="Cambria" w:hAnsi="Cambria" w:cs="Times New Roman"/>
                <w:sz w:val="20"/>
                <w:szCs w:val="20"/>
              </w:rPr>
              <w:t>Woj. W-M</w:t>
            </w:r>
          </w:p>
        </w:tc>
        <w:tc>
          <w:tcPr>
            <w:tcW w:w="1063" w:type="dxa"/>
            <w:vAlign w:val="center"/>
          </w:tcPr>
          <w:p w14:paraId="16A1669C" w14:textId="77777777"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-2,5</w:t>
            </w:r>
          </w:p>
        </w:tc>
        <w:tc>
          <w:tcPr>
            <w:tcW w:w="1063" w:type="dxa"/>
            <w:vAlign w:val="center"/>
          </w:tcPr>
          <w:p w14:paraId="48EA1ACE" w14:textId="77777777"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2051F1">
              <w:rPr>
                <w:rFonts w:ascii="Cambria" w:hAnsi="Cambria" w:cs="Arial"/>
                <w:color w:val="634545"/>
                <w:sz w:val="20"/>
                <w:szCs w:val="20"/>
              </w:rPr>
              <w:t>bd</w:t>
            </w:r>
            <w:proofErr w:type="spellEnd"/>
          </w:p>
        </w:tc>
        <w:tc>
          <w:tcPr>
            <w:tcW w:w="1063" w:type="dxa"/>
            <w:vAlign w:val="center"/>
          </w:tcPr>
          <w:p w14:paraId="58132A26" w14:textId="77777777"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-2,1</w:t>
            </w:r>
          </w:p>
        </w:tc>
        <w:tc>
          <w:tcPr>
            <w:tcW w:w="1063" w:type="dxa"/>
            <w:vAlign w:val="center"/>
          </w:tcPr>
          <w:p w14:paraId="7244E16C" w14:textId="77777777"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-1,9</w:t>
            </w:r>
          </w:p>
        </w:tc>
        <w:tc>
          <w:tcPr>
            <w:tcW w:w="1063" w:type="dxa"/>
            <w:vAlign w:val="center"/>
          </w:tcPr>
          <w:p w14:paraId="5788E278" w14:textId="77777777"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-2,4</w:t>
            </w:r>
          </w:p>
        </w:tc>
        <w:tc>
          <w:tcPr>
            <w:tcW w:w="1064" w:type="dxa"/>
            <w:vAlign w:val="center"/>
          </w:tcPr>
          <w:p w14:paraId="396507B6" w14:textId="77777777"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-2,6</w:t>
            </w:r>
          </w:p>
        </w:tc>
      </w:tr>
      <w:tr w:rsidR="008B04FE" w:rsidRPr="002051F1" w14:paraId="13DC8FF0" w14:textId="77777777" w:rsidTr="002051F1">
        <w:tc>
          <w:tcPr>
            <w:cnfStyle w:val="001000000000" w:firstRow="0" w:lastRow="0" w:firstColumn="1" w:lastColumn="0" w:oddVBand="0" w:evenVBand="0" w:oddHBand="0" w:evenHBand="0" w:firstRowFirstColumn="0" w:firstRowLastColumn="0" w:lastRowFirstColumn="0" w:lastRowLastColumn="0"/>
            <w:tcW w:w="2689" w:type="dxa"/>
            <w:vAlign w:val="center"/>
          </w:tcPr>
          <w:p w14:paraId="4AC8829A" w14:textId="77777777" w:rsidR="008B04FE" w:rsidRPr="002051F1" w:rsidRDefault="008B04FE" w:rsidP="002051F1">
            <w:pPr>
              <w:spacing w:before="120" w:line="240" w:lineRule="auto"/>
              <w:jc w:val="center"/>
              <w:rPr>
                <w:rFonts w:ascii="Cambria" w:hAnsi="Cambria" w:cs="Times New Roman"/>
                <w:sz w:val="20"/>
                <w:szCs w:val="20"/>
              </w:rPr>
            </w:pPr>
            <w:r w:rsidRPr="002051F1">
              <w:rPr>
                <w:rFonts w:ascii="Cambria" w:hAnsi="Cambria" w:cs="Times New Roman"/>
                <w:sz w:val="20"/>
                <w:szCs w:val="20"/>
              </w:rPr>
              <w:t>Powiat elbląski</w:t>
            </w:r>
          </w:p>
        </w:tc>
        <w:tc>
          <w:tcPr>
            <w:tcW w:w="1063" w:type="dxa"/>
            <w:tcBorders>
              <w:top w:val="single" w:sz="2" w:space="0" w:color="CCCCCC"/>
              <w:left w:val="single" w:sz="2" w:space="0" w:color="CCCCCC"/>
              <w:bottom w:val="single" w:sz="6" w:space="0" w:color="CCCCCC"/>
              <w:right w:val="single" w:sz="2" w:space="0" w:color="CCCCCC"/>
            </w:tcBorders>
            <w:vAlign w:val="center"/>
          </w:tcPr>
          <w:p w14:paraId="0947228B" w14:textId="638132EA"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-2,7</w:t>
            </w:r>
          </w:p>
        </w:tc>
        <w:tc>
          <w:tcPr>
            <w:tcW w:w="1063" w:type="dxa"/>
            <w:tcBorders>
              <w:top w:val="single" w:sz="2" w:space="0" w:color="CCCCCC"/>
              <w:left w:val="single" w:sz="2" w:space="0" w:color="CCCCCC"/>
              <w:bottom w:val="single" w:sz="6" w:space="0" w:color="CCCCCC"/>
              <w:right w:val="single" w:sz="2" w:space="0" w:color="CCCCCC"/>
            </w:tcBorders>
            <w:vAlign w:val="center"/>
          </w:tcPr>
          <w:p w14:paraId="0904E4BF" w14:textId="77777777"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2051F1">
              <w:rPr>
                <w:rFonts w:ascii="Cambria" w:hAnsi="Cambria" w:cs="Arial"/>
                <w:color w:val="634545"/>
                <w:sz w:val="20"/>
                <w:szCs w:val="20"/>
              </w:rPr>
              <w:t>bd</w:t>
            </w:r>
            <w:proofErr w:type="spellEnd"/>
          </w:p>
        </w:tc>
        <w:tc>
          <w:tcPr>
            <w:tcW w:w="1063" w:type="dxa"/>
            <w:tcBorders>
              <w:top w:val="single" w:sz="2" w:space="0" w:color="CCCCCC"/>
              <w:left w:val="single" w:sz="2" w:space="0" w:color="CCCCCC"/>
              <w:bottom w:val="single" w:sz="6" w:space="0" w:color="CCCCCC"/>
              <w:right w:val="single" w:sz="2" w:space="0" w:color="CCCCCC"/>
            </w:tcBorders>
            <w:vAlign w:val="center"/>
          </w:tcPr>
          <w:p w14:paraId="1BC83A59" w14:textId="3EEB49F6"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-2,6</w:t>
            </w:r>
          </w:p>
        </w:tc>
        <w:tc>
          <w:tcPr>
            <w:tcW w:w="1063" w:type="dxa"/>
            <w:tcBorders>
              <w:top w:val="single" w:sz="2" w:space="0" w:color="CCCCCC"/>
              <w:left w:val="single" w:sz="2" w:space="0" w:color="CCCCCC"/>
              <w:bottom w:val="single" w:sz="6" w:space="0" w:color="CCCCCC"/>
              <w:right w:val="single" w:sz="2" w:space="0" w:color="CCCCCC"/>
            </w:tcBorders>
            <w:vAlign w:val="center"/>
          </w:tcPr>
          <w:p w14:paraId="6B731C54" w14:textId="6A2FA90B"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-3,2</w:t>
            </w:r>
          </w:p>
        </w:tc>
        <w:tc>
          <w:tcPr>
            <w:tcW w:w="1063" w:type="dxa"/>
            <w:tcBorders>
              <w:top w:val="single" w:sz="2" w:space="0" w:color="CCCCCC"/>
              <w:left w:val="single" w:sz="2" w:space="0" w:color="CCCCCC"/>
              <w:bottom w:val="single" w:sz="6" w:space="0" w:color="CCCCCC"/>
              <w:right w:val="single" w:sz="2" w:space="0" w:color="CCCCCC"/>
            </w:tcBorders>
            <w:vAlign w:val="center"/>
          </w:tcPr>
          <w:p w14:paraId="3A12C4F7" w14:textId="21FB9F91"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-5,2</w:t>
            </w:r>
          </w:p>
        </w:tc>
        <w:tc>
          <w:tcPr>
            <w:tcW w:w="1064" w:type="dxa"/>
            <w:tcBorders>
              <w:top w:val="single" w:sz="2" w:space="0" w:color="CCCCCC"/>
              <w:left w:val="single" w:sz="2" w:space="0" w:color="CCCCCC"/>
              <w:bottom w:val="single" w:sz="6" w:space="0" w:color="CCCCCC"/>
              <w:right w:val="single" w:sz="2" w:space="0" w:color="CCCCCC"/>
            </w:tcBorders>
            <w:vAlign w:val="center"/>
          </w:tcPr>
          <w:p w14:paraId="7D1B1AB5" w14:textId="3F4A5715"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-4,4</w:t>
            </w:r>
          </w:p>
        </w:tc>
      </w:tr>
      <w:tr w:rsidR="008B04FE" w:rsidRPr="002051F1" w14:paraId="5322DC30" w14:textId="77777777" w:rsidTr="002051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8" w:type="dxa"/>
            <w:gridSpan w:val="7"/>
            <w:vAlign w:val="center"/>
          </w:tcPr>
          <w:p w14:paraId="0F8A992C" w14:textId="77777777" w:rsidR="008B04FE" w:rsidRPr="002051F1" w:rsidRDefault="008B04FE" w:rsidP="002051F1">
            <w:pPr>
              <w:spacing w:before="120" w:line="240" w:lineRule="auto"/>
              <w:jc w:val="center"/>
              <w:rPr>
                <w:rFonts w:ascii="Cambria" w:hAnsi="Cambria" w:cs="Times New Roman"/>
                <w:sz w:val="20"/>
                <w:szCs w:val="20"/>
              </w:rPr>
            </w:pPr>
            <w:r w:rsidRPr="002051F1">
              <w:rPr>
                <w:rFonts w:ascii="Cambria" w:hAnsi="Cambria" w:cs="Times New Roman"/>
                <w:sz w:val="20"/>
                <w:szCs w:val="20"/>
              </w:rPr>
              <w:t>MOF ELBLĄG</w:t>
            </w:r>
          </w:p>
        </w:tc>
      </w:tr>
      <w:tr w:rsidR="008B04FE" w:rsidRPr="002051F1" w14:paraId="49255098" w14:textId="77777777" w:rsidTr="002051F1">
        <w:tc>
          <w:tcPr>
            <w:cnfStyle w:val="001000000000" w:firstRow="0" w:lastRow="0" w:firstColumn="1" w:lastColumn="0" w:oddVBand="0" w:evenVBand="0" w:oddHBand="0" w:evenHBand="0" w:firstRowFirstColumn="0" w:firstRowLastColumn="0" w:lastRowFirstColumn="0" w:lastRowLastColumn="0"/>
            <w:tcW w:w="2689" w:type="dxa"/>
            <w:vAlign w:val="center"/>
          </w:tcPr>
          <w:p w14:paraId="7B6607E8" w14:textId="77777777" w:rsidR="008B04FE" w:rsidRPr="002051F1" w:rsidRDefault="008B04FE" w:rsidP="002051F1">
            <w:pPr>
              <w:spacing w:before="120" w:line="240" w:lineRule="auto"/>
              <w:jc w:val="center"/>
              <w:rPr>
                <w:rFonts w:ascii="Cambria" w:hAnsi="Cambria" w:cs="Times New Roman"/>
                <w:sz w:val="20"/>
                <w:szCs w:val="20"/>
              </w:rPr>
            </w:pPr>
            <w:r w:rsidRPr="002051F1">
              <w:rPr>
                <w:rFonts w:ascii="Cambria" w:hAnsi="Cambria" w:cs="Times New Roman"/>
                <w:sz w:val="20"/>
                <w:szCs w:val="20"/>
              </w:rPr>
              <w:t>Miasto Elbląg</w:t>
            </w:r>
          </w:p>
        </w:tc>
        <w:tc>
          <w:tcPr>
            <w:tcW w:w="1063" w:type="dxa"/>
            <w:vAlign w:val="center"/>
          </w:tcPr>
          <w:p w14:paraId="144A53C2" w14:textId="77777777"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-3,4</w:t>
            </w:r>
          </w:p>
        </w:tc>
        <w:tc>
          <w:tcPr>
            <w:tcW w:w="1063" w:type="dxa"/>
            <w:vAlign w:val="center"/>
          </w:tcPr>
          <w:p w14:paraId="027BF25A" w14:textId="77777777"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2051F1">
              <w:rPr>
                <w:rFonts w:ascii="Cambria" w:hAnsi="Cambria" w:cs="Arial"/>
                <w:color w:val="634545"/>
                <w:sz w:val="20"/>
                <w:szCs w:val="20"/>
              </w:rPr>
              <w:t>bd</w:t>
            </w:r>
            <w:proofErr w:type="spellEnd"/>
          </w:p>
        </w:tc>
        <w:tc>
          <w:tcPr>
            <w:tcW w:w="1063" w:type="dxa"/>
            <w:vAlign w:val="center"/>
          </w:tcPr>
          <w:p w14:paraId="680D1500" w14:textId="77777777"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-1,6</w:t>
            </w:r>
          </w:p>
        </w:tc>
        <w:tc>
          <w:tcPr>
            <w:tcW w:w="1063" w:type="dxa"/>
            <w:vAlign w:val="center"/>
          </w:tcPr>
          <w:p w14:paraId="58EB8495" w14:textId="4973DBBC"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-1,2</w:t>
            </w:r>
          </w:p>
        </w:tc>
        <w:tc>
          <w:tcPr>
            <w:tcW w:w="1063" w:type="dxa"/>
            <w:vAlign w:val="center"/>
          </w:tcPr>
          <w:p w14:paraId="5E4A21F7" w14:textId="77777777"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-2,1</w:t>
            </w:r>
          </w:p>
        </w:tc>
        <w:tc>
          <w:tcPr>
            <w:tcW w:w="1064" w:type="dxa"/>
            <w:vAlign w:val="center"/>
          </w:tcPr>
          <w:p w14:paraId="5D05F8C4" w14:textId="77777777"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-3,1</w:t>
            </w:r>
          </w:p>
        </w:tc>
      </w:tr>
      <w:tr w:rsidR="008B04FE" w:rsidRPr="002051F1" w14:paraId="5A89A18E" w14:textId="77777777" w:rsidTr="002051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791A572" w14:textId="77777777" w:rsidR="008B04FE" w:rsidRPr="002051F1" w:rsidRDefault="008B04FE" w:rsidP="002051F1">
            <w:pPr>
              <w:spacing w:before="120" w:line="240" w:lineRule="auto"/>
              <w:jc w:val="center"/>
              <w:rPr>
                <w:rFonts w:ascii="Cambria" w:hAnsi="Cambria" w:cs="Times New Roman"/>
                <w:sz w:val="20"/>
                <w:szCs w:val="20"/>
              </w:rPr>
            </w:pPr>
            <w:r w:rsidRPr="002051F1">
              <w:rPr>
                <w:rFonts w:ascii="Cambria" w:hAnsi="Cambria" w:cs="Times New Roman"/>
                <w:sz w:val="20"/>
                <w:szCs w:val="20"/>
              </w:rPr>
              <w:t>Gmina Elbląg</w:t>
            </w:r>
          </w:p>
        </w:tc>
        <w:tc>
          <w:tcPr>
            <w:tcW w:w="1063" w:type="dxa"/>
            <w:vAlign w:val="center"/>
          </w:tcPr>
          <w:p w14:paraId="6984D22A" w14:textId="77777777"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2,5</w:t>
            </w:r>
          </w:p>
        </w:tc>
        <w:tc>
          <w:tcPr>
            <w:tcW w:w="1063" w:type="dxa"/>
            <w:vAlign w:val="center"/>
          </w:tcPr>
          <w:p w14:paraId="277F879A" w14:textId="77777777"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2051F1">
              <w:rPr>
                <w:rFonts w:ascii="Cambria" w:hAnsi="Cambria" w:cs="Arial"/>
                <w:color w:val="634545"/>
                <w:sz w:val="20"/>
                <w:szCs w:val="20"/>
              </w:rPr>
              <w:t>bd</w:t>
            </w:r>
            <w:proofErr w:type="spellEnd"/>
          </w:p>
        </w:tc>
        <w:tc>
          <w:tcPr>
            <w:tcW w:w="1063" w:type="dxa"/>
            <w:vAlign w:val="center"/>
          </w:tcPr>
          <w:p w14:paraId="6281D976" w14:textId="77777777"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2,0</w:t>
            </w:r>
          </w:p>
        </w:tc>
        <w:tc>
          <w:tcPr>
            <w:tcW w:w="1063" w:type="dxa"/>
            <w:vAlign w:val="center"/>
          </w:tcPr>
          <w:p w14:paraId="2A807EC0" w14:textId="7CC1A877"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4,4</w:t>
            </w:r>
          </w:p>
        </w:tc>
        <w:tc>
          <w:tcPr>
            <w:tcW w:w="1063" w:type="dxa"/>
            <w:vAlign w:val="center"/>
          </w:tcPr>
          <w:p w14:paraId="1E8B6165" w14:textId="77777777"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0,0</w:t>
            </w:r>
          </w:p>
        </w:tc>
        <w:tc>
          <w:tcPr>
            <w:tcW w:w="1064" w:type="dxa"/>
            <w:vAlign w:val="center"/>
          </w:tcPr>
          <w:p w14:paraId="64242AC5" w14:textId="77777777"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0,4</w:t>
            </w:r>
          </w:p>
        </w:tc>
      </w:tr>
      <w:tr w:rsidR="008B04FE" w:rsidRPr="002051F1" w14:paraId="2D111556" w14:textId="77777777" w:rsidTr="002051F1">
        <w:tc>
          <w:tcPr>
            <w:cnfStyle w:val="001000000000" w:firstRow="0" w:lastRow="0" w:firstColumn="1" w:lastColumn="0" w:oddVBand="0" w:evenVBand="0" w:oddHBand="0" w:evenHBand="0" w:firstRowFirstColumn="0" w:firstRowLastColumn="0" w:lastRowFirstColumn="0" w:lastRowLastColumn="0"/>
            <w:tcW w:w="2689" w:type="dxa"/>
            <w:vAlign w:val="center"/>
          </w:tcPr>
          <w:p w14:paraId="6D07A431" w14:textId="77777777" w:rsidR="008B04FE" w:rsidRPr="002051F1" w:rsidRDefault="008B04FE" w:rsidP="002051F1">
            <w:pPr>
              <w:spacing w:before="120" w:line="240" w:lineRule="auto"/>
              <w:jc w:val="center"/>
              <w:rPr>
                <w:rFonts w:ascii="Cambria" w:hAnsi="Cambria" w:cs="Times New Roman"/>
                <w:sz w:val="20"/>
                <w:szCs w:val="20"/>
              </w:rPr>
            </w:pPr>
            <w:r w:rsidRPr="002051F1">
              <w:rPr>
                <w:rFonts w:ascii="Cambria" w:hAnsi="Cambria" w:cs="Times New Roman"/>
                <w:sz w:val="20"/>
                <w:szCs w:val="20"/>
              </w:rPr>
              <w:t>Gmina Gronowo Elbląskie</w:t>
            </w:r>
          </w:p>
        </w:tc>
        <w:tc>
          <w:tcPr>
            <w:tcW w:w="1063" w:type="dxa"/>
            <w:vAlign w:val="center"/>
          </w:tcPr>
          <w:p w14:paraId="5932E34F" w14:textId="77777777"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-4,1</w:t>
            </w:r>
          </w:p>
        </w:tc>
        <w:tc>
          <w:tcPr>
            <w:tcW w:w="1063" w:type="dxa"/>
            <w:vAlign w:val="center"/>
          </w:tcPr>
          <w:p w14:paraId="1047431D" w14:textId="77777777"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2051F1">
              <w:rPr>
                <w:rFonts w:ascii="Cambria" w:hAnsi="Cambria" w:cs="Arial"/>
                <w:color w:val="634545"/>
                <w:sz w:val="20"/>
                <w:szCs w:val="20"/>
              </w:rPr>
              <w:t>bd</w:t>
            </w:r>
            <w:proofErr w:type="spellEnd"/>
          </w:p>
        </w:tc>
        <w:tc>
          <w:tcPr>
            <w:tcW w:w="1063" w:type="dxa"/>
            <w:vAlign w:val="center"/>
          </w:tcPr>
          <w:p w14:paraId="18E67B37" w14:textId="4D253679"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-5,5</w:t>
            </w:r>
          </w:p>
        </w:tc>
        <w:tc>
          <w:tcPr>
            <w:tcW w:w="1063" w:type="dxa"/>
            <w:vAlign w:val="center"/>
          </w:tcPr>
          <w:p w14:paraId="5D11B1FD" w14:textId="2C68D006"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-3,3</w:t>
            </w:r>
          </w:p>
        </w:tc>
        <w:tc>
          <w:tcPr>
            <w:tcW w:w="1063" w:type="dxa"/>
            <w:vAlign w:val="center"/>
          </w:tcPr>
          <w:p w14:paraId="0AE61BEB" w14:textId="0959327A"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-4,5</w:t>
            </w:r>
          </w:p>
        </w:tc>
        <w:tc>
          <w:tcPr>
            <w:tcW w:w="1064" w:type="dxa"/>
            <w:vAlign w:val="center"/>
          </w:tcPr>
          <w:p w14:paraId="38C9B427" w14:textId="3A76016C"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-0,4</w:t>
            </w:r>
          </w:p>
        </w:tc>
      </w:tr>
      <w:tr w:rsidR="008B04FE" w:rsidRPr="002051F1" w14:paraId="3B8273A7" w14:textId="77777777" w:rsidTr="002051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036C3D91" w14:textId="77777777" w:rsidR="008B04FE" w:rsidRPr="002051F1" w:rsidRDefault="008B04FE" w:rsidP="002051F1">
            <w:pPr>
              <w:spacing w:before="120" w:line="240" w:lineRule="auto"/>
              <w:jc w:val="center"/>
              <w:rPr>
                <w:rFonts w:ascii="Cambria" w:hAnsi="Cambria" w:cs="Times New Roman"/>
                <w:sz w:val="20"/>
                <w:szCs w:val="20"/>
              </w:rPr>
            </w:pPr>
            <w:r w:rsidRPr="002051F1">
              <w:rPr>
                <w:rFonts w:ascii="Cambria" w:hAnsi="Cambria" w:cs="Times New Roman"/>
                <w:sz w:val="20"/>
                <w:szCs w:val="20"/>
              </w:rPr>
              <w:t>Gmina Markusy</w:t>
            </w:r>
          </w:p>
        </w:tc>
        <w:tc>
          <w:tcPr>
            <w:tcW w:w="1063" w:type="dxa"/>
            <w:vAlign w:val="center"/>
          </w:tcPr>
          <w:p w14:paraId="6A82956D" w14:textId="77777777"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-9,0</w:t>
            </w:r>
          </w:p>
        </w:tc>
        <w:tc>
          <w:tcPr>
            <w:tcW w:w="1063" w:type="dxa"/>
            <w:vAlign w:val="center"/>
          </w:tcPr>
          <w:p w14:paraId="2EAB67D1" w14:textId="77777777"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2051F1">
              <w:rPr>
                <w:rFonts w:ascii="Cambria" w:hAnsi="Cambria" w:cs="Arial"/>
                <w:color w:val="634545"/>
                <w:sz w:val="20"/>
                <w:szCs w:val="20"/>
              </w:rPr>
              <w:t>bd</w:t>
            </w:r>
            <w:proofErr w:type="spellEnd"/>
            <w:r w:rsidRPr="002051F1" w:rsidDel="004F72B6">
              <w:rPr>
                <w:rFonts w:ascii="Cambria" w:hAnsi="Cambria" w:cs="Arial"/>
                <w:color w:val="634545"/>
                <w:sz w:val="20"/>
                <w:szCs w:val="20"/>
              </w:rPr>
              <w:t xml:space="preserve"> </w:t>
            </w:r>
          </w:p>
        </w:tc>
        <w:tc>
          <w:tcPr>
            <w:tcW w:w="1063" w:type="dxa"/>
            <w:vAlign w:val="center"/>
          </w:tcPr>
          <w:p w14:paraId="00BA8204" w14:textId="27A78DA9"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-6,2</w:t>
            </w:r>
          </w:p>
        </w:tc>
        <w:tc>
          <w:tcPr>
            <w:tcW w:w="1063" w:type="dxa"/>
            <w:vAlign w:val="center"/>
          </w:tcPr>
          <w:p w14:paraId="0E1A72B4" w14:textId="4C013425"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-7,2</w:t>
            </w:r>
          </w:p>
        </w:tc>
        <w:tc>
          <w:tcPr>
            <w:tcW w:w="1063" w:type="dxa"/>
            <w:vAlign w:val="center"/>
          </w:tcPr>
          <w:p w14:paraId="27AF0D0E" w14:textId="3DF22845"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-7,1</w:t>
            </w:r>
          </w:p>
        </w:tc>
        <w:tc>
          <w:tcPr>
            <w:tcW w:w="1064" w:type="dxa"/>
            <w:vAlign w:val="center"/>
          </w:tcPr>
          <w:p w14:paraId="019490C5" w14:textId="5C2162C6"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-8,6</w:t>
            </w:r>
          </w:p>
        </w:tc>
      </w:tr>
      <w:tr w:rsidR="008B04FE" w:rsidRPr="002051F1" w14:paraId="19EE2CC6" w14:textId="77777777" w:rsidTr="002051F1">
        <w:tc>
          <w:tcPr>
            <w:cnfStyle w:val="001000000000" w:firstRow="0" w:lastRow="0" w:firstColumn="1" w:lastColumn="0" w:oddVBand="0" w:evenVBand="0" w:oddHBand="0" w:evenHBand="0" w:firstRowFirstColumn="0" w:firstRowLastColumn="0" w:lastRowFirstColumn="0" w:lastRowLastColumn="0"/>
            <w:tcW w:w="2689" w:type="dxa"/>
            <w:vAlign w:val="center"/>
          </w:tcPr>
          <w:p w14:paraId="169B9198" w14:textId="77777777" w:rsidR="008B04FE" w:rsidRPr="002051F1" w:rsidRDefault="008B04FE" w:rsidP="002051F1">
            <w:pPr>
              <w:spacing w:before="120" w:line="240" w:lineRule="auto"/>
              <w:jc w:val="center"/>
              <w:rPr>
                <w:rFonts w:ascii="Cambria" w:hAnsi="Cambria" w:cs="Times New Roman"/>
                <w:sz w:val="20"/>
                <w:szCs w:val="20"/>
              </w:rPr>
            </w:pPr>
            <w:r w:rsidRPr="002051F1">
              <w:rPr>
                <w:rFonts w:ascii="Cambria" w:hAnsi="Cambria" w:cs="Times New Roman"/>
                <w:sz w:val="20"/>
                <w:szCs w:val="20"/>
              </w:rPr>
              <w:t>Gmina Milejewo</w:t>
            </w:r>
          </w:p>
        </w:tc>
        <w:tc>
          <w:tcPr>
            <w:tcW w:w="1063" w:type="dxa"/>
            <w:vAlign w:val="center"/>
          </w:tcPr>
          <w:p w14:paraId="692D393A" w14:textId="77777777"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11,4</w:t>
            </w:r>
          </w:p>
        </w:tc>
        <w:tc>
          <w:tcPr>
            <w:tcW w:w="1063" w:type="dxa"/>
            <w:vAlign w:val="center"/>
          </w:tcPr>
          <w:p w14:paraId="06F94B14" w14:textId="77777777"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proofErr w:type="spellStart"/>
            <w:r w:rsidRPr="002051F1">
              <w:rPr>
                <w:rFonts w:ascii="Cambria" w:hAnsi="Cambria" w:cs="Arial"/>
                <w:color w:val="634545"/>
                <w:sz w:val="20"/>
                <w:szCs w:val="20"/>
              </w:rPr>
              <w:t>bd</w:t>
            </w:r>
            <w:proofErr w:type="spellEnd"/>
          </w:p>
        </w:tc>
        <w:tc>
          <w:tcPr>
            <w:tcW w:w="1063" w:type="dxa"/>
            <w:vAlign w:val="center"/>
          </w:tcPr>
          <w:p w14:paraId="24C1EC0C" w14:textId="61F24DBB"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2051F1">
              <w:rPr>
                <w:rFonts w:ascii="Cambria" w:hAnsi="Cambria" w:cs="Arial"/>
                <w:color w:val="634545"/>
                <w:sz w:val="20"/>
                <w:szCs w:val="20"/>
              </w:rPr>
              <w:t>1,5</w:t>
            </w:r>
          </w:p>
        </w:tc>
        <w:tc>
          <w:tcPr>
            <w:tcW w:w="1063" w:type="dxa"/>
            <w:vAlign w:val="center"/>
          </w:tcPr>
          <w:p w14:paraId="3E896186" w14:textId="653A5198"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2051F1">
              <w:rPr>
                <w:rFonts w:ascii="Cambria" w:hAnsi="Cambria" w:cs="Arial"/>
                <w:color w:val="634545"/>
                <w:sz w:val="20"/>
                <w:szCs w:val="20"/>
              </w:rPr>
              <w:t>0,6</w:t>
            </w:r>
          </w:p>
        </w:tc>
        <w:tc>
          <w:tcPr>
            <w:tcW w:w="1063" w:type="dxa"/>
            <w:vAlign w:val="center"/>
          </w:tcPr>
          <w:p w14:paraId="376F315D" w14:textId="0DFFB084"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2051F1">
              <w:rPr>
                <w:rFonts w:ascii="Cambria" w:hAnsi="Cambria" w:cs="Arial"/>
                <w:color w:val="634545"/>
                <w:sz w:val="20"/>
                <w:szCs w:val="20"/>
              </w:rPr>
              <w:t>0,6</w:t>
            </w:r>
          </w:p>
        </w:tc>
        <w:tc>
          <w:tcPr>
            <w:tcW w:w="1064" w:type="dxa"/>
            <w:vAlign w:val="center"/>
          </w:tcPr>
          <w:p w14:paraId="3FC594E7" w14:textId="07D73E45"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2051F1">
              <w:rPr>
                <w:rFonts w:ascii="Cambria" w:hAnsi="Cambria" w:cs="Arial"/>
                <w:color w:val="634545"/>
                <w:sz w:val="20"/>
                <w:szCs w:val="20"/>
              </w:rPr>
              <w:t>-2,1</w:t>
            </w:r>
          </w:p>
        </w:tc>
      </w:tr>
      <w:tr w:rsidR="008B04FE" w:rsidRPr="002051F1" w14:paraId="7CE1BDF9" w14:textId="77777777" w:rsidTr="002051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61386D03" w14:textId="77777777" w:rsidR="008B04FE" w:rsidRPr="002051F1" w:rsidRDefault="008B04FE" w:rsidP="002051F1">
            <w:pPr>
              <w:spacing w:before="120" w:line="240" w:lineRule="auto"/>
              <w:jc w:val="center"/>
              <w:rPr>
                <w:rFonts w:ascii="Cambria" w:hAnsi="Cambria" w:cs="Times New Roman"/>
                <w:sz w:val="20"/>
                <w:szCs w:val="20"/>
              </w:rPr>
            </w:pPr>
            <w:r w:rsidRPr="002051F1">
              <w:rPr>
                <w:rFonts w:ascii="Cambria" w:hAnsi="Cambria" w:cs="Times New Roman"/>
                <w:sz w:val="20"/>
                <w:szCs w:val="20"/>
              </w:rPr>
              <w:t>Gmina Młynary</w:t>
            </w:r>
          </w:p>
        </w:tc>
        <w:tc>
          <w:tcPr>
            <w:tcW w:w="1063" w:type="dxa"/>
            <w:vAlign w:val="center"/>
          </w:tcPr>
          <w:p w14:paraId="4CBAF810" w14:textId="77777777"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-4,4</w:t>
            </w:r>
          </w:p>
        </w:tc>
        <w:tc>
          <w:tcPr>
            <w:tcW w:w="1063" w:type="dxa"/>
            <w:vAlign w:val="center"/>
          </w:tcPr>
          <w:p w14:paraId="3BCB4DD6" w14:textId="77777777"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2051F1">
              <w:rPr>
                <w:rFonts w:ascii="Cambria" w:hAnsi="Cambria" w:cs="Arial"/>
                <w:color w:val="634545"/>
                <w:sz w:val="20"/>
                <w:szCs w:val="20"/>
              </w:rPr>
              <w:t>bd</w:t>
            </w:r>
            <w:proofErr w:type="spellEnd"/>
          </w:p>
        </w:tc>
        <w:tc>
          <w:tcPr>
            <w:tcW w:w="1063" w:type="dxa"/>
            <w:vAlign w:val="center"/>
          </w:tcPr>
          <w:p w14:paraId="0175E449" w14:textId="77777777"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-1,8</w:t>
            </w:r>
          </w:p>
        </w:tc>
        <w:tc>
          <w:tcPr>
            <w:tcW w:w="1063" w:type="dxa"/>
            <w:vAlign w:val="center"/>
          </w:tcPr>
          <w:p w14:paraId="22C37A52" w14:textId="77777777"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-11,4</w:t>
            </w:r>
          </w:p>
        </w:tc>
        <w:tc>
          <w:tcPr>
            <w:tcW w:w="1063" w:type="dxa"/>
            <w:vAlign w:val="center"/>
          </w:tcPr>
          <w:p w14:paraId="40385F4D" w14:textId="25237C71"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-3,6</w:t>
            </w:r>
          </w:p>
        </w:tc>
        <w:tc>
          <w:tcPr>
            <w:tcW w:w="1064" w:type="dxa"/>
            <w:vAlign w:val="center"/>
          </w:tcPr>
          <w:p w14:paraId="4DACE533" w14:textId="677C859A"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-5,2</w:t>
            </w:r>
          </w:p>
        </w:tc>
      </w:tr>
      <w:tr w:rsidR="008B04FE" w:rsidRPr="002051F1" w14:paraId="0FDD6C2F" w14:textId="77777777" w:rsidTr="002051F1">
        <w:tc>
          <w:tcPr>
            <w:cnfStyle w:val="001000000000" w:firstRow="0" w:lastRow="0" w:firstColumn="1" w:lastColumn="0" w:oddVBand="0" w:evenVBand="0" w:oddHBand="0" w:evenHBand="0" w:firstRowFirstColumn="0" w:firstRowLastColumn="0" w:lastRowFirstColumn="0" w:lastRowLastColumn="0"/>
            <w:tcW w:w="2689" w:type="dxa"/>
            <w:vAlign w:val="center"/>
          </w:tcPr>
          <w:p w14:paraId="7B420199" w14:textId="77777777" w:rsidR="008B04FE" w:rsidRPr="002051F1" w:rsidRDefault="008B04FE" w:rsidP="002051F1">
            <w:pPr>
              <w:spacing w:before="120" w:line="240" w:lineRule="auto"/>
              <w:jc w:val="center"/>
              <w:rPr>
                <w:rFonts w:ascii="Cambria" w:hAnsi="Cambria" w:cs="Times New Roman"/>
                <w:sz w:val="20"/>
                <w:szCs w:val="20"/>
              </w:rPr>
            </w:pPr>
            <w:r w:rsidRPr="002051F1">
              <w:rPr>
                <w:rFonts w:ascii="Cambria" w:hAnsi="Cambria" w:cs="Times New Roman"/>
                <w:sz w:val="20"/>
                <w:szCs w:val="20"/>
              </w:rPr>
              <w:t>Gmina Pasłęk</w:t>
            </w:r>
          </w:p>
        </w:tc>
        <w:tc>
          <w:tcPr>
            <w:tcW w:w="1063" w:type="dxa"/>
            <w:vAlign w:val="center"/>
          </w:tcPr>
          <w:p w14:paraId="2E444C6F" w14:textId="77777777"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-3,3</w:t>
            </w:r>
          </w:p>
        </w:tc>
        <w:tc>
          <w:tcPr>
            <w:tcW w:w="1063" w:type="dxa"/>
            <w:vAlign w:val="center"/>
          </w:tcPr>
          <w:p w14:paraId="0D350FED" w14:textId="77777777"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2051F1">
              <w:rPr>
                <w:rFonts w:ascii="Cambria" w:hAnsi="Cambria" w:cs="Arial"/>
                <w:color w:val="634545"/>
                <w:sz w:val="20"/>
                <w:szCs w:val="20"/>
              </w:rPr>
              <w:t>bd</w:t>
            </w:r>
            <w:proofErr w:type="spellEnd"/>
          </w:p>
        </w:tc>
        <w:tc>
          <w:tcPr>
            <w:tcW w:w="1063" w:type="dxa"/>
            <w:vAlign w:val="center"/>
          </w:tcPr>
          <w:p w14:paraId="47B0A328" w14:textId="77777777"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-5,3</w:t>
            </w:r>
          </w:p>
        </w:tc>
        <w:tc>
          <w:tcPr>
            <w:tcW w:w="1063" w:type="dxa"/>
            <w:vAlign w:val="center"/>
          </w:tcPr>
          <w:p w14:paraId="5E7007E0" w14:textId="77777777"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-2,1</w:t>
            </w:r>
          </w:p>
        </w:tc>
        <w:tc>
          <w:tcPr>
            <w:tcW w:w="1063" w:type="dxa"/>
            <w:vAlign w:val="center"/>
          </w:tcPr>
          <w:p w14:paraId="0AEB0E1F" w14:textId="77777777"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-5,9</w:t>
            </w:r>
          </w:p>
        </w:tc>
        <w:tc>
          <w:tcPr>
            <w:tcW w:w="1064" w:type="dxa"/>
            <w:vAlign w:val="center"/>
          </w:tcPr>
          <w:p w14:paraId="76896465" w14:textId="77777777"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-3,6</w:t>
            </w:r>
          </w:p>
        </w:tc>
      </w:tr>
      <w:tr w:rsidR="008B04FE" w:rsidRPr="002051F1" w14:paraId="395C655B" w14:textId="77777777" w:rsidTr="002051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C8BF35B" w14:textId="77777777" w:rsidR="008B04FE" w:rsidRPr="002051F1" w:rsidRDefault="008B04FE" w:rsidP="002051F1">
            <w:pPr>
              <w:spacing w:before="120" w:line="240" w:lineRule="auto"/>
              <w:jc w:val="center"/>
              <w:rPr>
                <w:rFonts w:ascii="Cambria" w:hAnsi="Cambria" w:cs="Times New Roman"/>
                <w:sz w:val="20"/>
                <w:szCs w:val="20"/>
              </w:rPr>
            </w:pPr>
            <w:r w:rsidRPr="002051F1">
              <w:rPr>
                <w:rFonts w:ascii="Cambria" w:hAnsi="Cambria" w:cs="Times New Roman"/>
                <w:sz w:val="20"/>
                <w:szCs w:val="20"/>
              </w:rPr>
              <w:t>Gmina Tolkmicko</w:t>
            </w:r>
          </w:p>
        </w:tc>
        <w:tc>
          <w:tcPr>
            <w:tcW w:w="1063" w:type="dxa"/>
            <w:vAlign w:val="center"/>
          </w:tcPr>
          <w:p w14:paraId="6003D14F" w14:textId="77777777"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-0,6</w:t>
            </w:r>
          </w:p>
        </w:tc>
        <w:tc>
          <w:tcPr>
            <w:tcW w:w="1063" w:type="dxa"/>
            <w:vAlign w:val="center"/>
          </w:tcPr>
          <w:p w14:paraId="0D81A915" w14:textId="77777777"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2051F1">
              <w:rPr>
                <w:rFonts w:ascii="Cambria" w:hAnsi="Cambria" w:cs="Arial"/>
                <w:color w:val="634545"/>
                <w:sz w:val="20"/>
                <w:szCs w:val="20"/>
              </w:rPr>
              <w:t>bd</w:t>
            </w:r>
            <w:proofErr w:type="spellEnd"/>
          </w:p>
        </w:tc>
        <w:tc>
          <w:tcPr>
            <w:tcW w:w="1063" w:type="dxa"/>
            <w:vAlign w:val="center"/>
          </w:tcPr>
          <w:p w14:paraId="424034E3" w14:textId="279CE7C3"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5,1</w:t>
            </w:r>
          </w:p>
        </w:tc>
        <w:tc>
          <w:tcPr>
            <w:tcW w:w="1063" w:type="dxa"/>
            <w:vAlign w:val="center"/>
          </w:tcPr>
          <w:p w14:paraId="3439D363" w14:textId="77777777"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-0,3</w:t>
            </w:r>
          </w:p>
        </w:tc>
        <w:tc>
          <w:tcPr>
            <w:tcW w:w="1063" w:type="dxa"/>
            <w:vAlign w:val="center"/>
          </w:tcPr>
          <w:p w14:paraId="296F5E86" w14:textId="5D69AF46"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-7,9</w:t>
            </w:r>
          </w:p>
        </w:tc>
        <w:tc>
          <w:tcPr>
            <w:tcW w:w="1064" w:type="dxa"/>
            <w:vAlign w:val="center"/>
          </w:tcPr>
          <w:p w14:paraId="308A0130" w14:textId="2F1E490D" w:rsidR="008B04FE" w:rsidRPr="002051F1" w:rsidRDefault="008B04FE" w:rsidP="00602D1C">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-4,8</w:t>
            </w:r>
          </w:p>
        </w:tc>
      </w:tr>
      <w:tr w:rsidR="008B04FE" w:rsidRPr="002051F1" w14:paraId="14DFD06D" w14:textId="77777777" w:rsidTr="002051F1">
        <w:tc>
          <w:tcPr>
            <w:cnfStyle w:val="001000000000" w:firstRow="0" w:lastRow="0" w:firstColumn="1" w:lastColumn="0" w:oddVBand="0" w:evenVBand="0" w:oddHBand="0" w:evenHBand="0" w:firstRowFirstColumn="0" w:firstRowLastColumn="0" w:lastRowFirstColumn="0" w:lastRowLastColumn="0"/>
            <w:tcW w:w="2689" w:type="dxa"/>
            <w:vAlign w:val="center"/>
          </w:tcPr>
          <w:p w14:paraId="28A92283" w14:textId="77777777" w:rsidR="008B04FE" w:rsidRPr="002051F1" w:rsidRDefault="008B04FE" w:rsidP="002051F1">
            <w:pPr>
              <w:spacing w:before="120" w:line="240" w:lineRule="auto"/>
              <w:jc w:val="center"/>
              <w:rPr>
                <w:rFonts w:ascii="Cambria" w:hAnsi="Cambria" w:cs="Times New Roman"/>
                <w:sz w:val="20"/>
                <w:szCs w:val="20"/>
              </w:rPr>
            </w:pPr>
            <w:r w:rsidRPr="002051F1">
              <w:rPr>
                <w:rFonts w:ascii="Cambria" w:hAnsi="Cambria" w:cs="Times New Roman"/>
                <w:sz w:val="20"/>
                <w:szCs w:val="20"/>
              </w:rPr>
              <w:t>MOF Elbląg</w:t>
            </w:r>
          </w:p>
        </w:tc>
        <w:tc>
          <w:tcPr>
            <w:tcW w:w="1063" w:type="dxa"/>
            <w:shd w:val="clear" w:color="auto" w:fill="855D5D"/>
            <w:vAlign w:val="center"/>
          </w:tcPr>
          <w:p w14:paraId="7B9DB5E1" w14:textId="77777777"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2051F1">
              <w:rPr>
                <w:rFonts w:ascii="Cambria" w:hAnsi="Cambria" w:cs="Times New Roman"/>
                <w:b/>
                <w:bCs/>
                <w:color w:val="FFFFFF" w:themeColor="background1"/>
                <w:sz w:val="20"/>
                <w:szCs w:val="20"/>
              </w:rPr>
              <w:t>-1,4</w:t>
            </w:r>
          </w:p>
        </w:tc>
        <w:tc>
          <w:tcPr>
            <w:tcW w:w="1063" w:type="dxa"/>
            <w:shd w:val="clear" w:color="auto" w:fill="855D5D"/>
            <w:vAlign w:val="center"/>
          </w:tcPr>
          <w:p w14:paraId="6C578514" w14:textId="77777777"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proofErr w:type="spellStart"/>
            <w:r w:rsidRPr="002051F1">
              <w:rPr>
                <w:rFonts w:ascii="Cambria" w:hAnsi="Cambria" w:cs="Arial"/>
                <w:b/>
                <w:bCs/>
                <w:color w:val="FFFFFF" w:themeColor="background1"/>
                <w:sz w:val="20"/>
                <w:szCs w:val="20"/>
              </w:rPr>
              <w:t>bd</w:t>
            </w:r>
            <w:proofErr w:type="spellEnd"/>
          </w:p>
        </w:tc>
        <w:tc>
          <w:tcPr>
            <w:tcW w:w="1063" w:type="dxa"/>
            <w:shd w:val="clear" w:color="auto" w:fill="855D5D"/>
            <w:vAlign w:val="center"/>
          </w:tcPr>
          <w:p w14:paraId="74993258" w14:textId="77777777"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2051F1">
              <w:rPr>
                <w:rFonts w:ascii="Cambria" w:hAnsi="Cambria" w:cs="Arial"/>
                <w:b/>
                <w:bCs/>
                <w:color w:val="FFFFFF" w:themeColor="background1"/>
                <w:sz w:val="20"/>
                <w:szCs w:val="20"/>
              </w:rPr>
              <w:t>-2,8</w:t>
            </w:r>
          </w:p>
        </w:tc>
        <w:tc>
          <w:tcPr>
            <w:tcW w:w="1063" w:type="dxa"/>
            <w:shd w:val="clear" w:color="auto" w:fill="855D5D"/>
            <w:vAlign w:val="center"/>
          </w:tcPr>
          <w:p w14:paraId="342D5155" w14:textId="77777777"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2051F1">
              <w:rPr>
                <w:rFonts w:ascii="Cambria" w:hAnsi="Cambria" w:cs="Arial"/>
                <w:b/>
                <w:bCs/>
                <w:color w:val="FFFFFF" w:themeColor="background1"/>
                <w:sz w:val="20"/>
                <w:szCs w:val="20"/>
              </w:rPr>
              <w:t>-1,3</w:t>
            </w:r>
          </w:p>
        </w:tc>
        <w:tc>
          <w:tcPr>
            <w:tcW w:w="1063" w:type="dxa"/>
            <w:shd w:val="clear" w:color="auto" w:fill="855D5D"/>
            <w:vAlign w:val="center"/>
          </w:tcPr>
          <w:p w14:paraId="4995EAFE" w14:textId="77777777"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2051F1">
              <w:rPr>
                <w:rFonts w:ascii="Cambria" w:hAnsi="Cambria" w:cs="Arial"/>
                <w:b/>
                <w:bCs/>
                <w:color w:val="FFFFFF" w:themeColor="background1"/>
                <w:sz w:val="20"/>
                <w:szCs w:val="20"/>
              </w:rPr>
              <w:t>-3,8</w:t>
            </w:r>
          </w:p>
        </w:tc>
        <w:tc>
          <w:tcPr>
            <w:tcW w:w="1064" w:type="dxa"/>
            <w:shd w:val="clear" w:color="auto" w:fill="855D5D"/>
            <w:vAlign w:val="center"/>
          </w:tcPr>
          <w:p w14:paraId="1764E632" w14:textId="77777777" w:rsidR="008B04FE" w:rsidRPr="002051F1" w:rsidRDefault="008B04FE" w:rsidP="00602D1C">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2051F1">
              <w:rPr>
                <w:rFonts w:ascii="Cambria" w:hAnsi="Cambria" w:cs="Arial"/>
                <w:b/>
                <w:bCs/>
                <w:color w:val="FFFFFF" w:themeColor="background1"/>
                <w:sz w:val="20"/>
                <w:szCs w:val="20"/>
              </w:rPr>
              <w:t>-3,9</w:t>
            </w:r>
          </w:p>
        </w:tc>
      </w:tr>
    </w:tbl>
    <w:p w14:paraId="694BAB47" w14:textId="77777777" w:rsidR="008B04FE" w:rsidRPr="002051F1" w:rsidRDefault="008B04FE" w:rsidP="008B04FE">
      <w:pPr>
        <w:spacing w:line="360" w:lineRule="auto"/>
        <w:jc w:val="right"/>
        <w:rPr>
          <w:rFonts w:ascii="Cambria" w:eastAsia="Times New Roman" w:hAnsi="Cambria" w:cs="Times New Roman"/>
          <w:sz w:val="22"/>
          <w:szCs w:val="22"/>
        </w:rPr>
      </w:pPr>
      <w:r w:rsidRPr="002051F1">
        <w:rPr>
          <w:rFonts w:ascii="Cambria" w:eastAsia="Times New Roman" w:hAnsi="Cambria" w:cs="Times New Roman"/>
          <w:i/>
          <w:iCs/>
          <w:color w:val="634545"/>
          <w:sz w:val="20"/>
          <w:szCs w:val="20"/>
        </w:rPr>
        <w:t>Źródło: opracowanie własne na podstawie BDL (dostęp: dnia 10.10.2020).</w:t>
      </w:r>
    </w:p>
    <w:p w14:paraId="16F6C027" w14:textId="5A2D139D" w:rsidR="008B04FE" w:rsidRDefault="008B04FE" w:rsidP="008B04FE">
      <w:pPr>
        <w:spacing w:line="360" w:lineRule="auto"/>
        <w:ind w:firstLine="708"/>
        <w:jc w:val="both"/>
        <w:rPr>
          <w:rFonts w:ascii="Cambria" w:eastAsia="Times New Roman" w:hAnsi="Cambria" w:cs="Times New Roman"/>
        </w:rPr>
      </w:pPr>
    </w:p>
    <w:p w14:paraId="0E565EBB" w14:textId="77777777" w:rsidR="00D36FB7" w:rsidRPr="00E3266F" w:rsidRDefault="00D36FB7" w:rsidP="008B04FE">
      <w:pPr>
        <w:spacing w:line="360" w:lineRule="auto"/>
        <w:ind w:firstLine="708"/>
        <w:jc w:val="both"/>
        <w:rPr>
          <w:rFonts w:ascii="Cambria" w:eastAsia="Times New Roman" w:hAnsi="Cambria" w:cs="Times New Roman"/>
        </w:rPr>
      </w:pPr>
    </w:p>
    <w:p w14:paraId="1336473A" w14:textId="77777777" w:rsidR="008B04FE" w:rsidRPr="002051F1" w:rsidRDefault="008B04FE" w:rsidP="002051F1">
      <w:pPr>
        <w:spacing w:line="360" w:lineRule="auto"/>
        <w:jc w:val="both"/>
        <w:rPr>
          <w:rFonts w:ascii="Cambria" w:eastAsiaTheme="minorHAnsi" w:hAnsi="Cambria"/>
          <w:b/>
          <w:bCs/>
          <w:color w:val="634545" w:themeColor="accent6" w:themeShade="BF"/>
          <w:sz w:val="22"/>
          <w:szCs w:val="22"/>
        </w:rPr>
      </w:pPr>
      <w:r w:rsidRPr="002051F1">
        <w:rPr>
          <w:rFonts w:ascii="Cambria" w:eastAsiaTheme="minorHAnsi" w:hAnsi="Cambria"/>
          <w:b/>
          <w:bCs/>
          <w:color w:val="634545" w:themeColor="accent6" w:themeShade="BF"/>
          <w:sz w:val="22"/>
          <w:szCs w:val="22"/>
        </w:rPr>
        <w:lastRenderedPageBreak/>
        <w:t>PRZYROST NATURALNY</w:t>
      </w:r>
    </w:p>
    <w:p w14:paraId="402F5AE0" w14:textId="6EBC9A4E" w:rsidR="008B04FE" w:rsidRPr="002051F1" w:rsidRDefault="008B04FE" w:rsidP="002051F1">
      <w:pPr>
        <w:spacing w:after="0" w:line="360" w:lineRule="auto"/>
        <w:ind w:firstLine="709"/>
        <w:jc w:val="both"/>
        <w:rPr>
          <w:rFonts w:ascii="Cambria" w:eastAsia="Times New Roman" w:hAnsi="Cambria" w:cs="Times New Roman"/>
          <w:sz w:val="24"/>
          <w:szCs w:val="24"/>
        </w:rPr>
      </w:pPr>
      <w:r w:rsidRPr="002051F1">
        <w:rPr>
          <w:rFonts w:ascii="Cambria" w:eastAsia="Times New Roman" w:hAnsi="Cambria" w:cs="Times New Roman"/>
          <w:sz w:val="24"/>
          <w:szCs w:val="24"/>
        </w:rPr>
        <w:t>Oprócz ruchu migracyjnego kluczowe znaczenie dla tempa rozwoju ludności na danym obszarze posiada wielkość przyrostu naturalnego, będąca różnicą między liczbą urodzeń żywych a liczbą zgonów. W prawie wszystkich jednostkach administracyjnych obszaru funkcjonalnego odnotowywano ujemną wartość przyrostu naturalnego na 1</w:t>
      </w:r>
      <w:r w:rsidR="002051F1" w:rsidRPr="00825E9C">
        <w:rPr>
          <w:rFonts w:ascii="Cambria" w:hAnsi="Cambria" w:cs="Arial"/>
          <w:color w:val="634545"/>
          <w:sz w:val="18"/>
          <w:szCs w:val="18"/>
          <w:bdr w:val="none" w:sz="0" w:space="0" w:color="auto" w:frame="1"/>
          <w:vertAlign w:val="superscript"/>
        </w:rPr>
        <w:t> </w:t>
      </w:r>
      <w:r w:rsidRPr="002051F1">
        <w:rPr>
          <w:rFonts w:ascii="Cambria" w:eastAsia="Times New Roman" w:hAnsi="Cambria" w:cs="Times New Roman"/>
          <w:sz w:val="24"/>
          <w:szCs w:val="24"/>
        </w:rPr>
        <w:t>000 mieszkańców. Wielkości dodatnie różnicy między liczbą urodzeń żywych a liczbą zgonów zarejestrowano w latach 2014-2019 jedynie na terenie Gminy Elbląg, przy czym przekraczają one zazwyczaj (poza rokiem 2017) znacznie średnią tak dla całego kraju, jak i województwa warmińsko-mazurskiego. Dodatni przyrost naturalny na 1</w:t>
      </w:r>
      <w:r w:rsidR="002051F1" w:rsidRPr="00825E9C">
        <w:rPr>
          <w:rFonts w:ascii="Cambria" w:hAnsi="Cambria" w:cs="Arial"/>
          <w:color w:val="634545"/>
          <w:sz w:val="18"/>
          <w:szCs w:val="18"/>
          <w:bdr w:val="none" w:sz="0" w:space="0" w:color="auto" w:frame="1"/>
          <w:vertAlign w:val="superscript"/>
        </w:rPr>
        <w:t> </w:t>
      </w:r>
      <w:r w:rsidRPr="002051F1">
        <w:rPr>
          <w:rFonts w:ascii="Cambria" w:eastAsia="Times New Roman" w:hAnsi="Cambria" w:cs="Times New Roman"/>
          <w:sz w:val="24"/>
          <w:szCs w:val="24"/>
        </w:rPr>
        <w:t>000 mieszkańców odnotowano w 2019 r. w Gminie Gronowo Elbląskie oraz Markusy. Natomiast najbardziej niekorzystnie pod tym względem wypada Gmina Tolkmicko, dla której wskaźnik ten w analizowanym roku wyniósł -4,97‰, choć podkreślić trzeba, iż jest to spadek w porównaniu z dwoma wcześniejszymi latami. Wprawdzie Gmina Tolkmicko uplasowała się w 2019 r. na 4 miejscu w MOF Elbląg pod względem liczby urodzeń żywych (57), ale przypada tu znacznie więcej zgonów na 1</w:t>
      </w:r>
      <w:r w:rsidR="002051F1" w:rsidRPr="00825E9C">
        <w:rPr>
          <w:rFonts w:ascii="Cambria" w:hAnsi="Cambria" w:cs="Arial"/>
          <w:color w:val="634545"/>
          <w:sz w:val="18"/>
          <w:szCs w:val="18"/>
          <w:bdr w:val="none" w:sz="0" w:space="0" w:color="auto" w:frame="1"/>
          <w:vertAlign w:val="superscript"/>
        </w:rPr>
        <w:t> </w:t>
      </w:r>
      <w:r w:rsidRPr="002051F1">
        <w:rPr>
          <w:rFonts w:ascii="Cambria" w:eastAsia="Times New Roman" w:hAnsi="Cambria" w:cs="Times New Roman"/>
          <w:sz w:val="24"/>
          <w:szCs w:val="24"/>
        </w:rPr>
        <w:t xml:space="preserve">000 mieszkańców niż średnio </w:t>
      </w:r>
      <w:r w:rsidR="002051F1">
        <w:rPr>
          <w:rFonts w:ascii="Cambria" w:eastAsia="Times New Roman" w:hAnsi="Cambria" w:cs="Times New Roman"/>
          <w:sz w:val="24"/>
          <w:szCs w:val="24"/>
        </w:rPr>
        <w:br/>
      </w:r>
      <w:r w:rsidRPr="002051F1">
        <w:rPr>
          <w:rFonts w:ascii="Cambria" w:eastAsia="Times New Roman" w:hAnsi="Cambria" w:cs="Times New Roman"/>
          <w:sz w:val="24"/>
          <w:szCs w:val="24"/>
        </w:rPr>
        <w:t xml:space="preserve">w województwie i kraju.  Wyraźną tendencję spadkową w trzech ostatnich latach widać </w:t>
      </w:r>
      <w:r w:rsidR="002051F1">
        <w:rPr>
          <w:rFonts w:ascii="Cambria" w:eastAsia="Times New Roman" w:hAnsi="Cambria" w:cs="Times New Roman"/>
          <w:sz w:val="24"/>
          <w:szCs w:val="24"/>
        </w:rPr>
        <w:br/>
      </w:r>
      <w:r w:rsidRPr="002051F1">
        <w:rPr>
          <w:rFonts w:ascii="Cambria" w:eastAsia="Times New Roman" w:hAnsi="Cambria" w:cs="Times New Roman"/>
          <w:sz w:val="24"/>
          <w:szCs w:val="24"/>
        </w:rPr>
        <w:t xml:space="preserve">z kolei w Mieście Elbląg, a wartości przyrostu są znacznie mniejsze niż średnia krajowa </w:t>
      </w:r>
      <w:r w:rsidR="002051F1">
        <w:rPr>
          <w:rFonts w:ascii="Cambria" w:eastAsia="Times New Roman" w:hAnsi="Cambria" w:cs="Times New Roman"/>
          <w:sz w:val="24"/>
          <w:szCs w:val="24"/>
        </w:rPr>
        <w:br/>
      </w:r>
      <w:r w:rsidRPr="002051F1">
        <w:rPr>
          <w:rFonts w:ascii="Cambria" w:eastAsia="Times New Roman" w:hAnsi="Cambria" w:cs="Times New Roman"/>
          <w:sz w:val="24"/>
          <w:szCs w:val="24"/>
        </w:rPr>
        <w:t xml:space="preserve">i wojewódzka. Fakt ten może potwierdzać przenoszenie się ludności w wieku produkcyjnym poza teren miasta. Dla całego obszaru MOF Elbląg omawiany wskaźnik </w:t>
      </w:r>
      <w:r w:rsidR="002051F1">
        <w:rPr>
          <w:rFonts w:ascii="Cambria" w:eastAsia="Times New Roman" w:hAnsi="Cambria" w:cs="Times New Roman"/>
          <w:sz w:val="24"/>
          <w:szCs w:val="24"/>
        </w:rPr>
        <w:br/>
      </w:r>
      <w:r w:rsidRPr="002051F1">
        <w:rPr>
          <w:rFonts w:ascii="Cambria" w:eastAsia="Times New Roman" w:hAnsi="Cambria" w:cs="Times New Roman"/>
          <w:sz w:val="24"/>
          <w:szCs w:val="24"/>
        </w:rPr>
        <w:t>w ostatnich latach był największy w 2014 roku, przy czy wartość ta została obliczona bez uwzględnienia Gminy Gronowo Elbląskie ze względu na brak danych. Z kolei najniższy wskaźnik przyrostu naturalnego był w roku 2018. Dane zostały przedstawione na poniższej tabeli.</w:t>
      </w:r>
    </w:p>
    <w:p w14:paraId="73BE21DB" w14:textId="77777777" w:rsidR="008B04FE" w:rsidRPr="00E3266F" w:rsidRDefault="008B04FE" w:rsidP="008B04FE">
      <w:pPr>
        <w:spacing w:line="360" w:lineRule="auto"/>
        <w:ind w:firstLine="708"/>
        <w:jc w:val="both"/>
        <w:rPr>
          <w:rFonts w:ascii="Cambria" w:eastAsia="Times New Roman" w:hAnsi="Cambria" w:cs="Times New Roman"/>
        </w:rPr>
      </w:pPr>
    </w:p>
    <w:p w14:paraId="6025D0A2" w14:textId="6A933592" w:rsidR="008B04FE" w:rsidRPr="002051F1" w:rsidRDefault="008B04FE" w:rsidP="008B04FE">
      <w:pPr>
        <w:spacing w:line="240" w:lineRule="auto"/>
        <w:rPr>
          <w:rFonts w:ascii="Cambria" w:eastAsia="Times New Roman" w:hAnsi="Cambria" w:cs="Times New Roman"/>
          <w:b/>
          <w:bCs/>
          <w:i/>
          <w:iCs/>
          <w:color w:val="634545"/>
          <w:sz w:val="20"/>
          <w:szCs w:val="20"/>
        </w:rPr>
      </w:pPr>
      <w:bookmarkStart w:id="47" w:name="_Toc53953901"/>
      <w:bookmarkStart w:id="48" w:name="_Toc54901645"/>
      <w:r w:rsidRPr="002051F1">
        <w:rPr>
          <w:rFonts w:ascii="Cambria" w:eastAsia="Times New Roman" w:hAnsi="Cambria" w:cs="Times New Roman"/>
          <w:b/>
          <w:bCs/>
          <w:i/>
          <w:iCs/>
          <w:color w:val="634545"/>
          <w:sz w:val="20"/>
          <w:szCs w:val="20"/>
        </w:rPr>
        <w:t xml:space="preserve">Tab. </w:t>
      </w:r>
      <w:r w:rsidRPr="002051F1">
        <w:rPr>
          <w:rFonts w:ascii="Cambria" w:eastAsia="Times New Roman" w:hAnsi="Cambria" w:cs="Times New Roman"/>
          <w:b/>
          <w:bCs/>
          <w:i/>
          <w:iCs/>
          <w:color w:val="634545"/>
          <w:sz w:val="20"/>
          <w:szCs w:val="20"/>
        </w:rPr>
        <w:fldChar w:fldCharType="begin"/>
      </w:r>
      <w:r w:rsidRPr="002051F1">
        <w:rPr>
          <w:rFonts w:ascii="Cambria" w:eastAsia="Times New Roman" w:hAnsi="Cambria" w:cs="Times New Roman"/>
          <w:b/>
          <w:bCs/>
          <w:i/>
          <w:iCs/>
          <w:color w:val="634545"/>
          <w:sz w:val="20"/>
          <w:szCs w:val="20"/>
        </w:rPr>
        <w:instrText xml:space="preserve"> SEQ Tab. \* ARABIC </w:instrText>
      </w:r>
      <w:r w:rsidRPr="002051F1">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9</w:t>
      </w:r>
      <w:r w:rsidRPr="002051F1">
        <w:rPr>
          <w:rFonts w:ascii="Cambria" w:eastAsia="Times New Roman" w:hAnsi="Cambria" w:cs="Times New Roman"/>
          <w:b/>
          <w:bCs/>
          <w:i/>
          <w:iCs/>
          <w:color w:val="634545"/>
          <w:sz w:val="20"/>
          <w:szCs w:val="20"/>
        </w:rPr>
        <w:fldChar w:fldCharType="end"/>
      </w:r>
      <w:r w:rsidRPr="002051F1">
        <w:rPr>
          <w:rFonts w:ascii="Cambria" w:eastAsia="Times New Roman" w:hAnsi="Cambria" w:cs="Times New Roman"/>
          <w:b/>
          <w:bCs/>
          <w:i/>
          <w:iCs/>
          <w:color w:val="634545"/>
          <w:sz w:val="20"/>
          <w:szCs w:val="20"/>
        </w:rPr>
        <w:t>. Przyrost naturalny na 1</w:t>
      </w:r>
      <w:r w:rsidR="002051F1">
        <w:rPr>
          <w:rFonts w:ascii="Cambria" w:eastAsia="Times New Roman" w:hAnsi="Cambria" w:cs="Times New Roman"/>
          <w:b/>
          <w:bCs/>
          <w:i/>
          <w:iCs/>
          <w:color w:val="634545"/>
          <w:sz w:val="20"/>
          <w:szCs w:val="20"/>
        </w:rPr>
        <w:t xml:space="preserve"> </w:t>
      </w:r>
      <w:r w:rsidRPr="002051F1">
        <w:rPr>
          <w:rFonts w:ascii="Cambria" w:eastAsia="Times New Roman" w:hAnsi="Cambria" w:cs="Times New Roman"/>
          <w:b/>
          <w:bCs/>
          <w:i/>
          <w:iCs/>
          <w:color w:val="634545"/>
          <w:sz w:val="20"/>
          <w:szCs w:val="20"/>
        </w:rPr>
        <w:t>000 ludności</w:t>
      </w:r>
      <w:bookmarkEnd w:id="47"/>
      <w:r w:rsidR="002051F1">
        <w:rPr>
          <w:rFonts w:ascii="Cambria" w:eastAsia="Times New Roman" w:hAnsi="Cambria" w:cs="Times New Roman"/>
          <w:b/>
          <w:bCs/>
          <w:i/>
          <w:iCs/>
          <w:color w:val="634545"/>
          <w:sz w:val="20"/>
          <w:szCs w:val="20"/>
        </w:rPr>
        <w:t>.</w:t>
      </w:r>
      <w:bookmarkEnd w:id="48"/>
    </w:p>
    <w:tbl>
      <w:tblPr>
        <w:tblStyle w:val="Tabelasiatki5ciemnaakcent61"/>
        <w:tblW w:w="9114" w:type="dxa"/>
        <w:tblLook w:val="04A0" w:firstRow="1" w:lastRow="0" w:firstColumn="1" w:lastColumn="0" w:noHBand="0" w:noVBand="1"/>
      </w:tblPr>
      <w:tblGrid>
        <w:gridCol w:w="2830"/>
        <w:gridCol w:w="1047"/>
        <w:gridCol w:w="1047"/>
        <w:gridCol w:w="1048"/>
        <w:gridCol w:w="1047"/>
        <w:gridCol w:w="1047"/>
        <w:gridCol w:w="1048"/>
      </w:tblGrid>
      <w:tr w:rsidR="008B04FE" w:rsidRPr="002051F1" w14:paraId="7CF7991E" w14:textId="77777777" w:rsidTr="00602D1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830" w:type="dxa"/>
            <w:vMerge w:val="restart"/>
            <w:vAlign w:val="center"/>
          </w:tcPr>
          <w:p w14:paraId="25C1BD48" w14:textId="77777777" w:rsidR="008B04FE" w:rsidRPr="002051F1" w:rsidRDefault="008B04FE" w:rsidP="00602D1C">
            <w:pPr>
              <w:spacing w:before="100" w:after="100" w:line="240" w:lineRule="auto"/>
              <w:jc w:val="center"/>
              <w:rPr>
                <w:rFonts w:ascii="Cambria" w:hAnsi="Cambria" w:cs="Times New Roman"/>
                <w:sz w:val="20"/>
                <w:szCs w:val="20"/>
              </w:rPr>
            </w:pPr>
            <w:r w:rsidRPr="002051F1">
              <w:rPr>
                <w:rFonts w:ascii="Cambria" w:hAnsi="Cambria" w:cs="Times New Roman"/>
                <w:sz w:val="20"/>
                <w:szCs w:val="20"/>
              </w:rPr>
              <w:t>JEDNOSTKA TERYTORIALNA</w:t>
            </w:r>
          </w:p>
        </w:tc>
        <w:tc>
          <w:tcPr>
            <w:tcW w:w="6284" w:type="dxa"/>
            <w:gridSpan w:val="6"/>
            <w:vAlign w:val="center"/>
          </w:tcPr>
          <w:p w14:paraId="219F727B" w14:textId="4D607AB0" w:rsidR="008B04FE" w:rsidRPr="002051F1" w:rsidRDefault="008B04FE" w:rsidP="00602D1C">
            <w:pPr>
              <w:spacing w:before="100" w:after="10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2051F1">
              <w:rPr>
                <w:rFonts w:ascii="Cambria" w:hAnsi="Cambria" w:cs="Times New Roman"/>
                <w:sz w:val="20"/>
                <w:szCs w:val="20"/>
              </w:rPr>
              <w:t>PRZYROST NATURALNY NA 1</w:t>
            </w:r>
            <w:r w:rsidR="002051F1" w:rsidRPr="002051F1">
              <w:rPr>
                <w:rFonts w:ascii="Cambria" w:hAnsi="Cambria" w:cs="Times New Roman"/>
                <w:sz w:val="20"/>
                <w:szCs w:val="20"/>
              </w:rPr>
              <w:t xml:space="preserve"> </w:t>
            </w:r>
            <w:r w:rsidRPr="002051F1">
              <w:rPr>
                <w:rFonts w:ascii="Cambria" w:hAnsi="Cambria" w:cs="Times New Roman"/>
                <w:sz w:val="20"/>
                <w:szCs w:val="20"/>
              </w:rPr>
              <w:t>000 LUDNOŚCI (jednostka miary: ‰)</w:t>
            </w:r>
            <w:r w:rsidR="00602D1C">
              <w:rPr>
                <w:rFonts w:ascii="Cambria" w:hAnsi="Cambria" w:cs="Times New Roman"/>
                <w:sz w:val="20"/>
                <w:szCs w:val="20"/>
              </w:rPr>
              <w:t xml:space="preserve"> </w:t>
            </w:r>
            <w:r w:rsidRPr="002051F1">
              <w:rPr>
                <w:rFonts w:ascii="Cambria" w:hAnsi="Cambria" w:cs="Times New Roman"/>
                <w:sz w:val="20"/>
                <w:szCs w:val="20"/>
              </w:rPr>
              <w:t>*średnia liczona bez uwzględnienia Gminy Gronowo Elbląskie</w:t>
            </w:r>
          </w:p>
        </w:tc>
      </w:tr>
      <w:tr w:rsidR="008B04FE" w:rsidRPr="002051F1" w14:paraId="071C6D43" w14:textId="77777777" w:rsidTr="00602D1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830" w:type="dxa"/>
            <w:vMerge/>
            <w:vAlign w:val="center"/>
          </w:tcPr>
          <w:p w14:paraId="41BA1C31" w14:textId="77777777" w:rsidR="008B04FE" w:rsidRPr="002051F1" w:rsidRDefault="008B04FE" w:rsidP="00602D1C">
            <w:pPr>
              <w:spacing w:before="100" w:after="100" w:line="240" w:lineRule="auto"/>
              <w:jc w:val="center"/>
              <w:rPr>
                <w:rFonts w:ascii="Cambria" w:hAnsi="Cambria" w:cs="Times New Roman"/>
                <w:sz w:val="20"/>
                <w:szCs w:val="20"/>
              </w:rPr>
            </w:pPr>
          </w:p>
        </w:tc>
        <w:tc>
          <w:tcPr>
            <w:tcW w:w="1047" w:type="dxa"/>
            <w:tcBorders>
              <w:bottom w:val="single" w:sz="4" w:space="0" w:color="FFFFFF"/>
            </w:tcBorders>
            <w:shd w:val="clear" w:color="auto" w:fill="855D5D"/>
            <w:vAlign w:val="center"/>
          </w:tcPr>
          <w:p w14:paraId="1BD86D3A" w14:textId="77777777" w:rsidR="008B04FE" w:rsidRPr="002051F1" w:rsidRDefault="008B04FE" w:rsidP="00602D1C">
            <w:pPr>
              <w:spacing w:before="100" w:after="10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color w:val="FFFFFF"/>
                <w:sz w:val="20"/>
                <w:szCs w:val="20"/>
              </w:rPr>
            </w:pPr>
            <w:r w:rsidRPr="002051F1">
              <w:rPr>
                <w:rFonts w:ascii="Cambria" w:hAnsi="Cambria" w:cs="Times New Roman"/>
                <w:b w:val="0"/>
                <w:bCs w:val="0"/>
                <w:color w:val="FFFFFF"/>
                <w:sz w:val="20"/>
                <w:szCs w:val="20"/>
              </w:rPr>
              <w:t>2014</w:t>
            </w:r>
          </w:p>
        </w:tc>
        <w:tc>
          <w:tcPr>
            <w:tcW w:w="1047" w:type="dxa"/>
            <w:tcBorders>
              <w:bottom w:val="single" w:sz="4" w:space="0" w:color="FFFFFF"/>
            </w:tcBorders>
            <w:shd w:val="clear" w:color="auto" w:fill="855D5D"/>
            <w:vAlign w:val="center"/>
          </w:tcPr>
          <w:p w14:paraId="58E31359" w14:textId="77777777" w:rsidR="008B04FE" w:rsidRPr="002051F1" w:rsidRDefault="008B04FE" w:rsidP="00602D1C">
            <w:pPr>
              <w:spacing w:before="100" w:after="10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color w:val="FFFFFF"/>
                <w:sz w:val="20"/>
                <w:szCs w:val="20"/>
              </w:rPr>
            </w:pPr>
            <w:r w:rsidRPr="002051F1">
              <w:rPr>
                <w:rFonts w:ascii="Cambria" w:hAnsi="Cambria" w:cs="Times New Roman"/>
                <w:b w:val="0"/>
                <w:bCs w:val="0"/>
                <w:color w:val="FFFFFF"/>
                <w:sz w:val="20"/>
                <w:szCs w:val="20"/>
              </w:rPr>
              <w:t>2015</w:t>
            </w:r>
          </w:p>
        </w:tc>
        <w:tc>
          <w:tcPr>
            <w:tcW w:w="1048" w:type="dxa"/>
            <w:tcBorders>
              <w:bottom w:val="single" w:sz="4" w:space="0" w:color="FFFFFF"/>
            </w:tcBorders>
            <w:shd w:val="clear" w:color="auto" w:fill="855D5D"/>
            <w:vAlign w:val="center"/>
          </w:tcPr>
          <w:p w14:paraId="1A6A2FE6" w14:textId="77777777" w:rsidR="008B04FE" w:rsidRPr="002051F1" w:rsidRDefault="008B04FE" w:rsidP="00602D1C">
            <w:pPr>
              <w:spacing w:before="100" w:after="10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color w:val="FFFFFF"/>
                <w:sz w:val="20"/>
                <w:szCs w:val="20"/>
              </w:rPr>
            </w:pPr>
            <w:r w:rsidRPr="002051F1">
              <w:rPr>
                <w:rFonts w:ascii="Cambria" w:hAnsi="Cambria" w:cs="Times New Roman"/>
                <w:b w:val="0"/>
                <w:bCs w:val="0"/>
                <w:color w:val="FFFFFF"/>
                <w:sz w:val="20"/>
                <w:szCs w:val="20"/>
              </w:rPr>
              <w:t>2016</w:t>
            </w:r>
          </w:p>
        </w:tc>
        <w:tc>
          <w:tcPr>
            <w:tcW w:w="1047" w:type="dxa"/>
            <w:tcBorders>
              <w:bottom w:val="single" w:sz="4" w:space="0" w:color="FFFFFF"/>
            </w:tcBorders>
            <w:shd w:val="clear" w:color="auto" w:fill="855D5D"/>
            <w:vAlign w:val="center"/>
          </w:tcPr>
          <w:p w14:paraId="76BC59FA" w14:textId="77777777" w:rsidR="008B04FE" w:rsidRPr="002051F1" w:rsidRDefault="008B04FE" w:rsidP="00602D1C">
            <w:pPr>
              <w:spacing w:before="100" w:after="10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color w:val="FFFFFF"/>
                <w:sz w:val="20"/>
                <w:szCs w:val="20"/>
              </w:rPr>
            </w:pPr>
            <w:r w:rsidRPr="002051F1">
              <w:rPr>
                <w:rFonts w:ascii="Cambria" w:hAnsi="Cambria" w:cs="Times New Roman"/>
                <w:b w:val="0"/>
                <w:bCs w:val="0"/>
                <w:color w:val="FFFFFF"/>
                <w:sz w:val="20"/>
                <w:szCs w:val="20"/>
              </w:rPr>
              <w:t>2017</w:t>
            </w:r>
          </w:p>
        </w:tc>
        <w:tc>
          <w:tcPr>
            <w:tcW w:w="1047" w:type="dxa"/>
            <w:tcBorders>
              <w:bottom w:val="single" w:sz="4" w:space="0" w:color="FFFFFF"/>
            </w:tcBorders>
            <w:shd w:val="clear" w:color="auto" w:fill="855D5D"/>
            <w:vAlign w:val="center"/>
          </w:tcPr>
          <w:p w14:paraId="32D4BA57" w14:textId="77777777" w:rsidR="008B04FE" w:rsidRPr="002051F1" w:rsidRDefault="008B04FE" w:rsidP="00602D1C">
            <w:pPr>
              <w:spacing w:before="100" w:after="10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color w:val="FFFFFF"/>
                <w:sz w:val="20"/>
                <w:szCs w:val="20"/>
              </w:rPr>
            </w:pPr>
            <w:r w:rsidRPr="002051F1">
              <w:rPr>
                <w:rFonts w:ascii="Cambria" w:hAnsi="Cambria" w:cs="Times New Roman"/>
                <w:b w:val="0"/>
                <w:bCs w:val="0"/>
                <w:color w:val="FFFFFF"/>
                <w:sz w:val="20"/>
                <w:szCs w:val="20"/>
              </w:rPr>
              <w:t>2018</w:t>
            </w:r>
          </w:p>
        </w:tc>
        <w:tc>
          <w:tcPr>
            <w:tcW w:w="1048" w:type="dxa"/>
            <w:tcBorders>
              <w:bottom w:val="single" w:sz="4" w:space="0" w:color="FFFFFF"/>
            </w:tcBorders>
            <w:shd w:val="clear" w:color="auto" w:fill="855D5D"/>
            <w:vAlign w:val="center"/>
          </w:tcPr>
          <w:p w14:paraId="25FD7273" w14:textId="77777777" w:rsidR="008B04FE" w:rsidRPr="002051F1" w:rsidRDefault="008B04FE" w:rsidP="00602D1C">
            <w:pPr>
              <w:spacing w:before="100" w:after="10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color w:val="FFFFFF"/>
                <w:sz w:val="20"/>
                <w:szCs w:val="20"/>
              </w:rPr>
            </w:pPr>
            <w:r w:rsidRPr="002051F1">
              <w:rPr>
                <w:rFonts w:ascii="Cambria" w:hAnsi="Cambria" w:cs="Times New Roman"/>
                <w:b w:val="0"/>
                <w:bCs w:val="0"/>
                <w:color w:val="FFFFFF"/>
                <w:sz w:val="20"/>
                <w:szCs w:val="20"/>
              </w:rPr>
              <w:t>2019</w:t>
            </w:r>
          </w:p>
        </w:tc>
      </w:tr>
      <w:tr w:rsidR="008B04FE" w:rsidRPr="002051F1" w14:paraId="21AA6A67" w14:textId="77777777" w:rsidTr="00602D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689861C1" w14:textId="77777777" w:rsidR="008B04FE" w:rsidRPr="002051F1" w:rsidRDefault="008B04FE" w:rsidP="00602D1C">
            <w:pPr>
              <w:spacing w:before="100" w:after="100" w:line="240" w:lineRule="auto"/>
              <w:jc w:val="center"/>
              <w:rPr>
                <w:rFonts w:ascii="Cambria" w:hAnsi="Cambria" w:cs="Times New Roman"/>
                <w:sz w:val="20"/>
                <w:szCs w:val="20"/>
              </w:rPr>
            </w:pPr>
            <w:r w:rsidRPr="002051F1">
              <w:rPr>
                <w:rFonts w:ascii="Cambria" w:hAnsi="Cambria" w:cs="Times New Roman"/>
                <w:sz w:val="20"/>
                <w:szCs w:val="20"/>
              </w:rPr>
              <w:t>Polska</w:t>
            </w:r>
          </w:p>
        </w:tc>
        <w:tc>
          <w:tcPr>
            <w:tcW w:w="1047" w:type="dxa"/>
            <w:tcBorders>
              <w:top w:val="single" w:sz="4" w:space="0" w:color="FFFFFF"/>
              <w:bottom w:val="single" w:sz="4" w:space="0" w:color="FFFFFF" w:themeColor="background1"/>
            </w:tcBorders>
            <w:shd w:val="clear" w:color="auto" w:fill="E7DDDD" w:themeFill="accent6" w:themeFillTint="33"/>
            <w:vAlign w:val="center"/>
          </w:tcPr>
          <w:p w14:paraId="38EB0EB8"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-0,03</w:t>
            </w:r>
          </w:p>
        </w:tc>
        <w:tc>
          <w:tcPr>
            <w:tcW w:w="1047" w:type="dxa"/>
            <w:tcBorders>
              <w:top w:val="single" w:sz="4" w:space="0" w:color="FFFFFF"/>
              <w:bottom w:val="single" w:sz="4" w:space="0" w:color="FFFFFF" w:themeColor="background1"/>
            </w:tcBorders>
            <w:shd w:val="clear" w:color="auto" w:fill="E7DDDD" w:themeFill="accent6" w:themeFillTint="33"/>
            <w:vAlign w:val="center"/>
          </w:tcPr>
          <w:p w14:paraId="2CA06803"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-0,67</w:t>
            </w:r>
          </w:p>
        </w:tc>
        <w:tc>
          <w:tcPr>
            <w:tcW w:w="1048" w:type="dxa"/>
            <w:tcBorders>
              <w:top w:val="single" w:sz="4" w:space="0" w:color="FFFFFF"/>
              <w:bottom w:val="single" w:sz="4" w:space="0" w:color="FFFFFF" w:themeColor="background1"/>
            </w:tcBorders>
            <w:shd w:val="clear" w:color="auto" w:fill="E7DDDD" w:themeFill="accent6" w:themeFillTint="33"/>
            <w:vAlign w:val="center"/>
          </w:tcPr>
          <w:p w14:paraId="20C2F34A"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-0,15</w:t>
            </w:r>
          </w:p>
        </w:tc>
        <w:tc>
          <w:tcPr>
            <w:tcW w:w="1047" w:type="dxa"/>
            <w:tcBorders>
              <w:top w:val="single" w:sz="4" w:space="0" w:color="FFFFFF"/>
              <w:bottom w:val="single" w:sz="4" w:space="0" w:color="FFFFFF" w:themeColor="background1"/>
            </w:tcBorders>
            <w:shd w:val="clear" w:color="auto" w:fill="E7DDDD" w:themeFill="accent6" w:themeFillTint="33"/>
            <w:vAlign w:val="center"/>
          </w:tcPr>
          <w:p w14:paraId="71FC1A33"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-0,02</w:t>
            </w:r>
          </w:p>
        </w:tc>
        <w:tc>
          <w:tcPr>
            <w:tcW w:w="1047" w:type="dxa"/>
            <w:tcBorders>
              <w:top w:val="single" w:sz="4" w:space="0" w:color="FFFFFF"/>
              <w:bottom w:val="single" w:sz="4" w:space="0" w:color="FFFFFF" w:themeColor="background1"/>
            </w:tcBorders>
            <w:shd w:val="clear" w:color="auto" w:fill="E7DDDD" w:themeFill="accent6" w:themeFillTint="33"/>
            <w:vAlign w:val="center"/>
          </w:tcPr>
          <w:p w14:paraId="6F85F8D5"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-0,68</w:t>
            </w:r>
          </w:p>
        </w:tc>
        <w:tc>
          <w:tcPr>
            <w:tcW w:w="1048" w:type="dxa"/>
            <w:tcBorders>
              <w:top w:val="single" w:sz="4" w:space="0" w:color="FFFFFF"/>
              <w:bottom w:val="single" w:sz="4" w:space="0" w:color="FFFFFF" w:themeColor="background1"/>
            </w:tcBorders>
            <w:shd w:val="clear" w:color="auto" w:fill="E7DDDD" w:themeFill="accent6" w:themeFillTint="33"/>
            <w:vAlign w:val="center"/>
          </w:tcPr>
          <w:p w14:paraId="01A7E936" w14:textId="0F36064C"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-0,91</w:t>
            </w:r>
          </w:p>
        </w:tc>
      </w:tr>
      <w:tr w:rsidR="008B04FE" w:rsidRPr="002051F1" w14:paraId="5DD4EE6D" w14:textId="77777777" w:rsidTr="00602D1C">
        <w:tc>
          <w:tcPr>
            <w:cnfStyle w:val="001000000000" w:firstRow="0" w:lastRow="0" w:firstColumn="1" w:lastColumn="0" w:oddVBand="0" w:evenVBand="0" w:oddHBand="0" w:evenHBand="0" w:firstRowFirstColumn="0" w:firstRowLastColumn="0" w:lastRowFirstColumn="0" w:lastRowLastColumn="0"/>
            <w:tcW w:w="2830" w:type="dxa"/>
            <w:vAlign w:val="center"/>
          </w:tcPr>
          <w:p w14:paraId="21C0A439" w14:textId="77777777" w:rsidR="008B04FE" w:rsidRPr="002051F1" w:rsidRDefault="008B04FE" w:rsidP="00602D1C">
            <w:pPr>
              <w:spacing w:before="100" w:after="100" w:line="240" w:lineRule="auto"/>
              <w:jc w:val="center"/>
              <w:rPr>
                <w:rFonts w:ascii="Cambria" w:hAnsi="Cambria" w:cs="Times New Roman"/>
                <w:sz w:val="20"/>
                <w:szCs w:val="20"/>
              </w:rPr>
            </w:pPr>
            <w:r w:rsidRPr="002051F1">
              <w:rPr>
                <w:rFonts w:ascii="Cambria" w:hAnsi="Cambria" w:cs="Times New Roman"/>
                <w:sz w:val="20"/>
                <w:szCs w:val="20"/>
              </w:rPr>
              <w:t>Woj. W-M</w:t>
            </w:r>
          </w:p>
        </w:tc>
        <w:tc>
          <w:tcPr>
            <w:tcW w:w="1047" w:type="dxa"/>
            <w:tcBorders>
              <w:bottom w:val="single" w:sz="4" w:space="0" w:color="FFFFFF"/>
            </w:tcBorders>
            <w:shd w:val="clear" w:color="auto" w:fill="D0BCBC" w:themeFill="accent6" w:themeFillTint="66"/>
            <w:vAlign w:val="center"/>
          </w:tcPr>
          <w:p w14:paraId="7668E387"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0,59</w:t>
            </w:r>
          </w:p>
        </w:tc>
        <w:tc>
          <w:tcPr>
            <w:tcW w:w="1047" w:type="dxa"/>
            <w:tcBorders>
              <w:bottom w:val="single" w:sz="4" w:space="0" w:color="FFFFFF"/>
            </w:tcBorders>
            <w:shd w:val="clear" w:color="auto" w:fill="D0BCBC" w:themeFill="accent6" w:themeFillTint="66"/>
            <w:vAlign w:val="center"/>
          </w:tcPr>
          <w:p w14:paraId="30ED98CF"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-0,51</w:t>
            </w:r>
          </w:p>
        </w:tc>
        <w:tc>
          <w:tcPr>
            <w:tcW w:w="1048" w:type="dxa"/>
            <w:tcBorders>
              <w:bottom w:val="single" w:sz="4" w:space="0" w:color="FFFFFF"/>
            </w:tcBorders>
            <w:shd w:val="clear" w:color="auto" w:fill="D0BCBC" w:themeFill="accent6" w:themeFillTint="66"/>
            <w:vAlign w:val="center"/>
          </w:tcPr>
          <w:p w14:paraId="260C0881"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-0,44</w:t>
            </w:r>
          </w:p>
        </w:tc>
        <w:tc>
          <w:tcPr>
            <w:tcW w:w="1047" w:type="dxa"/>
            <w:tcBorders>
              <w:bottom w:val="single" w:sz="4" w:space="0" w:color="FFFFFF"/>
            </w:tcBorders>
            <w:shd w:val="clear" w:color="auto" w:fill="D0BCBC" w:themeFill="accent6" w:themeFillTint="66"/>
            <w:vAlign w:val="center"/>
          </w:tcPr>
          <w:p w14:paraId="36AF0565"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0,08</w:t>
            </w:r>
          </w:p>
        </w:tc>
        <w:tc>
          <w:tcPr>
            <w:tcW w:w="1047" w:type="dxa"/>
            <w:tcBorders>
              <w:bottom w:val="single" w:sz="4" w:space="0" w:color="FFFFFF"/>
            </w:tcBorders>
            <w:shd w:val="clear" w:color="auto" w:fill="D0BCBC" w:themeFill="accent6" w:themeFillTint="66"/>
            <w:vAlign w:val="center"/>
          </w:tcPr>
          <w:p w14:paraId="736EC6EF"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-0,90</w:t>
            </w:r>
          </w:p>
        </w:tc>
        <w:tc>
          <w:tcPr>
            <w:tcW w:w="1048" w:type="dxa"/>
            <w:tcBorders>
              <w:bottom w:val="single" w:sz="4" w:space="0" w:color="FFFFFF"/>
            </w:tcBorders>
            <w:shd w:val="clear" w:color="auto" w:fill="D0BCBC" w:themeFill="accent6" w:themeFillTint="66"/>
            <w:vAlign w:val="center"/>
          </w:tcPr>
          <w:p w14:paraId="7BD2B775"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-1,39</w:t>
            </w:r>
          </w:p>
        </w:tc>
      </w:tr>
      <w:tr w:rsidR="008B04FE" w:rsidRPr="002051F1" w14:paraId="25108F99" w14:textId="77777777" w:rsidTr="00602D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4CCBAD3B" w14:textId="77777777" w:rsidR="008B04FE" w:rsidRPr="002051F1" w:rsidRDefault="008B04FE" w:rsidP="00602D1C">
            <w:pPr>
              <w:spacing w:before="100" w:after="100" w:line="240" w:lineRule="auto"/>
              <w:jc w:val="center"/>
              <w:rPr>
                <w:rFonts w:ascii="Cambria" w:hAnsi="Cambria" w:cs="Times New Roman"/>
                <w:sz w:val="20"/>
                <w:szCs w:val="20"/>
              </w:rPr>
            </w:pPr>
            <w:r w:rsidRPr="002051F1">
              <w:rPr>
                <w:rFonts w:ascii="Cambria" w:hAnsi="Cambria" w:cs="Times New Roman"/>
                <w:sz w:val="20"/>
                <w:szCs w:val="20"/>
              </w:rPr>
              <w:t>Powiat elbląski</w:t>
            </w:r>
          </w:p>
        </w:tc>
        <w:tc>
          <w:tcPr>
            <w:tcW w:w="1047" w:type="dxa"/>
            <w:tcBorders>
              <w:top w:val="single" w:sz="4" w:space="0" w:color="FFFFFF"/>
              <w:left w:val="single" w:sz="2" w:space="0" w:color="CCCCCC"/>
              <w:bottom w:val="single" w:sz="4" w:space="0" w:color="FFFFFF" w:themeColor="background1"/>
              <w:right w:val="single" w:sz="4" w:space="0" w:color="FFFFFF" w:themeColor="background1"/>
            </w:tcBorders>
            <w:shd w:val="clear" w:color="auto" w:fill="E7DDDD" w:themeFill="accent6" w:themeFillTint="33"/>
            <w:vAlign w:val="center"/>
          </w:tcPr>
          <w:p w14:paraId="3CC17DE9"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highlight w:val="yellow"/>
              </w:rPr>
            </w:pPr>
            <w:r w:rsidRPr="002051F1">
              <w:rPr>
                <w:rFonts w:ascii="Cambria" w:hAnsi="Cambria" w:cs="Arial"/>
                <w:color w:val="634545"/>
                <w:sz w:val="20"/>
                <w:szCs w:val="20"/>
              </w:rPr>
              <w:t>0,</w:t>
            </w:r>
            <w:r w:rsidRPr="002051F1">
              <w:rPr>
                <w:rFonts w:ascii="Cambria" w:hAnsi="Cambria" w:cs="Arial"/>
                <w:color w:val="634545"/>
                <w:sz w:val="20"/>
                <w:szCs w:val="20"/>
                <w:bdr w:val="none" w:sz="0" w:space="0" w:color="auto" w:frame="1"/>
              </w:rPr>
              <w:t>76</w:t>
            </w:r>
          </w:p>
        </w:tc>
        <w:tc>
          <w:tcPr>
            <w:tcW w:w="1047" w:type="dxa"/>
            <w:tcBorders>
              <w:top w:val="single" w:sz="4" w:space="0" w:color="FFFFFF"/>
              <w:left w:val="single" w:sz="4" w:space="0" w:color="FFFFFF" w:themeColor="background1"/>
              <w:bottom w:val="single" w:sz="4" w:space="0" w:color="FFFFFF" w:themeColor="background1"/>
              <w:right w:val="single" w:sz="4" w:space="0" w:color="FFFFFF" w:themeColor="background1"/>
            </w:tcBorders>
            <w:shd w:val="clear" w:color="auto" w:fill="E7DDDD" w:themeFill="accent6" w:themeFillTint="33"/>
            <w:vAlign w:val="center"/>
          </w:tcPr>
          <w:p w14:paraId="66082670"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0,62</w:t>
            </w:r>
          </w:p>
        </w:tc>
        <w:tc>
          <w:tcPr>
            <w:tcW w:w="1048" w:type="dxa"/>
            <w:tcBorders>
              <w:top w:val="single" w:sz="4" w:space="0" w:color="FFFFFF"/>
              <w:left w:val="single" w:sz="4" w:space="0" w:color="FFFFFF" w:themeColor="background1"/>
              <w:bottom w:val="single" w:sz="4" w:space="0" w:color="FFFFFF" w:themeColor="background1"/>
              <w:right w:val="single" w:sz="4" w:space="0" w:color="FFFFFF" w:themeColor="background1"/>
            </w:tcBorders>
            <w:shd w:val="clear" w:color="auto" w:fill="E7DDDD" w:themeFill="accent6" w:themeFillTint="33"/>
            <w:vAlign w:val="center"/>
          </w:tcPr>
          <w:p w14:paraId="61B78BE0"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0,43</w:t>
            </w:r>
          </w:p>
        </w:tc>
        <w:tc>
          <w:tcPr>
            <w:tcW w:w="1047" w:type="dxa"/>
            <w:tcBorders>
              <w:top w:val="single" w:sz="4" w:space="0" w:color="FFFFFF"/>
              <w:left w:val="single" w:sz="4" w:space="0" w:color="FFFFFF" w:themeColor="background1"/>
              <w:bottom w:val="single" w:sz="4" w:space="0" w:color="FFFFFF" w:themeColor="background1"/>
              <w:right w:val="single" w:sz="4" w:space="0" w:color="FFFFFF" w:themeColor="background1"/>
            </w:tcBorders>
            <w:shd w:val="clear" w:color="auto" w:fill="E7DDDD" w:themeFill="accent6" w:themeFillTint="33"/>
            <w:vAlign w:val="center"/>
          </w:tcPr>
          <w:p w14:paraId="597DED82"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0,14</w:t>
            </w:r>
          </w:p>
        </w:tc>
        <w:tc>
          <w:tcPr>
            <w:tcW w:w="1047" w:type="dxa"/>
            <w:tcBorders>
              <w:top w:val="single" w:sz="4" w:space="0" w:color="FFFFFF"/>
              <w:left w:val="single" w:sz="4" w:space="0" w:color="FFFFFF" w:themeColor="background1"/>
              <w:bottom w:val="single" w:sz="4" w:space="0" w:color="FFFFFF" w:themeColor="background1"/>
              <w:right w:val="single" w:sz="4" w:space="0" w:color="FFFFFF" w:themeColor="background1"/>
            </w:tcBorders>
            <w:shd w:val="clear" w:color="auto" w:fill="E7DDDD" w:themeFill="accent6" w:themeFillTint="33"/>
            <w:vAlign w:val="center"/>
          </w:tcPr>
          <w:p w14:paraId="4F0D8BF6"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-1,77</w:t>
            </w:r>
          </w:p>
        </w:tc>
        <w:tc>
          <w:tcPr>
            <w:tcW w:w="1048" w:type="dxa"/>
            <w:tcBorders>
              <w:top w:val="single" w:sz="4" w:space="0" w:color="FFFFFF"/>
              <w:left w:val="single" w:sz="4" w:space="0" w:color="FFFFFF" w:themeColor="background1"/>
              <w:bottom w:val="single" w:sz="4" w:space="0" w:color="FFFFFF" w:themeColor="background1"/>
              <w:right w:val="single" w:sz="4" w:space="0" w:color="FFFFFF" w:themeColor="background1"/>
            </w:tcBorders>
            <w:shd w:val="clear" w:color="auto" w:fill="E7DDDD" w:themeFill="accent6" w:themeFillTint="33"/>
            <w:vAlign w:val="center"/>
          </w:tcPr>
          <w:p w14:paraId="55BF403F"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Arial"/>
                <w:color w:val="634545"/>
                <w:sz w:val="20"/>
                <w:szCs w:val="20"/>
              </w:rPr>
              <w:t>-0,61</w:t>
            </w:r>
            <w:r w:rsidRPr="002051F1">
              <w:rPr>
                <w:rFonts w:ascii="Cambria" w:hAnsi="Cambria" w:cs="Arial"/>
                <w:color w:val="634545"/>
                <w:sz w:val="20"/>
                <w:szCs w:val="20"/>
                <w:bdr w:val="none" w:sz="0" w:space="0" w:color="auto" w:frame="1"/>
                <w:vertAlign w:val="superscript"/>
              </w:rPr>
              <w:t> </w:t>
            </w:r>
          </w:p>
        </w:tc>
      </w:tr>
      <w:tr w:rsidR="008B04FE" w:rsidRPr="002051F1" w14:paraId="48E3ADCE" w14:textId="77777777" w:rsidTr="002051F1">
        <w:tc>
          <w:tcPr>
            <w:cnfStyle w:val="001000000000" w:firstRow="0" w:lastRow="0" w:firstColumn="1" w:lastColumn="0" w:oddVBand="0" w:evenVBand="0" w:oddHBand="0" w:evenHBand="0" w:firstRowFirstColumn="0" w:firstRowLastColumn="0" w:lastRowFirstColumn="0" w:lastRowLastColumn="0"/>
            <w:tcW w:w="9114" w:type="dxa"/>
            <w:gridSpan w:val="7"/>
            <w:vAlign w:val="center"/>
          </w:tcPr>
          <w:p w14:paraId="0761AAD7" w14:textId="77777777" w:rsidR="008B04FE" w:rsidRPr="002051F1" w:rsidRDefault="008B04FE" w:rsidP="00602D1C">
            <w:pPr>
              <w:spacing w:before="100" w:after="100" w:line="240" w:lineRule="auto"/>
              <w:jc w:val="center"/>
              <w:rPr>
                <w:rFonts w:ascii="Cambria" w:hAnsi="Cambria" w:cs="Times New Roman"/>
                <w:sz w:val="20"/>
                <w:szCs w:val="20"/>
              </w:rPr>
            </w:pPr>
            <w:r w:rsidRPr="002051F1">
              <w:rPr>
                <w:rFonts w:ascii="Cambria" w:hAnsi="Cambria" w:cs="Times New Roman"/>
                <w:sz w:val="20"/>
                <w:szCs w:val="20"/>
              </w:rPr>
              <w:lastRenderedPageBreak/>
              <w:t>MOF ELBLĄG</w:t>
            </w:r>
          </w:p>
        </w:tc>
      </w:tr>
      <w:tr w:rsidR="008B04FE" w:rsidRPr="002051F1" w14:paraId="0C945887" w14:textId="77777777" w:rsidTr="00602D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618F9E69" w14:textId="77777777" w:rsidR="008B04FE" w:rsidRPr="002051F1" w:rsidRDefault="008B04FE" w:rsidP="00602D1C">
            <w:pPr>
              <w:spacing w:before="100" w:after="100" w:line="240" w:lineRule="auto"/>
              <w:jc w:val="center"/>
              <w:rPr>
                <w:rFonts w:ascii="Cambria" w:hAnsi="Cambria" w:cs="Times New Roman"/>
                <w:sz w:val="20"/>
                <w:szCs w:val="20"/>
              </w:rPr>
            </w:pPr>
            <w:r w:rsidRPr="002051F1">
              <w:rPr>
                <w:rFonts w:ascii="Cambria" w:hAnsi="Cambria" w:cs="Times New Roman"/>
                <w:sz w:val="20"/>
                <w:szCs w:val="20"/>
              </w:rPr>
              <w:t>Miasto Elbląg</w:t>
            </w:r>
          </w:p>
        </w:tc>
        <w:tc>
          <w:tcPr>
            <w:tcW w:w="1047" w:type="dxa"/>
            <w:tcBorders>
              <w:top w:val="single" w:sz="4" w:space="0" w:color="FFFFFF"/>
              <w:bottom w:val="single" w:sz="4" w:space="0" w:color="FFFFFF" w:themeColor="background1"/>
            </w:tcBorders>
            <w:shd w:val="clear" w:color="auto" w:fill="E7DDDD" w:themeFill="accent6" w:themeFillTint="33"/>
            <w:vAlign w:val="center"/>
          </w:tcPr>
          <w:p w14:paraId="5DBD1588"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-1,71</w:t>
            </w:r>
          </w:p>
        </w:tc>
        <w:tc>
          <w:tcPr>
            <w:tcW w:w="1047" w:type="dxa"/>
            <w:tcBorders>
              <w:top w:val="single" w:sz="4" w:space="0" w:color="FFFFFF"/>
              <w:bottom w:val="single" w:sz="4" w:space="0" w:color="FFFFFF" w:themeColor="background1"/>
            </w:tcBorders>
            <w:shd w:val="clear" w:color="auto" w:fill="E7DDDD" w:themeFill="accent6" w:themeFillTint="33"/>
            <w:vAlign w:val="center"/>
          </w:tcPr>
          <w:p w14:paraId="39EFF81F"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-3,41</w:t>
            </w:r>
          </w:p>
        </w:tc>
        <w:tc>
          <w:tcPr>
            <w:tcW w:w="1048" w:type="dxa"/>
            <w:tcBorders>
              <w:top w:val="single" w:sz="4" w:space="0" w:color="FFFFFF"/>
              <w:bottom w:val="single" w:sz="4" w:space="0" w:color="FFFFFF" w:themeColor="background1"/>
            </w:tcBorders>
            <w:shd w:val="clear" w:color="auto" w:fill="E7DDDD" w:themeFill="accent6" w:themeFillTint="33"/>
            <w:vAlign w:val="center"/>
          </w:tcPr>
          <w:p w14:paraId="460E7E73" w14:textId="269C5259"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-2,54</w:t>
            </w:r>
          </w:p>
        </w:tc>
        <w:tc>
          <w:tcPr>
            <w:tcW w:w="1047" w:type="dxa"/>
            <w:tcBorders>
              <w:top w:val="single" w:sz="4" w:space="0" w:color="FFFFFF"/>
              <w:bottom w:val="single" w:sz="4" w:space="0" w:color="FFFFFF" w:themeColor="background1"/>
            </w:tcBorders>
            <w:shd w:val="clear" w:color="auto" w:fill="E7DDDD" w:themeFill="accent6" w:themeFillTint="33"/>
            <w:vAlign w:val="center"/>
          </w:tcPr>
          <w:p w14:paraId="3515DCAB"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-1,82</w:t>
            </w:r>
          </w:p>
        </w:tc>
        <w:tc>
          <w:tcPr>
            <w:tcW w:w="1047" w:type="dxa"/>
            <w:tcBorders>
              <w:top w:val="single" w:sz="4" w:space="0" w:color="FFFFFF"/>
              <w:bottom w:val="single" w:sz="4" w:space="0" w:color="FFFFFF" w:themeColor="background1"/>
            </w:tcBorders>
            <w:shd w:val="clear" w:color="auto" w:fill="E7DDDD" w:themeFill="accent6" w:themeFillTint="33"/>
            <w:vAlign w:val="center"/>
          </w:tcPr>
          <w:p w14:paraId="22BF4C43"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-3,39</w:t>
            </w:r>
          </w:p>
        </w:tc>
        <w:tc>
          <w:tcPr>
            <w:tcW w:w="1048" w:type="dxa"/>
            <w:tcBorders>
              <w:top w:val="single" w:sz="4" w:space="0" w:color="FFFFFF"/>
              <w:bottom w:val="single" w:sz="4" w:space="0" w:color="FFFFFF" w:themeColor="background1"/>
            </w:tcBorders>
            <w:shd w:val="clear" w:color="auto" w:fill="E7DDDD" w:themeFill="accent6" w:themeFillTint="33"/>
            <w:vAlign w:val="center"/>
          </w:tcPr>
          <w:p w14:paraId="1FDD6C66"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-3,42</w:t>
            </w:r>
          </w:p>
        </w:tc>
      </w:tr>
      <w:tr w:rsidR="008B04FE" w:rsidRPr="002051F1" w14:paraId="29305DA1" w14:textId="77777777" w:rsidTr="00602D1C">
        <w:tc>
          <w:tcPr>
            <w:cnfStyle w:val="001000000000" w:firstRow="0" w:lastRow="0" w:firstColumn="1" w:lastColumn="0" w:oddVBand="0" w:evenVBand="0" w:oddHBand="0" w:evenHBand="0" w:firstRowFirstColumn="0" w:firstRowLastColumn="0" w:lastRowFirstColumn="0" w:lastRowLastColumn="0"/>
            <w:tcW w:w="2830" w:type="dxa"/>
            <w:vAlign w:val="center"/>
          </w:tcPr>
          <w:p w14:paraId="3214F3DB" w14:textId="77777777" w:rsidR="008B04FE" w:rsidRPr="002051F1" w:rsidRDefault="008B04FE" w:rsidP="00602D1C">
            <w:pPr>
              <w:spacing w:before="100" w:after="100" w:line="240" w:lineRule="auto"/>
              <w:jc w:val="center"/>
              <w:rPr>
                <w:rFonts w:ascii="Cambria" w:hAnsi="Cambria" w:cs="Times New Roman"/>
                <w:sz w:val="20"/>
                <w:szCs w:val="20"/>
              </w:rPr>
            </w:pPr>
            <w:r w:rsidRPr="002051F1">
              <w:rPr>
                <w:rFonts w:ascii="Cambria" w:hAnsi="Cambria" w:cs="Times New Roman"/>
                <w:sz w:val="20"/>
                <w:szCs w:val="20"/>
              </w:rPr>
              <w:t>Gmina Elbląg</w:t>
            </w:r>
          </w:p>
        </w:tc>
        <w:tc>
          <w:tcPr>
            <w:tcW w:w="1047" w:type="dxa"/>
            <w:tcBorders>
              <w:bottom w:val="single" w:sz="4" w:space="0" w:color="FFFFFF"/>
            </w:tcBorders>
            <w:shd w:val="clear" w:color="auto" w:fill="D0BCBC" w:themeFill="accent6" w:themeFillTint="66"/>
            <w:vAlign w:val="center"/>
          </w:tcPr>
          <w:p w14:paraId="68DBF6F7"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3,32</w:t>
            </w:r>
          </w:p>
        </w:tc>
        <w:tc>
          <w:tcPr>
            <w:tcW w:w="1047" w:type="dxa"/>
            <w:tcBorders>
              <w:bottom w:val="single" w:sz="4" w:space="0" w:color="FFFFFF"/>
            </w:tcBorders>
            <w:shd w:val="clear" w:color="auto" w:fill="D0BCBC" w:themeFill="accent6" w:themeFillTint="66"/>
            <w:vAlign w:val="center"/>
          </w:tcPr>
          <w:p w14:paraId="599E5CD6"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4,38</w:t>
            </w:r>
          </w:p>
        </w:tc>
        <w:tc>
          <w:tcPr>
            <w:tcW w:w="1048" w:type="dxa"/>
            <w:tcBorders>
              <w:bottom w:val="single" w:sz="4" w:space="0" w:color="FFFFFF"/>
            </w:tcBorders>
            <w:shd w:val="clear" w:color="auto" w:fill="D0BCBC" w:themeFill="accent6" w:themeFillTint="66"/>
            <w:vAlign w:val="center"/>
          </w:tcPr>
          <w:p w14:paraId="2B5C684B"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2,01</w:t>
            </w:r>
          </w:p>
        </w:tc>
        <w:tc>
          <w:tcPr>
            <w:tcW w:w="1047" w:type="dxa"/>
            <w:tcBorders>
              <w:bottom w:val="single" w:sz="4" w:space="0" w:color="FFFFFF"/>
            </w:tcBorders>
            <w:shd w:val="clear" w:color="auto" w:fill="D0BCBC" w:themeFill="accent6" w:themeFillTint="66"/>
            <w:vAlign w:val="center"/>
          </w:tcPr>
          <w:p w14:paraId="1319C3F7"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2,00</w:t>
            </w:r>
          </w:p>
        </w:tc>
        <w:tc>
          <w:tcPr>
            <w:tcW w:w="1047" w:type="dxa"/>
            <w:tcBorders>
              <w:bottom w:val="single" w:sz="4" w:space="0" w:color="FFFFFF"/>
            </w:tcBorders>
            <w:shd w:val="clear" w:color="auto" w:fill="D0BCBC" w:themeFill="accent6" w:themeFillTint="66"/>
            <w:vAlign w:val="center"/>
          </w:tcPr>
          <w:p w14:paraId="5E7F8F7A"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0,27</w:t>
            </w:r>
          </w:p>
        </w:tc>
        <w:tc>
          <w:tcPr>
            <w:tcW w:w="1048" w:type="dxa"/>
            <w:tcBorders>
              <w:bottom w:val="single" w:sz="4" w:space="0" w:color="FFFFFF"/>
            </w:tcBorders>
            <w:shd w:val="clear" w:color="auto" w:fill="D0BCBC" w:themeFill="accent6" w:themeFillTint="66"/>
            <w:vAlign w:val="center"/>
          </w:tcPr>
          <w:p w14:paraId="5EB036BA"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3,19</w:t>
            </w:r>
          </w:p>
        </w:tc>
      </w:tr>
      <w:tr w:rsidR="008B04FE" w:rsidRPr="002051F1" w14:paraId="266A7729" w14:textId="77777777" w:rsidTr="00602D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3F84BE15" w14:textId="77777777" w:rsidR="008B04FE" w:rsidRPr="002051F1" w:rsidRDefault="008B04FE" w:rsidP="00602D1C">
            <w:pPr>
              <w:spacing w:before="100" w:after="100" w:line="240" w:lineRule="auto"/>
              <w:jc w:val="center"/>
              <w:rPr>
                <w:rFonts w:ascii="Cambria" w:hAnsi="Cambria" w:cs="Times New Roman"/>
                <w:sz w:val="20"/>
                <w:szCs w:val="20"/>
              </w:rPr>
            </w:pPr>
            <w:r w:rsidRPr="002051F1">
              <w:rPr>
                <w:rFonts w:ascii="Cambria" w:hAnsi="Cambria" w:cs="Times New Roman"/>
                <w:sz w:val="20"/>
                <w:szCs w:val="20"/>
              </w:rPr>
              <w:t>Gmina Gronowo Elbląskie</w:t>
            </w:r>
          </w:p>
        </w:tc>
        <w:tc>
          <w:tcPr>
            <w:tcW w:w="1047" w:type="dxa"/>
            <w:tcBorders>
              <w:top w:val="single" w:sz="4" w:space="0" w:color="FFFFFF"/>
              <w:bottom w:val="single" w:sz="4" w:space="0" w:color="FFFFFF" w:themeColor="background1"/>
            </w:tcBorders>
            <w:shd w:val="clear" w:color="auto" w:fill="E7DDDD" w:themeFill="accent6" w:themeFillTint="33"/>
            <w:vAlign w:val="center"/>
          </w:tcPr>
          <w:p w14:paraId="627D083D"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2051F1">
              <w:rPr>
                <w:rFonts w:ascii="Cambria" w:hAnsi="Cambria" w:cs="Times New Roman"/>
                <w:color w:val="634545"/>
                <w:sz w:val="20"/>
                <w:szCs w:val="20"/>
              </w:rPr>
              <w:t>bd</w:t>
            </w:r>
            <w:proofErr w:type="spellEnd"/>
          </w:p>
        </w:tc>
        <w:tc>
          <w:tcPr>
            <w:tcW w:w="1047" w:type="dxa"/>
            <w:tcBorders>
              <w:top w:val="single" w:sz="4" w:space="0" w:color="FFFFFF"/>
              <w:bottom w:val="single" w:sz="4" w:space="0" w:color="FFFFFF" w:themeColor="background1"/>
            </w:tcBorders>
            <w:shd w:val="clear" w:color="auto" w:fill="E7DDDD" w:themeFill="accent6" w:themeFillTint="33"/>
            <w:vAlign w:val="center"/>
          </w:tcPr>
          <w:p w14:paraId="71B1F97A"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2051F1">
              <w:rPr>
                <w:rFonts w:ascii="Cambria" w:hAnsi="Cambria" w:cs="Times New Roman"/>
                <w:color w:val="634545"/>
                <w:sz w:val="20"/>
                <w:szCs w:val="20"/>
              </w:rPr>
              <w:t>bd</w:t>
            </w:r>
            <w:proofErr w:type="spellEnd"/>
          </w:p>
        </w:tc>
        <w:tc>
          <w:tcPr>
            <w:tcW w:w="1048" w:type="dxa"/>
            <w:tcBorders>
              <w:top w:val="single" w:sz="4" w:space="0" w:color="FFFFFF"/>
              <w:bottom w:val="single" w:sz="4" w:space="0" w:color="FFFFFF" w:themeColor="background1"/>
            </w:tcBorders>
            <w:shd w:val="clear" w:color="auto" w:fill="E7DDDD" w:themeFill="accent6" w:themeFillTint="33"/>
            <w:vAlign w:val="center"/>
          </w:tcPr>
          <w:p w14:paraId="53BCBE0C"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-0,19</w:t>
            </w:r>
          </w:p>
        </w:tc>
        <w:tc>
          <w:tcPr>
            <w:tcW w:w="1047" w:type="dxa"/>
            <w:tcBorders>
              <w:top w:val="single" w:sz="4" w:space="0" w:color="FFFFFF"/>
              <w:bottom w:val="single" w:sz="4" w:space="0" w:color="FFFFFF" w:themeColor="background1"/>
            </w:tcBorders>
            <w:shd w:val="clear" w:color="auto" w:fill="E7DDDD" w:themeFill="accent6" w:themeFillTint="33"/>
            <w:vAlign w:val="center"/>
          </w:tcPr>
          <w:p w14:paraId="0AD3AE9A"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-0,78</w:t>
            </w:r>
          </w:p>
        </w:tc>
        <w:tc>
          <w:tcPr>
            <w:tcW w:w="1047" w:type="dxa"/>
            <w:tcBorders>
              <w:top w:val="single" w:sz="4" w:space="0" w:color="FFFFFF"/>
              <w:bottom w:val="single" w:sz="4" w:space="0" w:color="FFFFFF" w:themeColor="background1"/>
            </w:tcBorders>
            <w:shd w:val="clear" w:color="auto" w:fill="E7DDDD" w:themeFill="accent6" w:themeFillTint="33"/>
            <w:vAlign w:val="center"/>
          </w:tcPr>
          <w:p w14:paraId="75DDEE0F"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-1,37</w:t>
            </w:r>
          </w:p>
        </w:tc>
        <w:tc>
          <w:tcPr>
            <w:tcW w:w="1048" w:type="dxa"/>
            <w:tcBorders>
              <w:top w:val="single" w:sz="4" w:space="0" w:color="FFFFFF"/>
              <w:bottom w:val="single" w:sz="4" w:space="0" w:color="FFFFFF" w:themeColor="background1"/>
            </w:tcBorders>
            <w:shd w:val="clear" w:color="auto" w:fill="E7DDDD" w:themeFill="accent6" w:themeFillTint="33"/>
            <w:vAlign w:val="center"/>
          </w:tcPr>
          <w:p w14:paraId="5E02A46B"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2,53</w:t>
            </w:r>
          </w:p>
        </w:tc>
      </w:tr>
      <w:tr w:rsidR="008B04FE" w:rsidRPr="002051F1" w14:paraId="4C9C5FAC" w14:textId="77777777" w:rsidTr="00602D1C">
        <w:tc>
          <w:tcPr>
            <w:cnfStyle w:val="001000000000" w:firstRow="0" w:lastRow="0" w:firstColumn="1" w:lastColumn="0" w:oddVBand="0" w:evenVBand="0" w:oddHBand="0" w:evenHBand="0" w:firstRowFirstColumn="0" w:firstRowLastColumn="0" w:lastRowFirstColumn="0" w:lastRowLastColumn="0"/>
            <w:tcW w:w="2830" w:type="dxa"/>
            <w:vAlign w:val="center"/>
          </w:tcPr>
          <w:p w14:paraId="5D6A3503" w14:textId="77777777" w:rsidR="008B04FE" w:rsidRPr="002051F1" w:rsidRDefault="008B04FE" w:rsidP="00602D1C">
            <w:pPr>
              <w:spacing w:before="100" w:after="100" w:line="240" w:lineRule="auto"/>
              <w:jc w:val="center"/>
              <w:rPr>
                <w:rFonts w:ascii="Cambria" w:hAnsi="Cambria" w:cs="Times New Roman"/>
                <w:sz w:val="20"/>
                <w:szCs w:val="20"/>
              </w:rPr>
            </w:pPr>
            <w:r w:rsidRPr="002051F1">
              <w:rPr>
                <w:rFonts w:ascii="Cambria" w:hAnsi="Cambria" w:cs="Times New Roman"/>
                <w:sz w:val="20"/>
                <w:szCs w:val="20"/>
              </w:rPr>
              <w:t>Gmina Markusy</w:t>
            </w:r>
          </w:p>
        </w:tc>
        <w:tc>
          <w:tcPr>
            <w:tcW w:w="1047" w:type="dxa"/>
            <w:tcBorders>
              <w:bottom w:val="single" w:sz="4" w:space="0" w:color="FFFFFF"/>
            </w:tcBorders>
            <w:shd w:val="clear" w:color="auto" w:fill="D0BCBC" w:themeFill="accent6" w:themeFillTint="66"/>
            <w:vAlign w:val="center"/>
          </w:tcPr>
          <w:p w14:paraId="4E809B1E"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0,71</w:t>
            </w:r>
          </w:p>
        </w:tc>
        <w:tc>
          <w:tcPr>
            <w:tcW w:w="1047" w:type="dxa"/>
            <w:tcBorders>
              <w:bottom w:val="single" w:sz="4" w:space="0" w:color="FFFFFF"/>
            </w:tcBorders>
            <w:shd w:val="clear" w:color="auto" w:fill="D0BCBC" w:themeFill="accent6" w:themeFillTint="66"/>
            <w:vAlign w:val="center"/>
          </w:tcPr>
          <w:p w14:paraId="36CB9E5F"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-0,24</w:t>
            </w:r>
          </w:p>
        </w:tc>
        <w:tc>
          <w:tcPr>
            <w:tcW w:w="1048" w:type="dxa"/>
            <w:tcBorders>
              <w:bottom w:val="single" w:sz="4" w:space="0" w:color="FFFFFF"/>
            </w:tcBorders>
            <w:shd w:val="clear" w:color="auto" w:fill="D0BCBC" w:themeFill="accent6" w:themeFillTint="66"/>
            <w:vAlign w:val="center"/>
          </w:tcPr>
          <w:p w14:paraId="3C877F80"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2,15</w:t>
            </w:r>
          </w:p>
        </w:tc>
        <w:tc>
          <w:tcPr>
            <w:tcW w:w="1047" w:type="dxa"/>
            <w:tcBorders>
              <w:bottom w:val="single" w:sz="4" w:space="0" w:color="FFFFFF"/>
            </w:tcBorders>
            <w:shd w:val="clear" w:color="auto" w:fill="D0BCBC" w:themeFill="accent6" w:themeFillTint="66"/>
            <w:vAlign w:val="center"/>
          </w:tcPr>
          <w:p w14:paraId="353314F0"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2,89</w:t>
            </w:r>
          </w:p>
        </w:tc>
        <w:tc>
          <w:tcPr>
            <w:tcW w:w="1047" w:type="dxa"/>
            <w:tcBorders>
              <w:bottom w:val="single" w:sz="4" w:space="0" w:color="FFFFFF"/>
            </w:tcBorders>
            <w:shd w:val="clear" w:color="auto" w:fill="D0BCBC" w:themeFill="accent6" w:themeFillTint="66"/>
            <w:vAlign w:val="center"/>
          </w:tcPr>
          <w:p w14:paraId="03B700F3"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-4,63</w:t>
            </w:r>
          </w:p>
        </w:tc>
        <w:tc>
          <w:tcPr>
            <w:tcW w:w="1048" w:type="dxa"/>
            <w:tcBorders>
              <w:bottom w:val="single" w:sz="4" w:space="0" w:color="FFFFFF"/>
            </w:tcBorders>
            <w:shd w:val="clear" w:color="auto" w:fill="D0BCBC" w:themeFill="accent6" w:themeFillTint="66"/>
            <w:vAlign w:val="center"/>
          </w:tcPr>
          <w:p w14:paraId="1EAC21E0"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2,21</w:t>
            </w:r>
          </w:p>
        </w:tc>
      </w:tr>
      <w:tr w:rsidR="008B04FE" w:rsidRPr="002051F1" w14:paraId="1F176210" w14:textId="77777777" w:rsidTr="00602D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260F2666" w14:textId="77777777" w:rsidR="008B04FE" w:rsidRPr="002051F1" w:rsidRDefault="008B04FE" w:rsidP="00602D1C">
            <w:pPr>
              <w:spacing w:before="100" w:after="100" w:line="240" w:lineRule="auto"/>
              <w:jc w:val="center"/>
              <w:rPr>
                <w:rFonts w:ascii="Cambria" w:hAnsi="Cambria" w:cs="Times New Roman"/>
                <w:sz w:val="20"/>
                <w:szCs w:val="20"/>
              </w:rPr>
            </w:pPr>
            <w:r w:rsidRPr="002051F1">
              <w:rPr>
                <w:rFonts w:ascii="Cambria" w:hAnsi="Cambria" w:cs="Times New Roman"/>
                <w:sz w:val="20"/>
                <w:szCs w:val="20"/>
              </w:rPr>
              <w:t>Gmina Milejewo</w:t>
            </w:r>
          </w:p>
        </w:tc>
        <w:tc>
          <w:tcPr>
            <w:tcW w:w="1047" w:type="dxa"/>
            <w:tcBorders>
              <w:top w:val="single" w:sz="4" w:space="0" w:color="FFFFFF"/>
              <w:bottom w:val="single" w:sz="4" w:space="0" w:color="FFFFFF" w:themeColor="background1"/>
            </w:tcBorders>
            <w:shd w:val="clear" w:color="auto" w:fill="E7DDDD" w:themeFill="accent6" w:themeFillTint="33"/>
            <w:vAlign w:val="center"/>
          </w:tcPr>
          <w:p w14:paraId="2E40D386"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0,00</w:t>
            </w:r>
          </w:p>
        </w:tc>
        <w:tc>
          <w:tcPr>
            <w:tcW w:w="1047" w:type="dxa"/>
            <w:tcBorders>
              <w:top w:val="single" w:sz="4" w:space="0" w:color="FFFFFF"/>
              <w:bottom w:val="single" w:sz="4" w:space="0" w:color="FFFFFF" w:themeColor="background1"/>
            </w:tcBorders>
            <w:shd w:val="clear" w:color="auto" w:fill="E7DDDD" w:themeFill="accent6" w:themeFillTint="33"/>
            <w:vAlign w:val="center"/>
          </w:tcPr>
          <w:p w14:paraId="07FF8590"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2,99</w:t>
            </w:r>
          </w:p>
        </w:tc>
        <w:tc>
          <w:tcPr>
            <w:tcW w:w="1048" w:type="dxa"/>
            <w:tcBorders>
              <w:top w:val="single" w:sz="4" w:space="0" w:color="FFFFFF"/>
              <w:bottom w:val="single" w:sz="4" w:space="0" w:color="FFFFFF" w:themeColor="background1"/>
            </w:tcBorders>
            <w:shd w:val="clear" w:color="auto" w:fill="E7DDDD" w:themeFill="accent6" w:themeFillTint="33"/>
            <w:vAlign w:val="center"/>
          </w:tcPr>
          <w:p w14:paraId="70B39C88"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2,37</w:t>
            </w:r>
          </w:p>
        </w:tc>
        <w:tc>
          <w:tcPr>
            <w:tcW w:w="1047" w:type="dxa"/>
            <w:tcBorders>
              <w:top w:val="single" w:sz="4" w:space="0" w:color="FFFFFF"/>
              <w:bottom w:val="single" w:sz="4" w:space="0" w:color="FFFFFF" w:themeColor="background1"/>
            </w:tcBorders>
            <w:shd w:val="clear" w:color="auto" w:fill="E7DDDD" w:themeFill="accent6" w:themeFillTint="33"/>
            <w:vAlign w:val="center"/>
          </w:tcPr>
          <w:p w14:paraId="35890897"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5,90</w:t>
            </w:r>
          </w:p>
        </w:tc>
        <w:tc>
          <w:tcPr>
            <w:tcW w:w="1047" w:type="dxa"/>
            <w:tcBorders>
              <w:top w:val="single" w:sz="4" w:space="0" w:color="FFFFFF"/>
              <w:bottom w:val="single" w:sz="4" w:space="0" w:color="FFFFFF" w:themeColor="background1"/>
            </w:tcBorders>
            <w:shd w:val="clear" w:color="auto" w:fill="E7DDDD" w:themeFill="accent6" w:themeFillTint="33"/>
            <w:vAlign w:val="center"/>
          </w:tcPr>
          <w:p w14:paraId="651B5402"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0,00</w:t>
            </w:r>
          </w:p>
        </w:tc>
        <w:tc>
          <w:tcPr>
            <w:tcW w:w="1048" w:type="dxa"/>
            <w:tcBorders>
              <w:top w:val="single" w:sz="4" w:space="0" w:color="FFFFFF"/>
              <w:bottom w:val="single" w:sz="4" w:space="0" w:color="FFFFFF" w:themeColor="background1"/>
            </w:tcBorders>
            <w:shd w:val="clear" w:color="auto" w:fill="E7DDDD" w:themeFill="accent6" w:themeFillTint="33"/>
            <w:vAlign w:val="center"/>
          </w:tcPr>
          <w:p w14:paraId="6472B1AF"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-1,46</w:t>
            </w:r>
          </w:p>
        </w:tc>
      </w:tr>
      <w:tr w:rsidR="008B04FE" w:rsidRPr="002051F1" w14:paraId="38815553" w14:textId="77777777" w:rsidTr="00602D1C">
        <w:tc>
          <w:tcPr>
            <w:cnfStyle w:val="001000000000" w:firstRow="0" w:lastRow="0" w:firstColumn="1" w:lastColumn="0" w:oddVBand="0" w:evenVBand="0" w:oddHBand="0" w:evenHBand="0" w:firstRowFirstColumn="0" w:firstRowLastColumn="0" w:lastRowFirstColumn="0" w:lastRowLastColumn="0"/>
            <w:tcW w:w="2830" w:type="dxa"/>
            <w:vAlign w:val="center"/>
          </w:tcPr>
          <w:p w14:paraId="5F19D155" w14:textId="77777777" w:rsidR="008B04FE" w:rsidRPr="002051F1" w:rsidRDefault="008B04FE" w:rsidP="00602D1C">
            <w:pPr>
              <w:spacing w:before="100" w:after="100" w:line="240" w:lineRule="auto"/>
              <w:jc w:val="center"/>
              <w:rPr>
                <w:rFonts w:ascii="Cambria" w:hAnsi="Cambria" w:cs="Times New Roman"/>
                <w:sz w:val="20"/>
                <w:szCs w:val="20"/>
              </w:rPr>
            </w:pPr>
            <w:r w:rsidRPr="002051F1">
              <w:rPr>
                <w:rFonts w:ascii="Cambria" w:hAnsi="Cambria" w:cs="Times New Roman"/>
                <w:sz w:val="20"/>
                <w:szCs w:val="20"/>
              </w:rPr>
              <w:t>Gmina Młynary</w:t>
            </w:r>
          </w:p>
        </w:tc>
        <w:tc>
          <w:tcPr>
            <w:tcW w:w="1047" w:type="dxa"/>
            <w:tcBorders>
              <w:bottom w:val="single" w:sz="4" w:space="0" w:color="FFFFFF"/>
            </w:tcBorders>
            <w:shd w:val="clear" w:color="auto" w:fill="D0BCBC" w:themeFill="accent6" w:themeFillTint="66"/>
            <w:vAlign w:val="center"/>
          </w:tcPr>
          <w:p w14:paraId="7C809BB1"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0,44</w:t>
            </w:r>
          </w:p>
        </w:tc>
        <w:tc>
          <w:tcPr>
            <w:tcW w:w="1047" w:type="dxa"/>
            <w:tcBorders>
              <w:bottom w:val="single" w:sz="4" w:space="0" w:color="FFFFFF"/>
            </w:tcBorders>
            <w:shd w:val="clear" w:color="auto" w:fill="D0BCBC" w:themeFill="accent6" w:themeFillTint="66"/>
            <w:vAlign w:val="center"/>
          </w:tcPr>
          <w:p w14:paraId="6CE1D221"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1,11</w:t>
            </w:r>
          </w:p>
        </w:tc>
        <w:tc>
          <w:tcPr>
            <w:tcW w:w="1048" w:type="dxa"/>
            <w:tcBorders>
              <w:bottom w:val="single" w:sz="4" w:space="0" w:color="FFFFFF"/>
            </w:tcBorders>
            <w:shd w:val="clear" w:color="auto" w:fill="D0BCBC" w:themeFill="accent6" w:themeFillTint="66"/>
            <w:vAlign w:val="center"/>
          </w:tcPr>
          <w:p w14:paraId="2E472D82"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0,00</w:t>
            </w:r>
          </w:p>
        </w:tc>
        <w:tc>
          <w:tcPr>
            <w:tcW w:w="1047" w:type="dxa"/>
            <w:tcBorders>
              <w:bottom w:val="single" w:sz="4" w:space="0" w:color="FFFFFF"/>
            </w:tcBorders>
            <w:shd w:val="clear" w:color="auto" w:fill="D0BCBC" w:themeFill="accent6" w:themeFillTint="66"/>
            <w:vAlign w:val="center"/>
          </w:tcPr>
          <w:p w14:paraId="7BA98EE4"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2,00</w:t>
            </w:r>
          </w:p>
        </w:tc>
        <w:tc>
          <w:tcPr>
            <w:tcW w:w="1047" w:type="dxa"/>
            <w:tcBorders>
              <w:bottom w:val="single" w:sz="4" w:space="0" w:color="FFFFFF"/>
            </w:tcBorders>
            <w:shd w:val="clear" w:color="auto" w:fill="D0BCBC" w:themeFill="accent6" w:themeFillTint="66"/>
            <w:vAlign w:val="center"/>
          </w:tcPr>
          <w:p w14:paraId="32DBC9A6"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-4,04</w:t>
            </w:r>
          </w:p>
        </w:tc>
        <w:tc>
          <w:tcPr>
            <w:tcW w:w="1048" w:type="dxa"/>
            <w:tcBorders>
              <w:bottom w:val="single" w:sz="4" w:space="0" w:color="FFFFFF"/>
            </w:tcBorders>
            <w:shd w:val="clear" w:color="auto" w:fill="D0BCBC" w:themeFill="accent6" w:themeFillTint="66"/>
            <w:vAlign w:val="center"/>
          </w:tcPr>
          <w:p w14:paraId="34D3B2DB"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-2,04</w:t>
            </w:r>
          </w:p>
        </w:tc>
      </w:tr>
      <w:tr w:rsidR="008B04FE" w:rsidRPr="002051F1" w14:paraId="10297B26" w14:textId="77777777" w:rsidTr="00602D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54B31BDB" w14:textId="77777777" w:rsidR="008B04FE" w:rsidRPr="002051F1" w:rsidRDefault="008B04FE" w:rsidP="00602D1C">
            <w:pPr>
              <w:spacing w:before="100" w:after="100" w:line="240" w:lineRule="auto"/>
              <w:jc w:val="center"/>
              <w:rPr>
                <w:rFonts w:ascii="Cambria" w:hAnsi="Cambria" w:cs="Times New Roman"/>
                <w:sz w:val="20"/>
                <w:szCs w:val="20"/>
              </w:rPr>
            </w:pPr>
            <w:r w:rsidRPr="002051F1">
              <w:rPr>
                <w:rFonts w:ascii="Cambria" w:hAnsi="Cambria" w:cs="Times New Roman"/>
                <w:sz w:val="20"/>
                <w:szCs w:val="20"/>
              </w:rPr>
              <w:t>Gmina Pasłęk</w:t>
            </w:r>
          </w:p>
        </w:tc>
        <w:tc>
          <w:tcPr>
            <w:tcW w:w="1047" w:type="dxa"/>
            <w:tcBorders>
              <w:top w:val="single" w:sz="4" w:space="0" w:color="FFFFFF"/>
              <w:bottom w:val="single" w:sz="4" w:space="0" w:color="FFFFFF" w:themeColor="background1"/>
            </w:tcBorders>
            <w:shd w:val="clear" w:color="auto" w:fill="E7DDDD" w:themeFill="accent6" w:themeFillTint="33"/>
            <w:vAlign w:val="center"/>
          </w:tcPr>
          <w:p w14:paraId="76407E11"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1,62</w:t>
            </w:r>
          </w:p>
        </w:tc>
        <w:tc>
          <w:tcPr>
            <w:tcW w:w="1047" w:type="dxa"/>
            <w:tcBorders>
              <w:top w:val="single" w:sz="4" w:space="0" w:color="FFFFFF"/>
              <w:bottom w:val="single" w:sz="4" w:space="0" w:color="FFFFFF" w:themeColor="background1"/>
            </w:tcBorders>
            <w:shd w:val="clear" w:color="auto" w:fill="E7DDDD" w:themeFill="accent6" w:themeFillTint="33"/>
            <w:vAlign w:val="center"/>
          </w:tcPr>
          <w:p w14:paraId="23314664"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-0,36</w:t>
            </w:r>
          </w:p>
        </w:tc>
        <w:tc>
          <w:tcPr>
            <w:tcW w:w="1048" w:type="dxa"/>
            <w:tcBorders>
              <w:top w:val="single" w:sz="4" w:space="0" w:color="FFFFFF"/>
              <w:bottom w:val="single" w:sz="4" w:space="0" w:color="FFFFFF" w:themeColor="background1"/>
            </w:tcBorders>
            <w:shd w:val="clear" w:color="auto" w:fill="E7DDDD" w:themeFill="accent6" w:themeFillTint="33"/>
            <w:vAlign w:val="center"/>
          </w:tcPr>
          <w:p w14:paraId="346639AE"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1,12</w:t>
            </w:r>
          </w:p>
        </w:tc>
        <w:tc>
          <w:tcPr>
            <w:tcW w:w="1047" w:type="dxa"/>
            <w:tcBorders>
              <w:top w:val="single" w:sz="4" w:space="0" w:color="FFFFFF"/>
              <w:bottom w:val="single" w:sz="4" w:space="0" w:color="FFFFFF" w:themeColor="background1"/>
            </w:tcBorders>
            <w:shd w:val="clear" w:color="auto" w:fill="E7DDDD" w:themeFill="accent6" w:themeFillTint="33"/>
            <w:vAlign w:val="center"/>
          </w:tcPr>
          <w:p w14:paraId="50BF8966"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-0,10</w:t>
            </w:r>
          </w:p>
        </w:tc>
        <w:tc>
          <w:tcPr>
            <w:tcW w:w="1047" w:type="dxa"/>
            <w:tcBorders>
              <w:top w:val="single" w:sz="4" w:space="0" w:color="FFFFFF"/>
              <w:bottom w:val="single" w:sz="4" w:space="0" w:color="FFFFFF" w:themeColor="background1"/>
            </w:tcBorders>
            <w:shd w:val="clear" w:color="auto" w:fill="E7DDDD" w:themeFill="accent6" w:themeFillTint="33"/>
            <w:vAlign w:val="center"/>
          </w:tcPr>
          <w:p w14:paraId="5F06E8F1"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0,05</w:t>
            </w:r>
          </w:p>
        </w:tc>
        <w:tc>
          <w:tcPr>
            <w:tcW w:w="1048" w:type="dxa"/>
            <w:tcBorders>
              <w:top w:val="single" w:sz="4" w:space="0" w:color="FFFFFF"/>
              <w:bottom w:val="single" w:sz="4" w:space="0" w:color="FFFFFF" w:themeColor="background1"/>
            </w:tcBorders>
            <w:shd w:val="clear" w:color="auto" w:fill="E7DDDD" w:themeFill="accent6" w:themeFillTint="33"/>
            <w:vAlign w:val="center"/>
          </w:tcPr>
          <w:p w14:paraId="27234C0E"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-0,83</w:t>
            </w:r>
          </w:p>
        </w:tc>
      </w:tr>
      <w:tr w:rsidR="008B04FE" w:rsidRPr="002051F1" w14:paraId="6C5DB059" w14:textId="77777777" w:rsidTr="00602D1C">
        <w:tc>
          <w:tcPr>
            <w:cnfStyle w:val="001000000000" w:firstRow="0" w:lastRow="0" w:firstColumn="1" w:lastColumn="0" w:oddVBand="0" w:evenVBand="0" w:oddHBand="0" w:evenHBand="0" w:firstRowFirstColumn="0" w:firstRowLastColumn="0" w:lastRowFirstColumn="0" w:lastRowLastColumn="0"/>
            <w:tcW w:w="2830" w:type="dxa"/>
            <w:vAlign w:val="center"/>
          </w:tcPr>
          <w:p w14:paraId="22660DEA" w14:textId="77777777" w:rsidR="008B04FE" w:rsidRPr="002051F1" w:rsidRDefault="008B04FE" w:rsidP="00602D1C">
            <w:pPr>
              <w:spacing w:before="100" w:after="100" w:line="240" w:lineRule="auto"/>
              <w:jc w:val="center"/>
              <w:rPr>
                <w:rFonts w:ascii="Cambria" w:hAnsi="Cambria" w:cs="Times New Roman"/>
                <w:sz w:val="20"/>
                <w:szCs w:val="20"/>
              </w:rPr>
            </w:pPr>
            <w:r w:rsidRPr="002051F1">
              <w:rPr>
                <w:rFonts w:ascii="Cambria" w:hAnsi="Cambria" w:cs="Times New Roman"/>
                <w:sz w:val="20"/>
                <w:szCs w:val="20"/>
              </w:rPr>
              <w:t>Gmina Tolkmicko</w:t>
            </w:r>
          </w:p>
        </w:tc>
        <w:tc>
          <w:tcPr>
            <w:tcW w:w="1047" w:type="dxa"/>
            <w:tcBorders>
              <w:bottom w:val="single" w:sz="4" w:space="0" w:color="FFFFFF"/>
            </w:tcBorders>
            <w:shd w:val="clear" w:color="auto" w:fill="D0BCBC" w:themeFill="accent6" w:themeFillTint="66"/>
            <w:vAlign w:val="center"/>
          </w:tcPr>
          <w:p w14:paraId="40308AD2"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-1,90</w:t>
            </w:r>
          </w:p>
        </w:tc>
        <w:tc>
          <w:tcPr>
            <w:tcW w:w="1047" w:type="dxa"/>
            <w:tcBorders>
              <w:bottom w:val="single" w:sz="4" w:space="0" w:color="FFFFFF"/>
            </w:tcBorders>
            <w:shd w:val="clear" w:color="auto" w:fill="D0BCBC" w:themeFill="accent6" w:themeFillTint="66"/>
            <w:vAlign w:val="center"/>
          </w:tcPr>
          <w:p w14:paraId="214A78B3"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-3,82</w:t>
            </w:r>
          </w:p>
        </w:tc>
        <w:tc>
          <w:tcPr>
            <w:tcW w:w="1048" w:type="dxa"/>
            <w:tcBorders>
              <w:bottom w:val="single" w:sz="4" w:space="0" w:color="FFFFFF"/>
            </w:tcBorders>
            <w:shd w:val="clear" w:color="auto" w:fill="D0BCBC" w:themeFill="accent6" w:themeFillTint="66"/>
            <w:vAlign w:val="center"/>
          </w:tcPr>
          <w:p w14:paraId="41053FC6"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-3,22</w:t>
            </w:r>
          </w:p>
        </w:tc>
        <w:tc>
          <w:tcPr>
            <w:tcW w:w="1047" w:type="dxa"/>
            <w:tcBorders>
              <w:bottom w:val="single" w:sz="4" w:space="0" w:color="FFFFFF"/>
            </w:tcBorders>
            <w:shd w:val="clear" w:color="auto" w:fill="D0BCBC" w:themeFill="accent6" w:themeFillTint="66"/>
            <w:vAlign w:val="center"/>
          </w:tcPr>
          <w:p w14:paraId="016C531E"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-5,61</w:t>
            </w:r>
          </w:p>
        </w:tc>
        <w:tc>
          <w:tcPr>
            <w:tcW w:w="1047" w:type="dxa"/>
            <w:tcBorders>
              <w:bottom w:val="single" w:sz="4" w:space="0" w:color="FFFFFF"/>
            </w:tcBorders>
            <w:shd w:val="clear" w:color="auto" w:fill="D0BCBC" w:themeFill="accent6" w:themeFillTint="66"/>
            <w:vAlign w:val="center"/>
          </w:tcPr>
          <w:p w14:paraId="33BD649D"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-6,71</w:t>
            </w:r>
          </w:p>
        </w:tc>
        <w:tc>
          <w:tcPr>
            <w:tcW w:w="1048" w:type="dxa"/>
            <w:tcBorders>
              <w:bottom w:val="single" w:sz="4" w:space="0" w:color="FFFFFF"/>
            </w:tcBorders>
            <w:shd w:val="clear" w:color="auto" w:fill="D0BCBC" w:themeFill="accent6" w:themeFillTint="66"/>
            <w:vAlign w:val="center"/>
          </w:tcPr>
          <w:p w14:paraId="03C9B627" w14:textId="77777777" w:rsidR="008B04FE" w:rsidRPr="002051F1" w:rsidRDefault="008B04FE" w:rsidP="00602D1C">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-4,97</w:t>
            </w:r>
          </w:p>
        </w:tc>
      </w:tr>
      <w:tr w:rsidR="008B04FE" w:rsidRPr="002051F1" w14:paraId="5377642D" w14:textId="77777777" w:rsidTr="00602D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61433509" w14:textId="77777777" w:rsidR="008B04FE" w:rsidRPr="002051F1" w:rsidRDefault="008B04FE" w:rsidP="00602D1C">
            <w:pPr>
              <w:spacing w:before="100" w:after="100" w:line="240" w:lineRule="auto"/>
              <w:jc w:val="center"/>
              <w:rPr>
                <w:rFonts w:ascii="Cambria" w:hAnsi="Cambria" w:cs="Times New Roman"/>
                <w:sz w:val="20"/>
                <w:szCs w:val="20"/>
              </w:rPr>
            </w:pPr>
            <w:r w:rsidRPr="002051F1">
              <w:rPr>
                <w:rFonts w:ascii="Cambria" w:hAnsi="Cambria" w:cs="Times New Roman"/>
                <w:sz w:val="20"/>
                <w:szCs w:val="20"/>
              </w:rPr>
              <w:t>MOF Elbląg</w:t>
            </w:r>
          </w:p>
        </w:tc>
        <w:tc>
          <w:tcPr>
            <w:tcW w:w="1047" w:type="dxa"/>
            <w:tcBorders>
              <w:top w:val="single" w:sz="4" w:space="0" w:color="FFFFFF"/>
            </w:tcBorders>
            <w:shd w:val="clear" w:color="auto" w:fill="855D5D"/>
            <w:vAlign w:val="center"/>
          </w:tcPr>
          <w:p w14:paraId="6A5695AD"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2051F1">
              <w:rPr>
                <w:rFonts w:ascii="Cambria" w:hAnsi="Cambria" w:cs="Times New Roman"/>
                <w:b/>
                <w:bCs/>
                <w:color w:val="FFFFFF" w:themeColor="background1"/>
                <w:sz w:val="20"/>
                <w:szCs w:val="20"/>
              </w:rPr>
              <w:t>2,48*</w:t>
            </w:r>
          </w:p>
        </w:tc>
        <w:tc>
          <w:tcPr>
            <w:tcW w:w="1047" w:type="dxa"/>
            <w:tcBorders>
              <w:top w:val="single" w:sz="4" w:space="0" w:color="FFFFFF"/>
            </w:tcBorders>
            <w:shd w:val="clear" w:color="auto" w:fill="855D5D"/>
            <w:vAlign w:val="center"/>
          </w:tcPr>
          <w:p w14:paraId="16B8EDE9"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2051F1">
              <w:rPr>
                <w:rFonts w:ascii="Cambria" w:hAnsi="Cambria" w:cs="Times New Roman"/>
                <w:b/>
                <w:bCs/>
                <w:color w:val="FFFFFF" w:themeColor="background1"/>
                <w:sz w:val="20"/>
                <w:szCs w:val="20"/>
              </w:rPr>
              <w:t>0,09*</w:t>
            </w:r>
          </w:p>
        </w:tc>
        <w:tc>
          <w:tcPr>
            <w:tcW w:w="1048" w:type="dxa"/>
            <w:tcBorders>
              <w:top w:val="single" w:sz="4" w:space="0" w:color="FFFFFF"/>
            </w:tcBorders>
            <w:shd w:val="clear" w:color="auto" w:fill="855D5D"/>
            <w:vAlign w:val="center"/>
          </w:tcPr>
          <w:p w14:paraId="4F8BB1E0"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2051F1">
              <w:rPr>
                <w:rFonts w:ascii="Cambria" w:hAnsi="Cambria" w:cs="Times New Roman"/>
                <w:b/>
                <w:bCs/>
                <w:color w:val="FFFFFF" w:themeColor="background1"/>
                <w:sz w:val="20"/>
                <w:szCs w:val="20"/>
              </w:rPr>
              <w:t>0,21</w:t>
            </w:r>
          </w:p>
        </w:tc>
        <w:tc>
          <w:tcPr>
            <w:tcW w:w="1047" w:type="dxa"/>
            <w:tcBorders>
              <w:top w:val="single" w:sz="4" w:space="0" w:color="FFFFFF"/>
            </w:tcBorders>
            <w:shd w:val="clear" w:color="auto" w:fill="855D5D"/>
            <w:vAlign w:val="center"/>
          </w:tcPr>
          <w:p w14:paraId="3D33BAFD"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2051F1">
              <w:rPr>
                <w:rFonts w:ascii="Cambria" w:hAnsi="Cambria" w:cs="Times New Roman"/>
                <w:b/>
                <w:bCs/>
                <w:color w:val="FFFFFF" w:themeColor="background1"/>
                <w:sz w:val="20"/>
                <w:szCs w:val="20"/>
              </w:rPr>
              <w:t>0,56</w:t>
            </w:r>
          </w:p>
        </w:tc>
        <w:tc>
          <w:tcPr>
            <w:tcW w:w="1047" w:type="dxa"/>
            <w:tcBorders>
              <w:top w:val="single" w:sz="4" w:space="0" w:color="FFFFFF"/>
            </w:tcBorders>
            <w:shd w:val="clear" w:color="auto" w:fill="855D5D"/>
            <w:vAlign w:val="center"/>
          </w:tcPr>
          <w:p w14:paraId="049942DF"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2051F1">
              <w:rPr>
                <w:rFonts w:ascii="Cambria" w:hAnsi="Cambria" w:cs="Times New Roman"/>
                <w:b/>
                <w:bCs/>
                <w:color w:val="FFFFFF" w:themeColor="background1"/>
                <w:sz w:val="20"/>
                <w:szCs w:val="20"/>
              </w:rPr>
              <w:t>-2,48</w:t>
            </w:r>
          </w:p>
        </w:tc>
        <w:tc>
          <w:tcPr>
            <w:tcW w:w="1048" w:type="dxa"/>
            <w:tcBorders>
              <w:top w:val="single" w:sz="4" w:space="0" w:color="FFFFFF"/>
            </w:tcBorders>
            <w:shd w:val="clear" w:color="auto" w:fill="855D5D"/>
            <w:vAlign w:val="center"/>
          </w:tcPr>
          <w:p w14:paraId="06A71904" w14:textId="77777777" w:rsidR="008B04FE" w:rsidRPr="002051F1" w:rsidRDefault="008B04FE" w:rsidP="00602D1C">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2051F1">
              <w:rPr>
                <w:rFonts w:ascii="Cambria" w:hAnsi="Cambria" w:cs="Times New Roman"/>
                <w:b/>
                <w:bCs/>
                <w:color w:val="FFFFFF" w:themeColor="background1"/>
                <w:sz w:val="20"/>
                <w:szCs w:val="20"/>
              </w:rPr>
              <w:t>-0,60</w:t>
            </w:r>
          </w:p>
        </w:tc>
      </w:tr>
    </w:tbl>
    <w:p w14:paraId="264AF541" w14:textId="77777777" w:rsidR="008B04FE" w:rsidRPr="002051F1" w:rsidRDefault="008B04FE" w:rsidP="008B04FE">
      <w:pPr>
        <w:spacing w:line="360" w:lineRule="auto"/>
        <w:jc w:val="right"/>
        <w:rPr>
          <w:rFonts w:ascii="Cambria" w:eastAsia="Times New Roman" w:hAnsi="Cambria" w:cs="Times New Roman"/>
          <w:i/>
          <w:iCs/>
          <w:color w:val="634545"/>
          <w:sz w:val="20"/>
          <w:szCs w:val="20"/>
        </w:rPr>
      </w:pPr>
      <w:bookmarkStart w:id="49" w:name="_Hlk50917396"/>
      <w:r w:rsidRPr="002051F1">
        <w:rPr>
          <w:rFonts w:ascii="Cambria" w:eastAsia="Times New Roman" w:hAnsi="Cambria" w:cs="Times New Roman"/>
          <w:i/>
          <w:iCs/>
          <w:color w:val="634545"/>
          <w:sz w:val="20"/>
          <w:szCs w:val="20"/>
        </w:rPr>
        <w:t>Źródło: opracowanie własne na podstawie BDL</w:t>
      </w:r>
      <w:bookmarkEnd w:id="49"/>
      <w:r w:rsidRPr="002051F1">
        <w:rPr>
          <w:rFonts w:ascii="Cambria" w:eastAsia="Times New Roman" w:hAnsi="Cambria" w:cs="Times New Roman"/>
          <w:i/>
          <w:iCs/>
          <w:color w:val="634545"/>
          <w:sz w:val="20"/>
          <w:szCs w:val="20"/>
        </w:rPr>
        <w:t xml:space="preserve"> (dostęp: dnia 10.10.2020).</w:t>
      </w:r>
    </w:p>
    <w:p w14:paraId="5105B51A" w14:textId="77777777" w:rsidR="002051F1" w:rsidRDefault="002051F1" w:rsidP="002051F1">
      <w:pPr>
        <w:spacing w:after="0" w:line="360" w:lineRule="auto"/>
        <w:ind w:firstLine="709"/>
        <w:jc w:val="both"/>
        <w:rPr>
          <w:rFonts w:ascii="Cambria" w:eastAsia="Times New Roman" w:hAnsi="Cambria" w:cs="Times New Roman"/>
          <w:sz w:val="24"/>
          <w:szCs w:val="24"/>
        </w:rPr>
      </w:pPr>
      <w:bookmarkStart w:id="50" w:name="_Toc53953902"/>
    </w:p>
    <w:p w14:paraId="24AF8F77" w14:textId="24BBBB1B" w:rsidR="008B04FE" w:rsidRPr="002051F1" w:rsidRDefault="008B04FE" w:rsidP="002051F1">
      <w:pPr>
        <w:spacing w:after="0" w:line="360" w:lineRule="auto"/>
        <w:ind w:firstLine="709"/>
        <w:jc w:val="both"/>
        <w:rPr>
          <w:rFonts w:ascii="Cambria" w:eastAsia="Times New Roman" w:hAnsi="Cambria" w:cs="Times New Roman"/>
          <w:sz w:val="24"/>
          <w:szCs w:val="24"/>
        </w:rPr>
      </w:pPr>
      <w:r w:rsidRPr="002051F1">
        <w:rPr>
          <w:rFonts w:ascii="Cambria" w:eastAsia="Times New Roman" w:hAnsi="Cambria" w:cs="Times New Roman"/>
          <w:sz w:val="24"/>
          <w:szCs w:val="24"/>
        </w:rPr>
        <w:t>Dodatni wskaźnik przyrostu naturalnego w części gmin wchodzących w skład MOF Elbląg, tj. Gminy Elbląg, Gminy Gronowo Elbląskie i Gminy Markusy, wskazuje na konieczność prowadzenia ciągłych działań mających na celu zwiększenie komfortu życia rodzin z dziećmi, w tym samotnych matek z dziećmi. Rosnący przyrost naturalny oznacza m.in. konieczność przygotowania placówek zajmujących się opieką nad dziećmi, edukacją i ich wszechstronnym rozwojem na większą liczbę dzieci lub otwarcie nowych instytucji. Niezbędne jest także stworzenie korzystnych warunków dla rozwoju różnorodnych przedsiębiorstw ukierunkowanych na klientów z dziećmi. Wszelkiego rodzaju działania prorodzinne prowadzone nie tylko na terenie 3 wymienionych gmin, ale na terenie całego MOF Elbląg, będą wpływały na zwiększenie jego atrakcyjności osiedleńczej, czego skutkiem mogą być migracje na ten teren z innych regionów województwa, a nawet innych województw. Prowadzenie działań tego typu będzie mogło mieć wpływ na zwiększenie przyrostu naturalnego w innych gminach MOF Elbląg, a także ułatwi młodym matkom powrót na rynek pracy.</w:t>
      </w:r>
    </w:p>
    <w:bookmarkEnd w:id="50"/>
    <w:p w14:paraId="7E1F7B54" w14:textId="4D74ED3D" w:rsidR="008B04FE" w:rsidRDefault="008B04FE" w:rsidP="002051F1">
      <w:pPr>
        <w:spacing w:after="0" w:line="360" w:lineRule="auto"/>
        <w:ind w:firstLine="709"/>
        <w:jc w:val="both"/>
        <w:rPr>
          <w:rFonts w:ascii="Cambria" w:eastAsia="Times New Roman" w:hAnsi="Cambria" w:cs="Times New Roman"/>
          <w:sz w:val="24"/>
          <w:szCs w:val="24"/>
        </w:rPr>
      </w:pPr>
      <w:r w:rsidRPr="002051F1">
        <w:rPr>
          <w:rFonts w:ascii="Cambria" w:eastAsia="Times New Roman" w:hAnsi="Cambria" w:cs="Times New Roman"/>
          <w:sz w:val="24"/>
          <w:szCs w:val="24"/>
        </w:rPr>
        <w:t xml:space="preserve">Współczynnik dynamiki demograficznej, czyli stosunek liczby urodzeń żywych do liczby zgonów na terenie MOF Elbląg, wynosił w 2019 r. 0,99 a więc więcej niż średnia </w:t>
      </w:r>
      <w:r w:rsidRPr="002051F1">
        <w:rPr>
          <w:rFonts w:ascii="Cambria" w:eastAsia="Times New Roman" w:hAnsi="Cambria" w:cs="Times New Roman"/>
          <w:sz w:val="24"/>
          <w:szCs w:val="24"/>
        </w:rPr>
        <w:lastRenderedPageBreak/>
        <w:t>wojewódzka i średnia krajowa. Najniższą wartość współczynnik ten przyjął dla Gminy Tolkmicko -0,63, przy czym jest to nieznaczny wzrost w porównaniu z rokiem poprzednim (0,53). Oznacza to, iż roczna liczba urodzeń nie kompensuje nawet rocznej liczby zgonów, a więc liczba ludności populacji MOF Elbląg maleje.</w:t>
      </w:r>
    </w:p>
    <w:p w14:paraId="51647595" w14:textId="77777777" w:rsidR="002051F1" w:rsidRDefault="002051F1" w:rsidP="002051F1">
      <w:pPr>
        <w:spacing w:line="240" w:lineRule="auto"/>
        <w:rPr>
          <w:rFonts w:ascii="Cambria" w:eastAsia="Times New Roman" w:hAnsi="Cambria" w:cs="Times New Roman"/>
          <w:sz w:val="24"/>
          <w:szCs w:val="24"/>
        </w:rPr>
      </w:pPr>
      <w:bookmarkStart w:id="51" w:name="_Toc53892575"/>
    </w:p>
    <w:p w14:paraId="18CB4113" w14:textId="7F898138" w:rsidR="008B04FE" w:rsidRPr="002051F1" w:rsidRDefault="008B04FE" w:rsidP="002051F1">
      <w:pPr>
        <w:spacing w:line="240" w:lineRule="auto"/>
        <w:rPr>
          <w:rFonts w:ascii="Cambria" w:eastAsia="Times New Roman" w:hAnsi="Cambria" w:cs="Times New Roman"/>
          <w:b/>
          <w:bCs/>
          <w:i/>
          <w:iCs/>
          <w:color w:val="634545"/>
          <w:sz w:val="20"/>
          <w:szCs w:val="20"/>
        </w:rPr>
      </w:pPr>
      <w:bookmarkStart w:id="52" w:name="_Toc54901771"/>
      <w:r w:rsidRPr="002051F1">
        <w:rPr>
          <w:rFonts w:ascii="Cambria" w:eastAsia="Times New Roman" w:hAnsi="Cambria" w:cs="Times New Roman"/>
          <w:b/>
          <w:bCs/>
          <w:i/>
          <w:iCs/>
          <w:color w:val="634545"/>
          <w:sz w:val="20"/>
          <w:szCs w:val="20"/>
        </w:rPr>
        <w:t xml:space="preserve">Wykres </w:t>
      </w:r>
      <w:r w:rsidRPr="002051F1">
        <w:rPr>
          <w:rFonts w:ascii="Cambria" w:eastAsia="Times New Roman" w:hAnsi="Cambria" w:cs="Times New Roman"/>
          <w:b/>
          <w:bCs/>
          <w:i/>
          <w:iCs/>
          <w:color w:val="634545"/>
          <w:sz w:val="20"/>
          <w:szCs w:val="20"/>
        </w:rPr>
        <w:fldChar w:fldCharType="begin"/>
      </w:r>
      <w:r w:rsidRPr="002051F1">
        <w:rPr>
          <w:rFonts w:ascii="Cambria" w:eastAsia="Times New Roman" w:hAnsi="Cambria" w:cs="Times New Roman"/>
          <w:b/>
          <w:bCs/>
          <w:i/>
          <w:iCs/>
          <w:color w:val="634545"/>
          <w:sz w:val="20"/>
          <w:szCs w:val="20"/>
        </w:rPr>
        <w:instrText xml:space="preserve"> SEQ Wykres \* ARABIC </w:instrText>
      </w:r>
      <w:r w:rsidRPr="002051F1">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4</w:t>
      </w:r>
      <w:r w:rsidRPr="002051F1">
        <w:rPr>
          <w:rFonts w:ascii="Cambria" w:eastAsia="Times New Roman" w:hAnsi="Cambria" w:cs="Times New Roman"/>
          <w:b/>
          <w:bCs/>
          <w:i/>
          <w:iCs/>
          <w:color w:val="634545"/>
          <w:sz w:val="20"/>
          <w:szCs w:val="20"/>
        </w:rPr>
        <w:fldChar w:fldCharType="end"/>
      </w:r>
      <w:r w:rsidRPr="002051F1">
        <w:rPr>
          <w:rFonts w:ascii="Cambria" w:eastAsia="Times New Roman" w:hAnsi="Cambria" w:cs="Times New Roman"/>
          <w:b/>
          <w:bCs/>
          <w:i/>
          <w:iCs/>
          <w:color w:val="634545"/>
          <w:sz w:val="20"/>
          <w:szCs w:val="20"/>
        </w:rPr>
        <w:t>. Współczynnik dynamiki demograficznej w 2019 r.</w:t>
      </w:r>
      <w:bookmarkEnd w:id="51"/>
      <w:bookmarkEnd w:id="52"/>
    </w:p>
    <w:p w14:paraId="488C3D9C" w14:textId="77777777" w:rsidR="008B04FE" w:rsidRPr="002051F1" w:rsidRDefault="008B04FE" w:rsidP="008B04FE">
      <w:pPr>
        <w:spacing w:line="360" w:lineRule="auto"/>
        <w:jc w:val="right"/>
        <w:rPr>
          <w:rFonts w:ascii="Cambria" w:eastAsia="Times New Roman" w:hAnsi="Cambria" w:cs="Times New Roman"/>
          <w:sz w:val="22"/>
          <w:szCs w:val="22"/>
        </w:rPr>
      </w:pPr>
      <w:r w:rsidRPr="00E3266F">
        <w:rPr>
          <w:rFonts w:ascii="Cambria" w:eastAsia="Times New Roman" w:hAnsi="Cambria" w:cs="Times New Roman"/>
          <w:noProof/>
          <w:lang w:eastAsia="pl-PL"/>
        </w:rPr>
        <w:drawing>
          <wp:inline distT="0" distB="0" distL="0" distR="0" wp14:anchorId="3455C6A4" wp14:editId="0ECD3241">
            <wp:extent cx="5708650" cy="3340100"/>
            <wp:effectExtent l="0" t="0" r="6350" b="0"/>
            <wp:docPr id="8" name="Wykres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sidRPr="002051F1">
        <w:rPr>
          <w:rFonts w:ascii="Cambria" w:eastAsia="Times New Roman" w:hAnsi="Cambria" w:cs="Times New Roman"/>
          <w:i/>
          <w:iCs/>
          <w:color w:val="634545"/>
          <w:sz w:val="20"/>
          <w:szCs w:val="20"/>
        </w:rPr>
        <w:t>Źródło: opracowanie własne na podstawie BDL (dostęp: dnia 10.10.2020).</w:t>
      </w:r>
    </w:p>
    <w:p w14:paraId="47245CFE" w14:textId="77777777" w:rsidR="008B04FE" w:rsidRPr="00E3266F" w:rsidRDefault="008B04FE" w:rsidP="008B04FE">
      <w:pPr>
        <w:spacing w:line="360" w:lineRule="auto"/>
        <w:ind w:firstLine="708"/>
        <w:jc w:val="both"/>
        <w:rPr>
          <w:rFonts w:ascii="Cambria" w:eastAsia="Times New Roman" w:hAnsi="Cambria" w:cs="Times New Roman"/>
        </w:rPr>
      </w:pPr>
    </w:p>
    <w:p w14:paraId="62AD693D" w14:textId="77777777" w:rsidR="008B04FE" w:rsidRPr="002051F1" w:rsidRDefault="008B04FE" w:rsidP="002051F1">
      <w:pPr>
        <w:spacing w:line="360" w:lineRule="auto"/>
        <w:jc w:val="both"/>
        <w:rPr>
          <w:rFonts w:ascii="Cambria" w:eastAsiaTheme="minorHAnsi" w:hAnsi="Cambria"/>
          <w:b/>
          <w:bCs/>
          <w:color w:val="634545" w:themeColor="accent6" w:themeShade="BF"/>
          <w:sz w:val="22"/>
          <w:szCs w:val="22"/>
        </w:rPr>
      </w:pPr>
      <w:r w:rsidRPr="002051F1">
        <w:rPr>
          <w:rFonts w:ascii="Cambria" w:eastAsiaTheme="minorHAnsi" w:hAnsi="Cambria"/>
          <w:b/>
          <w:bCs/>
          <w:color w:val="634545" w:themeColor="accent6" w:themeShade="BF"/>
          <w:sz w:val="22"/>
          <w:szCs w:val="22"/>
        </w:rPr>
        <w:t>KOBIETY</w:t>
      </w:r>
    </w:p>
    <w:p w14:paraId="31AB4385" w14:textId="77777777" w:rsidR="008B04FE" w:rsidRPr="00E3266F" w:rsidRDefault="008B04FE" w:rsidP="008B04FE">
      <w:pPr>
        <w:spacing w:line="360" w:lineRule="auto"/>
        <w:ind w:firstLine="708"/>
        <w:jc w:val="both"/>
        <w:rPr>
          <w:rFonts w:ascii="Cambria" w:eastAsia="Times New Roman" w:hAnsi="Cambria" w:cs="Times New Roman"/>
        </w:rPr>
      </w:pPr>
    </w:p>
    <w:p w14:paraId="124A108C" w14:textId="27AA7644" w:rsidR="008B04FE" w:rsidRPr="002051F1" w:rsidRDefault="008B04FE" w:rsidP="002051F1">
      <w:pPr>
        <w:spacing w:after="0" w:line="360" w:lineRule="auto"/>
        <w:ind w:firstLine="709"/>
        <w:jc w:val="both"/>
        <w:rPr>
          <w:rFonts w:ascii="Cambria" w:eastAsia="Times New Roman" w:hAnsi="Cambria" w:cs="Times New Roman"/>
          <w:sz w:val="24"/>
          <w:szCs w:val="24"/>
        </w:rPr>
      </w:pPr>
      <w:r w:rsidRPr="002051F1">
        <w:rPr>
          <w:rFonts w:ascii="Cambria" w:eastAsia="Times New Roman" w:hAnsi="Cambria" w:cs="Times New Roman"/>
          <w:sz w:val="24"/>
          <w:szCs w:val="24"/>
        </w:rPr>
        <w:t xml:space="preserve">Jak pokazują badania demograficzne, największy wpływ na dynamikę i poziom starzenia się społeczeństwa ma natężenie urodzeń, przesądza ono bowiem </w:t>
      </w:r>
      <w:r w:rsidR="002051F1">
        <w:rPr>
          <w:rFonts w:ascii="Cambria" w:eastAsia="Times New Roman" w:hAnsi="Cambria" w:cs="Times New Roman"/>
          <w:sz w:val="24"/>
          <w:szCs w:val="24"/>
        </w:rPr>
        <w:br/>
      </w:r>
      <w:r w:rsidRPr="002051F1">
        <w:rPr>
          <w:rFonts w:ascii="Cambria" w:eastAsia="Times New Roman" w:hAnsi="Cambria" w:cs="Times New Roman"/>
          <w:sz w:val="24"/>
          <w:szCs w:val="24"/>
        </w:rPr>
        <w:t xml:space="preserve">o „odmładzaniu” danej populacji. Starzenie się należy do cech charakterystycznych współczesnych społeczeństw rozwiniętych, w tym Polski, i przejawia się przyśpieszeniem wzrostu odsetka osób starszych, a zwłaszcza w zaawansowanym wieku, kosztem odsetka dzieci i młodzieży. Deformacja struktury wiekowej populacji to wypadkowa kilku czynników: wspomnianego natężenia urodzeń oraz procesów depopulacyjnych, a także spadku liczby zawieranych małżeństw, wydłużenia życia będącego wskaźnikiem postępu </w:t>
      </w:r>
      <w:r w:rsidRPr="002051F1">
        <w:rPr>
          <w:rFonts w:ascii="Cambria" w:eastAsia="Times New Roman" w:hAnsi="Cambria" w:cs="Times New Roman"/>
          <w:sz w:val="24"/>
          <w:szCs w:val="24"/>
        </w:rPr>
        <w:lastRenderedPageBreak/>
        <w:t xml:space="preserve">cywilizacyjnego i poprawy jakości życia, spadku płodności i dzietności kobiet, a przede wszystkim zmiany modelu życia.  </w:t>
      </w:r>
    </w:p>
    <w:p w14:paraId="3E698C6C" w14:textId="5187E7CB" w:rsidR="008B04FE" w:rsidRDefault="008B04FE" w:rsidP="002051F1">
      <w:pPr>
        <w:spacing w:after="0" w:line="360" w:lineRule="auto"/>
        <w:ind w:firstLine="709"/>
        <w:jc w:val="both"/>
        <w:rPr>
          <w:rFonts w:ascii="Cambria" w:eastAsia="Times New Roman" w:hAnsi="Cambria" w:cs="Times New Roman"/>
          <w:sz w:val="24"/>
          <w:szCs w:val="24"/>
        </w:rPr>
      </w:pPr>
      <w:bookmarkStart w:id="53" w:name="_Toc53953906"/>
      <w:r w:rsidRPr="002051F1">
        <w:rPr>
          <w:rFonts w:ascii="Cambria" w:eastAsia="Times New Roman" w:hAnsi="Cambria" w:cs="Times New Roman"/>
          <w:sz w:val="24"/>
          <w:szCs w:val="24"/>
        </w:rPr>
        <w:t xml:space="preserve">Kobiety stanowią ponad połowę mieszkańców MOF Elbląg, ich całkowita liczba wykazuje tendencję spadkową (ogólny spadek liczby ludności). W latach 2014-2018 przewaga ta cechowała się względną stabilnością (51,5%),  a w 2019 r., wzrosła do 51,8%. Dane te przedstawiono w poniższej tabeli. Sytuacja ta wpisuje się w obecne trendy demograficzne krajowe i wojewódzkie. </w:t>
      </w:r>
    </w:p>
    <w:p w14:paraId="65D42F76" w14:textId="77777777" w:rsidR="002051F1" w:rsidRPr="002051F1" w:rsidRDefault="002051F1" w:rsidP="002051F1">
      <w:pPr>
        <w:spacing w:after="0" w:line="360" w:lineRule="auto"/>
        <w:ind w:firstLine="709"/>
        <w:jc w:val="both"/>
        <w:rPr>
          <w:rFonts w:ascii="Cambria" w:eastAsia="Times New Roman" w:hAnsi="Cambria" w:cs="Times New Roman"/>
          <w:sz w:val="24"/>
          <w:szCs w:val="24"/>
        </w:rPr>
      </w:pPr>
    </w:p>
    <w:p w14:paraId="723CE299" w14:textId="0FC01FE1" w:rsidR="008B04FE" w:rsidRPr="002051F1" w:rsidRDefault="008B04FE" w:rsidP="008B04FE">
      <w:pPr>
        <w:spacing w:line="240" w:lineRule="auto"/>
        <w:rPr>
          <w:rFonts w:ascii="Cambria" w:eastAsia="Times New Roman" w:hAnsi="Cambria" w:cs="Times New Roman"/>
          <w:b/>
          <w:bCs/>
          <w:i/>
          <w:iCs/>
          <w:color w:val="634545"/>
          <w:sz w:val="20"/>
          <w:szCs w:val="20"/>
        </w:rPr>
      </w:pPr>
      <w:bookmarkStart w:id="54" w:name="_Toc54901646"/>
      <w:r w:rsidRPr="002051F1">
        <w:rPr>
          <w:rFonts w:ascii="Cambria" w:eastAsia="Times New Roman" w:hAnsi="Cambria" w:cs="Times New Roman"/>
          <w:b/>
          <w:bCs/>
          <w:i/>
          <w:iCs/>
          <w:color w:val="634545"/>
          <w:sz w:val="20"/>
          <w:szCs w:val="20"/>
        </w:rPr>
        <w:t xml:space="preserve">Tab. </w:t>
      </w:r>
      <w:r w:rsidRPr="002051F1">
        <w:rPr>
          <w:rFonts w:ascii="Cambria" w:eastAsia="Times New Roman" w:hAnsi="Cambria" w:cs="Times New Roman"/>
          <w:b/>
          <w:bCs/>
          <w:i/>
          <w:iCs/>
          <w:color w:val="634545"/>
          <w:sz w:val="20"/>
          <w:szCs w:val="20"/>
        </w:rPr>
        <w:fldChar w:fldCharType="begin"/>
      </w:r>
      <w:r w:rsidRPr="002051F1">
        <w:rPr>
          <w:rFonts w:ascii="Cambria" w:eastAsia="Times New Roman" w:hAnsi="Cambria" w:cs="Times New Roman"/>
          <w:b/>
          <w:bCs/>
          <w:i/>
          <w:iCs/>
          <w:color w:val="634545"/>
          <w:sz w:val="20"/>
          <w:szCs w:val="20"/>
        </w:rPr>
        <w:instrText xml:space="preserve"> SEQ Tab. \* ARABIC </w:instrText>
      </w:r>
      <w:r w:rsidRPr="002051F1">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10</w:t>
      </w:r>
      <w:r w:rsidRPr="002051F1">
        <w:rPr>
          <w:rFonts w:ascii="Cambria" w:eastAsia="Times New Roman" w:hAnsi="Cambria" w:cs="Times New Roman"/>
          <w:b/>
          <w:bCs/>
          <w:i/>
          <w:iCs/>
          <w:color w:val="634545"/>
          <w:sz w:val="20"/>
          <w:szCs w:val="20"/>
        </w:rPr>
        <w:fldChar w:fldCharType="end"/>
      </w:r>
      <w:r w:rsidRPr="002051F1">
        <w:rPr>
          <w:rFonts w:ascii="Cambria" w:eastAsia="Times New Roman" w:hAnsi="Cambria" w:cs="Times New Roman"/>
          <w:b/>
          <w:bCs/>
          <w:i/>
          <w:iCs/>
          <w:color w:val="634545"/>
          <w:sz w:val="20"/>
          <w:szCs w:val="20"/>
        </w:rPr>
        <w:t>. Procentowy udział kobiet w liczbie ludności</w:t>
      </w:r>
      <w:bookmarkEnd w:id="53"/>
      <w:r w:rsidR="002051F1">
        <w:rPr>
          <w:rFonts w:ascii="Cambria" w:eastAsia="Times New Roman" w:hAnsi="Cambria" w:cs="Times New Roman"/>
          <w:b/>
          <w:bCs/>
          <w:i/>
          <w:iCs/>
          <w:color w:val="634545"/>
          <w:sz w:val="20"/>
          <w:szCs w:val="20"/>
        </w:rPr>
        <w:t>.</w:t>
      </w:r>
      <w:bookmarkEnd w:id="54"/>
    </w:p>
    <w:tbl>
      <w:tblPr>
        <w:tblStyle w:val="Tabelasiatki5ciemnaakcent61"/>
        <w:tblW w:w="9075" w:type="dxa"/>
        <w:tblLook w:val="04A0" w:firstRow="1" w:lastRow="0" w:firstColumn="1" w:lastColumn="0" w:noHBand="0" w:noVBand="1"/>
      </w:tblPr>
      <w:tblGrid>
        <w:gridCol w:w="2689"/>
        <w:gridCol w:w="1064"/>
        <w:gridCol w:w="1064"/>
        <w:gridCol w:w="1065"/>
        <w:gridCol w:w="1064"/>
        <w:gridCol w:w="1064"/>
        <w:gridCol w:w="1065"/>
      </w:tblGrid>
      <w:tr w:rsidR="008B04FE" w:rsidRPr="002051F1" w14:paraId="6A2A1626" w14:textId="77777777" w:rsidTr="002051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restart"/>
            <w:vAlign w:val="center"/>
          </w:tcPr>
          <w:p w14:paraId="24CDFFD8" w14:textId="77777777" w:rsidR="008B04FE" w:rsidRPr="002051F1" w:rsidRDefault="008B04FE" w:rsidP="008B04FE">
            <w:pPr>
              <w:spacing w:before="120" w:line="276" w:lineRule="auto"/>
              <w:jc w:val="center"/>
              <w:rPr>
                <w:rFonts w:ascii="Cambria" w:hAnsi="Cambria" w:cs="Times New Roman"/>
                <w:sz w:val="20"/>
                <w:szCs w:val="20"/>
              </w:rPr>
            </w:pPr>
            <w:r w:rsidRPr="002051F1">
              <w:rPr>
                <w:rFonts w:ascii="Cambria" w:hAnsi="Cambria" w:cs="Times New Roman"/>
                <w:sz w:val="20"/>
                <w:szCs w:val="20"/>
              </w:rPr>
              <w:t>JEDNOSTKA TERYTORIALNA</w:t>
            </w:r>
          </w:p>
        </w:tc>
        <w:tc>
          <w:tcPr>
            <w:tcW w:w="6386" w:type="dxa"/>
            <w:gridSpan w:val="6"/>
            <w:vAlign w:val="center"/>
          </w:tcPr>
          <w:p w14:paraId="0DDCC97A" w14:textId="77777777" w:rsidR="008B04FE" w:rsidRPr="002051F1" w:rsidRDefault="008B04FE" w:rsidP="008B04FE">
            <w:pPr>
              <w:spacing w:before="120" w:line="276"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2051F1">
              <w:rPr>
                <w:rFonts w:ascii="Cambria" w:hAnsi="Cambria" w:cs="Times New Roman"/>
                <w:sz w:val="20"/>
                <w:szCs w:val="20"/>
              </w:rPr>
              <w:t>UDZIAŁ KOBIET W LICZBIE LUDNOŚCI</w:t>
            </w:r>
            <w:r w:rsidRPr="002051F1">
              <w:rPr>
                <w:rFonts w:ascii="Cambria" w:hAnsi="Cambria" w:cs="Times New Roman"/>
                <w:sz w:val="20"/>
                <w:szCs w:val="20"/>
              </w:rPr>
              <w:br/>
              <w:t xml:space="preserve"> (jednostka miary: %)</w:t>
            </w:r>
          </w:p>
        </w:tc>
      </w:tr>
      <w:tr w:rsidR="008B04FE" w:rsidRPr="002051F1" w14:paraId="4E45BEEA" w14:textId="77777777" w:rsidTr="002051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ign w:val="center"/>
          </w:tcPr>
          <w:p w14:paraId="6BA09EEC" w14:textId="77777777" w:rsidR="008B04FE" w:rsidRPr="002051F1" w:rsidRDefault="008B04FE" w:rsidP="008B04FE">
            <w:pPr>
              <w:spacing w:before="120" w:line="276" w:lineRule="auto"/>
              <w:jc w:val="center"/>
              <w:rPr>
                <w:rFonts w:ascii="Cambria" w:hAnsi="Cambria" w:cs="Times New Roman"/>
                <w:sz w:val="20"/>
                <w:szCs w:val="20"/>
              </w:rPr>
            </w:pPr>
          </w:p>
        </w:tc>
        <w:tc>
          <w:tcPr>
            <w:tcW w:w="1064" w:type="dxa"/>
            <w:tcBorders>
              <w:bottom w:val="single" w:sz="4" w:space="0" w:color="FFFFFF"/>
            </w:tcBorders>
            <w:shd w:val="clear" w:color="auto" w:fill="855D5D"/>
            <w:vAlign w:val="center"/>
          </w:tcPr>
          <w:p w14:paraId="0BFDABE3" w14:textId="77777777" w:rsidR="008B04FE" w:rsidRPr="002051F1" w:rsidRDefault="008B04FE" w:rsidP="008B04FE">
            <w:pPr>
              <w:spacing w:before="120" w:line="276"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2051F1">
              <w:rPr>
                <w:rFonts w:ascii="Cambria" w:hAnsi="Cambria" w:cs="Times New Roman"/>
                <w:b/>
                <w:bCs/>
                <w:color w:val="FFFFFF"/>
                <w:sz w:val="20"/>
                <w:szCs w:val="20"/>
              </w:rPr>
              <w:t>2014</w:t>
            </w:r>
          </w:p>
        </w:tc>
        <w:tc>
          <w:tcPr>
            <w:tcW w:w="1064" w:type="dxa"/>
            <w:tcBorders>
              <w:bottom w:val="single" w:sz="4" w:space="0" w:color="FFFFFF"/>
            </w:tcBorders>
            <w:shd w:val="clear" w:color="auto" w:fill="855D5D"/>
            <w:vAlign w:val="center"/>
          </w:tcPr>
          <w:p w14:paraId="1DB7E986" w14:textId="77777777" w:rsidR="008B04FE" w:rsidRPr="002051F1" w:rsidRDefault="008B04FE" w:rsidP="008B04FE">
            <w:pPr>
              <w:spacing w:before="120" w:line="276"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2051F1">
              <w:rPr>
                <w:rFonts w:ascii="Cambria" w:hAnsi="Cambria" w:cs="Times New Roman"/>
                <w:b/>
                <w:bCs/>
                <w:color w:val="FFFFFF"/>
                <w:sz w:val="20"/>
                <w:szCs w:val="20"/>
              </w:rPr>
              <w:t>2015</w:t>
            </w:r>
          </w:p>
        </w:tc>
        <w:tc>
          <w:tcPr>
            <w:tcW w:w="1065" w:type="dxa"/>
            <w:tcBorders>
              <w:bottom w:val="single" w:sz="4" w:space="0" w:color="FFFFFF"/>
            </w:tcBorders>
            <w:shd w:val="clear" w:color="auto" w:fill="855D5D"/>
            <w:vAlign w:val="center"/>
          </w:tcPr>
          <w:p w14:paraId="33868D27" w14:textId="77777777" w:rsidR="008B04FE" w:rsidRPr="002051F1" w:rsidRDefault="008B04FE" w:rsidP="008B04FE">
            <w:pPr>
              <w:spacing w:before="120" w:line="276"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2051F1">
              <w:rPr>
                <w:rFonts w:ascii="Cambria" w:hAnsi="Cambria" w:cs="Times New Roman"/>
                <w:b/>
                <w:bCs/>
                <w:color w:val="FFFFFF"/>
                <w:sz w:val="20"/>
                <w:szCs w:val="20"/>
              </w:rPr>
              <w:t>2016</w:t>
            </w:r>
          </w:p>
        </w:tc>
        <w:tc>
          <w:tcPr>
            <w:tcW w:w="1064" w:type="dxa"/>
            <w:tcBorders>
              <w:bottom w:val="single" w:sz="4" w:space="0" w:color="FFFFFF"/>
            </w:tcBorders>
            <w:shd w:val="clear" w:color="auto" w:fill="855D5D"/>
            <w:vAlign w:val="center"/>
          </w:tcPr>
          <w:p w14:paraId="4BE1D1FB" w14:textId="77777777" w:rsidR="008B04FE" w:rsidRPr="002051F1" w:rsidRDefault="008B04FE" w:rsidP="008B04FE">
            <w:pPr>
              <w:spacing w:before="120" w:line="276"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2051F1">
              <w:rPr>
                <w:rFonts w:ascii="Cambria" w:hAnsi="Cambria" w:cs="Times New Roman"/>
                <w:b/>
                <w:bCs/>
                <w:color w:val="FFFFFF"/>
                <w:sz w:val="20"/>
                <w:szCs w:val="20"/>
              </w:rPr>
              <w:t>2017</w:t>
            </w:r>
          </w:p>
        </w:tc>
        <w:tc>
          <w:tcPr>
            <w:tcW w:w="1064" w:type="dxa"/>
            <w:tcBorders>
              <w:bottom w:val="single" w:sz="4" w:space="0" w:color="FFFFFF"/>
            </w:tcBorders>
            <w:shd w:val="clear" w:color="auto" w:fill="855D5D"/>
            <w:vAlign w:val="center"/>
          </w:tcPr>
          <w:p w14:paraId="31416898" w14:textId="77777777" w:rsidR="008B04FE" w:rsidRPr="002051F1" w:rsidRDefault="008B04FE" w:rsidP="008B04FE">
            <w:pPr>
              <w:spacing w:before="120" w:line="276"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2051F1">
              <w:rPr>
                <w:rFonts w:ascii="Cambria" w:hAnsi="Cambria" w:cs="Times New Roman"/>
                <w:b/>
                <w:bCs/>
                <w:color w:val="FFFFFF"/>
                <w:sz w:val="20"/>
                <w:szCs w:val="20"/>
              </w:rPr>
              <w:t>2018</w:t>
            </w:r>
          </w:p>
        </w:tc>
        <w:tc>
          <w:tcPr>
            <w:tcW w:w="1065" w:type="dxa"/>
            <w:tcBorders>
              <w:bottom w:val="single" w:sz="4" w:space="0" w:color="FFFFFF"/>
            </w:tcBorders>
            <w:shd w:val="clear" w:color="auto" w:fill="855D5D"/>
            <w:vAlign w:val="center"/>
          </w:tcPr>
          <w:p w14:paraId="355663F7" w14:textId="77777777" w:rsidR="008B04FE" w:rsidRPr="002051F1" w:rsidRDefault="008B04FE" w:rsidP="008B04FE">
            <w:pPr>
              <w:spacing w:before="120" w:line="276"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2051F1">
              <w:rPr>
                <w:rFonts w:ascii="Cambria" w:hAnsi="Cambria" w:cs="Times New Roman"/>
                <w:b/>
                <w:bCs/>
                <w:color w:val="FFFFFF"/>
                <w:sz w:val="20"/>
                <w:szCs w:val="20"/>
              </w:rPr>
              <w:t>2019</w:t>
            </w:r>
          </w:p>
        </w:tc>
      </w:tr>
      <w:tr w:rsidR="008B04FE" w:rsidRPr="002051F1" w14:paraId="273338AD" w14:textId="77777777" w:rsidTr="002051F1">
        <w:tc>
          <w:tcPr>
            <w:cnfStyle w:val="001000000000" w:firstRow="0" w:lastRow="0" w:firstColumn="1" w:lastColumn="0" w:oddVBand="0" w:evenVBand="0" w:oddHBand="0" w:evenHBand="0" w:firstRowFirstColumn="0" w:firstRowLastColumn="0" w:lastRowFirstColumn="0" w:lastRowLastColumn="0"/>
            <w:tcW w:w="2689" w:type="dxa"/>
            <w:vAlign w:val="center"/>
          </w:tcPr>
          <w:p w14:paraId="64B9FC16" w14:textId="77777777" w:rsidR="008B04FE" w:rsidRPr="002051F1" w:rsidRDefault="008B04FE" w:rsidP="008B04FE">
            <w:pPr>
              <w:spacing w:before="120" w:line="276" w:lineRule="auto"/>
              <w:jc w:val="center"/>
              <w:rPr>
                <w:rFonts w:ascii="Cambria" w:hAnsi="Cambria" w:cs="Times New Roman"/>
                <w:sz w:val="20"/>
                <w:szCs w:val="20"/>
              </w:rPr>
            </w:pPr>
            <w:r w:rsidRPr="002051F1">
              <w:rPr>
                <w:rFonts w:ascii="Cambria" w:hAnsi="Cambria" w:cs="Times New Roman"/>
                <w:sz w:val="20"/>
                <w:szCs w:val="20"/>
              </w:rPr>
              <w:t>Polska</w:t>
            </w:r>
          </w:p>
        </w:tc>
        <w:tc>
          <w:tcPr>
            <w:tcW w:w="1064" w:type="dxa"/>
            <w:vAlign w:val="center"/>
          </w:tcPr>
          <w:p w14:paraId="4E08B31B"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51,6</w:t>
            </w:r>
          </w:p>
        </w:tc>
        <w:tc>
          <w:tcPr>
            <w:tcW w:w="1064" w:type="dxa"/>
            <w:vAlign w:val="center"/>
          </w:tcPr>
          <w:p w14:paraId="3ECBE7DA"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51,6</w:t>
            </w:r>
          </w:p>
        </w:tc>
        <w:tc>
          <w:tcPr>
            <w:tcW w:w="1065" w:type="dxa"/>
            <w:vAlign w:val="center"/>
          </w:tcPr>
          <w:p w14:paraId="2F8A7641"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51,6</w:t>
            </w:r>
          </w:p>
        </w:tc>
        <w:tc>
          <w:tcPr>
            <w:tcW w:w="1064" w:type="dxa"/>
            <w:vAlign w:val="center"/>
          </w:tcPr>
          <w:p w14:paraId="6DE77034"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51,6</w:t>
            </w:r>
          </w:p>
        </w:tc>
        <w:tc>
          <w:tcPr>
            <w:tcW w:w="1064" w:type="dxa"/>
            <w:vAlign w:val="center"/>
          </w:tcPr>
          <w:p w14:paraId="62C87DDD"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51,6</w:t>
            </w:r>
          </w:p>
        </w:tc>
        <w:tc>
          <w:tcPr>
            <w:tcW w:w="1065" w:type="dxa"/>
            <w:vAlign w:val="center"/>
          </w:tcPr>
          <w:p w14:paraId="4091749B"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51,6</w:t>
            </w:r>
          </w:p>
        </w:tc>
      </w:tr>
      <w:tr w:rsidR="008B04FE" w:rsidRPr="002051F1" w14:paraId="16616CFC" w14:textId="77777777" w:rsidTr="002051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7311FA92" w14:textId="77777777" w:rsidR="008B04FE" w:rsidRPr="002051F1" w:rsidRDefault="008B04FE" w:rsidP="008B04FE">
            <w:pPr>
              <w:spacing w:before="120" w:line="276" w:lineRule="auto"/>
              <w:jc w:val="center"/>
              <w:rPr>
                <w:rFonts w:ascii="Cambria" w:hAnsi="Cambria" w:cs="Times New Roman"/>
                <w:sz w:val="20"/>
                <w:szCs w:val="20"/>
              </w:rPr>
            </w:pPr>
            <w:r w:rsidRPr="002051F1">
              <w:rPr>
                <w:rFonts w:ascii="Cambria" w:hAnsi="Cambria" w:cs="Times New Roman"/>
                <w:sz w:val="20"/>
                <w:szCs w:val="20"/>
              </w:rPr>
              <w:t>Woj. W-M</w:t>
            </w:r>
          </w:p>
        </w:tc>
        <w:tc>
          <w:tcPr>
            <w:tcW w:w="1064" w:type="dxa"/>
            <w:vAlign w:val="center"/>
          </w:tcPr>
          <w:p w14:paraId="13C695F3"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51,0</w:t>
            </w:r>
          </w:p>
        </w:tc>
        <w:tc>
          <w:tcPr>
            <w:tcW w:w="1064" w:type="dxa"/>
            <w:vAlign w:val="center"/>
          </w:tcPr>
          <w:p w14:paraId="447335C3"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51,0</w:t>
            </w:r>
          </w:p>
        </w:tc>
        <w:tc>
          <w:tcPr>
            <w:tcW w:w="1065" w:type="dxa"/>
            <w:vAlign w:val="center"/>
          </w:tcPr>
          <w:p w14:paraId="12E2534F"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51,0</w:t>
            </w:r>
          </w:p>
        </w:tc>
        <w:tc>
          <w:tcPr>
            <w:tcW w:w="1064" w:type="dxa"/>
            <w:vAlign w:val="center"/>
          </w:tcPr>
          <w:p w14:paraId="0FA2AC88"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51,1</w:t>
            </w:r>
          </w:p>
        </w:tc>
        <w:tc>
          <w:tcPr>
            <w:tcW w:w="1064" w:type="dxa"/>
            <w:vAlign w:val="center"/>
          </w:tcPr>
          <w:p w14:paraId="6EC1A509"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51,0</w:t>
            </w:r>
          </w:p>
        </w:tc>
        <w:tc>
          <w:tcPr>
            <w:tcW w:w="1065" w:type="dxa"/>
            <w:vAlign w:val="center"/>
          </w:tcPr>
          <w:p w14:paraId="15E53CFD"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51,1</w:t>
            </w:r>
          </w:p>
        </w:tc>
      </w:tr>
      <w:tr w:rsidR="008B04FE" w:rsidRPr="002051F1" w14:paraId="55A543F2" w14:textId="77777777" w:rsidTr="002051F1">
        <w:tc>
          <w:tcPr>
            <w:cnfStyle w:val="001000000000" w:firstRow="0" w:lastRow="0" w:firstColumn="1" w:lastColumn="0" w:oddVBand="0" w:evenVBand="0" w:oddHBand="0" w:evenHBand="0" w:firstRowFirstColumn="0" w:firstRowLastColumn="0" w:lastRowFirstColumn="0" w:lastRowLastColumn="0"/>
            <w:tcW w:w="2689" w:type="dxa"/>
            <w:vAlign w:val="center"/>
          </w:tcPr>
          <w:p w14:paraId="329EC66E" w14:textId="77777777" w:rsidR="008B04FE" w:rsidRPr="002051F1" w:rsidRDefault="008B04FE" w:rsidP="008B04FE">
            <w:pPr>
              <w:spacing w:before="120" w:line="276" w:lineRule="auto"/>
              <w:jc w:val="center"/>
              <w:rPr>
                <w:rFonts w:ascii="Cambria" w:hAnsi="Cambria" w:cs="Times New Roman"/>
                <w:sz w:val="20"/>
                <w:szCs w:val="20"/>
              </w:rPr>
            </w:pPr>
            <w:r w:rsidRPr="002051F1">
              <w:rPr>
                <w:rFonts w:ascii="Cambria" w:hAnsi="Cambria" w:cs="Times New Roman"/>
                <w:sz w:val="20"/>
                <w:szCs w:val="20"/>
              </w:rPr>
              <w:t>Powiat elbląski</w:t>
            </w:r>
          </w:p>
        </w:tc>
        <w:tc>
          <w:tcPr>
            <w:tcW w:w="1064" w:type="dxa"/>
            <w:vAlign w:val="center"/>
          </w:tcPr>
          <w:p w14:paraId="102F3D5C"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50,0</w:t>
            </w:r>
          </w:p>
        </w:tc>
        <w:tc>
          <w:tcPr>
            <w:tcW w:w="1064" w:type="dxa"/>
            <w:vAlign w:val="center"/>
          </w:tcPr>
          <w:p w14:paraId="7F51AC43"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50,0</w:t>
            </w:r>
          </w:p>
        </w:tc>
        <w:tc>
          <w:tcPr>
            <w:tcW w:w="1065" w:type="dxa"/>
            <w:vAlign w:val="center"/>
          </w:tcPr>
          <w:p w14:paraId="7B4A8F3B"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50,0</w:t>
            </w:r>
          </w:p>
        </w:tc>
        <w:tc>
          <w:tcPr>
            <w:tcW w:w="1064" w:type="dxa"/>
            <w:vAlign w:val="center"/>
          </w:tcPr>
          <w:p w14:paraId="7665C53D"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49,9</w:t>
            </w:r>
          </w:p>
        </w:tc>
        <w:tc>
          <w:tcPr>
            <w:tcW w:w="1064" w:type="dxa"/>
            <w:vAlign w:val="center"/>
          </w:tcPr>
          <w:p w14:paraId="394CAA46"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50,0</w:t>
            </w:r>
          </w:p>
        </w:tc>
        <w:tc>
          <w:tcPr>
            <w:tcW w:w="1065" w:type="dxa"/>
            <w:vAlign w:val="center"/>
          </w:tcPr>
          <w:p w14:paraId="4D2D15AC"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49,9</w:t>
            </w:r>
          </w:p>
        </w:tc>
      </w:tr>
      <w:tr w:rsidR="008B04FE" w:rsidRPr="002051F1" w14:paraId="055C9838" w14:textId="77777777" w:rsidTr="002051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5" w:type="dxa"/>
            <w:gridSpan w:val="7"/>
            <w:vAlign w:val="center"/>
          </w:tcPr>
          <w:p w14:paraId="402C7A4C" w14:textId="77777777" w:rsidR="008B04FE" w:rsidRPr="002051F1" w:rsidRDefault="008B04FE" w:rsidP="008B04FE">
            <w:pPr>
              <w:spacing w:before="120" w:line="276" w:lineRule="auto"/>
              <w:jc w:val="center"/>
              <w:rPr>
                <w:rFonts w:ascii="Cambria" w:hAnsi="Cambria" w:cs="Times New Roman"/>
                <w:sz w:val="20"/>
                <w:szCs w:val="20"/>
                <w:highlight w:val="yellow"/>
              </w:rPr>
            </w:pPr>
            <w:r w:rsidRPr="002051F1">
              <w:rPr>
                <w:rFonts w:ascii="Cambria" w:hAnsi="Cambria" w:cs="Times New Roman"/>
                <w:sz w:val="20"/>
                <w:szCs w:val="20"/>
              </w:rPr>
              <w:t>MOF ELBLĄG</w:t>
            </w:r>
          </w:p>
        </w:tc>
      </w:tr>
      <w:tr w:rsidR="008B04FE" w:rsidRPr="002051F1" w14:paraId="54BA0A18" w14:textId="77777777" w:rsidTr="002051F1">
        <w:tc>
          <w:tcPr>
            <w:cnfStyle w:val="001000000000" w:firstRow="0" w:lastRow="0" w:firstColumn="1" w:lastColumn="0" w:oddVBand="0" w:evenVBand="0" w:oddHBand="0" w:evenHBand="0" w:firstRowFirstColumn="0" w:firstRowLastColumn="0" w:lastRowFirstColumn="0" w:lastRowLastColumn="0"/>
            <w:tcW w:w="2689" w:type="dxa"/>
            <w:vAlign w:val="center"/>
          </w:tcPr>
          <w:p w14:paraId="4C485151" w14:textId="77777777" w:rsidR="008B04FE" w:rsidRPr="002051F1" w:rsidRDefault="008B04FE" w:rsidP="008B04FE">
            <w:pPr>
              <w:spacing w:before="120" w:line="276" w:lineRule="auto"/>
              <w:jc w:val="center"/>
              <w:rPr>
                <w:rFonts w:ascii="Cambria" w:hAnsi="Cambria" w:cs="Times New Roman"/>
                <w:sz w:val="20"/>
                <w:szCs w:val="20"/>
              </w:rPr>
            </w:pPr>
            <w:r w:rsidRPr="002051F1">
              <w:rPr>
                <w:rFonts w:ascii="Cambria" w:hAnsi="Cambria" w:cs="Times New Roman"/>
                <w:sz w:val="20"/>
                <w:szCs w:val="20"/>
              </w:rPr>
              <w:t>Miasto Elbląg</w:t>
            </w:r>
          </w:p>
        </w:tc>
        <w:tc>
          <w:tcPr>
            <w:tcW w:w="1064" w:type="dxa"/>
            <w:vAlign w:val="center"/>
          </w:tcPr>
          <w:p w14:paraId="0D647A61"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52,1</w:t>
            </w:r>
          </w:p>
        </w:tc>
        <w:tc>
          <w:tcPr>
            <w:tcW w:w="1064" w:type="dxa"/>
            <w:vAlign w:val="center"/>
          </w:tcPr>
          <w:p w14:paraId="62B78891"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52,1</w:t>
            </w:r>
          </w:p>
        </w:tc>
        <w:tc>
          <w:tcPr>
            <w:tcW w:w="1065" w:type="dxa"/>
            <w:vAlign w:val="center"/>
          </w:tcPr>
          <w:p w14:paraId="35FF1EC2"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52,1</w:t>
            </w:r>
          </w:p>
        </w:tc>
        <w:tc>
          <w:tcPr>
            <w:tcW w:w="1064" w:type="dxa"/>
            <w:vAlign w:val="center"/>
          </w:tcPr>
          <w:p w14:paraId="174BCA87"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52,2</w:t>
            </w:r>
          </w:p>
        </w:tc>
        <w:tc>
          <w:tcPr>
            <w:tcW w:w="1064" w:type="dxa"/>
            <w:vAlign w:val="center"/>
          </w:tcPr>
          <w:p w14:paraId="51A54C8C"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52,1</w:t>
            </w:r>
          </w:p>
        </w:tc>
        <w:tc>
          <w:tcPr>
            <w:tcW w:w="1065" w:type="dxa"/>
            <w:vAlign w:val="center"/>
          </w:tcPr>
          <w:p w14:paraId="4D7676D8"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52,2</w:t>
            </w:r>
          </w:p>
        </w:tc>
      </w:tr>
      <w:tr w:rsidR="008B04FE" w:rsidRPr="002051F1" w14:paraId="01D7A9EA" w14:textId="77777777" w:rsidTr="002051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00221B75" w14:textId="77777777" w:rsidR="008B04FE" w:rsidRPr="002051F1" w:rsidRDefault="008B04FE" w:rsidP="008B04FE">
            <w:pPr>
              <w:spacing w:before="120" w:line="276" w:lineRule="auto"/>
              <w:jc w:val="center"/>
              <w:rPr>
                <w:rFonts w:ascii="Cambria" w:hAnsi="Cambria" w:cs="Times New Roman"/>
                <w:sz w:val="20"/>
                <w:szCs w:val="20"/>
              </w:rPr>
            </w:pPr>
            <w:r w:rsidRPr="002051F1">
              <w:rPr>
                <w:rFonts w:ascii="Cambria" w:hAnsi="Cambria" w:cs="Times New Roman"/>
                <w:sz w:val="20"/>
                <w:szCs w:val="20"/>
              </w:rPr>
              <w:t>Gmina Elbląg</w:t>
            </w:r>
          </w:p>
        </w:tc>
        <w:tc>
          <w:tcPr>
            <w:tcW w:w="1064" w:type="dxa"/>
            <w:vAlign w:val="center"/>
          </w:tcPr>
          <w:p w14:paraId="3783F7B9"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48,5</w:t>
            </w:r>
          </w:p>
        </w:tc>
        <w:tc>
          <w:tcPr>
            <w:tcW w:w="1064" w:type="dxa"/>
            <w:vAlign w:val="center"/>
          </w:tcPr>
          <w:p w14:paraId="5CC35218"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48,7</w:t>
            </w:r>
          </w:p>
        </w:tc>
        <w:tc>
          <w:tcPr>
            <w:tcW w:w="1065" w:type="dxa"/>
            <w:vAlign w:val="center"/>
          </w:tcPr>
          <w:p w14:paraId="4C313B6F"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48,7</w:t>
            </w:r>
          </w:p>
        </w:tc>
        <w:tc>
          <w:tcPr>
            <w:tcW w:w="1064" w:type="dxa"/>
            <w:vAlign w:val="center"/>
          </w:tcPr>
          <w:p w14:paraId="17C1ED90"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48,7</w:t>
            </w:r>
          </w:p>
        </w:tc>
        <w:tc>
          <w:tcPr>
            <w:tcW w:w="1064" w:type="dxa"/>
            <w:vAlign w:val="center"/>
          </w:tcPr>
          <w:p w14:paraId="05C377CC"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48,7</w:t>
            </w:r>
          </w:p>
        </w:tc>
        <w:tc>
          <w:tcPr>
            <w:tcW w:w="1065" w:type="dxa"/>
            <w:vAlign w:val="center"/>
          </w:tcPr>
          <w:p w14:paraId="36D76F5A"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48,7</w:t>
            </w:r>
          </w:p>
        </w:tc>
      </w:tr>
      <w:tr w:rsidR="008B04FE" w:rsidRPr="002051F1" w14:paraId="61CBB4D9" w14:textId="77777777" w:rsidTr="002051F1">
        <w:tc>
          <w:tcPr>
            <w:cnfStyle w:val="001000000000" w:firstRow="0" w:lastRow="0" w:firstColumn="1" w:lastColumn="0" w:oddVBand="0" w:evenVBand="0" w:oddHBand="0" w:evenHBand="0" w:firstRowFirstColumn="0" w:firstRowLastColumn="0" w:lastRowFirstColumn="0" w:lastRowLastColumn="0"/>
            <w:tcW w:w="2689" w:type="dxa"/>
            <w:vAlign w:val="center"/>
          </w:tcPr>
          <w:p w14:paraId="499E1DCB" w14:textId="77777777" w:rsidR="008B04FE" w:rsidRPr="002051F1" w:rsidRDefault="008B04FE" w:rsidP="008B04FE">
            <w:pPr>
              <w:spacing w:before="120" w:line="276" w:lineRule="auto"/>
              <w:jc w:val="center"/>
              <w:rPr>
                <w:rFonts w:ascii="Cambria" w:hAnsi="Cambria" w:cs="Times New Roman"/>
                <w:sz w:val="20"/>
                <w:szCs w:val="20"/>
              </w:rPr>
            </w:pPr>
            <w:r w:rsidRPr="002051F1">
              <w:rPr>
                <w:rFonts w:ascii="Cambria" w:hAnsi="Cambria" w:cs="Times New Roman"/>
                <w:sz w:val="20"/>
                <w:szCs w:val="20"/>
              </w:rPr>
              <w:t>Gmina Gronowo Elbląskie</w:t>
            </w:r>
          </w:p>
        </w:tc>
        <w:tc>
          <w:tcPr>
            <w:tcW w:w="1064" w:type="dxa"/>
            <w:vAlign w:val="center"/>
          </w:tcPr>
          <w:p w14:paraId="51E9DFE5"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49,9</w:t>
            </w:r>
          </w:p>
        </w:tc>
        <w:tc>
          <w:tcPr>
            <w:tcW w:w="1064" w:type="dxa"/>
            <w:vAlign w:val="center"/>
          </w:tcPr>
          <w:p w14:paraId="143F3B4C"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49,8</w:t>
            </w:r>
          </w:p>
        </w:tc>
        <w:tc>
          <w:tcPr>
            <w:tcW w:w="1065" w:type="dxa"/>
            <w:vAlign w:val="center"/>
          </w:tcPr>
          <w:p w14:paraId="58D283B0"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49,8</w:t>
            </w:r>
          </w:p>
        </w:tc>
        <w:tc>
          <w:tcPr>
            <w:tcW w:w="1064" w:type="dxa"/>
            <w:vAlign w:val="center"/>
          </w:tcPr>
          <w:p w14:paraId="1F12CFCE"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50</w:t>
            </w:r>
          </w:p>
        </w:tc>
        <w:tc>
          <w:tcPr>
            <w:tcW w:w="1064" w:type="dxa"/>
            <w:vAlign w:val="center"/>
          </w:tcPr>
          <w:p w14:paraId="2FBAD5A6"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50,1</w:t>
            </w:r>
          </w:p>
        </w:tc>
        <w:tc>
          <w:tcPr>
            <w:tcW w:w="1065" w:type="dxa"/>
            <w:vAlign w:val="center"/>
          </w:tcPr>
          <w:p w14:paraId="2DA3038B"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49,9</w:t>
            </w:r>
          </w:p>
        </w:tc>
      </w:tr>
      <w:tr w:rsidR="008B04FE" w:rsidRPr="002051F1" w14:paraId="72C2F3FC" w14:textId="77777777" w:rsidTr="002051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5EE5E25D" w14:textId="77777777" w:rsidR="008B04FE" w:rsidRPr="002051F1" w:rsidRDefault="008B04FE" w:rsidP="008B04FE">
            <w:pPr>
              <w:spacing w:before="120" w:line="276" w:lineRule="auto"/>
              <w:jc w:val="center"/>
              <w:rPr>
                <w:rFonts w:ascii="Cambria" w:hAnsi="Cambria" w:cs="Times New Roman"/>
                <w:sz w:val="20"/>
                <w:szCs w:val="20"/>
              </w:rPr>
            </w:pPr>
            <w:r w:rsidRPr="002051F1">
              <w:rPr>
                <w:rFonts w:ascii="Cambria" w:hAnsi="Cambria" w:cs="Times New Roman"/>
                <w:sz w:val="20"/>
                <w:szCs w:val="20"/>
              </w:rPr>
              <w:t>Gmina Markusy</w:t>
            </w:r>
          </w:p>
        </w:tc>
        <w:tc>
          <w:tcPr>
            <w:tcW w:w="1064" w:type="dxa"/>
            <w:vAlign w:val="center"/>
          </w:tcPr>
          <w:p w14:paraId="3429FB74"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49,3</w:t>
            </w:r>
          </w:p>
        </w:tc>
        <w:tc>
          <w:tcPr>
            <w:tcW w:w="1064" w:type="dxa"/>
            <w:vAlign w:val="center"/>
          </w:tcPr>
          <w:p w14:paraId="49A059AC"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49,3</w:t>
            </w:r>
          </w:p>
        </w:tc>
        <w:tc>
          <w:tcPr>
            <w:tcW w:w="1065" w:type="dxa"/>
            <w:vAlign w:val="center"/>
          </w:tcPr>
          <w:p w14:paraId="279CEEBB"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49,1</w:t>
            </w:r>
          </w:p>
        </w:tc>
        <w:tc>
          <w:tcPr>
            <w:tcW w:w="1064" w:type="dxa"/>
            <w:vAlign w:val="center"/>
          </w:tcPr>
          <w:p w14:paraId="4A7F4E34"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48,8</w:t>
            </w:r>
          </w:p>
        </w:tc>
        <w:tc>
          <w:tcPr>
            <w:tcW w:w="1064" w:type="dxa"/>
            <w:vAlign w:val="center"/>
          </w:tcPr>
          <w:p w14:paraId="10E80BAB"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48,9</w:t>
            </w:r>
          </w:p>
        </w:tc>
        <w:tc>
          <w:tcPr>
            <w:tcW w:w="1065" w:type="dxa"/>
            <w:vAlign w:val="center"/>
          </w:tcPr>
          <w:p w14:paraId="31144C61"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48,7</w:t>
            </w:r>
          </w:p>
        </w:tc>
      </w:tr>
      <w:tr w:rsidR="008B04FE" w:rsidRPr="002051F1" w14:paraId="1C51961B" w14:textId="77777777" w:rsidTr="002051F1">
        <w:tc>
          <w:tcPr>
            <w:cnfStyle w:val="001000000000" w:firstRow="0" w:lastRow="0" w:firstColumn="1" w:lastColumn="0" w:oddVBand="0" w:evenVBand="0" w:oddHBand="0" w:evenHBand="0" w:firstRowFirstColumn="0" w:firstRowLastColumn="0" w:lastRowFirstColumn="0" w:lastRowLastColumn="0"/>
            <w:tcW w:w="2689" w:type="dxa"/>
            <w:vAlign w:val="center"/>
          </w:tcPr>
          <w:p w14:paraId="3C170714" w14:textId="77777777" w:rsidR="008B04FE" w:rsidRPr="002051F1" w:rsidRDefault="008B04FE" w:rsidP="008B04FE">
            <w:pPr>
              <w:spacing w:before="120" w:line="276" w:lineRule="auto"/>
              <w:jc w:val="center"/>
              <w:rPr>
                <w:rFonts w:ascii="Cambria" w:hAnsi="Cambria" w:cs="Times New Roman"/>
                <w:sz w:val="20"/>
                <w:szCs w:val="20"/>
              </w:rPr>
            </w:pPr>
            <w:r w:rsidRPr="002051F1">
              <w:rPr>
                <w:rFonts w:ascii="Cambria" w:hAnsi="Cambria" w:cs="Times New Roman"/>
                <w:sz w:val="20"/>
                <w:szCs w:val="20"/>
              </w:rPr>
              <w:t>Gmina Milejewo</w:t>
            </w:r>
          </w:p>
        </w:tc>
        <w:tc>
          <w:tcPr>
            <w:tcW w:w="1064" w:type="dxa"/>
            <w:vAlign w:val="center"/>
          </w:tcPr>
          <w:p w14:paraId="5A775FE8"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49,4</w:t>
            </w:r>
          </w:p>
        </w:tc>
        <w:tc>
          <w:tcPr>
            <w:tcW w:w="1064" w:type="dxa"/>
            <w:vAlign w:val="center"/>
          </w:tcPr>
          <w:p w14:paraId="30A738B9"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49,4</w:t>
            </w:r>
          </w:p>
        </w:tc>
        <w:tc>
          <w:tcPr>
            <w:tcW w:w="1065" w:type="dxa"/>
            <w:vAlign w:val="center"/>
          </w:tcPr>
          <w:p w14:paraId="1A37EB33"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49,1</w:t>
            </w:r>
          </w:p>
        </w:tc>
        <w:tc>
          <w:tcPr>
            <w:tcW w:w="1064" w:type="dxa"/>
            <w:vAlign w:val="center"/>
          </w:tcPr>
          <w:p w14:paraId="6E46BCC5"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49,1</w:t>
            </w:r>
          </w:p>
        </w:tc>
        <w:tc>
          <w:tcPr>
            <w:tcW w:w="1064" w:type="dxa"/>
            <w:vAlign w:val="center"/>
          </w:tcPr>
          <w:p w14:paraId="2AC4C914"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49,4</w:t>
            </w:r>
          </w:p>
        </w:tc>
        <w:tc>
          <w:tcPr>
            <w:tcW w:w="1065" w:type="dxa"/>
            <w:vAlign w:val="center"/>
          </w:tcPr>
          <w:p w14:paraId="5A62D350"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49,6</w:t>
            </w:r>
          </w:p>
        </w:tc>
      </w:tr>
      <w:tr w:rsidR="008B04FE" w:rsidRPr="002051F1" w14:paraId="712B99DB" w14:textId="77777777" w:rsidTr="002051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00F84ED2" w14:textId="77777777" w:rsidR="008B04FE" w:rsidRPr="002051F1" w:rsidRDefault="008B04FE" w:rsidP="008B04FE">
            <w:pPr>
              <w:spacing w:before="120" w:line="276" w:lineRule="auto"/>
              <w:jc w:val="center"/>
              <w:rPr>
                <w:rFonts w:ascii="Cambria" w:hAnsi="Cambria" w:cs="Times New Roman"/>
                <w:sz w:val="20"/>
                <w:szCs w:val="20"/>
              </w:rPr>
            </w:pPr>
            <w:r w:rsidRPr="002051F1">
              <w:rPr>
                <w:rFonts w:ascii="Cambria" w:hAnsi="Cambria" w:cs="Times New Roman"/>
                <w:sz w:val="20"/>
                <w:szCs w:val="20"/>
              </w:rPr>
              <w:t>Gmina Młynary</w:t>
            </w:r>
          </w:p>
        </w:tc>
        <w:tc>
          <w:tcPr>
            <w:tcW w:w="1064" w:type="dxa"/>
            <w:vAlign w:val="center"/>
          </w:tcPr>
          <w:p w14:paraId="50F48CEE"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50,0</w:t>
            </w:r>
          </w:p>
        </w:tc>
        <w:tc>
          <w:tcPr>
            <w:tcW w:w="1064" w:type="dxa"/>
            <w:vAlign w:val="center"/>
          </w:tcPr>
          <w:p w14:paraId="50CF5A9B"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49,8</w:t>
            </w:r>
          </w:p>
        </w:tc>
        <w:tc>
          <w:tcPr>
            <w:tcW w:w="1065" w:type="dxa"/>
            <w:vAlign w:val="center"/>
          </w:tcPr>
          <w:p w14:paraId="3DD3D0F0"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49,6</w:t>
            </w:r>
          </w:p>
        </w:tc>
        <w:tc>
          <w:tcPr>
            <w:tcW w:w="1064" w:type="dxa"/>
            <w:vAlign w:val="center"/>
          </w:tcPr>
          <w:p w14:paraId="02035EDC"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49,6</w:t>
            </w:r>
          </w:p>
        </w:tc>
        <w:tc>
          <w:tcPr>
            <w:tcW w:w="1064" w:type="dxa"/>
            <w:vAlign w:val="center"/>
          </w:tcPr>
          <w:p w14:paraId="565ABEF7"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49,8</w:t>
            </w:r>
          </w:p>
        </w:tc>
        <w:tc>
          <w:tcPr>
            <w:tcW w:w="1065" w:type="dxa"/>
            <w:vAlign w:val="center"/>
          </w:tcPr>
          <w:p w14:paraId="725CE78A"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49,7</w:t>
            </w:r>
          </w:p>
        </w:tc>
      </w:tr>
      <w:tr w:rsidR="008B04FE" w:rsidRPr="002051F1" w14:paraId="69092509" w14:textId="77777777" w:rsidTr="002051F1">
        <w:tc>
          <w:tcPr>
            <w:cnfStyle w:val="001000000000" w:firstRow="0" w:lastRow="0" w:firstColumn="1" w:lastColumn="0" w:oddVBand="0" w:evenVBand="0" w:oddHBand="0" w:evenHBand="0" w:firstRowFirstColumn="0" w:firstRowLastColumn="0" w:lastRowFirstColumn="0" w:lastRowLastColumn="0"/>
            <w:tcW w:w="2689" w:type="dxa"/>
            <w:vAlign w:val="center"/>
          </w:tcPr>
          <w:p w14:paraId="30BA6929" w14:textId="77777777" w:rsidR="008B04FE" w:rsidRPr="002051F1" w:rsidRDefault="008B04FE" w:rsidP="008B04FE">
            <w:pPr>
              <w:spacing w:before="120" w:line="276" w:lineRule="auto"/>
              <w:jc w:val="center"/>
              <w:rPr>
                <w:rFonts w:ascii="Cambria" w:hAnsi="Cambria" w:cs="Times New Roman"/>
                <w:sz w:val="20"/>
                <w:szCs w:val="20"/>
              </w:rPr>
            </w:pPr>
            <w:r w:rsidRPr="002051F1">
              <w:rPr>
                <w:rFonts w:ascii="Cambria" w:hAnsi="Cambria" w:cs="Times New Roman"/>
                <w:sz w:val="20"/>
                <w:szCs w:val="20"/>
              </w:rPr>
              <w:t>Gmina Pasłęk</w:t>
            </w:r>
          </w:p>
        </w:tc>
        <w:tc>
          <w:tcPr>
            <w:tcW w:w="1064" w:type="dxa"/>
            <w:vAlign w:val="center"/>
          </w:tcPr>
          <w:p w14:paraId="7A611472"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51,0</w:t>
            </w:r>
          </w:p>
        </w:tc>
        <w:tc>
          <w:tcPr>
            <w:tcW w:w="1064" w:type="dxa"/>
            <w:vAlign w:val="center"/>
          </w:tcPr>
          <w:p w14:paraId="795A4F59"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51,0</w:t>
            </w:r>
          </w:p>
        </w:tc>
        <w:tc>
          <w:tcPr>
            <w:tcW w:w="1065" w:type="dxa"/>
            <w:vAlign w:val="center"/>
          </w:tcPr>
          <w:p w14:paraId="18A305F1"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51,0</w:t>
            </w:r>
          </w:p>
        </w:tc>
        <w:tc>
          <w:tcPr>
            <w:tcW w:w="1064" w:type="dxa"/>
            <w:vAlign w:val="center"/>
          </w:tcPr>
          <w:p w14:paraId="4127A4B9"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50,8</w:t>
            </w:r>
          </w:p>
        </w:tc>
        <w:tc>
          <w:tcPr>
            <w:tcW w:w="1064" w:type="dxa"/>
            <w:vAlign w:val="center"/>
          </w:tcPr>
          <w:p w14:paraId="28E73390"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50,9</w:t>
            </w:r>
          </w:p>
        </w:tc>
        <w:tc>
          <w:tcPr>
            <w:tcW w:w="1065" w:type="dxa"/>
            <w:vAlign w:val="center"/>
          </w:tcPr>
          <w:p w14:paraId="48B1D36F"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50,8</w:t>
            </w:r>
          </w:p>
        </w:tc>
      </w:tr>
      <w:tr w:rsidR="008B04FE" w:rsidRPr="002051F1" w14:paraId="63278286" w14:textId="77777777" w:rsidTr="002051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EDEB0B3" w14:textId="77777777" w:rsidR="008B04FE" w:rsidRPr="002051F1" w:rsidRDefault="008B04FE" w:rsidP="008B04FE">
            <w:pPr>
              <w:spacing w:before="120" w:line="276" w:lineRule="auto"/>
              <w:jc w:val="center"/>
              <w:rPr>
                <w:rFonts w:ascii="Cambria" w:hAnsi="Cambria" w:cs="Times New Roman"/>
                <w:sz w:val="20"/>
                <w:szCs w:val="20"/>
              </w:rPr>
            </w:pPr>
            <w:r w:rsidRPr="002051F1">
              <w:rPr>
                <w:rFonts w:ascii="Cambria" w:hAnsi="Cambria" w:cs="Times New Roman"/>
                <w:sz w:val="20"/>
                <w:szCs w:val="20"/>
              </w:rPr>
              <w:t>Gmina Tolkmicko</w:t>
            </w:r>
          </w:p>
        </w:tc>
        <w:tc>
          <w:tcPr>
            <w:tcW w:w="1064" w:type="dxa"/>
            <w:vAlign w:val="center"/>
          </w:tcPr>
          <w:p w14:paraId="602D821E"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50,2</w:t>
            </w:r>
          </w:p>
        </w:tc>
        <w:tc>
          <w:tcPr>
            <w:tcW w:w="1064" w:type="dxa"/>
            <w:vAlign w:val="center"/>
          </w:tcPr>
          <w:p w14:paraId="4CE5907D"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49,8</w:t>
            </w:r>
          </w:p>
        </w:tc>
        <w:tc>
          <w:tcPr>
            <w:tcW w:w="1065" w:type="dxa"/>
            <w:vAlign w:val="center"/>
          </w:tcPr>
          <w:p w14:paraId="1DE4F237"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49,9</w:t>
            </w:r>
          </w:p>
        </w:tc>
        <w:tc>
          <w:tcPr>
            <w:tcW w:w="1064" w:type="dxa"/>
            <w:vAlign w:val="center"/>
          </w:tcPr>
          <w:p w14:paraId="732CE38C"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50,0</w:t>
            </w:r>
          </w:p>
        </w:tc>
        <w:tc>
          <w:tcPr>
            <w:tcW w:w="1064" w:type="dxa"/>
            <w:vAlign w:val="center"/>
          </w:tcPr>
          <w:p w14:paraId="1C225B36"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49,9</w:t>
            </w:r>
          </w:p>
        </w:tc>
        <w:tc>
          <w:tcPr>
            <w:tcW w:w="1065" w:type="dxa"/>
            <w:vAlign w:val="center"/>
          </w:tcPr>
          <w:p w14:paraId="6D11E913" w14:textId="77777777" w:rsidR="008B04FE" w:rsidRPr="002051F1" w:rsidRDefault="008B04FE" w:rsidP="0067150A">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051F1">
              <w:rPr>
                <w:rFonts w:ascii="Cambria" w:hAnsi="Cambria" w:cs="Times New Roman"/>
                <w:color w:val="634545"/>
                <w:sz w:val="20"/>
                <w:szCs w:val="20"/>
              </w:rPr>
              <w:t>49,8</w:t>
            </w:r>
          </w:p>
        </w:tc>
      </w:tr>
      <w:tr w:rsidR="008B04FE" w:rsidRPr="002051F1" w14:paraId="0398519F" w14:textId="77777777" w:rsidTr="002051F1">
        <w:tc>
          <w:tcPr>
            <w:cnfStyle w:val="001000000000" w:firstRow="0" w:lastRow="0" w:firstColumn="1" w:lastColumn="0" w:oddVBand="0" w:evenVBand="0" w:oddHBand="0" w:evenHBand="0" w:firstRowFirstColumn="0" w:firstRowLastColumn="0" w:lastRowFirstColumn="0" w:lastRowLastColumn="0"/>
            <w:tcW w:w="2689" w:type="dxa"/>
            <w:vAlign w:val="center"/>
          </w:tcPr>
          <w:p w14:paraId="7DC73BFF" w14:textId="77777777" w:rsidR="008B04FE" w:rsidRPr="002051F1" w:rsidRDefault="008B04FE" w:rsidP="008B04FE">
            <w:pPr>
              <w:spacing w:before="120" w:line="276" w:lineRule="auto"/>
              <w:jc w:val="center"/>
              <w:rPr>
                <w:rFonts w:ascii="Cambria" w:hAnsi="Cambria" w:cs="Times New Roman"/>
                <w:sz w:val="20"/>
                <w:szCs w:val="20"/>
              </w:rPr>
            </w:pPr>
            <w:r w:rsidRPr="002051F1">
              <w:rPr>
                <w:rFonts w:ascii="Cambria" w:hAnsi="Cambria" w:cs="Times New Roman"/>
                <w:sz w:val="20"/>
                <w:szCs w:val="20"/>
              </w:rPr>
              <w:t>MOF Elbląg</w:t>
            </w:r>
          </w:p>
        </w:tc>
        <w:tc>
          <w:tcPr>
            <w:tcW w:w="1064" w:type="dxa"/>
            <w:shd w:val="clear" w:color="auto" w:fill="855D5D"/>
            <w:vAlign w:val="center"/>
          </w:tcPr>
          <w:p w14:paraId="5F55A65D"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634545"/>
                <w:sz w:val="20"/>
                <w:szCs w:val="20"/>
              </w:rPr>
            </w:pPr>
            <w:r w:rsidRPr="002051F1">
              <w:rPr>
                <w:rFonts w:ascii="Cambria" w:hAnsi="Cambria" w:cs="Times New Roman"/>
                <w:b/>
                <w:bCs/>
                <w:color w:val="FFFFFF"/>
                <w:sz w:val="20"/>
                <w:szCs w:val="20"/>
              </w:rPr>
              <w:t>51,5</w:t>
            </w:r>
          </w:p>
        </w:tc>
        <w:tc>
          <w:tcPr>
            <w:tcW w:w="1064" w:type="dxa"/>
            <w:shd w:val="clear" w:color="auto" w:fill="855D5D"/>
            <w:vAlign w:val="center"/>
          </w:tcPr>
          <w:p w14:paraId="73DC1A05"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634545"/>
                <w:sz w:val="20"/>
                <w:szCs w:val="20"/>
              </w:rPr>
            </w:pPr>
            <w:r w:rsidRPr="002051F1">
              <w:rPr>
                <w:rFonts w:ascii="Cambria" w:hAnsi="Cambria" w:cs="Times New Roman"/>
                <w:b/>
                <w:bCs/>
                <w:color w:val="FFFFFF"/>
                <w:sz w:val="20"/>
                <w:szCs w:val="20"/>
              </w:rPr>
              <w:t>51,5</w:t>
            </w:r>
          </w:p>
        </w:tc>
        <w:tc>
          <w:tcPr>
            <w:tcW w:w="1065" w:type="dxa"/>
            <w:shd w:val="clear" w:color="auto" w:fill="855D5D"/>
            <w:vAlign w:val="center"/>
          </w:tcPr>
          <w:p w14:paraId="5DDF22A8"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634545"/>
                <w:sz w:val="20"/>
                <w:szCs w:val="20"/>
              </w:rPr>
            </w:pPr>
            <w:r w:rsidRPr="002051F1">
              <w:rPr>
                <w:rFonts w:ascii="Cambria" w:hAnsi="Cambria" w:cs="Times New Roman"/>
                <w:b/>
                <w:bCs/>
                <w:color w:val="FFFFFF"/>
                <w:sz w:val="20"/>
                <w:szCs w:val="20"/>
              </w:rPr>
              <w:t>51,5</w:t>
            </w:r>
          </w:p>
        </w:tc>
        <w:tc>
          <w:tcPr>
            <w:tcW w:w="1064" w:type="dxa"/>
            <w:shd w:val="clear" w:color="auto" w:fill="855D5D"/>
            <w:vAlign w:val="center"/>
          </w:tcPr>
          <w:p w14:paraId="54417626"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634545"/>
                <w:sz w:val="20"/>
                <w:szCs w:val="20"/>
              </w:rPr>
            </w:pPr>
            <w:r w:rsidRPr="002051F1">
              <w:rPr>
                <w:rFonts w:ascii="Cambria" w:hAnsi="Cambria" w:cs="Times New Roman"/>
                <w:b/>
                <w:bCs/>
                <w:color w:val="FFFFFF"/>
                <w:sz w:val="20"/>
                <w:szCs w:val="20"/>
              </w:rPr>
              <w:t>51,5</w:t>
            </w:r>
          </w:p>
        </w:tc>
        <w:tc>
          <w:tcPr>
            <w:tcW w:w="1064" w:type="dxa"/>
            <w:shd w:val="clear" w:color="auto" w:fill="855D5D"/>
            <w:vAlign w:val="center"/>
          </w:tcPr>
          <w:p w14:paraId="6E5E77F4"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634545"/>
                <w:sz w:val="20"/>
                <w:szCs w:val="20"/>
              </w:rPr>
            </w:pPr>
            <w:r w:rsidRPr="002051F1">
              <w:rPr>
                <w:rFonts w:ascii="Cambria" w:hAnsi="Cambria" w:cs="Times New Roman"/>
                <w:b/>
                <w:bCs/>
                <w:color w:val="FFFFFF"/>
                <w:sz w:val="20"/>
                <w:szCs w:val="20"/>
              </w:rPr>
              <w:t>51,5</w:t>
            </w:r>
          </w:p>
        </w:tc>
        <w:tc>
          <w:tcPr>
            <w:tcW w:w="1065" w:type="dxa"/>
            <w:shd w:val="clear" w:color="auto" w:fill="855D5D"/>
            <w:vAlign w:val="center"/>
          </w:tcPr>
          <w:p w14:paraId="392CB7EA" w14:textId="77777777" w:rsidR="008B04FE" w:rsidRPr="002051F1" w:rsidRDefault="008B04FE" w:rsidP="0067150A">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634545"/>
                <w:sz w:val="20"/>
                <w:szCs w:val="20"/>
              </w:rPr>
            </w:pPr>
            <w:r w:rsidRPr="002051F1">
              <w:rPr>
                <w:rFonts w:ascii="Cambria" w:hAnsi="Cambria" w:cs="Times New Roman"/>
                <w:b/>
                <w:bCs/>
                <w:color w:val="FFFFFF"/>
                <w:sz w:val="20"/>
                <w:szCs w:val="20"/>
              </w:rPr>
              <w:t>51,8</w:t>
            </w:r>
          </w:p>
        </w:tc>
      </w:tr>
    </w:tbl>
    <w:p w14:paraId="057FEA6D" w14:textId="77777777" w:rsidR="008B04FE" w:rsidRPr="002051F1" w:rsidRDefault="008B04FE" w:rsidP="008B04FE">
      <w:pPr>
        <w:spacing w:line="360" w:lineRule="auto"/>
        <w:jc w:val="right"/>
        <w:rPr>
          <w:rFonts w:ascii="Cambria" w:eastAsia="Times New Roman" w:hAnsi="Cambria" w:cs="Times New Roman"/>
          <w:sz w:val="22"/>
          <w:szCs w:val="22"/>
        </w:rPr>
      </w:pPr>
      <w:r w:rsidRPr="002051F1">
        <w:rPr>
          <w:rFonts w:ascii="Cambria" w:eastAsia="Times New Roman" w:hAnsi="Cambria" w:cs="Times New Roman"/>
          <w:i/>
          <w:iCs/>
          <w:color w:val="634545"/>
          <w:sz w:val="20"/>
          <w:szCs w:val="20"/>
        </w:rPr>
        <w:t>Źródło: opracowanie własne na podstawie BDL (dostęp: 10.10.2020).</w:t>
      </w:r>
    </w:p>
    <w:p w14:paraId="1A997047" w14:textId="77777777" w:rsidR="0067150A" w:rsidRDefault="0067150A" w:rsidP="0067150A">
      <w:pPr>
        <w:spacing w:after="0" w:line="360" w:lineRule="auto"/>
        <w:ind w:firstLine="709"/>
        <w:jc w:val="both"/>
        <w:rPr>
          <w:rFonts w:ascii="Cambria" w:eastAsia="Times New Roman" w:hAnsi="Cambria" w:cs="Times New Roman"/>
          <w:sz w:val="24"/>
          <w:szCs w:val="24"/>
        </w:rPr>
      </w:pPr>
    </w:p>
    <w:p w14:paraId="17510AC7" w14:textId="24AD27D8" w:rsidR="008B04FE" w:rsidRPr="0067150A" w:rsidRDefault="008B04FE" w:rsidP="0067150A">
      <w:pPr>
        <w:spacing w:after="0" w:line="360" w:lineRule="auto"/>
        <w:ind w:firstLine="709"/>
        <w:jc w:val="both"/>
        <w:rPr>
          <w:rFonts w:ascii="Cambria" w:eastAsia="Times New Roman" w:hAnsi="Cambria" w:cs="Times New Roman"/>
          <w:sz w:val="24"/>
          <w:szCs w:val="24"/>
        </w:rPr>
      </w:pPr>
      <w:r w:rsidRPr="0067150A">
        <w:rPr>
          <w:rFonts w:ascii="Cambria" w:eastAsia="Times New Roman" w:hAnsi="Cambria" w:cs="Times New Roman"/>
          <w:sz w:val="24"/>
          <w:szCs w:val="24"/>
        </w:rPr>
        <w:lastRenderedPageBreak/>
        <w:t>Największym udziałem mieszkanek w ogólnej liczbie ludności dysponuje Miasto Elbląg, a następnie Gmina Pasłęk, w związku z czym odnotowuje się w nich również najwyższy w MOF Elbląg współczynnik feminizacji, co widoczne jest w tabeli zamieszczonej poniżej. Najwięcej kobiet na każdych 100 mężczyzn przypada w Mieście Elbląg – 109, co przekracza wartości odnotowane tak w skali kraju, jak i województwa (odpowiednio 107 i 104). Biorąc jednak pod uwagę średnią dla MOF Elbląg współczynnik feminizacji jest od kilku lat stały i wynosi 100. Natomiast najwyższy współczynnik maskulinizacji charakteryzuje Gminę Elbląg i Gminę Markusy, w których na każdych 100 kobiet przypada w ostatnich kilku latach 104-105 mężczyzn.</w:t>
      </w:r>
    </w:p>
    <w:p w14:paraId="1B172A18" w14:textId="77777777" w:rsidR="008B04FE" w:rsidRPr="00E3266F" w:rsidRDefault="008B04FE" w:rsidP="008B04FE">
      <w:pPr>
        <w:spacing w:line="240" w:lineRule="auto"/>
        <w:rPr>
          <w:rFonts w:ascii="Cambria" w:eastAsia="Times New Roman" w:hAnsi="Cambria" w:cs="Times New Roman"/>
          <w:b/>
          <w:bCs/>
          <w:i/>
          <w:iCs/>
          <w:color w:val="422E2E"/>
          <w:sz w:val="18"/>
          <w:szCs w:val="18"/>
        </w:rPr>
      </w:pPr>
    </w:p>
    <w:p w14:paraId="62B69E3A" w14:textId="489D2B90" w:rsidR="008B04FE" w:rsidRPr="0067150A" w:rsidRDefault="008B04FE" w:rsidP="008B04FE">
      <w:pPr>
        <w:spacing w:line="240" w:lineRule="auto"/>
        <w:rPr>
          <w:rFonts w:ascii="Cambria" w:hAnsi="Cambria"/>
          <w:b/>
          <w:bCs/>
          <w:i/>
          <w:iCs/>
          <w:color w:val="634545" w:themeColor="accent6" w:themeShade="BF"/>
          <w:sz w:val="20"/>
          <w:szCs w:val="20"/>
        </w:rPr>
      </w:pPr>
      <w:bookmarkStart w:id="55" w:name="_Toc53953908"/>
      <w:bookmarkStart w:id="56" w:name="_Toc54901647"/>
      <w:r w:rsidRPr="0067150A">
        <w:rPr>
          <w:rFonts w:ascii="Cambria" w:hAnsi="Cambria"/>
          <w:b/>
          <w:bCs/>
          <w:i/>
          <w:iCs/>
          <w:color w:val="634545" w:themeColor="accent6" w:themeShade="BF"/>
          <w:sz w:val="20"/>
          <w:szCs w:val="20"/>
        </w:rPr>
        <w:t xml:space="preserve">Tab. </w:t>
      </w:r>
      <w:r w:rsidRPr="0067150A">
        <w:rPr>
          <w:rFonts w:ascii="Cambria" w:hAnsi="Cambria"/>
          <w:b/>
          <w:bCs/>
          <w:i/>
          <w:iCs/>
          <w:color w:val="634545" w:themeColor="accent6" w:themeShade="BF"/>
          <w:sz w:val="20"/>
          <w:szCs w:val="20"/>
        </w:rPr>
        <w:fldChar w:fldCharType="begin"/>
      </w:r>
      <w:r w:rsidRPr="0067150A">
        <w:rPr>
          <w:rFonts w:ascii="Cambria" w:hAnsi="Cambria"/>
          <w:b/>
          <w:bCs/>
          <w:i/>
          <w:iCs/>
          <w:color w:val="634545" w:themeColor="accent6" w:themeShade="BF"/>
          <w:sz w:val="20"/>
          <w:szCs w:val="20"/>
        </w:rPr>
        <w:instrText xml:space="preserve"> SEQ Tab. \* ARABIC </w:instrText>
      </w:r>
      <w:r w:rsidRPr="0067150A">
        <w:rPr>
          <w:rFonts w:ascii="Cambria" w:hAnsi="Cambria"/>
          <w:b/>
          <w:bCs/>
          <w:i/>
          <w:iCs/>
          <w:color w:val="634545" w:themeColor="accent6" w:themeShade="BF"/>
          <w:sz w:val="20"/>
          <w:szCs w:val="20"/>
        </w:rPr>
        <w:fldChar w:fldCharType="separate"/>
      </w:r>
      <w:r w:rsidR="00A270EF">
        <w:rPr>
          <w:rFonts w:ascii="Cambria" w:hAnsi="Cambria"/>
          <w:b/>
          <w:bCs/>
          <w:i/>
          <w:iCs/>
          <w:noProof/>
          <w:color w:val="634545" w:themeColor="accent6" w:themeShade="BF"/>
          <w:sz w:val="20"/>
          <w:szCs w:val="20"/>
        </w:rPr>
        <w:t>11</w:t>
      </w:r>
      <w:r w:rsidRPr="0067150A">
        <w:rPr>
          <w:rFonts w:ascii="Cambria" w:hAnsi="Cambria"/>
          <w:b/>
          <w:bCs/>
          <w:i/>
          <w:iCs/>
          <w:color w:val="634545" w:themeColor="accent6" w:themeShade="BF"/>
          <w:sz w:val="20"/>
          <w:szCs w:val="20"/>
        </w:rPr>
        <w:fldChar w:fldCharType="end"/>
      </w:r>
      <w:r w:rsidRPr="0067150A">
        <w:rPr>
          <w:rFonts w:ascii="Cambria" w:hAnsi="Cambria"/>
          <w:b/>
          <w:bCs/>
          <w:i/>
          <w:iCs/>
          <w:color w:val="634545" w:themeColor="accent6" w:themeShade="BF"/>
          <w:sz w:val="20"/>
          <w:szCs w:val="20"/>
        </w:rPr>
        <w:t>. Współczynnik feminizacji</w:t>
      </w:r>
      <w:bookmarkEnd w:id="55"/>
      <w:r w:rsidR="0067150A" w:rsidRPr="0067150A">
        <w:rPr>
          <w:rFonts w:ascii="Cambria" w:hAnsi="Cambria"/>
          <w:b/>
          <w:bCs/>
          <w:i/>
          <w:iCs/>
          <w:color w:val="634545" w:themeColor="accent6" w:themeShade="BF"/>
          <w:sz w:val="20"/>
          <w:szCs w:val="20"/>
        </w:rPr>
        <w:t>.</w:t>
      </w:r>
      <w:bookmarkEnd w:id="56"/>
    </w:p>
    <w:tbl>
      <w:tblPr>
        <w:tblStyle w:val="Tabelasiatki5ciemnaakcent61"/>
        <w:tblW w:w="9067" w:type="dxa"/>
        <w:tblLook w:val="04A0" w:firstRow="1" w:lastRow="0" w:firstColumn="1" w:lastColumn="0" w:noHBand="0" w:noVBand="1"/>
      </w:tblPr>
      <w:tblGrid>
        <w:gridCol w:w="2689"/>
        <w:gridCol w:w="1063"/>
        <w:gridCol w:w="1063"/>
        <w:gridCol w:w="1063"/>
        <w:gridCol w:w="1063"/>
        <w:gridCol w:w="1063"/>
        <w:gridCol w:w="1063"/>
      </w:tblGrid>
      <w:tr w:rsidR="008B04FE" w:rsidRPr="0067150A" w14:paraId="2FD61DF8" w14:textId="77777777" w:rsidTr="006715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restart"/>
            <w:vAlign w:val="center"/>
          </w:tcPr>
          <w:p w14:paraId="12E10A2A" w14:textId="77777777" w:rsidR="008B04FE" w:rsidRPr="0067150A" w:rsidRDefault="008B04FE" w:rsidP="0067150A">
            <w:pPr>
              <w:spacing w:before="120" w:line="240" w:lineRule="auto"/>
              <w:jc w:val="center"/>
              <w:rPr>
                <w:rFonts w:ascii="Cambria" w:hAnsi="Cambria" w:cs="Times New Roman"/>
                <w:sz w:val="20"/>
                <w:szCs w:val="20"/>
              </w:rPr>
            </w:pPr>
            <w:r w:rsidRPr="0067150A">
              <w:rPr>
                <w:rFonts w:ascii="Cambria" w:hAnsi="Cambria" w:cs="Times New Roman"/>
                <w:sz w:val="20"/>
                <w:szCs w:val="20"/>
              </w:rPr>
              <w:t>JEDNOSTKA TERYTORIALNA</w:t>
            </w:r>
          </w:p>
        </w:tc>
        <w:tc>
          <w:tcPr>
            <w:tcW w:w="6378" w:type="dxa"/>
            <w:gridSpan w:val="6"/>
            <w:vAlign w:val="center"/>
          </w:tcPr>
          <w:p w14:paraId="5E4FA0BB" w14:textId="77777777" w:rsidR="008B04FE" w:rsidRPr="0067150A" w:rsidRDefault="008B04FE" w:rsidP="0067150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67150A">
              <w:rPr>
                <w:rFonts w:ascii="Cambria" w:hAnsi="Cambria" w:cs="Times New Roman"/>
                <w:sz w:val="20"/>
                <w:szCs w:val="20"/>
              </w:rPr>
              <w:t xml:space="preserve">WSPÓŁCZYNNIK FEMINIZACJI </w:t>
            </w:r>
          </w:p>
        </w:tc>
      </w:tr>
      <w:tr w:rsidR="008B04FE" w:rsidRPr="0067150A" w14:paraId="53837079" w14:textId="77777777" w:rsidTr="006715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ign w:val="center"/>
          </w:tcPr>
          <w:p w14:paraId="44488C7C" w14:textId="77777777" w:rsidR="008B04FE" w:rsidRPr="0067150A" w:rsidRDefault="008B04FE" w:rsidP="0067150A">
            <w:pPr>
              <w:spacing w:before="120" w:line="240" w:lineRule="auto"/>
              <w:jc w:val="center"/>
              <w:rPr>
                <w:rFonts w:ascii="Cambria" w:hAnsi="Cambria" w:cs="Times New Roman"/>
                <w:sz w:val="20"/>
                <w:szCs w:val="20"/>
              </w:rPr>
            </w:pPr>
          </w:p>
        </w:tc>
        <w:tc>
          <w:tcPr>
            <w:tcW w:w="1063" w:type="dxa"/>
            <w:tcBorders>
              <w:bottom w:val="single" w:sz="4" w:space="0" w:color="FFFFFF"/>
            </w:tcBorders>
            <w:shd w:val="clear" w:color="auto" w:fill="855D5D"/>
            <w:vAlign w:val="center"/>
          </w:tcPr>
          <w:p w14:paraId="2E423F46" w14:textId="77777777" w:rsidR="008B04FE" w:rsidRPr="0067150A" w:rsidRDefault="008B04FE" w:rsidP="0067150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67150A">
              <w:rPr>
                <w:rFonts w:ascii="Cambria" w:hAnsi="Cambria" w:cs="Times New Roman"/>
                <w:b/>
                <w:bCs/>
                <w:color w:val="FFFFFF"/>
                <w:sz w:val="20"/>
                <w:szCs w:val="20"/>
              </w:rPr>
              <w:t>2014</w:t>
            </w:r>
          </w:p>
        </w:tc>
        <w:tc>
          <w:tcPr>
            <w:tcW w:w="1063" w:type="dxa"/>
            <w:tcBorders>
              <w:bottom w:val="single" w:sz="4" w:space="0" w:color="FFFFFF"/>
            </w:tcBorders>
            <w:shd w:val="clear" w:color="auto" w:fill="855D5D"/>
            <w:vAlign w:val="center"/>
          </w:tcPr>
          <w:p w14:paraId="3E822C2F" w14:textId="77777777" w:rsidR="008B04FE" w:rsidRPr="0067150A" w:rsidRDefault="008B04FE" w:rsidP="0067150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67150A">
              <w:rPr>
                <w:rFonts w:ascii="Cambria" w:hAnsi="Cambria" w:cs="Times New Roman"/>
                <w:b/>
                <w:bCs/>
                <w:color w:val="FFFFFF"/>
                <w:sz w:val="20"/>
                <w:szCs w:val="20"/>
              </w:rPr>
              <w:t>2015</w:t>
            </w:r>
          </w:p>
        </w:tc>
        <w:tc>
          <w:tcPr>
            <w:tcW w:w="1063" w:type="dxa"/>
            <w:tcBorders>
              <w:bottom w:val="single" w:sz="4" w:space="0" w:color="FFFFFF"/>
            </w:tcBorders>
            <w:shd w:val="clear" w:color="auto" w:fill="855D5D"/>
            <w:vAlign w:val="center"/>
          </w:tcPr>
          <w:p w14:paraId="22E5D30E" w14:textId="77777777" w:rsidR="008B04FE" w:rsidRPr="0067150A" w:rsidRDefault="008B04FE" w:rsidP="0067150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67150A">
              <w:rPr>
                <w:rFonts w:ascii="Cambria" w:hAnsi="Cambria" w:cs="Times New Roman"/>
                <w:b/>
                <w:bCs/>
                <w:color w:val="FFFFFF"/>
                <w:sz w:val="20"/>
                <w:szCs w:val="20"/>
              </w:rPr>
              <w:t>2016</w:t>
            </w:r>
          </w:p>
        </w:tc>
        <w:tc>
          <w:tcPr>
            <w:tcW w:w="1063" w:type="dxa"/>
            <w:tcBorders>
              <w:bottom w:val="single" w:sz="4" w:space="0" w:color="FFFFFF"/>
            </w:tcBorders>
            <w:shd w:val="clear" w:color="auto" w:fill="855D5D"/>
            <w:vAlign w:val="center"/>
          </w:tcPr>
          <w:p w14:paraId="65DE7A9A" w14:textId="77777777" w:rsidR="008B04FE" w:rsidRPr="0067150A" w:rsidRDefault="008B04FE" w:rsidP="0067150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67150A">
              <w:rPr>
                <w:rFonts w:ascii="Cambria" w:hAnsi="Cambria" w:cs="Times New Roman"/>
                <w:b/>
                <w:bCs/>
                <w:color w:val="FFFFFF"/>
                <w:sz w:val="20"/>
                <w:szCs w:val="20"/>
              </w:rPr>
              <w:t>2017</w:t>
            </w:r>
          </w:p>
        </w:tc>
        <w:tc>
          <w:tcPr>
            <w:tcW w:w="1063" w:type="dxa"/>
            <w:tcBorders>
              <w:bottom w:val="single" w:sz="4" w:space="0" w:color="FFFFFF"/>
            </w:tcBorders>
            <w:shd w:val="clear" w:color="auto" w:fill="855D5D"/>
            <w:vAlign w:val="center"/>
          </w:tcPr>
          <w:p w14:paraId="231260D4" w14:textId="77777777" w:rsidR="008B04FE" w:rsidRPr="0067150A" w:rsidRDefault="008B04FE" w:rsidP="0067150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67150A">
              <w:rPr>
                <w:rFonts w:ascii="Cambria" w:hAnsi="Cambria" w:cs="Times New Roman"/>
                <w:b/>
                <w:bCs/>
                <w:color w:val="FFFFFF"/>
                <w:sz w:val="20"/>
                <w:szCs w:val="20"/>
              </w:rPr>
              <w:t>2018</w:t>
            </w:r>
          </w:p>
        </w:tc>
        <w:tc>
          <w:tcPr>
            <w:tcW w:w="1063" w:type="dxa"/>
            <w:tcBorders>
              <w:bottom w:val="single" w:sz="4" w:space="0" w:color="FFFFFF"/>
            </w:tcBorders>
            <w:shd w:val="clear" w:color="auto" w:fill="855D5D"/>
            <w:vAlign w:val="center"/>
          </w:tcPr>
          <w:p w14:paraId="13197AA9" w14:textId="77777777" w:rsidR="008B04FE" w:rsidRPr="0067150A" w:rsidRDefault="008B04FE" w:rsidP="0067150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67150A">
              <w:rPr>
                <w:rFonts w:ascii="Cambria" w:hAnsi="Cambria" w:cs="Times New Roman"/>
                <w:b/>
                <w:bCs/>
                <w:color w:val="FFFFFF"/>
                <w:sz w:val="20"/>
                <w:szCs w:val="20"/>
              </w:rPr>
              <w:t>2019</w:t>
            </w:r>
          </w:p>
        </w:tc>
      </w:tr>
      <w:tr w:rsidR="008B04FE" w:rsidRPr="0067150A" w14:paraId="277792FD" w14:textId="77777777" w:rsidTr="0067150A">
        <w:tc>
          <w:tcPr>
            <w:cnfStyle w:val="001000000000" w:firstRow="0" w:lastRow="0" w:firstColumn="1" w:lastColumn="0" w:oddVBand="0" w:evenVBand="0" w:oddHBand="0" w:evenHBand="0" w:firstRowFirstColumn="0" w:firstRowLastColumn="0" w:lastRowFirstColumn="0" w:lastRowLastColumn="0"/>
            <w:tcW w:w="2689" w:type="dxa"/>
            <w:vAlign w:val="center"/>
          </w:tcPr>
          <w:p w14:paraId="747EABF1" w14:textId="77777777" w:rsidR="008B04FE" w:rsidRPr="0067150A" w:rsidRDefault="008B04FE" w:rsidP="0067150A">
            <w:pPr>
              <w:spacing w:before="120" w:line="240" w:lineRule="auto"/>
              <w:jc w:val="center"/>
              <w:rPr>
                <w:rFonts w:ascii="Cambria" w:hAnsi="Cambria" w:cs="Times New Roman"/>
                <w:sz w:val="20"/>
                <w:szCs w:val="20"/>
              </w:rPr>
            </w:pPr>
            <w:r w:rsidRPr="0067150A">
              <w:rPr>
                <w:rFonts w:ascii="Cambria" w:hAnsi="Cambria" w:cs="Times New Roman"/>
                <w:sz w:val="20"/>
                <w:szCs w:val="20"/>
              </w:rPr>
              <w:t>Polska</w:t>
            </w:r>
          </w:p>
        </w:tc>
        <w:tc>
          <w:tcPr>
            <w:tcW w:w="1063" w:type="dxa"/>
            <w:vAlign w:val="center"/>
          </w:tcPr>
          <w:p w14:paraId="3A974286"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107</w:t>
            </w:r>
          </w:p>
        </w:tc>
        <w:tc>
          <w:tcPr>
            <w:tcW w:w="1063" w:type="dxa"/>
            <w:vAlign w:val="center"/>
          </w:tcPr>
          <w:p w14:paraId="57DFDFD3"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107</w:t>
            </w:r>
          </w:p>
        </w:tc>
        <w:tc>
          <w:tcPr>
            <w:tcW w:w="1063" w:type="dxa"/>
            <w:vAlign w:val="center"/>
          </w:tcPr>
          <w:p w14:paraId="429A96FD"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107</w:t>
            </w:r>
          </w:p>
        </w:tc>
        <w:tc>
          <w:tcPr>
            <w:tcW w:w="1063" w:type="dxa"/>
            <w:vAlign w:val="center"/>
          </w:tcPr>
          <w:p w14:paraId="3F9F52FC"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107</w:t>
            </w:r>
          </w:p>
        </w:tc>
        <w:tc>
          <w:tcPr>
            <w:tcW w:w="1063" w:type="dxa"/>
            <w:vAlign w:val="center"/>
          </w:tcPr>
          <w:p w14:paraId="5E3F56AD"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107</w:t>
            </w:r>
          </w:p>
        </w:tc>
        <w:tc>
          <w:tcPr>
            <w:tcW w:w="1063" w:type="dxa"/>
            <w:vAlign w:val="center"/>
          </w:tcPr>
          <w:p w14:paraId="3EED0F7A"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107</w:t>
            </w:r>
          </w:p>
        </w:tc>
      </w:tr>
      <w:tr w:rsidR="008B04FE" w:rsidRPr="0067150A" w14:paraId="35D52313" w14:textId="77777777" w:rsidTr="006715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14EBB51" w14:textId="77777777" w:rsidR="008B04FE" w:rsidRPr="0067150A" w:rsidRDefault="008B04FE" w:rsidP="0067150A">
            <w:pPr>
              <w:spacing w:before="120" w:line="240" w:lineRule="auto"/>
              <w:jc w:val="center"/>
              <w:rPr>
                <w:rFonts w:ascii="Cambria" w:hAnsi="Cambria" w:cs="Times New Roman"/>
                <w:sz w:val="20"/>
                <w:szCs w:val="20"/>
              </w:rPr>
            </w:pPr>
            <w:r w:rsidRPr="0067150A">
              <w:rPr>
                <w:rFonts w:ascii="Cambria" w:hAnsi="Cambria" w:cs="Times New Roman"/>
                <w:sz w:val="20"/>
                <w:szCs w:val="20"/>
              </w:rPr>
              <w:t>Woj. W-M</w:t>
            </w:r>
          </w:p>
        </w:tc>
        <w:tc>
          <w:tcPr>
            <w:tcW w:w="1063" w:type="dxa"/>
            <w:vAlign w:val="center"/>
          </w:tcPr>
          <w:p w14:paraId="3474F03D"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104</w:t>
            </w:r>
          </w:p>
        </w:tc>
        <w:tc>
          <w:tcPr>
            <w:tcW w:w="1063" w:type="dxa"/>
            <w:vAlign w:val="center"/>
          </w:tcPr>
          <w:p w14:paraId="05311786"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104</w:t>
            </w:r>
          </w:p>
        </w:tc>
        <w:tc>
          <w:tcPr>
            <w:tcW w:w="1063" w:type="dxa"/>
            <w:vAlign w:val="center"/>
          </w:tcPr>
          <w:p w14:paraId="47602E78"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104</w:t>
            </w:r>
          </w:p>
        </w:tc>
        <w:tc>
          <w:tcPr>
            <w:tcW w:w="1063" w:type="dxa"/>
            <w:vAlign w:val="center"/>
          </w:tcPr>
          <w:p w14:paraId="4FE393AD"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104</w:t>
            </w:r>
          </w:p>
        </w:tc>
        <w:tc>
          <w:tcPr>
            <w:tcW w:w="1063" w:type="dxa"/>
            <w:vAlign w:val="center"/>
          </w:tcPr>
          <w:p w14:paraId="68A524C5"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104</w:t>
            </w:r>
          </w:p>
        </w:tc>
        <w:tc>
          <w:tcPr>
            <w:tcW w:w="1063" w:type="dxa"/>
            <w:vAlign w:val="center"/>
          </w:tcPr>
          <w:p w14:paraId="22807A00"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104</w:t>
            </w:r>
          </w:p>
        </w:tc>
      </w:tr>
      <w:tr w:rsidR="008B04FE" w:rsidRPr="0067150A" w14:paraId="51038FA9" w14:textId="77777777" w:rsidTr="0067150A">
        <w:tc>
          <w:tcPr>
            <w:cnfStyle w:val="001000000000" w:firstRow="0" w:lastRow="0" w:firstColumn="1" w:lastColumn="0" w:oddVBand="0" w:evenVBand="0" w:oddHBand="0" w:evenHBand="0" w:firstRowFirstColumn="0" w:firstRowLastColumn="0" w:lastRowFirstColumn="0" w:lastRowLastColumn="0"/>
            <w:tcW w:w="2689" w:type="dxa"/>
            <w:vAlign w:val="center"/>
          </w:tcPr>
          <w:p w14:paraId="4CAF57E8" w14:textId="77777777" w:rsidR="008B04FE" w:rsidRPr="0067150A" w:rsidRDefault="008B04FE" w:rsidP="0067150A">
            <w:pPr>
              <w:spacing w:before="120" w:line="240" w:lineRule="auto"/>
              <w:jc w:val="center"/>
              <w:rPr>
                <w:rFonts w:ascii="Cambria" w:hAnsi="Cambria" w:cs="Times New Roman"/>
                <w:sz w:val="20"/>
                <w:szCs w:val="20"/>
              </w:rPr>
            </w:pPr>
            <w:r w:rsidRPr="0067150A">
              <w:rPr>
                <w:rFonts w:ascii="Cambria" w:hAnsi="Cambria" w:cs="Times New Roman"/>
                <w:sz w:val="20"/>
                <w:szCs w:val="20"/>
              </w:rPr>
              <w:t>Powiat elbląski</w:t>
            </w:r>
          </w:p>
        </w:tc>
        <w:tc>
          <w:tcPr>
            <w:tcW w:w="1063" w:type="dxa"/>
            <w:vAlign w:val="center"/>
          </w:tcPr>
          <w:p w14:paraId="7DCC4E79"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100</w:t>
            </w:r>
          </w:p>
        </w:tc>
        <w:tc>
          <w:tcPr>
            <w:tcW w:w="1063" w:type="dxa"/>
            <w:vAlign w:val="center"/>
          </w:tcPr>
          <w:p w14:paraId="21EB6714"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100</w:t>
            </w:r>
          </w:p>
        </w:tc>
        <w:tc>
          <w:tcPr>
            <w:tcW w:w="1063" w:type="dxa"/>
            <w:vAlign w:val="center"/>
          </w:tcPr>
          <w:p w14:paraId="5EDE2C20"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100</w:t>
            </w:r>
          </w:p>
        </w:tc>
        <w:tc>
          <w:tcPr>
            <w:tcW w:w="1063" w:type="dxa"/>
            <w:vAlign w:val="center"/>
          </w:tcPr>
          <w:p w14:paraId="0C4FBADE"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100</w:t>
            </w:r>
          </w:p>
        </w:tc>
        <w:tc>
          <w:tcPr>
            <w:tcW w:w="1063" w:type="dxa"/>
            <w:vAlign w:val="center"/>
          </w:tcPr>
          <w:p w14:paraId="69C0980F"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100</w:t>
            </w:r>
          </w:p>
        </w:tc>
        <w:tc>
          <w:tcPr>
            <w:tcW w:w="1063" w:type="dxa"/>
            <w:vAlign w:val="center"/>
          </w:tcPr>
          <w:p w14:paraId="1C96673F"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100</w:t>
            </w:r>
          </w:p>
        </w:tc>
      </w:tr>
      <w:tr w:rsidR="008B04FE" w:rsidRPr="0067150A" w14:paraId="12F46D76" w14:textId="77777777" w:rsidTr="006715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7"/>
            <w:vAlign w:val="center"/>
          </w:tcPr>
          <w:p w14:paraId="10AB33F1" w14:textId="77777777" w:rsidR="008B04FE" w:rsidRPr="0067150A" w:rsidRDefault="008B04FE" w:rsidP="0067150A">
            <w:pPr>
              <w:spacing w:before="120" w:line="240" w:lineRule="auto"/>
              <w:jc w:val="center"/>
              <w:rPr>
                <w:rFonts w:ascii="Cambria" w:hAnsi="Cambria" w:cs="Times New Roman"/>
                <w:sz w:val="20"/>
                <w:szCs w:val="20"/>
              </w:rPr>
            </w:pPr>
            <w:r w:rsidRPr="0067150A">
              <w:rPr>
                <w:rFonts w:ascii="Cambria" w:hAnsi="Cambria" w:cs="Times New Roman"/>
                <w:sz w:val="20"/>
                <w:szCs w:val="20"/>
              </w:rPr>
              <w:t>MOF ELBLĄG</w:t>
            </w:r>
          </w:p>
        </w:tc>
      </w:tr>
      <w:tr w:rsidR="008B04FE" w:rsidRPr="0067150A" w14:paraId="2F33C302" w14:textId="77777777" w:rsidTr="0067150A">
        <w:tc>
          <w:tcPr>
            <w:cnfStyle w:val="001000000000" w:firstRow="0" w:lastRow="0" w:firstColumn="1" w:lastColumn="0" w:oddVBand="0" w:evenVBand="0" w:oddHBand="0" w:evenHBand="0" w:firstRowFirstColumn="0" w:firstRowLastColumn="0" w:lastRowFirstColumn="0" w:lastRowLastColumn="0"/>
            <w:tcW w:w="2689" w:type="dxa"/>
            <w:vAlign w:val="center"/>
          </w:tcPr>
          <w:p w14:paraId="4617F13A" w14:textId="77777777" w:rsidR="008B04FE" w:rsidRPr="0067150A" w:rsidRDefault="008B04FE" w:rsidP="0067150A">
            <w:pPr>
              <w:spacing w:before="120" w:line="240" w:lineRule="auto"/>
              <w:jc w:val="center"/>
              <w:rPr>
                <w:rFonts w:ascii="Cambria" w:hAnsi="Cambria" w:cs="Times New Roman"/>
                <w:sz w:val="20"/>
                <w:szCs w:val="20"/>
              </w:rPr>
            </w:pPr>
            <w:r w:rsidRPr="0067150A">
              <w:rPr>
                <w:rFonts w:ascii="Cambria" w:hAnsi="Cambria" w:cs="Times New Roman"/>
                <w:sz w:val="20"/>
                <w:szCs w:val="20"/>
              </w:rPr>
              <w:t>Miasto Elbląg</w:t>
            </w:r>
          </w:p>
        </w:tc>
        <w:tc>
          <w:tcPr>
            <w:tcW w:w="1063" w:type="dxa"/>
            <w:vAlign w:val="center"/>
          </w:tcPr>
          <w:p w14:paraId="1F8E221A"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109</w:t>
            </w:r>
          </w:p>
        </w:tc>
        <w:tc>
          <w:tcPr>
            <w:tcW w:w="1063" w:type="dxa"/>
            <w:vAlign w:val="center"/>
          </w:tcPr>
          <w:p w14:paraId="2ABF05BB"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109</w:t>
            </w:r>
          </w:p>
        </w:tc>
        <w:tc>
          <w:tcPr>
            <w:tcW w:w="1063" w:type="dxa"/>
            <w:vAlign w:val="center"/>
          </w:tcPr>
          <w:p w14:paraId="7D4B98F1"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109</w:t>
            </w:r>
          </w:p>
        </w:tc>
        <w:tc>
          <w:tcPr>
            <w:tcW w:w="1063" w:type="dxa"/>
            <w:vAlign w:val="center"/>
          </w:tcPr>
          <w:p w14:paraId="583756BA"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109</w:t>
            </w:r>
          </w:p>
        </w:tc>
        <w:tc>
          <w:tcPr>
            <w:tcW w:w="1063" w:type="dxa"/>
            <w:vAlign w:val="center"/>
          </w:tcPr>
          <w:p w14:paraId="5E06FD1A"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109</w:t>
            </w:r>
          </w:p>
        </w:tc>
        <w:tc>
          <w:tcPr>
            <w:tcW w:w="1063" w:type="dxa"/>
            <w:vAlign w:val="center"/>
          </w:tcPr>
          <w:p w14:paraId="4D28BEFD"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109</w:t>
            </w:r>
          </w:p>
        </w:tc>
      </w:tr>
      <w:tr w:rsidR="008B04FE" w:rsidRPr="0067150A" w14:paraId="6B541F46" w14:textId="77777777" w:rsidTr="006715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6FCCE80F" w14:textId="77777777" w:rsidR="008B04FE" w:rsidRPr="0067150A" w:rsidRDefault="008B04FE" w:rsidP="0067150A">
            <w:pPr>
              <w:spacing w:before="120" w:line="240" w:lineRule="auto"/>
              <w:jc w:val="center"/>
              <w:rPr>
                <w:rFonts w:ascii="Cambria" w:hAnsi="Cambria" w:cs="Times New Roman"/>
                <w:sz w:val="20"/>
                <w:szCs w:val="20"/>
              </w:rPr>
            </w:pPr>
            <w:r w:rsidRPr="0067150A">
              <w:rPr>
                <w:rFonts w:ascii="Cambria" w:hAnsi="Cambria" w:cs="Times New Roman"/>
                <w:sz w:val="20"/>
                <w:szCs w:val="20"/>
              </w:rPr>
              <w:t>Gmina Elbląg</w:t>
            </w:r>
          </w:p>
        </w:tc>
        <w:tc>
          <w:tcPr>
            <w:tcW w:w="1063" w:type="dxa"/>
            <w:vAlign w:val="center"/>
          </w:tcPr>
          <w:p w14:paraId="22EF7A77"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94</w:t>
            </w:r>
          </w:p>
        </w:tc>
        <w:tc>
          <w:tcPr>
            <w:tcW w:w="1063" w:type="dxa"/>
            <w:vAlign w:val="center"/>
          </w:tcPr>
          <w:p w14:paraId="5839FA2D"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95</w:t>
            </w:r>
          </w:p>
        </w:tc>
        <w:tc>
          <w:tcPr>
            <w:tcW w:w="1063" w:type="dxa"/>
            <w:vAlign w:val="center"/>
          </w:tcPr>
          <w:p w14:paraId="433F6D1C"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95</w:t>
            </w:r>
          </w:p>
        </w:tc>
        <w:tc>
          <w:tcPr>
            <w:tcW w:w="1063" w:type="dxa"/>
            <w:vAlign w:val="center"/>
          </w:tcPr>
          <w:p w14:paraId="7349A010"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95</w:t>
            </w:r>
          </w:p>
        </w:tc>
        <w:tc>
          <w:tcPr>
            <w:tcW w:w="1063" w:type="dxa"/>
            <w:vAlign w:val="center"/>
          </w:tcPr>
          <w:p w14:paraId="6A8E7E4B"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95</w:t>
            </w:r>
          </w:p>
        </w:tc>
        <w:tc>
          <w:tcPr>
            <w:tcW w:w="1063" w:type="dxa"/>
            <w:vAlign w:val="center"/>
          </w:tcPr>
          <w:p w14:paraId="77900671"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95</w:t>
            </w:r>
          </w:p>
        </w:tc>
      </w:tr>
      <w:tr w:rsidR="008B04FE" w:rsidRPr="0067150A" w14:paraId="217B0796" w14:textId="77777777" w:rsidTr="0067150A">
        <w:tc>
          <w:tcPr>
            <w:cnfStyle w:val="001000000000" w:firstRow="0" w:lastRow="0" w:firstColumn="1" w:lastColumn="0" w:oddVBand="0" w:evenVBand="0" w:oddHBand="0" w:evenHBand="0" w:firstRowFirstColumn="0" w:firstRowLastColumn="0" w:lastRowFirstColumn="0" w:lastRowLastColumn="0"/>
            <w:tcW w:w="2689" w:type="dxa"/>
            <w:vAlign w:val="center"/>
          </w:tcPr>
          <w:p w14:paraId="1540B4F2" w14:textId="77777777" w:rsidR="008B04FE" w:rsidRPr="0067150A" w:rsidRDefault="008B04FE" w:rsidP="0067150A">
            <w:pPr>
              <w:spacing w:before="120" w:line="240" w:lineRule="auto"/>
              <w:jc w:val="center"/>
              <w:rPr>
                <w:rFonts w:ascii="Cambria" w:hAnsi="Cambria" w:cs="Times New Roman"/>
                <w:sz w:val="20"/>
                <w:szCs w:val="20"/>
              </w:rPr>
            </w:pPr>
            <w:r w:rsidRPr="0067150A">
              <w:rPr>
                <w:rFonts w:ascii="Cambria" w:hAnsi="Cambria" w:cs="Times New Roman"/>
                <w:sz w:val="20"/>
                <w:szCs w:val="20"/>
              </w:rPr>
              <w:t>Gmina Gronowo Elbląskie</w:t>
            </w:r>
          </w:p>
        </w:tc>
        <w:tc>
          <w:tcPr>
            <w:tcW w:w="1063" w:type="dxa"/>
            <w:vAlign w:val="center"/>
          </w:tcPr>
          <w:p w14:paraId="6E6A6CC5"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100</w:t>
            </w:r>
          </w:p>
        </w:tc>
        <w:tc>
          <w:tcPr>
            <w:tcW w:w="1063" w:type="dxa"/>
            <w:vAlign w:val="center"/>
          </w:tcPr>
          <w:p w14:paraId="03DBBF00"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99</w:t>
            </w:r>
          </w:p>
        </w:tc>
        <w:tc>
          <w:tcPr>
            <w:tcW w:w="1063" w:type="dxa"/>
            <w:vAlign w:val="center"/>
          </w:tcPr>
          <w:p w14:paraId="203B192D"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99</w:t>
            </w:r>
          </w:p>
        </w:tc>
        <w:tc>
          <w:tcPr>
            <w:tcW w:w="1063" w:type="dxa"/>
            <w:vAlign w:val="center"/>
          </w:tcPr>
          <w:p w14:paraId="16419357"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100</w:t>
            </w:r>
          </w:p>
        </w:tc>
        <w:tc>
          <w:tcPr>
            <w:tcW w:w="1063" w:type="dxa"/>
            <w:vAlign w:val="center"/>
          </w:tcPr>
          <w:p w14:paraId="6CBE28B9"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100</w:t>
            </w:r>
          </w:p>
        </w:tc>
        <w:tc>
          <w:tcPr>
            <w:tcW w:w="1063" w:type="dxa"/>
            <w:vAlign w:val="center"/>
          </w:tcPr>
          <w:p w14:paraId="562D4348"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99</w:t>
            </w:r>
          </w:p>
        </w:tc>
      </w:tr>
      <w:tr w:rsidR="008B04FE" w:rsidRPr="0067150A" w14:paraId="60C794D4" w14:textId="77777777" w:rsidTr="006715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07DEC496" w14:textId="77777777" w:rsidR="008B04FE" w:rsidRPr="0067150A" w:rsidRDefault="008B04FE" w:rsidP="0067150A">
            <w:pPr>
              <w:spacing w:before="120" w:line="240" w:lineRule="auto"/>
              <w:jc w:val="center"/>
              <w:rPr>
                <w:rFonts w:ascii="Cambria" w:hAnsi="Cambria" w:cs="Times New Roman"/>
                <w:sz w:val="20"/>
                <w:szCs w:val="20"/>
              </w:rPr>
            </w:pPr>
            <w:r w:rsidRPr="0067150A">
              <w:rPr>
                <w:rFonts w:ascii="Cambria" w:hAnsi="Cambria" w:cs="Times New Roman"/>
                <w:sz w:val="20"/>
                <w:szCs w:val="20"/>
              </w:rPr>
              <w:t>Gmina Markusy</w:t>
            </w:r>
          </w:p>
        </w:tc>
        <w:tc>
          <w:tcPr>
            <w:tcW w:w="1063" w:type="dxa"/>
            <w:vAlign w:val="center"/>
          </w:tcPr>
          <w:p w14:paraId="08285FB9"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97</w:t>
            </w:r>
          </w:p>
        </w:tc>
        <w:tc>
          <w:tcPr>
            <w:tcW w:w="1063" w:type="dxa"/>
            <w:vAlign w:val="center"/>
          </w:tcPr>
          <w:p w14:paraId="0FECFCA6"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97</w:t>
            </w:r>
          </w:p>
        </w:tc>
        <w:tc>
          <w:tcPr>
            <w:tcW w:w="1063" w:type="dxa"/>
            <w:vAlign w:val="center"/>
          </w:tcPr>
          <w:p w14:paraId="11A527E0"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96</w:t>
            </w:r>
          </w:p>
        </w:tc>
        <w:tc>
          <w:tcPr>
            <w:tcW w:w="1063" w:type="dxa"/>
            <w:vAlign w:val="center"/>
          </w:tcPr>
          <w:p w14:paraId="07F77F5D"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95</w:t>
            </w:r>
          </w:p>
        </w:tc>
        <w:tc>
          <w:tcPr>
            <w:tcW w:w="1063" w:type="dxa"/>
            <w:vAlign w:val="center"/>
          </w:tcPr>
          <w:p w14:paraId="3CDDD519"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96</w:t>
            </w:r>
          </w:p>
        </w:tc>
        <w:tc>
          <w:tcPr>
            <w:tcW w:w="1063" w:type="dxa"/>
            <w:vAlign w:val="center"/>
          </w:tcPr>
          <w:p w14:paraId="2544F068"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95</w:t>
            </w:r>
          </w:p>
        </w:tc>
      </w:tr>
      <w:tr w:rsidR="008B04FE" w:rsidRPr="0067150A" w14:paraId="454A0C88" w14:textId="77777777" w:rsidTr="0067150A">
        <w:tc>
          <w:tcPr>
            <w:cnfStyle w:val="001000000000" w:firstRow="0" w:lastRow="0" w:firstColumn="1" w:lastColumn="0" w:oddVBand="0" w:evenVBand="0" w:oddHBand="0" w:evenHBand="0" w:firstRowFirstColumn="0" w:firstRowLastColumn="0" w:lastRowFirstColumn="0" w:lastRowLastColumn="0"/>
            <w:tcW w:w="2689" w:type="dxa"/>
            <w:vAlign w:val="center"/>
          </w:tcPr>
          <w:p w14:paraId="63A57B0E" w14:textId="77777777" w:rsidR="008B04FE" w:rsidRPr="0067150A" w:rsidRDefault="008B04FE" w:rsidP="0067150A">
            <w:pPr>
              <w:spacing w:before="120" w:line="240" w:lineRule="auto"/>
              <w:jc w:val="center"/>
              <w:rPr>
                <w:rFonts w:ascii="Cambria" w:hAnsi="Cambria" w:cs="Times New Roman"/>
                <w:sz w:val="20"/>
                <w:szCs w:val="20"/>
              </w:rPr>
            </w:pPr>
            <w:r w:rsidRPr="0067150A">
              <w:rPr>
                <w:rFonts w:ascii="Cambria" w:hAnsi="Cambria" w:cs="Times New Roman"/>
                <w:sz w:val="20"/>
                <w:szCs w:val="20"/>
              </w:rPr>
              <w:t>Gmina Milejewo</w:t>
            </w:r>
          </w:p>
        </w:tc>
        <w:tc>
          <w:tcPr>
            <w:tcW w:w="1063" w:type="dxa"/>
            <w:vAlign w:val="center"/>
          </w:tcPr>
          <w:p w14:paraId="5E6EB375"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98</w:t>
            </w:r>
          </w:p>
        </w:tc>
        <w:tc>
          <w:tcPr>
            <w:tcW w:w="1063" w:type="dxa"/>
            <w:vAlign w:val="center"/>
          </w:tcPr>
          <w:p w14:paraId="57E77482"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98</w:t>
            </w:r>
          </w:p>
        </w:tc>
        <w:tc>
          <w:tcPr>
            <w:tcW w:w="1063" w:type="dxa"/>
            <w:vAlign w:val="center"/>
          </w:tcPr>
          <w:p w14:paraId="656D735E"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97</w:t>
            </w:r>
          </w:p>
        </w:tc>
        <w:tc>
          <w:tcPr>
            <w:tcW w:w="1063" w:type="dxa"/>
            <w:vAlign w:val="center"/>
          </w:tcPr>
          <w:p w14:paraId="32EFDCAD"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96</w:t>
            </w:r>
          </w:p>
        </w:tc>
        <w:tc>
          <w:tcPr>
            <w:tcW w:w="1063" w:type="dxa"/>
            <w:vAlign w:val="center"/>
          </w:tcPr>
          <w:p w14:paraId="36F1B888"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98</w:t>
            </w:r>
          </w:p>
        </w:tc>
        <w:tc>
          <w:tcPr>
            <w:tcW w:w="1063" w:type="dxa"/>
            <w:vAlign w:val="center"/>
          </w:tcPr>
          <w:p w14:paraId="72411185"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98</w:t>
            </w:r>
          </w:p>
        </w:tc>
      </w:tr>
      <w:tr w:rsidR="008B04FE" w:rsidRPr="0067150A" w14:paraId="7E3847F1" w14:textId="77777777" w:rsidTr="006715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4CFA8EE" w14:textId="77777777" w:rsidR="008B04FE" w:rsidRPr="0067150A" w:rsidRDefault="008B04FE" w:rsidP="0067150A">
            <w:pPr>
              <w:spacing w:before="120" w:line="240" w:lineRule="auto"/>
              <w:jc w:val="center"/>
              <w:rPr>
                <w:rFonts w:ascii="Cambria" w:hAnsi="Cambria" w:cs="Times New Roman"/>
                <w:sz w:val="20"/>
                <w:szCs w:val="20"/>
              </w:rPr>
            </w:pPr>
            <w:r w:rsidRPr="0067150A">
              <w:rPr>
                <w:rFonts w:ascii="Cambria" w:hAnsi="Cambria" w:cs="Times New Roman"/>
                <w:sz w:val="20"/>
                <w:szCs w:val="20"/>
              </w:rPr>
              <w:t>Gmina Młynary</w:t>
            </w:r>
          </w:p>
        </w:tc>
        <w:tc>
          <w:tcPr>
            <w:tcW w:w="1063" w:type="dxa"/>
            <w:vAlign w:val="center"/>
          </w:tcPr>
          <w:p w14:paraId="6D907F09"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100</w:t>
            </w:r>
          </w:p>
        </w:tc>
        <w:tc>
          <w:tcPr>
            <w:tcW w:w="1063" w:type="dxa"/>
            <w:vAlign w:val="center"/>
          </w:tcPr>
          <w:p w14:paraId="5B666E89"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99</w:t>
            </w:r>
          </w:p>
        </w:tc>
        <w:tc>
          <w:tcPr>
            <w:tcW w:w="1063" w:type="dxa"/>
            <w:vAlign w:val="center"/>
          </w:tcPr>
          <w:p w14:paraId="03AB57C3"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99</w:t>
            </w:r>
          </w:p>
        </w:tc>
        <w:tc>
          <w:tcPr>
            <w:tcW w:w="1063" w:type="dxa"/>
            <w:vAlign w:val="center"/>
          </w:tcPr>
          <w:p w14:paraId="5F528D15"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98</w:t>
            </w:r>
          </w:p>
        </w:tc>
        <w:tc>
          <w:tcPr>
            <w:tcW w:w="1063" w:type="dxa"/>
            <w:vAlign w:val="center"/>
          </w:tcPr>
          <w:p w14:paraId="7CFB5623"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99</w:t>
            </w:r>
          </w:p>
        </w:tc>
        <w:tc>
          <w:tcPr>
            <w:tcW w:w="1063" w:type="dxa"/>
            <w:vAlign w:val="center"/>
          </w:tcPr>
          <w:p w14:paraId="5124720D"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99</w:t>
            </w:r>
          </w:p>
        </w:tc>
      </w:tr>
      <w:tr w:rsidR="008B04FE" w:rsidRPr="0067150A" w14:paraId="3324A699" w14:textId="77777777" w:rsidTr="0067150A">
        <w:tc>
          <w:tcPr>
            <w:cnfStyle w:val="001000000000" w:firstRow="0" w:lastRow="0" w:firstColumn="1" w:lastColumn="0" w:oddVBand="0" w:evenVBand="0" w:oddHBand="0" w:evenHBand="0" w:firstRowFirstColumn="0" w:firstRowLastColumn="0" w:lastRowFirstColumn="0" w:lastRowLastColumn="0"/>
            <w:tcW w:w="2689" w:type="dxa"/>
            <w:vAlign w:val="center"/>
          </w:tcPr>
          <w:p w14:paraId="502CE5FB" w14:textId="77777777" w:rsidR="008B04FE" w:rsidRPr="0067150A" w:rsidRDefault="008B04FE" w:rsidP="0067150A">
            <w:pPr>
              <w:spacing w:before="120" w:line="240" w:lineRule="auto"/>
              <w:jc w:val="center"/>
              <w:rPr>
                <w:rFonts w:ascii="Cambria" w:hAnsi="Cambria" w:cs="Times New Roman"/>
                <w:sz w:val="20"/>
                <w:szCs w:val="20"/>
              </w:rPr>
            </w:pPr>
            <w:r w:rsidRPr="0067150A">
              <w:rPr>
                <w:rFonts w:ascii="Cambria" w:hAnsi="Cambria" w:cs="Times New Roman"/>
                <w:sz w:val="20"/>
                <w:szCs w:val="20"/>
              </w:rPr>
              <w:t>Gmina Pasłęk</w:t>
            </w:r>
          </w:p>
        </w:tc>
        <w:tc>
          <w:tcPr>
            <w:tcW w:w="1063" w:type="dxa"/>
            <w:vAlign w:val="center"/>
          </w:tcPr>
          <w:p w14:paraId="657FAAB8"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104</w:t>
            </w:r>
          </w:p>
        </w:tc>
        <w:tc>
          <w:tcPr>
            <w:tcW w:w="1063" w:type="dxa"/>
            <w:vAlign w:val="center"/>
          </w:tcPr>
          <w:p w14:paraId="6DC53B31"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104</w:t>
            </w:r>
          </w:p>
        </w:tc>
        <w:tc>
          <w:tcPr>
            <w:tcW w:w="1063" w:type="dxa"/>
            <w:vAlign w:val="center"/>
          </w:tcPr>
          <w:p w14:paraId="427CCBA6"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104</w:t>
            </w:r>
          </w:p>
        </w:tc>
        <w:tc>
          <w:tcPr>
            <w:tcW w:w="1063" w:type="dxa"/>
            <w:vAlign w:val="center"/>
          </w:tcPr>
          <w:p w14:paraId="489D7B17"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103</w:t>
            </w:r>
          </w:p>
        </w:tc>
        <w:tc>
          <w:tcPr>
            <w:tcW w:w="1063" w:type="dxa"/>
            <w:vAlign w:val="center"/>
          </w:tcPr>
          <w:p w14:paraId="5C880EC0"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104</w:t>
            </w:r>
          </w:p>
        </w:tc>
        <w:tc>
          <w:tcPr>
            <w:tcW w:w="1063" w:type="dxa"/>
            <w:vAlign w:val="center"/>
          </w:tcPr>
          <w:p w14:paraId="6AAABD14"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103</w:t>
            </w:r>
          </w:p>
        </w:tc>
      </w:tr>
      <w:tr w:rsidR="008B04FE" w:rsidRPr="0067150A" w14:paraId="3EE386F3" w14:textId="77777777" w:rsidTr="006715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2017F880" w14:textId="77777777" w:rsidR="008B04FE" w:rsidRPr="0067150A" w:rsidRDefault="008B04FE" w:rsidP="0067150A">
            <w:pPr>
              <w:spacing w:before="120" w:line="240" w:lineRule="auto"/>
              <w:jc w:val="center"/>
              <w:rPr>
                <w:rFonts w:ascii="Cambria" w:hAnsi="Cambria" w:cs="Times New Roman"/>
                <w:sz w:val="20"/>
                <w:szCs w:val="20"/>
              </w:rPr>
            </w:pPr>
            <w:r w:rsidRPr="0067150A">
              <w:rPr>
                <w:rFonts w:ascii="Cambria" w:hAnsi="Cambria" w:cs="Times New Roman"/>
                <w:sz w:val="20"/>
                <w:szCs w:val="20"/>
              </w:rPr>
              <w:t>Gmina Tolkmicko</w:t>
            </w:r>
          </w:p>
        </w:tc>
        <w:tc>
          <w:tcPr>
            <w:tcW w:w="1063" w:type="dxa"/>
            <w:vAlign w:val="center"/>
          </w:tcPr>
          <w:p w14:paraId="52A513D3"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101</w:t>
            </w:r>
          </w:p>
        </w:tc>
        <w:tc>
          <w:tcPr>
            <w:tcW w:w="1063" w:type="dxa"/>
            <w:vAlign w:val="center"/>
          </w:tcPr>
          <w:p w14:paraId="21F670E0"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99</w:t>
            </w:r>
          </w:p>
        </w:tc>
        <w:tc>
          <w:tcPr>
            <w:tcW w:w="1063" w:type="dxa"/>
            <w:vAlign w:val="center"/>
          </w:tcPr>
          <w:p w14:paraId="06551872"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100</w:t>
            </w:r>
          </w:p>
        </w:tc>
        <w:tc>
          <w:tcPr>
            <w:tcW w:w="1063" w:type="dxa"/>
            <w:vAlign w:val="center"/>
          </w:tcPr>
          <w:p w14:paraId="09978371"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100</w:t>
            </w:r>
          </w:p>
        </w:tc>
        <w:tc>
          <w:tcPr>
            <w:tcW w:w="1063" w:type="dxa"/>
            <w:vAlign w:val="center"/>
          </w:tcPr>
          <w:p w14:paraId="149A381B"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100</w:t>
            </w:r>
          </w:p>
        </w:tc>
        <w:tc>
          <w:tcPr>
            <w:tcW w:w="1063" w:type="dxa"/>
            <w:vAlign w:val="center"/>
          </w:tcPr>
          <w:p w14:paraId="7B67242B" w14:textId="77777777" w:rsidR="008B04FE" w:rsidRPr="0067150A" w:rsidRDefault="008B04FE" w:rsidP="006715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7150A">
              <w:rPr>
                <w:rFonts w:ascii="Cambria" w:hAnsi="Cambria" w:cs="Times New Roman"/>
                <w:color w:val="634545"/>
                <w:sz w:val="20"/>
                <w:szCs w:val="20"/>
              </w:rPr>
              <w:t>99</w:t>
            </w:r>
          </w:p>
        </w:tc>
      </w:tr>
      <w:tr w:rsidR="008B04FE" w:rsidRPr="0067150A" w14:paraId="0AFD86AF" w14:textId="77777777" w:rsidTr="0067150A">
        <w:tc>
          <w:tcPr>
            <w:cnfStyle w:val="001000000000" w:firstRow="0" w:lastRow="0" w:firstColumn="1" w:lastColumn="0" w:oddVBand="0" w:evenVBand="0" w:oddHBand="0" w:evenHBand="0" w:firstRowFirstColumn="0" w:firstRowLastColumn="0" w:lastRowFirstColumn="0" w:lastRowLastColumn="0"/>
            <w:tcW w:w="2689" w:type="dxa"/>
            <w:vAlign w:val="center"/>
          </w:tcPr>
          <w:p w14:paraId="39BCDF89" w14:textId="77777777" w:rsidR="008B04FE" w:rsidRPr="0067150A" w:rsidRDefault="008B04FE" w:rsidP="0067150A">
            <w:pPr>
              <w:spacing w:before="120" w:line="240" w:lineRule="auto"/>
              <w:jc w:val="center"/>
              <w:rPr>
                <w:rFonts w:ascii="Cambria" w:hAnsi="Cambria" w:cs="Times New Roman"/>
                <w:sz w:val="20"/>
                <w:szCs w:val="20"/>
              </w:rPr>
            </w:pPr>
            <w:r w:rsidRPr="0067150A">
              <w:rPr>
                <w:rFonts w:ascii="Cambria" w:hAnsi="Cambria" w:cs="Times New Roman"/>
                <w:sz w:val="20"/>
                <w:szCs w:val="20"/>
              </w:rPr>
              <w:t>MOF Elbląg</w:t>
            </w:r>
          </w:p>
        </w:tc>
        <w:tc>
          <w:tcPr>
            <w:tcW w:w="1063" w:type="dxa"/>
            <w:shd w:val="clear" w:color="auto" w:fill="855D5D"/>
            <w:vAlign w:val="center"/>
          </w:tcPr>
          <w:p w14:paraId="1DD85AA5"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67150A">
              <w:rPr>
                <w:rFonts w:ascii="Cambria" w:hAnsi="Cambria" w:cs="Times New Roman"/>
                <w:b/>
                <w:bCs/>
                <w:color w:val="FFFFFF" w:themeColor="background1"/>
                <w:sz w:val="20"/>
                <w:szCs w:val="20"/>
              </w:rPr>
              <w:t>100</w:t>
            </w:r>
          </w:p>
        </w:tc>
        <w:tc>
          <w:tcPr>
            <w:tcW w:w="1063" w:type="dxa"/>
            <w:shd w:val="clear" w:color="auto" w:fill="855D5D"/>
            <w:vAlign w:val="center"/>
          </w:tcPr>
          <w:p w14:paraId="101A378C"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67150A">
              <w:rPr>
                <w:rFonts w:ascii="Cambria" w:hAnsi="Cambria" w:cs="Times New Roman"/>
                <w:b/>
                <w:bCs/>
                <w:color w:val="FFFFFF" w:themeColor="background1"/>
                <w:sz w:val="20"/>
                <w:szCs w:val="20"/>
              </w:rPr>
              <w:t>100</w:t>
            </w:r>
          </w:p>
        </w:tc>
        <w:tc>
          <w:tcPr>
            <w:tcW w:w="1063" w:type="dxa"/>
            <w:shd w:val="clear" w:color="auto" w:fill="855D5D"/>
            <w:vAlign w:val="center"/>
          </w:tcPr>
          <w:p w14:paraId="58D1B3E6"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67150A">
              <w:rPr>
                <w:rFonts w:ascii="Cambria" w:hAnsi="Cambria" w:cs="Times New Roman"/>
                <w:b/>
                <w:bCs/>
                <w:color w:val="FFFFFF" w:themeColor="background1"/>
                <w:sz w:val="20"/>
                <w:szCs w:val="20"/>
              </w:rPr>
              <w:t>100</w:t>
            </w:r>
          </w:p>
        </w:tc>
        <w:tc>
          <w:tcPr>
            <w:tcW w:w="1063" w:type="dxa"/>
            <w:shd w:val="clear" w:color="auto" w:fill="855D5D"/>
            <w:vAlign w:val="center"/>
          </w:tcPr>
          <w:p w14:paraId="7FEF67AD"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67150A">
              <w:rPr>
                <w:rFonts w:ascii="Cambria" w:hAnsi="Cambria" w:cs="Times New Roman"/>
                <w:b/>
                <w:bCs/>
                <w:color w:val="FFFFFF" w:themeColor="background1"/>
                <w:sz w:val="20"/>
                <w:szCs w:val="20"/>
              </w:rPr>
              <w:t>100</w:t>
            </w:r>
          </w:p>
        </w:tc>
        <w:tc>
          <w:tcPr>
            <w:tcW w:w="1063" w:type="dxa"/>
            <w:shd w:val="clear" w:color="auto" w:fill="855D5D"/>
            <w:vAlign w:val="center"/>
          </w:tcPr>
          <w:p w14:paraId="1E6951FC"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67150A">
              <w:rPr>
                <w:rFonts w:ascii="Cambria" w:hAnsi="Cambria" w:cs="Times New Roman"/>
                <w:b/>
                <w:bCs/>
                <w:color w:val="FFFFFF" w:themeColor="background1"/>
                <w:sz w:val="20"/>
                <w:szCs w:val="20"/>
              </w:rPr>
              <w:t>100</w:t>
            </w:r>
          </w:p>
        </w:tc>
        <w:tc>
          <w:tcPr>
            <w:tcW w:w="1063" w:type="dxa"/>
            <w:shd w:val="clear" w:color="auto" w:fill="855D5D"/>
            <w:vAlign w:val="center"/>
          </w:tcPr>
          <w:p w14:paraId="497AE705" w14:textId="77777777" w:rsidR="008B04FE" w:rsidRPr="0067150A" w:rsidRDefault="008B04FE" w:rsidP="006715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67150A">
              <w:rPr>
                <w:rFonts w:ascii="Cambria" w:hAnsi="Cambria" w:cs="Times New Roman"/>
                <w:b/>
                <w:bCs/>
                <w:color w:val="FFFFFF" w:themeColor="background1"/>
                <w:sz w:val="20"/>
                <w:szCs w:val="20"/>
              </w:rPr>
              <w:t>100</w:t>
            </w:r>
          </w:p>
        </w:tc>
      </w:tr>
    </w:tbl>
    <w:p w14:paraId="3B248F36" w14:textId="77777777" w:rsidR="008B04FE" w:rsidRPr="0067150A" w:rsidRDefault="008B04FE" w:rsidP="008B04FE">
      <w:pPr>
        <w:spacing w:line="360" w:lineRule="auto"/>
        <w:jc w:val="right"/>
        <w:rPr>
          <w:rFonts w:ascii="Cambria" w:eastAsia="Times New Roman" w:hAnsi="Cambria" w:cs="Times New Roman"/>
          <w:i/>
          <w:iCs/>
          <w:color w:val="634545"/>
          <w:sz w:val="20"/>
          <w:szCs w:val="20"/>
        </w:rPr>
      </w:pPr>
      <w:r w:rsidRPr="0067150A">
        <w:rPr>
          <w:rFonts w:ascii="Cambria" w:eastAsia="Times New Roman" w:hAnsi="Cambria" w:cs="Times New Roman"/>
          <w:i/>
          <w:iCs/>
          <w:color w:val="634545"/>
          <w:sz w:val="20"/>
          <w:szCs w:val="20"/>
        </w:rPr>
        <w:t>Źródło: opracowanie własne na podstawie BDL (dostęp: 11.10.2020).</w:t>
      </w:r>
    </w:p>
    <w:p w14:paraId="0496E7D5" w14:textId="380F040C" w:rsidR="008B04FE" w:rsidRPr="0067150A" w:rsidRDefault="008B04FE" w:rsidP="0067150A">
      <w:pPr>
        <w:spacing w:after="0" w:line="360" w:lineRule="auto"/>
        <w:ind w:firstLine="709"/>
        <w:jc w:val="both"/>
        <w:rPr>
          <w:rFonts w:ascii="Cambria" w:eastAsia="Times New Roman" w:hAnsi="Cambria" w:cs="Times New Roman"/>
          <w:sz w:val="24"/>
          <w:szCs w:val="24"/>
        </w:rPr>
      </w:pPr>
      <w:bookmarkStart w:id="57" w:name="_Toc53892576"/>
      <w:r w:rsidRPr="0067150A">
        <w:rPr>
          <w:rFonts w:ascii="Cambria" w:eastAsia="Times New Roman" w:hAnsi="Cambria" w:cs="Times New Roman"/>
          <w:sz w:val="24"/>
          <w:szCs w:val="24"/>
        </w:rPr>
        <w:t xml:space="preserve">Istotną kwestią jest również wiek mieszkańców MOF Elbląg, co przedstawiono na wykresie zamieszczonym poniżej. Najwyższą wartość średnią wieku kobiet w 2019 r. </w:t>
      </w:r>
      <w:r w:rsidRPr="0067150A">
        <w:rPr>
          <w:rFonts w:ascii="Cambria" w:eastAsia="Times New Roman" w:hAnsi="Cambria" w:cs="Times New Roman"/>
          <w:sz w:val="24"/>
          <w:szCs w:val="24"/>
        </w:rPr>
        <w:lastRenderedPageBreak/>
        <w:t xml:space="preserve">odnotowano dla Miasta Elbląg i wynosiła ona aż 45,1 lat, a więc znacznie powyżej średnich krajowych i wojewódzkich obliczonych nie tylko dla kobiet (odpowiednio </w:t>
      </w:r>
      <w:r w:rsidR="0067150A">
        <w:rPr>
          <w:rFonts w:ascii="Cambria" w:eastAsia="Times New Roman" w:hAnsi="Cambria" w:cs="Times New Roman"/>
          <w:sz w:val="24"/>
          <w:szCs w:val="24"/>
        </w:rPr>
        <w:br/>
      </w:r>
      <w:r w:rsidRPr="0067150A">
        <w:rPr>
          <w:rFonts w:ascii="Cambria" w:eastAsia="Times New Roman" w:hAnsi="Cambria" w:cs="Times New Roman"/>
          <w:sz w:val="24"/>
          <w:szCs w:val="24"/>
        </w:rPr>
        <w:t>43,5 i 42,9), ale i dla społeczeństwa ogółem (odpowiednio 41,9 i 41,3). Wysokie średnie wieku kobiet zarejestrowano w tymże roku także w Gminie Tolkmicko (42,6), w Gminie Pasłęk (42,3) oraz Gminie Młynary (41,7), choć są one już nieco niższe niż średnie krajowe i wojewódzkie. Znacznie odbiegają od nich średnie wieku kobiet w pozostałych gminach należących do MOF Elbląg, a prym wiedzie Gmina Milejewo ze średnią wynoszącą 39,4, co niestety nie przekłada się na liczbę urodzeń żywych, która była najniższa na omawianym obszarze (30). Nieco wyższe średnie wieku cechują mieszkanki Gminy Elbląg i Gminy Markusy (odpowiednio 39,7 i 39,8). Natomiast średni wiek kobiet,  mężczyzn i ogółem dla MOF Elbląg jest niższy niż średnie dla kraju oraz województwa.</w:t>
      </w:r>
    </w:p>
    <w:p w14:paraId="2C48885C" w14:textId="77777777" w:rsidR="008B04FE" w:rsidRDefault="008B04FE" w:rsidP="008B04FE">
      <w:pPr>
        <w:spacing w:line="240" w:lineRule="auto"/>
        <w:rPr>
          <w:rFonts w:ascii="Cambria" w:eastAsia="Times New Roman" w:hAnsi="Cambria" w:cs="Times New Roman"/>
          <w:b/>
          <w:bCs/>
          <w:i/>
          <w:iCs/>
          <w:color w:val="634545"/>
          <w:sz w:val="18"/>
          <w:szCs w:val="18"/>
        </w:rPr>
      </w:pPr>
    </w:p>
    <w:p w14:paraId="2C743303" w14:textId="693540BA" w:rsidR="008B04FE" w:rsidRPr="0067150A" w:rsidRDefault="008B04FE" w:rsidP="0067150A">
      <w:pPr>
        <w:spacing w:line="240" w:lineRule="auto"/>
        <w:rPr>
          <w:rFonts w:ascii="Cambria" w:eastAsia="Times New Roman" w:hAnsi="Cambria" w:cs="Times New Roman"/>
          <w:b/>
          <w:bCs/>
          <w:i/>
          <w:iCs/>
          <w:color w:val="634545"/>
          <w:sz w:val="20"/>
          <w:szCs w:val="20"/>
        </w:rPr>
      </w:pPr>
      <w:bookmarkStart w:id="58" w:name="_Toc54901772"/>
      <w:r w:rsidRPr="0067150A">
        <w:rPr>
          <w:rFonts w:ascii="Cambria" w:eastAsia="Times New Roman" w:hAnsi="Cambria" w:cs="Times New Roman"/>
          <w:b/>
          <w:bCs/>
          <w:i/>
          <w:iCs/>
          <w:color w:val="634545"/>
          <w:sz w:val="20"/>
          <w:szCs w:val="20"/>
        </w:rPr>
        <w:t xml:space="preserve">Wykres </w:t>
      </w:r>
      <w:r w:rsidRPr="0067150A">
        <w:rPr>
          <w:rFonts w:ascii="Cambria" w:eastAsia="Times New Roman" w:hAnsi="Cambria" w:cs="Times New Roman"/>
          <w:b/>
          <w:bCs/>
          <w:i/>
          <w:iCs/>
          <w:color w:val="634545"/>
          <w:sz w:val="20"/>
          <w:szCs w:val="20"/>
        </w:rPr>
        <w:fldChar w:fldCharType="begin"/>
      </w:r>
      <w:r w:rsidRPr="0067150A">
        <w:rPr>
          <w:rFonts w:ascii="Cambria" w:eastAsia="Times New Roman" w:hAnsi="Cambria" w:cs="Times New Roman"/>
          <w:b/>
          <w:bCs/>
          <w:i/>
          <w:iCs/>
          <w:color w:val="634545"/>
          <w:sz w:val="20"/>
          <w:szCs w:val="20"/>
        </w:rPr>
        <w:instrText xml:space="preserve"> SEQ Wykres \* ARABIC </w:instrText>
      </w:r>
      <w:r w:rsidRPr="0067150A">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5</w:t>
      </w:r>
      <w:r w:rsidRPr="0067150A">
        <w:rPr>
          <w:rFonts w:ascii="Cambria" w:eastAsia="Times New Roman" w:hAnsi="Cambria" w:cs="Times New Roman"/>
          <w:b/>
          <w:bCs/>
          <w:i/>
          <w:iCs/>
          <w:color w:val="634545"/>
          <w:sz w:val="20"/>
          <w:szCs w:val="20"/>
        </w:rPr>
        <w:fldChar w:fldCharType="end"/>
      </w:r>
      <w:r w:rsidRPr="0067150A">
        <w:rPr>
          <w:rFonts w:ascii="Cambria" w:eastAsia="Times New Roman" w:hAnsi="Cambria" w:cs="Times New Roman"/>
          <w:b/>
          <w:bCs/>
          <w:i/>
          <w:iCs/>
          <w:color w:val="634545"/>
          <w:sz w:val="20"/>
          <w:szCs w:val="20"/>
        </w:rPr>
        <w:t>. Średni wiek mieszkańców w 2019 r.</w:t>
      </w:r>
      <w:bookmarkEnd w:id="57"/>
      <w:bookmarkEnd w:id="58"/>
    </w:p>
    <w:p w14:paraId="00D5C0E7" w14:textId="77777777" w:rsidR="008B04FE" w:rsidRPr="00E3266F" w:rsidRDefault="008B04FE" w:rsidP="008B04FE">
      <w:pPr>
        <w:spacing w:line="240" w:lineRule="auto"/>
        <w:rPr>
          <w:rFonts w:ascii="Cambria" w:eastAsia="Times New Roman" w:hAnsi="Cambria" w:cs="Times New Roman"/>
          <w:b/>
          <w:bCs/>
          <w:i/>
          <w:iCs/>
          <w:color w:val="634545"/>
          <w:sz w:val="18"/>
          <w:szCs w:val="18"/>
        </w:rPr>
      </w:pPr>
      <w:r w:rsidRPr="00E3266F">
        <w:rPr>
          <w:rFonts w:ascii="Cambria" w:eastAsia="Times New Roman" w:hAnsi="Cambria" w:cs="Times New Roman"/>
          <w:b/>
          <w:bCs/>
          <w:noProof/>
          <w:color w:val="404040"/>
          <w:sz w:val="20"/>
          <w:szCs w:val="20"/>
          <w:lang w:eastAsia="pl-PL"/>
        </w:rPr>
        <w:drawing>
          <wp:inline distT="0" distB="0" distL="0" distR="0" wp14:anchorId="2AD164E4" wp14:editId="4E446C3E">
            <wp:extent cx="5873750" cy="4105910"/>
            <wp:effectExtent l="0" t="0" r="0" b="8890"/>
            <wp:docPr id="7" name="Wykres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35603FC" w14:textId="77777777" w:rsidR="008B04FE" w:rsidRPr="0067150A" w:rsidRDefault="008B04FE" w:rsidP="008B04FE">
      <w:pPr>
        <w:spacing w:line="360" w:lineRule="auto"/>
        <w:jc w:val="right"/>
        <w:rPr>
          <w:rFonts w:ascii="Cambria" w:eastAsia="Times New Roman" w:hAnsi="Cambria" w:cs="Times New Roman"/>
          <w:i/>
          <w:iCs/>
          <w:color w:val="634545"/>
          <w:sz w:val="22"/>
          <w:szCs w:val="22"/>
        </w:rPr>
      </w:pPr>
      <w:r w:rsidRPr="0067150A">
        <w:rPr>
          <w:rFonts w:ascii="Cambria" w:eastAsia="Times New Roman" w:hAnsi="Cambria" w:cs="Times New Roman"/>
          <w:i/>
          <w:iCs/>
          <w:color w:val="634545"/>
          <w:sz w:val="20"/>
          <w:szCs w:val="20"/>
        </w:rPr>
        <w:t>Źródło: opracowanie własne na podstawie Polska w liczbach (dostęp: 11.10.2020).</w:t>
      </w:r>
    </w:p>
    <w:p w14:paraId="35E39884" w14:textId="77777777" w:rsidR="008B04FE" w:rsidRPr="00E3266F" w:rsidRDefault="008B04FE" w:rsidP="008B04FE">
      <w:pPr>
        <w:spacing w:line="360" w:lineRule="auto"/>
        <w:ind w:firstLine="708"/>
        <w:jc w:val="both"/>
        <w:rPr>
          <w:rFonts w:ascii="Cambria" w:eastAsia="Times New Roman" w:hAnsi="Cambria" w:cs="Times New Roman"/>
        </w:rPr>
      </w:pPr>
    </w:p>
    <w:p w14:paraId="775EC73F" w14:textId="77777777" w:rsidR="008B04FE" w:rsidRPr="0067150A" w:rsidRDefault="008B04FE" w:rsidP="0067150A">
      <w:pPr>
        <w:spacing w:after="0" w:line="360" w:lineRule="auto"/>
        <w:ind w:firstLine="708"/>
        <w:contextualSpacing/>
        <w:jc w:val="both"/>
        <w:rPr>
          <w:rFonts w:ascii="Cambria" w:eastAsia="Times New Roman" w:hAnsi="Cambria" w:cs="Times New Roman"/>
          <w:sz w:val="24"/>
          <w:szCs w:val="24"/>
        </w:rPr>
      </w:pPr>
      <w:bookmarkStart w:id="59" w:name="_Hlk51151200"/>
      <w:r w:rsidRPr="0067150A">
        <w:rPr>
          <w:rFonts w:ascii="Cambria" w:eastAsia="Times New Roman" w:hAnsi="Cambria" w:cs="Times New Roman"/>
          <w:sz w:val="24"/>
          <w:szCs w:val="24"/>
        </w:rPr>
        <w:lastRenderedPageBreak/>
        <w:t>Poniżej zaprezentowano dane odnoszące się do płodności kobiet, dzietności ogólnej oraz współczynnika reprodukcji brutto w 2019 r. Różnice między jednostkami administracyjnymi tworzącymi MOF Elbląg w powyższym zakresie nie do końca oddają następujące współczynniki oszacowane dla 2019 r.:</w:t>
      </w:r>
    </w:p>
    <w:p w14:paraId="0A0EA264" w14:textId="1CA55D40" w:rsidR="008B04FE" w:rsidRPr="0067150A" w:rsidRDefault="008B04FE" w:rsidP="0067150A">
      <w:pPr>
        <w:numPr>
          <w:ilvl w:val="0"/>
          <w:numId w:val="1"/>
        </w:numPr>
        <w:spacing w:after="0" w:line="360" w:lineRule="auto"/>
        <w:contextualSpacing/>
        <w:jc w:val="both"/>
        <w:rPr>
          <w:rFonts w:ascii="Cambria" w:eastAsia="Times New Roman" w:hAnsi="Cambria" w:cs="Times New Roman"/>
          <w:sz w:val="24"/>
          <w:szCs w:val="24"/>
        </w:rPr>
      </w:pPr>
      <w:r w:rsidRPr="0067150A">
        <w:rPr>
          <w:rFonts w:ascii="Cambria" w:eastAsia="Times New Roman" w:hAnsi="Cambria" w:cs="Times New Roman"/>
          <w:sz w:val="24"/>
          <w:szCs w:val="24"/>
        </w:rPr>
        <w:t>współczynnik płodności kobiet</w:t>
      </w:r>
      <w:bookmarkEnd w:id="59"/>
      <w:r w:rsidRPr="0067150A">
        <w:rPr>
          <w:rFonts w:ascii="Cambria" w:eastAsia="Times New Roman" w:hAnsi="Cambria" w:cs="Times New Roman"/>
          <w:sz w:val="24"/>
          <w:szCs w:val="24"/>
        </w:rPr>
        <w:t xml:space="preserve"> oznaczający urodzenia żywe na 1</w:t>
      </w:r>
      <w:r w:rsidR="0067150A">
        <w:rPr>
          <w:rFonts w:ascii="Cambria" w:eastAsia="Times New Roman" w:hAnsi="Cambria" w:cs="Times New Roman"/>
          <w:sz w:val="24"/>
          <w:szCs w:val="24"/>
        </w:rPr>
        <w:t xml:space="preserve"> </w:t>
      </w:r>
      <w:r w:rsidRPr="0067150A">
        <w:rPr>
          <w:rFonts w:ascii="Cambria" w:eastAsia="Times New Roman" w:hAnsi="Cambria" w:cs="Times New Roman"/>
          <w:sz w:val="24"/>
          <w:szCs w:val="24"/>
        </w:rPr>
        <w:t xml:space="preserve">000 kobiet </w:t>
      </w:r>
      <w:r w:rsidR="0067150A">
        <w:rPr>
          <w:rFonts w:ascii="Cambria" w:eastAsia="Times New Roman" w:hAnsi="Cambria" w:cs="Times New Roman"/>
          <w:sz w:val="24"/>
          <w:szCs w:val="24"/>
        </w:rPr>
        <w:br/>
      </w:r>
      <w:r w:rsidRPr="0067150A">
        <w:rPr>
          <w:rFonts w:ascii="Cambria" w:eastAsia="Times New Roman" w:hAnsi="Cambria" w:cs="Times New Roman"/>
          <w:sz w:val="24"/>
          <w:szCs w:val="24"/>
        </w:rPr>
        <w:t>w wieku rozrodczym (15-49 lat);</w:t>
      </w:r>
    </w:p>
    <w:p w14:paraId="6E789C62" w14:textId="77777777" w:rsidR="008B04FE" w:rsidRPr="0067150A" w:rsidRDefault="008B04FE" w:rsidP="0067150A">
      <w:pPr>
        <w:numPr>
          <w:ilvl w:val="0"/>
          <w:numId w:val="1"/>
        </w:numPr>
        <w:spacing w:after="0" w:line="360" w:lineRule="auto"/>
        <w:contextualSpacing/>
        <w:jc w:val="both"/>
        <w:rPr>
          <w:rFonts w:ascii="Cambria" w:eastAsia="Times New Roman" w:hAnsi="Cambria" w:cs="Times New Roman"/>
          <w:sz w:val="24"/>
          <w:szCs w:val="24"/>
        </w:rPr>
      </w:pPr>
      <w:r w:rsidRPr="0067150A">
        <w:rPr>
          <w:rFonts w:ascii="Cambria" w:eastAsia="Times New Roman" w:hAnsi="Cambria" w:cs="Times New Roman"/>
          <w:sz w:val="24"/>
          <w:szCs w:val="24"/>
        </w:rPr>
        <w:t>współczynnik dzietności ogólnej oznaczający liczbę dzieci urodzonych przez kobietę w wieku rozrodczym (15-49 lat);</w:t>
      </w:r>
    </w:p>
    <w:p w14:paraId="24145570" w14:textId="77777777" w:rsidR="008B04FE" w:rsidRPr="0067150A" w:rsidRDefault="008B04FE" w:rsidP="0067150A">
      <w:pPr>
        <w:numPr>
          <w:ilvl w:val="0"/>
          <w:numId w:val="1"/>
        </w:numPr>
        <w:spacing w:after="0" w:line="360" w:lineRule="auto"/>
        <w:contextualSpacing/>
        <w:jc w:val="both"/>
        <w:rPr>
          <w:rFonts w:ascii="Cambria" w:eastAsia="Times New Roman" w:hAnsi="Cambria" w:cs="Times New Roman"/>
          <w:sz w:val="24"/>
          <w:szCs w:val="24"/>
        </w:rPr>
      </w:pPr>
      <w:bookmarkStart w:id="60" w:name="_Hlk51151267"/>
      <w:r w:rsidRPr="0067150A">
        <w:rPr>
          <w:rFonts w:ascii="Cambria" w:eastAsia="Times New Roman" w:hAnsi="Cambria" w:cs="Times New Roman"/>
          <w:sz w:val="24"/>
          <w:szCs w:val="24"/>
        </w:rPr>
        <w:t>współczynnik reprodukcji brutto</w:t>
      </w:r>
      <w:bookmarkEnd w:id="60"/>
      <w:r w:rsidRPr="0067150A">
        <w:rPr>
          <w:rFonts w:ascii="Cambria" w:eastAsia="Times New Roman" w:hAnsi="Cambria" w:cs="Times New Roman"/>
          <w:sz w:val="24"/>
          <w:szCs w:val="24"/>
        </w:rPr>
        <w:t xml:space="preserve"> oznaczający średnią liczbę córek urodzonych przez kobietę w wieku rozrodczym (15-49 lat).</w:t>
      </w:r>
    </w:p>
    <w:p w14:paraId="387EC5FE" w14:textId="77777777" w:rsidR="00602D1C" w:rsidRDefault="00602D1C" w:rsidP="0067150A">
      <w:pPr>
        <w:spacing w:after="0" w:line="360" w:lineRule="auto"/>
        <w:ind w:left="360"/>
        <w:jc w:val="both"/>
        <w:rPr>
          <w:rFonts w:ascii="Cambria" w:eastAsia="Times New Roman" w:hAnsi="Cambria" w:cs="Times New Roman"/>
          <w:sz w:val="24"/>
          <w:szCs w:val="24"/>
        </w:rPr>
      </w:pPr>
    </w:p>
    <w:p w14:paraId="3B1E6AA7" w14:textId="5EF6AE04" w:rsidR="008B04FE" w:rsidRPr="0067150A" w:rsidRDefault="008B04FE" w:rsidP="0067150A">
      <w:pPr>
        <w:spacing w:after="0" w:line="360" w:lineRule="auto"/>
        <w:ind w:left="360"/>
        <w:jc w:val="both"/>
        <w:rPr>
          <w:rFonts w:ascii="Cambria" w:eastAsia="Times New Roman" w:hAnsi="Cambria" w:cs="Times New Roman"/>
          <w:sz w:val="24"/>
          <w:szCs w:val="24"/>
        </w:rPr>
      </w:pPr>
      <w:r w:rsidRPr="0067150A">
        <w:rPr>
          <w:rFonts w:ascii="Cambria" w:eastAsia="Times New Roman" w:hAnsi="Cambria" w:cs="Times New Roman"/>
          <w:sz w:val="24"/>
          <w:szCs w:val="24"/>
        </w:rPr>
        <w:t>Dla niemal wszystkich gmin przyjmują one tę samą wielkość:</w:t>
      </w:r>
    </w:p>
    <w:p w14:paraId="18EE4EA7" w14:textId="77777777" w:rsidR="008B04FE" w:rsidRPr="0067150A" w:rsidRDefault="008B04FE" w:rsidP="0067150A">
      <w:pPr>
        <w:numPr>
          <w:ilvl w:val="0"/>
          <w:numId w:val="2"/>
        </w:numPr>
        <w:spacing w:after="0" w:line="360" w:lineRule="auto"/>
        <w:contextualSpacing/>
        <w:jc w:val="both"/>
        <w:rPr>
          <w:rFonts w:ascii="Cambria" w:eastAsia="Times New Roman" w:hAnsi="Cambria" w:cs="Times New Roman"/>
          <w:sz w:val="24"/>
          <w:szCs w:val="24"/>
        </w:rPr>
      </w:pPr>
      <w:r w:rsidRPr="0067150A">
        <w:rPr>
          <w:rFonts w:ascii="Cambria" w:eastAsia="Times New Roman" w:hAnsi="Cambria" w:cs="Times New Roman"/>
          <w:sz w:val="24"/>
          <w:szCs w:val="24"/>
        </w:rPr>
        <w:t>współczynnik płodności kobiet 40,9</w:t>
      </w:r>
    </w:p>
    <w:p w14:paraId="094C292C" w14:textId="77777777" w:rsidR="008B04FE" w:rsidRPr="0067150A" w:rsidRDefault="008B04FE" w:rsidP="0067150A">
      <w:pPr>
        <w:numPr>
          <w:ilvl w:val="0"/>
          <w:numId w:val="2"/>
        </w:numPr>
        <w:spacing w:after="0" w:line="360" w:lineRule="auto"/>
        <w:contextualSpacing/>
        <w:jc w:val="both"/>
        <w:rPr>
          <w:rFonts w:ascii="Cambria" w:eastAsia="Times New Roman" w:hAnsi="Cambria" w:cs="Times New Roman"/>
          <w:sz w:val="24"/>
          <w:szCs w:val="24"/>
        </w:rPr>
      </w:pPr>
      <w:r w:rsidRPr="0067150A">
        <w:rPr>
          <w:rFonts w:ascii="Cambria" w:eastAsia="Times New Roman" w:hAnsi="Cambria" w:cs="Times New Roman"/>
          <w:sz w:val="24"/>
          <w:szCs w:val="24"/>
        </w:rPr>
        <w:t>współczynnik dzietności ogólnej 1,4</w:t>
      </w:r>
    </w:p>
    <w:p w14:paraId="49D441EB" w14:textId="77777777" w:rsidR="008B04FE" w:rsidRPr="0067150A" w:rsidRDefault="008B04FE" w:rsidP="0067150A">
      <w:pPr>
        <w:numPr>
          <w:ilvl w:val="0"/>
          <w:numId w:val="2"/>
        </w:numPr>
        <w:spacing w:after="0" w:line="360" w:lineRule="auto"/>
        <w:contextualSpacing/>
        <w:jc w:val="both"/>
        <w:rPr>
          <w:rFonts w:ascii="Cambria" w:eastAsia="Times New Roman" w:hAnsi="Cambria" w:cs="Times New Roman"/>
          <w:sz w:val="24"/>
          <w:szCs w:val="24"/>
        </w:rPr>
      </w:pPr>
      <w:r w:rsidRPr="0067150A">
        <w:rPr>
          <w:rFonts w:ascii="Cambria" w:eastAsia="Times New Roman" w:hAnsi="Cambria" w:cs="Times New Roman"/>
          <w:sz w:val="24"/>
          <w:szCs w:val="24"/>
        </w:rPr>
        <w:t>współczynnik reprodukcji brutto 0,6.</w:t>
      </w:r>
    </w:p>
    <w:p w14:paraId="6EF1B267" w14:textId="77777777" w:rsidR="008B04FE" w:rsidRPr="0067150A" w:rsidRDefault="008B04FE" w:rsidP="0067150A">
      <w:pPr>
        <w:spacing w:after="0" w:line="360" w:lineRule="auto"/>
        <w:jc w:val="both"/>
        <w:rPr>
          <w:rFonts w:ascii="Cambria" w:eastAsia="Times New Roman" w:hAnsi="Cambria" w:cs="Times New Roman"/>
          <w:sz w:val="24"/>
          <w:szCs w:val="24"/>
        </w:rPr>
      </w:pPr>
    </w:p>
    <w:p w14:paraId="4956180C" w14:textId="39D6200F" w:rsidR="008B04FE" w:rsidRPr="0067150A" w:rsidRDefault="008B04FE" w:rsidP="0067150A">
      <w:pPr>
        <w:spacing w:after="0" w:line="360" w:lineRule="auto"/>
        <w:ind w:firstLine="708"/>
        <w:jc w:val="both"/>
        <w:rPr>
          <w:rFonts w:ascii="Cambria" w:eastAsia="Times New Roman" w:hAnsi="Cambria" w:cs="Times New Roman"/>
          <w:sz w:val="24"/>
          <w:szCs w:val="24"/>
        </w:rPr>
      </w:pPr>
      <w:r w:rsidRPr="0067150A">
        <w:rPr>
          <w:rFonts w:ascii="Cambria" w:eastAsia="Times New Roman" w:hAnsi="Cambria" w:cs="Times New Roman"/>
          <w:sz w:val="24"/>
          <w:szCs w:val="24"/>
        </w:rPr>
        <w:t xml:space="preserve">W przypadku dwóch pierwszych współczynników ich wartości są wyższe niż te przyjęte dla województwa warmińsko-mazurskiego, ale już niższe niż dla całego kraju. </w:t>
      </w:r>
      <w:r w:rsidR="0067150A">
        <w:rPr>
          <w:rFonts w:ascii="Cambria" w:eastAsia="Times New Roman" w:hAnsi="Cambria" w:cs="Times New Roman"/>
          <w:sz w:val="24"/>
          <w:szCs w:val="24"/>
        </w:rPr>
        <w:br/>
      </w:r>
      <w:r w:rsidRPr="0067150A">
        <w:rPr>
          <w:rFonts w:ascii="Cambria" w:eastAsia="Times New Roman" w:hAnsi="Cambria" w:cs="Times New Roman"/>
          <w:sz w:val="24"/>
          <w:szCs w:val="24"/>
        </w:rPr>
        <w:t xml:space="preserve">W odniesieniu do współczynnika dzietności, uważanego za najlepszą miarę natężenia urodzeń, jego wartość poniżej ok. 2,1 dziecka na kobietę oznacza, iż nie jest gwarantowana tzw. prosta zastępowalność pokoleń, co ma istotny wpływ na zmniejszenie populacji w gminach MOF Elbląg. Ponadto jego wysokość dowodzi, że przyszli rodzice zazwyczaj odraczają decyzje prokreacyjne. Zdecydowanie najbardziej niekorzystne wartości omawianych współczynników odnotowano w odniesieniu do Miasta Elbląg – wszystkie trzy plasują się poniżej średniej krajowej i wojewódzkiej, co współgra z podkreślonymi powyżej najwyższą średnią wieku kobiet oraz tendencją spadkową liczby urodzeń żywych w tym mieście. </w:t>
      </w:r>
    </w:p>
    <w:p w14:paraId="06E55D4E" w14:textId="727E7963" w:rsidR="008B04FE" w:rsidRDefault="008B04FE" w:rsidP="008B04FE">
      <w:pPr>
        <w:spacing w:line="276" w:lineRule="auto"/>
        <w:jc w:val="both"/>
        <w:rPr>
          <w:rFonts w:ascii="Cambria" w:eastAsia="Times New Roman" w:hAnsi="Cambria" w:cs="Times New Roman"/>
        </w:rPr>
      </w:pPr>
    </w:p>
    <w:p w14:paraId="7903BC2E" w14:textId="7D156CA5" w:rsidR="00602D1C" w:rsidRDefault="00602D1C" w:rsidP="008B04FE">
      <w:pPr>
        <w:spacing w:line="276" w:lineRule="auto"/>
        <w:jc w:val="both"/>
        <w:rPr>
          <w:rFonts w:ascii="Cambria" w:eastAsia="Times New Roman" w:hAnsi="Cambria" w:cs="Times New Roman"/>
        </w:rPr>
      </w:pPr>
    </w:p>
    <w:p w14:paraId="39F5F240" w14:textId="7F8D11AB" w:rsidR="00602D1C" w:rsidRDefault="00602D1C" w:rsidP="008B04FE">
      <w:pPr>
        <w:spacing w:line="276" w:lineRule="auto"/>
        <w:jc w:val="both"/>
        <w:rPr>
          <w:rFonts w:ascii="Cambria" w:eastAsia="Times New Roman" w:hAnsi="Cambria" w:cs="Times New Roman"/>
        </w:rPr>
      </w:pPr>
    </w:p>
    <w:p w14:paraId="61EBB6EB" w14:textId="77777777" w:rsidR="00602D1C" w:rsidRPr="00E3266F" w:rsidRDefault="00602D1C" w:rsidP="008B04FE">
      <w:pPr>
        <w:spacing w:line="276" w:lineRule="auto"/>
        <w:jc w:val="both"/>
        <w:rPr>
          <w:rFonts w:ascii="Cambria" w:eastAsia="Times New Roman" w:hAnsi="Cambria" w:cs="Times New Roman"/>
        </w:rPr>
      </w:pPr>
    </w:p>
    <w:p w14:paraId="28391DC1" w14:textId="1BD2D194" w:rsidR="008B04FE" w:rsidRPr="0067150A" w:rsidRDefault="008B04FE" w:rsidP="0067150A">
      <w:pPr>
        <w:spacing w:line="240" w:lineRule="auto"/>
        <w:rPr>
          <w:rFonts w:ascii="Cambria" w:eastAsia="Times New Roman" w:hAnsi="Cambria" w:cs="Times New Roman"/>
          <w:b/>
          <w:bCs/>
          <w:i/>
          <w:iCs/>
          <w:color w:val="634545"/>
          <w:sz w:val="20"/>
          <w:szCs w:val="20"/>
        </w:rPr>
      </w:pPr>
      <w:bookmarkStart w:id="61" w:name="_Toc53892577"/>
      <w:bookmarkStart w:id="62" w:name="_Toc54901773"/>
      <w:r w:rsidRPr="0067150A">
        <w:rPr>
          <w:rFonts w:ascii="Cambria" w:eastAsia="Times New Roman" w:hAnsi="Cambria" w:cs="Times New Roman"/>
          <w:b/>
          <w:bCs/>
          <w:i/>
          <w:iCs/>
          <w:color w:val="634545"/>
          <w:sz w:val="20"/>
          <w:szCs w:val="20"/>
        </w:rPr>
        <w:lastRenderedPageBreak/>
        <w:t xml:space="preserve">Wykres </w:t>
      </w:r>
      <w:r w:rsidRPr="0067150A">
        <w:rPr>
          <w:rFonts w:ascii="Cambria" w:eastAsia="Times New Roman" w:hAnsi="Cambria" w:cs="Times New Roman"/>
          <w:b/>
          <w:bCs/>
          <w:i/>
          <w:iCs/>
          <w:color w:val="634545"/>
          <w:sz w:val="20"/>
          <w:szCs w:val="20"/>
        </w:rPr>
        <w:fldChar w:fldCharType="begin"/>
      </w:r>
      <w:r w:rsidRPr="0067150A">
        <w:rPr>
          <w:rFonts w:ascii="Cambria" w:eastAsia="Times New Roman" w:hAnsi="Cambria" w:cs="Times New Roman"/>
          <w:b/>
          <w:bCs/>
          <w:i/>
          <w:iCs/>
          <w:color w:val="634545"/>
          <w:sz w:val="20"/>
          <w:szCs w:val="20"/>
        </w:rPr>
        <w:instrText xml:space="preserve"> SEQ Wykres \* ARABIC </w:instrText>
      </w:r>
      <w:r w:rsidRPr="0067150A">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6</w:t>
      </w:r>
      <w:r w:rsidRPr="0067150A">
        <w:rPr>
          <w:rFonts w:ascii="Cambria" w:eastAsia="Times New Roman" w:hAnsi="Cambria" w:cs="Times New Roman"/>
          <w:b/>
          <w:bCs/>
          <w:i/>
          <w:iCs/>
          <w:color w:val="634545"/>
          <w:sz w:val="20"/>
          <w:szCs w:val="20"/>
        </w:rPr>
        <w:fldChar w:fldCharType="end"/>
      </w:r>
      <w:r w:rsidRPr="0067150A">
        <w:rPr>
          <w:rFonts w:ascii="Cambria" w:eastAsia="Times New Roman" w:hAnsi="Cambria" w:cs="Times New Roman"/>
          <w:b/>
          <w:bCs/>
          <w:i/>
          <w:iCs/>
          <w:color w:val="634545"/>
          <w:sz w:val="20"/>
          <w:szCs w:val="20"/>
        </w:rPr>
        <w:t>. Płodność kobiet – urodzenia żywe na 1</w:t>
      </w:r>
      <w:r w:rsidR="0067150A">
        <w:rPr>
          <w:rFonts w:ascii="Cambria" w:eastAsia="Times New Roman" w:hAnsi="Cambria" w:cs="Times New Roman"/>
          <w:b/>
          <w:bCs/>
          <w:i/>
          <w:iCs/>
          <w:color w:val="634545"/>
          <w:sz w:val="20"/>
          <w:szCs w:val="20"/>
        </w:rPr>
        <w:t xml:space="preserve"> </w:t>
      </w:r>
      <w:r w:rsidRPr="0067150A">
        <w:rPr>
          <w:rFonts w:ascii="Cambria" w:eastAsia="Times New Roman" w:hAnsi="Cambria" w:cs="Times New Roman"/>
          <w:b/>
          <w:bCs/>
          <w:i/>
          <w:iCs/>
          <w:color w:val="634545"/>
          <w:sz w:val="20"/>
          <w:szCs w:val="20"/>
        </w:rPr>
        <w:t>000 kobiet w wieku 15-49 lat w 2019 r.</w:t>
      </w:r>
      <w:bookmarkEnd w:id="61"/>
      <w:bookmarkEnd w:id="62"/>
      <w:r w:rsidRPr="0067150A">
        <w:rPr>
          <w:rFonts w:ascii="Cambria" w:eastAsia="Times New Roman" w:hAnsi="Cambria" w:cs="Times New Roman"/>
          <w:b/>
          <w:bCs/>
          <w:i/>
          <w:iCs/>
          <w:color w:val="634545"/>
          <w:sz w:val="20"/>
          <w:szCs w:val="20"/>
        </w:rPr>
        <w:t xml:space="preserve"> </w:t>
      </w:r>
    </w:p>
    <w:p w14:paraId="4A453534" w14:textId="77777777" w:rsidR="00602D1C" w:rsidRDefault="008B04FE" w:rsidP="00602D1C">
      <w:pPr>
        <w:spacing w:after="0" w:line="240" w:lineRule="auto"/>
        <w:jc w:val="center"/>
        <w:rPr>
          <w:rFonts w:ascii="Cambria" w:eastAsia="Times New Roman" w:hAnsi="Cambria" w:cs="Times New Roman"/>
          <w:i/>
          <w:iCs/>
          <w:color w:val="634545"/>
          <w:sz w:val="20"/>
          <w:szCs w:val="20"/>
        </w:rPr>
      </w:pPr>
      <w:r w:rsidRPr="00E3266F">
        <w:rPr>
          <w:rFonts w:ascii="Cambria" w:eastAsia="Times New Roman" w:hAnsi="Cambria" w:cs="Times New Roman"/>
          <w:noProof/>
          <w:lang w:eastAsia="pl-PL"/>
        </w:rPr>
        <w:drawing>
          <wp:inline distT="0" distB="0" distL="0" distR="0" wp14:anchorId="4200E3FD" wp14:editId="5D15626D">
            <wp:extent cx="5435600" cy="3162300"/>
            <wp:effectExtent l="0" t="0" r="0" b="0"/>
            <wp:docPr id="5" name="Wykres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237333B" w14:textId="0477A05B" w:rsidR="008B04FE" w:rsidRDefault="008B04FE" w:rsidP="00602D1C">
      <w:pPr>
        <w:spacing w:after="0" w:line="240" w:lineRule="auto"/>
        <w:jc w:val="right"/>
        <w:rPr>
          <w:rFonts w:ascii="Cambria" w:eastAsia="Times New Roman" w:hAnsi="Cambria" w:cs="Times New Roman"/>
          <w:i/>
          <w:iCs/>
          <w:color w:val="634545"/>
          <w:sz w:val="10"/>
          <w:szCs w:val="10"/>
        </w:rPr>
      </w:pPr>
      <w:r w:rsidRPr="0067150A">
        <w:rPr>
          <w:rFonts w:ascii="Cambria" w:eastAsia="Times New Roman" w:hAnsi="Cambria" w:cs="Times New Roman"/>
          <w:i/>
          <w:iCs/>
          <w:color w:val="634545"/>
          <w:sz w:val="20"/>
          <w:szCs w:val="20"/>
        </w:rPr>
        <w:t>Źródło: opracowanie własne na podstawie Polska w liczbach (dostęp: 11.10.2020).</w:t>
      </w:r>
    </w:p>
    <w:p w14:paraId="7C4F70D6" w14:textId="77777777" w:rsidR="00602D1C" w:rsidRPr="00602D1C" w:rsidRDefault="00602D1C" w:rsidP="00602D1C">
      <w:pPr>
        <w:spacing w:after="0" w:line="240" w:lineRule="auto"/>
        <w:jc w:val="right"/>
        <w:rPr>
          <w:rFonts w:ascii="Cambria" w:eastAsia="Times New Roman" w:hAnsi="Cambria" w:cs="Times New Roman"/>
          <w:sz w:val="10"/>
          <w:szCs w:val="10"/>
        </w:rPr>
      </w:pPr>
    </w:p>
    <w:p w14:paraId="62D2A2E8" w14:textId="2DE16EB5" w:rsidR="008B04FE" w:rsidRPr="001A7D34" w:rsidRDefault="008B04FE" w:rsidP="001A7D34">
      <w:pPr>
        <w:spacing w:after="0" w:line="360" w:lineRule="auto"/>
        <w:ind w:firstLine="709"/>
        <w:jc w:val="both"/>
        <w:rPr>
          <w:rFonts w:ascii="Cambria" w:eastAsia="Times New Roman" w:hAnsi="Cambria" w:cs="Times New Roman"/>
          <w:sz w:val="28"/>
          <w:szCs w:val="28"/>
        </w:rPr>
      </w:pPr>
      <w:bookmarkStart w:id="63" w:name="_Toc53892578"/>
      <w:r w:rsidRPr="001A7D34">
        <w:rPr>
          <w:rFonts w:ascii="Cambria" w:eastAsia="Times New Roman" w:hAnsi="Cambria" w:cs="Times New Roman"/>
          <w:sz w:val="24"/>
          <w:szCs w:val="24"/>
        </w:rPr>
        <w:t>Jak wynika z powyższego wykresu wskaźnik płodności kobiet był większy na terenach poszczególnych Gmin, natomiast znacznie niższy dla Miasta Elbląg. Średnia dla obszaru MOF Elbląg jest niższa w porównaniu do średniej ogólnopolskiej, ale z kolei wyższa przy zestawieniu z średnią dla województwa.</w:t>
      </w:r>
    </w:p>
    <w:p w14:paraId="09AA263A" w14:textId="77777777" w:rsidR="008B04FE" w:rsidRPr="00602D1C" w:rsidRDefault="008B04FE" w:rsidP="008B04FE">
      <w:pPr>
        <w:spacing w:line="240" w:lineRule="auto"/>
        <w:rPr>
          <w:rFonts w:ascii="Cambria" w:eastAsia="Times New Roman" w:hAnsi="Cambria" w:cs="Times New Roman"/>
          <w:b/>
          <w:bCs/>
          <w:i/>
          <w:iCs/>
          <w:color w:val="634545"/>
          <w:sz w:val="14"/>
          <w:szCs w:val="14"/>
        </w:rPr>
      </w:pPr>
    </w:p>
    <w:p w14:paraId="5F893A90" w14:textId="4DE7C110" w:rsidR="008B04FE" w:rsidRPr="001A7D34" w:rsidRDefault="008B04FE" w:rsidP="008B04FE">
      <w:pPr>
        <w:spacing w:line="240" w:lineRule="auto"/>
        <w:rPr>
          <w:rFonts w:ascii="Cambria" w:eastAsia="Times New Roman" w:hAnsi="Cambria" w:cs="Times New Roman"/>
          <w:b/>
          <w:bCs/>
          <w:i/>
          <w:iCs/>
          <w:color w:val="634545"/>
          <w:sz w:val="20"/>
          <w:szCs w:val="20"/>
        </w:rPr>
      </w:pPr>
      <w:bookmarkStart w:id="64" w:name="_Toc54901774"/>
      <w:r w:rsidRPr="001A7D34">
        <w:rPr>
          <w:rFonts w:ascii="Cambria" w:eastAsia="Times New Roman" w:hAnsi="Cambria" w:cs="Times New Roman"/>
          <w:b/>
          <w:bCs/>
          <w:i/>
          <w:iCs/>
          <w:color w:val="634545"/>
          <w:sz w:val="20"/>
          <w:szCs w:val="20"/>
        </w:rPr>
        <w:t xml:space="preserve">Wykres </w:t>
      </w:r>
      <w:r w:rsidRPr="001A7D34">
        <w:rPr>
          <w:rFonts w:ascii="Cambria" w:eastAsia="Times New Roman" w:hAnsi="Cambria" w:cs="Times New Roman"/>
          <w:b/>
          <w:bCs/>
          <w:i/>
          <w:iCs/>
          <w:color w:val="634545"/>
          <w:sz w:val="20"/>
          <w:szCs w:val="20"/>
        </w:rPr>
        <w:fldChar w:fldCharType="begin"/>
      </w:r>
      <w:r w:rsidRPr="001A7D34">
        <w:rPr>
          <w:rFonts w:ascii="Cambria" w:eastAsia="Times New Roman" w:hAnsi="Cambria" w:cs="Times New Roman"/>
          <w:b/>
          <w:bCs/>
          <w:i/>
          <w:iCs/>
          <w:color w:val="634545"/>
          <w:sz w:val="20"/>
          <w:szCs w:val="20"/>
        </w:rPr>
        <w:instrText xml:space="preserve"> SEQ Wykres \* ARABIC </w:instrText>
      </w:r>
      <w:r w:rsidRPr="001A7D3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7</w:t>
      </w:r>
      <w:r w:rsidRPr="001A7D34">
        <w:rPr>
          <w:rFonts w:ascii="Cambria" w:eastAsia="Times New Roman" w:hAnsi="Cambria" w:cs="Times New Roman"/>
          <w:b/>
          <w:bCs/>
          <w:i/>
          <w:iCs/>
          <w:color w:val="634545"/>
          <w:sz w:val="20"/>
          <w:szCs w:val="20"/>
        </w:rPr>
        <w:fldChar w:fldCharType="end"/>
      </w:r>
      <w:r w:rsidRPr="001A7D34">
        <w:rPr>
          <w:rFonts w:ascii="Cambria" w:eastAsia="Times New Roman" w:hAnsi="Cambria" w:cs="Times New Roman"/>
          <w:b/>
          <w:bCs/>
          <w:i/>
          <w:iCs/>
          <w:color w:val="634545"/>
          <w:sz w:val="20"/>
          <w:szCs w:val="20"/>
        </w:rPr>
        <w:t>. Współczynnik dzietności ogólnej w 2019 r.</w:t>
      </w:r>
      <w:bookmarkEnd w:id="63"/>
      <w:bookmarkEnd w:id="64"/>
    </w:p>
    <w:p w14:paraId="6C1BF89E" w14:textId="77777777" w:rsidR="00602D1C" w:rsidRDefault="008B04FE" w:rsidP="00602D1C">
      <w:pPr>
        <w:spacing w:after="0" w:line="240" w:lineRule="auto"/>
        <w:jc w:val="center"/>
        <w:rPr>
          <w:rFonts w:ascii="Cambria" w:eastAsia="Times New Roman" w:hAnsi="Cambria" w:cs="Times New Roman"/>
          <w:i/>
          <w:iCs/>
          <w:color w:val="634545"/>
          <w:sz w:val="20"/>
          <w:szCs w:val="20"/>
        </w:rPr>
      </w:pPr>
      <w:r w:rsidRPr="00E3266F">
        <w:rPr>
          <w:rFonts w:ascii="Cambria" w:eastAsia="Times New Roman" w:hAnsi="Cambria" w:cs="Times New Roman"/>
          <w:noProof/>
          <w:lang w:eastAsia="pl-PL"/>
        </w:rPr>
        <w:drawing>
          <wp:inline distT="0" distB="0" distL="0" distR="0" wp14:anchorId="5EB893B2" wp14:editId="088D0D52">
            <wp:extent cx="5454650" cy="2971800"/>
            <wp:effectExtent l="0" t="0" r="0" b="0"/>
            <wp:docPr id="4"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E9888B2" w14:textId="6C6EA77B" w:rsidR="008B04FE" w:rsidRPr="001A7D34" w:rsidRDefault="008B04FE" w:rsidP="00602D1C">
      <w:pPr>
        <w:spacing w:after="0" w:line="240" w:lineRule="auto"/>
        <w:jc w:val="right"/>
        <w:rPr>
          <w:rFonts w:ascii="Cambria" w:eastAsia="Times New Roman" w:hAnsi="Cambria" w:cs="Times New Roman"/>
          <w:sz w:val="22"/>
          <w:szCs w:val="22"/>
        </w:rPr>
      </w:pPr>
      <w:r w:rsidRPr="001A7D34">
        <w:rPr>
          <w:rFonts w:ascii="Cambria" w:eastAsia="Times New Roman" w:hAnsi="Cambria" w:cs="Times New Roman"/>
          <w:i/>
          <w:iCs/>
          <w:color w:val="634545"/>
          <w:sz w:val="20"/>
          <w:szCs w:val="20"/>
        </w:rPr>
        <w:t>Źródło: opracowanie własne na podstawie Polska w liczbach (dostęp: 11.10.2020).</w:t>
      </w:r>
    </w:p>
    <w:p w14:paraId="2CC0DB19" w14:textId="77777777" w:rsidR="008B04FE" w:rsidRDefault="008B04FE" w:rsidP="008B04FE">
      <w:pPr>
        <w:spacing w:line="240" w:lineRule="auto"/>
        <w:rPr>
          <w:rFonts w:ascii="Cambria" w:eastAsia="Times New Roman" w:hAnsi="Cambria" w:cs="Times New Roman"/>
          <w:b/>
          <w:bCs/>
          <w:i/>
          <w:iCs/>
          <w:color w:val="634545"/>
          <w:sz w:val="18"/>
          <w:szCs w:val="18"/>
        </w:rPr>
      </w:pPr>
    </w:p>
    <w:p w14:paraId="7DA21E07" w14:textId="77777777" w:rsidR="008B04FE" w:rsidRPr="001A7D34" w:rsidRDefault="008B04FE" w:rsidP="001A7D34">
      <w:pPr>
        <w:spacing w:after="0" w:line="360" w:lineRule="auto"/>
        <w:ind w:firstLine="709"/>
        <w:jc w:val="both"/>
        <w:rPr>
          <w:rFonts w:ascii="Cambria" w:eastAsia="Times New Roman" w:hAnsi="Cambria" w:cs="Times New Roman"/>
          <w:sz w:val="24"/>
          <w:szCs w:val="24"/>
        </w:rPr>
      </w:pPr>
      <w:r w:rsidRPr="001A7D34">
        <w:rPr>
          <w:rFonts w:ascii="Cambria" w:eastAsia="Times New Roman" w:hAnsi="Cambria" w:cs="Times New Roman"/>
          <w:sz w:val="24"/>
          <w:szCs w:val="24"/>
        </w:rPr>
        <w:lastRenderedPageBreak/>
        <w:t>Powyższy wykres obrazuje, że współczynnik dzietności dla Miasta Elbląg jest znacznie mniejszy niż średnia ogólnokrajowa i wojewódzka. W przypadku omawianego wskaźnika dla całego obszaru MOF Elbląg wartość ta jest zbliżona do krajowej.</w:t>
      </w:r>
    </w:p>
    <w:p w14:paraId="4F66EB7A" w14:textId="77777777" w:rsidR="008B04FE" w:rsidRPr="00825E9C" w:rsidRDefault="008B04FE" w:rsidP="008B04FE">
      <w:pPr>
        <w:spacing w:line="240" w:lineRule="auto"/>
        <w:jc w:val="both"/>
        <w:rPr>
          <w:rFonts w:ascii="Cambria" w:eastAsia="Times New Roman" w:hAnsi="Cambria" w:cs="Times New Roman"/>
          <w:color w:val="634545"/>
          <w:sz w:val="18"/>
          <w:szCs w:val="18"/>
        </w:rPr>
      </w:pPr>
      <w:r>
        <w:rPr>
          <w:rFonts w:ascii="Cambria" w:eastAsia="Times New Roman" w:hAnsi="Cambria" w:cs="Times New Roman"/>
          <w:color w:val="634545"/>
          <w:sz w:val="18"/>
          <w:szCs w:val="18"/>
        </w:rPr>
        <w:t xml:space="preserve"> </w:t>
      </w:r>
    </w:p>
    <w:p w14:paraId="3A6487C1" w14:textId="4FC257F9" w:rsidR="008B04FE" w:rsidRPr="001A7D34" w:rsidRDefault="008B04FE" w:rsidP="008B04FE">
      <w:pPr>
        <w:spacing w:line="240" w:lineRule="auto"/>
        <w:rPr>
          <w:rFonts w:ascii="Cambria" w:eastAsia="Times New Roman" w:hAnsi="Cambria" w:cs="Times New Roman"/>
          <w:b/>
          <w:bCs/>
          <w:i/>
          <w:iCs/>
          <w:color w:val="634545"/>
          <w:sz w:val="20"/>
          <w:szCs w:val="20"/>
        </w:rPr>
      </w:pPr>
      <w:bookmarkStart w:id="65" w:name="_Toc53892579"/>
      <w:bookmarkStart w:id="66" w:name="_Toc54901775"/>
      <w:r w:rsidRPr="001A7D34">
        <w:rPr>
          <w:rFonts w:ascii="Cambria" w:eastAsia="Times New Roman" w:hAnsi="Cambria" w:cs="Times New Roman"/>
          <w:b/>
          <w:bCs/>
          <w:i/>
          <w:iCs/>
          <w:color w:val="634545"/>
          <w:sz w:val="20"/>
          <w:szCs w:val="20"/>
        </w:rPr>
        <w:t xml:space="preserve">Wykres </w:t>
      </w:r>
      <w:r w:rsidRPr="001A7D34">
        <w:rPr>
          <w:rFonts w:ascii="Cambria" w:eastAsia="Times New Roman" w:hAnsi="Cambria" w:cs="Times New Roman"/>
          <w:b/>
          <w:bCs/>
          <w:i/>
          <w:iCs/>
          <w:color w:val="634545"/>
          <w:sz w:val="20"/>
          <w:szCs w:val="20"/>
        </w:rPr>
        <w:fldChar w:fldCharType="begin"/>
      </w:r>
      <w:r w:rsidRPr="001A7D34">
        <w:rPr>
          <w:rFonts w:ascii="Cambria" w:eastAsia="Times New Roman" w:hAnsi="Cambria" w:cs="Times New Roman"/>
          <w:b/>
          <w:bCs/>
          <w:i/>
          <w:iCs/>
          <w:color w:val="634545"/>
          <w:sz w:val="20"/>
          <w:szCs w:val="20"/>
        </w:rPr>
        <w:instrText xml:space="preserve"> SEQ Wykres \* ARABIC </w:instrText>
      </w:r>
      <w:r w:rsidRPr="001A7D3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8</w:t>
      </w:r>
      <w:r w:rsidRPr="001A7D34">
        <w:rPr>
          <w:rFonts w:ascii="Cambria" w:eastAsia="Times New Roman" w:hAnsi="Cambria" w:cs="Times New Roman"/>
          <w:b/>
          <w:bCs/>
          <w:i/>
          <w:iCs/>
          <w:color w:val="634545"/>
          <w:sz w:val="20"/>
          <w:szCs w:val="20"/>
        </w:rPr>
        <w:fldChar w:fldCharType="end"/>
      </w:r>
      <w:r w:rsidRPr="001A7D34">
        <w:rPr>
          <w:rFonts w:ascii="Cambria" w:eastAsia="Times New Roman" w:hAnsi="Cambria" w:cs="Times New Roman"/>
          <w:b/>
          <w:bCs/>
          <w:i/>
          <w:iCs/>
          <w:color w:val="634545"/>
          <w:sz w:val="20"/>
          <w:szCs w:val="20"/>
        </w:rPr>
        <w:t>. Współczynnik reprodukcji brutto w 2019 r.</w:t>
      </w:r>
      <w:bookmarkEnd w:id="65"/>
      <w:bookmarkEnd w:id="66"/>
      <w:r w:rsidRPr="001A7D34">
        <w:rPr>
          <w:rFonts w:ascii="Cambria" w:eastAsia="Times New Roman" w:hAnsi="Cambria" w:cs="Times New Roman"/>
          <w:b/>
          <w:bCs/>
          <w:i/>
          <w:iCs/>
          <w:color w:val="634545"/>
          <w:sz w:val="20"/>
          <w:szCs w:val="20"/>
        </w:rPr>
        <w:t xml:space="preserve"> </w:t>
      </w:r>
    </w:p>
    <w:p w14:paraId="3DB8C830" w14:textId="77777777" w:rsidR="008B04FE" w:rsidRPr="00E3266F" w:rsidRDefault="008B04FE" w:rsidP="00602D1C">
      <w:pPr>
        <w:spacing w:after="0" w:line="240" w:lineRule="auto"/>
        <w:jc w:val="both"/>
        <w:rPr>
          <w:rFonts w:ascii="Cambria" w:eastAsia="Times New Roman" w:hAnsi="Cambria" w:cs="Times New Roman"/>
        </w:rPr>
      </w:pPr>
      <w:r w:rsidRPr="00E3266F">
        <w:rPr>
          <w:rFonts w:ascii="Cambria" w:eastAsia="Times New Roman" w:hAnsi="Cambria" w:cs="Times New Roman"/>
          <w:noProof/>
          <w:lang w:eastAsia="pl-PL"/>
        </w:rPr>
        <w:drawing>
          <wp:inline distT="0" distB="0" distL="0" distR="0" wp14:anchorId="267C036B" wp14:editId="121B7135">
            <wp:extent cx="5778500" cy="3479800"/>
            <wp:effectExtent l="0" t="0" r="0" b="6350"/>
            <wp:docPr id="6" name="Wykres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4E4A171" w14:textId="75BB5C60" w:rsidR="008B04FE" w:rsidRDefault="008B04FE" w:rsidP="00602D1C">
      <w:pPr>
        <w:spacing w:after="0" w:line="240" w:lineRule="auto"/>
        <w:ind w:firstLine="708"/>
        <w:jc w:val="right"/>
        <w:rPr>
          <w:rFonts w:ascii="Cambria" w:eastAsia="Times New Roman" w:hAnsi="Cambria" w:cs="Times New Roman"/>
          <w:i/>
          <w:iCs/>
          <w:color w:val="634545"/>
          <w:sz w:val="10"/>
          <w:szCs w:val="10"/>
        </w:rPr>
      </w:pPr>
      <w:r w:rsidRPr="001A7D34">
        <w:rPr>
          <w:rFonts w:ascii="Cambria" w:eastAsia="Times New Roman" w:hAnsi="Cambria" w:cs="Times New Roman"/>
          <w:i/>
          <w:iCs/>
          <w:color w:val="634545"/>
          <w:sz w:val="20"/>
          <w:szCs w:val="20"/>
        </w:rPr>
        <w:t>Źródło: opracowanie własne na podstawie Polska w liczbach (dostęp: 11.10.2020).</w:t>
      </w:r>
    </w:p>
    <w:p w14:paraId="2FD3C124" w14:textId="77777777" w:rsidR="00602D1C" w:rsidRPr="00602D1C" w:rsidRDefault="00602D1C" w:rsidP="00602D1C">
      <w:pPr>
        <w:spacing w:after="0" w:line="240" w:lineRule="auto"/>
        <w:ind w:firstLine="708"/>
        <w:jc w:val="right"/>
        <w:rPr>
          <w:rFonts w:ascii="Cambria" w:eastAsia="Times New Roman" w:hAnsi="Cambria" w:cs="Times New Roman"/>
          <w:sz w:val="10"/>
          <w:szCs w:val="10"/>
        </w:rPr>
      </w:pPr>
    </w:p>
    <w:p w14:paraId="02125B40" w14:textId="77777777" w:rsidR="008B04FE" w:rsidRPr="001A7D34" w:rsidRDefault="008B04FE" w:rsidP="001A7D34">
      <w:pPr>
        <w:spacing w:line="360" w:lineRule="auto"/>
        <w:ind w:firstLine="708"/>
        <w:jc w:val="both"/>
        <w:rPr>
          <w:rFonts w:ascii="Cambria" w:eastAsia="Times New Roman" w:hAnsi="Cambria" w:cs="Times New Roman"/>
          <w:sz w:val="24"/>
          <w:szCs w:val="24"/>
        </w:rPr>
      </w:pPr>
      <w:r w:rsidRPr="001A7D34">
        <w:rPr>
          <w:rFonts w:ascii="Cambria" w:eastAsia="Times New Roman" w:hAnsi="Cambria" w:cs="Times New Roman"/>
          <w:sz w:val="24"/>
          <w:szCs w:val="24"/>
        </w:rPr>
        <w:t>W przypadku współczynnika reprodukcji, którego wartości przedstawia wykres powyżej, średnia dla MOF Elbląg jest niższa niż średnia ogólnokrajowa i wojewódzka.</w:t>
      </w:r>
    </w:p>
    <w:p w14:paraId="154348A5" w14:textId="77777777" w:rsidR="008B04FE" w:rsidRPr="00E3266F" w:rsidRDefault="008B04FE" w:rsidP="008B04FE">
      <w:pPr>
        <w:spacing w:line="360" w:lineRule="auto"/>
        <w:ind w:firstLine="708"/>
        <w:jc w:val="both"/>
        <w:rPr>
          <w:rFonts w:ascii="Cambria" w:eastAsia="Times New Roman" w:hAnsi="Cambria" w:cs="Times New Roman"/>
        </w:rPr>
      </w:pPr>
    </w:p>
    <w:p w14:paraId="5146A3BB" w14:textId="77777777" w:rsidR="008B04FE" w:rsidRPr="001A7D34" w:rsidRDefault="008B04FE" w:rsidP="001A7D34">
      <w:pPr>
        <w:spacing w:line="360" w:lineRule="auto"/>
        <w:jc w:val="both"/>
        <w:rPr>
          <w:rFonts w:ascii="Cambria" w:eastAsiaTheme="minorHAnsi" w:hAnsi="Cambria"/>
          <w:b/>
          <w:bCs/>
          <w:color w:val="634545" w:themeColor="accent6" w:themeShade="BF"/>
          <w:sz w:val="22"/>
          <w:szCs w:val="22"/>
        </w:rPr>
      </w:pPr>
      <w:bookmarkStart w:id="67" w:name="_Hlk51484222"/>
      <w:r w:rsidRPr="001A7D34">
        <w:rPr>
          <w:rFonts w:ascii="Cambria" w:eastAsiaTheme="minorHAnsi" w:hAnsi="Cambria"/>
          <w:b/>
          <w:bCs/>
          <w:color w:val="634545" w:themeColor="accent6" w:themeShade="BF"/>
          <w:sz w:val="22"/>
          <w:szCs w:val="22"/>
        </w:rPr>
        <w:t>MAŁŻEŃSTWA I ROZWODY</w:t>
      </w:r>
    </w:p>
    <w:bookmarkEnd w:id="67"/>
    <w:p w14:paraId="1E0419D9" w14:textId="77777777" w:rsidR="008B04FE" w:rsidRPr="00E3266F" w:rsidRDefault="008B04FE" w:rsidP="008B04FE">
      <w:pPr>
        <w:spacing w:line="360" w:lineRule="auto"/>
        <w:ind w:firstLine="708"/>
        <w:jc w:val="both"/>
        <w:rPr>
          <w:rFonts w:ascii="Cambria" w:eastAsia="Times New Roman" w:hAnsi="Cambria" w:cs="Times New Roman"/>
        </w:rPr>
      </w:pPr>
    </w:p>
    <w:p w14:paraId="1E60564D" w14:textId="77777777" w:rsidR="008B04FE" w:rsidRPr="001A7D34" w:rsidRDefault="008B04FE" w:rsidP="001A7D34">
      <w:pPr>
        <w:spacing w:after="0" w:line="360" w:lineRule="auto"/>
        <w:ind w:firstLine="709"/>
        <w:jc w:val="both"/>
        <w:rPr>
          <w:rFonts w:ascii="Cambria" w:eastAsia="Times New Roman" w:hAnsi="Cambria" w:cs="Times New Roman"/>
          <w:sz w:val="24"/>
          <w:szCs w:val="24"/>
        </w:rPr>
      </w:pPr>
      <w:r w:rsidRPr="001A7D34">
        <w:rPr>
          <w:rFonts w:ascii="Cambria" w:eastAsia="Times New Roman" w:hAnsi="Cambria" w:cs="Times New Roman"/>
          <w:sz w:val="24"/>
          <w:szCs w:val="24"/>
        </w:rPr>
        <w:t xml:space="preserve">Poniżej zaprezentowano w formie tabeli informacje na temat liczby małżeństw zawieranych na obszarze diagnozy. W przyjętym w opracowaniu okresie obserwuje się spadek liczby zawartych małżeństw w większości jednostek administracyjnych MOF Elbląg. Tendencja jest malejąca dla gmin Miasto Elbląg, Gminy Markusy, Gminy Młynary, Gminy Pasłęk oraz Gminy Tolkmicko. Malejąca tendencja jest zgodna z tendencjami na terenie powiatu elbląskiego, województwa warmińsko-mazurskiego oraz kraju. </w:t>
      </w:r>
    </w:p>
    <w:p w14:paraId="70DB91D9" w14:textId="2F544B46" w:rsidR="008B04FE" w:rsidRPr="001A7D34" w:rsidRDefault="008B04FE" w:rsidP="001A7D34">
      <w:pPr>
        <w:spacing w:after="0" w:line="360" w:lineRule="auto"/>
        <w:ind w:firstLine="709"/>
        <w:jc w:val="both"/>
        <w:rPr>
          <w:rFonts w:ascii="Cambria" w:eastAsia="Times New Roman" w:hAnsi="Cambria" w:cs="Times New Roman"/>
          <w:sz w:val="24"/>
          <w:szCs w:val="24"/>
        </w:rPr>
      </w:pPr>
      <w:r w:rsidRPr="001A7D34">
        <w:rPr>
          <w:rFonts w:ascii="Cambria" w:eastAsia="Times New Roman" w:hAnsi="Cambria" w:cs="Times New Roman"/>
          <w:sz w:val="24"/>
          <w:szCs w:val="24"/>
        </w:rPr>
        <w:lastRenderedPageBreak/>
        <w:t>Liczba małżeństw zawieranych w całym obszarze MOF Elbląg na przestrzeni ostatnich lat była na stosunkowo tym samym poziomie, przy czym wartość ta była niższa w porównaniu z liczbą nowych małżeństw w kraju i województwie. Najwięcej małżeństw na 1000 ludności zostało zawartych w 2019 r. w Gminie Milejewo, przy czym jest to wartość wyższa niż w skali powiatu elbląskiego, województwa warmińsko-mazurskiego oraz kraju. Wzrost liczby zawieranych małżeństw zaobserwowano również w Gminie Elbląg oraz Gminie Gronowo Elbląskie, na co może mieć wpływ aktualna tendencja do migracji z obszarów miejskich na obszary podmiejskie.</w:t>
      </w:r>
    </w:p>
    <w:p w14:paraId="327735C8" w14:textId="77777777" w:rsidR="008B04FE" w:rsidRPr="00E3266F" w:rsidRDefault="008B04FE" w:rsidP="008B04FE">
      <w:pPr>
        <w:spacing w:line="276" w:lineRule="auto"/>
        <w:ind w:firstLine="708"/>
        <w:jc w:val="both"/>
        <w:rPr>
          <w:rFonts w:ascii="Cambria" w:eastAsia="Times New Roman" w:hAnsi="Cambria" w:cs="Times New Roman"/>
        </w:rPr>
      </w:pPr>
    </w:p>
    <w:p w14:paraId="22570E8D" w14:textId="3D6B6CF8" w:rsidR="008B04FE" w:rsidRPr="001A7D34" w:rsidRDefault="008B04FE" w:rsidP="008B04FE">
      <w:pPr>
        <w:spacing w:line="240" w:lineRule="auto"/>
        <w:rPr>
          <w:rFonts w:ascii="Cambria" w:eastAsia="Times New Roman" w:hAnsi="Cambria" w:cs="Times New Roman"/>
          <w:b/>
          <w:bCs/>
          <w:i/>
          <w:iCs/>
          <w:color w:val="634545"/>
          <w:sz w:val="20"/>
          <w:szCs w:val="20"/>
        </w:rPr>
      </w:pPr>
      <w:bookmarkStart w:id="68" w:name="_Toc53953910"/>
      <w:bookmarkStart w:id="69" w:name="_Toc54901648"/>
      <w:r w:rsidRPr="001A7D34">
        <w:rPr>
          <w:rFonts w:ascii="Cambria" w:eastAsia="Times New Roman" w:hAnsi="Cambria" w:cs="Times New Roman"/>
          <w:b/>
          <w:bCs/>
          <w:i/>
          <w:iCs/>
          <w:color w:val="634545"/>
          <w:sz w:val="20"/>
          <w:szCs w:val="20"/>
        </w:rPr>
        <w:t xml:space="preserve">Tab. </w:t>
      </w:r>
      <w:r w:rsidRPr="001A7D34">
        <w:rPr>
          <w:rFonts w:ascii="Cambria" w:eastAsia="Times New Roman" w:hAnsi="Cambria" w:cs="Times New Roman"/>
          <w:b/>
          <w:bCs/>
          <w:i/>
          <w:iCs/>
          <w:color w:val="634545"/>
          <w:sz w:val="20"/>
          <w:szCs w:val="20"/>
        </w:rPr>
        <w:fldChar w:fldCharType="begin"/>
      </w:r>
      <w:r w:rsidRPr="001A7D34">
        <w:rPr>
          <w:rFonts w:ascii="Cambria" w:eastAsia="Times New Roman" w:hAnsi="Cambria" w:cs="Times New Roman"/>
          <w:b/>
          <w:bCs/>
          <w:i/>
          <w:iCs/>
          <w:color w:val="634545"/>
          <w:sz w:val="20"/>
          <w:szCs w:val="20"/>
        </w:rPr>
        <w:instrText xml:space="preserve"> SEQ Tab. \* ARABIC </w:instrText>
      </w:r>
      <w:r w:rsidRPr="001A7D3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12</w:t>
      </w:r>
      <w:r w:rsidRPr="001A7D34">
        <w:rPr>
          <w:rFonts w:ascii="Cambria" w:eastAsia="Times New Roman" w:hAnsi="Cambria" w:cs="Times New Roman"/>
          <w:b/>
          <w:bCs/>
          <w:i/>
          <w:iCs/>
          <w:color w:val="634545"/>
          <w:sz w:val="20"/>
          <w:szCs w:val="20"/>
        </w:rPr>
        <w:fldChar w:fldCharType="end"/>
      </w:r>
      <w:r w:rsidRPr="001A7D34">
        <w:rPr>
          <w:rFonts w:ascii="Cambria" w:eastAsia="Times New Roman" w:hAnsi="Cambria" w:cs="Times New Roman"/>
          <w:b/>
          <w:bCs/>
          <w:i/>
          <w:iCs/>
          <w:color w:val="634545"/>
          <w:sz w:val="20"/>
          <w:szCs w:val="20"/>
        </w:rPr>
        <w:t>. Małżeństwa na 1</w:t>
      </w:r>
      <w:r w:rsidR="001A7D34" w:rsidRPr="00E3266F">
        <w:rPr>
          <w:rFonts w:ascii="Cambria" w:hAnsi="Cambria" w:cs="Arial"/>
          <w:color w:val="634545"/>
          <w:sz w:val="18"/>
          <w:szCs w:val="18"/>
          <w:bdr w:val="none" w:sz="0" w:space="0" w:color="auto" w:frame="1"/>
          <w:vertAlign w:val="superscript"/>
        </w:rPr>
        <w:t> </w:t>
      </w:r>
      <w:r w:rsidRPr="001A7D34">
        <w:rPr>
          <w:rFonts w:ascii="Cambria" w:eastAsia="Times New Roman" w:hAnsi="Cambria" w:cs="Times New Roman"/>
          <w:b/>
          <w:bCs/>
          <w:i/>
          <w:iCs/>
          <w:color w:val="634545"/>
          <w:sz w:val="20"/>
          <w:szCs w:val="20"/>
        </w:rPr>
        <w:t>000 ludności ogółem</w:t>
      </w:r>
      <w:bookmarkEnd w:id="68"/>
      <w:r w:rsidR="001A7D34">
        <w:rPr>
          <w:rFonts w:ascii="Cambria" w:eastAsia="Times New Roman" w:hAnsi="Cambria" w:cs="Times New Roman"/>
          <w:b/>
          <w:bCs/>
          <w:i/>
          <w:iCs/>
          <w:color w:val="634545"/>
          <w:sz w:val="20"/>
          <w:szCs w:val="20"/>
        </w:rPr>
        <w:t>.</w:t>
      </w:r>
      <w:bookmarkEnd w:id="69"/>
    </w:p>
    <w:tbl>
      <w:tblPr>
        <w:tblStyle w:val="Tabelasiatki5ciemnaakcent6130"/>
        <w:tblW w:w="9076" w:type="dxa"/>
        <w:tblLook w:val="04A0" w:firstRow="1" w:lastRow="0" w:firstColumn="1" w:lastColumn="0" w:noHBand="0" w:noVBand="1"/>
      </w:tblPr>
      <w:tblGrid>
        <w:gridCol w:w="2689"/>
        <w:gridCol w:w="1063"/>
        <w:gridCol w:w="1063"/>
        <w:gridCol w:w="1063"/>
        <w:gridCol w:w="1063"/>
        <w:gridCol w:w="1063"/>
        <w:gridCol w:w="1063"/>
        <w:gridCol w:w="9"/>
      </w:tblGrid>
      <w:tr w:rsidR="008B04FE" w:rsidRPr="001A7D34" w14:paraId="351C27B3" w14:textId="77777777" w:rsidTr="001A7D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restart"/>
            <w:vAlign w:val="center"/>
          </w:tcPr>
          <w:p w14:paraId="00D60959" w14:textId="77777777" w:rsidR="008B04FE" w:rsidRPr="001A7D34" w:rsidRDefault="008B04FE" w:rsidP="001A7D34">
            <w:pPr>
              <w:spacing w:before="120" w:line="240" w:lineRule="auto"/>
              <w:jc w:val="center"/>
              <w:rPr>
                <w:rFonts w:ascii="Cambria" w:hAnsi="Cambria" w:cs="Times New Roman"/>
                <w:sz w:val="20"/>
                <w:szCs w:val="20"/>
              </w:rPr>
            </w:pPr>
            <w:bookmarkStart w:id="70" w:name="_Hlk54358503"/>
            <w:bookmarkStart w:id="71" w:name="_Toc53953911"/>
            <w:r w:rsidRPr="001A7D34">
              <w:rPr>
                <w:rFonts w:ascii="Cambria" w:hAnsi="Cambria" w:cs="Times New Roman"/>
                <w:sz w:val="20"/>
                <w:szCs w:val="20"/>
              </w:rPr>
              <w:t>JEDNOSTKA TERYTORIALNA</w:t>
            </w:r>
          </w:p>
        </w:tc>
        <w:tc>
          <w:tcPr>
            <w:tcW w:w="6387" w:type="dxa"/>
            <w:gridSpan w:val="7"/>
            <w:vAlign w:val="center"/>
          </w:tcPr>
          <w:p w14:paraId="2E3151CE" w14:textId="7A04C45F" w:rsidR="008B04FE" w:rsidRPr="001A7D34" w:rsidRDefault="008B04FE" w:rsidP="001A7D34">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1A7D34">
              <w:rPr>
                <w:rFonts w:ascii="Cambria" w:hAnsi="Cambria" w:cs="Times New Roman"/>
                <w:sz w:val="20"/>
                <w:szCs w:val="20"/>
              </w:rPr>
              <w:t>MAŁŻEŃSTWA NA 1</w:t>
            </w:r>
            <w:r w:rsidR="001A7D34" w:rsidRPr="00E3266F">
              <w:rPr>
                <w:rFonts w:ascii="Cambria" w:hAnsi="Cambria" w:cs="Arial"/>
                <w:color w:val="634545"/>
                <w:sz w:val="18"/>
                <w:szCs w:val="18"/>
                <w:bdr w:val="none" w:sz="0" w:space="0" w:color="auto" w:frame="1"/>
                <w:vertAlign w:val="superscript"/>
              </w:rPr>
              <w:t> </w:t>
            </w:r>
            <w:r w:rsidRPr="001A7D34">
              <w:rPr>
                <w:rFonts w:ascii="Cambria" w:hAnsi="Cambria" w:cs="Times New Roman"/>
                <w:sz w:val="20"/>
                <w:szCs w:val="20"/>
              </w:rPr>
              <w:t>000 LUDNOŚCI OGÓŁEM</w:t>
            </w:r>
          </w:p>
        </w:tc>
      </w:tr>
      <w:tr w:rsidR="008B04FE" w:rsidRPr="001A7D34" w14:paraId="035539F0" w14:textId="77777777" w:rsidTr="001A7D34">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2689" w:type="dxa"/>
            <w:vMerge/>
            <w:vAlign w:val="center"/>
          </w:tcPr>
          <w:p w14:paraId="142BD788" w14:textId="77777777" w:rsidR="008B04FE" w:rsidRPr="001A7D34" w:rsidRDefault="008B04FE" w:rsidP="001A7D34">
            <w:pPr>
              <w:spacing w:before="120" w:line="240" w:lineRule="auto"/>
              <w:jc w:val="center"/>
              <w:rPr>
                <w:rFonts w:ascii="Cambria" w:hAnsi="Cambria" w:cs="Times New Roman"/>
                <w:sz w:val="20"/>
                <w:szCs w:val="20"/>
              </w:rPr>
            </w:pPr>
          </w:p>
        </w:tc>
        <w:tc>
          <w:tcPr>
            <w:tcW w:w="1063" w:type="dxa"/>
            <w:shd w:val="clear" w:color="auto" w:fill="855D5D"/>
            <w:vAlign w:val="center"/>
          </w:tcPr>
          <w:p w14:paraId="70F841E6" w14:textId="77777777" w:rsidR="008B04FE" w:rsidRPr="001A7D34" w:rsidRDefault="008B04FE" w:rsidP="001A7D3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1A7D34">
              <w:rPr>
                <w:rFonts w:ascii="Cambria" w:hAnsi="Cambria" w:cs="Times New Roman"/>
                <w:b/>
                <w:bCs/>
                <w:color w:val="FFFFFF"/>
                <w:sz w:val="20"/>
                <w:szCs w:val="20"/>
              </w:rPr>
              <w:t>2014</w:t>
            </w:r>
          </w:p>
        </w:tc>
        <w:tc>
          <w:tcPr>
            <w:tcW w:w="1063" w:type="dxa"/>
            <w:shd w:val="clear" w:color="auto" w:fill="855D5D"/>
            <w:vAlign w:val="center"/>
          </w:tcPr>
          <w:p w14:paraId="7F0513AB" w14:textId="77777777" w:rsidR="008B04FE" w:rsidRPr="001A7D34" w:rsidRDefault="008B04FE" w:rsidP="001A7D3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1A7D34">
              <w:rPr>
                <w:rFonts w:ascii="Cambria" w:hAnsi="Cambria" w:cs="Times New Roman"/>
                <w:b/>
                <w:bCs/>
                <w:color w:val="FFFFFF"/>
                <w:sz w:val="20"/>
                <w:szCs w:val="20"/>
              </w:rPr>
              <w:t>2015</w:t>
            </w:r>
          </w:p>
        </w:tc>
        <w:tc>
          <w:tcPr>
            <w:tcW w:w="1063" w:type="dxa"/>
            <w:shd w:val="clear" w:color="auto" w:fill="855D5D"/>
            <w:vAlign w:val="center"/>
          </w:tcPr>
          <w:p w14:paraId="00D07A24" w14:textId="77777777" w:rsidR="008B04FE" w:rsidRPr="001A7D34" w:rsidRDefault="008B04FE" w:rsidP="001A7D3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1A7D34">
              <w:rPr>
                <w:rFonts w:ascii="Cambria" w:hAnsi="Cambria" w:cs="Times New Roman"/>
                <w:b/>
                <w:bCs/>
                <w:color w:val="FFFFFF"/>
                <w:sz w:val="20"/>
                <w:szCs w:val="20"/>
              </w:rPr>
              <w:t>2016</w:t>
            </w:r>
          </w:p>
        </w:tc>
        <w:tc>
          <w:tcPr>
            <w:tcW w:w="1063" w:type="dxa"/>
            <w:shd w:val="clear" w:color="auto" w:fill="855D5D"/>
            <w:vAlign w:val="center"/>
          </w:tcPr>
          <w:p w14:paraId="58EA63A9" w14:textId="77777777" w:rsidR="008B04FE" w:rsidRPr="001A7D34" w:rsidRDefault="008B04FE" w:rsidP="001A7D3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1A7D34">
              <w:rPr>
                <w:rFonts w:ascii="Cambria" w:hAnsi="Cambria" w:cs="Times New Roman"/>
                <w:b/>
                <w:bCs/>
                <w:color w:val="FFFFFF"/>
                <w:sz w:val="20"/>
                <w:szCs w:val="20"/>
              </w:rPr>
              <w:t>2017</w:t>
            </w:r>
          </w:p>
        </w:tc>
        <w:tc>
          <w:tcPr>
            <w:tcW w:w="1063" w:type="dxa"/>
            <w:shd w:val="clear" w:color="auto" w:fill="855D5D"/>
            <w:vAlign w:val="center"/>
          </w:tcPr>
          <w:p w14:paraId="32FE2728" w14:textId="77777777" w:rsidR="008B04FE" w:rsidRPr="001A7D34" w:rsidRDefault="008B04FE" w:rsidP="001A7D3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1A7D34">
              <w:rPr>
                <w:rFonts w:ascii="Cambria" w:hAnsi="Cambria" w:cs="Times New Roman"/>
                <w:b/>
                <w:bCs/>
                <w:color w:val="FFFFFF"/>
                <w:sz w:val="20"/>
                <w:szCs w:val="20"/>
              </w:rPr>
              <w:t>2018</w:t>
            </w:r>
          </w:p>
        </w:tc>
        <w:tc>
          <w:tcPr>
            <w:tcW w:w="1063" w:type="dxa"/>
            <w:shd w:val="clear" w:color="auto" w:fill="855D5D"/>
            <w:vAlign w:val="center"/>
          </w:tcPr>
          <w:p w14:paraId="5B3109E3" w14:textId="77777777" w:rsidR="008B04FE" w:rsidRPr="001A7D34" w:rsidRDefault="008B04FE" w:rsidP="001A7D3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1A7D34">
              <w:rPr>
                <w:rFonts w:ascii="Cambria" w:hAnsi="Cambria" w:cs="Times New Roman"/>
                <w:b/>
                <w:bCs/>
                <w:color w:val="FFFFFF"/>
                <w:sz w:val="20"/>
                <w:szCs w:val="20"/>
              </w:rPr>
              <w:t>2019</w:t>
            </w:r>
          </w:p>
        </w:tc>
      </w:tr>
      <w:tr w:rsidR="008B04FE" w:rsidRPr="001A7D34" w14:paraId="24BCDB72" w14:textId="77777777" w:rsidTr="001A7D34">
        <w:trPr>
          <w:gridAfter w:val="1"/>
          <w:wAfter w:w="9"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779C51F3" w14:textId="77777777" w:rsidR="008B04FE" w:rsidRPr="001A7D34" w:rsidRDefault="008B04FE" w:rsidP="001A7D34">
            <w:pPr>
              <w:spacing w:before="120" w:line="240" w:lineRule="auto"/>
              <w:jc w:val="center"/>
              <w:rPr>
                <w:rFonts w:ascii="Cambria" w:hAnsi="Cambria" w:cs="Times New Roman"/>
                <w:sz w:val="20"/>
                <w:szCs w:val="20"/>
              </w:rPr>
            </w:pPr>
            <w:r w:rsidRPr="001A7D34">
              <w:rPr>
                <w:rFonts w:ascii="Cambria" w:hAnsi="Cambria" w:cs="Times New Roman"/>
                <w:sz w:val="20"/>
                <w:szCs w:val="20"/>
              </w:rPr>
              <w:t>Polska</w:t>
            </w:r>
          </w:p>
        </w:tc>
        <w:tc>
          <w:tcPr>
            <w:tcW w:w="1063" w:type="dxa"/>
            <w:vAlign w:val="center"/>
          </w:tcPr>
          <w:p w14:paraId="4300C619" w14:textId="77ADF156"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4,9</w:t>
            </w:r>
          </w:p>
        </w:tc>
        <w:tc>
          <w:tcPr>
            <w:tcW w:w="1063" w:type="dxa"/>
            <w:vAlign w:val="center"/>
          </w:tcPr>
          <w:p w14:paraId="0FBC905E" w14:textId="7A3873DE"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4,9</w:t>
            </w:r>
          </w:p>
        </w:tc>
        <w:tc>
          <w:tcPr>
            <w:tcW w:w="1063" w:type="dxa"/>
            <w:vAlign w:val="center"/>
          </w:tcPr>
          <w:p w14:paraId="4FFB0D1C" w14:textId="49675AB4"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5,0</w:t>
            </w:r>
          </w:p>
        </w:tc>
        <w:tc>
          <w:tcPr>
            <w:tcW w:w="1063" w:type="dxa"/>
            <w:vAlign w:val="center"/>
          </w:tcPr>
          <w:p w14:paraId="6D32D664" w14:textId="779698AE"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5,0</w:t>
            </w:r>
          </w:p>
        </w:tc>
        <w:tc>
          <w:tcPr>
            <w:tcW w:w="1063" w:type="dxa"/>
            <w:vAlign w:val="center"/>
          </w:tcPr>
          <w:p w14:paraId="5257B7C2" w14:textId="3F795FFC"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5,0</w:t>
            </w:r>
          </w:p>
        </w:tc>
        <w:tc>
          <w:tcPr>
            <w:tcW w:w="1063" w:type="dxa"/>
            <w:vAlign w:val="center"/>
          </w:tcPr>
          <w:p w14:paraId="0A316A04" w14:textId="50108099"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4,8</w:t>
            </w:r>
          </w:p>
        </w:tc>
      </w:tr>
      <w:tr w:rsidR="008B04FE" w:rsidRPr="001A7D34" w14:paraId="055240C0" w14:textId="77777777" w:rsidTr="001A7D34">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7C3B5C88" w14:textId="77777777" w:rsidR="008B04FE" w:rsidRPr="001A7D34" w:rsidRDefault="008B04FE" w:rsidP="001A7D34">
            <w:pPr>
              <w:spacing w:before="120" w:line="240" w:lineRule="auto"/>
              <w:jc w:val="center"/>
              <w:rPr>
                <w:rFonts w:ascii="Cambria" w:hAnsi="Cambria" w:cs="Times New Roman"/>
                <w:sz w:val="20"/>
                <w:szCs w:val="20"/>
              </w:rPr>
            </w:pPr>
            <w:r w:rsidRPr="001A7D34">
              <w:rPr>
                <w:rFonts w:ascii="Cambria" w:hAnsi="Cambria" w:cs="Times New Roman"/>
                <w:sz w:val="20"/>
                <w:szCs w:val="20"/>
              </w:rPr>
              <w:t>Woj. W-M</w:t>
            </w:r>
          </w:p>
        </w:tc>
        <w:tc>
          <w:tcPr>
            <w:tcW w:w="1063" w:type="dxa"/>
            <w:vAlign w:val="center"/>
          </w:tcPr>
          <w:p w14:paraId="0C59CF7C" w14:textId="67105FCF"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4,8</w:t>
            </w:r>
          </w:p>
        </w:tc>
        <w:tc>
          <w:tcPr>
            <w:tcW w:w="1063" w:type="dxa"/>
            <w:vAlign w:val="center"/>
          </w:tcPr>
          <w:p w14:paraId="6C79881C" w14:textId="62C20C86"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4,8</w:t>
            </w:r>
          </w:p>
        </w:tc>
        <w:tc>
          <w:tcPr>
            <w:tcW w:w="1063" w:type="dxa"/>
            <w:vAlign w:val="center"/>
          </w:tcPr>
          <w:p w14:paraId="0D677FA1" w14:textId="1D0F860E"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4,7</w:t>
            </w:r>
          </w:p>
        </w:tc>
        <w:tc>
          <w:tcPr>
            <w:tcW w:w="1063" w:type="dxa"/>
            <w:vAlign w:val="center"/>
          </w:tcPr>
          <w:p w14:paraId="5697F4DD" w14:textId="676C43FE"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4,8</w:t>
            </w:r>
          </w:p>
        </w:tc>
        <w:tc>
          <w:tcPr>
            <w:tcW w:w="1063" w:type="dxa"/>
            <w:vAlign w:val="center"/>
          </w:tcPr>
          <w:p w14:paraId="1E99B707" w14:textId="2E6411ED"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4,7</w:t>
            </w:r>
          </w:p>
        </w:tc>
        <w:tc>
          <w:tcPr>
            <w:tcW w:w="1063" w:type="dxa"/>
            <w:vAlign w:val="center"/>
          </w:tcPr>
          <w:p w14:paraId="0A0F3ADF" w14:textId="77777777"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4,5</w:t>
            </w:r>
          </w:p>
        </w:tc>
      </w:tr>
      <w:tr w:rsidR="008B04FE" w:rsidRPr="001A7D34" w14:paraId="44D8852B" w14:textId="77777777" w:rsidTr="001A7D34">
        <w:trPr>
          <w:gridAfter w:val="1"/>
          <w:wAfter w:w="9" w:type="dxa"/>
          <w:trHeight w:val="48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F8AC105" w14:textId="77777777" w:rsidR="008B04FE" w:rsidRPr="001A7D34" w:rsidRDefault="008B04FE" w:rsidP="001A7D34">
            <w:pPr>
              <w:spacing w:before="120" w:line="240" w:lineRule="auto"/>
              <w:jc w:val="center"/>
              <w:rPr>
                <w:rFonts w:ascii="Cambria" w:hAnsi="Cambria" w:cs="Times New Roman"/>
                <w:sz w:val="20"/>
                <w:szCs w:val="20"/>
              </w:rPr>
            </w:pPr>
            <w:r w:rsidRPr="001A7D34">
              <w:rPr>
                <w:rFonts w:ascii="Cambria" w:hAnsi="Cambria" w:cs="Times New Roman"/>
                <w:sz w:val="20"/>
                <w:szCs w:val="20"/>
              </w:rPr>
              <w:t>Powiat elbląski</w:t>
            </w:r>
          </w:p>
        </w:tc>
        <w:tc>
          <w:tcPr>
            <w:tcW w:w="1063" w:type="dxa"/>
            <w:vAlign w:val="center"/>
          </w:tcPr>
          <w:p w14:paraId="491BAA4B" w14:textId="77777777"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Times New Roman"/>
                <w:color w:val="634545"/>
                <w:sz w:val="20"/>
                <w:szCs w:val="20"/>
              </w:rPr>
              <w:t>4,7</w:t>
            </w:r>
          </w:p>
        </w:tc>
        <w:tc>
          <w:tcPr>
            <w:tcW w:w="1063" w:type="dxa"/>
            <w:vAlign w:val="center"/>
          </w:tcPr>
          <w:p w14:paraId="4560D20B" w14:textId="77777777"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Times New Roman"/>
                <w:color w:val="634545"/>
                <w:sz w:val="20"/>
                <w:szCs w:val="20"/>
              </w:rPr>
              <w:t>4,4</w:t>
            </w:r>
          </w:p>
        </w:tc>
        <w:tc>
          <w:tcPr>
            <w:tcW w:w="1063" w:type="dxa"/>
            <w:vAlign w:val="center"/>
          </w:tcPr>
          <w:p w14:paraId="2E66BED2" w14:textId="77777777"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Times New Roman"/>
                <w:color w:val="634545"/>
                <w:sz w:val="20"/>
                <w:szCs w:val="20"/>
              </w:rPr>
              <w:t>4,8</w:t>
            </w:r>
          </w:p>
        </w:tc>
        <w:tc>
          <w:tcPr>
            <w:tcW w:w="1063" w:type="dxa"/>
            <w:vAlign w:val="center"/>
          </w:tcPr>
          <w:p w14:paraId="36B35B6D" w14:textId="77777777"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Times New Roman"/>
                <w:color w:val="634545"/>
                <w:sz w:val="20"/>
                <w:szCs w:val="20"/>
              </w:rPr>
              <w:t>4,3</w:t>
            </w:r>
          </w:p>
        </w:tc>
        <w:tc>
          <w:tcPr>
            <w:tcW w:w="1063" w:type="dxa"/>
            <w:vAlign w:val="center"/>
          </w:tcPr>
          <w:p w14:paraId="19C735F9" w14:textId="77777777"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Times New Roman"/>
                <w:color w:val="634545"/>
                <w:sz w:val="20"/>
                <w:szCs w:val="20"/>
              </w:rPr>
              <w:t>4,4</w:t>
            </w:r>
          </w:p>
        </w:tc>
        <w:tc>
          <w:tcPr>
            <w:tcW w:w="1063" w:type="dxa"/>
            <w:vAlign w:val="center"/>
          </w:tcPr>
          <w:p w14:paraId="0A6E4EFA" w14:textId="77777777"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Times New Roman"/>
                <w:color w:val="634545"/>
                <w:sz w:val="20"/>
                <w:szCs w:val="20"/>
              </w:rPr>
              <w:t>4,2</w:t>
            </w:r>
          </w:p>
        </w:tc>
      </w:tr>
      <w:tr w:rsidR="008B04FE" w:rsidRPr="001A7D34" w14:paraId="6F1E4770" w14:textId="77777777" w:rsidTr="001A7D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6" w:type="dxa"/>
            <w:gridSpan w:val="8"/>
            <w:vAlign w:val="center"/>
          </w:tcPr>
          <w:p w14:paraId="41798CE0" w14:textId="77777777" w:rsidR="008B04FE" w:rsidRPr="001A7D34" w:rsidRDefault="008B04FE" w:rsidP="001A7D34">
            <w:pPr>
              <w:spacing w:before="120" w:line="240" w:lineRule="auto"/>
              <w:jc w:val="center"/>
              <w:rPr>
                <w:rFonts w:ascii="Cambria" w:hAnsi="Cambria" w:cs="Times New Roman"/>
                <w:color w:val="634545"/>
                <w:sz w:val="20"/>
                <w:szCs w:val="20"/>
              </w:rPr>
            </w:pPr>
            <w:r w:rsidRPr="001A7D34">
              <w:rPr>
                <w:rFonts w:ascii="Cambria" w:hAnsi="Cambria" w:cs="Times New Roman"/>
                <w:sz w:val="20"/>
                <w:szCs w:val="20"/>
              </w:rPr>
              <w:t>MOF ELBLĄG</w:t>
            </w:r>
          </w:p>
        </w:tc>
      </w:tr>
      <w:tr w:rsidR="008B04FE" w:rsidRPr="001A7D34" w14:paraId="5DC9D20A" w14:textId="77777777" w:rsidTr="001A7D34">
        <w:trPr>
          <w:gridAfter w:val="1"/>
          <w:wAfter w:w="9"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77A77A43" w14:textId="77777777" w:rsidR="008B04FE" w:rsidRPr="001A7D34" w:rsidRDefault="008B04FE" w:rsidP="001A7D34">
            <w:pPr>
              <w:spacing w:before="120" w:line="240" w:lineRule="auto"/>
              <w:jc w:val="center"/>
              <w:rPr>
                <w:rFonts w:ascii="Cambria" w:hAnsi="Cambria" w:cs="Times New Roman"/>
                <w:sz w:val="20"/>
                <w:szCs w:val="20"/>
              </w:rPr>
            </w:pPr>
            <w:r w:rsidRPr="001A7D34">
              <w:rPr>
                <w:rFonts w:ascii="Cambria" w:hAnsi="Cambria" w:cs="Times New Roman"/>
                <w:sz w:val="20"/>
                <w:szCs w:val="20"/>
              </w:rPr>
              <w:t>Miasto Elbląg</w:t>
            </w:r>
          </w:p>
        </w:tc>
        <w:tc>
          <w:tcPr>
            <w:tcW w:w="1063" w:type="dxa"/>
            <w:vAlign w:val="center"/>
          </w:tcPr>
          <w:p w14:paraId="6F0A4FCD" w14:textId="24223CB5"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4,6</w:t>
            </w:r>
          </w:p>
        </w:tc>
        <w:tc>
          <w:tcPr>
            <w:tcW w:w="1063" w:type="dxa"/>
            <w:vAlign w:val="center"/>
          </w:tcPr>
          <w:p w14:paraId="79A4683A" w14:textId="4ECADC4C"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4,4</w:t>
            </w:r>
          </w:p>
        </w:tc>
        <w:tc>
          <w:tcPr>
            <w:tcW w:w="1063" w:type="dxa"/>
            <w:vAlign w:val="center"/>
          </w:tcPr>
          <w:p w14:paraId="333F638B" w14:textId="200B15C4"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4,5</w:t>
            </w:r>
          </w:p>
        </w:tc>
        <w:tc>
          <w:tcPr>
            <w:tcW w:w="1063" w:type="dxa"/>
            <w:vAlign w:val="center"/>
          </w:tcPr>
          <w:p w14:paraId="21DAA9AF" w14:textId="7B7686AA"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4,8</w:t>
            </w:r>
          </w:p>
        </w:tc>
        <w:tc>
          <w:tcPr>
            <w:tcW w:w="1063" w:type="dxa"/>
            <w:vAlign w:val="center"/>
          </w:tcPr>
          <w:p w14:paraId="5CAC5E69" w14:textId="4B993EBE"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4,8</w:t>
            </w:r>
          </w:p>
        </w:tc>
        <w:tc>
          <w:tcPr>
            <w:tcW w:w="1063" w:type="dxa"/>
            <w:vAlign w:val="center"/>
          </w:tcPr>
          <w:p w14:paraId="5BAED90E" w14:textId="4D59DCFE"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4,5</w:t>
            </w:r>
          </w:p>
        </w:tc>
      </w:tr>
      <w:tr w:rsidR="008B04FE" w:rsidRPr="001A7D34" w14:paraId="3E9C4796" w14:textId="77777777" w:rsidTr="001A7D34">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228BAF50" w14:textId="77777777" w:rsidR="008B04FE" w:rsidRPr="001A7D34" w:rsidRDefault="008B04FE" w:rsidP="001A7D34">
            <w:pPr>
              <w:spacing w:before="120" w:line="240" w:lineRule="auto"/>
              <w:jc w:val="center"/>
              <w:rPr>
                <w:rFonts w:ascii="Cambria" w:hAnsi="Cambria" w:cs="Times New Roman"/>
                <w:sz w:val="20"/>
                <w:szCs w:val="20"/>
              </w:rPr>
            </w:pPr>
            <w:r w:rsidRPr="001A7D34">
              <w:rPr>
                <w:rFonts w:ascii="Cambria" w:hAnsi="Cambria" w:cs="Times New Roman"/>
                <w:sz w:val="20"/>
                <w:szCs w:val="20"/>
              </w:rPr>
              <w:t>Gmina Elbląg</w:t>
            </w:r>
          </w:p>
        </w:tc>
        <w:tc>
          <w:tcPr>
            <w:tcW w:w="1063" w:type="dxa"/>
            <w:vAlign w:val="center"/>
          </w:tcPr>
          <w:p w14:paraId="63D15632" w14:textId="507FBE66"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5,9</w:t>
            </w:r>
          </w:p>
        </w:tc>
        <w:tc>
          <w:tcPr>
            <w:tcW w:w="1063" w:type="dxa"/>
            <w:vAlign w:val="center"/>
          </w:tcPr>
          <w:p w14:paraId="70E4969A" w14:textId="57722C72"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4,0</w:t>
            </w:r>
          </w:p>
        </w:tc>
        <w:tc>
          <w:tcPr>
            <w:tcW w:w="1063" w:type="dxa"/>
            <w:vAlign w:val="center"/>
          </w:tcPr>
          <w:p w14:paraId="0C727501" w14:textId="644EC5A9"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5,1</w:t>
            </w:r>
          </w:p>
        </w:tc>
        <w:tc>
          <w:tcPr>
            <w:tcW w:w="1063" w:type="dxa"/>
            <w:vAlign w:val="center"/>
          </w:tcPr>
          <w:p w14:paraId="1DFF5FF0" w14:textId="0D192BDC"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3,6</w:t>
            </w:r>
          </w:p>
        </w:tc>
        <w:tc>
          <w:tcPr>
            <w:tcW w:w="1063" w:type="dxa"/>
            <w:vAlign w:val="center"/>
          </w:tcPr>
          <w:p w14:paraId="691032FB" w14:textId="5108D09F"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3,7</w:t>
            </w:r>
          </w:p>
        </w:tc>
        <w:tc>
          <w:tcPr>
            <w:tcW w:w="1063" w:type="dxa"/>
            <w:vAlign w:val="center"/>
          </w:tcPr>
          <w:p w14:paraId="2D80BB40" w14:textId="77777777"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4,8</w:t>
            </w:r>
          </w:p>
        </w:tc>
      </w:tr>
      <w:tr w:rsidR="008B04FE" w:rsidRPr="001A7D34" w14:paraId="51CC1300" w14:textId="77777777" w:rsidTr="001A7D34">
        <w:trPr>
          <w:gridAfter w:val="1"/>
          <w:wAfter w:w="9"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0C732E52" w14:textId="77777777" w:rsidR="008B04FE" w:rsidRPr="001A7D34" w:rsidRDefault="008B04FE" w:rsidP="001A7D34">
            <w:pPr>
              <w:spacing w:before="120" w:line="240" w:lineRule="auto"/>
              <w:jc w:val="center"/>
              <w:rPr>
                <w:rFonts w:ascii="Cambria" w:hAnsi="Cambria" w:cs="Times New Roman"/>
                <w:sz w:val="20"/>
                <w:szCs w:val="20"/>
              </w:rPr>
            </w:pPr>
            <w:r w:rsidRPr="001A7D34">
              <w:rPr>
                <w:rFonts w:ascii="Cambria" w:hAnsi="Cambria" w:cs="Times New Roman"/>
                <w:sz w:val="20"/>
                <w:szCs w:val="20"/>
              </w:rPr>
              <w:t>Gmina Gronowo Elbląskie</w:t>
            </w:r>
          </w:p>
        </w:tc>
        <w:tc>
          <w:tcPr>
            <w:tcW w:w="1063" w:type="dxa"/>
            <w:vAlign w:val="center"/>
          </w:tcPr>
          <w:p w14:paraId="39C4B7B0" w14:textId="4FB8364E"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5,2</w:t>
            </w:r>
          </w:p>
        </w:tc>
        <w:tc>
          <w:tcPr>
            <w:tcW w:w="1063" w:type="dxa"/>
            <w:vAlign w:val="center"/>
          </w:tcPr>
          <w:p w14:paraId="4AC7A1BF" w14:textId="521FED46"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5,0</w:t>
            </w:r>
          </w:p>
        </w:tc>
        <w:tc>
          <w:tcPr>
            <w:tcW w:w="1063" w:type="dxa"/>
            <w:vAlign w:val="center"/>
          </w:tcPr>
          <w:p w14:paraId="6794E8D0" w14:textId="3D01CCD8"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4,5</w:t>
            </w:r>
          </w:p>
        </w:tc>
        <w:tc>
          <w:tcPr>
            <w:tcW w:w="1063" w:type="dxa"/>
            <w:vAlign w:val="center"/>
          </w:tcPr>
          <w:p w14:paraId="56B457E4" w14:textId="19B45364"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3,1</w:t>
            </w:r>
          </w:p>
        </w:tc>
        <w:tc>
          <w:tcPr>
            <w:tcW w:w="1063" w:type="dxa"/>
            <w:vAlign w:val="center"/>
          </w:tcPr>
          <w:p w14:paraId="5F9CA7FC" w14:textId="5A38362E"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3,5</w:t>
            </w:r>
          </w:p>
        </w:tc>
        <w:tc>
          <w:tcPr>
            <w:tcW w:w="1063" w:type="dxa"/>
            <w:vAlign w:val="center"/>
          </w:tcPr>
          <w:p w14:paraId="17E54671" w14:textId="79B95632"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4,1</w:t>
            </w:r>
          </w:p>
        </w:tc>
      </w:tr>
      <w:tr w:rsidR="008B04FE" w:rsidRPr="001A7D34" w14:paraId="493BB0BB" w14:textId="77777777" w:rsidTr="001A7D34">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D01B873" w14:textId="77777777" w:rsidR="008B04FE" w:rsidRPr="001A7D34" w:rsidRDefault="008B04FE" w:rsidP="001A7D34">
            <w:pPr>
              <w:spacing w:before="120" w:line="240" w:lineRule="auto"/>
              <w:jc w:val="center"/>
              <w:rPr>
                <w:rFonts w:ascii="Cambria" w:hAnsi="Cambria" w:cs="Times New Roman"/>
                <w:sz w:val="20"/>
                <w:szCs w:val="20"/>
              </w:rPr>
            </w:pPr>
            <w:r w:rsidRPr="001A7D34">
              <w:rPr>
                <w:rFonts w:ascii="Cambria" w:hAnsi="Cambria" w:cs="Times New Roman"/>
                <w:sz w:val="20"/>
                <w:szCs w:val="20"/>
              </w:rPr>
              <w:t>Gmina Markusy</w:t>
            </w:r>
          </w:p>
        </w:tc>
        <w:tc>
          <w:tcPr>
            <w:tcW w:w="1063" w:type="dxa"/>
            <w:vAlign w:val="center"/>
          </w:tcPr>
          <w:p w14:paraId="660DD843" w14:textId="690833B6"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4,3</w:t>
            </w:r>
          </w:p>
        </w:tc>
        <w:tc>
          <w:tcPr>
            <w:tcW w:w="1063" w:type="dxa"/>
            <w:vAlign w:val="center"/>
          </w:tcPr>
          <w:p w14:paraId="3C2E5CEE" w14:textId="2DDE8ACB"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4,3</w:t>
            </w:r>
          </w:p>
        </w:tc>
        <w:tc>
          <w:tcPr>
            <w:tcW w:w="1063" w:type="dxa"/>
            <w:vAlign w:val="center"/>
          </w:tcPr>
          <w:p w14:paraId="59AFE117" w14:textId="091C5C41"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4,3</w:t>
            </w:r>
          </w:p>
        </w:tc>
        <w:tc>
          <w:tcPr>
            <w:tcW w:w="1063" w:type="dxa"/>
            <w:vAlign w:val="center"/>
          </w:tcPr>
          <w:p w14:paraId="4B5B05E6" w14:textId="35EFED35"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6,5</w:t>
            </w:r>
          </w:p>
        </w:tc>
        <w:tc>
          <w:tcPr>
            <w:tcW w:w="1063" w:type="dxa"/>
            <w:vAlign w:val="center"/>
          </w:tcPr>
          <w:p w14:paraId="7DFE1A86" w14:textId="39837B6C"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5,8</w:t>
            </w:r>
          </w:p>
        </w:tc>
        <w:tc>
          <w:tcPr>
            <w:tcW w:w="1063" w:type="dxa"/>
            <w:vAlign w:val="center"/>
          </w:tcPr>
          <w:p w14:paraId="184C7BF2" w14:textId="562CB971"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3,9</w:t>
            </w:r>
          </w:p>
        </w:tc>
      </w:tr>
      <w:tr w:rsidR="008B04FE" w:rsidRPr="001A7D34" w14:paraId="6B16F99E" w14:textId="77777777" w:rsidTr="001A7D34">
        <w:trPr>
          <w:gridAfter w:val="1"/>
          <w:wAfter w:w="9"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1F7CA28" w14:textId="77777777" w:rsidR="008B04FE" w:rsidRPr="001A7D34" w:rsidRDefault="008B04FE" w:rsidP="001A7D34">
            <w:pPr>
              <w:spacing w:before="120" w:line="240" w:lineRule="auto"/>
              <w:jc w:val="center"/>
              <w:rPr>
                <w:rFonts w:ascii="Cambria" w:hAnsi="Cambria" w:cs="Times New Roman"/>
                <w:sz w:val="20"/>
                <w:szCs w:val="20"/>
              </w:rPr>
            </w:pPr>
            <w:r w:rsidRPr="001A7D34">
              <w:rPr>
                <w:rFonts w:ascii="Cambria" w:hAnsi="Cambria" w:cs="Times New Roman"/>
                <w:sz w:val="20"/>
                <w:szCs w:val="20"/>
              </w:rPr>
              <w:t>Gmina Milejewo</w:t>
            </w:r>
          </w:p>
        </w:tc>
        <w:tc>
          <w:tcPr>
            <w:tcW w:w="1063" w:type="dxa"/>
            <w:vAlign w:val="center"/>
          </w:tcPr>
          <w:p w14:paraId="6A131A4C" w14:textId="7AB4C41A"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4,5</w:t>
            </w:r>
          </w:p>
        </w:tc>
        <w:tc>
          <w:tcPr>
            <w:tcW w:w="1063" w:type="dxa"/>
            <w:vAlign w:val="center"/>
          </w:tcPr>
          <w:p w14:paraId="79E4D788" w14:textId="4D7F6AF5"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2,7</w:t>
            </w:r>
          </w:p>
        </w:tc>
        <w:tc>
          <w:tcPr>
            <w:tcW w:w="1063" w:type="dxa"/>
            <w:vAlign w:val="center"/>
          </w:tcPr>
          <w:p w14:paraId="5B2D7B42" w14:textId="77777777"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3,8</w:t>
            </w:r>
          </w:p>
        </w:tc>
        <w:tc>
          <w:tcPr>
            <w:tcW w:w="1063" w:type="dxa"/>
            <w:vAlign w:val="center"/>
          </w:tcPr>
          <w:p w14:paraId="7ADE80BE" w14:textId="506BE7D7"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5,6</w:t>
            </w:r>
          </w:p>
        </w:tc>
        <w:tc>
          <w:tcPr>
            <w:tcW w:w="1063" w:type="dxa"/>
            <w:vAlign w:val="center"/>
          </w:tcPr>
          <w:p w14:paraId="44FDFD32" w14:textId="0422A99E"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3,5</w:t>
            </w:r>
          </w:p>
        </w:tc>
        <w:tc>
          <w:tcPr>
            <w:tcW w:w="1063" w:type="dxa"/>
            <w:vAlign w:val="center"/>
          </w:tcPr>
          <w:p w14:paraId="5EE750E3" w14:textId="0CD318DE"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6,4</w:t>
            </w:r>
          </w:p>
        </w:tc>
      </w:tr>
      <w:tr w:rsidR="008B04FE" w:rsidRPr="001A7D34" w14:paraId="0DED0204" w14:textId="77777777" w:rsidTr="001A7D34">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6B73047A" w14:textId="77777777" w:rsidR="008B04FE" w:rsidRPr="001A7D34" w:rsidRDefault="008B04FE" w:rsidP="001A7D34">
            <w:pPr>
              <w:spacing w:before="120" w:line="240" w:lineRule="auto"/>
              <w:jc w:val="center"/>
              <w:rPr>
                <w:rFonts w:ascii="Cambria" w:hAnsi="Cambria" w:cs="Times New Roman"/>
                <w:sz w:val="20"/>
                <w:szCs w:val="20"/>
              </w:rPr>
            </w:pPr>
            <w:r w:rsidRPr="001A7D34">
              <w:rPr>
                <w:rFonts w:ascii="Cambria" w:hAnsi="Cambria" w:cs="Times New Roman"/>
                <w:sz w:val="20"/>
                <w:szCs w:val="20"/>
              </w:rPr>
              <w:t>Gmina Młynary</w:t>
            </w:r>
          </w:p>
        </w:tc>
        <w:tc>
          <w:tcPr>
            <w:tcW w:w="1063" w:type="dxa"/>
            <w:vAlign w:val="center"/>
          </w:tcPr>
          <w:p w14:paraId="367FB3AF" w14:textId="03D4045F"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3,5</w:t>
            </w:r>
          </w:p>
        </w:tc>
        <w:tc>
          <w:tcPr>
            <w:tcW w:w="1063" w:type="dxa"/>
            <w:vAlign w:val="center"/>
          </w:tcPr>
          <w:p w14:paraId="5C1D01AF" w14:textId="2C371159"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3,5</w:t>
            </w:r>
          </w:p>
        </w:tc>
        <w:tc>
          <w:tcPr>
            <w:tcW w:w="1063" w:type="dxa"/>
            <w:vAlign w:val="center"/>
          </w:tcPr>
          <w:p w14:paraId="5FD690DB" w14:textId="7189D139"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5,5</w:t>
            </w:r>
          </w:p>
        </w:tc>
        <w:tc>
          <w:tcPr>
            <w:tcW w:w="1063" w:type="dxa"/>
            <w:vAlign w:val="center"/>
          </w:tcPr>
          <w:p w14:paraId="45800C2E" w14:textId="56A9F7EC"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4,9</w:t>
            </w:r>
          </w:p>
        </w:tc>
        <w:tc>
          <w:tcPr>
            <w:tcW w:w="1063" w:type="dxa"/>
            <w:vAlign w:val="center"/>
          </w:tcPr>
          <w:p w14:paraId="5C602CC2" w14:textId="40D1BB89"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5,4</w:t>
            </w:r>
          </w:p>
        </w:tc>
        <w:tc>
          <w:tcPr>
            <w:tcW w:w="1063" w:type="dxa"/>
            <w:vAlign w:val="center"/>
          </w:tcPr>
          <w:p w14:paraId="70A1E577" w14:textId="196DB6F2"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4,3</w:t>
            </w:r>
          </w:p>
        </w:tc>
      </w:tr>
      <w:tr w:rsidR="008B04FE" w:rsidRPr="001A7D34" w14:paraId="3DB78229" w14:textId="77777777" w:rsidTr="001A7D34">
        <w:trPr>
          <w:gridAfter w:val="1"/>
          <w:wAfter w:w="9"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587309A0" w14:textId="77777777" w:rsidR="008B04FE" w:rsidRPr="001A7D34" w:rsidRDefault="008B04FE" w:rsidP="001A7D34">
            <w:pPr>
              <w:spacing w:before="120" w:line="240" w:lineRule="auto"/>
              <w:jc w:val="center"/>
              <w:rPr>
                <w:rFonts w:ascii="Cambria" w:hAnsi="Cambria" w:cs="Times New Roman"/>
                <w:sz w:val="20"/>
                <w:szCs w:val="20"/>
              </w:rPr>
            </w:pPr>
            <w:r w:rsidRPr="001A7D34">
              <w:rPr>
                <w:rFonts w:ascii="Cambria" w:hAnsi="Cambria" w:cs="Times New Roman"/>
                <w:sz w:val="20"/>
                <w:szCs w:val="20"/>
              </w:rPr>
              <w:t>Gmina Pasłęk</w:t>
            </w:r>
          </w:p>
        </w:tc>
        <w:tc>
          <w:tcPr>
            <w:tcW w:w="1063" w:type="dxa"/>
            <w:vAlign w:val="center"/>
          </w:tcPr>
          <w:p w14:paraId="5045257A" w14:textId="77B86BC7"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4,1</w:t>
            </w:r>
          </w:p>
        </w:tc>
        <w:tc>
          <w:tcPr>
            <w:tcW w:w="1063" w:type="dxa"/>
            <w:vAlign w:val="center"/>
          </w:tcPr>
          <w:p w14:paraId="07BB97CF" w14:textId="57A13CBA"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4,4</w:t>
            </w:r>
          </w:p>
        </w:tc>
        <w:tc>
          <w:tcPr>
            <w:tcW w:w="1063" w:type="dxa"/>
            <w:vAlign w:val="center"/>
          </w:tcPr>
          <w:p w14:paraId="42BB958C" w14:textId="4F2C7CA1"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4,4</w:t>
            </w:r>
          </w:p>
        </w:tc>
        <w:tc>
          <w:tcPr>
            <w:tcW w:w="1063" w:type="dxa"/>
            <w:vAlign w:val="center"/>
          </w:tcPr>
          <w:p w14:paraId="3165024A" w14:textId="51990A40"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4,4</w:t>
            </w:r>
          </w:p>
        </w:tc>
        <w:tc>
          <w:tcPr>
            <w:tcW w:w="1063" w:type="dxa"/>
            <w:vAlign w:val="center"/>
          </w:tcPr>
          <w:p w14:paraId="0B158FFA" w14:textId="491445E5"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4,7</w:t>
            </w:r>
          </w:p>
        </w:tc>
        <w:tc>
          <w:tcPr>
            <w:tcW w:w="1063" w:type="dxa"/>
            <w:vAlign w:val="center"/>
          </w:tcPr>
          <w:p w14:paraId="55411B0C" w14:textId="21102188"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4,2</w:t>
            </w:r>
          </w:p>
        </w:tc>
      </w:tr>
      <w:tr w:rsidR="008B04FE" w:rsidRPr="001A7D34" w14:paraId="6BD0CC98" w14:textId="77777777" w:rsidTr="001A7D34">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40940D3" w14:textId="77777777" w:rsidR="008B04FE" w:rsidRPr="001A7D34" w:rsidRDefault="008B04FE" w:rsidP="001A7D34">
            <w:pPr>
              <w:spacing w:before="120" w:line="240" w:lineRule="auto"/>
              <w:jc w:val="center"/>
              <w:rPr>
                <w:rFonts w:ascii="Cambria" w:hAnsi="Cambria" w:cs="Times New Roman"/>
                <w:sz w:val="20"/>
                <w:szCs w:val="20"/>
              </w:rPr>
            </w:pPr>
            <w:r w:rsidRPr="001A7D34">
              <w:rPr>
                <w:rFonts w:ascii="Cambria" w:hAnsi="Cambria" w:cs="Times New Roman"/>
                <w:sz w:val="20"/>
                <w:szCs w:val="20"/>
              </w:rPr>
              <w:t>Gmina Tolkmicko</w:t>
            </w:r>
          </w:p>
        </w:tc>
        <w:tc>
          <w:tcPr>
            <w:tcW w:w="1063" w:type="dxa"/>
            <w:vAlign w:val="center"/>
          </w:tcPr>
          <w:p w14:paraId="3208C801" w14:textId="790BA521"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5,4</w:t>
            </w:r>
          </w:p>
        </w:tc>
        <w:tc>
          <w:tcPr>
            <w:tcW w:w="1063" w:type="dxa"/>
            <w:vAlign w:val="center"/>
          </w:tcPr>
          <w:p w14:paraId="15ED90AD" w14:textId="5FA38AA7"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4,1</w:t>
            </w:r>
          </w:p>
        </w:tc>
        <w:tc>
          <w:tcPr>
            <w:tcW w:w="1063" w:type="dxa"/>
            <w:vAlign w:val="center"/>
          </w:tcPr>
          <w:p w14:paraId="55D40D2B" w14:textId="78B60F51"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4,1</w:t>
            </w:r>
          </w:p>
        </w:tc>
        <w:tc>
          <w:tcPr>
            <w:tcW w:w="1063" w:type="dxa"/>
            <w:vAlign w:val="center"/>
          </w:tcPr>
          <w:p w14:paraId="430A2009" w14:textId="772B1A34"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4,0</w:t>
            </w:r>
          </w:p>
        </w:tc>
        <w:tc>
          <w:tcPr>
            <w:tcW w:w="1063" w:type="dxa"/>
            <w:vAlign w:val="center"/>
          </w:tcPr>
          <w:p w14:paraId="767BC4F2" w14:textId="29CA34D7"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4,0</w:t>
            </w:r>
          </w:p>
        </w:tc>
        <w:tc>
          <w:tcPr>
            <w:tcW w:w="1063" w:type="dxa"/>
            <w:vAlign w:val="center"/>
          </w:tcPr>
          <w:p w14:paraId="053F634A" w14:textId="02E31A0E" w:rsidR="008B04FE" w:rsidRPr="001A7D34" w:rsidRDefault="008B04FE" w:rsidP="001A7D3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A7D34">
              <w:rPr>
                <w:rFonts w:ascii="Cambria" w:hAnsi="Cambria" w:cs="Arial"/>
                <w:color w:val="634545"/>
                <w:sz w:val="20"/>
                <w:szCs w:val="20"/>
              </w:rPr>
              <w:t>3,9</w:t>
            </w:r>
          </w:p>
        </w:tc>
      </w:tr>
      <w:tr w:rsidR="008B04FE" w:rsidRPr="001A7D34" w14:paraId="02E4A4F6" w14:textId="77777777" w:rsidTr="001A7D34">
        <w:trPr>
          <w:gridAfter w:val="1"/>
          <w:wAfter w:w="9"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445E4B2" w14:textId="77777777" w:rsidR="008B04FE" w:rsidRPr="001A7D34" w:rsidRDefault="008B04FE" w:rsidP="001A7D34">
            <w:pPr>
              <w:spacing w:before="120" w:line="240" w:lineRule="auto"/>
              <w:jc w:val="center"/>
              <w:rPr>
                <w:rFonts w:ascii="Cambria" w:hAnsi="Cambria" w:cs="Times New Roman"/>
                <w:sz w:val="20"/>
                <w:szCs w:val="20"/>
              </w:rPr>
            </w:pPr>
            <w:r w:rsidRPr="001A7D34">
              <w:rPr>
                <w:rFonts w:ascii="Cambria" w:hAnsi="Cambria" w:cs="Times New Roman"/>
                <w:sz w:val="20"/>
                <w:szCs w:val="20"/>
              </w:rPr>
              <w:t>MOF Elbląg</w:t>
            </w:r>
          </w:p>
        </w:tc>
        <w:tc>
          <w:tcPr>
            <w:tcW w:w="1063" w:type="dxa"/>
            <w:shd w:val="clear" w:color="auto" w:fill="855D5D"/>
            <w:vAlign w:val="center"/>
          </w:tcPr>
          <w:p w14:paraId="486355B5" w14:textId="77777777"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1A7D34">
              <w:rPr>
                <w:rFonts w:ascii="Cambria" w:hAnsi="Cambria" w:cs="Arial"/>
                <w:b/>
                <w:bCs/>
                <w:color w:val="FFFFFF" w:themeColor="background1"/>
                <w:sz w:val="20"/>
                <w:szCs w:val="20"/>
              </w:rPr>
              <w:t>4,6</w:t>
            </w:r>
          </w:p>
        </w:tc>
        <w:tc>
          <w:tcPr>
            <w:tcW w:w="1063" w:type="dxa"/>
            <w:shd w:val="clear" w:color="auto" w:fill="855D5D"/>
            <w:vAlign w:val="center"/>
          </w:tcPr>
          <w:p w14:paraId="25DBE0D0" w14:textId="77777777"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1A7D34">
              <w:rPr>
                <w:rFonts w:ascii="Cambria" w:hAnsi="Cambria" w:cs="Arial"/>
                <w:b/>
                <w:bCs/>
                <w:color w:val="FFFFFF" w:themeColor="background1"/>
                <w:sz w:val="20"/>
                <w:szCs w:val="20"/>
              </w:rPr>
              <w:t>4,0</w:t>
            </w:r>
          </w:p>
        </w:tc>
        <w:tc>
          <w:tcPr>
            <w:tcW w:w="1063" w:type="dxa"/>
            <w:shd w:val="clear" w:color="auto" w:fill="855D5D"/>
            <w:vAlign w:val="center"/>
          </w:tcPr>
          <w:p w14:paraId="7F4C6027" w14:textId="77777777"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1A7D34">
              <w:rPr>
                <w:rFonts w:ascii="Cambria" w:hAnsi="Cambria" w:cs="Arial"/>
                <w:b/>
                <w:bCs/>
                <w:color w:val="FFFFFF" w:themeColor="background1"/>
                <w:sz w:val="20"/>
                <w:szCs w:val="20"/>
              </w:rPr>
              <w:t>4,5</w:t>
            </w:r>
          </w:p>
        </w:tc>
        <w:tc>
          <w:tcPr>
            <w:tcW w:w="1063" w:type="dxa"/>
            <w:shd w:val="clear" w:color="auto" w:fill="855D5D"/>
            <w:vAlign w:val="center"/>
          </w:tcPr>
          <w:p w14:paraId="3011BB25" w14:textId="77777777"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1A7D34">
              <w:rPr>
                <w:rFonts w:ascii="Cambria" w:hAnsi="Cambria" w:cs="Arial"/>
                <w:b/>
                <w:bCs/>
                <w:color w:val="FFFFFF" w:themeColor="background1"/>
                <w:sz w:val="20"/>
                <w:szCs w:val="20"/>
              </w:rPr>
              <w:t>4,6</w:t>
            </w:r>
          </w:p>
        </w:tc>
        <w:tc>
          <w:tcPr>
            <w:tcW w:w="1063" w:type="dxa"/>
            <w:shd w:val="clear" w:color="auto" w:fill="855D5D"/>
            <w:vAlign w:val="center"/>
          </w:tcPr>
          <w:p w14:paraId="33454166" w14:textId="77777777"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1A7D34">
              <w:rPr>
                <w:rFonts w:ascii="Cambria" w:hAnsi="Cambria" w:cs="Arial"/>
                <w:b/>
                <w:bCs/>
                <w:color w:val="FFFFFF" w:themeColor="background1"/>
                <w:sz w:val="20"/>
                <w:szCs w:val="20"/>
              </w:rPr>
              <w:t>4,4</w:t>
            </w:r>
          </w:p>
        </w:tc>
        <w:tc>
          <w:tcPr>
            <w:tcW w:w="1063" w:type="dxa"/>
            <w:shd w:val="clear" w:color="auto" w:fill="855D5D"/>
            <w:vAlign w:val="center"/>
          </w:tcPr>
          <w:p w14:paraId="02EAC06C" w14:textId="77777777" w:rsidR="008B04FE" w:rsidRPr="001A7D34" w:rsidRDefault="008B04FE" w:rsidP="001A7D3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1A7D34">
              <w:rPr>
                <w:rFonts w:ascii="Cambria" w:hAnsi="Cambria" w:cs="Arial"/>
                <w:b/>
                <w:bCs/>
                <w:color w:val="FFFFFF" w:themeColor="background1"/>
                <w:sz w:val="20"/>
                <w:szCs w:val="20"/>
              </w:rPr>
              <w:t>4,5</w:t>
            </w:r>
          </w:p>
        </w:tc>
      </w:tr>
    </w:tbl>
    <w:bookmarkEnd w:id="70"/>
    <w:p w14:paraId="47832B7E" w14:textId="77777777" w:rsidR="008B04FE" w:rsidRPr="001A7D34" w:rsidRDefault="008B04FE" w:rsidP="008B04FE">
      <w:pPr>
        <w:spacing w:line="360" w:lineRule="auto"/>
        <w:jc w:val="right"/>
        <w:rPr>
          <w:rFonts w:ascii="Cambria" w:eastAsia="Times New Roman" w:hAnsi="Cambria" w:cs="Times New Roman"/>
          <w:i/>
          <w:iCs/>
          <w:color w:val="634545"/>
          <w:sz w:val="20"/>
          <w:szCs w:val="20"/>
        </w:rPr>
      </w:pPr>
      <w:r w:rsidRPr="001A7D34">
        <w:rPr>
          <w:rFonts w:ascii="Cambria" w:eastAsia="Times New Roman" w:hAnsi="Cambria" w:cs="Times New Roman"/>
          <w:i/>
          <w:iCs/>
          <w:color w:val="634545"/>
          <w:sz w:val="20"/>
          <w:szCs w:val="20"/>
        </w:rPr>
        <w:t>Źródło: opracowanie własne na podstawie BDL (dostęp: 11.10.2020).</w:t>
      </w:r>
    </w:p>
    <w:bookmarkEnd w:id="71"/>
    <w:p w14:paraId="0E28498D" w14:textId="705C8454" w:rsidR="008B04FE" w:rsidRPr="001A7D34" w:rsidRDefault="008B04FE" w:rsidP="001A7D34">
      <w:pPr>
        <w:keepNext/>
        <w:spacing w:after="0" w:line="360" w:lineRule="auto"/>
        <w:ind w:firstLine="709"/>
        <w:jc w:val="both"/>
        <w:rPr>
          <w:rFonts w:ascii="Cambria" w:eastAsia="Times New Roman" w:hAnsi="Cambria" w:cs="Times New Roman"/>
          <w:sz w:val="24"/>
          <w:szCs w:val="24"/>
        </w:rPr>
      </w:pPr>
      <w:r w:rsidRPr="001A7D34">
        <w:rPr>
          <w:rFonts w:ascii="Cambria" w:eastAsia="Times New Roman" w:hAnsi="Cambria" w:cs="Times New Roman"/>
          <w:sz w:val="24"/>
          <w:szCs w:val="24"/>
        </w:rPr>
        <w:t>Wskaźnik liczby rozwodów na 1</w:t>
      </w:r>
      <w:r w:rsidR="001A7D34" w:rsidRPr="00E3266F">
        <w:rPr>
          <w:rFonts w:ascii="Cambria" w:hAnsi="Cambria" w:cs="Arial"/>
          <w:color w:val="634545"/>
          <w:sz w:val="18"/>
          <w:szCs w:val="18"/>
          <w:bdr w:val="none" w:sz="0" w:space="0" w:color="auto" w:frame="1"/>
          <w:vertAlign w:val="superscript"/>
        </w:rPr>
        <w:t> </w:t>
      </w:r>
      <w:r w:rsidRPr="001A7D34">
        <w:rPr>
          <w:rFonts w:ascii="Cambria" w:eastAsia="Times New Roman" w:hAnsi="Cambria" w:cs="Times New Roman"/>
          <w:sz w:val="24"/>
          <w:szCs w:val="24"/>
        </w:rPr>
        <w:t>000 ludności przedstawiony na poniższym wykresie ma ścisłe powiązanie z zaprezentowaną powyżej liczbą małżeństw na 1</w:t>
      </w:r>
      <w:r w:rsidR="001A7D34" w:rsidRPr="00E3266F">
        <w:rPr>
          <w:rFonts w:ascii="Cambria" w:hAnsi="Cambria" w:cs="Arial"/>
          <w:color w:val="634545"/>
          <w:sz w:val="18"/>
          <w:szCs w:val="18"/>
          <w:bdr w:val="none" w:sz="0" w:space="0" w:color="auto" w:frame="1"/>
          <w:vertAlign w:val="superscript"/>
        </w:rPr>
        <w:t> </w:t>
      </w:r>
      <w:r w:rsidRPr="001A7D34">
        <w:rPr>
          <w:rFonts w:ascii="Cambria" w:eastAsia="Times New Roman" w:hAnsi="Cambria" w:cs="Times New Roman"/>
          <w:sz w:val="24"/>
          <w:szCs w:val="24"/>
        </w:rPr>
        <w:t xml:space="preserve">000 ludności. Wartość ta dla całego obszaru MOF Elbląg była wyższa niż średnia ogólnopolska </w:t>
      </w:r>
      <w:r w:rsidRPr="001A7D34">
        <w:rPr>
          <w:rFonts w:ascii="Cambria" w:eastAsia="Times New Roman" w:hAnsi="Cambria" w:cs="Times New Roman"/>
          <w:sz w:val="24"/>
          <w:szCs w:val="24"/>
        </w:rPr>
        <w:lastRenderedPageBreak/>
        <w:t>i niższa niż średnia dla województwa. Najwyższy wskaźnik rozwodów na 1</w:t>
      </w:r>
      <w:r w:rsidR="001A7D34" w:rsidRPr="00E3266F">
        <w:rPr>
          <w:rFonts w:ascii="Cambria" w:hAnsi="Cambria" w:cs="Arial"/>
          <w:color w:val="634545"/>
          <w:sz w:val="18"/>
          <w:szCs w:val="18"/>
          <w:bdr w:val="none" w:sz="0" w:space="0" w:color="auto" w:frame="1"/>
          <w:vertAlign w:val="superscript"/>
        </w:rPr>
        <w:t> </w:t>
      </w:r>
      <w:r w:rsidRPr="001A7D34">
        <w:rPr>
          <w:rFonts w:ascii="Cambria" w:eastAsia="Times New Roman" w:hAnsi="Cambria" w:cs="Times New Roman"/>
          <w:sz w:val="24"/>
          <w:szCs w:val="24"/>
        </w:rPr>
        <w:t xml:space="preserve">000 ludności w 2019 r. został odnotowany w Mieście Elbląg, przy czym jest to wartość wyższa od wartości dla województwa warmińsko-mazurskiego oraz dla kraju. W połączeniu </w:t>
      </w:r>
      <w:r w:rsidR="001A7D34">
        <w:rPr>
          <w:rFonts w:ascii="Cambria" w:eastAsia="Times New Roman" w:hAnsi="Cambria" w:cs="Times New Roman"/>
          <w:sz w:val="24"/>
          <w:szCs w:val="24"/>
        </w:rPr>
        <w:br/>
      </w:r>
      <w:r w:rsidRPr="001A7D34">
        <w:rPr>
          <w:rFonts w:ascii="Cambria" w:eastAsia="Times New Roman" w:hAnsi="Cambria" w:cs="Times New Roman"/>
          <w:sz w:val="24"/>
          <w:szCs w:val="24"/>
        </w:rPr>
        <w:t xml:space="preserve">z malejącą liczbą zawieranych małżeństw w Mieście Elbląg na 1000 ludności może to świadczyć o potrzebie zapewnienia większego wsparcia dla małżeństw na tym terenie </w:t>
      </w:r>
      <w:r w:rsidR="001A7D34">
        <w:rPr>
          <w:rFonts w:ascii="Cambria" w:eastAsia="Times New Roman" w:hAnsi="Cambria" w:cs="Times New Roman"/>
          <w:sz w:val="24"/>
          <w:szCs w:val="24"/>
        </w:rPr>
        <w:br/>
      </w:r>
      <w:r w:rsidRPr="001A7D34">
        <w:rPr>
          <w:rFonts w:ascii="Cambria" w:eastAsia="Times New Roman" w:hAnsi="Cambria" w:cs="Times New Roman"/>
          <w:sz w:val="24"/>
          <w:szCs w:val="24"/>
        </w:rPr>
        <w:t>w przyszłości. Wskaźnik liczby rozwodów na 1</w:t>
      </w:r>
      <w:r w:rsidR="001A7D34" w:rsidRPr="00E3266F">
        <w:rPr>
          <w:rFonts w:ascii="Cambria" w:hAnsi="Cambria" w:cs="Arial"/>
          <w:color w:val="634545"/>
          <w:sz w:val="18"/>
          <w:szCs w:val="18"/>
          <w:bdr w:val="none" w:sz="0" w:space="0" w:color="auto" w:frame="1"/>
          <w:vertAlign w:val="superscript"/>
        </w:rPr>
        <w:t> </w:t>
      </w:r>
      <w:r w:rsidRPr="001A7D34">
        <w:rPr>
          <w:rFonts w:ascii="Cambria" w:eastAsia="Times New Roman" w:hAnsi="Cambria" w:cs="Times New Roman"/>
          <w:sz w:val="24"/>
          <w:szCs w:val="24"/>
        </w:rPr>
        <w:t>000 ludności w pozostałych jednostkach administracyjnych MOF Elbląg jest na tym samym poziomie.</w:t>
      </w:r>
    </w:p>
    <w:p w14:paraId="3A9A6025" w14:textId="77777777" w:rsidR="008B04FE" w:rsidRPr="00E3266F" w:rsidRDefault="008B04FE" w:rsidP="008B04FE">
      <w:pPr>
        <w:keepNext/>
        <w:spacing w:line="240" w:lineRule="auto"/>
        <w:rPr>
          <w:rFonts w:ascii="Cambria" w:eastAsia="Times New Roman" w:hAnsi="Cambria" w:cs="Times New Roman"/>
          <w:b/>
          <w:bCs/>
          <w:i/>
          <w:iCs/>
          <w:color w:val="855D5D"/>
          <w:sz w:val="18"/>
          <w:szCs w:val="18"/>
          <w14:textFill>
            <w14:solidFill>
              <w14:srgbClr w14:val="855D5D">
                <w14:lumMod w14:val="75000"/>
              </w14:srgbClr>
            </w14:solidFill>
          </w14:textFill>
        </w:rPr>
      </w:pPr>
    </w:p>
    <w:p w14:paraId="4F672E94" w14:textId="46812F72" w:rsidR="008B04FE" w:rsidRPr="001A7D34" w:rsidRDefault="008B04FE" w:rsidP="008B04FE">
      <w:pPr>
        <w:keepNext/>
        <w:spacing w:line="240" w:lineRule="auto"/>
        <w:rPr>
          <w:rFonts w:ascii="Cambria" w:eastAsia="Times New Roman" w:hAnsi="Cambria" w:cs="Times New Roman"/>
          <w:b/>
          <w:bCs/>
          <w:i/>
          <w:iCs/>
          <w:color w:val="855D5D"/>
          <w:sz w:val="20"/>
          <w:szCs w:val="20"/>
          <w14:textFill>
            <w14:solidFill>
              <w14:srgbClr w14:val="855D5D">
                <w14:lumMod w14:val="75000"/>
              </w14:srgbClr>
            </w14:solidFill>
          </w14:textFill>
        </w:rPr>
      </w:pPr>
      <w:bookmarkStart w:id="72" w:name="_Toc54901776"/>
      <w:r w:rsidRPr="001A7D34">
        <w:rPr>
          <w:rFonts w:ascii="Cambria" w:eastAsia="Times New Roman" w:hAnsi="Cambria" w:cs="Times New Roman"/>
          <w:b/>
          <w:bCs/>
          <w:i/>
          <w:iCs/>
          <w:color w:val="855D5D"/>
          <w:sz w:val="20"/>
          <w:szCs w:val="20"/>
          <w14:textFill>
            <w14:solidFill>
              <w14:srgbClr w14:val="855D5D">
                <w14:lumMod w14:val="75000"/>
              </w14:srgbClr>
            </w14:solidFill>
          </w14:textFill>
        </w:rPr>
        <w:t xml:space="preserve">Wykres </w:t>
      </w:r>
      <w:r w:rsidRPr="001A7D34">
        <w:rPr>
          <w:rFonts w:ascii="Cambria" w:eastAsia="Times New Roman" w:hAnsi="Cambria" w:cs="Times New Roman"/>
          <w:b/>
          <w:bCs/>
          <w:i/>
          <w:iCs/>
          <w:color w:val="855D5D"/>
          <w:sz w:val="20"/>
          <w:szCs w:val="20"/>
          <w14:textFill>
            <w14:solidFill>
              <w14:srgbClr w14:val="855D5D">
                <w14:lumMod w14:val="75000"/>
              </w14:srgbClr>
            </w14:solidFill>
          </w14:textFill>
        </w:rPr>
        <w:fldChar w:fldCharType="begin"/>
      </w:r>
      <w:r w:rsidRPr="001A7D34">
        <w:rPr>
          <w:rFonts w:ascii="Cambria" w:eastAsia="Times New Roman" w:hAnsi="Cambria" w:cs="Times New Roman"/>
          <w:b/>
          <w:bCs/>
          <w:i/>
          <w:iCs/>
          <w:color w:val="855D5D"/>
          <w:sz w:val="20"/>
          <w:szCs w:val="20"/>
          <w14:textFill>
            <w14:solidFill>
              <w14:srgbClr w14:val="855D5D">
                <w14:lumMod w14:val="75000"/>
              </w14:srgbClr>
            </w14:solidFill>
          </w14:textFill>
        </w:rPr>
        <w:instrText xml:space="preserve"> SEQ Wykres \* ARABIC </w:instrText>
      </w:r>
      <w:r w:rsidRPr="001A7D34">
        <w:rPr>
          <w:rFonts w:ascii="Cambria" w:eastAsia="Times New Roman" w:hAnsi="Cambria" w:cs="Times New Roman"/>
          <w:b/>
          <w:bCs/>
          <w:i/>
          <w:iCs/>
          <w:color w:val="855D5D"/>
          <w:sz w:val="20"/>
          <w:szCs w:val="20"/>
          <w14:textFill>
            <w14:solidFill>
              <w14:srgbClr w14:val="855D5D">
                <w14:lumMod w14:val="75000"/>
              </w14:srgbClr>
            </w14:solidFill>
          </w14:textFill>
        </w:rPr>
        <w:fldChar w:fldCharType="separate"/>
      </w:r>
      <w:r w:rsidR="00A270EF">
        <w:rPr>
          <w:rFonts w:ascii="Cambria" w:eastAsia="Times New Roman" w:hAnsi="Cambria" w:cs="Times New Roman"/>
          <w:b/>
          <w:bCs/>
          <w:i/>
          <w:iCs/>
          <w:noProof/>
          <w:color w:val="855D5D"/>
          <w:sz w:val="20"/>
          <w:szCs w:val="20"/>
          <w14:textFill>
            <w14:solidFill>
              <w14:srgbClr w14:val="855D5D">
                <w14:lumMod w14:val="75000"/>
              </w14:srgbClr>
            </w14:solidFill>
          </w14:textFill>
        </w:rPr>
        <w:t>9</w:t>
      </w:r>
      <w:r w:rsidRPr="001A7D34">
        <w:rPr>
          <w:rFonts w:ascii="Cambria" w:eastAsia="Times New Roman" w:hAnsi="Cambria" w:cs="Times New Roman"/>
          <w:b/>
          <w:bCs/>
          <w:i/>
          <w:iCs/>
          <w:color w:val="855D5D"/>
          <w:sz w:val="20"/>
          <w:szCs w:val="20"/>
          <w14:textFill>
            <w14:solidFill>
              <w14:srgbClr w14:val="855D5D">
                <w14:lumMod w14:val="75000"/>
              </w14:srgbClr>
            </w14:solidFill>
          </w14:textFill>
        </w:rPr>
        <w:fldChar w:fldCharType="end"/>
      </w:r>
      <w:r w:rsidRPr="001A7D34">
        <w:rPr>
          <w:rFonts w:ascii="Cambria" w:eastAsia="Times New Roman" w:hAnsi="Cambria" w:cs="Times New Roman"/>
          <w:b/>
          <w:bCs/>
          <w:i/>
          <w:iCs/>
          <w:color w:val="855D5D"/>
          <w:sz w:val="20"/>
          <w:szCs w:val="20"/>
          <w14:textFill>
            <w14:solidFill>
              <w14:srgbClr w14:val="855D5D">
                <w14:lumMod w14:val="75000"/>
              </w14:srgbClr>
            </w14:solidFill>
          </w14:textFill>
        </w:rPr>
        <w:t>. Rozwody na 1</w:t>
      </w:r>
      <w:r w:rsidR="001A7D34" w:rsidRPr="001A7D34">
        <w:rPr>
          <w:rFonts w:ascii="Cambria" w:hAnsi="Cambria" w:cs="Arial"/>
          <w:color w:val="634545"/>
          <w:sz w:val="20"/>
          <w:szCs w:val="20"/>
          <w:bdr w:val="none" w:sz="0" w:space="0" w:color="auto" w:frame="1"/>
          <w:vertAlign w:val="superscript"/>
        </w:rPr>
        <w:t> </w:t>
      </w:r>
      <w:r w:rsidRPr="001A7D34">
        <w:rPr>
          <w:rFonts w:ascii="Cambria" w:eastAsia="Times New Roman" w:hAnsi="Cambria" w:cs="Times New Roman"/>
          <w:b/>
          <w:bCs/>
          <w:i/>
          <w:iCs/>
          <w:color w:val="855D5D"/>
          <w:sz w:val="20"/>
          <w:szCs w:val="20"/>
          <w14:textFill>
            <w14:solidFill>
              <w14:srgbClr w14:val="855D5D">
                <w14:lumMod w14:val="75000"/>
              </w14:srgbClr>
            </w14:solidFill>
          </w14:textFill>
        </w:rPr>
        <w:t>000 ludności w 2019 r.</w:t>
      </w:r>
      <w:bookmarkEnd w:id="72"/>
    </w:p>
    <w:p w14:paraId="4472B404" w14:textId="77777777" w:rsidR="008B04FE" w:rsidRPr="001A7D34" w:rsidRDefault="008B04FE" w:rsidP="008B04FE">
      <w:pPr>
        <w:spacing w:line="360" w:lineRule="auto"/>
        <w:jc w:val="right"/>
        <w:rPr>
          <w:rFonts w:ascii="Cambria" w:eastAsia="Times New Roman" w:hAnsi="Cambria" w:cs="Times New Roman"/>
          <w:i/>
          <w:iCs/>
          <w:color w:val="634545"/>
          <w:sz w:val="20"/>
          <w:szCs w:val="20"/>
        </w:rPr>
      </w:pPr>
      <w:r w:rsidRPr="00E3266F">
        <w:rPr>
          <w:rFonts w:ascii="Cambria" w:eastAsia="Times New Roman" w:hAnsi="Cambria" w:cs="Times New Roman"/>
          <w:noProof/>
          <w:lang w:eastAsia="pl-PL"/>
        </w:rPr>
        <w:drawing>
          <wp:inline distT="0" distB="0" distL="0" distR="0" wp14:anchorId="3C3E410A" wp14:editId="3AEDDAC0">
            <wp:extent cx="5756564" cy="3463636"/>
            <wp:effectExtent l="0" t="0" r="0" b="3810"/>
            <wp:docPr id="3"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r w:rsidRPr="001A7D34">
        <w:rPr>
          <w:rFonts w:ascii="Cambria" w:eastAsia="Times New Roman" w:hAnsi="Cambria" w:cs="Times New Roman"/>
          <w:i/>
          <w:iCs/>
          <w:color w:val="634545"/>
          <w:sz w:val="20"/>
          <w:szCs w:val="20"/>
        </w:rPr>
        <w:t>Źródło: opracowanie własne na podstawie Polska w liczbach (dostęp: 11.10.2020).</w:t>
      </w:r>
    </w:p>
    <w:p w14:paraId="7F70C588" w14:textId="07D736F6" w:rsidR="008B04FE" w:rsidRPr="001A7D34" w:rsidRDefault="008B04FE" w:rsidP="001A7D34">
      <w:pPr>
        <w:spacing w:after="0" w:line="360" w:lineRule="auto"/>
        <w:jc w:val="both"/>
        <w:rPr>
          <w:rFonts w:ascii="Cambria" w:eastAsia="Times New Roman" w:hAnsi="Cambria" w:cs="Times New Roman"/>
          <w:sz w:val="24"/>
          <w:szCs w:val="24"/>
        </w:rPr>
      </w:pPr>
      <w:r w:rsidRPr="001A7D34">
        <w:rPr>
          <w:rFonts w:ascii="Cambria" w:eastAsia="Times New Roman" w:hAnsi="Cambria" w:cs="Times New Roman"/>
          <w:sz w:val="24"/>
          <w:szCs w:val="24"/>
        </w:rPr>
        <w:tab/>
        <w:t xml:space="preserve">Malejąca liczba małżeństw na terenie Miasta Elbląg może wynikać zarówno </w:t>
      </w:r>
      <w:r w:rsidR="001A7D34">
        <w:rPr>
          <w:rFonts w:ascii="Cambria" w:eastAsia="Times New Roman" w:hAnsi="Cambria" w:cs="Times New Roman"/>
          <w:sz w:val="24"/>
          <w:szCs w:val="24"/>
        </w:rPr>
        <w:br/>
      </w:r>
      <w:r w:rsidRPr="001A7D34">
        <w:rPr>
          <w:rFonts w:ascii="Cambria" w:eastAsia="Times New Roman" w:hAnsi="Cambria" w:cs="Times New Roman"/>
          <w:sz w:val="24"/>
          <w:szCs w:val="24"/>
        </w:rPr>
        <w:t xml:space="preserve">z bieżącej tendencji do migracji głównie ludzi w wieku produkcyjnym z miasta na obszary podmiejskie, co potwierdza wyższy przyrost naturalny na takich obszarach. Może też wynikać z niepewnej sytuacji materialnej osób będących w związkach nieformalnych. </w:t>
      </w:r>
      <w:r w:rsidR="001A7D34">
        <w:rPr>
          <w:rFonts w:ascii="Cambria" w:eastAsia="Times New Roman" w:hAnsi="Cambria" w:cs="Times New Roman"/>
          <w:sz w:val="24"/>
          <w:szCs w:val="24"/>
        </w:rPr>
        <w:br/>
      </w:r>
      <w:r w:rsidRPr="001A7D34">
        <w:rPr>
          <w:rFonts w:ascii="Cambria" w:eastAsia="Times New Roman" w:hAnsi="Cambria" w:cs="Times New Roman"/>
          <w:sz w:val="24"/>
          <w:szCs w:val="24"/>
        </w:rPr>
        <w:t>Z tego względu stosowne wydawałoby się wprowadzenie na terenie Miasta Elbląg oraz innych gmin wchodzących w skład MOF działań infrastrukturalnych i społecznych mających na celu polepszenie jakości życia młodych małżeństw.</w:t>
      </w:r>
    </w:p>
    <w:p w14:paraId="2456E892" w14:textId="77777777" w:rsidR="008B04FE" w:rsidRPr="00E3266F" w:rsidRDefault="008B04FE" w:rsidP="008B04FE">
      <w:pPr>
        <w:spacing w:line="276" w:lineRule="auto"/>
        <w:jc w:val="both"/>
        <w:rPr>
          <w:rFonts w:ascii="Cambria" w:eastAsia="Times New Roman" w:hAnsi="Cambria" w:cs="Times New Roman"/>
          <w:b/>
          <w:bCs/>
          <w:color w:val="B89A9A"/>
        </w:rPr>
      </w:pPr>
    </w:p>
    <w:p w14:paraId="3524EDC0" w14:textId="77777777" w:rsidR="008B04FE" w:rsidRPr="001A7D34" w:rsidRDefault="008B04FE" w:rsidP="001A7D34">
      <w:pPr>
        <w:spacing w:line="360" w:lineRule="auto"/>
        <w:jc w:val="both"/>
        <w:rPr>
          <w:rFonts w:ascii="Cambria" w:eastAsiaTheme="minorHAnsi" w:hAnsi="Cambria"/>
          <w:b/>
          <w:bCs/>
          <w:color w:val="634545" w:themeColor="accent6" w:themeShade="BF"/>
          <w:sz w:val="22"/>
          <w:szCs w:val="22"/>
        </w:rPr>
      </w:pPr>
      <w:r w:rsidRPr="001A7D34">
        <w:rPr>
          <w:rFonts w:ascii="Cambria" w:eastAsiaTheme="minorHAnsi" w:hAnsi="Cambria"/>
          <w:b/>
          <w:bCs/>
          <w:color w:val="634545" w:themeColor="accent6" w:themeShade="BF"/>
          <w:sz w:val="22"/>
          <w:szCs w:val="22"/>
        </w:rPr>
        <w:lastRenderedPageBreak/>
        <w:t>WSKAŹNIKI OBCIĄŻENIA DEMOGRAFICZNEGO</w:t>
      </w:r>
    </w:p>
    <w:p w14:paraId="64C1A7E1" w14:textId="77777777" w:rsidR="008B04FE" w:rsidRPr="00E3266F" w:rsidRDefault="008B04FE" w:rsidP="008B04FE">
      <w:pPr>
        <w:spacing w:line="360" w:lineRule="auto"/>
        <w:ind w:firstLine="708"/>
        <w:jc w:val="both"/>
        <w:rPr>
          <w:rFonts w:ascii="Cambria" w:eastAsia="Times New Roman" w:hAnsi="Cambria" w:cs="Times New Roman"/>
          <w:b/>
          <w:bCs/>
          <w:color w:val="B89A9A"/>
        </w:rPr>
      </w:pPr>
    </w:p>
    <w:p w14:paraId="7452475D" w14:textId="4982C18B" w:rsidR="008B04FE" w:rsidRPr="001A7D34" w:rsidRDefault="008B04FE" w:rsidP="001A7D34">
      <w:pPr>
        <w:spacing w:after="0" w:line="360" w:lineRule="auto"/>
        <w:ind w:firstLine="708"/>
        <w:jc w:val="both"/>
        <w:rPr>
          <w:rFonts w:ascii="Cambria" w:eastAsia="Times New Roman" w:hAnsi="Cambria" w:cs="Times New Roman"/>
          <w:sz w:val="24"/>
          <w:szCs w:val="24"/>
        </w:rPr>
      </w:pPr>
      <w:r w:rsidRPr="001A7D34">
        <w:rPr>
          <w:rFonts w:ascii="Cambria" w:eastAsia="Times New Roman" w:hAnsi="Cambria" w:cs="Times New Roman"/>
          <w:sz w:val="24"/>
          <w:szCs w:val="24"/>
        </w:rPr>
        <w:t xml:space="preserve">Poniżej zamieszczono analizę ludności w podziale na ekonomiczne grupy wieku, która wskazuje na niezbyt korzystną sytuację MOF Elbląga, która jednak, jak zaznaczono powyżej, wpisuje się w ogólnokrajowy trend starzenia się społeczeństwa polskiego. </w:t>
      </w:r>
      <w:r w:rsidR="001A7D34">
        <w:rPr>
          <w:rFonts w:ascii="Cambria" w:eastAsia="Times New Roman" w:hAnsi="Cambria" w:cs="Times New Roman"/>
          <w:sz w:val="24"/>
          <w:szCs w:val="24"/>
        </w:rPr>
        <w:br/>
      </w:r>
      <w:r w:rsidRPr="001A7D34">
        <w:rPr>
          <w:rFonts w:ascii="Cambria" w:eastAsia="Times New Roman" w:hAnsi="Cambria" w:cs="Times New Roman"/>
          <w:sz w:val="24"/>
          <w:szCs w:val="24"/>
        </w:rPr>
        <w:t>W analizie wprowadzono następujące oznaczenia:</w:t>
      </w:r>
    </w:p>
    <w:p w14:paraId="1388B8D1" w14:textId="77777777" w:rsidR="008B04FE" w:rsidRPr="001A7D34" w:rsidRDefault="008B04FE" w:rsidP="006F0D17">
      <w:pPr>
        <w:numPr>
          <w:ilvl w:val="0"/>
          <w:numId w:val="28"/>
        </w:numPr>
        <w:spacing w:after="0" w:line="360" w:lineRule="auto"/>
        <w:contextualSpacing/>
        <w:jc w:val="both"/>
        <w:rPr>
          <w:rFonts w:ascii="Cambria" w:eastAsia="Times New Roman" w:hAnsi="Cambria" w:cs="Times New Roman"/>
          <w:sz w:val="24"/>
          <w:szCs w:val="24"/>
        </w:rPr>
      </w:pPr>
      <w:r w:rsidRPr="001A7D34">
        <w:rPr>
          <w:rFonts w:ascii="Cambria" w:eastAsia="Times New Roman" w:hAnsi="Cambria" w:cs="Times New Roman"/>
          <w:i/>
          <w:iCs/>
          <w:sz w:val="24"/>
          <w:szCs w:val="24"/>
        </w:rPr>
        <w:t>Pd</w:t>
      </w:r>
      <w:r w:rsidRPr="001A7D34">
        <w:rPr>
          <w:rFonts w:ascii="Cambria" w:eastAsia="Times New Roman" w:hAnsi="Cambria" w:cs="Times New Roman"/>
          <w:sz w:val="24"/>
          <w:szCs w:val="24"/>
        </w:rPr>
        <w:t xml:space="preserve"> – wiek przedprodukcyjny (poniżej 17 roku życia),</w:t>
      </w:r>
    </w:p>
    <w:p w14:paraId="7F26F17B" w14:textId="77777777" w:rsidR="008B04FE" w:rsidRPr="001A7D34" w:rsidRDefault="008B04FE" w:rsidP="006F0D17">
      <w:pPr>
        <w:numPr>
          <w:ilvl w:val="0"/>
          <w:numId w:val="28"/>
        </w:numPr>
        <w:spacing w:after="0" w:line="360" w:lineRule="auto"/>
        <w:contextualSpacing/>
        <w:jc w:val="both"/>
        <w:rPr>
          <w:rFonts w:ascii="Cambria" w:eastAsia="Times New Roman" w:hAnsi="Cambria" w:cs="Times New Roman"/>
          <w:sz w:val="24"/>
          <w:szCs w:val="24"/>
        </w:rPr>
      </w:pPr>
      <w:r w:rsidRPr="001A7D34">
        <w:rPr>
          <w:rFonts w:ascii="Cambria" w:eastAsia="Times New Roman" w:hAnsi="Cambria" w:cs="Times New Roman"/>
          <w:i/>
          <w:iCs/>
          <w:sz w:val="24"/>
          <w:szCs w:val="24"/>
        </w:rPr>
        <w:t>P</w:t>
      </w:r>
      <w:r w:rsidRPr="001A7D34">
        <w:rPr>
          <w:rFonts w:ascii="Cambria" w:eastAsia="Times New Roman" w:hAnsi="Cambria" w:cs="Times New Roman"/>
          <w:sz w:val="24"/>
          <w:szCs w:val="24"/>
        </w:rPr>
        <w:t xml:space="preserve"> – wiek produkcyjny (kobiety w wieku 18-59 lat, mężczyźni w wieku 18-64 lat),</w:t>
      </w:r>
    </w:p>
    <w:p w14:paraId="140AE76F" w14:textId="77777777" w:rsidR="008B04FE" w:rsidRPr="001A7D34" w:rsidRDefault="008B04FE" w:rsidP="006F0D17">
      <w:pPr>
        <w:numPr>
          <w:ilvl w:val="0"/>
          <w:numId w:val="28"/>
        </w:numPr>
        <w:spacing w:after="0" w:line="360" w:lineRule="auto"/>
        <w:contextualSpacing/>
        <w:jc w:val="both"/>
        <w:rPr>
          <w:rFonts w:ascii="Cambria" w:eastAsia="Times New Roman" w:hAnsi="Cambria" w:cs="Times New Roman"/>
          <w:sz w:val="24"/>
          <w:szCs w:val="24"/>
        </w:rPr>
      </w:pPr>
      <w:proofErr w:type="spellStart"/>
      <w:r w:rsidRPr="001A7D34">
        <w:rPr>
          <w:rFonts w:ascii="Cambria" w:eastAsia="Times New Roman" w:hAnsi="Cambria" w:cs="Times New Roman"/>
          <w:i/>
          <w:iCs/>
          <w:sz w:val="24"/>
          <w:szCs w:val="24"/>
        </w:rPr>
        <w:t>Pp</w:t>
      </w:r>
      <w:proofErr w:type="spellEnd"/>
      <w:r w:rsidRPr="001A7D34">
        <w:rPr>
          <w:rFonts w:ascii="Cambria" w:eastAsia="Times New Roman" w:hAnsi="Cambria" w:cs="Times New Roman"/>
          <w:sz w:val="24"/>
          <w:szCs w:val="24"/>
        </w:rPr>
        <w:t xml:space="preserve"> – wiek poprodukcyjny (kobiety po 59 roku życia, mężczyźni po 64 roku życia). </w:t>
      </w:r>
    </w:p>
    <w:p w14:paraId="015D4899" w14:textId="77777777" w:rsidR="008B04FE" w:rsidRPr="001A7D34" w:rsidRDefault="008B04FE" w:rsidP="001A7D34">
      <w:pPr>
        <w:spacing w:after="0" w:line="360" w:lineRule="auto"/>
        <w:ind w:firstLine="708"/>
        <w:jc w:val="both"/>
        <w:rPr>
          <w:rFonts w:ascii="Cambria" w:eastAsia="Times New Roman" w:hAnsi="Cambria" w:cs="Times New Roman"/>
          <w:sz w:val="24"/>
          <w:szCs w:val="24"/>
        </w:rPr>
      </w:pPr>
      <w:r w:rsidRPr="001A7D34">
        <w:rPr>
          <w:rFonts w:ascii="Cambria" w:eastAsia="Times New Roman" w:hAnsi="Cambria" w:cs="Times New Roman"/>
          <w:sz w:val="24"/>
          <w:szCs w:val="24"/>
        </w:rPr>
        <w:t xml:space="preserve">Szczególne walory poznawcze dla oceny struktury wieku ludności pod względem społeczno-gospodarczym przedstawiają tzw. współczynniki obciążeń demograficznych, których wartości generalnie w Polsce wykazują tendencję zwyżkową, co wskazuje właśnie na proces starzenia się ludności.  </w:t>
      </w:r>
    </w:p>
    <w:p w14:paraId="72B6BCB1" w14:textId="576CFCB4" w:rsidR="008B04FE" w:rsidRPr="001A7D34" w:rsidRDefault="008B04FE" w:rsidP="001A7D34">
      <w:pPr>
        <w:spacing w:after="0" w:line="360" w:lineRule="auto"/>
        <w:ind w:firstLine="708"/>
        <w:jc w:val="both"/>
        <w:rPr>
          <w:rFonts w:ascii="Cambria" w:eastAsia="Times New Roman" w:hAnsi="Cambria" w:cs="Times New Roman"/>
          <w:sz w:val="24"/>
          <w:szCs w:val="24"/>
        </w:rPr>
      </w:pPr>
      <w:r w:rsidRPr="001A7D34">
        <w:rPr>
          <w:rFonts w:ascii="Cambria" w:eastAsia="Times New Roman" w:hAnsi="Cambria" w:cs="Times New Roman"/>
          <w:sz w:val="24"/>
          <w:szCs w:val="24"/>
        </w:rPr>
        <w:t xml:space="preserve">Wzrost liczby osób w wieku poprodukcyjnym obserwuje się najwyraźniej </w:t>
      </w:r>
      <w:r w:rsidR="001A012C">
        <w:rPr>
          <w:rFonts w:ascii="Cambria" w:eastAsia="Times New Roman" w:hAnsi="Cambria" w:cs="Times New Roman"/>
          <w:sz w:val="24"/>
          <w:szCs w:val="24"/>
        </w:rPr>
        <w:br/>
      </w:r>
      <w:r w:rsidRPr="001A7D34">
        <w:rPr>
          <w:rFonts w:ascii="Cambria" w:eastAsia="Times New Roman" w:hAnsi="Cambria" w:cs="Times New Roman"/>
          <w:sz w:val="24"/>
          <w:szCs w:val="24"/>
        </w:rPr>
        <w:t xml:space="preserve">w Mieście Elbląg – procentowy udział osób w wieku produkcyjnym w latach 2014-2016 był wyższy niż średnia krajowa, natomiast w latach 2018 i 2019 spadł poniżej jej poziomu. W tym samym przedziale czasowym pozostawał on niższy niż średnia dla województwa warmińsko-mazurskiego. Nieco odmiennie przedstawia się udział procentowy osób </w:t>
      </w:r>
      <w:r w:rsidR="001A012C">
        <w:rPr>
          <w:rFonts w:ascii="Cambria" w:eastAsia="Times New Roman" w:hAnsi="Cambria" w:cs="Times New Roman"/>
          <w:sz w:val="24"/>
          <w:szCs w:val="24"/>
        </w:rPr>
        <w:br/>
      </w:r>
      <w:r w:rsidRPr="001A7D34">
        <w:rPr>
          <w:rFonts w:ascii="Cambria" w:eastAsia="Times New Roman" w:hAnsi="Cambria" w:cs="Times New Roman"/>
          <w:sz w:val="24"/>
          <w:szCs w:val="24"/>
        </w:rPr>
        <w:t>w wieku przedprodukcyjnym – już w 2014 r. był on w Mieście Elbląg zdecydowanie niższy niż średnia krajowa i wojewódzka, a w kolejnych latach jego wartość sukcesywnie spadała, utrzymując się na poziomie 16%. Obie te tendencje spadkowe odbywają się na korzyść grupy ludności w wieku poprodukcyjnym, która w 2019 r. stanowiła już prawie czwartą część ogółu mieszkańców tejże jednostki administracyjnej (24%).</w:t>
      </w:r>
    </w:p>
    <w:p w14:paraId="67A59436" w14:textId="077A6E48" w:rsidR="00F97E73" w:rsidRDefault="008B04FE" w:rsidP="001A7D34">
      <w:pPr>
        <w:spacing w:after="0" w:line="360" w:lineRule="auto"/>
        <w:ind w:firstLine="708"/>
        <w:jc w:val="both"/>
        <w:rPr>
          <w:rFonts w:ascii="Cambria" w:eastAsia="Times New Roman" w:hAnsi="Cambria" w:cs="Times New Roman"/>
          <w:sz w:val="24"/>
          <w:szCs w:val="24"/>
        </w:rPr>
      </w:pPr>
      <w:r w:rsidRPr="001A7D34">
        <w:rPr>
          <w:rFonts w:ascii="Cambria" w:eastAsia="Times New Roman" w:hAnsi="Cambria" w:cs="Times New Roman"/>
          <w:sz w:val="24"/>
          <w:szCs w:val="24"/>
        </w:rPr>
        <w:t xml:space="preserve">W pozostałych jednostkach administracyjnych – MOF Elbląg również widoczna jest wieloletnia tendencja rosnącego udziału ludności w wieku poprodukcyjnym </w:t>
      </w:r>
      <w:r w:rsidR="001A012C">
        <w:rPr>
          <w:rFonts w:ascii="Cambria" w:eastAsia="Times New Roman" w:hAnsi="Cambria" w:cs="Times New Roman"/>
          <w:sz w:val="24"/>
          <w:szCs w:val="24"/>
        </w:rPr>
        <w:br/>
      </w:r>
      <w:r w:rsidRPr="001A7D34">
        <w:rPr>
          <w:rFonts w:ascii="Cambria" w:eastAsia="Times New Roman" w:hAnsi="Cambria" w:cs="Times New Roman"/>
          <w:sz w:val="24"/>
          <w:szCs w:val="24"/>
        </w:rPr>
        <w:t>w stosunku do malejącego udziału ludności w wieku przed- i produkcyjnym. Tendencja ta obserwowana jest również dla całego obszaru MOF Elbląg.</w:t>
      </w:r>
    </w:p>
    <w:p w14:paraId="7EE57281" w14:textId="4366C177" w:rsidR="00F97E73" w:rsidRDefault="00F97E73" w:rsidP="001A7D34">
      <w:pPr>
        <w:spacing w:after="0" w:line="360" w:lineRule="auto"/>
        <w:ind w:firstLine="708"/>
        <w:jc w:val="both"/>
        <w:rPr>
          <w:rFonts w:ascii="Cambria" w:eastAsia="Times New Roman" w:hAnsi="Cambria" w:cs="Times New Roman"/>
          <w:sz w:val="24"/>
          <w:szCs w:val="24"/>
        </w:rPr>
      </w:pPr>
    </w:p>
    <w:p w14:paraId="139DAE76" w14:textId="233AA47C" w:rsidR="00F97E73" w:rsidRDefault="00F97E73" w:rsidP="001A7D34">
      <w:pPr>
        <w:spacing w:after="0" w:line="360" w:lineRule="auto"/>
        <w:ind w:firstLine="708"/>
        <w:jc w:val="both"/>
        <w:rPr>
          <w:rFonts w:ascii="Cambria" w:eastAsia="Times New Roman" w:hAnsi="Cambria" w:cs="Times New Roman"/>
          <w:sz w:val="24"/>
          <w:szCs w:val="24"/>
        </w:rPr>
      </w:pPr>
    </w:p>
    <w:p w14:paraId="4D231CA0" w14:textId="77777777" w:rsidR="00F97E73" w:rsidRDefault="00F97E73" w:rsidP="001A7D34">
      <w:pPr>
        <w:spacing w:after="0" w:line="360" w:lineRule="auto"/>
        <w:ind w:firstLine="708"/>
        <w:jc w:val="both"/>
        <w:rPr>
          <w:rFonts w:ascii="Cambria" w:eastAsia="Times New Roman" w:hAnsi="Cambria" w:cs="Times New Roman"/>
          <w:sz w:val="24"/>
          <w:szCs w:val="24"/>
        </w:rPr>
        <w:sectPr w:rsidR="00F97E73" w:rsidSect="00842C80">
          <w:headerReference w:type="default" r:id="rId27"/>
          <w:footerReference w:type="default" r:id="rId28"/>
          <w:headerReference w:type="first" r:id="rId29"/>
          <w:footerReference w:type="first" r:id="rId30"/>
          <w:pgSz w:w="11906" w:h="16838"/>
          <w:pgMar w:top="1418" w:right="1418" w:bottom="1418" w:left="1418" w:header="709" w:footer="709" w:gutter="0"/>
          <w:pgNumType w:start="0"/>
          <w:cols w:space="708"/>
          <w:titlePg/>
          <w:docGrid w:linePitch="360"/>
        </w:sectPr>
      </w:pPr>
    </w:p>
    <w:p w14:paraId="6F5E1CC2" w14:textId="189DB752" w:rsidR="001A012C" w:rsidRDefault="001A012C" w:rsidP="001A012C">
      <w:pPr>
        <w:spacing w:line="240" w:lineRule="auto"/>
        <w:rPr>
          <w:rFonts w:ascii="Cambria" w:eastAsia="Times New Roman" w:hAnsi="Cambria" w:cs="Times New Roman"/>
          <w:b/>
          <w:bCs/>
          <w:i/>
          <w:iCs/>
          <w:color w:val="634545"/>
          <w:sz w:val="20"/>
          <w:szCs w:val="20"/>
        </w:rPr>
      </w:pPr>
      <w:bookmarkStart w:id="73" w:name="_Toc54901649"/>
      <w:r w:rsidRPr="00825E9C">
        <w:rPr>
          <w:rFonts w:ascii="Cambria" w:eastAsia="Times New Roman" w:hAnsi="Cambria" w:cs="Times New Roman"/>
          <w:b/>
          <w:bCs/>
          <w:i/>
          <w:iCs/>
          <w:color w:val="634545"/>
          <w:sz w:val="20"/>
          <w:szCs w:val="20"/>
        </w:rPr>
        <w:lastRenderedPageBreak/>
        <w:t xml:space="preserve">Tab. </w:t>
      </w:r>
      <w:r w:rsidRPr="00825E9C">
        <w:rPr>
          <w:rFonts w:ascii="Cambria" w:eastAsia="Times New Roman" w:hAnsi="Cambria" w:cs="Times New Roman"/>
          <w:b/>
          <w:bCs/>
          <w:i/>
          <w:iCs/>
          <w:color w:val="634545"/>
          <w:sz w:val="20"/>
          <w:szCs w:val="20"/>
        </w:rPr>
        <w:fldChar w:fldCharType="begin"/>
      </w:r>
      <w:r w:rsidRPr="00825E9C">
        <w:rPr>
          <w:rFonts w:ascii="Cambria" w:eastAsia="Times New Roman" w:hAnsi="Cambria" w:cs="Times New Roman"/>
          <w:b/>
          <w:bCs/>
          <w:i/>
          <w:iCs/>
          <w:color w:val="634545"/>
          <w:sz w:val="20"/>
          <w:szCs w:val="20"/>
        </w:rPr>
        <w:instrText xml:space="preserve"> SEQ Tab. \* ARABIC </w:instrText>
      </w:r>
      <w:r w:rsidRPr="00825E9C">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13</w:t>
      </w:r>
      <w:r w:rsidRPr="00825E9C">
        <w:rPr>
          <w:rFonts w:ascii="Cambria" w:eastAsia="Times New Roman" w:hAnsi="Cambria" w:cs="Times New Roman"/>
          <w:b/>
          <w:bCs/>
          <w:i/>
          <w:iCs/>
          <w:color w:val="634545"/>
          <w:sz w:val="20"/>
          <w:szCs w:val="20"/>
        </w:rPr>
        <w:fldChar w:fldCharType="end"/>
      </w:r>
      <w:r w:rsidRPr="00825E9C">
        <w:rPr>
          <w:rFonts w:ascii="Cambria" w:eastAsia="Times New Roman" w:hAnsi="Cambria" w:cs="Times New Roman"/>
          <w:b/>
          <w:bCs/>
          <w:i/>
          <w:iCs/>
          <w:color w:val="634545"/>
          <w:sz w:val="20"/>
          <w:szCs w:val="20"/>
        </w:rPr>
        <w:t>. Udział ludności wg. Ekonomicznych grup wieku w % ludności ogółem</w:t>
      </w:r>
      <w:r>
        <w:rPr>
          <w:rFonts w:ascii="Cambria" w:eastAsia="Times New Roman" w:hAnsi="Cambria" w:cs="Times New Roman"/>
          <w:b/>
          <w:bCs/>
          <w:i/>
          <w:iCs/>
          <w:color w:val="634545"/>
          <w:sz w:val="20"/>
          <w:szCs w:val="20"/>
        </w:rPr>
        <w:t>.</w:t>
      </w:r>
      <w:bookmarkEnd w:id="73"/>
    </w:p>
    <w:tbl>
      <w:tblPr>
        <w:tblStyle w:val="Tabela-Siatka1"/>
        <w:tblW w:w="14150" w:type="dxa"/>
        <w:tblLook w:val="04A0" w:firstRow="1" w:lastRow="0" w:firstColumn="1" w:lastColumn="0" w:noHBand="0" w:noVBand="1"/>
      </w:tblPr>
      <w:tblGrid>
        <w:gridCol w:w="1838"/>
        <w:gridCol w:w="683"/>
        <w:gridCol w:w="683"/>
        <w:gridCol w:w="684"/>
        <w:gridCol w:w="683"/>
        <w:gridCol w:w="684"/>
        <w:gridCol w:w="683"/>
        <w:gridCol w:w="684"/>
        <w:gridCol w:w="683"/>
        <w:gridCol w:w="684"/>
        <w:gridCol w:w="683"/>
        <w:gridCol w:w="683"/>
        <w:gridCol w:w="684"/>
        <w:gridCol w:w="683"/>
        <w:gridCol w:w="684"/>
        <w:gridCol w:w="683"/>
        <w:gridCol w:w="684"/>
        <w:gridCol w:w="683"/>
        <w:gridCol w:w="684"/>
        <w:gridCol w:w="10"/>
      </w:tblGrid>
      <w:tr w:rsidR="001A012C" w:rsidRPr="001A012C" w14:paraId="2A5AA4D2" w14:textId="77777777" w:rsidTr="001A012C">
        <w:trPr>
          <w:gridAfter w:val="1"/>
          <w:wAfter w:w="10" w:type="dxa"/>
        </w:trPr>
        <w:tc>
          <w:tcPr>
            <w:tcW w:w="1838" w:type="dxa"/>
            <w:vMerge w:val="restart"/>
            <w:shd w:val="clear" w:color="auto" w:fill="855D5D"/>
            <w:vAlign w:val="center"/>
          </w:tcPr>
          <w:p w14:paraId="300884C2"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JEDNOSTKA TERYTORIALNA</w:t>
            </w:r>
          </w:p>
        </w:tc>
        <w:tc>
          <w:tcPr>
            <w:tcW w:w="12302" w:type="dxa"/>
            <w:gridSpan w:val="18"/>
            <w:shd w:val="clear" w:color="auto" w:fill="855D5D"/>
            <w:vAlign w:val="center"/>
          </w:tcPr>
          <w:p w14:paraId="51D9C4AB"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UDZIAŁ LUDNOŚCI WG EKONOMICZNYCH GRUP WIEKU W % LUDNOŚCI OGÓŁEM</w:t>
            </w:r>
          </w:p>
        </w:tc>
      </w:tr>
      <w:tr w:rsidR="001A012C" w:rsidRPr="001A012C" w14:paraId="04807BB6" w14:textId="77777777" w:rsidTr="001A012C">
        <w:trPr>
          <w:gridAfter w:val="1"/>
          <w:wAfter w:w="10" w:type="dxa"/>
        </w:trPr>
        <w:tc>
          <w:tcPr>
            <w:tcW w:w="1838" w:type="dxa"/>
            <w:vMerge/>
            <w:shd w:val="clear" w:color="auto" w:fill="855D5D"/>
            <w:vAlign w:val="center"/>
          </w:tcPr>
          <w:p w14:paraId="7271D7D0" w14:textId="77777777" w:rsidR="001A012C" w:rsidRPr="001A012C" w:rsidRDefault="001A012C" w:rsidP="001A012C">
            <w:pPr>
              <w:spacing w:before="50" w:after="50"/>
              <w:jc w:val="center"/>
              <w:rPr>
                <w:rFonts w:ascii="Cambria" w:hAnsi="Cambria" w:cs="Times New Roman"/>
                <w:color w:val="FFFFFF"/>
                <w:sz w:val="19"/>
                <w:szCs w:val="19"/>
              </w:rPr>
            </w:pPr>
          </w:p>
        </w:tc>
        <w:tc>
          <w:tcPr>
            <w:tcW w:w="2050" w:type="dxa"/>
            <w:gridSpan w:val="3"/>
            <w:shd w:val="clear" w:color="auto" w:fill="855D5D"/>
            <w:vAlign w:val="center"/>
          </w:tcPr>
          <w:p w14:paraId="14714A5D"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2014</w:t>
            </w:r>
          </w:p>
        </w:tc>
        <w:tc>
          <w:tcPr>
            <w:tcW w:w="2050" w:type="dxa"/>
            <w:gridSpan w:val="3"/>
            <w:shd w:val="clear" w:color="auto" w:fill="855D5D"/>
            <w:vAlign w:val="center"/>
          </w:tcPr>
          <w:p w14:paraId="593E98BE"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2015</w:t>
            </w:r>
          </w:p>
        </w:tc>
        <w:tc>
          <w:tcPr>
            <w:tcW w:w="2051" w:type="dxa"/>
            <w:gridSpan w:val="3"/>
            <w:shd w:val="clear" w:color="auto" w:fill="855D5D"/>
            <w:vAlign w:val="center"/>
          </w:tcPr>
          <w:p w14:paraId="51768B63"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2016</w:t>
            </w:r>
          </w:p>
        </w:tc>
        <w:tc>
          <w:tcPr>
            <w:tcW w:w="2050" w:type="dxa"/>
            <w:gridSpan w:val="3"/>
            <w:shd w:val="clear" w:color="auto" w:fill="855D5D"/>
            <w:vAlign w:val="center"/>
          </w:tcPr>
          <w:p w14:paraId="4BCE310D"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2017</w:t>
            </w:r>
          </w:p>
        </w:tc>
        <w:tc>
          <w:tcPr>
            <w:tcW w:w="2050" w:type="dxa"/>
            <w:gridSpan w:val="3"/>
            <w:shd w:val="clear" w:color="auto" w:fill="855D5D"/>
            <w:vAlign w:val="center"/>
          </w:tcPr>
          <w:p w14:paraId="403CA2A1"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2018</w:t>
            </w:r>
          </w:p>
        </w:tc>
        <w:tc>
          <w:tcPr>
            <w:tcW w:w="2051" w:type="dxa"/>
            <w:gridSpan w:val="3"/>
            <w:shd w:val="clear" w:color="auto" w:fill="855D5D"/>
            <w:vAlign w:val="center"/>
          </w:tcPr>
          <w:p w14:paraId="7137CB55"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2019</w:t>
            </w:r>
          </w:p>
        </w:tc>
      </w:tr>
      <w:tr w:rsidR="001A012C" w:rsidRPr="001A012C" w14:paraId="70A51315" w14:textId="77777777" w:rsidTr="001A012C">
        <w:trPr>
          <w:gridAfter w:val="1"/>
          <w:wAfter w:w="10" w:type="dxa"/>
        </w:trPr>
        <w:tc>
          <w:tcPr>
            <w:tcW w:w="1838" w:type="dxa"/>
            <w:vMerge/>
            <w:shd w:val="clear" w:color="auto" w:fill="855D5D"/>
            <w:vAlign w:val="center"/>
          </w:tcPr>
          <w:p w14:paraId="5016A419" w14:textId="77777777" w:rsidR="001A012C" w:rsidRPr="001A012C" w:rsidRDefault="001A012C" w:rsidP="001A012C">
            <w:pPr>
              <w:spacing w:before="50" w:after="50"/>
              <w:jc w:val="center"/>
              <w:rPr>
                <w:rFonts w:ascii="Cambria" w:hAnsi="Cambria" w:cs="Times New Roman"/>
                <w:color w:val="FFFFFF"/>
                <w:sz w:val="19"/>
                <w:szCs w:val="19"/>
              </w:rPr>
            </w:pPr>
          </w:p>
        </w:tc>
        <w:tc>
          <w:tcPr>
            <w:tcW w:w="683" w:type="dxa"/>
            <w:shd w:val="clear" w:color="auto" w:fill="855D5D"/>
            <w:vAlign w:val="center"/>
          </w:tcPr>
          <w:p w14:paraId="0FA228A7"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Pd</w:t>
            </w:r>
          </w:p>
        </w:tc>
        <w:tc>
          <w:tcPr>
            <w:tcW w:w="683" w:type="dxa"/>
            <w:shd w:val="clear" w:color="auto" w:fill="855D5D"/>
            <w:vAlign w:val="center"/>
          </w:tcPr>
          <w:p w14:paraId="5AFE52C7"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P</w:t>
            </w:r>
          </w:p>
        </w:tc>
        <w:tc>
          <w:tcPr>
            <w:tcW w:w="684" w:type="dxa"/>
            <w:shd w:val="clear" w:color="auto" w:fill="855D5D"/>
            <w:vAlign w:val="center"/>
          </w:tcPr>
          <w:p w14:paraId="69BA7A67" w14:textId="77777777" w:rsidR="001A012C" w:rsidRPr="001A012C" w:rsidRDefault="001A012C" w:rsidP="001A012C">
            <w:pPr>
              <w:spacing w:before="50" w:after="50"/>
              <w:jc w:val="center"/>
              <w:rPr>
                <w:rFonts w:ascii="Cambria" w:hAnsi="Cambria" w:cs="Times New Roman"/>
                <w:b/>
                <w:bCs/>
                <w:color w:val="FFFFFF"/>
                <w:sz w:val="19"/>
                <w:szCs w:val="19"/>
              </w:rPr>
            </w:pPr>
            <w:proofErr w:type="spellStart"/>
            <w:r w:rsidRPr="001A012C">
              <w:rPr>
                <w:rFonts w:ascii="Cambria" w:hAnsi="Cambria" w:cs="Times New Roman"/>
                <w:b/>
                <w:bCs/>
                <w:color w:val="FFFFFF"/>
                <w:sz w:val="19"/>
                <w:szCs w:val="19"/>
              </w:rPr>
              <w:t>Pp</w:t>
            </w:r>
            <w:proofErr w:type="spellEnd"/>
          </w:p>
        </w:tc>
        <w:tc>
          <w:tcPr>
            <w:tcW w:w="683" w:type="dxa"/>
            <w:shd w:val="clear" w:color="auto" w:fill="855D5D"/>
            <w:vAlign w:val="center"/>
          </w:tcPr>
          <w:p w14:paraId="31F6A0A7"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Pd</w:t>
            </w:r>
          </w:p>
        </w:tc>
        <w:tc>
          <w:tcPr>
            <w:tcW w:w="684" w:type="dxa"/>
            <w:shd w:val="clear" w:color="auto" w:fill="855D5D"/>
            <w:vAlign w:val="center"/>
          </w:tcPr>
          <w:p w14:paraId="5D7DFB56"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P</w:t>
            </w:r>
          </w:p>
        </w:tc>
        <w:tc>
          <w:tcPr>
            <w:tcW w:w="683" w:type="dxa"/>
            <w:shd w:val="clear" w:color="auto" w:fill="855D5D"/>
            <w:vAlign w:val="center"/>
          </w:tcPr>
          <w:p w14:paraId="451FF5D2" w14:textId="77777777" w:rsidR="001A012C" w:rsidRPr="001A012C" w:rsidRDefault="001A012C" w:rsidP="001A012C">
            <w:pPr>
              <w:spacing w:before="50" w:after="50"/>
              <w:jc w:val="center"/>
              <w:rPr>
                <w:rFonts w:ascii="Cambria" w:hAnsi="Cambria" w:cs="Times New Roman"/>
                <w:b/>
                <w:bCs/>
                <w:color w:val="FFFFFF"/>
                <w:sz w:val="19"/>
                <w:szCs w:val="19"/>
              </w:rPr>
            </w:pPr>
            <w:proofErr w:type="spellStart"/>
            <w:r w:rsidRPr="001A012C">
              <w:rPr>
                <w:rFonts w:ascii="Cambria" w:hAnsi="Cambria" w:cs="Times New Roman"/>
                <w:b/>
                <w:bCs/>
                <w:color w:val="FFFFFF"/>
                <w:sz w:val="19"/>
                <w:szCs w:val="19"/>
              </w:rPr>
              <w:t>Pp</w:t>
            </w:r>
            <w:proofErr w:type="spellEnd"/>
          </w:p>
        </w:tc>
        <w:tc>
          <w:tcPr>
            <w:tcW w:w="684" w:type="dxa"/>
            <w:shd w:val="clear" w:color="auto" w:fill="855D5D"/>
            <w:vAlign w:val="center"/>
          </w:tcPr>
          <w:p w14:paraId="7626627C"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Pd</w:t>
            </w:r>
          </w:p>
        </w:tc>
        <w:tc>
          <w:tcPr>
            <w:tcW w:w="683" w:type="dxa"/>
            <w:shd w:val="clear" w:color="auto" w:fill="855D5D"/>
            <w:vAlign w:val="center"/>
          </w:tcPr>
          <w:p w14:paraId="399D3026"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P</w:t>
            </w:r>
          </w:p>
        </w:tc>
        <w:tc>
          <w:tcPr>
            <w:tcW w:w="684" w:type="dxa"/>
            <w:shd w:val="clear" w:color="auto" w:fill="855D5D"/>
            <w:vAlign w:val="center"/>
          </w:tcPr>
          <w:p w14:paraId="5E4CFA71" w14:textId="77777777" w:rsidR="001A012C" w:rsidRPr="001A012C" w:rsidRDefault="001A012C" w:rsidP="001A012C">
            <w:pPr>
              <w:spacing w:before="50" w:after="50"/>
              <w:jc w:val="center"/>
              <w:rPr>
                <w:rFonts w:ascii="Cambria" w:hAnsi="Cambria" w:cs="Times New Roman"/>
                <w:b/>
                <w:bCs/>
                <w:color w:val="FFFFFF"/>
                <w:sz w:val="19"/>
                <w:szCs w:val="19"/>
              </w:rPr>
            </w:pPr>
            <w:proofErr w:type="spellStart"/>
            <w:r w:rsidRPr="001A012C">
              <w:rPr>
                <w:rFonts w:ascii="Cambria" w:hAnsi="Cambria" w:cs="Times New Roman"/>
                <w:b/>
                <w:bCs/>
                <w:color w:val="FFFFFF"/>
                <w:sz w:val="19"/>
                <w:szCs w:val="19"/>
              </w:rPr>
              <w:t>Pp</w:t>
            </w:r>
            <w:proofErr w:type="spellEnd"/>
          </w:p>
        </w:tc>
        <w:tc>
          <w:tcPr>
            <w:tcW w:w="683" w:type="dxa"/>
            <w:shd w:val="clear" w:color="auto" w:fill="855D5D"/>
            <w:vAlign w:val="center"/>
          </w:tcPr>
          <w:p w14:paraId="4A30BCAF"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Pd</w:t>
            </w:r>
          </w:p>
        </w:tc>
        <w:tc>
          <w:tcPr>
            <w:tcW w:w="683" w:type="dxa"/>
            <w:shd w:val="clear" w:color="auto" w:fill="855D5D"/>
            <w:vAlign w:val="center"/>
          </w:tcPr>
          <w:p w14:paraId="4AC3542C"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P</w:t>
            </w:r>
          </w:p>
        </w:tc>
        <w:tc>
          <w:tcPr>
            <w:tcW w:w="684" w:type="dxa"/>
            <w:shd w:val="clear" w:color="auto" w:fill="855D5D"/>
            <w:vAlign w:val="center"/>
          </w:tcPr>
          <w:p w14:paraId="42810A94" w14:textId="77777777" w:rsidR="001A012C" w:rsidRPr="001A012C" w:rsidRDefault="001A012C" w:rsidP="001A012C">
            <w:pPr>
              <w:spacing w:before="50" w:after="50"/>
              <w:jc w:val="center"/>
              <w:rPr>
                <w:rFonts w:ascii="Cambria" w:hAnsi="Cambria" w:cs="Times New Roman"/>
                <w:b/>
                <w:bCs/>
                <w:color w:val="FFFFFF"/>
                <w:sz w:val="19"/>
                <w:szCs w:val="19"/>
              </w:rPr>
            </w:pPr>
            <w:proofErr w:type="spellStart"/>
            <w:r w:rsidRPr="001A012C">
              <w:rPr>
                <w:rFonts w:ascii="Cambria" w:hAnsi="Cambria" w:cs="Times New Roman"/>
                <w:b/>
                <w:bCs/>
                <w:color w:val="FFFFFF"/>
                <w:sz w:val="19"/>
                <w:szCs w:val="19"/>
              </w:rPr>
              <w:t>Pp</w:t>
            </w:r>
            <w:proofErr w:type="spellEnd"/>
          </w:p>
        </w:tc>
        <w:tc>
          <w:tcPr>
            <w:tcW w:w="683" w:type="dxa"/>
            <w:shd w:val="clear" w:color="auto" w:fill="855D5D"/>
            <w:vAlign w:val="center"/>
          </w:tcPr>
          <w:p w14:paraId="6B7FAD80"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Pd</w:t>
            </w:r>
          </w:p>
        </w:tc>
        <w:tc>
          <w:tcPr>
            <w:tcW w:w="684" w:type="dxa"/>
            <w:shd w:val="clear" w:color="auto" w:fill="855D5D"/>
            <w:vAlign w:val="center"/>
          </w:tcPr>
          <w:p w14:paraId="1C2FEA42"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P</w:t>
            </w:r>
          </w:p>
        </w:tc>
        <w:tc>
          <w:tcPr>
            <w:tcW w:w="683" w:type="dxa"/>
            <w:shd w:val="clear" w:color="auto" w:fill="855D5D"/>
            <w:vAlign w:val="center"/>
          </w:tcPr>
          <w:p w14:paraId="753AA909" w14:textId="77777777" w:rsidR="001A012C" w:rsidRPr="001A012C" w:rsidRDefault="001A012C" w:rsidP="001A012C">
            <w:pPr>
              <w:spacing w:before="50" w:after="50"/>
              <w:jc w:val="center"/>
              <w:rPr>
                <w:rFonts w:ascii="Cambria" w:hAnsi="Cambria" w:cs="Times New Roman"/>
                <w:b/>
                <w:bCs/>
                <w:color w:val="FFFFFF"/>
                <w:sz w:val="19"/>
                <w:szCs w:val="19"/>
              </w:rPr>
            </w:pPr>
            <w:proofErr w:type="spellStart"/>
            <w:r w:rsidRPr="001A012C">
              <w:rPr>
                <w:rFonts w:ascii="Cambria" w:hAnsi="Cambria" w:cs="Times New Roman"/>
                <w:b/>
                <w:bCs/>
                <w:color w:val="FFFFFF"/>
                <w:sz w:val="19"/>
                <w:szCs w:val="19"/>
              </w:rPr>
              <w:t>Pp</w:t>
            </w:r>
            <w:proofErr w:type="spellEnd"/>
          </w:p>
        </w:tc>
        <w:tc>
          <w:tcPr>
            <w:tcW w:w="684" w:type="dxa"/>
            <w:shd w:val="clear" w:color="auto" w:fill="855D5D"/>
            <w:vAlign w:val="center"/>
          </w:tcPr>
          <w:p w14:paraId="6673ADE9"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Pd</w:t>
            </w:r>
          </w:p>
        </w:tc>
        <w:tc>
          <w:tcPr>
            <w:tcW w:w="683" w:type="dxa"/>
            <w:shd w:val="clear" w:color="auto" w:fill="855D5D"/>
            <w:vAlign w:val="center"/>
          </w:tcPr>
          <w:p w14:paraId="7EE3B65B"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P</w:t>
            </w:r>
          </w:p>
        </w:tc>
        <w:tc>
          <w:tcPr>
            <w:tcW w:w="684" w:type="dxa"/>
            <w:shd w:val="clear" w:color="auto" w:fill="855D5D"/>
            <w:vAlign w:val="center"/>
          </w:tcPr>
          <w:p w14:paraId="00D7C4C9" w14:textId="77777777" w:rsidR="001A012C" w:rsidRPr="001A012C" w:rsidRDefault="001A012C" w:rsidP="001A012C">
            <w:pPr>
              <w:spacing w:before="50" w:after="50"/>
              <w:jc w:val="center"/>
              <w:rPr>
                <w:rFonts w:ascii="Cambria" w:hAnsi="Cambria" w:cs="Times New Roman"/>
                <w:b/>
                <w:bCs/>
                <w:color w:val="FFFFFF"/>
                <w:sz w:val="19"/>
                <w:szCs w:val="19"/>
              </w:rPr>
            </w:pPr>
            <w:proofErr w:type="spellStart"/>
            <w:r w:rsidRPr="001A012C">
              <w:rPr>
                <w:rFonts w:ascii="Cambria" w:hAnsi="Cambria" w:cs="Times New Roman"/>
                <w:b/>
                <w:bCs/>
                <w:color w:val="FFFFFF"/>
                <w:sz w:val="19"/>
                <w:szCs w:val="19"/>
              </w:rPr>
              <w:t>Pp</w:t>
            </w:r>
            <w:proofErr w:type="spellEnd"/>
          </w:p>
        </w:tc>
      </w:tr>
      <w:tr w:rsidR="001A012C" w:rsidRPr="001A012C" w14:paraId="4E231324" w14:textId="77777777" w:rsidTr="001A012C">
        <w:trPr>
          <w:gridAfter w:val="1"/>
          <w:wAfter w:w="10" w:type="dxa"/>
        </w:trPr>
        <w:tc>
          <w:tcPr>
            <w:tcW w:w="1838" w:type="dxa"/>
            <w:shd w:val="clear" w:color="auto" w:fill="855D5D"/>
            <w:vAlign w:val="center"/>
          </w:tcPr>
          <w:p w14:paraId="07D9F216"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Polska</w:t>
            </w:r>
          </w:p>
        </w:tc>
        <w:tc>
          <w:tcPr>
            <w:tcW w:w="683" w:type="dxa"/>
            <w:shd w:val="clear" w:color="auto" w:fill="E7DDDD"/>
            <w:vAlign w:val="center"/>
          </w:tcPr>
          <w:p w14:paraId="4F28F2C2"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18,0</w:t>
            </w:r>
          </w:p>
        </w:tc>
        <w:tc>
          <w:tcPr>
            <w:tcW w:w="683" w:type="dxa"/>
            <w:shd w:val="clear" w:color="auto" w:fill="D0BCBC"/>
            <w:vAlign w:val="center"/>
          </w:tcPr>
          <w:p w14:paraId="70F5E23A"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63,0</w:t>
            </w:r>
          </w:p>
        </w:tc>
        <w:tc>
          <w:tcPr>
            <w:tcW w:w="684" w:type="dxa"/>
            <w:shd w:val="clear" w:color="auto" w:fill="B89A9A"/>
            <w:vAlign w:val="center"/>
          </w:tcPr>
          <w:p w14:paraId="23F4BE89"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19,0</w:t>
            </w:r>
          </w:p>
        </w:tc>
        <w:tc>
          <w:tcPr>
            <w:tcW w:w="683" w:type="dxa"/>
            <w:shd w:val="clear" w:color="auto" w:fill="E7DDDD"/>
            <w:vAlign w:val="center"/>
          </w:tcPr>
          <w:p w14:paraId="7F3E6429"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18,0</w:t>
            </w:r>
          </w:p>
        </w:tc>
        <w:tc>
          <w:tcPr>
            <w:tcW w:w="684" w:type="dxa"/>
            <w:shd w:val="clear" w:color="auto" w:fill="D0BCBC"/>
            <w:vAlign w:val="center"/>
          </w:tcPr>
          <w:p w14:paraId="1795634C"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62,4</w:t>
            </w:r>
          </w:p>
        </w:tc>
        <w:tc>
          <w:tcPr>
            <w:tcW w:w="683" w:type="dxa"/>
            <w:shd w:val="clear" w:color="auto" w:fill="B89A9A"/>
            <w:vAlign w:val="center"/>
          </w:tcPr>
          <w:p w14:paraId="590F0B63"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19,6</w:t>
            </w:r>
          </w:p>
        </w:tc>
        <w:tc>
          <w:tcPr>
            <w:tcW w:w="684" w:type="dxa"/>
            <w:shd w:val="clear" w:color="auto" w:fill="E7DDDD"/>
            <w:vAlign w:val="center"/>
          </w:tcPr>
          <w:p w14:paraId="3134B852"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17,9</w:t>
            </w:r>
          </w:p>
        </w:tc>
        <w:tc>
          <w:tcPr>
            <w:tcW w:w="683" w:type="dxa"/>
            <w:shd w:val="clear" w:color="auto" w:fill="D0BCBC"/>
            <w:vAlign w:val="center"/>
          </w:tcPr>
          <w:p w14:paraId="4E8FF615"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61,8</w:t>
            </w:r>
          </w:p>
        </w:tc>
        <w:tc>
          <w:tcPr>
            <w:tcW w:w="684" w:type="dxa"/>
            <w:shd w:val="clear" w:color="auto" w:fill="B89A9A"/>
            <w:vAlign w:val="center"/>
          </w:tcPr>
          <w:p w14:paraId="03E06ABC"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20,2</w:t>
            </w:r>
          </w:p>
        </w:tc>
        <w:tc>
          <w:tcPr>
            <w:tcW w:w="683" w:type="dxa"/>
            <w:shd w:val="clear" w:color="auto" w:fill="E7DDDD"/>
            <w:vAlign w:val="center"/>
          </w:tcPr>
          <w:p w14:paraId="536B5F60"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18,0</w:t>
            </w:r>
          </w:p>
        </w:tc>
        <w:tc>
          <w:tcPr>
            <w:tcW w:w="683" w:type="dxa"/>
            <w:shd w:val="clear" w:color="auto" w:fill="D0BCBC"/>
            <w:vAlign w:val="center"/>
          </w:tcPr>
          <w:p w14:paraId="5936BEBD"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61,2</w:t>
            </w:r>
          </w:p>
        </w:tc>
        <w:tc>
          <w:tcPr>
            <w:tcW w:w="684" w:type="dxa"/>
            <w:shd w:val="clear" w:color="auto" w:fill="B89A9A"/>
            <w:vAlign w:val="center"/>
          </w:tcPr>
          <w:p w14:paraId="244042D6"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20,8</w:t>
            </w:r>
          </w:p>
        </w:tc>
        <w:tc>
          <w:tcPr>
            <w:tcW w:w="683" w:type="dxa"/>
            <w:shd w:val="clear" w:color="auto" w:fill="E7DDDD"/>
            <w:vAlign w:val="center"/>
          </w:tcPr>
          <w:p w14:paraId="5050CDFA"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18,1</w:t>
            </w:r>
          </w:p>
        </w:tc>
        <w:tc>
          <w:tcPr>
            <w:tcW w:w="684" w:type="dxa"/>
            <w:shd w:val="clear" w:color="auto" w:fill="D0BCBC"/>
            <w:vAlign w:val="center"/>
          </w:tcPr>
          <w:p w14:paraId="46FADF8A"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60,6</w:t>
            </w:r>
          </w:p>
        </w:tc>
        <w:tc>
          <w:tcPr>
            <w:tcW w:w="683" w:type="dxa"/>
            <w:shd w:val="clear" w:color="auto" w:fill="B89A9A"/>
            <w:vAlign w:val="center"/>
          </w:tcPr>
          <w:p w14:paraId="215E844E"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21,4</w:t>
            </w:r>
          </w:p>
        </w:tc>
        <w:tc>
          <w:tcPr>
            <w:tcW w:w="684" w:type="dxa"/>
            <w:shd w:val="clear" w:color="auto" w:fill="E7DDDD"/>
            <w:vAlign w:val="center"/>
          </w:tcPr>
          <w:p w14:paraId="42066FA4"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18,1</w:t>
            </w:r>
          </w:p>
        </w:tc>
        <w:tc>
          <w:tcPr>
            <w:tcW w:w="683" w:type="dxa"/>
            <w:shd w:val="clear" w:color="auto" w:fill="D0BCBC"/>
            <w:vAlign w:val="center"/>
          </w:tcPr>
          <w:p w14:paraId="0BF5AF1D"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60,0</w:t>
            </w:r>
          </w:p>
        </w:tc>
        <w:tc>
          <w:tcPr>
            <w:tcW w:w="684" w:type="dxa"/>
            <w:shd w:val="clear" w:color="auto" w:fill="B89A9A"/>
            <w:vAlign w:val="center"/>
          </w:tcPr>
          <w:p w14:paraId="6B4B986A"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21,9</w:t>
            </w:r>
          </w:p>
        </w:tc>
      </w:tr>
      <w:tr w:rsidR="001A012C" w:rsidRPr="001A012C" w14:paraId="11BBAF2E" w14:textId="77777777" w:rsidTr="001A012C">
        <w:trPr>
          <w:gridAfter w:val="1"/>
          <w:wAfter w:w="10" w:type="dxa"/>
        </w:trPr>
        <w:tc>
          <w:tcPr>
            <w:tcW w:w="1838" w:type="dxa"/>
            <w:shd w:val="clear" w:color="auto" w:fill="855D5D"/>
            <w:vAlign w:val="center"/>
          </w:tcPr>
          <w:p w14:paraId="32A23700"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Polska – miasta</w:t>
            </w:r>
          </w:p>
        </w:tc>
        <w:tc>
          <w:tcPr>
            <w:tcW w:w="683" w:type="dxa"/>
            <w:shd w:val="clear" w:color="auto" w:fill="E7DDDD"/>
            <w:vAlign w:val="center"/>
          </w:tcPr>
          <w:p w14:paraId="1424DC8F"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10,1</w:t>
            </w:r>
          </w:p>
        </w:tc>
        <w:tc>
          <w:tcPr>
            <w:tcW w:w="683" w:type="dxa"/>
            <w:shd w:val="clear" w:color="auto" w:fill="D0BCBC"/>
            <w:vAlign w:val="center"/>
          </w:tcPr>
          <w:p w14:paraId="652E2074"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37,8</w:t>
            </w:r>
          </w:p>
        </w:tc>
        <w:tc>
          <w:tcPr>
            <w:tcW w:w="684" w:type="dxa"/>
            <w:shd w:val="clear" w:color="auto" w:fill="B89A9A"/>
            <w:vAlign w:val="center"/>
          </w:tcPr>
          <w:p w14:paraId="359FFF6C"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12,4</w:t>
            </w:r>
          </w:p>
        </w:tc>
        <w:tc>
          <w:tcPr>
            <w:tcW w:w="683" w:type="dxa"/>
            <w:shd w:val="clear" w:color="auto" w:fill="E7DDDD"/>
            <w:vAlign w:val="center"/>
          </w:tcPr>
          <w:p w14:paraId="5616A0AF"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10,1</w:t>
            </w:r>
          </w:p>
        </w:tc>
        <w:tc>
          <w:tcPr>
            <w:tcW w:w="684" w:type="dxa"/>
            <w:shd w:val="clear" w:color="auto" w:fill="D0BCBC"/>
            <w:vAlign w:val="center"/>
          </w:tcPr>
          <w:p w14:paraId="3D1F3A3B"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37,3</w:t>
            </w:r>
          </w:p>
        </w:tc>
        <w:tc>
          <w:tcPr>
            <w:tcW w:w="683" w:type="dxa"/>
            <w:shd w:val="clear" w:color="auto" w:fill="B89A9A"/>
            <w:vAlign w:val="center"/>
          </w:tcPr>
          <w:p w14:paraId="7209CF69"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12,8</w:t>
            </w:r>
          </w:p>
        </w:tc>
        <w:tc>
          <w:tcPr>
            <w:tcW w:w="684" w:type="dxa"/>
            <w:shd w:val="clear" w:color="auto" w:fill="E7DDDD"/>
            <w:vAlign w:val="center"/>
          </w:tcPr>
          <w:p w14:paraId="7D66D126"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10,1</w:t>
            </w:r>
          </w:p>
        </w:tc>
        <w:tc>
          <w:tcPr>
            <w:tcW w:w="683" w:type="dxa"/>
            <w:shd w:val="clear" w:color="auto" w:fill="D0BCBC"/>
            <w:vAlign w:val="center"/>
          </w:tcPr>
          <w:p w14:paraId="6C728F1F"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36,8</w:t>
            </w:r>
          </w:p>
        </w:tc>
        <w:tc>
          <w:tcPr>
            <w:tcW w:w="684" w:type="dxa"/>
            <w:shd w:val="clear" w:color="auto" w:fill="B89A9A"/>
            <w:vAlign w:val="center"/>
          </w:tcPr>
          <w:p w14:paraId="01E97CE5"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13,3</w:t>
            </w:r>
          </w:p>
        </w:tc>
        <w:tc>
          <w:tcPr>
            <w:tcW w:w="683" w:type="dxa"/>
            <w:shd w:val="clear" w:color="auto" w:fill="E7DDDD"/>
            <w:vAlign w:val="center"/>
          </w:tcPr>
          <w:p w14:paraId="75690E91"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10,2</w:t>
            </w:r>
          </w:p>
        </w:tc>
        <w:tc>
          <w:tcPr>
            <w:tcW w:w="683" w:type="dxa"/>
            <w:shd w:val="clear" w:color="auto" w:fill="D0BCBC"/>
            <w:vAlign w:val="center"/>
          </w:tcPr>
          <w:p w14:paraId="5A60C56A"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36,2</w:t>
            </w:r>
          </w:p>
        </w:tc>
        <w:tc>
          <w:tcPr>
            <w:tcW w:w="684" w:type="dxa"/>
            <w:shd w:val="clear" w:color="auto" w:fill="B89A9A"/>
            <w:vAlign w:val="center"/>
          </w:tcPr>
          <w:p w14:paraId="4D826446"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13,7</w:t>
            </w:r>
          </w:p>
        </w:tc>
        <w:tc>
          <w:tcPr>
            <w:tcW w:w="683" w:type="dxa"/>
            <w:shd w:val="clear" w:color="auto" w:fill="E7DDDD"/>
            <w:vAlign w:val="center"/>
          </w:tcPr>
          <w:p w14:paraId="1E4DB96F"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10,2</w:t>
            </w:r>
          </w:p>
        </w:tc>
        <w:tc>
          <w:tcPr>
            <w:tcW w:w="684" w:type="dxa"/>
            <w:shd w:val="clear" w:color="auto" w:fill="D0BCBC"/>
            <w:vAlign w:val="center"/>
          </w:tcPr>
          <w:p w14:paraId="26CF8F4C"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35,7</w:t>
            </w:r>
          </w:p>
        </w:tc>
        <w:tc>
          <w:tcPr>
            <w:tcW w:w="683" w:type="dxa"/>
            <w:shd w:val="clear" w:color="auto" w:fill="B89A9A"/>
            <w:vAlign w:val="center"/>
          </w:tcPr>
          <w:p w14:paraId="03B92464"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14,1</w:t>
            </w:r>
          </w:p>
        </w:tc>
        <w:tc>
          <w:tcPr>
            <w:tcW w:w="684" w:type="dxa"/>
            <w:shd w:val="clear" w:color="auto" w:fill="E7DDDD"/>
            <w:vAlign w:val="center"/>
          </w:tcPr>
          <w:p w14:paraId="70B5B245"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10,3</w:t>
            </w:r>
          </w:p>
        </w:tc>
        <w:tc>
          <w:tcPr>
            <w:tcW w:w="683" w:type="dxa"/>
            <w:shd w:val="clear" w:color="auto" w:fill="D0BCBC"/>
            <w:vAlign w:val="center"/>
          </w:tcPr>
          <w:p w14:paraId="0584E5C6"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35,3</w:t>
            </w:r>
          </w:p>
        </w:tc>
        <w:tc>
          <w:tcPr>
            <w:tcW w:w="684" w:type="dxa"/>
            <w:shd w:val="clear" w:color="auto" w:fill="B89A9A"/>
            <w:vAlign w:val="center"/>
          </w:tcPr>
          <w:p w14:paraId="566F9533"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14,4</w:t>
            </w:r>
          </w:p>
        </w:tc>
      </w:tr>
      <w:tr w:rsidR="001A012C" w:rsidRPr="001A012C" w14:paraId="21650461" w14:textId="77777777" w:rsidTr="001A012C">
        <w:trPr>
          <w:gridAfter w:val="1"/>
          <w:wAfter w:w="10" w:type="dxa"/>
        </w:trPr>
        <w:tc>
          <w:tcPr>
            <w:tcW w:w="1838" w:type="dxa"/>
            <w:shd w:val="clear" w:color="auto" w:fill="855D5D"/>
            <w:vAlign w:val="center"/>
          </w:tcPr>
          <w:p w14:paraId="683C2F88"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Polska – wsie</w:t>
            </w:r>
          </w:p>
        </w:tc>
        <w:tc>
          <w:tcPr>
            <w:tcW w:w="683" w:type="dxa"/>
            <w:shd w:val="clear" w:color="auto" w:fill="E7DDDD"/>
            <w:vAlign w:val="center"/>
          </w:tcPr>
          <w:p w14:paraId="67F85A9B"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7,9</w:t>
            </w:r>
          </w:p>
        </w:tc>
        <w:tc>
          <w:tcPr>
            <w:tcW w:w="683" w:type="dxa"/>
            <w:shd w:val="clear" w:color="auto" w:fill="D0BCBC"/>
            <w:vAlign w:val="center"/>
          </w:tcPr>
          <w:p w14:paraId="3DB8E338"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25,1</w:t>
            </w:r>
          </w:p>
        </w:tc>
        <w:tc>
          <w:tcPr>
            <w:tcW w:w="684" w:type="dxa"/>
            <w:shd w:val="clear" w:color="auto" w:fill="B89A9A"/>
            <w:vAlign w:val="center"/>
          </w:tcPr>
          <w:p w14:paraId="78F1BF4C"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6,6</w:t>
            </w:r>
          </w:p>
        </w:tc>
        <w:tc>
          <w:tcPr>
            <w:tcW w:w="683" w:type="dxa"/>
            <w:shd w:val="clear" w:color="auto" w:fill="E7DDDD"/>
            <w:vAlign w:val="center"/>
          </w:tcPr>
          <w:p w14:paraId="6D44AC49"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7,9</w:t>
            </w:r>
          </w:p>
        </w:tc>
        <w:tc>
          <w:tcPr>
            <w:tcW w:w="684" w:type="dxa"/>
            <w:shd w:val="clear" w:color="auto" w:fill="D0BCBC"/>
            <w:vAlign w:val="center"/>
          </w:tcPr>
          <w:p w14:paraId="7E925916"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25,1</w:t>
            </w:r>
          </w:p>
        </w:tc>
        <w:tc>
          <w:tcPr>
            <w:tcW w:w="683" w:type="dxa"/>
            <w:shd w:val="clear" w:color="auto" w:fill="B89A9A"/>
            <w:vAlign w:val="center"/>
          </w:tcPr>
          <w:p w14:paraId="4F70A8D6"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6,7</w:t>
            </w:r>
          </w:p>
        </w:tc>
        <w:tc>
          <w:tcPr>
            <w:tcW w:w="684" w:type="dxa"/>
            <w:shd w:val="clear" w:color="auto" w:fill="E7DDDD"/>
            <w:vAlign w:val="center"/>
          </w:tcPr>
          <w:p w14:paraId="3009FFB9"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7,8</w:t>
            </w:r>
          </w:p>
        </w:tc>
        <w:tc>
          <w:tcPr>
            <w:tcW w:w="683" w:type="dxa"/>
            <w:shd w:val="clear" w:color="auto" w:fill="D0BCBC"/>
            <w:vAlign w:val="center"/>
          </w:tcPr>
          <w:p w14:paraId="0AA417DB"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25,0</w:t>
            </w:r>
          </w:p>
        </w:tc>
        <w:tc>
          <w:tcPr>
            <w:tcW w:w="684" w:type="dxa"/>
            <w:shd w:val="clear" w:color="auto" w:fill="B89A9A"/>
            <w:vAlign w:val="center"/>
          </w:tcPr>
          <w:p w14:paraId="5433D026"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6,9</w:t>
            </w:r>
          </w:p>
        </w:tc>
        <w:tc>
          <w:tcPr>
            <w:tcW w:w="683" w:type="dxa"/>
            <w:shd w:val="clear" w:color="auto" w:fill="E7DDDD"/>
            <w:vAlign w:val="center"/>
          </w:tcPr>
          <w:p w14:paraId="62C5265B"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7,8</w:t>
            </w:r>
          </w:p>
        </w:tc>
        <w:tc>
          <w:tcPr>
            <w:tcW w:w="683" w:type="dxa"/>
            <w:shd w:val="clear" w:color="auto" w:fill="D0BCBC"/>
            <w:vAlign w:val="center"/>
          </w:tcPr>
          <w:p w14:paraId="405D681F"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24,9</w:t>
            </w:r>
          </w:p>
        </w:tc>
        <w:tc>
          <w:tcPr>
            <w:tcW w:w="684" w:type="dxa"/>
            <w:shd w:val="clear" w:color="auto" w:fill="B89A9A"/>
            <w:vAlign w:val="center"/>
          </w:tcPr>
          <w:p w14:paraId="5A7038CA"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7,1</w:t>
            </w:r>
          </w:p>
        </w:tc>
        <w:tc>
          <w:tcPr>
            <w:tcW w:w="683" w:type="dxa"/>
            <w:shd w:val="clear" w:color="auto" w:fill="E7DDDD"/>
            <w:vAlign w:val="center"/>
          </w:tcPr>
          <w:p w14:paraId="1E3F7AD2"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7,8</w:t>
            </w:r>
          </w:p>
        </w:tc>
        <w:tc>
          <w:tcPr>
            <w:tcW w:w="684" w:type="dxa"/>
            <w:shd w:val="clear" w:color="auto" w:fill="D0BCBC"/>
            <w:vAlign w:val="center"/>
          </w:tcPr>
          <w:p w14:paraId="0457912D"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24,8</w:t>
            </w:r>
          </w:p>
        </w:tc>
        <w:tc>
          <w:tcPr>
            <w:tcW w:w="683" w:type="dxa"/>
            <w:shd w:val="clear" w:color="auto" w:fill="B89A9A"/>
            <w:vAlign w:val="center"/>
          </w:tcPr>
          <w:p w14:paraId="2E691862"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7,3</w:t>
            </w:r>
          </w:p>
        </w:tc>
        <w:tc>
          <w:tcPr>
            <w:tcW w:w="684" w:type="dxa"/>
            <w:shd w:val="clear" w:color="auto" w:fill="E7DDDD"/>
            <w:vAlign w:val="center"/>
          </w:tcPr>
          <w:p w14:paraId="10D92173"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7,8</w:t>
            </w:r>
          </w:p>
        </w:tc>
        <w:tc>
          <w:tcPr>
            <w:tcW w:w="683" w:type="dxa"/>
            <w:shd w:val="clear" w:color="auto" w:fill="D0BCBC"/>
            <w:vAlign w:val="center"/>
          </w:tcPr>
          <w:p w14:paraId="74E4F4F1"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24,7</w:t>
            </w:r>
          </w:p>
        </w:tc>
        <w:tc>
          <w:tcPr>
            <w:tcW w:w="684" w:type="dxa"/>
            <w:shd w:val="clear" w:color="auto" w:fill="B89A9A"/>
            <w:vAlign w:val="center"/>
          </w:tcPr>
          <w:p w14:paraId="0E95BC49"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7,5</w:t>
            </w:r>
          </w:p>
        </w:tc>
      </w:tr>
      <w:tr w:rsidR="001A012C" w:rsidRPr="001A012C" w14:paraId="2356F50A" w14:textId="77777777" w:rsidTr="001A012C">
        <w:trPr>
          <w:gridAfter w:val="1"/>
          <w:wAfter w:w="10" w:type="dxa"/>
        </w:trPr>
        <w:tc>
          <w:tcPr>
            <w:tcW w:w="1838" w:type="dxa"/>
            <w:shd w:val="clear" w:color="auto" w:fill="855D5D"/>
            <w:vAlign w:val="center"/>
          </w:tcPr>
          <w:p w14:paraId="3B65B822"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Woj. W-M</w:t>
            </w:r>
          </w:p>
        </w:tc>
        <w:tc>
          <w:tcPr>
            <w:tcW w:w="683" w:type="dxa"/>
            <w:shd w:val="clear" w:color="auto" w:fill="E7DDDD"/>
            <w:vAlign w:val="center"/>
          </w:tcPr>
          <w:p w14:paraId="4855C159"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18,8</w:t>
            </w:r>
          </w:p>
        </w:tc>
        <w:tc>
          <w:tcPr>
            <w:tcW w:w="683" w:type="dxa"/>
            <w:shd w:val="clear" w:color="auto" w:fill="D0BCBC"/>
            <w:vAlign w:val="center"/>
          </w:tcPr>
          <w:p w14:paraId="1CE75ABC"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64,2</w:t>
            </w:r>
          </w:p>
        </w:tc>
        <w:tc>
          <w:tcPr>
            <w:tcW w:w="684" w:type="dxa"/>
            <w:shd w:val="clear" w:color="auto" w:fill="B89A9A"/>
            <w:vAlign w:val="center"/>
          </w:tcPr>
          <w:p w14:paraId="7290AB3F"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17,0</w:t>
            </w:r>
          </w:p>
        </w:tc>
        <w:tc>
          <w:tcPr>
            <w:tcW w:w="683" w:type="dxa"/>
            <w:shd w:val="clear" w:color="auto" w:fill="E7DDDD"/>
            <w:vAlign w:val="center"/>
          </w:tcPr>
          <w:p w14:paraId="33067EA2"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18,5</w:t>
            </w:r>
          </w:p>
        </w:tc>
        <w:tc>
          <w:tcPr>
            <w:tcW w:w="684" w:type="dxa"/>
            <w:shd w:val="clear" w:color="auto" w:fill="D0BCBC"/>
            <w:vAlign w:val="center"/>
          </w:tcPr>
          <w:p w14:paraId="1B34D250"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63,7</w:t>
            </w:r>
          </w:p>
        </w:tc>
        <w:tc>
          <w:tcPr>
            <w:tcW w:w="683" w:type="dxa"/>
            <w:shd w:val="clear" w:color="auto" w:fill="B89A9A"/>
            <w:vAlign w:val="center"/>
          </w:tcPr>
          <w:p w14:paraId="54750926"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17,7</w:t>
            </w:r>
          </w:p>
        </w:tc>
        <w:tc>
          <w:tcPr>
            <w:tcW w:w="684" w:type="dxa"/>
            <w:shd w:val="clear" w:color="auto" w:fill="E7DDDD"/>
            <w:vAlign w:val="center"/>
          </w:tcPr>
          <w:p w14:paraId="28ECD896"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18,4</w:t>
            </w:r>
          </w:p>
        </w:tc>
        <w:tc>
          <w:tcPr>
            <w:tcW w:w="683" w:type="dxa"/>
            <w:shd w:val="clear" w:color="auto" w:fill="D0BCBC"/>
            <w:vAlign w:val="center"/>
          </w:tcPr>
          <w:p w14:paraId="213DCDE8"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63,1</w:t>
            </w:r>
          </w:p>
        </w:tc>
        <w:tc>
          <w:tcPr>
            <w:tcW w:w="684" w:type="dxa"/>
            <w:shd w:val="clear" w:color="auto" w:fill="B89A9A"/>
            <w:vAlign w:val="center"/>
          </w:tcPr>
          <w:p w14:paraId="5B1107D5"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18,5</w:t>
            </w:r>
          </w:p>
        </w:tc>
        <w:tc>
          <w:tcPr>
            <w:tcW w:w="683" w:type="dxa"/>
            <w:shd w:val="clear" w:color="auto" w:fill="E7DDDD"/>
            <w:vAlign w:val="center"/>
          </w:tcPr>
          <w:p w14:paraId="37666C51"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18,4</w:t>
            </w:r>
          </w:p>
        </w:tc>
        <w:tc>
          <w:tcPr>
            <w:tcW w:w="683" w:type="dxa"/>
            <w:shd w:val="clear" w:color="auto" w:fill="D0BCBC"/>
            <w:vAlign w:val="center"/>
          </w:tcPr>
          <w:p w14:paraId="6F563584"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62,5</w:t>
            </w:r>
          </w:p>
        </w:tc>
        <w:tc>
          <w:tcPr>
            <w:tcW w:w="684" w:type="dxa"/>
            <w:shd w:val="clear" w:color="auto" w:fill="B89A9A"/>
            <w:vAlign w:val="center"/>
          </w:tcPr>
          <w:p w14:paraId="594FFDD7"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19,1</w:t>
            </w:r>
          </w:p>
        </w:tc>
        <w:tc>
          <w:tcPr>
            <w:tcW w:w="683" w:type="dxa"/>
            <w:shd w:val="clear" w:color="auto" w:fill="E7DDDD"/>
            <w:vAlign w:val="center"/>
          </w:tcPr>
          <w:p w14:paraId="6CCA08BB"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18,3</w:t>
            </w:r>
          </w:p>
        </w:tc>
        <w:tc>
          <w:tcPr>
            <w:tcW w:w="684" w:type="dxa"/>
            <w:shd w:val="clear" w:color="auto" w:fill="D0BCBC"/>
            <w:vAlign w:val="center"/>
          </w:tcPr>
          <w:p w14:paraId="1DBDCFCB"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61,9</w:t>
            </w:r>
          </w:p>
        </w:tc>
        <w:tc>
          <w:tcPr>
            <w:tcW w:w="683" w:type="dxa"/>
            <w:shd w:val="clear" w:color="auto" w:fill="B89A9A"/>
            <w:vAlign w:val="center"/>
          </w:tcPr>
          <w:p w14:paraId="15D95AEB"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19,8</w:t>
            </w:r>
          </w:p>
        </w:tc>
        <w:tc>
          <w:tcPr>
            <w:tcW w:w="684" w:type="dxa"/>
            <w:shd w:val="clear" w:color="auto" w:fill="E7DDDD"/>
            <w:vAlign w:val="center"/>
          </w:tcPr>
          <w:p w14:paraId="4E819760"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18,2</w:t>
            </w:r>
          </w:p>
        </w:tc>
        <w:tc>
          <w:tcPr>
            <w:tcW w:w="683" w:type="dxa"/>
            <w:shd w:val="clear" w:color="auto" w:fill="D0BCBC"/>
            <w:vAlign w:val="center"/>
          </w:tcPr>
          <w:p w14:paraId="5C992BF1"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61,2</w:t>
            </w:r>
          </w:p>
        </w:tc>
        <w:tc>
          <w:tcPr>
            <w:tcW w:w="684" w:type="dxa"/>
            <w:shd w:val="clear" w:color="auto" w:fill="B89A9A"/>
            <w:vAlign w:val="center"/>
          </w:tcPr>
          <w:p w14:paraId="7B37B63B"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20,5</w:t>
            </w:r>
          </w:p>
        </w:tc>
      </w:tr>
      <w:tr w:rsidR="001A012C" w:rsidRPr="001A012C" w14:paraId="19C11437" w14:textId="77777777" w:rsidTr="001A012C">
        <w:trPr>
          <w:gridAfter w:val="1"/>
          <w:wAfter w:w="10" w:type="dxa"/>
        </w:trPr>
        <w:tc>
          <w:tcPr>
            <w:tcW w:w="1838" w:type="dxa"/>
            <w:shd w:val="clear" w:color="auto" w:fill="855D5D"/>
            <w:vAlign w:val="center"/>
          </w:tcPr>
          <w:p w14:paraId="5A0340FF"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 xml:space="preserve">Woj. W-M </w:t>
            </w:r>
            <w:r w:rsidRPr="001A012C">
              <w:rPr>
                <w:rFonts w:ascii="Cambria" w:hAnsi="Cambria" w:cs="Times New Roman"/>
                <w:b/>
                <w:bCs/>
                <w:color w:val="FFFFFF"/>
                <w:sz w:val="19"/>
                <w:szCs w:val="19"/>
              </w:rPr>
              <w:br/>
              <w:t>- gminy miejskie</w:t>
            </w:r>
          </w:p>
        </w:tc>
        <w:tc>
          <w:tcPr>
            <w:tcW w:w="683" w:type="dxa"/>
            <w:shd w:val="clear" w:color="auto" w:fill="E7DDDD"/>
            <w:vAlign w:val="center"/>
          </w:tcPr>
          <w:p w14:paraId="49E15199"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10,3</w:t>
            </w:r>
          </w:p>
        </w:tc>
        <w:tc>
          <w:tcPr>
            <w:tcW w:w="683" w:type="dxa"/>
            <w:shd w:val="clear" w:color="auto" w:fill="D0BCBC"/>
            <w:vAlign w:val="center"/>
          </w:tcPr>
          <w:p w14:paraId="6404480D"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37,8</w:t>
            </w:r>
          </w:p>
        </w:tc>
        <w:tc>
          <w:tcPr>
            <w:tcW w:w="684" w:type="dxa"/>
            <w:shd w:val="clear" w:color="auto" w:fill="B89A9A"/>
            <w:vAlign w:val="center"/>
          </w:tcPr>
          <w:p w14:paraId="134D0307"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11,1</w:t>
            </w:r>
          </w:p>
        </w:tc>
        <w:tc>
          <w:tcPr>
            <w:tcW w:w="683" w:type="dxa"/>
            <w:shd w:val="clear" w:color="auto" w:fill="E7DDDD"/>
            <w:vAlign w:val="center"/>
          </w:tcPr>
          <w:p w14:paraId="0C79D107"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10,2</w:t>
            </w:r>
          </w:p>
        </w:tc>
        <w:tc>
          <w:tcPr>
            <w:tcW w:w="684" w:type="dxa"/>
            <w:shd w:val="clear" w:color="auto" w:fill="D0BCBC"/>
            <w:vAlign w:val="center"/>
          </w:tcPr>
          <w:p w14:paraId="3854B6D6"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37,3</w:t>
            </w:r>
          </w:p>
        </w:tc>
        <w:tc>
          <w:tcPr>
            <w:tcW w:w="683" w:type="dxa"/>
            <w:shd w:val="clear" w:color="auto" w:fill="B89A9A"/>
            <w:vAlign w:val="center"/>
          </w:tcPr>
          <w:p w14:paraId="24F6F98C"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11,6</w:t>
            </w:r>
          </w:p>
        </w:tc>
        <w:tc>
          <w:tcPr>
            <w:tcW w:w="684" w:type="dxa"/>
            <w:shd w:val="clear" w:color="auto" w:fill="E7DDDD"/>
            <w:vAlign w:val="center"/>
          </w:tcPr>
          <w:p w14:paraId="31D0467A"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10,1</w:t>
            </w:r>
          </w:p>
        </w:tc>
        <w:tc>
          <w:tcPr>
            <w:tcW w:w="683" w:type="dxa"/>
            <w:shd w:val="clear" w:color="auto" w:fill="D0BCBC"/>
            <w:vAlign w:val="center"/>
          </w:tcPr>
          <w:p w14:paraId="1E2C8F43"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36,8</w:t>
            </w:r>
          </w:p>
        </w:tc>
        <w:tc>
          <w:tcPr>
            <w:tcW w:w="684" w:type="dxa"/>
            <w:shd w:val="clear" w:color="auto" w:fill="B89A9A"/>
            <w:vAlign w:val="center"/>
          </w:tcPr>
          <w:p w14:paraId="2E80C81F"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12,1</w:t>
            </w:r>
          </w:p>
        </w:tc>
        <w:tc>
          <w:tcPr>
            <w:tcW w:w="683" w:type="dxa"/>
            <w:shd w:val="clear" w:color="auto" w:fill="E7DDDD"/>
            <w:vAlign w:val="center"/>
          </w:tcPr>
          <w:p w14:paraId="1D8A0B61"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10,2</w:t>
            </w:r>
          </w:p>
        </w:tc>
        <w:tc>
          <w:tcPr>
            <w:tcW w:w="683" w:type="dxa"/>
            <w:shd w:val="clear" w:color="auto" w:fill="D0BCBC"/>
            <w:vAlign w:val="center"/>
          </w:tcPr>
          <w:p w14:paraId="53E351F8"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36,3</w:t>
            </w:r>
          </w:p>
        </w:tc>
        <w:tc>
          <w:tcPr>
            <w:tcW w:w="684" w:type="dxa"/>
            <w:shd w:val="clear" w:color="auto" w:fill="B89A9A"/>
            <w:vAlign w:val="center"/>
          </w:tcPr>
          <w:p w14:paraId="52CC66BE"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12,5</w:t>
            </w:r>
          </w:p>
        </w:tc>
        <w:tc>
          <w:tcPr>
            <w:tcW w:w="683" w:type="dxa"/>
            <w:shd w:val="clear" w:color="auto" w:fill="E7DDDD"/>
            <w:vAlign w:val="center"/>
          </w:tcPr>
          <w:p w14:paraId="068E6417" w14:textId="0C4B1206"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10</w:t>
            </w:r>
            <w:r w:rsidR="005A22DE">
              <w:rPr>
                <w:rFonts w:ascii="Cambria" w:hAnsi="Cambria" w:cs="Times New Roman"/>
                <w:color w:val="634545"/>
                <w:sz w:val="19"/>
                <w:szCs w:val="19"/>
              </w:rPr>
              <w:t>,</w:t>
            </w:r>
            <w:r w:rsidRPr="001A012C">
              <w:rPr>
                <w:rFonts w:ascii="Cambria" w:hAnsi="Cambria" w:cs="Times New Roman"/>
                <w:color w:val="634545"/>
                <w:sz w:val="19"/>
                <w:szCs w:val="19"/>
              </w:rPr>
              <w:t>3</w:t>
            </w:r>
          </w:p>
        </w:tc>
        <w:tc>
          <w:tcPr>
            <w:tcW w:w="684" w:type="dxa"/>
            <w:shd w:val="clear" w:color="auto" w:fill="D0BCBC"/>
            <w:vAlign w:val="center"/>
          </w:tcPr>
          <w:p w14:paraId="1FA26A66" w14:textId="5F12D744"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35</w:t>
            </w:r>
            <w:r w:rsidR="005A22DE">
              <w:rPr>
                <w:rFonts w:ascii="Cambria" w:hAnsi="Cambria" w:cs="Times New Roman"/>
                <w:color w:val="634545"/>
                <w:sz w:val="19"/>
                <w:szCs w:val="19"/>
              </w:rPr>
              <w:t>,</w:t>
            </w:r>
            <w:r w:rsidRPr="001A012C">
              <w:rPr>
                <w:rFonts w:ascii="Cambria" w:hAnsi="Cambria" w:cs="Times New Roman"/>
                <w:color w:val="634545"/>
                <w:sz w:val="19"/>
                <w:szCs w:val="19"/>
              </w:rPr>
              <w:t>7</w:t>
            </w:r>
          </w:p>
        </w:tc>
        <w:tc>
          <w:tcPr>
            <w:tcW w:w="683" w:type="dxa"/>
            <w:shd w:val="clear" w:color="auto" w:fill="B89A9A"/>
            <w:vAlign w:val="center"/>
          </w:tcPr>
          <w:p w14:paraId="34D88CB1"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13,0</w:t>
            </w:r>
          </w:p>
        </w:tc>
        <w:tc>
          <w:tcPr>
            <w:tcW w:w="684" w:type="dxa"/>
            <w:shd w:val="clear" w:color="auto" w:fill="E7DDDD"/>
            <w:vAlign w:val="center"/>
          </w:tcPr>
          <w:p w14:paraId="729A40A2"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10,3</w:t>
            </w:r>
          </w:p>
        </w:tc>
        <w:tc>
          <w:tcPr>
            <w:tcW w:w="683" w:type="dxa"/>
            <w:shd w:val="clear" w:color="auto" w:fill="D0BCBC"/>
            <w:vAlign w:val="center"/>
          </w:tcPr>
          <w:p w14:paraId="22AE7AFE"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35,3</w:t>
            </w:r>
          </w:p>
        </w:tc>
        <w:tc>
          <w:tcPr>
            <w:tcW w:w="684" w:type="dxa"/>
            <w:shd w:val="clear" w:color="auto" w:fill="B89A9A"/>
            <w:vAlign w:val="center"/>
          </w:tcPr>
          <w:p w14:paraId="1AB12ABB"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13,5</w:t>
            </w:r>
          </w:p>
        </w:tc>
      </w:tr>
      <w:tr w:rsidR="001A012C" w:rsidRPr="001A012C" w14:paraId="26E3562F" w14:textId="77777777" w:rsidTr="001A012C">
        <w:trPr>
          <w:gridAfter w:val="1"/>
          <w:wAfter w:w="10" w:type="dxa"/>
        </w:trPr>
        <w:tc>
          <w:tcPr>
            <w:tcW w:w="1838" w:type="dxa"/>
            <w:shd w:val="clear" w:color="auto" w:fill="855D5D"/>
            <w:vAlign w:val="center"/>
          </w:tcPr>
          <w:p w14:paraId="1F313203" w14:textId="7991A52C"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Woj. M-W – gminy wiejskie</w:t>
            </w:r>
          </w:p>
        </w:tc>
        <w:tc>
          <w:tcPr>
            <w:tcW w:w="683" w:type="dxa"/>
            <w:shd w:val="clear" w:color="auto" w:fill="E7DDDD"/>
            <w:vAlign w:val="center"/>
          </w:tcPr>
          <w:p w14:paraId="3D586120"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8,5</w:t>
            </w:r>
          </w:p>
        </w:tc>
        <w:tc>
          <w:tcPr>
            <w:tcW w:w="683" w:type="dxa"/>
            <w:shd w:val="clear" w:color="auto" w:fill="D0BCBC"/>
            <w:vAlign w:val="center"/>
          </w:tcPr>
          <w:p w14:paraId="0292DFC5"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26,4</w:t>
            </w:r>
          </w:p>
        </w:tc>
        <w:tc>
          <w:tcPr>
            <w:tcW w:w="684" w:type="dxa"/>
            <w:shd w:val="clear" w:color="auto" w:fill="B89A9A"/>
            <w:vAlign w:val="center"/>
          </w:tcPr>
          <w:p w14:paraId="579F458F"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5,9</w:t>
            </w:r>
          </w:p>
        </w:tc>
        <w:tc>
          <w:tcPr>
            <w:tcW w:w="683" w:type="dxa"/>
            <w:shd w:val="clear" w:color="auto" w:fill="E7DDDD"/>
            <w:vAlign w:val="center"/>
          </w:tcPr>
          <w:p w14:paraId="143C5340"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8,3</w:t>
            </w:r>
          </w:p>
        </w:tc>
        <w:tc>
          <w:tcPr>
            <w:tcW w:w="684" w:type="dxa"/>
            <w:shd w:val="clear" w:color="auto" w:fill="D0BCBC"/>
            <w:vAlign w:val="center"/>
          </w:tcPr>
          <w:p w14:paraId="69526FA0"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26,4</w:t>
            </w:r>
          </w:p>
        </w:tc>
        <w:tc>
          <w:tcPr>
            <w:tcW w:w="683" w:type="dxa"/>
            <w:shd w:val="clear" w:color="auto" w:fill="B89A9A"/>
            <w:vAlign w:val="center"/>
          </w:tcPr>
          <w:p w14:paraId="1A9141DE"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6,1</w:t>
            </w:r>
          </w:p>
        </w:tc>
        <w:tc>
          <w:tcPr>
            <w:tcW w:w="684" w:type="dxa"/>
            <w:shd w:val="clear" w:color="auto" w:fill="E7DDDD"/>
            <w:vAlign w:val="center"/>
          </w:tcPr>
          <w:p w14:paraId="519894F9"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8,3</w:t>
            </w:r>
          </w:p>
        </w:tc>
        <w:tc>
          <w:tcPr>
            <w:tcW w:w="683" w:type="dxa"/>
            <w:shd w:val="clear" w:color="auto" w:fill="D0BCBC"/>
            <w:vAlign w:val="center"/>
          </w:tcPr>
          <w:p w14:paraId="6597FE8E"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26,3</w:t>
            </w:r>
          </w:p>
        </w:tc>
        <w:tc>
          <w:tcPr>
            <w:tcW w:w="684" w:type="dxa"/>
            <w:shd w:val="clear" w:color="auto" w:fill="B89A9A"/>
            <w:vAlign w:val="center"/>
          </w:tcPr>
          <w:p w14:paraId="130D6F38"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6,4</w:t>
            </w:r>
          </w:p>
        </w:tc>
        <w:tc>
          <w:tcPr>
            <w:tcW w:w="683" w:type="dxa"/>
            <w:shd w:val="clear" w:color="auto" w:fill="E7DDDD"/>
            <w:vAlign w:val="center"/>
          </w:tcPr>
          <w:p w14:paraId="057084D3"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8,2</w:t>
            </w:r>
          </w:p>
        </w:tc>
        <w:tc>
          <w:tcPr>
            <w:tcW w:w="683" w:type="dxa"/>
            <w:shd w:val="clear" w:color="auto" w:fill="D0BCBC"/>
            <w:vAlign w:val="center"/>
          </w:tcPr>
          <w:p w14:paraId="48A43F16"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26,2</w:t>
            </w:r>
          </w:p>
        </w:tc>
        <w:tc>
          <w:tcPr>
            <w:tcW w:w="684" w:type="dxa"/>
            <w:shd w:val="clear" w:color="auto" w:fill="B89A9A"/>
            <w:vAlign w:val="center"/>
          </w:tcPr>
          <w:p w14:paraId="6014FDD1"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6,6</w:t>
            </w:r>
          </w:p>
        </w:tc>
        <w:tc>
          <w:tcPr>
            <w:tcW w:w="683" w:type="dxa"/>
            <w:shd w:val="clear" w:color="auto" w:fill="E7DDDD"/>
            <w:vAlign w:val="center"/>
          </w:tcPr>
          <w:p w14:paraId="205A1810"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8,0</w:t>
            </w:r>
          </w:p>
        </w:tc>
        <w:tc>
          <w:tcPr>
            <w:tcW w:w="684" w:type="dxa"/>
            <w:shd w:val="clear" w:color="auto" w:fill="D0BCBC"/>
            <w:vAlign w:val="center"/>
          </w:tcPr>
          <w:p w14:paraId="3B59EF2F" w14:textId="58D7D0C2"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26</w:t>
            </w:r>
            <w:r w:rsidR="005A22DE">
              <w:rPr>
                <w:rFonts w:ascii="Cambria" w:hAnsi="Cambria" w:cs="Times New Roman"/>
                <w:color w:val="634545"/>
                <w:sz w:val="19"/>
                <w:szCs w:val="19"/>
              </w:rPr>
              <w:t>,</w:t>
            </w:r>
            <w:r w:rsidRPr="001A012C">
              <w:rPr>
                <w:rFonts w:ascii="Cambria" w:hAnsi="Cambria" w:cs="Times New Roman"/>
                <w:color w:val="634545"/>
                <w:sz w:val="19"/>
                <w:szCs w:val="19"/>
              </w:rPr>
              <w:t>2</w:t>
            </w:r>
          </w:p>
        </w:tc>
        <w:tc>
          <w:tcPr>
            <w:tcW w:w="683" w:type="dxa"/>
            <w:shd w:val="clear" w:color="auto" w:fill="B89A9A"/>
            <w:vAlign w:val="center"/>
          </w:tcPr>
          <w:p w14:paraId="0439C1F5"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6,8</w:t>
            </w:r>
          </w:p>
        </w:tc>
        <w:tc>
          <w:tcPr>
            <w:tcW w:w="684" w:type="dxa"/>
            <w:shd w:val="clear" w:color="auto" w:fill="E7DDDD"/>
            <w:vAlign w:val="center"/>
          </w:tcPr>
          <w:p w14:paraId="36D28C5A"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7,9</w:t>
            </w:r>
          </w:p>
        </w:tc>
        <w:tc>
          <w:tcPr>
            <w:tcW w:w="683" w:type="dxa"/>
            <w:shd w:val="clear" w:color="auto" w:fill="D0BCBC"/>
            <w:vAlign w:val="center"/>
          </w:tcPr>
          <w:p w14:paraId="465F22F3"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25,9</w:t>
            </w:r>
          </w:p>
        </w:tc>
        <w:tc>
          <w:tcPr>
            <w:tcW w:w="684" w:type="dxa"/>
            <w:shd w:val="clear" w:color="auto" w:fill="B89A9A"/>
            <w:vAlign w:val="center"/>
          </w:tcPr>
          <w:p w14:paraId="4ACC9E57"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7,0</w:t>
            </w:r>
          </w:p>
        </w:tc>
      </w:tr>
      <w:tr w:rsidR="001A012C" w:rsidRPr="001A012C" w14:paraId="318F4329" w14:textId="77777777" w:rsidTr="001A012C">
        <w:trPr>
          <w:gridAfter w:val="1"/>
          <w:wAfter w:w="10" w:type="dxa"/>
        </w:trPr>
        <w:tc>
          <w:tcPr>
            <w:tcW w:w="1838" w:type="dxa"/>
            <w:shd w:val="clear" w:color="auto" w:fill="855D5D"/>
            <w:vAlign w:val="center"/>
          </w:tcPr>
          <w:p w14:paraId="7A6E1619"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Powiat elbląski</w:t>
            </w:r>
          </w:p>
        </w:tc>
        <w:tc>
          <w:tcPr>
            <w:tcW w:w="683" w:type="dxa"/>
            <w:shd w:val="clear" w:color="auto" w:fill="E7DDDD"/>
            <w:vAlign w:val="center"/>
          </w:tcPr>
          <w:p w14:paraId="6C52B2CB"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20,1</w:t>
            </w:r>
          </w:p>
        </w:tc>
        <w:tc>
          <w:tcPr>
            <w:tcW w:w="683" w:type="dxa"/>
            <w:shd w:val="clear" w:color="auto" w:fill="D0BCBC"/>
            <w:vAlign w:val="center"/>
          </w:tcPr>
          <w:p w14:paraId="3BA1FD5F"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64,6</w:t>
            </w:r>
          </w:p>
        </w:tc>
        <w:tc>
          <w:tcPr>
            <w:tcW w:w="684" w:type="dxa"/>
            <w:shd w:val="clear" w:color="auto" w:fill="B89A9A"/>
            <w:vAlign w:val="center"/>
          </w:tcPr>
          <w:p w14:paraId="50820771"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15,3</w:t>
            </w:r>
          </w:p>
        </w:tc>
        <w:tc>
          <w:tcPr>
            <w:tcW w:w="683" w:type="dxa"/>
            <w:shd w:val="clear" w:color="auto" w:fill="E7DDDD"/>
            <w:vAlign w:val="center"/>
          </w:tcPr>
          <w:p w14:paraId="27646367"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19,9</w:t>
            </w:r>
          </w:p>
        </w:tc>
        <w:tc>
          <w:tcPr>
            <w:tcW w:w="684" w:type="dxa"/>
            <w:shd w:val="clear" w:color="auto" w:fill="D0BCBC"/>
            <w:vAlign w:val="center"/>
          </w:tcPr>
          <w:p w14:paraId="514628BB"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64,2</w:t>
            </w:r>
          </w:p>
        </w:tc>
        <w:tc>
          <w:tcPr>
            <w:tcW w:w="683" w:type="dxa"/>
            <w:shd w:val="clear" w:color="auto" w:fill="B89A9A"/>
            <w:vAlign w:val="center"/>
          </w:tcPr>
          <w:p w14:paraId="0B955E43"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15,9</w:t>
            </w:r>
          </w:p>
        </w:tc>
        <w:tc>
          <w:tcPr>
            <w:tcW w:w="684" w:type="dxa"/>
            <w:shd w:val="clear" w:color="auto" w:fill="E7DDDD"/>
            <w:vAlign w:val="center"/>
          </w:tcPr>
          <w:p w14:paraId="7C4DD906"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19,5</w:t>
            </w:r>
          </w:p>
        </w:tc>
        <w:tc>
          <w:tcPr>
            <w:tcW w:w="683" w:type="dxa"/>
            <w:shd w:val="clear" w:color="auto" w:fill="D0BCBC"/>
            <w:vAlign w:val="center"/>
          </w:tcPr>
          <w:p w14:paraId="518BAD38"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63,7</w:t>
            </w:r>
          </w:p>
        </w:tc>
        <w:tc>
          <w:tcPr>
            <w:tcW w:w="684" w:type="dxa"/>
            <w:shd w:val="clear" w:color="auto" w:fill="B89A9A"/>
            <w:vAlign w:val="center"/>
          </w:tcPr>
          <w:p w14:paraId="768128DD"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16,8</w:t>
            </w:r>
          </w:p>
        </w:tc>
        <w:tc>
          <w:tcPr>
            <w:tcW w:w="683" w:type="dxa"/>
            <w:shd w:val="clear" w:color="auto" w:fill="E7DDDD"/>
            <w:vAlign w:val="center"/>
          </w:tcPr>
          <w:p w14:paraId="54099939"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19,2</w:t>
            </w:r>
          </w:p>
        </w:tc>
        <w:tc>
          <w:tcPr>
            <w:tcW w:w="683" w:type="dxa"/>
            <w:shd w:val="clear" w:color="auto" w:fill="D0BCBC"/>
            <w:vAlign w:val="center"/>
          </w:tcPr>
          <w:p w14:paraId="0F481220"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63,3</w:t>
            </w:r>
          </w:p>
        </w:tc>
        <w:tc>
          <w:tcPr>
            <w:tcW w:w="684" w:type="dxa"/>
            <w:shd w:val="clear" w:color="auto" w:fill="B89A9A"/>
            <w:vAlign w:val="center"/>
          </w:tcPr>
          <w:p w14:paraId="5AEC171C"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17,5</w:t>
            </w:r>
          </w:p>
        </w:tc>
        <w:tc>
          <w:tcPr>
            <w:tcW w:w="683" w:type="dxa"/>
            <w:shd w:val="clear" w:color="auto" w:fill="E7DDDD"/>
            <w:vAlign w:val="center"/>
          </w:tcPr>
          <w:p w14:paraId="2E3F83EF"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19,0</w:t>
            </w:r>
          </w:p>
        </w:tc>
        <w:tc>
          <w:tcPr>
            <w:tcW w:w="684" w:type="dxa"/>
            <w:shd w:val="clear" w:color="auto" w:fill="D0BCBC"/>
            <w:vAlign w:val="center"/>
          </w:tcPr>
          <w:p w14:paraId="55B53DD7"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62,6</w:t>
            </w:r>
          </w:p>
        </w:tc>
        <w:tc>
          <w:tcPr>
            <w:tcW w:w="683" w:type="dxa"/>
            <w:shd w:val="clear" w:color="auto" w:fill="B89A9A"/>
            <w:vAlign w:val="center"/>
          </w:tcPr>
          <w:p w14:paraId="25124F07"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18,4</w:t>
            </w:r>
          </w:p>
        </w:tc>
        <w:tc>
          <w:tcPr>
            <w:tcW w:w="684" w:type="dxa"/>
            <w:shd w:val="clear" w:color="auto" w:fill="E7DDDD"/>
            <w:vAlign w:val="center"/>
          </w:tcPr>
          <w:p w14:paraId="4A6E84ED"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18,8</w:t>
            </w:r>
          </w:p>
        </w:tc>
        <w:tc>
          <w:tcPr>
            <w:tcW w:w="683" w:type="dxa"/>
            <w:shd w:val="clear" w:color="auto" w:fill="D0BCBC"/>
            <w:vAlign w:val="center"/>
          </w:tcPr>
          <w:p w14:paraId="0CEE5995"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62,1</w:t>
            </w:r>
          </w:p>
        </w:tc>
        <w:tc>
          <w:tcPr>
            <w:tcW w:w="684" w:type="dxa"/>
            <w:shd w:val="clear" w:color="auto" w:fill="B89A9A"/>
            <w:vAlign w:val="center"/>
          </w:tcPr>
          <w:p w14:paraId="2EEF68AB" w14:textId="77777777" w:rsidR="001A012C" w:rsidRPr="001A012C" w:rsidRDefault="001A012C" w:rsidP="001A012C">
            <w:pPr>
              <w:spacing w:before="50" w:after="50"/>
              <w:jc w:val="center"/>
              <w:rPr>
                <w:rFonts w:ascii="Cambria" w:hAnsi="Cambria" w:cs="Times New Roman"/>
                <w:b/>
                <w:bCs/>
                <w:color w:val="634545"/>
                <w:sz w:val="19"/>
                <w:szCs w:val="19"/>
              </w:rPr>
            </w:pPr>
            <w:r w:rsidRPr="001A012C">
              <w:rPr>
                <w:rFonts w:ascii="Cambria" w:hAnsi="Cambria" w:cs="Times New Roman"/>
                <w:b/>
                <w:bCs/>
                <w:color w:val="634545"/>
                <w:sz w:val="19"/>
                <w:szCs w:val="19"/>
              </w:rPr>
              <w:t>19,1</w:t>
            </w:r>
          </w:p>
        </w:tc>
      </w:tr>
      <w:tr w:rsidR="001A012C" w:rsidRPr="001A012C" w14:paraId="6DA0986F" w14:textId="77777777" w:rsidTr="001A012C">
        <w:tc>
          <w:tcPr>
            <w:tcW w:w="14150" w:type="dxa"/>
            <w:gridSpan w:val="20"/>
            <w:shd w:val="clear" w:color="auto" w:fill="855D5D"/>
            <w:vAlign w:val="center"/>
          </w:tcPr>
          <w:p w14:paraId="5408B8A6" w14:textId="669259D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MOF ELBLĄG</w:t>
            </w:r>
          </w:p>
        </w:tc>
      </w:tr>
      <w:tr w:rsidR="001A012C" w:rsidRPr="001A012C" w14:paraId="69515AD9" w14:textId="77777777" w:rsidTr="001A012C">
        <w:trPr>
          <w:gridAfter w:val="1"/>
          <w:wAfter w:w="10" w:type="dxa"/>
        </w:trPr>
        <w:tc>
          <w:tcPr>
            <w:tcW w:w="1838" w:type="dxa"/>
            <w:shd w:val="clear" w:color="auto" w:fill="855D5D"/>
            <w:vAlign w:val="center"/>
          </w:tcPr>
          <w:p w14:paraId="4504DC40"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Miasto Elbląg</w:t>
            </w:r>
          </w:p>
        </w:tc>
        <w:tc>
          <w:tcPr>
            <w:tcW w:w="683" w:type="dxa"/>
            <w:shd w:val="clear" w:color="auto" w:fill="E7DDDD"/>
            <w:vAlign w:val="center"/>
          </w:tcPr>
          <w:p w14:paraId="66825BE3"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16,7</w:t>
            </w:r>
          </w:p>
        </w:tc>
        <w:tc>
          <w:tcPr>
            <w:tcW w:w="683" w:type="dxa"/>
            <w:shd w:val="clear" w:color="auto" w:fill="D0BCBC"/>
            <w:vAlign w:val="center"/>
          </w:tcPr>
          <w:p w14:paraId="320C0F19"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63,6</w:t>
            </w:r>
          </w:p>
        </w:tc>
        <w:tc>
          <w:tcPr>
            <w:tcW w:w="684" w:type="dxa"/>
            <w:shd w:val="clear" w:color="auto" w:fill="B89A9A"/>
            <w:vAlign w:val="center"/>
          </w:tcPr>
          <w:p w14:paraId="13AC00AF"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19,6</w:t>
            </w:r>
          </w:p>
        </w:tc>
        <w:tc>
          <w:tcPr>
            <w:tcW w:w="683" w:type="dxa"/>
            <w:shd w:val="clear" w:color="auto" w:fill="E7DDDD"/>
            <w:vAlign w:val="center"/>
          </w:tcPr>
          <w:p w14:paraId="48A301CE"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16,5</w:t>
            </w:r>
          </w:p>
        </w:tc>
        <w:tc>
          <w:tcPr>
            <w:tcW w:w="684" w:type="dxa"/>
            <w:shd w:val="clear" w:color="auto" w:fill="D0BCBC"/>
            <w:vAlign w:val="center"/>
          </w:tcPr>
          <w:p w14:paraId="30891993"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63,0</w:t>
            </w:r>
          </w:p>
        </w:tc>
        <w:tc>
          <w:tcPr>
            <w:tcW w:w="683" w:type="dxa"/>
            <w:shd w:val="clear" w:color="auto" w:fill="B89A9A"/>
            <w:vAlign w:val="center"/>
          </w:tcPr>
          <w:p w14:paraId="16A6D8CC"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20,6</w:t>
            </w:r>
          </w:p>
        </w:tc>
        <w:tc>
          <w:tcPr>
            <w:tcW w:w="684" w:type="dxa"/>
            <w:shd w:val="clear" w:color="auto" w:fill="E7DDDD"/>
            <w:vAlign w:val="center"/>
          </w:tcPr>
          <w:p w14:paraId="19D7CD06"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16,4</w:t>
            </w:r>
          </w:p>
        </w:tc>
        <w:tc>
          <w:tcPr>
            <w:tcW w:w="683" w:type="dxa"/>
            <w:shd w:val="clear" w:color="auto" w:fill="D0BCBC"/>
            <w:vAlign w:val="center"/>
          </w:tcPr>
          <w:p w14:paraId="06E11A87"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62,1</w:t>
            </w:r>
          </w:p>
        </w:tc>
        <w:tc>
          <w:tcPr>
            <w:tcW w:w="684" w:type="dxa"/>
            <w:shd w:val="clear" w:color="auto" w:fill="B89A9A"/>
            <w:vAlign w:val="center"/>
          </w:tcPr>
          <w:p w14:paraId="04C35B21"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21,4</w:t>
            </w:r>
          </w:p>
        </w:tc>
        <w:tc>
          <w:tcPr>
            <w:tcW w:w="683" w:type="dxa"/>
            <w:shd w:val="clear" w:color="auto" w:fill="E7DDDD"/>
            <w:vAlign w:val="center"/>
          </w:tcPr>
          <w:p w14:paraId="558BA94C"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16,5</w:t>
            </w:r>
          </w:p>
        </w:tc>
        <w:tc>
          <w:tcPr>
            <w:tcW w:w="683" w:type="dxa"/>
            <w:shd w:val="clear" w:color="auto" w:fill="D0BCBC"/>
            <w:vAlign w:val="center"/>
          </w:tcPr>
          <w:p w14:paraId="69EABE2B"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61,2</w:t>
            </w:r>
          </w:p>
        </w:tc>
        <w:tc>
          <w:tcPr>
            <w:tcW w:w="684" w:type="dxa"/>
            <w:shd w:val="clear" w:color="auto" w:fill="B89A9A"/>
            <w:vAlign w:val="center"/>
          </w:tcPr>
          <w:p w14:paraId="6D8E7799"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22,3</w:t>
            </w:r>
          </w:p>
        </w:tc>
        <w:tc>
          <w:tcPr>
            <w:tcW w:w="683" w:type="dxa"/>
            <w:shd w:val="clear" w:color="auto" w:fill="E7DDDD"/>
            <w:vAlign w:val="center"/>
          </w:tcPr>
          <w:p w14:paraId="0D8F0BB7"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16,4</w:t>
            </w:r>
          </w:p>
        </w:tc>
        <w:tc>
          <w:tcPr>
            <w:tcW w:w="684" w:type="dxa"/>
            <w:shd w:val="clear" w:color="auto" w:fill="D0BCBC"/>
            <w:vAlign w:val="center"/>
          </w:tcPr>
          <w:p w14:paraId="43C12AF2"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60,4</w:t>
            </w:r>
          </w:p>
        </w:tc>
        <w:tc>
          <w:tcPr>
            <w:tcW w:w="683" w:type="dxa"/>
            <w:shd w:val="clear" w:color="auto" w:fill="B89A9A"/>
            <w:vAlign w:val="center"/>
          </w:tcPr>
          <w:p w14:paraId="649959FB"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23,1</w:t>
            </w:r>
          </w:p>
        </w:tc>
        <w:tc>
          <w:tcPr>
            <w:tcW w:w="684" w:type="dxa"/>
            <w:shd w:val="clear" w:color="auto" w:fill="E7DDDD"/>
            <w:vAlign w:val="center"/>
          </w:tcPr>
          <w:p w14:paraId="6A1DEABE"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16,4</w:t>
            </w:r>
          </w:p>
        </w:tc>
        <w:tc>
          <w:tcPr>
            <w:tcW w:w="683" w:type="dxa"/>
            <w:shd w:val="clear" w:color="auto" w:fill="D0BCBC"/>
            <w:vAlign w:val="center"/>
          </w:tcPr>
          <w:p w14:paraId="18C35ED5"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59,6</w:t>
            </w:r>
          </w:p>
        </w:tc>
        <w:tc>
          <w:tcPr>
            <w:tcW w:w="684" w:type="dxa"/>
            <w:shd w:val="clear" w:color="auto" w:fill="B89A9A"/>
            <w:vAlign w:val="center"/>
          </w:tcPr>
          <w:p w14:paraId="1A19C2C2"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24,0</w:t>
            </w:r>
          </w:p>
        </w:tc>
      </w:tr>
      <w:tr w:rsidR="001A012C" w:rsidRPr="001A012C" w14:paraId="42F5C59B" w14:textId="77777777" w:rsidTr="001A012C">
        <w:trPr>
          <w:gridAfter w:val="1"/>
          <w:wAfter w:w="10" w:type="dxa"/>
        </w:trPr>
        <w:tc>
          <w:tcPr>
            <w:tcW w:w="1838" w:type="dxa"/>
            <w:shd w:val="clear" w:color="auto" w:fill="855D5D"/>
            <w:vAlign w:val="center"/>
          </w:tcPr>
          <w:p w14:paraId="711736E2"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Gmina Elbląg</w:t>
            </w:r>
          </w:p>
        </w:tc>
        <w:tc>
          <w:tcPr>
            <w:tcW w:w="683" w:type="dxa"/>
            <w:shd w:val="clear" w:color="auto" w:fill="E7DDDD"/>
            <w:vAlign w:val="center"/>
          </w:tcPr>
          <w:p w14:paraId="22A16634"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20,9</w:t>
            </w:r>
          </w:p>
        </w:tc>
        <w:tc>
          <w:tcPr>
            <w:tcW w:w="683" w:type="dxa"/>
            <w:shd w:val="clear" w:color="auto" w:fill="D0BCBC"/>
            <w:vAlign w:val="center"/>
          </w:tcPr>
          <w:p w14:paraId="24DA9429"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66,4</w:t>
            </w:r>
          </w:p>
        </w:tc>
        <w:tc>
          <w:tcPr>
            <w:tcW w:w="684" w:type="dxa"/>
            <w:shd w:val="clear" w:color="auto" w:fill="B89A9A"/>
            <w:vAlign w:val="center"/>
          </w:tcPr>
          <w:p w14:paraId="7072B65E"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12,7</w:t>
            </w:r>
          </w:p>
        </w:tc>
        <w:tc>
          <w:tcPr>
            <w:tcW w:w="683" w:type="dxa"/>
            <w:shd w:val="clear" w:color="auto" w:fill="E7DDDD"/>
            <w:vAlign w:val="center"/>
          </w:tcPr>
          <w:p w14:paraId="7BCB2D4E"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20,6</w:t>
            </w:r>
          </w:p>
        </w:tc>
        <w:tc>
          <w:tcPr>
            <w:tcW w:w="684" w:type="dxa"/>
            <w:shd w:val="clear" w:color="auto" w:fill="D0BCBC"/>
            <w:vAlign w:val="center"/>
          </w:tcPr>
          <w:p w14:paraId="3C95FE99"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66,0</w:t>
            </w:r>
          </w:p>
        </w:tc>
        <w:tc>
          <w:tcPr>
            <w:tcW w:w="683" w:type="dxa"/>
            <w:shd w:val="clear" w:color="auto" w:fill="B89A9A"/>
            <w:vAlign w:val="center"/>
          </w:tcPr>
          <w:p w14:paraId="615517C2"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13,4</w:t>
            </w:r>
          </w:p>
        </w:tc>
        <w:tc>
          <w:tcPr>
            <w:tcW w:w="684" w:type="dxa"/>
            <w:shd w:val="clear" w:color="auto" w:fill="E7DDDD"/>
            <w:vAlign w:val="center"/>
          </w:tcPr>
          <w:p w14:paraId="187D6810"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19,9</w:t>
            </w:r>
          </w:p>
        </w:tc>
        <w:tc>
          <w:tcPr>
            <w:tcW w:w="683" w:type="dxa"/>
            <w:shd w:val="clear" w:color="auto" w:fill="D0BCBC"/>
            <w:vAlign w:val="center"/>
          </w:tcPr>
          <w:p w14:paraId="1E0DE796"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65,7</w:t>
            </w:r>
          </w:p>
        </w:tc>
        <w:tc>
          <w:tcPr>
            <w:tcW w:w="684" w:type="dxa"/>
            <w:shd w:val="clear" w:color="auto" w:fill="B89A9A"/>
            <w:vAlign w:val="center"/>
          </w:tcPr>
          <w:p w14:paraId="167A1AB2"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14,4</w:t>
            </w:r>
          </w:p>
        </w:tc>
        <w:tc>
          <w:tcPr>
            <w:tcW w:w="683" w:type="dxa"/>
            <w:shd w:val="clear" w:color="auto" w:fill="E7DDDD"/>
            <w:vAlign w:val="center"/>
          </w:tcPr>
          <w:p w14:paraId="655ED0CA"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19,6</w:t>
            </w:r>
          </w:p>
        </w:tc>
        <w:tc>
          <w:tcPr>
            <w:tcW w:w="683" w:type="dxa"/>
            <w:shd w:val="clear" w:color="auto" w:fill="D0BCBC"/>
            <w:vAlign w:val="center"/>
          </w:tcPr>
          <w:p w14:paraId="017CC315"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65,3</w:t>
            </w:r>
          </w:p>
        </w:tc>
        <w:tc>
          <w:tcPr>
            <w:tcW w:w="684" w:type="dxa"/>
            <w:shd w:val="clear" w:color="auto" w:fill="B89A9A"/>
            <w:vAlign w:val="center"/>
          </w:tcPr>
          <w:p w14:paraId="2A54AD1C"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15,1</w:t>
            </w:r>
          </w:p>
        </w:tc>
        <w:tc>
          <w:tcPr>
            <w:tcW w:w="683" w:type="dxa"/>
            <w:shd w:val="clear" w:color="auto" w:fill="E7DDDD"/>
            <w:vAlign w:val="center"/>
          </w:tcPr>
          <w:p w14:paraId="0D81D2A8"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19,5</w:t>
            </w:r>
          </w:p>
        </w:tc>
        <w:tc>
          <w:tcPr>
            <w:tcW w:w="684" w:type="dxa"/>
            <w:shd w:val="clear" w:color="auto" w:fill="D0BCBC"/>
            <w:vAlign w:val="center"/>
          </w:tcPr>
          <w:p w14:paraId="487B40F3"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64,5</w:t>
            </w:r>
          </w:p>
        </w:tc>
        <w:tc>
          <w:tcPr>
            <w:tcW w:w="683" w:type="dxa"/>
            <w:shd w:val="clear" w:color="auto" w:fill="B89A9A"/>
            <w:vAlign w:val="center"/>
          </w:tcPr>
          <w:p w14:paraId="3B77782A"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16,0</w:t>
            </w:r>
          </w:p>
        </w:tc>
        <w:tc>
          <w:tcPr>
            <w:tcW w:w="684" w:type="dxa"/>
            <w:shd w:val="clear" w:color="auto" w:fill="E7DDDD"/>
            <w:vAlign w:val="center"/>
          </w:tcPr>
          <w:p w14:paraId="7149C928"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19,4</w:t>
            </w:r>
          </w:p>
        </w:tc>
        <w:tc>
          <w:tcPr>
            <w:tcW w:w="683" w:type="dxa"/>
            <w:shd w:val="clear" w:color="auto" w:fill="D0BCBC"/>
            <w:vAlign w:val="center"/>
          </w:tcPr>
          <w:p w14:paraId="36B704EF"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63,9</w:t>
            </w:r>
          </w:p>
        </w:tc>
        <w:tc>
          <w:tcPr>
            <w:tcW w:w="684" w:type="dxa"/>
            <w:shd w:val="clear" w:color="auto" w:fill="B89A9A"/>
            <w:vAlign w:val="center"/>
          </w:tcPr>
          <w:p w14:paraId="264512FA"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16,8</w:t>
            </w:r>
          </w:p>
        </w:tc>
      </w:tr>
      <w:tr w:rsidR="001A012C" w:rsidRPr="001A012C" w14:paraId="1CE660AE" w14:textId="77777777" w:rsidTr="001A012C">
        <w:trPr>
          <w:gridAfter w:val="1"/>
          <w:wAfter w:w="10" w:type="dxa"/>
        </w:trPr>
        <w:tc>
          <w:tcPr>
            <w:tcW w:w="1838" w:type="dxa"/>
            <w:shd w:val="clear" w:color="auto" w:fill="855D5D"/>
            <w:vAlign w:val="center"/>
          </w:tcPr>
          <w:p w14:paraId="69AA9B68"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Gmina Gronowo Elbląskie</w:t>
            </w:r>
          </w:p>
        </w:tc>
        <w:tc>
          <w:tcPr>
            <w:tcW w:w="683" w:type="dxa"/>
            <w:shd w:val="clear" w:color="auto" w:fill="E7DDDD"/>
            <w:vAlign w:val="center"/>
          </w:tcPr>
          <w:p w14:paraId="5118C54A"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20,7</w:t>
            </w:r>
          </w:p>
        </w:tc>
        <w:tc>
          <w:tcPr>
            <w:tcW w:w="683" w:type="dxa"/>
            <w:shd w:val="clear" w:color="auto" w:fill="D0BCBC"/>
            <w:vAlign w:val="center"/>
          </w:tcPr>
          <w:p w14:paraId="3E557FED"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66,4</w:t>
            </w:r>
          </w:p>
        </w:tc>
        <w:tc>
          <w:tcPr>
            <w:tcW w:w="684" w:type="dxa"/>
            <w:shd w:val="clear" w:color="auto" w:fill="B89A9A"/>
            <w:vAlign w:val="center"/>
          </w:tcPr>
          <w:p w14:paraId="71196AFB"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13,0</w:t>
            </w:r>
          </w:p>
        </w:tc>
        <w:tc>
          <w:tcPr>
            <w:tcW w:w="683" w:type="dxa"/>
            <w:shd w:val="clear" w:color="auto" w:fill="E7DDDD"/>
            <w:vAlign w:val="center"/>
          </w:tcPr>
          <w:p w14:paraId="772A0EC0"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20,7</w:t>
            </w:r>
          </w:p>
        </w:tc>
        <w:tc>
          <w:tcPr>
            <w:tcW w:w="684" w:type="dxa"/>
            <w:shd w:val="clear" w:color="auto" w:fill="D0BCBC"/>
            <w:vAlign w:val="center"/>
          </w:tcPr>
          <w:p w14:paraId="2384C76D"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65,8</w:t>
            </w:r>
          </w:p>
        </w:tc>
        <w:tc>
          <w:tcPr>
            <w:tcW w:w="683" w:type="dxa"/>
            <w:shd w:val="clear" w:color="auto" w:fill="B89A9A"/>
            <w:vAlign w:val="center"/>
          </w:tcPr>
          <w:p w14:paraId="37E354D3"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13,5</w:t>
            </w:r>
          </w:p>
        </w:tc>
        <w:tc>
          <w:tcPr>
            <w:tcW w:w="684" w:type="dxa"/>
            <w:shd w:val="clear" w:color="auto" w:fill="E7DDDD"/>
            <w:vAlign w:val="center"/>
          </w:tcPr>
          <w:p w14:paraId="2739ED48"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20,0</w:t>
            </w:r>
          </w:p>
        </w:tc>
        <w:tc>
          <w:tcPr>
            <w:tcW w:w="683" w:type="dxa"/>
            <w:shd w:val="clear" w:color="auto" w:fill="D0BCBC"/>
            <w:vAlign w:val="center"/>
          </w:tcPr>
          <w:p w14:paraId="7450B9B2"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65,2</w:t>
            </w:r>
          </w:p>
        </w:tc>
        <w:tc>
          <w:tcPr>
            <w:tcW w:w="684" w:type="dxa"/>
            <w:shd w:val="clear" w:color="auto" w:fill="B89A9A"/>
            <w:vAlign w:val="center"/>
          </w:tcPr>
          <w:p w14:paraId="57F0D9FF"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14,8</w:t>
            </w:r>
          </w:p>
        </w:tc>
        <w:tc>
          <w:tcPr>
            <w:tcW w:w="683" w:type="dxa"/>
            <w:shd w:val="clear" w:color="auto" w:fill="E7DDDD"/>
            <w:vAlign w:val="center"/>
          </w:tcPr>
          <w:p w14:paraId="4DE8010C"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19,8</w:t>
            </w:r>
          </w:p>
        </w:tc>
        <w:tc>
          <w:tcPr>
            <w:tcW w:w="683" w:type="dxa"/>
            <w:shd w:val="clear" w:color="auto" w:fill="D0BCBC"/>
            <w:vAlign w:val="center"/>
          </w:tcPr>
          <w:p w14:paraId="587D1B66"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64,6</w:t>
            </w:r>
          </w:p>
        </w:tc>
        <w:tc>
          <w:tcPr>
            <w:tcW w:w="684" w:type="dxa"/>
            <w:shd w:val="clear" w:color="auto" w:fill="B89A9A"/>
            <w:vAlign w:val="center"/>
          </w:tcPr>
          <w:p w14:paraId="5291036D"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15,5</w:t>
            </w:r>
          </w:p>
        </w:tc>
        <w:tc>
          <w:tcPr>
            <w:tcW w:w="683" w:type="dxa"/>
            <w:shd w:val="clear" w:color="auto" w:fill="E7DDDD"/>
            <w:vAlign w:val="center"/>
          </w:tcPr>
          <w:p w14:paraId="203D519A"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19,5</w:t>
            </w:r>
          </w:p>
        </w:tc>
        <w:tc>
          <w:tcPr>
            <w:tcW w:w="684" w:type="dxa"/>
            <w:shd w:val="clear" w:color="auto" w:fill="D0BCBC"/>
            <w:vAlign w:val="center"/>
          </w:tcPr>
          <w:p w14:paraId="6B705516"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63,7</w:t>
            </w:r>
          </w:p>
        </w:tc>
        <w:tc>
          <w:tcPr>
            <w:tcW w:w="683" w:type="dxa"/>
            <w:shd w:val="clear" w:color="auto" w:fill="B89A9A"/>
            <w:vAlign w:val="center"/>
          </w:tcPr>
          <w:p w14:paraId="4F7D2C85"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16,8</w:t>
            </w:r>
          </w:p>
        </w:tc>
        <w:tc>
          <w:tcPr>
            <w:tcW w:w="684" w:type="dxa"/>
            <w:shd w:val="clear" w:color="auto" w:fill="E7DDDD"/>
            <w:vAlign w:val="center"/>
          </w:tcPr>
          <w:p w14:paraId="1021CA27"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19,3</w:t>
            </w:r>
          </w:p>
        </w:tc>
        <w:tc>
          <w:tcPr>
            <w:tcW w:w="683" w:type="dxa"/>
            <w:shd w:val="clear" w:color="auto" w:fill="D0BCBC"/>
            <w:vAlign w:val="center"/>
          </w:tcPr>
          <w:p w14:paraId="7B54F9DB"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63,3</w:t>
            </w:r>
          </w:p>
        </w:tc>
        <w:tc>
          <w:tcPr>
            <w:tcW w:w="684" w:type="dxa"/>
            <w:shd w:val="clear" w:color="auto" w:fill="B89A9A"/>
            <w:vAlign w:val="center"/>
          </w:tcPr>
          <w:p w14:paraId="06022F89"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17,4</w:t>
            </w:r>
          </w:p>
        </w:tc>
      </w:tr>
      <w:tr w:rsidR="001A012C" w:rsidRPr="001A012C" w14:paraId="4961CC69" w14:textId="77777777" w:rsidTr="001A012C">
        <w:trPr>
          <w:gridAfter w:val="1"/>
          <w:wAfter w:w="10" w:type="dxa"/>
        </w:trPr>
        <w:tc>
          <w:tcPr>
            <w:tcW w:w="1838" w:type="dxa"/>
            <w:shd w:val="clear" w:color="auto" w:fill="855D5D"/>
            <w:vAlign w:val="center"/>
          </w:tcPr>
          <w:p w14:paraId="4D17B8BE"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Gmina Markusy</w:t>
            </w:r>
          </w:p>
        </w:tc>
        <w:tc>
          <w:tcPr>
            <w:tcW w:w="683" w:type="dxa"/>
            <w:shd w:val="clear" w:color="auto" w:fill="E7DDDD"/>
            <w:vAlign w:val="center"/>
          </w:tcPr>
          <w:p w14:paraId="22174072"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23,1</w:t>
            </w:r>
          </w:p>
        </w:tc>
        <w:tc>
          <w:tcPr>
            <w:tcW w:w="683" w:type="dxa"/>
            <w:shd w:val="clear" w:color="auto" w:fill="D0BCBC"/>
            <w:vAlign w:val="center"/>
          </w:tcPr>
          <w:p w14:paraId="71100CB5"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64,0</w:t>
            </w:r>
          </w:p>
        </w:tc>
        <w:tc>
          <w:tcPr>
            <w:tcW w:w="684" w:type="dxa"/>
            <w:shd w:val="clear" w:color="auto" w:fill="B89A9A"/>
            <w:vAlign w:val="center"/>
          </w:tcPr>
          <w:p w14:paraId="0FC47DE8"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12,9</w:t>
            </w:r>
          </w:p>
        </w:tc>
        <w:tc>
          <w:tcPr>
            <w:tcW w:w="683" w:type="dxa"/>
            <w:shd w:val="clear" w:color="auto" w:fill="E7DDDD"/>
            <w:vAlign w:val="center"/>
          </w:tcPr>
          <w:p w14:paraId="001EF464"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22,4</w:t>
            </w:r>
          </w:p>
        </w:tc>
        <w:tc>
          <w:tcPr>
            <w:tcW w:w="684" w:type="dxa"/>
            <w:shd w:val="clear" w:color="auto" w:fill="D0BCBC"/>
            <w:vAlign w:val="center"/>
          </w:tcPr>
          <w:p w14:paraId="3E926244"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64,1</w:t>
            </w:r>
          </w:p>
        </w:tc>
        <w:tc>
          <w:tcPr>
            <w:tcW w:w="683" w:type="dxa"/>
            <w:shd w:val="clear" w:color="auto" w:fill="B89A9A"/>
            <w:vAlign w:val="center"/>
          </w:tcPr>
          <w:p w14:paraId="10D09E8D"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13,5</w:t>
            </w:r>
          </w:p>
        </w:tc>
        <w:tc>
          <w:tcPr>
            <w:tcW w:w="684" w:type="dxa"/>
            <w:shd w:val="clear" w:color="auto" w:fill="E7DDDD"/>
            <w:vAlign w:val="center"/>
          </w:tcPr>
          <w:p w14:paraId="2E5F52E7"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21,8</w:t>
            </w:r>
          </w:p>
        </w:tc>
        <w:tc>
          <w:tcPr>
            <w:tcW w:w="683" w:type="dxa"/>
            <w:shd w:val="clear" w:color="auto" w:fill="D0BCBC"/>
            <w:vAlign w:val="center"/>
          </w:tcPr>
          <w:p w14:paraId="19FC2CEE"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64,0</w:t>
            </w:r>
          </w:p>
        </w:tc>
        <w:tc>
          <w:tcPr>
            <w:tcW w:w="684" w:type="dxa"/>
            <w:shd w:val="clear" w:color="auto" w:fill="B89A9A"/>
            <w:vAlign w:val="center"/>
          </w:tcPr>
          <w:p w14:paraId="7A546519"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14,2</w:t>
            </w:r>
          </w:p>
        </w:tc>
        <w:tc>
          <w:tcPr>
            <w:tcW w:w="683" w:type="dxa"/>
            <w:shd w:val="clear" w:color="auto" w:fill="E7DDDD"/>
            <w:vAlign w:val="center"/>
          </w:tcPr>
          <w:p w14:paraId="12B76A98"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20,9</w:t>
            </w:r>
          </w:p>
        </w:tc>
        <w:tc>
          <w:tcPr>
            <w:tcW w:w="683" w:type="dxa"/>
            <w:shd w:val="clear" w:color="auto" w:fill="D0BCBC"/>
            <w:vAlign w:val="center"/>
          </w:tcPr>
          <w:p w14:paraId="2180FC19"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64,3</w:t>
            </w:r>
          </w:p>
        </w:tc>
        <w:tc>
          <w:tcPr>
            <w:tcW w:w="684" w:type="dxa"/>
            <w:shd w:val="clear" w:color="auto" w:fill="B89A9A"/>
            <w:vAlign w:val="center"/>
          </w:tcPr>
          <w:p w14:paraId="6C540B5E"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14,8</w:t>
            </w:r>
          </w:p>
        </w:tc>
        <w:tc>
          <w:tcPr>
            <w:tcW w:w="683" w:type="dxa"/>
            <w:shd w:val="clear" w:color="auto" w:fill="E7DDDD"/>
            <w:vAlign w:val="center"/>
          </w:tcPr>
          <w:p w14:paraId="6F450F81"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20,2</w:t>
            </w:r>
          </w:p>
        </w:tc>
        <w:tc>
          <w:tcPr>
            <w:tcW w:w="684" w:type="dxa"/>
            <w:shd w:val="clear" w:color="auto" w:fill="D0BCBC"/>
            <w:vAlign w:val="center"/>
          </w:tcPr>
          <w:p w14:paraId="4770B988"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63,8</w:t>
            </w:r>
          </w:p>
        </w:tc>
        <w:tc>
          <w:tcPr>
            <w:tcW w:w="683" w:type="dxa"/>
            <w:shd w:val="clear" w:color="auto" w:fill="B89A9A"/>
            <w:vAlign w:val="center"/>
          </w:tcPr>
          <w:p w14:paraId="4A8A5F03"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16,0</w:t>
            </w:r>
          </w:p>
        </w:tc>
        <w:tc>
          <w:tcPr>
            <w:tcW w:w="684" w:type="dxa"/>
            <w:shd w:val="clear" w:color="auto" w:fill="E7DDDD"/>
            <w:vAlign w:val="center"/>
          </w:tcPr>
          <w:p w14:paraId="396BD04E"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19,8</w:t>
            </w:r>
          </w:p>
        </w:tc>
        <w:tc>
          <w:tcPr>
            <w:tcW w:w="683" w:type="dxa"/>
            <w:shd w:val="clear" w:color="auto" w:fill="D0BCBC"/>
            <w:vAlign w:val="center"/>
          </w:tcPr>
          <w:p w14:paraId="78230E7C"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63,5</w:t>
            </w:r>
          </w:p>
        </w:tc>
        <w:tc>
          <w:tcPr>
            <w:tcW w:w="684" w:type="dxa"/>
            <w:shd w:val="clear" w:color="auto" w:fill="B89A9A"/>
            <w:vAlign w:val="center"/>
          </w:tcPr>
          <w:p w14:paraId="73EF9631"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16,7</w:t>
            </w:r>
          </w:p>
        </w:tc>
      </w:tr>
      <w:tr w:rsidR="001A012C" w:rsidRPr="001A012C" w14:paraId="3580E55E" w14:textId="77777777" w:rsidTr="001A012C">
        <w:trPr>
          <w:gridAfter w:val="1"/>
          <w:wAfter w:w="10" w:type="dxa"/>
        </w:trPr>
        <w:tc>
          <w:tcPr>
            <w:tcW w:w="1838" w:type="dxa"/>
            <w:shd w:val="clear" w:color="auto" w:fill="855D5D"/>
            <w:vAlign w:val="center"/>
          </w:tcPr>
          <w:p w14:paraId="47EBC6AA"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Gmina Milejewo</w:t>
            </w:r>
          </w:p>
        </w:tc>
        <w:tc>
          <w:tcPr>
            <w:tcW w:w="683" w:type="dxa"/>
            <w:shd w:val="clear" w:color="auto" w:fill="E7DDDD"/>
            <w:vAlign w:val="center"/>
          </w:tcPr>
          <w:p w14:paraId="3B313E87"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20,5</w:t>
            </w:r>
          </w:p>
        </w:tc>
        <w:tc>
          <w:tcPr>
            <w:tcW w:w="683" w:type="dxa"/>
            <w:shd w:val="clear" w:color="auto" w:fill="D0BCBC"/>
            <w:vAlign w:val="center"/>
          </w:tcPr>
          <w:p w14:paraId="6B38818E"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67,4</w:t>
            </w:r>
          </w:p>
        </w:tc>
        <w:tc>
          <w:tcPr>
            <w:tcW w:w="684" w:type="dxa"/>
            <w:shd w:val="clear" w:color="auto" w:fill="B89A9A"/>
            <w:vAlign w:val="center"/>
          </w:tcPr>
          <w:p w14:paraId="71CF0D7C"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12,2</w:t>
            </w:r>
          </w:p>
        </w:tc>
        <w:tc>
          <w:tcPr>
            <w:tcW w:w="683" w:type="dxa"/>
            <w:shd w:val="clear" w:color="auto" w:fill="E7DDDD"/>
            <w:vAlign w:val="center"/>
          </w:tcPr>
          <w:p w14:paraId="2F453347"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20,8</w:t>
            </w:r>
          </w:p>
        </w:tc>
        <w:tc>
          <w:tcPr>
            <w:tcW w:w="684" w:type="dxa"/>
            <w:shd w:val="clear" w:color="auto" w:fill="D0BCBC"/>
            <w:vAlign w:val="center"/>
          </w:tcPr>
          <w:p w14:paraId="0CCCED8F"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66,5</w:t>
            </w:r>
          </w:p>
        </w:tc>
        <w:tc>
          <w:tcPr>
            <w:tcW w:w="683" w:type="dxa"/>
            <w:shd w:val="clear" w:color="auto" w:fill="B89A9A"/>
            <w:vAlign w:val="center"/>
          </w:tcPr>
          <w:p w14:paraId="2CC2345B"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12,7</w:t>
            </w:r>
          </w:p>
        </w:tc>
        <w:tc>
          <w:tcPr>
            <w:tcW w:w="684" w:type="dxa"/>
            <w:shd w:val="clear" w:color="auto" w:fill="E7DDDD"/>
            <w:vAlign w:val="center"/>
          </w:tcPr>
          <w:p w14:paraId="315F63BF"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20,6</w:t>
            </w:r>
          </w:p>
        </w:tc>
        <w:tc>
          <w:tcPr>
            <w:tcW w:w="683" w:type="dxa"/>
            <w:shd w:val="clear" w:color="auto" w:fill="D0BCBC"/>
            <w:vAlign w:val="center"/>
          </w:tcPr>
          <w:p w14:paraId="33826450"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66,0</w:t>
            </w:r>
          </w:p>
        </w:tc>
        <w:tc>
          <w:tcPr>
            <w:tcW w:w="684" w:type="dxa"/>
            <w:shd w:val="clear" w:color="auto" w:fill="B89A9A"/>
            <w:vAlign w:val="center"/>
          </w:tcPr>
          <w:p w14:paraId="2C4F274E"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13,4</w:t>
            </w:r>
          </w:p>
        </w:tc>
        <w:tc>
          <w:tcPr>
            <w:tcW w:w="683" w:type="dxa"/>
            <w:shd w:val="clear" w:color="auto" w:fill="E7DDDD"/>
            <w:vAlign w:val="center"/>
          </w:tcPr>
          <w:p w14:paraId="73A3B7CB"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20,3</w:t>
            </w:r>
          </w:p>
        </w:tc>
        <w:tc>
          <w:tcPr>
            <w:tcW w:w="683" w:type="dxa"/>
            <w:shd w:val="clear" w:color="auto" w:fill="D0BCBC"/>
            <w:vAlign w:val="center"/>
          </w:tcPr>
          <w:p w14:paraId="6ACEEC7E"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65,3</w:t>
            </w:r>
          </w:p>
        </w:tc>
        <w:tc>
          <w:tcPr>
            <w:tcW w:w="684" w:type="dxa"/>
            <w:shd w:val="clear" w:color="auto" w:fill="B89A9A"/>
            <w:vAlign w:val="center"/>
          </w:tcPr>
          <w:p w14:paraId="1F538075"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14,4</w:t>
            </w:r>
          </w:p>
        </w:tc>
        <w:tc>
          <w:tcPr>
            <w:tcW w:w="683" w:type="dxa"/>
            <w:shd w:val="clear" w:color="auto" w:fill="E7DDDD"/>
            <w:vAlign w:val="center"/>
          </w:tcPr>
          <w:p w14:paraId="6173C485"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20,0</w:t>
            </w:r>
          </w:p>
        </w:tc>
        <w:tc>
          <w:tcPr>
            <w:tcW w:w="684" w:type="dxa"/>
            <w:shd w:val="clear" w:color="auto" w:fill="D0BCBC"/>
            <w:vAlign w:val="center"/>
          </w:tcPr>
          <w:p w14:paraId="31470F1D"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65,1</w:t>
            </w:r>
          </w:p>
        </w:tc>
        <w:tc>
          <w:tcPr>
            <w:tcW w:w="683" w:type="dxa"/>
            <w:shd w:val="clear" w:color="auto" w:fill="B89A9A"/>
            <w:vAlign w:val="center"/>
          </w:tcPr>
          <w:p w14:paraId="0E1B9B7D"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14,9</w:t>
            </w:r>
          </w:p>
        </w:tc>
        <w:tc>
          <w:tcPr>
            <w:tcW w:w="684" w:type="dxa"/>
            <w:shd w:val="clear" w:color="auto" w:fill="E7DDDD"/>
            <w:vAlign w:val="center"/>
          </w:tcPr>
          <w:p w14:paraId="5428B69E"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19,7</w:t>
            </w:r>
          </w:p>
        </w:tc>
        <w:tc>
          <w:tcPr>
            <w:tcW w:w="683" w:type="dxa"/>
            <w:shd w:val="clear" w:color="auto" w:fill="D0BCBC"/>
            <w:vAlign w:val="center"/>
          </w:tcPr>
          <w:p w14:paraId="38F2ABAF"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64,7</w:t>
            </w:r>
          </w:p>
        </w:tc>
        <w:tc>
          <w:tcPr>
            <w:tcW w:w="684" w:type="dxa"/>
            <w:shd w:val="clear" w:color="auto" w:fill="B89A9A"/>
            <w:vAlign w:val="center"/>
          </w:tcPr>
          <w:p w14:paraId="50B11BB6"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15,6</w:t>
            </w:r>
          </w:p>
        </w:tc>
      </w:tr>
      <w:tr w:rsidR="001A012C" w:rsidRPr="001A012C" w14:paraId="1C8553C3" w14:textId="77777777" w:rsidTr="001A012C">
        <w:trPr>
          <w:gridAfter w:val="1"/>
          <w:wAfter w:w="10" w:type="dxa"/>
        </w:trPr>
        <w:tc>
          <w:tcPr>
            <w:tcW w:w="1838" w:type="dxa"/>
            <w:shd w:val="clear" w:color="auto" w:fill="855D5D"/>
            <w:vAlign w:val="center"/>
          </w:tcPr>
          <w:p w14:paraId="2CEC0F3B"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Gmina Młynary</w:t>
            </w:r>
          </w:p>
        </w:tc>
        <w:tc>
          <w:tcPr>
            <w:tcW w:w="683" w:type="dxa"/>
            <w:shd w:val="clear" w:color="auto" w:fill="E7DDDD"/>
            <w:vAlign w:val="center"/>
          </w:tcPr>
          <w:p w14:paraId="77111A3B"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20,4</w:t>
            </w:r>
          </w:p>
        </w:tc>
        <w:tc>
          <w:tcPr>
            <w:tcW w:w="683" w:type="dxa"/>
            <w:shd w:val="clear" w:color="auto" w:fill="D0BCBC"/>
            <w:vAlign w:val="center"/>
          </w:tcPr>
          <w:p w14:paraId="6628346E"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63,6</w:t>
            </w:r>
          </w:p>
        </w:tc>
        <w:tc>
          <w:tcPr>
            <w:tcW w:w="684" w:type="dxa"/>
            <w:shd w:val="clear" w:color="auto" w:fill="B89A9A"/>
            <w:vAlign w:val="center"/>
          </w:tcPr>
          <w:p w14:paraId="2F70487D"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16,0</w:t>
            </w:r>
          </w:p>
        </w:tc>
        <w:tc>
          <w:tcPr>
            <w:tcW w:w="683" w:type="dxa"/>
            <w:shd w:val="clear" w:color="auto" w:fill="E7DDDD"/>
            <w:vAlign w:val="center"/>
          </w:tcPr>
          <w:p w14:paraId="0199A5CD"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19,9</w:t>
            </w:r>
          </w:p>
        </w:tc>
        <w:tc>
          <w:tcPr>
            <w:tcW w:w="684" w:type="dxa"/>
            <w:shd w:val="clear" w:color="auto" w:fill="D0BCBC"/>
            <w:vAlign w:val="center"/>
          </w:tcPr>
          <w:p w14:paraId="7E7A5A66"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63,6</w:t>
            </w:r>
          </w:p>
        </w:tc>
        <w:tc>
          <w:tcPr>
            <w:tcW w:w="683" w:type="dxa"/>
            <w:shd w:val="clear" w:color="auto" w:fill="B89A9A"/>
            <w:vAlign w:val="center"/>
          </w:tcPr>
          <w:p w14:paraId="36EAEC59"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16,5</w:t>
            </w:r>
          </w:p>
        </w:tc>
        <w:tc>
          <w:tcPr>
            <w:tcW w:w="684" w:type="dxa"/>
            <w:shd w:val="clear" w:color="auto" w:fill="E7DDDD"/>
            <w:vAlign w:val="center"/>
          </w:tcPr>
          <w:p w14:paraId="6D79E9EC"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19,4</w:t>
            </w:r>
          </w:p>
        </w:tc>
        <w:tc>
          <w:tcPr>
            <w:tcW w:w="683" w:type="dxa"/>
            <w:shd w:val="clear" w:color="auto" w:fill="D0BCBC"/>
            <w:vAlign w:val="center"/>
          </w:tcPr>
          <w:p w14:paraId="790FE988"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63,7</w:t>
            </w:r>
          </w:p>
        </w:tc>
        <w:tc>
          <w:tcPr>
            <w:tcW w:w="684" w:type="dxa"/>
            <w:shd w:val="clear" w:color="auto" w:fill="B89A9A"/>
            <w:vAlign w:val="center"/>
          </w:tcPr>
          <w:p w14:paraId="727F0EB3"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16,9</w:t>
            </w:r>
          </w:p>
        </w:tc>
        <w:tc>
          <w:tcPr>
            <w:tcW w:w="683" w:type="dxa"/>
            <w:shd w:val="clear" w:color="auto" w:fill="E7DDDD"/>
            <w:vAlign w:val="center"/>
          </w:tcPr>
          <w:p w14:paraId="0F63D274"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19,1</w:t>
            </w:r>
          </w:p>
        </w:tc>
        <w:tc>
          <w:tcPr>
            <w:tcW w:w="683" w:type="dxa"/>
            <w:shd w:val="clear" w:color="auto" w:fill="D0BCBC"/>
            <w:vAlign w:val="center"/>
          </w:tcPr>
          <w:p w14:paraId="038D7580"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62,9</w:t>
            </w:r>
          </w:p>
        </w:tc>
        <w:tc>
          <w:tcPr>
            <w:tcW w:w="684" w:type="dxa"/>
            <w:shd w:val="clear" w:color="auto" w:fill="B89A9A"/>
            <w:vAlign w:val="center"/>
          </w:tcPr>
          <w:p w14:paraId="64E15C4E"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18,0</w:t>
            </w:r>
          </w:p>
        </w:tc>
        <w:tc>
          <w:tcPr>
            <w:tcW w:w="683" w:type="dxa"/>
            <w:shd w:val="clear" w:color="auto" w:fill="E7DDDD"/>
            <w:vAlign w:val="center"/>
          </w:tcPr>
          <w:p w14:paraId="349F0E01"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18,8</w:t>
            </w:r>
          </w:p>
        </w:tc>
        <w:tc>
          <w:tcPr>
            <w:tcW w:w="684" w:type="dxa"/>
            <w:shd w:val="clear" w:color="auto" w:fill="D0BCBC"/>
            <w:vAlign w:val="center"/>
          </w:tcPr>
          <w:p w14:paraId="54E904E5"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62,9</w:t>
            </w:r>
          </w:p>
        </w:tc>
        <w:tc>
          <w:tcPr>
            <w:tcW w:w="683" w:type="dxa"/>
            <w:shd w:val="clear" w:color="auto" w:fill="B89A9A"/>
            <w:vAlign w:val="center"/>
          </w:tcPr>
          <w:p w14:paraId="0A6D9871"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18,4</w:t>
            </w:r>
          </w:p>
        </w:tc>
        <w:tc>
          <w:tcPr>
            <w:tcW w:w="684" w:type="dxa"/>
            <w:shd w:val="clear" w:color="auto" w:fill="E7DDDD"/>
            <w:vAlign w:val="center"/>
          </w:tcPr>
          <w:p w14:paraId="297DD2F6"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18,1</w:t>
            </w:r>
          </w:p>
        </w:tc>
        <w:tc>
          <w:tcPr>
            <w:tcW w:w="683" w:type="dxa"/>
            <w:shd w:val="clear" w:color="auto" w:fill="D0BCBC"/>
            <w:vAlign w:val="center"/>
          </w:tcPr>
          <w:p w14:paraId="5B12EBC7"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63,0</w:t>
            </w:r>
          </w:p>
        </w:tc>
        <w:tc>
          <w:tcPr>
            <w:tcW w:w="684" w:type="dxa"/>
            <w:shd w:val="clear" w:color="auto" w:fill="B89A9A"/>
            <w:vAlign w:val="center"/>
          </w:tcPr>
          <w:p w14:paraId="7FEC04E9"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18,8</w:t>
            </w:r>
          </w:p>
        </w:tc>
      </w:tr>
      <w:tr w:rsidR="001A012C" w:rsidRPr="001A012C" w14:paraId="278B7074" w14:textId="77777777" w:rsidTr="001A012C">
        <w:trPr>
          <w:gridAfter w:val="1"/>
          <w:wAfter w:w="10" w:type="dxa"/>
        </w:trPr>
        <w:tc>
          <w:tcPr>
            <w:tcW w:w="1838" w:type="dxa"/>
            <w:shd w:val="clear" w:color="auto" w:fill="855D5D"/>
            <w:vAlign w:val="center"/>
          </w:tcPr>
          <w:p w14:paraId="41EB0FB8"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Gmina Pasłęk</w:t>
            </w:r>
          </w:p>
        </w:tc>
        <w:tc>
          <w:tcPr>
            <w:tcW w:w="683" w:type="dxa"/>
            <w:shd w:val="clear" w:color="auto" w:fill="E7DDDD"/>
            <w:vAlign w:val="center"/>
          </w:tcPr>
          <w:p w14:paraId="71C6E24D"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19,3</w:t>
            </w:r>
          </w:p>
        </w:tc>
        <w:tc>
          <w:tcPr>
            <w:tcW w:w="683" w:type="dxa"/>
            <w:shd w:val="clear" w:color="auto" w:fill="D0BCBC"/>
            <w:vAlign w:val="center"/>
          </w:tcPr>
          <w:p w14:paraId="75E4A9B7"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64,1</w:t>
            </w:r>
          </w:p>
        </w:tc>
        <w:tc>
          <w:tcPr>
            <w:tcW w:w="684" w:type="dxa"/>
            <w:shd w:val="clear" w:color="auto" w:fill="B89A9A"/>
            <w:vAlign w:val="center"/>
          </w:tcPr>
          <w:p w14:paraId="604FDA86"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16,5</w:t>
            </w:r>
          </w:p>
        </w:tc>
        <w:tc>
          <w:tcPr>
            <w:tcW w:w="683" w:type="dxa"/>
            <w:shd w:val="clear" w:color="auto" w:fill="E7DDDD"/>
            <w:vAlign w:val="center"/>
          </w:tcPr>
          <w:p w14:paraId="727F290F"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19,0</w:t>
            </w:r>
          </w:p>
        </w:tc>
        <w:tc>
          <w:tcPr>
            <w:tcW w:w="684" w:type="dxa"/>
            <w:shd w:val="clear" w:color="auto" w:fill="D0BCBC"/>
            <w:vAlign w:val="center"/>
          </w:tcPr>
          <w:p w14:paraId="13571140"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63,5</w:t>
            </w:r>
          </w:p>
        </w:tc>
        <w:tc>
          <w:tcPr>
            <w:tcW w:w="683" w:type="dxa"/>
            <w:shd w:val="clear" w:color="auto" w:fill="B89A9A"/>
            <w:vAlign w:val="center"/>
          </w:tcPr>
          <w:p w14:paraId="0E3D6DD7"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17,4</w:t>
            </w:r>
          </w:p>
        </w:tc>
        <w:tc>
          <w:tcPr>
            <w:tcW w:w="684" w:type="dxa"/>
            <w:shd w:val="clear" w:color="auto" w:fill="E7DDDD"/>
            <w:vAlign w:val="center"/>
          </w:tcPr>
          <w:p w14:paraId="65AB7D50"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18,9</w:t>
            </w:r>
          </w:p>
        </w:tc>
        <w:tc>
          <w:tcPr>
            <w:tcW w:w="683" w:type="dxa"/>
            <w:shd w:val="clear" w:color="auto" w:fill="D0BCBC"/>
            <w:vAlign w:val="center"/>
          </w:tcPr>
          <w:p w14:paraId="7EF34658"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62,9</w:t>
            </w:r>
          </w:p>
        </w:tc>
        <w:tc>
          <w:tcPr>
            <w:tcW w:w="684" w:type="dxa"/>
            <w:shd w:val="clear" w:color="auto" w:fill="B89A9A"/>
            <w:vAlign w:val="center"/>
          </w:tcPr>
          <w:p w14:paraId="55DE8777"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18,2</w:t>
            </w:r>
          </w:p>
        </w:tc>
        <w:tc>
          <w:tcPr>
            <w:tcW w:w="683" w:type="dxa"/>
            <w:shd w:val="clear" w:color="auto" w:fill="E7DDDD"/>
            <w:vAlign w:val="center"/>
          </w:tcPr>
          <w:p w14:paraId="54FFD6D7"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18,9</w:t>
            </w:r>
          </w:p>
        </w:tc>
        <w:tc>
          <w:tcPr>
            <w:tcW w:w="683" w:type="dxa"/>
            <w:shd w:val="clear" w:color="auto" w:fill="D0BCBC"/>
            <w:vAlign w:val="center"/>
          </w:tcPr>
          <w:p w14:paraId="75E1E48C"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62,4</w:t>
            </w:r>
          </w:p>
        </w:tc>
        <w:tc>
          <w:tcPr>
            <w:tcW w:w="684" w:type="dxa"/>
            <w:shd w:val="clear" w:color="auto" w:fill="B89A9A"/>
            <w:vAlign w:val="center"/>
          </w:tcPr>
          <w:p w14:paraId="7609C505"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18,8</w:t>
            </w:r>
          </w:p>
        </w:tc>
        <w:tc>
          <w:tcPr>
            <w:tcW w:w="683" w:type="dxa"/>
            <w:shd w:val="clear" w:color="auto" w:fill="E7DDDD"/>
            <w:vAlign w:val="center"/>
          </w:tcPr>
          <w:p w14:paraId="6FD83BE3"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18,9</w:t>
            </w:r>
          </w:p>
        </w:tc>
        <w:tc>
          <w:tcPr>
            <w:tcW w:w="684" w:type="dxa"/>
            <w:shd w:val="clear" w:color="auto" w:fill="D0BCBC"/>
            <w:vAlign w:val="center"/>
          </w:tcPr>
          <w:p w14:paraId="557E6308"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61,5</w:t>
            </w:r>
          </w:p>
        </w:tc>
        <w:tc>
          <w:tcPr>
            <w:tcW w:w="683" w:type="dxa"/>
            <w:shd w:val="clear" w:color="auto" w:fill="B89A9A"/>
            <w:vAlign w:val="center"/>
          </w:tcPr>
          <w:p w14:paraId="6CAA1593"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19,6</w:t>
            </w:r>
          </w:p>
        </w:tc>
        <w:tc>
          <w:tcPr>
            <w:tcW w:w="684" w:type="dxa"/>
            <w:shd w:val="clear" w:color="auto" w:fill="E7DDDD"/>
            <w:vAlign w:val="center"/>
          </w:tcPr>
          <w:p w14:paraId="540AA947"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19,0</w:t>
            </w:r>
          </w:p>
        </w:tc>
        <w:tc>
          <w:tcPr>
            <w:tcW w:w="683" w:type="dxa"/>
            <w:shd w:val="clear" w:color="auto" w:fill="D0BCBC"/>
            <w:vAlign w:val="center"/>
          </w:tcPr>
          <w:p w14:paraId="380CF2D1"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60,8</w:t>
            </w:r>
          </w:p>
        </w:tc>
        <w:tc>
          <w:tcPr>
            <w:tcW w:w="684" w:type="dxa"/>
            <w:shd w:val="clear" w:color="auto" w:fill="B89A9A"/>
            <w:vAlign w:val="center"/>
          </w:tcPr>
          <w:p w14:paraId="63CC1696"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20,2</w:t>
            </w:r>
          </w:p>
        </w:tc>
      </w:tr>
      <w:tr w:rsidR="001A012C" w:rsidRPr="001A012C" w14:paraId="60082DF7" w14:textId="77777777" w:rsidTr="001A012C">
        <w:trPr>
          <w:gridAfter w:val="1"/>
          <w:wAfter w:w="10" w:type="dxa"/>
        </w:trPr>
        <w:tc>
          <w:tcPr>
            <w:tcW w:w="1838" w:type="dxa"/>
            <w:shd w:val="clear" w:color="auto" w:fill="855D5D"/>
            <w:vAlign w:val="center"/>
          </w:tcPr>
          <w:p w14:paraId="2B65E490"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Gmina Tolkmicko</w:t>
            </w:r>
          </w:p>
        </w:tc>
        <w:tc>
          <w:tcPr>
            <w:tcW w:w="683" w:type="dxa"/>
            <w:shd w:val="clear" w:color="auto" w:fill="E7DDDD"/>
            <w:vAlign w:val="center"/>
          </w:tcPr>
          <w:p w14:paraId="7EFE3AA8"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19,2</w:t>
            </w:r>
          </w:p>
        </w:tc>
        <w:tc>
          <w:tcPr>
            <w:tcW w:w="683" w:type="dxa"/>
            <w:shd w:val="clear" w:color="auto" w:fill="D0BCBC"/>
            <w:vAlign w:val="center"/>
          </w:tcPr>
          <w:p w14:paraId="7A1D30C5"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64,1</w:t>
            </w:r>
          </w:p>
        </w:tc>
        <w:tc>
          <w:tcPr>
            <w:tcW w:w="684" w:type="dxa"/>
            <w:shd w:val="clear" w:color="auto" w:fill="B89A9A"/>
            <w:vAlign w:val="center"/>
          </w:tcPr>
          <w:p w14:paraId="4CE4EB94"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16,8</w:t>
            </w:r>
          </w:p>
        </w:tc>
        <w:tc>
          <w:tcPr>
            <w:tcW w:w="683" w:type="dxa"/>
            <w:shd w:val="clear" w:color="auto" w:fill="E7DDDD"/>
            <w:vAlign w:val="center"/>
          </w:tcPr>
          <w:p w14:paraId="052E69E8"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19,6</w:t>
            </w:r>
          </w:p>
        </w:tc>
        <w:tc>
          <w:tcPr>
            <w:tcW w:w="684" w:type="dxa"/>
            <w:shd w:val="clear" w:color="auto" w:fill="D0BCBC"/>
            <w:vAlign w:val="center"/>
          </w:tcPr>
          <w:p w14:paraId="60A1944A"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63,3</w:t>
            </w:r>
          </w:p>
        </w:tc>
        <w:tc>
          <w:tcPr>
            <w:tcW w:w="683" w:type="dxa"/>
            <w:shd w:val="clear" w:color="auto" w:fill="B89A9A"/>
            <w:vAlign w:val="center"/>
          </w:tcPr>
          <w:p w14:paraId="31C2BEC3"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17,2</w:t>
            </w:r>
          </w:p>
        </w:tc>
        <w:tc>
          <w:tcPr>
            <w:tcW w:w="684" w:type="dxa"/>
            <w:shd w:val="clear" w:color="auto" w:fill="E7DDDD"/>
            <w:vAlign w:val="center"/>
          </w:tcPr>
          <w:p w14:paraId="171D1D8D"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18,9</w:t>
            </w:r>
          </w:p>
        </w:tc>
        <w:tc>
          <w:tcPr>
            <w:tcW w:w="683" w:type="dxa"/>
            <w:shd w:val="clear" w:color="auto" w:fill="D0BCBC"/>
            <w:vAlign w:val="center"/>
          </w:tcPr>
          <w:p w14:paraId="5303747A"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62,8</w:t>
            </w:r>
          </w:p>
        </w:tc>
        <w:tc>
          <w:tcPr>
            <w:tcW w:w="684" w:type="dxa"/>
            <w:shd w:val="clear" w:color="auto" w:fill="B89A9A"/>
            <w:vAlign w:val="center"/>
          </w:tcPr>
          <w:p w14:paraId="46984662"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18,2</w:t>
            </w:r>
          </w:p>
        </w:tc>
        <w:tc>
          <w:tcPr>
            <w:tcW w:w="683" w:type="dxa"/>
            <w:shd w:val="clear" w:color="auto" w:fill="E7DDDD"/>
            <w:vAlign w:val="center"/>
          </w:tcPr>
          <w:p w14:paraId="5AD1042D"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18,1</w:t>
            </w:r>
          </w:p>
        </w:tc>
        <w:tc>
          <w:tcPr>
            <w:tcW w:w="683" w:type="dxa"/>
            <w:shd w:val="clear" w:color="auto" w:fill="D0BCBC"/>
            <w:vAlign w:val="center"/>
          </w:tcPr>
          <w:p w14:paraId="1F9A25BD"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62,6</w:t>
            </w:r>
          </w:p>
        </w:tc>
        <w:tc>
          <w:tcPr>
            <w:tcW w:w="684" w:type="dxa"/>
            <w:shd w:val="clear" w:color="auto" w:fill="B89A9A"/>
            <w:vAlign w:val="center"/>
          </w:tcPr>
          <w:p w14:paraId="77A69302"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19,3</w:t>
            </w:r>
          </w:p>
        </w:tc>
        <w:tc>
          <w:tcPr>
            <w:tcW w:w="683" w:type="dxa"/>
            <w:shd w:val="clear" w:color="auto" w:fill="E7DDDD"/>
            <w:vAlign w:val="center"/>
          </w:tcPr>
          <w:p w14:paraId="4C629B47"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17,5</w:t>
            </w:r>
          </w:p>
        </w:tc>
        <w:tc>
          <w:tcPr>
            <w:tcW w:w="684" w:type="dxa"/>
            <w:shd w:val="clear" w:color="auto" w:fill="D0BCBC"/>
            <w:vAlign w:val="center"/>
          </w:tcPr>
          <w:p w14:paraId="7DEBCDD4"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62,2</w:t>
            </w:r>
          </w:p>
        </w:tc>
        <w:tc>
          <w:tcPr>
            <w:tcW w:w="683" w:type="dxa"/>
            <w:shd w:val="clear" w:color="auto" w:fill="B89A9A"/>
            <w:vAlign w:val="center"/>
          </w:tcPr>
          <w:p w14:paraId="5A443274"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20,3</w:t>
            </w:r>
          </w:p>
        </w:tc>
        <w:tc>
          <w:tcPr>
            <w:tcW w:w="684" w:type="dxa"/>
            <w:shd w:val="clear" w:color="auto" w:fill="E7DDDD"/>
            <w:vAlign w:val="center"/>
          </w:tcPr>
          <w:p w14:paraId="05507079"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17,0</w:t>
            </w:r>
          </w:p>
        </w:tc>
        <w:tc>
          <w:tcPr>
            <w:tcW w:w="683" w:type="dxa"/>
            <w:shd w:val="clear" w:color="auto" w:fill="D0BCBC"/>
            <w:vAlign w:val="center"/>
          </w:tcPr>
          <w:p w14:paraId="79F78DBF"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61,7</w:t>
            </w:r>
          </w:p>
        </w:tc>
        <w:tc>
          <w:tcPr>
            <w:tcW w:w="684" w:type="dxa"/>
            <w:shd w:val="clear" w:color="auto" w:fill="B89A9A"/>
            <w:vAlign w:val="center"/>
          </w:tcPr>
          <w:p w14:paraId="2905D6A5" w14:textId="77777777" w:rsidR="001A012C" w:rsidRPr="001A012C" w:rsidRDefault="001A012C" w:rsidP="001A012C">
            <w:pPr>
              <w:spacing w:before="50" w:after="50"/>
              <w:jc w:val="center"/>
              <w:rPr>
                <w:rFonts w:ascii="Cambria" w:hAnsi="Cambria" w:cs="Times New Roman"/>
                <w:color w:val="634545"/>
                <w:sz w:val="19"/>
                <w:szCs w:val="19"/>
              </w:rPr>
            </w:pPr>
            <w:r w:rsidRPr="001A012C">
              <w:rPr>
                <w:rFonts w:ascii="Cambria" w:hAnsi="Cambria" w:cs="Times New Roman"/>
                <w:color w:val="634545"/>
                <w:sz w:val="19"/>
                <w:szCs w:val="19"/>
              </w:rPr>
              <w:t>21,3</w:t>
            </w:r>
          </w:p>
        </w:tc>
      </w:tr>
      <w:tr w:rsidR="001A012C" w:rsidRPr="001A012C" w14:paraId="63EAEDD0" w14:textId="77777777" w:rsidTr="001A012C">
        <w:trPr>
          <w:gridAfter w:val="1"/>
          <w:wAfter w:w="10" w:type="dxa"/>
        </w:trPr>
        <w:tc>
          <w:tcPr>
            <w:tcW w:w="1838" w:type="dxa"/>
            <w:shd w:val="clear" w:color="auto" w:fill="855D5D"/>
            <w:vAlign w:val="center"/>
          </w:tcPr>
          <w:p w14:paraId="34D83526" w14:textId="77777777" w:rsidR="001A012C" w:rsidRPr="001A012C" w:rsidRDefault="001A012C" w:rsidP="001A012C">
            <w:pPr>
              <w:spacing w:before="50" w:after="50"/>
              <w:jc w:val="center"/>
              <w:rPr>
                <w:rFonts w:ascii="Cambria" w:hAnsi="Cambria" w:cs="Times New Roman"/>
                <w:b/>
                <w:bCs/>
                <w:color w:val="FFFFFF"/>
                <w:sz w:val="19"/>
                <w:szCs w:val="19"/>
              </w:rPr>
            </w:pPr>
            <w:r w:rsidRPr="001A012C">
              <w:rPr>
                <w:rFonts w:ascii="Cambria" w:hAnsi="Cambria" w:cs="Times New Roman"/>
                <w:b/>
                <w:bCs/>
                <w:color w:val="FFFFFF"/>
                <w:sz w:val="19"/>
                <w:szCs w:val="19"/>
              </w:rPr>
              <w:t>MOF Elbląg</w:t>
            </w:r>
          </w:p>
        </w:tc>
        <w:tc>
          <w:tcPr>
            <w:tcW w:w="683" w:type="dxa"/>
            <w:shd w:val="clear" w:color="auto" w:fill="855D5D"/>
            <w:vAlign w:val="center"/>
          </w:tcPr>
          <w:p w14:paraId="657BB32B" w14:textId="77777777" w:rsidR="001A012C" w:rsidRPr="001A012C" w:rsidRDefault="001A012C" w:rsidP="001A012C">
            <w:pPr>
              <w:spacing w:before="50" w:after="50"/>
              <w:jc w:val="center"/>
              <w:rPr>
                <w:rFonts w:ascii="Cambria" w:hAnsi="Cambria" w:cs="Times New Roman"/>
                <w:b/>
                <w:bCs/>
                <w:color w:val="FFFFFF" w:themeColor="background1"/>
                <w:sz w:val="19"/>
                <w:szCs w:val="19"/>
              </w:rPr>
            </w:pPr>
            <w:r w:rsidRPr="001A012C">
              <w:rPr>
                <w:rFonts w:ascii="Cambria" w:hAnsi="Cambria" w:cs="Times New Roman"/>
                <w:b/>
                <w:bCs/>
                <w:color w:val="FFFFFF" w:themeColor="background1"/>
                <w:sz w:val="19"/>
                <w:szCs w:val="19"/>
              </w:rPr>
              <w:t>20,1</w:t>
            </w:r>
          </w:p>
        </w:tc>
        <w:tc>
          <w:tcPr>
            <w:tcW w:w="683" w:type="dxa"/>
            <w:shd w:val="clear" w:color="auto" w:fill="855D5D"/>
            <w:vAlign w:val="center"/>
          </w:tcPr>
          <w:p w14:paraId="55955395" w14:textId="77777777" w:rsidR="001A012C" w:rsidRPr="001A012C" w:rsidRDefault="001A012C" w:rsidP="001A012C">
            <w:pPr>
              <w:spacing w:before="50" w:after="50"/>
              <w:jc w:val="center"/>
              <w:rPr>
                <w:rFonts w:ascii="Cambria" w:hAnsi="Cambria" w:cs="Times New Roman"/>
                <w:b/>
                <w:bCs/>
                <w:color w:val="FFFFFF" w:themeColor="background1"/>
                <w:sz w:val="19"/>
                <w:szCs w:val="19"/>
              </w:rPr>
            </w:pPr>
            <w:r w:rsidRPr="001A012C">
              <w:rPr>
                <w:rFonts w:ascii="Cambria" w:hAnsi="Cambria" w:cs="Times New Roman"/>
                <w:b/>
                <w:bCs/>
                <w:color w:val="FFFFFF" w:themeColor="background1"/>
                <w:sz w:val="19"/>
                <w:szCs w:val="19"/>
              </w:rPr>
              <w:t>65,0</w:t>
            </w:r>
          </w:p>
        </w:tc>
        <w:tc>
          <w:tcPr>
            <w:tcW w:w="684" w:type="dxa"/>
            <w:shd w:val="clear" w:color="auto" w:fill="855D5D"/>
            <w:vAlign w:val="center"/>
          </w:tcPr>
          <w:p w14:paraId="5CB46899" w14:textId="77777777" w:rsidR="001A012C" w:rsidRPr="001A012C" w:rsidRDefault="001A012C" w:rsidP="001A012C">
            <w:pPr>
              <w:spacing w:before="50" w:after="50"/>
              <w:jc w:val="center"/>
              <w:rPr>
                <w:rFonts w:ascii="Cambria" w:hAnsi="Cambria" w:cs="Times New Roman"/>
                <w:b/>
                <w:bCs/>
                <w:color w:val="FFFFFF" w:themeColor="background1"/>
                <w:sz w:val="19"/>
                <w:szCs w:val="19"/>
              </w:rPr>
            </w:pPr>
            <w:r w:rsidRPr="001A012C">
              <w:rPr>
                <w:rFonts w:ascii="Cambria" w:hAnsi="Cambria" w:cs="Times New Roman"/>
                <w:b/>
                <w:bCs/>
                <w:color w:val="FFFFFF" w:themeColor="background1"/>
                <w:sz w:val="19"/>
                <w:szCs w:val="19"/>
              </w:rPr>
              <w:t>15,0</w:t>
            </w:r>
          </w:p>
        </w:tc>
        <w:tc>
          <w:tcPr>
            <w:tcW w:w="683" w:type="dxa"/>
            <w:shd w:val="clear" w:color="auto" w:fill="855D5D"/>
            <w:vAlign w:val="center"/>
          </w:tcPr>
          <w:p w14:paraId="101D9DE3" w14:textId="77777777" w:rsidR="001A012C" w:rsidRPr="001A012C" w:rsidRDefault="001A012C" w:rsidP="001A012C">
            <w:pPr>
              <w:spacing w:before="50" w:after="50"/>
              <w:jc w:val="center"/>
              <w:rPr>
                <w:rFonts w:ascii="Cambria" w:hAnsi="Cambria" w:cs="Times New Roman"/>
                <w:b/>
                <w:bCs/>
                <w:color w:val="FFFFFF" w:themeColor="background1"/>
                <w:sz w:val="19"/>
                <w:szCs w:val="19"/>
              </w:rPr>
            </w:pPr>
            <w:r w:rsidRPr="001A012C">
              <w:rPr>
                <w:rFonts w:ascii="Cambria" w:hAnsi="Cambria" w:cs="Times New Roman"/>
                <w:b/>
                <w:bCs/>
                <w:color w:val="FFFFFF" w:themeColor="background1"/>
                <w:sz w:val="19"/>
                <w:szCs w:val="19"/>
              </w:rPr>
              <w:t>19,9</w:t>
            </w:r>
          </w:p>
        </w:tc>
        <w:tc>
          <w:tcPr>
            <w:tcW w:w="684" w:type="dxa"/>
            <w:shd w:val="clear" w:color="auto" w:fill="855D5D"/>
            <w:vAlign w:val="center"/>
          </w:tcPr>
          <w:p w14:paraId="5B3EBAF2" w14:textId="77777777" w:rsidR="001A012C" w:rsidRPr="001A012C" w:rsidRDefault="001A012C" w:rsidP="001A012C">
            <w:pPr>
              <w:spacing w:before="50" w:after="50"/>
              <w:jc w:val="center"/>
              <w:rPr>
                <w:rFonts w:ascii="Cambria" w:hAnsi="Cambria" w:cs="Times New Roman"/>
                <w:b/>
                <w:bCs/>
                <w:color w:val="FFFFFF" w:themeColor="background1"/>
                <w:sz w:val="19"/>
                <w:szCs w:val="19"/>
              </w:rPr>
            </w:pPr>
            <w:r w:rsidRPr="001A012C">
              <w:rPr>
                <w:rFonts w:ascii="Cambria" w:hAnsi="Cambria" w:cs="Times New Roman"/>
                <w:b/>
                <w:bCs/>
                <w:color w:val="FFFFFF" w:themeColor="background1"/>
                <w:sz w:val="19"/>
                <w:szCs w:val="19"/>
              </w:rPr>
              <w:t>64,5</w:t>
            </w:r>
          </w:p>
        </w:tc>
        <w:tc>
          <w:tcPr>
            <w:tcW w:w="683" w:type="dxa"/>
            <w:shd w:val="clear" w:color="auto" w:fill="855D5D"/>
            <w:vAlign w:val="center"/>
          </w:tcPr>
          <w:p w14:paraId="1096B992" w14:textId="77777777" w:rsidR="001A012C" w:rsidRPr="001A012C" w:rsidRDefault="001A012C" w:rsidP="001A012C">
            <w:pPr>
              <w:spacing w:before="50" w:after="50"/>
              <w:jc w:val="center"/>
              <w:rPr>
                <w:rFonts w:ascii="Cambria" w:hAnsi="Cambria" w:cs="Times New Roman"/>
                <w:b/>
                <w:bCs/>
                <w:color w:val="FFFFFF" w:themeColor="background1"/>
                <w:sz w:val="19"/>
                <w:szCs w:val="19"/>
              </w:rPr>
            </w:pPr>
            <w:r w:rsidRPr="001A012C">
              <w:rPr>
                <w:rFonts w:ascii="Cambria" w:hAnsi="Cambria" w:cs="Times New Roman"/>
                <w:b/>
                <w:bCs/>
                <w:color w:val="FFFFFF" w:themeColor="background1"/>
                <w:sz w:val="19"/>
                <w:szCs w:val="19"/>
              </w:rPr>
              <w:t>15,6</w:t>
            </w:r>
          </w:p>
        </w:tc>
        <w:tc>
          <w:tcPr>
            <w:tcW w:w="684" w:type="dxa"/>
            <w:shd w:val="clear" w:color="auto" w:fill="855D5D"/>
            <w:vAlign w:val="center"/>
          </w:tcPr>
          <w:p w14:paraId="0159DFD9" w14:textId="77777777" w:rsidR="001A012C" w:rsidRPr="001A012C" w:rsidRDefault="001A012C" w:rsidP="001A012C">
            <w:pPr>
              <w:spacing w:before="50" w:after="50"/>
              <w:jc w:val="center"/>
              <w:rPr>
                <w:rFonts w:ascii="Cambria" w:hAnsi="Cambria" w:cs="Times New Roman"/>
                <w:b/>
                <w:bCs/>
                <w:color w:val="FFFFFF" w:themeColor="background1"/>
                <w:sz w:val="19"/>
                <w:szCs w:val="19"/>
              </w:rPr>
            </w:pPr>
            <w:r w:rsidRPr="001A012C">
              <w:rPr>
                <w:rFonts w:ascii="Cambria" w:hAnsi="Cambria" w:cs="Times New Roman"/>
                <w:b/>
                <w:bCs/>
                <w:color w:val="FFFFFF" w:themeColor="background1"/>
                <w:sz w:val="19"/>
                <w:szCs w:val="19"/>
              </w:rPr>
              <w:t>19,5</w:t>
            </w:r>
          </w:p>
        </w:tc>
        <w:tc>
          <w:tcPr>
            <w:tcW w:w="683" w:type="dxa"/>
            <w:shd w:val="clear" w:color="auto" w:fill="855D5D"/>
            <w:vAlign w:val="center"/>
          </w:tcPr>
          <w:p w14:paraId="6FED3815" w14:textId="77777777" w:rsidR="001A012C" w:rsidRPr="001A012C" w:rsidRDefault="001A012C" w:rsidP="001A012C">
            <w:pPr>
              <w:spacing w:before="50" w:after="50"/>
              <w:jc w:val="center"/>
              <w:rPr>
                <w:rFonts w:ascii="Cambria" w:hAnsi="Cambria" w:cs="Times New Roman"/>
                <w:b/>
                <w:bCs/>
                <w:color w:val="FFFFFF" w:themeColor="background1"/>
                <w:sz w:val="19"/>
                <w:szCs w:val="19"/>
              </w:rPr>
            </w:pPr>
            <w:r w:rsidRPr="001A012C">
              <w:rPr>
                <w:rFonts w:ascii="Cambria" w:hAnsi="Cambria" w:cs="Times New Roman"/>
                <w:b/>
                <w:bCs/>
                <w:color w:val="FFFFFF" w:themeColor="background1"/>
                <w:sz w:val="19"/>
                <w:szCs w:val="19"/>
              </w:rPr>
              <w:t>64,1</w:t>
            </w:r>
          </w:p>
        </w:tc>
        <w:tc>
          <w:tcPr>
            <w:tcW w:w="684" w:type="dxa"/>
            <w:shd w:val="clear" w:color="auto" w:fill="855D5D"/>
            <w:vAlign w:val="center"/>
          </w:tcPr>
          <w:p w14:paraId="7A8D7CEE" w14:textId="77777777" w:rsidR="001A012C" w:rsidRPr="001A012C" w:rsidRDefault="001A012C" w:rsidP="001A012C">
            <w:pPr>
              <w:spacing w:before="50" w:after="50"/>
              <w:jc w:val="center"/>
              <w:rPr>
                <w:rFonts w:ascii="Cambria" w:hAnsi="Cambria" w:cs="Times New Roman"/>
                <w:b/>
                <w:bCs/>
                <w:color w:val="FFFFFF" w:themeColor="background1"/>
                <w:sz w:val="19"/>
                <w:szCs w:val="19"/>
              </w:rPr>
            </w:pPr>
            <w:r w:rsidRPr="001A012C">
              <w:rPr>
                <w:rFonts w:ascii="Cambria" w:hAnsi="Cambria" w:cs="Times New Roman"/>
                <w:b/>
                <w:bCs/>
                <w:color w:val="FFFFFF" w:themeColor="background1"/>
                <w:sz w:val="19"/>
                <w:szCs w:val="19"/>
              </w:rPr>
              <w:t>16,4</w:t>
            </w:r>
          </w:p>
        </w:tc>
        <w:tc>
          <w:tcPr>
            <w:tcW w:w="683" w:type="dxa"/>
            <w:shd w:val="clear" w:color="auto" w:fill="855D5D"/>
            <w:vAlign w:val="center"/>
          </w:tcPr>
          <w:p w14:paraId="20FEB338" w14:textId="77777777" w:rsidR="001A012C" w:rsidRPr="001A012C" w:rsidRDefault="001A012C" w:rsidP="001A012C">
            <w:pPr>
              <w:spacing w:before="50" w:after="50"/>
              <w:jc w:val="center"/>
              <w:rPr>
                <w:rFonts w:ascii="Cambria" w:hAnsi="Cambria" w:cs="Times New Roman"/>
                <w:b/>
                <w:bCs/>
                <w:color w:val="FFFFFF" w:themeColor="background1"/>
                <w:sz w:val="19"/>
                <w:szCs w:val="19"/>
              </w:rPr>
            </w:pPr>
            <w:r w:rsidRPr="001A012C">
              <w:rPr>
                <w:rFonts w:ascii="Cambria" w:hAnsi="Cambria" w:cs="Times New Roman"/>
                <w:b/>
                <w:bCs/>
                <w:color w:val="FFFFFF" w:themeColor="background1"/>
                <w:sz w:val="19"/>
                <w:szCs w:val="19"/>
              </w:rPr>
              <w:t>19,1</w:t>
            </w:r>
          </w:p>
        </w:tc>
        <w:tc>
          <w:tcPr>
            <w:tcW w:w="683" w:type="dxa"/>
            <w:shd w:val="clear" w:color="auto" w:fill="855D5D"/>
            <w:vAlign w:val="center"/>
          </w:tcPr>
          <w:p w14:paraId="662E2F74" w14:textId="77777777" w:rsidR="001A012C" w:rsidRPr="001A012C" w:rsidRDefault="001A012C" w:rsidP="001A012C">
            <w:pPr>
              <w:spacing w:before="50" w:after="50"/>
              <w:jc w:val="center"/>
              <w:rPr>
                <w:rFonts w:ascii="Cambria" w:hAnsi="Cambria" w:cs="Times New Roman"/>
                <w:b/>
                <w:bCs/>
                <w:color w:val="FFFFFF" w:themeColor="background1"/>
                <w:sz w:val="19"/>
                <w:szCs w:val="19"/>
              </w:rPr>
            </w:pPr>
            <w:r w:rsidRPr="001A012C">
              <w:rPr>
                <w:rFonts w:ascii="Cambria" w:hAnsi="Cambria" w:cs="Times New Roman"/>
                <w:b/>
                <w:bCs/>
                <w:color w:val="FFFFFF" w:themeColor="background1"/>
                <w:sz w:val="19"/>
                <w:szCs w:val="19"/>
              </w:rPr>
              <w:t>63,6</w:t>
            </w:r>
          </w:p>
        </w:tc>
        <w:tc>
          <w:tcPr>
            <w:tcW w:w="684" w:type="dxa"/>
            <w:shd w:val="clear" w:color="auto" w:fill="855D5D"/>
            <w:vAlign w:val="center"/>
          </w:tcPr>
          <w:p w14:paraId="14DF5341" w14:textId="77777777" w:rsidR="001A012C" w:rsidRPr="001A012C" w:rsidRDefault="001A012C" w:rsidP="001A012C">
            <w:pPr>
              <w:spacing w:before="50" w:after="50"/>
              <w:jc w:val="center"/>
              <w:rPr>
                <w:rFonts w:ascii="Cambria" w:hAnsi="Cambria" w:cs="Times New Roman"/>
                <w:b/>
                <w:bCs/>
                <w:color w:val="FFFFFF" w:themeColor="background1"/>
                <w:sz w:val="19"/>
                <w:szCs w:val="19"/>
              </w:rPr>
            </w:pPr>
            <w:r w:rsidRPr="001A012C">
              <w:rPr>
                <w:rFonts w:ascii="Cambria" w:hAnsi="Cambria" w:cs="Times New Roman"/>
                <w:b/>
                <w:bCs/>
                <w:color w:val="FFFFFF" w:themeColor="background1"/>
                <w:sz w:val="19"/>
                <w:szCs w:val="19"/>
              </w:rPr>
              <w:t>17,8</w:t>
            </w:r>
          </w:p>
        </w:tc>
        <w:tc>
          <w:tcPr>
            <w:tcW w:w="683" w:type="dxa"/>
            <w:shd w:val="clear" w:color="auto" w:fill="855D5D"/>
            <w:vAlign w:val="center"/>
          </w:tcPr>
          <w:p w14:paraId="56899D7C" w14:textId="77777777" w:rsidR="001A012C" w:rsidRPr="001A012C" w:rsidRDefault="001A012C" w:rsidP="001A012C">
            <w:pPr>
              <w:spacing w:before="50" w:after="50"/>
              <w:jc w:val="center"/>
              <w:rPr>
                <w:rFonts w:ascii="Cambria" w:hAnsi="Cambria" w:cs="Times New Roman"/>
                <w:b/>
                <w:bCs/>
                <w:color w:val="FFFFFF" w:themeColor="background1"/>
                <w:sz w:val="19"/>
                <w:szCs w:val="19"/>
              </w:rPr>
            </w:pPr>
            <w:r w:rsidRPr="001A012C">
              <w:rPr>
                <w:rFonts w:ascii="Cambria" w:hAnsi="Cambria" w:cs="Times New Roman"/>
                <w:b/>
                <w:bCs/>
                <w:color w:val="FFFFFF" w:themeColor="background1"/>
                <w:sz w:val="19"/>
                <w:szCs w:val="19"/>
              </w:rPr>
              <w:t>18,9</w:t>
            </w:r>
          </w:p>
        </w:tc>
        <w:tc>
          <w:tcPr>
            <w:tcW w:w="684" w:type="dxa"/>
            <w:shd w:val="clear" w:color="auto" w:fill="855D5D"/>
            <w:vAlign w:val="center"/>
          </w:tcPr>
          <w:p w14:paraId="786B72B6" w14:textId="77777777" w:rsidR="001A012C" w:rsidRPr="001A012C" w:rsidRDefault="001A012C" w:rsidP="001A012C">
            <w:pPr>
              <w:spacing w:before="50" w:after="50"/>
              <w:jc w:val="center"/>
              <w:rPr>
                <w:rFonts w:ascii="Cambria" w:hAnsi="Cambria" w:cs="Times New Roman"/>
                <w:b/>
                <w:bCs/>
                <w:color w:val="FFFFFF" w:themeColor="background1"/>
                <w:sz w:val="19"/>
                <w:szCs w:val="19"/>
              </w:rPr>
            </w:pPr>
            <w:r w:rsidRPr="001A012C">
              <w:rPr>
                <w:rFonts w:ascii="Cambria" w:hAnsi="Cambria" w:cs="Times New Roman"/>
                <w:b/>
                <w:bCs/>
                <w:color w:val="FFFFFF" w:themeColor="background1"/>
                <w:sz w:val="19"/>
                <w:szCs w:val="19"/>
              </w:rPr>
              <w:t>63,0</w:t>
            </w:r>
          </w:p>
        </w:tc>
        <w:tc>
          <w:tcPr>
            <w:tcW w:w="683" w:type="dxa"/>
            <w:shd w:val="clear" w:color="auto" w:fill="855D5D"/>
            <w:vAlign w:val="center"/>
          </w:tcPr>
          <w:p w14:paraId="4D1CBA0F" w14:textId="77777777" w:rsidR="001A012C" w:rsidRPr="001A012C" w:rsidRDefault="001A012C" w:rsidP="001A012C">
            <w:pPr>
              <w:spacing w:before="50" w:after="50"/>
              <w:jc w:val="center"/>
              <w:rPr>
                <w:rFonts w:ascii="Cambria" w:hAnsi="Cambria" w:cs="Times New Roman"/>
                <w:b/>
                <w:bCs/>
                <w:color w:val="FFFFFF" w:themeColor="background1"/>
                <w:sz w:val="19"/>
                <w:szCs w:val="19"/>
              </w:rPr>
            </w:pPr>
            <w:r w:rsidRPr="001A012C">
              <w:rPr>
                <w:rFonts w:ascii="Cambria" w:hAnsi="Cambria" w:cs="Times New Roman"/>
                <w:b/>
                <w:bCs/>
                <w:color w:val="FFFFFF" w:themeColor="background1"/>
                <w:sz w:val="19"/>
                <w:szCs w:val="19"/>
              </w:rPr>
              <w:t>18,1</w:t>
            </w:r>
          </w:p>
        </w:tc>
        <w:tc>
          <w:tcPr>
            <w:tcW w:w="684" w:type="dxa"/>
            <w:shd w:val="clear" w:color="auto" w:fill="855D5D"/>
            <w:vAlign w:val="center"/>
          </w:tcPr>
          <w:p w14:paraId="621ABAB9" w14:textId="77777777" w:rsidR="001A012C" w:rsidRPr="001A012C" w:rsidRDefault="001A012C" w:rsidP="001A012C">
            <w:pPr>
              <w:spacing w:before="50" w:after="50"/>
              <w:jc w:val="center"/>
              <w:rPr>
                <w:rFonts w:ascii="Cambria" w:hAnsi="Cambria" w:cs="Times New Roman"/>
                <w:b/>
                <w:bCs/>
                <w:color w:val="FFFFFF" w:themeColor="background1"/>
                <w:sz w:val="19"/>
                <w:szCs w:val="19"/>
              </w:rPr>
            </w:pPr>
            <w:r w:rsidRPr="001A012C">
              <w:rPr>
                <w:rFonts w:ascii="Cambria" w:hAnsi="Cambria" w:cs="Times New Roman"/>
                <w:b/>
                <w:bCs/>
                <w:color w:val="FFFFFF" w:themeColor="background1"/>
                <w:sz w:val="19"/>
                <w:szCs w:val="19"/>
              </w:rPr>
              <w:t>18,6</w:t>
            </w:r>
          </w:p>
        </w:tc>
        <w:tc>
          <w:tcPr>
            <w:tcW w:w="683" w:type="dxa"/>
            <w:shd w:val="clear" w:color="auto" w:fill="855D5D"/>
            <w:vAlign w:val="center"/>
          </w:tcPr>
          <w:p w14:paraId="367A2CEA" w14:textId="77777777" w:rsidR="001A012C" w:rsidRPr="001A012C" w:rsidRDefault="001A012C" w:rsidP="001A012C">
            <w:pPr>
              <w:spacing w:before="50" w:after="50"/>
              <w:jc w:val="center"/>
              <w:rPr>
                <w:rFonts w:ascii="Cambria" w:hAnsi="Cambria" w:cs="Times New Roman"/>
                <w:b/>
                <w:bCs/>
                <w:color w:val="FFFFFF" w:themeColor="background1"/>
                <w:sz w:val="19"/>
                <w:szCs w:val="19"/>
              </w:rPr>
            </w:pPr>
            <w:r w:rsidRPr="001A012C">
              <w:rPr>
                <w:rFonts w:ascii="Cambria" w:hAnsi="Cambria" w:cs="Times New Roman"/>
                <w:b/>
                <w:bCs/>
                <w:color w:val="FFFFFF" w:themeColor="background1"/>
                <w:sz w:val="19"/>
                <w:szCs w:val="19"/>
              </w:rPr>
              <w:t>62,6</w:t>
            </w:r>
          </w:p>
        </w:tc>
        <w:tc>
          <w:tcPr>
            <w:tcW w:w="684" w:type="dxa"/>
            <w:shd w:val="clear" w:color="auto" w:fill="855D5D"/>
            <w:vAlign w:val="center"/>
          </w:tcPr>
          <w:p w14:paraId="0819E175" w14:textId="77777777" w:rsidR="001A012C" w:rsidRPr="001A012C" w:rsidRDefault="001A012C" w:rsidP="001A012C">
            <w:pPr>
              <w:spacing w:before="50" w:after="50"/>
              <w:jc w:val="center"/>
              <w:rPr>
                <w:rFonts w:ascii="Cambria" w:hAnsi="Cambria" w:cs="Times New Roman"/>
                <w:b/>
                <w:bCs/>
                <w:color w:val="FFFFFF" w:themeColor="background1"/>
                <w:sz w:val="19"/>
                <w:szCs w:val="19"/>
              </w:rPr>
            </w:pPr>
            <w:r w:rsidRPr="001A012C">
              <w:rPr>
                <w:rFonts w:ascii="Cambria" w:hAnsi="Cambria" w:cs="Times New Roman"/>
                <w:b/>
                <w:bCs/>
                <w:color w:val="FFFFFF" w:themeColor="background1"/>
                <w:sz w:val="19"/>
                <w:szCs w:val="19"/>
              </w:rPr>
              <w:t>18,9</w:t>
            </w:r>
          </w:p>
        </w:tc>
      </w:tr>
    </w:tbl>
    <w:p w14:paraId="01844EEF" w14:textId="09CE8FD0" w:rsidR="00842C80" w:rsidRDefault="001A012C" w:rsidP="00442A46">
      <w:pPr>
        <w:spacing w:after="0" w:line="240" w:lineRule="auto"/>
        <w:jc w:val="both"/>
        <w:rPr>
          <w:rFonts w:ascii="Cambria" w:eastAsia="Calibri" w:hAnsi="Cambria" w:cs="Times New Roman"/>
          <w:i/>
          <w:iCs/>
          <w:color w:val="634545"/>
          <w:sz w:val="20"/>
          <w:szCs w:val="20"/>
        </w:rPr>
        <w:sectPr w:rsidR="00842C80" w:rsidSect="000D6D5A">
          <w:pgSz w:w="16838" w:h="11906" w:orient="landscape"/>
          <w:pgMar w:top="1418" w:right="1418" w:bottom="1418" w:left="1418" w:header="709" w:footer="709" w:gutter="0"/>
          <w:cols w:space="708"/>
          <w:titlePg/>
          <w:docGrid w:linePitch="360"/>
        </w:sectPr>
      </w:pPr>
      <w:r w:rsidRPr="001A012C">
        <w:rPr>
          <w:rFonts w:ascii="Cambria" w:eastAsia="Calibri" w:hAnsi="Cambria" w:cs="Times New Roman"/>
          <w:i/>
          <w:iCs/>
          <w:color w:val="634545"/>
          <w:sz w:val="18"/>
          <w:szCs w:val="18"/>
        </w:rPr>
        <w:t>Źródło: opracowanie własne na podstawie BDL (dostęp: 11.10.2020).</w:t>
      </w:r>
      <w:r w:rsidR="00442A46">
        <w:rPr>
          <w:rFonts w:ascii="Cambria" w:eastAsia="Calibri" w:hAnsi="Cambria" w:cs="Times New Roman"/>
          <w:i/>
          <w:iCs/>
          <w:color w:val="634545"/>
          <w:sz w:val="18"/>
          <w:szCs w:val="18"/>
        </w:rPr>
        <w:t xml:space="preserve"> </w:t>
      </w:r>
      <w:r w:rsidR="00442A46" w:rsidRPr="00442A46">
        <w:rPr>
          <w:rFonts w:ascii="Cambria" w:eastAsia="Calibri" w:hAnsi="Cambria" w:cs="Times New Roman"/>
          <w:i/>
          <w:iCs/>
          <w:color w:val="634545"/>
          <w:sz w:val="18"/>
          <w:szCs w:val="18"/>
        </w:rPr>
        <w:t>Dane procentowe umieszczone na stronach BDL udostępnianych przez GUS zostały zaokrąglone w sposób taki, iż suma poszczególnych ekonomicznych grup wiekowych dla danego roku nie zawsze wynosi 100%.</w:t>
      </w:r>
      <w:r w:rsidR="00442A46">
        <w:rPr>
          <w:rFonts w:ascii="Cambria" w:eastAsia="Calibri" w:hAnsi="Cambria" w:cs="Times New Roman"/>
          <w:i/>
          <w:iCs/>
          <w:color w:val="634545"/>
          <w:sz w:val="18"/>
          <w:szCs w:val="18"/>
        </w:rPr>
        <w:t xml:space="preserve">                     </w:t>
      </w:r>
      <w:r w:rsidRPr="00E3266F">
        <w:rPr>
          <w:rFonts w:ascii="Cambria" w:eastAsia="Calibri" w:hAnsi="Cambria" w:cs="Times New Roman"/>
          <w:i/>
          <w:iCs/>
          <w:color w:val="634545"/>
          <w:sz w:val="20"/>
          <w:szCs w:val="20"/>
        </w:rPr>
        <w:t xml:space="preserve">Pd – wiek przedprodukcyjny, P - wiek produkcyjny, </w:t>
      </w:r>
      <w:proofErr w:type="spellStart"/>
      <w:r w:rsidRPr="00E3266F">
        <w:rPr>
          <w:rFonts w:ascii="Cambria" w:eastAsia="Calibri" w:hAnsi="Cambria" w:cs="Times New Roman"/>
          <w:i/>
          <w:iCs/>
          <w:color w:val="634545"/>
          <w:sz w:val="20"/>
          <w:szCs w:val="20"/>
        </w:rPr>
        <w:t>Pp</w:t>
      </w:r>
      <w:proofErr w:type="spellEnd"/>
      <w:r w:rsidRPr="00E3266F">
        <w:rPr>
          <w:rFonts w:ascii="Cambria" w:eastAsia="Calibri" w:hAnsi="Cambria" w:cs="Times New Roman"/>
          <w:i/>
          <w:iCs/>
          <w:color w:val="634545"/>
          <w:sz w:val="20"/>
          <w:szCs w:val="20"/>
        </w:rPr>
        <w:t xml:space="preserve"> – wiek poprodukcyjny</w:t>
      </w:r>
    </w:p>
    <w:p w14:paraId="1B17813B" w14:textId="361589DF" w:rsidR="008B04FE" w:rsidRPr="001A012C" w:rsidRDefault="008B04FE" w:rsidP="001A012C">
      <w:pPr>
        <w:spacing w:after="0" w:line="360" w:lineRule="auto"/>
        <w:jc w:val="both"/>
        <w:rPr>
          <w:rFonts w:ascii="Cambria" w:eastAsia="Times New Roman" w:hAnsi="Cambria" w:cs="Times New Roman"/>
          <w:sz w:val="24"/>
          <w:szCs w:val="24"/>
        </w:rPr>
      </w:pPr>
      <w:r w:rsidRPr="00E3266F">
        <w:rPr>
          <w:rFonts w:ascii="Cambria" w:eastAsia="Times New Roman" w:hAnsi="Cambria" w:cs="Times New Roman"/>
        </w:rPr>
        <w:lastRenderedPageBreak/>
        <w:tab/>
      </w:r>
      <w:r w:rsidRPr="001A012C">
        <w:rPr>
          <w:rFonts w:ascii="Cambria" w:eastAsia="Times New Roman" w:hAnsi="Cambria" w:cs="Times New Roman"/>
          <w:sz w:val="24"/>
          <w:szCs w:val="24"/>
        </w:rPr>
        <w:t xml:space="preserve">Podsumowując przedstawione w niniejszym podrozdziale informacje, wobec zjawiska starzenia się społeczeństwa zaobserwowanego na całym omawianym obszarze funkcjonalnym niezbędne wydaje się wzięcie tego zjawiska pod uwagę podczas planowania rozwoju omawianego obszaru. Specyfika demograficzna obszaru wymaga wprowadzenia odpowiednich działań społecznych oraz infrastrukturalnych. Kolejnym czynnikiem istotnym jest zaobserwowane zjawisko </w:t>
      </w:r>
      <w:proofErr w:type="spellStart"/>
      <w:r w:rsidRPr="001A012C">
        <w:rPr>
          <w:rFonts w:ascii="Cambria" w:eastAsia="Times New Roman" w:hAnsi="Cambria" w:cs="Times New Roman"/>
          <w:sz w:val="24"/>
          <w:szCs w:val="24"/>
        </w:rPr>
        <w:t>suburbanizacji</w:t>
      </w:r>
      <w:proofErr w:type="spellEnd"/>
      <w:r w:rsidRPr="001A012C">
        <w:rPr>
          <w:rFonts w:ascii="Cambria" w:eastAsia="Times New Roman" w:hAnsi="Cambria" w:cs="Times New Roman"/>
          <w:sz w:val="24"/>
          <w:szCs w:val="24"/>
        </w:rPr>
        <w:t xml:space="preserve">, które wywołuje konieczność uwzględnienia bieżących tendencji migracyjnych w infrastrukturze </w:t>
      </w:r>
      <w:r w:rsidR="001A012C">
        <w:rPr>
          <w:rFonts w:ascii="Cambria" w:eastAsia="Times New Roman" w:hAnsi="Cambria" w:cs="Times New Roman"/>
          <w:sz w:val="24"/>
          <w:szCs w:val="24"/>
        </w:rPr>
        <w:br/>
      </w:r>
      <w:r w:rsidRPr="001A012C">
        <w:rPr>
          <w:rFonts w:ascii="Cambria" w:eastAsia="Times New Roman" w:hAnsi="Cambria" w:cs="Times New Roman"/>
          <w:sz w:val="24"/>
          <w:szCs w:val="24"/>
        </w:rPr>
        <w:t xml:space="preserve">i planowanych działaniach o charakterze społecznym. Również poziom przyrostu naturalnego – zazwyczaj ujemny, a dodatni jedynie dla gmin Elbląg, Gronowo Elbląskie i Markusy z racji „rozlewania się” Miasta Elbląg – wymaga podjęcia odpowiednich kroków w celu spełnienia potrzeb nowych mieszkańców MOF Elbląg. Z kolei ujemny przyrost naturalny w pozostałych gminach obszaru objętego diagnozą stanowi dla omawianego obszaru zagrożenie społeczne i gospodarcze. Utrzymanie się ujemnego poziomu niniejszego wskaźnika będzie prowadziło do postępującego zmniejszania się liczby ludności omawianych terenów oraz zmniejszenia zagęszczenia ludności. Konsekwencją zmniejszenia liczby ludności, a więc liczby konsumentów czy pracowników, może być osłabienie gospodarki na poziomie lokalnym i regionalnym, a zarazem zmniejszenie tempa rozwoju regionu. </w:t>
      </w:r>
    </w:p>
    <w:p w14:paraId="6FC5716C" w14:textId="7D4F0E5D" w:rsidR="008B04FE" w:rsidRPr="001A012C" w:rsidRDefault="008B04FE" w:rsidP="001A012C">
      <w:pPr>
        <w:spacing w:after="0" w:line="360" w:lineRule="auto"/>
        <w:ind w:firstLine="708"/>
        <w:jc w:val="both"/>
        <w:rPr>
          <w:rFonts w:ascii="Cambria" w:eastAsia="Times New Roman" w:hAnsi="Cambria" w:cs="Times New Roman"/>
          <w:sz w:val="24"/>
          <w:szCs w:val="24"/>
        </w:rPr>
      </w:pPr>
      <w:r w:rsidRPr="001A012C">
        <w:rPr>
          <w:rFonts w:ascii="Cambria" w:eastAsia="Times New Roman" w:hAnsi="Cambria" w:cs="Times New Roman"/>
          <w:sz w:val="24"/>
          <w:szCs w:val="24"/>
        </w:rPr>
        <w:t xml:space="preserve">Nie bez znaczenia jest fakt, iż na terenie MOF Elbląg przeważa liczba kobiet </w:t>
      </w:r>
      <w:r w:rsidR="001A012C">
        <w:rPr>
          <w:rFonts w:ascii="Cambria" w:eastAsia="Times New Roman" w:hAnsi="Cambria" w:cs="Times New Roman"/>
          <w:sz w:val="24"/>
          <w:szCs w:val="24"/>
        </w:rPr>
        <w:br/>
      </w:r>
      <w:r w:rsidRPr="001A012C">
        <w:rPr>
          <w:rFonts w:ascii="Cambria" w:eastAsia="Times New Roman" w:hAnsi="Cambria" w:cs="Times New Roman"/>
          <w:sz w:val="24"/>
          <w:szCs w:val="24"/>
        </w:rPr>
        <w:t xml:space="preserve">w stosunku do liczby mężczyzn. Ponadto, średnia długość życia kobiet, zgodnie </w:t>
      </w:r>
      <w:r w:rsidR="001A012C">
        <w:rPr>
          <w:rFonts w:ascii="Cambria" w:eastAsia="Times New Roman" w:hAnsi="Cambria" w:cs="Times New Roman"/>
          <w:sz w:val="24"/>
          <w:szCs w:val="24"/>
        </w:rPr>
        <w:br/>
      </w:r>
      <w:r w:rsidRPr="001A012C">
        <w:rPr>
          <w:rFonts w:ascii="Cambria" w:eastAsia="Times New Roman" w:hAnsi="Cambria" w:cs="Times New Roman"/>
          <w:sz w:val="24"/>
          <w:szCs w:val="24"/>
        </w:rPr>
        <w:t xml:space="preserve">z tendencją ogólnokrajową i wojewódzką, jest wyższa niż w przypadku mężczyzn. Współczynnik feminizacji wyższy od 100 jest charakterystyczny dla krajów wysoko rozwiniętych. Na omawianym obszarze współczynnik feminizacji wyższy od 100 występuje w Mieście Elbląg oraz Gminie Pasłęk, które jednocześnie stanowią obszary </w:t>
      </w:r>
      <w:r w:rsidR="001A012C">
        <w:rPr>
          <w:rFonts w:ascii="Cambria" w:eastAsia="Times New Roman" w:hAnsi="Cambria" w:cs="Times New Roman"/>
          <w:sz w:val="24"/>
          <w:szCs w:val="24"/>
        </w:rPr>
        <w:br/>
      </w:r>
      <w:r w:rsidRPr="001A012C">
        <w:rPr>
          <w:rFonts w:ascii="Cambria" w:eastAsia="Times New Roman" w:hAnsi="Cambria" w:cs="Times New Roman"/>
          <w:sz w:val="24"/>
          <w:szCs w:val="24"/>
        </w:rPr>
        <w:t xml:space="preserve">o największej liczbie ludności na terenie MOF Elbląg. Mniejszy udział mężczyzn w liczbie ludności ww. gmin może wynikać z krótszej długości ich życia, na co może mieć wpływ m.in. stan zdrowia i poziom aktywności fizycznej. Z kolei współczynnik feminizacji mniejszy niż 100, występujący w Gminach Elbląg, Gronowo Elbląskie, Markusy, Milejewo, Młynary oraz Tolkmicko, może wynikać z częstszej zachorowalności wśród kobiet niż </w:t>
      </w:r>
      <w:r w:rsidR="001A012C">
        <w:rPr>
          <w:rFonts w:ascii="Cambria" w:eastAsia="Times New Roman" w:hAnsi="Cambria" w:cs="Times New Roman"/>
          <w:sz w:val="24"/>
          <w:szCs w:val="24"/>
        </w:rPr>
        <w:br/>
      </w:r>
      <w:r w:rsidRPr="001A012C">
        <w:rPr>
          <w:rFonts w:ascii="Cambria" w:eastAsia="Times New Roman" w:hAnsi="Cambria" w:cs="Times New Roman"/>
          <w:sz w:val="24"/>
          <w:szCs w:val="24"/>
        </w:rPr>
        <w:t xml:space="preserve">u mężczyzn. Wyniki analizy współczynnika feminizacji wskazują na konieczność przeprowadzenia kampanii społecznych na omawianym terenie skierowanych do </w:t>
      </w:r>
      <w:r w:rsidRPr="001A012C">
        <w:rPr>
          <w:rFonts w:ascii="Cambria" w:eastAsia="Times New Roman" w:hAnsi="Cambria" w:cs="Times New Roman"/>
          <w:sz w:val="24"/>
          <w:szCs w:val="24"/>
        </w:rPr>
        <w:lastRenderedPageBreak/>
        <w:t>mężczyzn i kobiet, a mających na celu poprawę ich świadomości na temat swojego stanu zdrowia. Wskazane są również inwestycje infrastrukturalne mające na celu poprawę systemu ochrony zdrowia oraz poprawę aktywności fizycznej mieszkańców MOF Elbląg.</w:t>
      </w:r>
    </w:p>
    <w:p w14:paraId="049D36E5" w14:textId="5CE71353" w:rsidR="008B04FE" w:rsidRPr="001A012C" w:rsidRDefault="008B04FE" w:rsidP="001A012C">
      <w:pPr>
        <w:spacing w:after="0" w:line="360" w:lineRule="auto"/>
        <w:ind w:firstLine="708"/>
        <w:jc w:val="both"/>
        <w:rPr>
          <w:rFonts w:ascii="Cambria" w:eastAsia="Times New Roman" w:hAnsi="Cambria" w:cs="Times New Roman"/>
          <w:sz w:val="24"/>
          <w:szCs w:val="24"/>
        </w:rPr>
      </w:pPr>
      <w:r w:rsidRPr="001A012C">
        <w:rPr>
          <w:rFonts w:ascii="Cambria" w:eastAsia="Times New Roman" w:hAnsi="Cambria" w:cs="Times New Roman"/>
          <w:sz w:val="24"/>
          <w:szCs w:val="24"/>
        </w:rPr>
        <w:t xml:space="preserve">W większości jednostek administracyjnych należących do MOF Elbląg zmniejsza się liczba małżeństw zawieranych na 1000 ludności. Ww. liczba zwiększa się jedynie </w:t>
      </w:r>
      <w:r w:rsidR="001A012C">
        <w:rPr>
          <w:rFonts w:ascii="Cambria" w:eastAsia="Times New Roman" w:hAnsi="Cambria" w:cs="Times New Roman"/>
          <w:sz w:val="24"/>
          <w:szCs w:val="24"/>
        </w:rPr>
        <w:br/>
      </w:r>
      <w:r w:rsidRPr="001A012C">
        <w:rPr>
          <w:rFonts w:ascii="Cambria" w:eastAsia="Times New Roman" w:hAnsi="Cambria" w:cs="Times New Roman"/>
          <w:sz w:val="24"/>
          <w:szCs w:val="24"/>
        </w:rPr>
        <w:t xml:space="preserve">w Gminie Elbląg, Gminie Gronowo Elbląskie oraz w Gminie Milejewo. Jednocześnie wskaźnik liczby rozwodów na 1000 ludności dla Miasta Elbląg wynosi 2,1, co stanowi wartość wyższą niż ten wskaźnik dla województwa warmińsko-mazurskiego, a także wyższą niż wskaźnik dla pozostałych jednostek MOF Elbląg. Analiza tego wskaźnika wskazuje na zmniejszenie liczby zawieranych małżeństw na omawianym terenie, czego powodem może być niestabilna sytuacja życiowa i finansowa mieszkańców obszaru funkcjonalnego w wieku produkcyjnym. Wskazuje to na konieczność przeprowadzenia różnorodnych działań, mających na celu pomoc w ustabilizowaniu sytuacji życiowych młodych małżeństw lub osób planujących małżeństwo. Tego typu działania mogą się przyczynić do wzrostu przyrostu naturalnego w przyszłości. Mają przez to także pozytywne przełożenie społeczne i gospodarcze. </w:t>
      </w:r>
    </w:p>
    <w:p w14:paraId="1E4FB002" w14:textId="77777777" w:rsidR="008B04FE" w:rsidRPr="001A012C" w:rsidRDefault="008B04FE" w:rsidP="001A012C">
      <w:pPr>
        <w:spacing w:after="0" w:line="360" w:lineRule="auto"/>
        <w:ind w:firstLine="708"/>
        <w:jc w:val="both"/>
        <w:rPr>
          <w:rFonts w:ascii="Cambria" w:eastAsia="Times New Roman" w:hAnsi="Cambria" w:cs="Times New Roman"/>
          <w:sz w:val="24"/>
          <w:szCs w:val="24"/>
        </w:rPr>
      </w:pPr>
      <w:r w:rsidRPr="001A012C">
        <w:rPr>
          <w:rFonts w:ascii="Cambria" w:eastAsia="Times New Roman" w:hAnsi="Cambria" w:cs="Times New Roman"/>
          <w:sz w:val="24"/>
          <w:szCs w:val="24"/>
        </w:rPr>
        <w:t>Przedstawiona powyżej charakterystyka sytuacji demograficznej na terenie MOF Elbląg wskazuje na istnienie specyficznego podłoża dla rozwoju przedsiębiorstw usługowych, handlowych i produkcyjnych nastawionych na grupy docelowe, takie jak osoby starsze i niewielkie rodziny. Występujące na omawianym terenie społeczeństwo starzejące się wyróżnia się jednak stałą chęcią podwyższania standardu życia i wysokim poziomem konsumpcji, dzięki czemu większe szanse na rozwój mają również przedsiębiorstwa handlowe zajmujące się handlem innym niż towarami tzw. „pierwszej potrzeby”, np. artykuły sportowe, biżuteria, produkty turystyczne, a także mniejsze i większe lokale gastronomiczne.</w:t>
      </w:r>
    </w:p>
    <w:p w14:paraId="721FF4C5" w14:textId="77777777" w:rsidR="008B04FE" w:rsidRDefault="008B04FE" w:rsidP="008B04FE">
      <w:pPr>
        <w:spacing w:line="276" w:lineRule="auto"/>
        <w:ind w:firstLine="708"/>
        <w:jc w:val="both"/>
        <w:rPr>
          <w:rFonts w:ascii="Cambria" w:eastAsia="Times New Roman" w:hAnsi="Cambria" w:cs="Times New Roman"/>
        </w:rPr>
      </w:pPr>
    </w:p>
    <w:p w14:paraId="2926108D" w14:textId="77777777" w:rsidR="008B04FE" w:rsidRDefault="008B04FE" w:rsidP="008B04FE"/>
    <w:p w14:paraId="7B541606" w14:textId="63DDEFD8" w:rsidR="00BE50EE" w:rsidRDefault="00BE50EE" w:rsidP="006D3ABB">
      <w:pPr>
        <w:spacing w:line="360" w:lineRule="auto"/>
        <w:jc w:val="both"/>
        <w:rPr>
          <w:rFonts w:ascii="Cambria" w:hAnsi="Cambria"/>
        </w:rPr>
      </w:pPr>
    </w:p>
    <w:p w14:paraId="71513089" w14:textId="52BFE829" w:rsidR="00BE50EE" w:rsidRDefault="00BE50EE" w:rsidP="006D3ABB">
      <w:pPr>
        <w:spacing w:line="360" w:lineRule="auto"/>
        <w:jc w:val="both"/>
        <w:rPr>
          <w:rFonts w:ascii="Cambria" w:hAnsi="Cambria"/>
        </w:rPr>
      </w:pPr>
    </w:p>
    <w:p w14:paraId="273A586B" w14:textId="045ECD74" w:rsidR="00BE50EE" w:rsidRDefault="00BE50EE" w:rsidP="006D3ABB">
      <w:pPr>
        <w:spacing w:line="360" w:lineRule="auto"/>
        <w:jc w:val="both"/>
        <w:rPr>
          <w:rFonts w:ascii="Cambria" w:hAnsi="Cambria"/>
        </w:rPr>
      </w:pPr>
    </w:p>
    <w:p w14:paraId="07A50139" w14:textId="602C9EA1" w:rsidR="00BA446A" w:rsidRDefault="00BA446A" w:rsidP="006D3ABB">
      <w:pPr>
        <w:spacing w:line="360" w:lineRule="auto"/>
        <w:jc w:val="both"/>
        <w:rPr>
          <w:rFonts w:ascii="Cambria" w:hAnsi="Cambria"/>
        </w:rPr>
      </w:pPr>
    </w:p>
    <w:p w14:paraId="0E251D8E" w14:textId="2736ECB1" w:rsidR="00C00943" w:rsidRPr="00221272" w:rsidRDefault="00C00943" w:rsidP="007B725B">
      <w:pPr>
        <w:pStyle w:val="Nagwek3"/>
        <w:rPr>
          <w:rFonts w:ascii="Cambria" w:hAnsi="Cambria"/>
        </w:rPr>
      </w:pPr>
      <w:bookmarkStart w:id="74" w:name="_Toc55282196"/>
      <w:r w:rsidRPr="00221272">
        <w:rPr>
          <w:rFonts w:ascii="Cambria" w:hAnsi="Cambria"/>
        </w:rPr>
        <w:lastRenderedPageBreak/>
        <w:t>2.2.</w:t>
      </w:r>
      <w:r w:rsidR="00040DD2">
        <w:rPr>
          <w:rFonts w:ascii="Cambria" w:hAnsi="Cambria"/>
        </w:rPr>
        <w:t>2</w:t>
      </w:r>
      <w:r w:rsidRPr="00221272">
        <w:rPr>
          <w:rFonts w:ascii="Cambria" w:hAnsi="Cambria"/>
        </w:rPr>
        <w:t>. Edukacja</w:t>
      </w:r>
      <w:bookmarkEnd w:id="74"/>
      <w:r w:rsidRPr="00221272">
        <w:rPr>
          <w:rFonts w:ascii="Cambria" w:hAnsi="Cambria"/>
        </w:rPr>
        <w:t xml:space="preserve"> </w:t>
      </w:r>
    </w:p>
    <w:p w14:paraId="01719EBE" w14:textId="77777777" w:rsidR="002E1063" w:rsidRDefault="002E1063" w:rsidP="00327D8A">
      <w:pPr>
        <w:rPr>
          <w:rFonts w:ascii="Cambria" w:hAnsi="Cambria"/>
        </w:rPr>
      </w:pPr>
    </w:p>
    <w:p w14:paraId="2EE21642" w14:textId="16F64995" w:rsidR="00327D8A" w:rsidRPr="00AE2497" w:rsidRDefault="00CF6624" w:rsidP="00327D8A">
      <w:pPr>
        <w:rPr>
          <w:rFonts w:ascii="Cambria" w:eastAsiaTheme="minorHAnsi" w:hAnsi="Cambria"/>
          <w:b/>
          <w:bCs/>
          <w:color w:val="634545" w:themeColor="accent6" w:themeShade="BF"/>
          <w:sz w:val="22"/>
          <w:szCs w:val="22"/>
        </w:rPr>
      </w:pPr>
      <w:r w:rsidRPr="00AE2497">
        <w:rPr>
          <w:rFonts w:ascii="Cambria" w:eastAsiaTheme="minorHAnsi" w:hAnsi="Cambria"/>
          <w:b/>
          <w:bCs/>
          <w:color w:val="634545" w:themeColor="accent6" w:themeShade="BF"/>
          <w:sz w:val="22"/>
          <w:szCs w:val="22"/>
        </w:rPr>
        <w:t>ŻŁOBKI I PRZEDSZKOLA</w:t>
      </w:r>
    </w:p>
    <w:p w14:paraId="3535E40D" w14:textId="237DB3E3" w:rsidR="002E1063" w:rsidRPr="00AE2497" w:rsidRDefault="002E1063" w:rsidP="00AE2497">
      <w:pPr>
        <w:spacing w:after="0" w:line="360" w:lineRule="auto"/>
        <w:jc w:val="both"/>
        <w:rPr>
          <w:rFonts w:ascii="Cambria" w:eastAsia="Times New Roman" w:hAnsi="Cambria" w:cs="Times New Roman"/>
          <w:sz w:val="24"/>
          <w:szCs w:val="24"/>
        </w:rPr>
      </w:pPr>
      <w:r>
        <w:rPr>
          <w:rFonts w:ascii="Cambria" w:eastAsia="Times New Roman" w:hAnsi="Cambria" w:cs="Times New Roman"/>
        </w:rPr>
        <w:tab/>
      </w:r>
      <w:r w:rsidRPr="00AE2497">
        <w:rPr>
          <w:rFonts w:ascii="Cambria" w:eastAsia="Times New Roman" w:hAnsi="Cambria" w:cs="Times New Roman"/>
          <w:sz w:val="24"/>
          <w:szCs w:val="24"/>
        </w:rPr>
        <w:t xml:space="preserve">Zgodnie z danymi z poniższej tabeli, w latach 2014-2019 nastąpił spadek całkowitej liczby dzieci w wieku do lat 3 objętych opieką w żłobkach w MOF Elbląg </w:t>
      </w:r>
      <w:r w:rsidR="00AE2497">
        <w:rPr>
          <w:rFonts w:ascii="Cambria" w:eastAsia="Times New Roman" w:hAnsi="Cambria" w:cs="Times New Roman"/>
          <w:sz w:val="24"/>
          <w:szCs w:val="24"/>
        </w:rPr>
        <w:br/>
      </w:r>
      <w:r w:rsidRPr="00AE2497">
        <w:rPr>
          <w:rFonts w:ascii="Cambria" w:eastAsia="Times New Roman" w:hAnsi="Cambria" w:cs="Times New Roman"/>
          <w:sz w:val="24"/>
          <w:szCs w:val="24"/>
        </w:rPr>
        <w:t xml:space="preserve">o 2,93%. Tendencja ta współbrzmi z trendami wojewódzkimi i krajowymi. Również wartości dla poszczególnych jednostek tworzących obszar funkcjonalny wykazują tendencję spadkową. Najwięcej najmłodszych dzieci zamieszkuje Miasto Elbląg, </w:t>
      </w:r>
      <w:r w:rsidR="00AE2497">
        <w:rPr>
          <w:rFonts w:ascii="Cambria" w:eastAsia="Times New Roman" w:hAnsi="Cambria" w:cs="Times New Roman"/>
          <w:sz w:val="24"/>
          <w:szCs w:val="24"/>
        </w:rPr>
        <w:br/>
      </w:r>
      <w:r w:rsidRPr="00AE2497">
        <w:rPr>
          <w:rFonts w:ascii="Cambria" w:eastAsia="Times New Roman" w:hAnsi="Cambria" w:cs="Times New Roman"/>
          <w:sz w:val="24"/>
          <w:szCs w:val="24"/>
        </w:rPr>
        <w:t>a następnie Gminę Pasłęk; najmniej dzieci w omawianym wieku w rozpatrywanym przedziale czasowym było w Gminie Milejewo, co nie dziwi, gdyż jest to najmniej ludna Gmina z jednostek tworzących MOF Elbląg.</w:t>
      </w:r>
    </w:p>
    <w:p w14:paraId="6F7A95EB" w14:textId="77777777" w:rsidR="002E1063" w:rsidRPr="00CD4F55" w:rsidRDefault="002E1063" w:rsidP="002E1063">
      <w:pPr>
        <w:rPr>
          <w:rFonts w:ascii="Cambria" w:eastAsia="Times New Roman" w:hAnsi="Cambria" w:cs="Times New Roman"/>
        </w:rPr>
      </w:pPr>
    </w:p>
    <w:p w14:paraId="4CD65859" w14:textId="120F1BAD" w:rsidR="002E1063" w:rsidRPr="00AE2497" w:rsidRDefault="002E1063" w:rsidP="002E1063">
      <w:pPr>
        <w:spacing w:line="240" w:lineRule="auto"/>
        <w:rPr>
          <w:rFonts w:ascii="Cambria" w:eastAsia="Times New Roman" w:hAnsi="Cambria" w:cs="Times New Roman"/>
          <w:b/>
          <w:bCs/>
          <w:i/>
          <w:iCs/>
          <w:color w:val="634545"/>
          <w:sz w:val="20"/>
          <w:szCs w:val="20"/>
        </w:rPr>
      </w:pPr>
      <w:bookmarkStart w:id="75" w:name="_Toc53953918"/>
      <w:bookmarkStart w:id="76" w:name="_Toc54901650"/>
      <w:r w:rsidRPr="00AE2497">
        <w:rPr>
          <w:rFonts w:ascii="Cambria" w:eastAsia="Times New Roman" w:hAnsi="Cambria" w:cs="Times New Roman"/>
          <w:b/>
          <w:bCs/>
          <w:i/>
          <w:iCs/>
          <w:color w:val="634545"/>
          <w:sz w:val="20"/>
          <w:szCs w:val="20"/>
        </w:rPr>
        <w:t xml:space="preserve">Tab. </w:t>
      </w:r>
      <w:r w:rsidRPr="00AE2497">
        <w:rPr>
          <w:rFonts w:ascii="Cambria" w:eastAsia="Times New Roman" w:hAnsi="Cambria" w:cs="Times New Roman"/>
          <w:b/>
          <w:bCs/>
          <w:i/>
          <w:iCs/>
          <w:color w:val="634545"/>
          <w:sz w:val="20"/>
          <w:szCs w:val="20"/>
        </w:rPr>
        <w:fldChar w:fldCharType="begin"/>
      </w:r>
      <w:r w:rsidRPr="00AE2497">
        <w:rPr>
          <w:rFonts w:ascii="Cambria" w:eastAsia="Times New Roman" w:hAnsi="Cambria" w:cs="Times New Roman"/>
          <w:b/>
          <w:bCs/>
          <w:i/>
          <w:iCs/>
          <w:color w:val="634545"/>
          <w:sz w:val="20"/>
          <w:szCs w:val="20"/>
        </w:rPr>
        <w:instrText xml:space="preserve"> SEQ Tab. \* ARABIC </w:instrText>
      </w:r>
      <w:r w:rsidRPr="00AE2497">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14</w:t>
      </w:r>
      <w:r w:rsidRPr="00AE2497">
        <w:rPr>
          <w:rFonts w:ascii="Cambria" w:eastAsia="Times New Roman" w:hAnsi="Cambria" w:cs="Times New Roman"/>
          <w:b/>
          <w:bCs/>
          <w:i/>
          <w:iCs/>
          <w:color w:val="634545"/>
          <w:sz w:val="20"/>
          <w:szCs w:val="20"/>
        </w:rPr>
        <w:fldChar w:fldCharType="end"/>
      </w:r>
      <w:r w:rsidRPr="00AE2497">
        <w:rPr>
          <w:rFonts w:ascii="Cambria" w:eastAsia="Times New Roman" w:hAnsi="Cambria" w:cs="Times New Roman"/>
          <w:b/>
          <w:bCs/>
          <w:i/>
          <w:iCs/>
          <w:color w:val="634545"/>
          <w:sz w:val="20"/>
          <w:szCs w:val="20"/>
        </w:rPr>
        <w:t>. Dzieci objęte opieką w żłobkach - liczba dzieci w wieku do 3 lat ogółem</w:t>
      </w:r>
      <w:bookmarkEnd w:id="75"/>
      <w:r w:rsidRPr="00AE2497">
        <w:rPr>
          <w:rFonts w:ascii="Cambria" w:eastAsia="Times New Roman" w:hAnsi="Cambria" w:cs="Times New Roman"/>
          <w:b/>
          <w:bCs/>
          <w:i/>
          <w:iCs/>
          <w:color w:val="634545"/>
          <w:sz w:val="20"/>
          <w:szCs w:val="20"/>
        </w:rPr>
        <w:t xml:space="preserve"> (osoba)</w:t>
      </w:r>
      <w:r w:rsidR="00AE2497" w:rsidRPr="00AE2497">
        <w:rPr>
          <w:rFonts w:ascii="Cambria" w:eastAsia="Times New Roman" w:hAnsi="Cambria" w:cs="Times New Roman"/>
          <w:b/>
          <w:bCs/>
          <w:i/>
          <w:iCs/>
          <w:color w:val="634545"/>
          <w:sz w:val="20"/>
          <w:szCs w:val="20"/>
        </w:rPr>
        <w:t>.</w:t>
      </w:r>
      <w:bookmarkEnd w:id="76"/>
    </w:p>
    <w:tbl>
      <w:tblPr>
        <w:tblStyle w:val="Tabelasiatki5ciemnaakcent61"/>
        <w:tblW w:w="9047" w:type="dxa"/>
        <w:tblLook w:val="04A0" w:firstRow="1" w:lastRow="0" w:firstColumn="1" w:lastColumn="0" w:noHBand="0" w:noVBand="1"/>
      </w:tblPr>
      <w:tblGrid>
        <w:gridCol w:w="2592"/>
        <w:gridCol w:w="1074"/>
        <w:gridCol w:w="1074"/>
        <w:gridCol w:w="1075"/>
        <w:gridCol w:w="1074"/>
        <w:gridCol w:w="1074"/>
        <w:gridCol w:w="1075"/>
        <w:gridCol w:w="9"/>
      </w:tblGrid>
      <w:tr w:rsidR="002E1063" w:rsidRPr="00AE2497" w14:paraId="402BC7B2" w14:textId="77777777" w:rsidTr="00AE24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2" w:type="dxa"/>
            <w:vMerge w:val="restart"/>
            <w:vAlign w:val="center"/>
          </w:tcPr>
          <w:p w14:paraId="26D3DDDD" w14:textId="77777777" w:rsidR="002E1063" w:rsidRPr="00AE2497" w:rsidRDefault="002E1063" w:rsidP="00AE2497">
            <w:pPr>
              <w:spacing w:before="120" w:line="240" w:lineRule="auto"/>
              <w:jc w:val="center"/>
              <w:rPr>
                <w:rFonts w:ascii="Cambria" w:hAnsi="Cambria" w:cs="Times New Roman"/>
                <w:sz w:val="20"/>
                <w:szCs w:val="20"/>
              </w:rPr>
            </w:pPr>
            <w:r w:rsidRPr="00AE2497">
              <w:rPr>
                <w:rFonts w:ascii="Cambria" w:hAnsi="Cambria" w:cs="Times New Roman"/>
                <w:sz w:val="20"/>
                <w:szCs w:val="20"/>
              </w:rPr>
              <w:t>JEDNOSTKA TERYTORIALNA</w:t>
            </w:r>
          </w:p>
        </w:tc>
        <w:tc>
          <w:tcPr>
            <w:tcW w:w="6455" w:type="dxa"/>
            <w:gridSpan w:val="7"/>
            <w:vAlign w:val="center"/>
          </w:tcPr>
          <w:p w14:paraId="0BD9DE24" w14:textId="1E9BE544" w:rsidR="002E1063" w:rsidRPr="00AE2497" w:rsidRDefault="002E1063" w:rsidP="00AE2497">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AE2497">
              <w:rPr>
                <w:rFonts w:ascii="Cambria" w:hAnsi="Cambria" w:cs="Times New Roman"/>
                <w:sz w:val="20"/>
                <w:szCs w:val="20"/>
              </w:rPr>
              <w:t xml:space="preserve">DZIECI OBJĘTE OPIEKĄ W ZŁOBKACH -LICZBA DZIECI W WIEKU </w:t>
            </w:r>
            <w:r w:rsidR="00AE2497">
              <w:rPr>
                <w:rFonts w:ascii="Cambria" w:hAnsi="Cambria" w:cs="Times New Roman"/>
                <w:sz w:val="20"/>
                <w:szCs w:val="20"/>
              </w:rPr>
              <w:br/>
            </w:r>
            <w:r w:rsidRPr="00AE2497">
              <w:rPr>
                <w:rFonts w:ascii="Cambria" w:hAnsi="Cambria" w:cs="Times New Roman"/>
                <w:sz w:val="20"/>
                <w:szCs w:val="20"/>
              </w:rPr>
              <w:t>DO LAT 3; OGÓŁEM</w:t>
            </w:r>
            <w:r w:rsidR="00AE2497" w:rsidRPr="00AE2497">
              <w:rPr>
                <w:rFonts w:ascii="Cambria" w:hAnsi="Cambria" w:cs="Times New Roman"/>
                <w:sz w:val="20"/>
                <w:szCs w:val="20"/>
              </w:rPr>
              <w:t xml:space="preserve"> </w:t>
            </w:r>
            <w:r w:rsidRPr="00AE2497">
              <w:rPr>
                <w:rFonts w:ascii="Cambria" w:hAnsi="Cambria" w:cs="Times New Roman"/>
                <w:sz w:val="20"/>
                <w:szCs w:val="20"/>
              </w:rPr>
              <w:t>(jednostka miary: osoba)</w:t>
            </w:r>
          </w:p>
        </w:tc>
      </w:tr>
      <w:tr w:rsidR="00AE2497" w:rsidRPr="00AE2497" w14:paraId="3FFBCEEF" w14:textId="77777777" w:rsidTr="00AE2497">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2592" w:type="dxa"/>
            <w:vMerge/>
            <w:vAlign w:val="center"/>
          </w:tcPr>
          <w:p w14:paraId="6A98CF7A" w14:textId="77777777" w:rsidR="002E1063" w:rsidRPr="00AE2497" w:rsidRDefault="002E1063" w:rsidP="00AE2497">
            <w:pPr>
              <w:spacing w:before="120" w:line="240" w:lineRule="auto"/>
              <w:jc w:val="center"/>
              <w:rPr>
                <w:rFonts w:ascii="Cambria" w:hAnsi="Cambria" w:cs="Times New Roman"/>
                <w:sz w:val="20"/>
                <w:szCs w:val="20"/>
              </w:rPr>
            </w:pPr>
          </w:p>
        </w:tc>
        <w:tc>
          <w:tcPr>
            <w:tcW w:w="1074" w:type="dxa"/>
            <w:shd w:val="clear" w:color="auto" w:fill="855D5D"/>
            <w:vAlign w:val="center"/>
          </w:tcPr>
          <w:p w14:paraId="035C7708" w14:textId="77777777" w:rsidR="002E1063" w:rsidRPr="00AE2497" w:rsidRDefault="002E1063" w:rsidP="00AE2497">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AE2497">
              <w:rPr>
                <w:rFonts w:ascii="Cambria" w:hAnsi="Cambria" w:cs="Times New Roman"/>
                <w:b/>
                <w:bCs/>
                <w:color w:val="FFFFFF"/>
                <w:sz w:val="20"/>
                <w:szCs w:val="20"/>
              </w:rPr>
              <w:t>2014</w:t>
            </w:r>
          </w:p>
        </w:tc>
        <w:tc>
          <w:tcPr>
            <w:tcW w:w="1074" w:type="dxa"/>
            <w:shd w:val="clear" w:color="auto" w:fill="855D5D"/>
            <w:vAlign w:val="center"/>
          </w:tcPr>
          <w:p w14:paraId="0D4F1D1D" w14:textId="77777777" w:rsidR="002E1063" w:rsidRPr="00AE2497" w:rsidRDefault="002E1063" w:rsidP="00AE2497">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AE2497">
              <w:rPr>
                <w:rFonts w:ascii="Cambria" w:hAnsi="Cambria" w:cs="Times New Roman"/>
                <w:b/>
                <w:bCs/>
                <w:color w:val="FFFFFF"/>
                <w:sz w:val="20"/>
                <w:szCs w:val="20"/>
              </w:rPr>
              <w:t>2015</w:t>
            </w:r>
          </w:p>
        </w:tc>
        <w:tc>
          <w:tcPr>
            <w:tcW w:w="1075" w:type="dxa"/>
            <w:shd w:val="clear" w:color="auto" w:fill="855D5D"/>
            <w:vAlign w:val="center"/>
          </w:tcPr>
          <w:p w14:paraId="2F1CA5A5" w14:textId="77777777" w:rsidR="002E1063" w:rsidRPr="00AE2497" w:rsidRDefault="002E1063" w:rsidP="00AE2497">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AE2497">
              <w:rPr>
                <w:rFonts w:ascii="Cambria" w:hAnsi="Cambria" w:cs="Times New Roman"/>
                <w:b/>
                <w:bCs/>
                <w:color w:val="FFFFFF"/>
                <w:sz w:val="20"/>
                <w:szCs w:val="20"/>
              </w:rPr>
              <w:t>2016</w:t>
            </w:r>
          </w:p>
        </w:tc>
        <w:tc>
          <w:tcPr>
            <w:tcW w:w="1074" w:type="dxa"/>
            <w:shd w:val="clear" w:color="auto" w:fill="855D5D"/>
            <w:vAlign w:val="center"/>
          </w:tcPr>
          <w:p w14:paraId="790B890C" w14:textId="77777777" w:rsidR="002E1063" w:rsidRPr="00AE2497" w:rsidRDefault="002E1063" w:rsidP="00AE2497">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AE2497">
              <w:rPr>
                <w:rFonts w:ascii="Cambria" w:hAnsi="Cambria" w:cs="Times New Roman"/>
                <w:b/>
                <w:bCs/>
                <w:color w:val="FFFFFF"/>
                <w:sz w:val="20"/>
                <w:szCs w:val="20"/>
              </w:rPr>
              <w:t>2017</w:t>
            </w:r>
          </w:p>
        </w:tc>
        <w:tc>
          <w:tcPr>
            <w:tcW w:w="1074" w:type="dxa"/>
            <w:shd w:val="clear" w:color="auto" w:fill="855D5D"/>
            <w:vAlign w:val="center"/>
          </w:tcPr>
          <w:p w14:paraId="4A9596F5" w14:textId="77777777" w:rsidR="002E1063" w:rsidRPr="00AE2497" w:rsidRDefault="002E1063" w:rsidP="00AE2497">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AE2497">
              <w:rPr>
                <w:rFonts w:ascii="Cambria" w:hAnsi="Cambria" w:cs="Times New Roman"/>
                <w:b/>
                <w:bCs/>
                <w:color w:val="FFFFFF"/>
                <w:sz w:val="20"/>
                <w:szCs w:val="20"/>
              </w:rPr>
              <w:t>2018</w:t>
            </w:r>
          </w:p>
        </w:tc>
        <w:tc>
          <w:tcPr>
            <w:tcW w:w="1075" w:type="dxa"/>
            <w:shd w:val="clear" w:color="auto" w:fill="855D5D"/>
            <w:vAlign w:val="center"/>
          </w:tcPr>
          <w:p w14:paraId="67CD09BF" w14:textId="77777777" w:rsidR="002E1063" w:rsidRPr="00AE2497" w:rsidRDefault="002E1063" w:rsidP="00AE2497">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AE2497">
              <w:rPr>
                <w:rFonts w:ascii="Cambria" w:hAnsi="Cambria" w:cs="Times New Roman"/>
                <w:b/>
                <w:bCs/>
                <w:color w:val="FFFFFF"/>
                <w:sz w:val="20"/>
                <w:szCs w:val="20"/>
              </w:rPr>
              <w:t>2019</w:t>
            </w:r>
          </w:p>
        </w:tc>
      </w:tr>
      <w:tr w:rsidR="00AE2497" w:rsidRPr="00AE2497" w14:paraId="74F483D0" w14:textId="77777777" w:rsidTr="00AE2497">
        <w:trPr>
          <w:gridAfter w:val="1"/>
          <w:wAfter w:w="9" w:type="dxa"/>
        </w:trPr>
        <w:tc>
          <w:tcPr>
            <w:cnfStyle w:val="001000000000" w:firstRow="0" w:lastRow="0" w:firstColumn="1" w:lastColumn="0" w:oddVBand="0" w:evenVBand="0" w:oddHBand="0" w:evenHBand="0" w:firstRowFirstColumn="0" w:firstRowLastColumn="0" w:lastRowFirstColumn="0" w:lastRowLastColumn="0"/>
            <w:tcW w:w="2592" w:type="dxa"/>
            <w:vAlign w:val="center"/>
          </w:tcPr>
          <w:p w14:paraId="3A3E8BE7" w14:textId="77777777" w:rsidR="002E1063" w:rsidRPr="00AE2497" w:rsidRDefault="002E1063" w:rsidP="00AE2497">
            <w:pPr>
              <w:spacing w:before="120" w:line="240" w:lineRule="auto"/>
              <w:jc w:val="center"/>
              <w:rPr>
                <w:rFonts w:ascii="Cambria" w:hAnsi="Cambria" w:cs="Times New Roman"/>
                <w:sz w:val="20"/>
                <w:szCs w:val="20"/>
              </w:rPr>
            </w:pPr>
            <w:r w:rsidRPr="00AE2497">
              <w:rPr>
                <w:rFonts w:ascii="Cambria" w:hAnsi="Cambria" w:cs="Times New Roman"/>
                <w:sz w:val="20"/>
                <w:szCs w:val="20"/>
              </w:rPr>
              <w:t>Polska</w:t>
            </w:r>
          </w:p>
        </w:tc>
        <w:tc>
          <w:tcPr>
            <w:tcW w:w="1074" w:type="dxa"/>
            <w:vAlign w:val="center"/>
          </w:tcPr>
          <w:p w14:paraId="0C89F809" w14:textId="53893840"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19"/>
                <w:szCs w:val="19"/>
              </w:rPr>
            </w:pPr>
            <w:r w:rsidRPr="00AE2497">
              <w:rPr>
                <w:rFonts w:ascii="Cambria" w:hAnsi="Cambria" w:cs="Arial"/>
                <w:color w:val="634545"/>
                <w:sz w:val="19"/>
                <w:szCs w:val="19"/>
              </w:rPr>
              <w:t>1 124 854</w:t>
            </w:r>
          </w:p>
        </w:tc>
        <w:tc>
          <w:tcPr>
            <w:tcW w:w="1074" w:type="dxa"/>
            <w:vAlign w:val="center"/>
          </w:tcPr>
          <w:p w14:paraId="23FD1FF4" w14:textId="523FBE60"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19"/>
                <w:szCs w:val="19"/>
              </w:rPr>
            </w:pPr>
            <w:r w:rsidRPr="00AE2497">
              <w:rPr>
                <w:rFonts w:ascii="Cambria" w:hAnsi="Cambria" w:cs="Arial"/>
                <w:color w:val="634545"/>
                <w:sz w:val="19"/>
                <w:szCs w:val="19"/>
              </w:rPr>
              <w:t>1 106 141</w:t>
            </w:r>
          </w:p>
        </w:tc>
        <w:tc>
          <w:tcPr>
            <w:tcW w:w="1075" w:type="dxa"/>
            <w:vAlign w:val="center"/>
          </w:tcPr>
          <w:p w14:paraId="40BF8D56" w14:textId="72773B85"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19"/>
                <w:szCs w:val="19"/>
              </w:rPr>
            </w:pPr>
            <w:r w:rsidRPr="00AE2497">
              <w:rPr>
                <w:rFonts w:ascii="Cambria" w:hAnsi="Cambria" w:cs="Arial"/>
                <w:color w:val="634545"/>
                <w:sz w:val="19"/>
                <w:szCs w:val="19"/>
              </w:rPr>
              <w:t>1 121 533</w:t>
            </w:r>
          </w:p>
        </w:tc>
        <w:tc>
          <w:tcPr>
            <w:tcW w:w="1074" w:type="dxa"/>
            <w:vAlign w:val="center"/>
          </w:tcPr>
          <w:p w14:paraId="0F9DF0D7" w14:textId="63334491"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19"/>
                <w:szCs w:val="19"/>
              </w:rPr>
            </w:pPr>
            <w:r w:rsidRPr="00AE2497">
              <w:rPr>
                <w:rFonts w:ascii="Cambria" w:hAnsi="Cambria" w:cs="Arial"/>
                <w:color w:val="634545"/>
                <w:sz w:val="19"/>
                <w:szCs w:val="19"/>
              </w:rPr>
              <w:t>1 149 976</w:t>
            </w:r>
          </w:p>
        </w:tc>
        <w:tc>
          <w:tcPr>
            <w:tcW w:w="1074" w:type="dxa"/>
            <w:vAlign w:val="center"/>
          </w:tcPr>
          <w:p w14:paraId="392D1E5B" w14:textId="40DA5434"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19"/>
                <w:szCs w:val="19"/>
              </w:rPr>
            </w:pPr>
            <w:r w:rsidRPr="00AE2497">
              <w:rPr>
                <w:rFonts w:ascii="Cambria" w:hAnsi="Cambria" w:cs="Arial"/>
                <w:color w:val="634545"/>
                <w:sz w:val="19"/>
                <w:szCs w:val="19"/>
              </w:rPr>
              <w:t>1 167 837</w:t>
            </w:r>
          </w:p>
        </w:tc>
        <w:tc>
          <w:tcPr>
            <w:tcW w:w="1075" w:type="dxa"/>
            <w:vAlign w:val="center"/>
          </w:tcPr>
          <w:p w14:paraId="12F25005"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19"/>
                <w:szCs w:val="19"/>
              </w:rPr>
            </w:pPr>
            <w:r w:rsidRPr="00AE2497">
              <w:rPr>
                <w:rFonts w:ascii="Cambria" w:hAnsi="Cambria" w:cs="Arial"/>
                <w:color w:val="634545"/>
                <w:sz w:val="19"/>
                <w:szCs w:val="19"/>
              </w:rPr>
              <w:t>1 159 025</w:t>
            </w:r>
          </w:p>
        </w:tc>
      </w:tr>
      <w:tr w:rsidR="00AE2497" w:rsidRPr="00AE2497" w14:paraId="2D9CB747" w14:textId="77777777" w:rsidTr="00AE2497">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2592" w:type="dxa"/>
            <w:vAlign w:val="center"/>
          </w:tcPr>
          <w:p w14:paraId="6371C503" w14:textId="77777777" w:rsidR="002E1063" w:rsidRPr="00AE2497" w:rsidRDefault="002E1063" w:rsidP="00AE2497">
            <w:pPr>
              <w:spacing w:before="120" w:line="240" w:lineRule="auto"/>
              <w:jc w:val="center"/>
              <w:rPr>
                <w:rFonts w:ascii="Cambria" w:hAnsi="Cambria" w:cs="Times New Roman"/>
                <w:sz w:val="20"/>
                <w:szCs w:val="20"/>
              </w:rPr>
            </w:pPr>
            <w:r w:rsidRPr="00AE2497">
              <w:rPr>
                <w:rFonts w:ascii="Cambria" w:hAnsi="Cambria" w:cs="Times New Roman"/>
                <w:sz w:val="20"/>
                <w:szCs w:val="20"/>
              </w:rPr>
              <w:t>Woj. W-M</w:t>
            </w:r>
          </w:p>
        </w:tc>
        <w:tc>
          <w:tcPr>
            <w:tcW w:w="1074" w:type="dxa"/>
            <w:vAlign w:val="center"/>
          </w:tcPr>
          <w:p w14:paraId="1E9FE713"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41 706</w:t>
            </w:r>
          </w:p>
        </w:tc>
        <w:tc>
          <w:tcPr>
            <w:tcW w:w="1074" w:type="dxa"/>
            <w:vAlign w:val="center"/>
          </w:tcPr>
          <w:p w14:paraId="7770755A"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40 318</w:t>
            </w:r>
          </w:p>
        </w:tc>
        <w:tc>
          <w:tcPr>
            <w:tcW w:w="1075" w:type="dxa"/>
            <w:vAlign w:val="center"/>
          </w:tcPr>
          <w:p w14:paraId="3052F967"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40 157</w:t>
            </w:r>
          </w:p>
        </w:tc>
        <w:tc>
          <w:tcPr>
            <w:tcW w:w="1074" w:type="dxa"/>
            <w:vAlign w:val="center"/>
          </w:tcPr>
          <w:p w14:paraId="7A36BA0F"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40 764</w:t>
            </w:r>
          </w:p>
        </w:tc>
        <w:tc>
          <w:tcPr>
            <w:tcW w:w="1074" w:type="dxa"/>
            <w:vAlign w:val="center"/>
          </w:tcPr>
          <w:p w14:paraId="208CC2E5"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41 192</w:t>
            </w:r>
          </w:p>
        </w:tc>
        <w:tc>
          <w:tcPr>
            <w:tcW w:w="1075" w:type="dxa"/>
            <w:vAlign w:val="center"/>
          </w:tcPr>
          <w:p w14:paraId="531D7EF7"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40 643</w:t>
            </w:r>
          </w:p>
        </w:tc>
      </w:tr>
      <w:tr w:rsidR="00AE2497" w:rsidRPr="00AE2497" w14:paraId="6163BF71" w14:textId="77777777" w:rsidTr="00AE2497">
        <w:trPr>
          <w:gridAfter w:val="1"/>
          <w:wAfter w:w="9" w:type="dxa"/>
        </w:trPr>
        <w:tc>
          <w:tcPr>
            <w:cnfStyle w:val="001000000000" w:firstRow="0" w:lastRow="0" w:firstColumn="1" w:lastColumn="0" w:oddVBand="0" w:evenVBand="0" w:oddHBand="0" w:evenHBand="0" w:firstRowFirstColumn="0" w:firstRowLastColumn="0" w:lastRowFirstColumn="0" w:lastRowLastColumn="0"/>
            <w:tcW w:w="2592" w:type="dxa"/>
            <w:vAlign w:val="center"/>
          </w:tcPr>
          <w:p w14:paraId="702FE7B2" w14:textId="77777777" w:rsidR="002E1063" w:rsidRPr="00AE2497" w:rsidRDefault="002E1063" w:rsidP="00AE2497">
            <w:pPr>
              <w:spacing w:before="120" w:line="240" w:lineRule="auto"/>
              <w:jc w:val="center"/>
              <w:rPr>
                <w:rFonts w:ascii="Cambria" w:hAnsi="Cambria" w:cs="Times New Roman"/>
                <w:sz w:val="20"/>
                <w:szCs w:val="20"/>
              </w:rPr>
            </w:pPr>
            <w:r w:rsidRPr="00AE2497">
              <w:rPr>
                <w:rFonts w:ascii="Cambria" w:hAnsi="Cambria" w:cs="Times New Roman"/>
                <w:sz w:val="20"/>
                <w:szCs w:val="20"/>
              </w:rPr>
              <w:t>Powiat elbląski</w:t>
            </w:r>
          </w:p>
        </w:tc>
        <w:tc>
          <w:tcPr>
            <w:tcW w:w="1074" w:type="dxa"/>
            <w:vAlign w:val="center"/>
          </w:tcPr>
          <w:p w14:paraId="78D88DBF"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1 757</w:t>
            </w:r>
            <w:r w:rsidRPr="00AE2497">
              <w:rPr>
                <w:rFonts w:ascii="Cambria" w:hAnsi="Cambria" w:cs="Arial"/>
                <w:color w:val="634545"/>
                <w:sz w:val="20"/>
                <w:szCs w:val="20"/>
                <w:bdr w:val="none" w:sz="0" w:space="0" w:color="auto" w:frame="1"/>
                <w:vertAlign w:val="superscript"/>
              </w:rPr>
              <w:t> </w:t>
            </w:r>
          </w:p>
        </w:tc>
        <w:tc>
          <w:tcPr>
            <w:tcW w:w="1074" w:type="dxa"/>
            <w:vAlign w:val="center"/>
          </w:tcPr>
          <w:p w14:paraId="26C2E2C8"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1 729</w:t>
            </w:r>
            <w:r w:rsidRPr="00AE2497">
              <w:rPr>
                <w:rFonts w:ascii="Cambria" w:hAnsi="Cambria" w:cs="Arial"/>
                <w:color w:val="634545"/>
                <w:sz w:val="20"/>
                <w:szCs w:val="20"/>
                <w:bdr w:val="none" w:sz="0" w:space="0" w:color="auto" w:frame="1"/>
                <w:vertAlign w:val="superscript"/>
              </w:rPr>
              <w:t> </w:t>
            </w:r>
          </w:p>
        </w:tc>
        <w:tc>
          <w:tcPr>
            <w:tcW w:w="1075" w:type="dxa"/>
            <w:vAlign w:val="center"/>
          </w:tcPr>
          <w:p w14:paraId="1D82D904"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1 688</w:t>
            </w:r>
            <w:r w:rsidRPr="00AE2497">
              <w:rPr>
                <w:rFonts w:ascii="Cambria" w:hAnsi="Cambria" w:cs="Arial"/>
                <w:color w:val="634545"/>
                <w:sz w:val="20"/>
                <w:szCs w:val="20"/>
                <w:bdr w:val="none" w:sz="0" w:space="0" w:color="auto" w:frame="1"/>
                <w:vertAlign w:val="superscript"/>
              </w:rPr>
              <w:t> </w:t>
            </w:r>
          </w:p>
        </w:tc>
        <w:tc>
          <w:tcPr>
            <w:tcW w:w="1074" w:type="dxa"/>
            <w:vAlign w:val="center"/>
          </w:tcPr>
          <w:p w14:paraId="3FCC376F"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1 623</w:t>
            </w:r>
            <w:r w:rsidRPr="00AE2497">
              <w:rPr>
                <w:rFonts w:ascii="Cambria" w:hAnsi="Cambria" w:cs="Arial"/>
                <w:color w:val="634545"/>
                <w:sz w:val="20"/>
                <w:szCs w:val="20"/>
                <w:bdr w:val="none" w:sz="0" w:space="0" w:color="auto" w:frame="1"/>
                <w:vertAlign w:val="superscript"/>
              </w:rPr>
              <w:t> </w:t>
            </w:r>
          </w:p>
        </w:tc>
        <w:tc>
          <w:tcPr>
            <w:tcW w:w="1074" w:type="dxa"/>
            <w:vAlign w:val="center"/>
          </w:tcPr>
          <w:p w14:paraId="18777405"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1 568</w:t>
            </w:r>
            <w:r w:rsidRPr="00AE2497">
              <w:rPr>
                <w:rFonts w:ascii="Cambria" w:hAnsi="Cambria" w:cs="Arial"/>
                <w:color w:val="634545"/>
                <w:sz w:val="20"/>
                <w:szCs w:val="20"/>
                <w:bdr w:val="none" w:sz="0" w:space="0" w:color="auto" w:frame="1"/>
                <w:vertAlign w:val="superscript"/>
              </w:rPr>
              <w:t> </w:t>
            </w:r>
          </w:p>
        </w:tc>
        <w:tc>
          <w:tcPr>
            <w:tcW w:w="1075" w:type="dxa"/>
            <w:vAlign w:val="center"/>
          </w:tcPr>
          <w:p w14:paraId="39AA9D5D"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1 576</w:t>
            </w:r>
            <w:r w:rsidRPr="00AE2497">
              <w:rPr>
                <w:rFonts w:ascii="Cambria" w:hAnsi="Cambria" w:cs="Arial"/>
                <w:color w:val="634545"/>
                <w:sz w:val="20"/>
                <w:szCs w:val="20"/>
                <w:bdr w:val="none" w:sz="0" w:space="0" w:color="auto" w:frame="1"/>
                <w:vertAlign w:val="superscript"/>
              </w:rPr>
              <w:t> </w:t>
            </w:r>
          </w:p>
        </w:tc>
      </w:tr>
      <w:tr w:rsidR="002E1063" w:rsidRPr="00AE2497" w14:paraId="7EAB287C" w14:textId="77777777" w:rsidTr="00AE24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47" w:type="dxa"/>
            <w:gridSpan w:val="8"/>
            <w:vAlign w:val="center"/>
          </w:tcPr>
          <w:p w14:paraId="4AB436E7" w14:textId="77777777" w:rsidR="002E1063" w:rsidRPr="00AE2497" w:rsidRDefault="002E1063" w:rsidP="00AE2497">
            <w:pPr>
              <w:spacing w:before="120" w:line="240" w:lineRule="auto"/>
              <w:jc w:val="center"/>
              <w:rPr>
                <w:rFonts w:ascii="Cambria" w:hAnsi="Cambria" w:cs="Times New Roman"/>
                <w:color w:val="422E2E"/>
                <w:sz w:val="20"/>
                <w:szCs w:val="20"/>
              </w:rPr>
            </w:pPr>
            <w:r w:rsidRPr="00AE2497">
              <w:rPr>
                <w:rFonts w:ascii="Cambria" w:hAnsi="Cambria" w:cs="Times New Roman"/>
                <w:sz w:val="20"/>
                <w:szCs w:val="20"/>
              </w:rPr>
              <w:t>MOF ELBLĄG</w:t>
            </w:r>
          </w:p>
        </w:tc>
      </w:tr>
      <w:tr w:rsidR="00AE2497" w:rsidRPr="00AE2497" w14:paraId="4B298CE4" w14:textId="77777777" w:rsidTr="00AE2497">
        <w:trPr>
          <w:gridAfter w:val="1"/>
          <w:wAfter w:w="9" w:type="dxa"/>
        </w:trPr>
        <w:tc>
          <w:tcPr>
            <w:cnfStyle w:val="001000000000" w:firstRow="0" w:lastRow="0" w:firstColumn="1" w:lastColumn="0" w:oddVBand="0" w:evenVBand="0" w:oddHBand="0" w:evenHBand="0" w:firstRowFirstColumn="0" w:firstRowLastColumn="0" w:lastRowFirstColumn="0" w:lastRowLastColumn="0"/>
            <w:tcW w:w="2592" w:type="dxa"/>
            <w:vAlign w:val="center"/>
          </w:tcPr>
          <w:p w14:paraId="073D24D2" w14:textId="77777777" w:rsidR="002E1063" w:rsidRPr="00AE2497" w:rsidRDefault="002E1063" w:rsidP="00AE2497">
            <w:pPr>
              <w:spacing w:before="120" w:line="240" w:lineRule="auto"/>
              <w:jc w:val="center"/>
              <w:rPr>
                <w:rFonts w:ascii="Cambria" w:hAnsi="Cambria" w:cs="Times New Roman"/>
                <w:sz w:val="20"/>
                <w:szCs w:val="20"/>
              </w:rPr>
            </w:pPr>
            <w:r w:rsidRPr="00AE2497">
              <w:rPr>
                <w:rFonts w:ascii="Cambria" w:hAnsi="Cambria" w:cs="Times New Roman"/>
                <w:sz w:val="20"/>
                <w:szCs w:val="20"/>
              </w:rPr>
              <w:t>Miasto Elbląg</w:t>
            </w:r>
          </w:p>
        </w:tc>
        <w:tc>
          <w:tcPr>
            <w:tcW w:w="1074" w:type="dxa"/>
            <w:vAlign w:val="center"/>
          </w:tcPr>
          <w:p w14:paraId="4FBA44DC"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2 960</w:t>
            </w:r>
            <w:r w:rsidRPr="00AE2497">
              <w:rPr>
                <w:rFonts w:ascii="Cambria" w:hAnsi="Cambria" w:cs="Arial"/>
                <w:color w:val="634545"/>
                <w:sz w:val="20"/>
                <w:szCs w:val="20"/>
                <w:bdr w:val="none" w:sz="0" w:space="0" w:color="auto" w:frame="1"/>
                <w:vertAlign w:val="superscript"/>
              </w:rPr>
              <w:t> </w:t>
            </w:r>
          </w:p>
        </w:tc>
        <w:tc>
          <w:tcPr>
            <w:tcW w:w="1074" w:type="dxa"/>
            <w:vAlign w:val="center"/>
          </w:tcPr>
          <w:p w14:paraId="37F08B15"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2 798</w:t>
            </w:r>
            <w:r w:rsidRPr="00AE2497">
              <w:rPr>
                <w:rFonts w:ascii="Cambria" w:hAnsi="Cambria" w:cs="Arial"/>
                <w:color w:val="634545"/>
                <w:sz w:val="20"/>
                <w:szCs w:val="20"/>
                <w:bdr w:val="none" w:sz="0" w:space="0" w:color="auto" w:frame="1"/>
                <w:vertAlign w:val="superscript"/>
              </w:rPr>
              <w:t> </w:t>
            </w:r>
          </w:p>
        </w:tc>
        <w:tc>
          <w:tcPr>
            <w:tcW w:w="1075" w:type="dxa"/>
            <w:vAlign w:val="center"/>
          </w:tcPr>
          <w:p w14:paraId="22147255"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2 863</w:t>
            </w:r>
            <w:r w:rsidRPr="00AE2497">
              <w:rPr>
                <w:rFonts w:ascii="Cambria" w:hAnsi="Cambria" w:cs="Arial"/>
                <w:color w:val="634545"/>
                <w:sz w:val="20"/>
                <w:szCs w:val="20"/>
                <w:bdr w:val="none" w:sz="0" w:space="0" w:color="auto" w:frame="1"/>
                <w:vertAlign w:val="superscript"/>
              </w:rPr>
              <w:t> </w:t>
            </w:r>
          </w:p>
        </w:tc>
        <w:tc>
          <w:tcPr>
            <w:tcW w:w="1074" w:type="dxa"/>
            <w:vAlign w:val="center"/>
          </w:tcPr>
          <w:p w14:paraId="0572E838"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3 019</w:t>
            </w:r>
            <w:r w:rsidRPr="00AE2497">
              <w:rPr>
                <w:rFonts w:ascii="Cambria" w:hAnsi="Cambria" w:cs="Arial"/>
                <w:color w:val="634545"/>
                <w:sz w:val="20"/>
                <w:szCs w:val="20"/>
                <w:bdr w:val="none" w:sz="0" w:space="0" w:color="auto" w:frame="1"/>
                <w:vertAlign w:val="superscript"/>
              </w:rPr>
              <w:t> </w:t>
            </w:r>
          </w:p>
        </w:tc>
        <w:tc>
          <w:tcPr>
            <w:tcW w:w="1074" w:type="dxa"/>
            <w:vAlign w:val="center"/>
          </w:tcPr>
          <w:p w14:paraId="24436ECF"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3 079</w:t>
            </w:r>
            <w:r w:rsidRPr="00AE2497">
              <w:rPr>
                <w:rFonts w:ascii="Cambria" w:hAnsi="Cambria" w:cs="Arial"/>
                <w:color w:val="634545"/>
                <w:sz w:val="20"/>
                <w:szCs w:val="20"/>
                <w:bdr w:val="none" w:sz="0" w:space="0" w:color="auto" w:frame="1"/>
                <w:vertAlign w:val="superscript"/>
              </w:rPr>
              <w:t> </w:t>
            </w:r>
          </w:p>
        </w:tc>
        <w:tc>
          <w:tcPr>
            <w:tcW w:w="1075" w:type="dxa"/>
            <w:vAlign w:val="center"/>
          </w:tcPr>
          <w:p w14:paraId="49FEB318"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2 996</w:t>
            </w:r>
            <w:r w:rsidRPr="00AE2497">
              <w:rPr>
                <w:rFonts w:ascii="Cambria" w:hAnsi="Cambria" w:cs="Arial"/>
                <w:color w:val="634545"/>
                <w:sz w:val="20"/>
                <w:szCs w:val="20"/>
                <w:bdr w:val="none" w:sz="0" w:space="0" w:color="auto" w:frame="1"/>
                <w:vertAlign w:val="superscript"/>
              </w:rPr>
              <w:t> </w:t>
            </w:r>
          </w:p>
        </w:tc>
      </w:tr>
      <w:tr w:rsidR="00AE2497" w:rsidRPr="00AE2497" w14:paraId="5653C766" w14:textId="77777777" w:rsidTr="00AE2497">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2592" w:type="dxa"/>
            <w:vAlign w:val="center"/>
          </w:tcPr>
          <w:p w14:paraId="140ED342" w14:textId="77777777" w:rsidR="002E1063" w:rsidRPr="00AE2497" w:rsidRDefault="002E1063" w:rsidP="00AE2497">
            <w:pPr>
              <w:spacing w:before="120" w:line="240" w:lineRule="auto"/>
              <w:jc w:val="center"/>
              <w:rPr>
                <w:rFonts w:ascii="Cambria" w:hAnsi="Cambria" w:cs="Times New Roman"/>
                <w:sz w:val="20"/>
                <w:szCs w:val="20"/>
              </w:rPr>
            </w:pPr>
            <w:r w:rsidRPr="00AE2497">
              <w:rPr>
                <w:rFonts w:ascii="Cambria" w:hAnsi="Cambria" w:cs="Times New Roman"/>
                <w:sz w:val="20"/>
                <w:szCs w:val="20"/>
              </w:rPr>
              <w:t>Gmina Elbląg</w:t>
            </w:r>
          </w:p>
        </w:tc>
        <w:tc>
          <w:tcPr>
            <w:tcW w:w="1074" w:type="dxa"/>
            <w:vAlign w:val="center"/>
          </w:tcPr>
          <w:p w14:paraId="17CB48F2"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226</w:t>
            </w:r>
            <w:r w:rsidRPr="00AE2497">
              <w:rPr>
                <w:rFonts w:ascii="Cambria" w:hAnsi="Cambria" w:cs="Arial"/>
                <w:color w:val="634545"/>
                <w:sz w:val="20"/>
                <w:szCs w:val="20"/>
                <w:bdr w:val="none" w:sz="0" w:space="0" w:color="auto" w:frame="1"/>
                <w:vertAlign w:val="superscript"/>
              </w:rPr>
              <w:t> </w:t>
            </w:r>
          </w:p>
        </w:tc>
        <w:tc>
          <w:tcPr>
            <w:tcW w:w="1074" w:type="dxa"/>
            <w:vAlign w:val="center"/>
          </w:tcPr>
          <w:p w14:paraId="6CBA27B4"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242</w:t>
            </w:r>
            <w:r w:rsidRPr="00AE2497">
              <w:rPr>
                <w:rFonts w:ascii="Cambria" w:hAnsi="Cambria" w:cs="Arial"/>
                <w:color w:val="634545"/>
                <w:sz w:val="20"/>
                <w:szCs w:val="20"/>
                <w:bdr w:val="none" w:sz="0" w:space="0" w:color="auto" w:frame="1"/>
                <w:vertAlign w:val="superscript"/>
              </w:rPr>
              <w:t> </w:t>
            </w:r>
          </w:p>
        </w:tc>
        <w:tc>
          <w:tcPr>
            <w:tcW w:w="1075" w:type="dxa"/>
            <w:vAlign w:val="center"/>
          </w:tcPr>
          <w:p w14:paraId="3C9222A5"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206</w:t>
            </w:r>
            <w:r w:rsidRPr="00AE2497">
              <w:rPr>
                <w:rFonts w:ascii="Cambria" w:hAnsi="Cambria" w:cs="Arial"/>
                <w:color w:val="634545"/>
                <w:sz w:val="20"/>
                <w:szCs w:val="20"/>
                <w:bdr w:val="none" w:sz="0" w:space="0" w:color="auto" w:frame="1"/>
                <w:vertAlign w:val="superscript"/>
              </w:rPr>
              <w:t> </w:t>
            </w:r>
          </w:p>
        </w:tc>
        <w:tc>
          <w:tcPr>
            <w:tcW w:w="1074" w:type="dxa"/>
            <w:vAlign w:val="center"/>
          </w:tcPr>
          <w:p w14:paraId="4D47F054"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203</w:t>
            </w:r>
            <w:r w:rsidRPr="00AE2497">
              <w:rPr>
                <w:rFonts w:ascii="Cambria" w:hAnsi="Cambria" w:cs="Arial"/>
                <w:color w:val="634545"/>
                <w:sz w:val="20"/>
                <w:szCs w:val="20"/>
                <w:bdr w:val="none" w:sz="0" w:space="0" w:color="auto" w:frame="1"/>
                <w:vertAlign w:val="superscript"/>
              </w:rPr>
              <w:t> </w:t>
            </w:r>
          </w:p>
        </w:tc>
        <w:tc>
          <w:tcPr>
            <w:tcW w:w="1074" w:type="dxa"/>
            <w:vAlign w:val="center"/>
          </w:tcPr>
          <w:p w14:paraId="5BDB9EEE"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193</w:t>
            </w:r>
            <w:r w:rsidRPr="00AE2497">
              <w:rPr>
                <w:rFonts w:ascii="Cambria" w:hAnsi="Cambria" w:cs="Arial"/>
                <w:color w:val="634545"/>
                <w:sz w:val="20"/>
                <w:szCs w:val="20"/>
                <w:bdr w:val="none" w:sz="0" w:space="0" w:color="auto" w:frame="1"/>
                <w:vertAlign w:val="superscript"/>
              </w:rPr>
              <w:t> </w:t>
            </w:r>
          </w:p>
        </w:tc>
        <w:tc>
          <w:tcPr>
            <w:tcW w:w="1075" w:type="dxa"/>
            <w:vAlign w:val="center"/>
          </w:tcPr>
          <w:p w14:paraId="136CF731"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218</w:t>
            </w:r>
            <w:r w:rsidRPr="00AE2497">
              <w:rPr>
                <w:rFonts w:ascii="Cambria" w:hAnsi="Cambria" w:cs="Arial"/>
                <w:color w:val="634545"/>
                <w:sz w:val="20"/>
                <w:szCs w:val="20"/>
                <w:bdr w:val="none" w:sz="0" w:space="0" w:color="auto" w:frame="1"/>
                <w:vertAlign w:val="superscript"/>
              </w:rPr>
              <w:t> </w:t>
            </w:r>
          </w:p>
        </w:tc>
      </w:tr>
      <w:tr w:rsidR="00AE2497" w:rsidRPr="00AE2497" w14:paraId="5D26D61E" w14:textId="77777777" w:rsidTr="00AE2497">
        <w:trPr>
          <w:gridAfter w:val="1"/>
          <w:wAfter w:w="9" w:type="dxa"/>
        </w:trPr>
        <w:tc>
          <w:tcPr>
            <w:cnfStyle w:val="001000000000" w:firstRow="0" w:lastRow="0" w:firstColumn="1" w:lastColumn="0" w:oddVBand="0" w:evenVBand="0" w:oddHBand="0" w:evenHBand="0" w:firstRowFirstColumn="0" w:firstRowLastColumn="0" w:lastRowFirstColumn="0" w:lastRowLastColumn="0"/>
            <w:tcW w:w="2592" w:type="dxa"/>
            <w:vAlign w:val="center"/>
          </w:tcPr>
          <w:p w14:paraId="67158186" w14:textId="77777777" w:rsidR="002E1063" w:rsidRPr="00AE2497" w:rsidRDefault="002E1063" w:rsidP="00AE2497">
            <w:pPr>
              <w:spacing w:before="120" w:line="240" w:lineRule="auto"/>
              <w:jc w:val="center"/>
              <w:rPr>
                <w:rFonts w:ascii="Cambria" w:hAnsi="Cambria" w:cs="Times New Roman"/>
                <w:sz w:val="20"/>
                <w:szCs w:val="20"/>
              </w:rPr>
            </w:pPr>
            <w:r w:rsidRPr="00AE2497">
              <w:rPr>
                <w:rFonts w:ascii="Cambria" w:hAnsi="Cambria" w:cs="Times New Roman"/>
                <w:sz w:val="20"/>
                <w:szCs w:val="20"/>
              </w:rPr>
              <w:t>Gmina Gronowo Elbląskie</w:t>
            </w:r>
          </w:p>
        </w:tc>
        <w:tc>
          <w:tcPr>
            <w:tcW w:w="1074" w:type="dxa"/>
            <w:vAlign w:val="center"/>
          </w:tcPr>
          <w:p w14:paraId="3F16D9FB"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157</w:t>
            </w:r>
            <w:r w:rsidRPr="00AE2497">
              <w:rPr>
                <w:rFonts w:ascii="Cambria" w:hAnsi="Cambria" w:cs="Arial"/>
                <w:color w:val="634545"/>
                <w:sz w:val="20"/>
                <w:szCs w:val="20"/>
                <w:bdr w:val="none" w:sz="0" w:space="0" w:color="auto" w:frame="1"/>
                <w:vertAlign w:val="superscript"/>
              </w:rPr>
              <w:t xml:space="preserve">  </w:t>
            </w:r>
          </w:p>
        </w:tc>
        <w:tc>
          <w:tcPr>
            <w:tcW w:w="1074" w:type="dxa"/>
            <w:vAlign w:val="center"/>
          </w:tcPr>
          <w:p w14:paraId="6AB54607"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165</w:t>
            </w:r>
            <w:r w:rsidRPr="00AE2497">
              <w:rPr>
                <w:rFonts w:ascii="Cambria" w:hAnsi="Cambria" w:cs="Arial"/>
                <w:color w:val="634545"/>
                <w:sz w:val="20"/>
                <w:szCs w:val="20"/>
                <w:bdr w:val="none" w:sz="0" w:space="0" w:color="auto" w:frame="1"/>
                <w:vertAlign w:val="superscript"/>
              </w:rPr>
              <w:t> </w:t>
            </w:r>
          </w:p>
        </w:tc>
        <w:tc>
          <w:tcPr>
            <w:tcW w:w="1075" w:type="dxa"/>
            <w:vAlign w:val="center"/>
          </w:tcPr>
          <w:p w14:paraId="474C5E33"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162</w:t>
            </w:r>
            <w:r w:rsidRPr="00AE2497">
              <w:rPr>
                <w:rFonts w:ascii="Cambria" w:hAnsi="Cambria" w:cs="Arial"/>
                <w:color w:val="634545"/>
                <w:sz w:val="20"/>
                <w:szCs w:val="20"/>
                <w:bdr w:val="none" w:sz="0" w:space="0" w:color="auto" w:frame="1"/>
                <w:vertAlign w:val="superscript"/>
              </w:rPr>
              <w:t> </w:t>
            </w:r>
          </w:p>
        </w:tc>
        <w:tc>
          <w:tcPr>
            <w:tcW w:w="1074" w:type="dxa"/>
            <w:vAlign w:val="center"/>
          </w:tcPr>
          <w:p w14:paraId="57C69455"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143</w:t>
            </w:r>
            <w:r w:rsidRPr="00AE2497">
              <w:rPr>
                <w:rFonts w:ascii="Cambria" w:hAnsi="Cambria" w:cs="Arial"/>
                <w:color w:val="634545"/>
                <w:sz w:val="20"/>
                <w:szCs w:val="20"/>
                <w:bdr w:val="none" w:sz="0" w:space="0" w:color="auto" w:frame="1"/>
                <w:vertAlign w:val="superscript"/>
              </w:rPr>
              <w:t> </w:t>
            </w:r>
          </w:p>
        </w:tc>
        <w:tc>
          <w:tcPr>
            <w:tcW w:w="1074" w:type="dxa"/>
            <w:vAlign w:val="center"/>
          </w:tcPr>
          <w:p w14:paraId="7835577E"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126</w:t>
            </w:r>
            <w:r w:rsidRPr="00AE2497">
              <w:rPr>
                <w:rFonts w:ascii="Cambria" w:hAnsi="Cambria" w:cs="Arial"/>
                <w:color w:val="634545"/>
                <w:sz w:val="20"/>
                <w:szCs w:val="20"/>
                <w:bdr w:val="none" w:sz="0" w:space="0" w:color="auto" w:frame="1"/>
                <w:vertAlign w:val="superscript"/>
              </w:rPr>
              <w:t> </w:t>
            </w:r>
          </w:p>
        </w:tc>
        <w:tc>
          <w:tcPr>
            <w:tcW w:w="1075" w:type="dxa"/>
            <w:vAlign w:val="center"/>
          </w:tcPr>
          <w:p w14:paraId="316A7C14"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130</w:t>
            </w:r>
            <w:r w:rsidRPr="00AE2497">
              <w:rPr>
                <w:rFonts w:ascii="Cambria" w:hAnsi="Cambria" w:cs="Arial"/>
                <w:color w:val="634545"/>
                <w:sz w:val="20"/>
                <w:szCs w:val="20"/>
                <w:bdr w:val="none" w:sz="0" w:space="0" w:color="auto" w:frame="1"/>
                <w:vertAlign w:val="superscript"/>
              </w:rPr>
              <w:t> </w:t>
            </w:r>
          </w:p>
        </w:tc>
      </w:tr>
      <w:tr w:rsidR="00AE2497" w:rsidRPr="00AE2497" w14:paraId="379F1AD7" w14:textId="77777777" w:rsidTr="00AE2497">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2592" w:type="dxa"/>
            <w:vAlign w:val="center"/>
          </w:tcPr>
          <w:p w14:paraId="35F12859" w14:textId="77777777" w:rsidR="002E1063" w:rsidRPr="00AE2497" w:rsidRDefault="002E1063" w:rsidP="00AE2497">
            <w:pPr>
              <w:spacing w:before="120" w:line="240" w:lineRule="auto"/>
              <w:jc w:val="center"/>
              <w:rPr>
                <w:rFonts w:ascii="Cambria" w:hAnsi="Cambria" w:cs="Times New Roman"/>
                <w:sz w:val="20"/>
                <w:szCs w:val="20"/>
              </w:rPr>
            </w:pPr>
            <w:r w:rsidRPr="00AE2497">
              <w:rPr>
                <w:rFonts w:ascii="Cambria" w:hAnsi="Cambria" w:cs="Times New Roman"/>
                <w:sz w:val="20"/>
                <w:szCs w:val="20"/>
              </w:rPr>
              <w:t>Gmina Markusy</w:t>
            </w:r>
          </w:p>
        </w:tc>
        <w:tc>
          <w:tcPr>
            <w:tcW w:w="1074" w:type="dxa"/>
            <w:vAlign w:val="center"/>
          </w:tcPr>
          <w:p w14:paraId="7FA5A3F0"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135</w:t>
            </w:r>
            <w:r w:rsidRPr="00AE2497">
              <w:rPr>
                <w:rFonts w:ascii="Cambria" w:hAnsi="Cambria" w:cs="Arial"/>
                <w:color w:val="634545"/>
                <w:sz w:val="20"/>
                <w:szCs w:val="20"/>
                <w:bdr w:val="none" w:sz="0" w:space="0" w:color="auto" w:frame="1"/>
                <w:vertAlign w:val="superscript"/>
              </w:rPr>
              <w:t> </w:t>
            </w:r>
          </w:p>
        </w:tc>
        <w:tc>
          <w:tcPr>
            <w:tcW w:w="1074" w:type="dxa"/>
            <w:vAlign w:val="center"/>
          </w:tcPr>
          <w:p w14:paraId="108F2494"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127</w:t>
            </w:r>
            <w:r w:rsidRPr="00AE2497">
              <w:rPr>
                <w:rFonts w:ascii="Cambria" w:hAnsi="Cambria" w:cs="Arial"/>
                <w:color w:val="634545"/>
                <w:sz w:val="20"/>
                <w:szCs w:val="20"/>
                <w:bdr w:val="none" w:sz="0" w:space="0" w:color="auto" w:frame="1"/>
                <w:vertAlign w:val="superscript"/>
              </w:rPr>
              <w:t> </w:t>
            </w:r>
          </w:p>
        </w:tc>
        <w:tc>
          <w:tcPr>
            <w:tcW w:w="1075" w:type="dxa"/>
            <w:vAlign w:val="center"/>
          </w:tcPr>
          <w:p w14:paraId="5E7AF4F1"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116</w:t>
            </w:r>
            <w:r w:rsidRPr="00AE2497">
              <w:rPr>
                <w:rFonts w:ascii="Cambria" w:hAnsi="Cambria" w:cs="Arial"/>
                <w:color w:val="634545"/>
                <w:sz w:val="20"/>
                <w:szCs w:val="20"/>
                <w:bdr w:val="none" w:sz="0" w:space="0" w:color="auto" w:frame="1"/>
                <w:vertAlign w:val="superscript"/>
              </w:rPr>
              <w:t> </w:t>
            </w:r>
          </w:p>
        </w:tc>
        <w:tc>
          <w:tcPr>
            <w:tcW w:w="1074" w:type="dxa"/>
            <w:vAlign w:val="center"/>
          </w:tcPr>
          <w:p w14:paraId="2E139DB7"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116</w:t>
            </w:r>
            <w:r w:rsidRPr="00AE2497">
              <w:rPr>
                <w:rFonts w:ascii="Cambria" w:hAnsi="Cambria" w:cs="Arial"/>
                <w:color w:val="634545"/>
                <w:sz w:val="20"/>
                <w:szCs w:val="20"/>
                <w:bdr w:val="none" w:sz="0" w:space="0" w:color="auto" w:frame="1"/>
                <w:vertAlign w:val="superscript"/>
              </w:rPr>
              <w:t> </w:t>
            </w:r>
          </w:p>
        </w:tc>
        <w:tc>
          <w:tcPr>
            <w:tcW w:w="1074" w:type="dxa"/>
            <w:vAlign w:val="center"/>
          </w:tcPr>
          <w:p w14:paraId="419638FE"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100</w:t>
            </w:r>
            <w:r w:rsidRPr="00AE2497">
              <w:rPr>
                <w:rFonts w:ascii="Cambria" w:hAnsi="Cambria" w:cs="Arial"/>
                <w:color w:val="634545"/>
                <w:sz w:val="20"/>
                <w:szCs w:val="20"/>
                <w:bdr w:val="none" w:sz="0" w:space="0" w:color="auto" w:frame="1"/>
                <w:vertAlign w:val="superscript"/>
              </w:rPr>
              <w:t> </w:t>
            </w:r>
          </w:p>
        </w:tc>
        <w:tc>
          <w:tcPr>
            <w:tcW w:w="1075" w:type="dxa"/>
            <w:vAlign w:val="center"/>
          </w:tcPr>
          <w:p w14:paraId="3B153500"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107</w:t>
            </w:r>
            <w:r w:rsidRPr="00AE2497">
              <w:rPr>
                <w:rFonts w:ascii="Cambria" w:hAnsi="Cambria" w:cs="Arial"/>
                <w:color w:val="634545"/>
                <w:sz w:val="20"/>
                <w:szCs w:val="20"/>
                <w:bdr w:val="none" w:sz="0" w:space="0" w:color="auto" w:frame="1"/>
                <w:vertAlign w:val="superscript"/>
              </w:rPr>
              <w:t> </w:t>
            </w:r>
          </w:p>
        </w:tc>
      </w:tr>
      <w:tr w:rsidR="00AE2497" w:rsidRPr="00AE2497" w14:paraId="3C2E9A4F" w14:textId="77777777" w:rsidTr="00AE2497">
        <w:trPr>
          <w:gridAfter w:val="1"/>
          <w:wAfter w:w="9" w:type="dxa"/>
        </w:trPr>
        <w:tc>
          <w:tcPr>
            <w:cnfStyle w:val="001000000000" w:firstRow="0" w:lastRow="0" w:firstColumn="1" w:lastColumn="0" w:oddVBand="0" w:evenVBand="0" w:oddHBand="0" w:evenHBand="0" w:firstRowFirstColumn="0" w:firstRowLastColumn="0" w:lastRowFirstColumn="0" w:lastRowLastColumn="0"/>
            <w:tcW w:w="2592" w:type="dxa"/>
            <w:vAlign w:val="center"/>
          </w:tcPr>
          <w:p w14:paraId="6DD57BC6" w14:textId="77777777" w:rsidR="002E1063" w:rsidRPr="00AE2497" w:rsidRDefault="002E1063" w:rsidP="00AE2497">
            <w:pPr>
              <w:spacing w:before="120" w:line="240" w:lineRule="auto"/>
              <w:jc w:val="center"/>
              <w:rPr>
                <w:rFonts w:ascii="Cambria" w:hAnsi="Cambria" w:cs="Times New Roman"/>
                <w:sz w:val="20"/>
                <w:szCs w:val="20"/>
              </w:rPr>
            </w:pPr>
            <w:r w:rsidRPr="00AE2497">
              <w:rPr>
                <w:rFonts w:ascii="Cambria" w:hAnsi="Cambria" w:cs="Times New Roman"/>
                <w:sz w:val="20"/>
                <w:szCs w:val="20"/>
              </w:rPr>
              <w:t>Gmina Milejewo</w:t>
            </w:r>
          </w:p>
        </w:tc>
        <w:tc>
          <w:tcPr>
            <w:tcW w:w="1074" w:type="dxa"/>
            <w:vAlign w:val="center"/>
          </w:tcPr>
          <w:p w14:paraId="31FA5AAF"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103</w:t>
            </w:r>
          </w:p>
        </w:tc>
        <w:tc>
          <w:tcPr>
            <w:tcW w:w="1074" w:type="dxa"/>
            <w:vAlign w:val="center"/>
          </w:tcPr>
          <w:p w14:paraId="6C75B9DF"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106</w:t>
            </w:r>
          </w:p>
        </w:tc>
        <w:tc>
          <w:tcPr>
            <w:tcW w:w="1075" w:type="dxa"/>
            <w:vAlign w:val="center"/>
          </w:tcPr>
          <w:p w14:paraId="7B689918"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103</w:t>
            </w:r>
          </w:p>
        </w:tc>
        <w:tc>
          <w:tcPr>
            <w:tcW w:w="1074" w:type="dxa"/>
            <w:vAlign w:val="center"/>
          </w:tcPr>
          <w:p w14:paraId="76C61BEF"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105</w:t>
            </w:r>
          </w:p>
        </w:tc>
        <w:tc>
          <w:tcPr>
            <w:tcW w:w="1074" w:type="dxa"/>
            <w:vAlign w:val="center"/>
          </w:tcPr>
          <w:p w14:paraId="292AA785"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99</w:t>
            </w:r>
          </w:p>
        </w:tc>
        <w:tc>
          <w:tcPr>
            <w:tcW w:w="1075" w:type="dxa"/>
            <w:vAlign w:val="center"/>
          </w:tcPr>
          <w:p w14:paraId="6469715B"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93</w:t>
            </w:r>
          </w:p>
        </w:tc>
      </w:tr>
      <w:tr w:rsidR="00AE2497" w:rsidRPr="00AE2497" w14:paraId="2E1823CC" w14:textId="77777777" w:rsidTr="00AE2497">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2592" w:type="dxa"/>
            <w:vAlign w:val="center"/>
          </w:tcPr>
          <w:p w14:paraId="62E291E7" w14:textId="77777777" w:rsidR="002E1063" w:rsidRPr="00AE2497" w:rsidRDefault="002E1063" w:rsidP="00AE2497">
            <w:pPr>
              <w:spacing w:before="120" w:line="240" w:lineRule="auto"/>
              <w:jc w:val="center"/>
              <w:rPr>
                <w:rFonts w:ascii="Cambria" w:hAnsi="Cambria" w:cs="Times New Roman"/>
                <w:sz w:val="20"/>
                <w:szCs w:val="20"/>
              </w:rPr>
            </w:pPr>
            <w:r w:rsidRPr="00AE2497">
              <w:rPr>
                <w:rFonts w:ascii="Cambria" w:hAnsi="Cambria" w:cs="Times New Roman"/>
                <w:sz w:val="20"/>
                <w:szCs w:val="20"/>
              </w:rPr>
              <w:t>Gmina Młynary</w:t>
            </w:r>
          </w:p>
        </w:tc>
        <w:tc>
          <w:tcPr>
            <w:tcW w:w="1074" w:type="dxa"/>
            <w:vAlign w:val="center"/>
          </w:tcPr>
          <w:p w14:paraId="29043684"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132</w:t>
            </w:r>
          </w:p>
        </w:tc>
        <w:tc>
          <w:tcPr>
            <w:tcW w:w="1074" w:type="dxa"/>
            <w:vAlign w:val="center"/>
          </w:tcPr>
          <w:p w14:paraId="21AC3980"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128</w:t>
            </w:r>
          </w:p>
        </w:tc>
        <w:tc>
          <w:tcPr>
            <w:tcW w:w="1075" w:type="dxa"/>
            <w:vAlign w:val="center"/>
          </w:tcPr>
          <w:p w14:paraId="6726AB47"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126</w:t>
            </w:r>
          </w:p>
        </w:tc>
        <w:tc>
          <w:tcPr>
            <w:tcW w:w="1074" w:type="dxa"/>
            <w:vAlign w:val="center"/>
          </w:tcPr>
          <w:p w14:paraId="5185C372"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135</w:t>
            </w:r>
          </w:p>
        </w:tc>
        <w:tc>
          <w:tcPr>
            <w:tcW w:w="1074" w:type="dxa"/>
            <w:vAlign w:val="center"/>
          </w:tcPr>
          <w:p w14:paraId="13A7C189"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122</w:t>
            </w:r>
          </w:p>
        </w:tc>
        <w:tc>
          <w:tcPr>
            <w:tcW w:w="1075" w:type="dxa"/>
            <w:vAlign w:val="center"/>
          </w:tcPr>
          <w:p w14:paraId="25B8656F"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116</w:t>
            </w:r>
          </w:p>
        </w:tc>
      </w:tr>
      <w:tr w:rsidR="00AE2497" w:rsidRPr="00AE2497" w14:paraId="3598671C" w14:textId="77777777" w:rsidTr="00AE2497">
        <w:trPr>
          <w:gridAfter w:val="1"/>
          <w:wAfter w:w="9" w:type="dxa"/>
        </w:trPr>
        <w:tc>
          <w:tcPr>
            <w:cnfStyle w:val="001000000000" w:firstRow="0" w:lastRow="0" w:firstColumn="1" w:lastColumn="0" w:oddVBand="0" w:evenVBand="0" w:oddHBand="0" w:evenHBand="0" w:firstRowFirstColumn="0" w:firstRowLastColumn="0" w:lastRowFirstColumn="0" w:lastRowLastColumn="0"/>
            <w:tcW w:w="2592" w:type="dxa"/>
            <w:vAlign w:val="center"/>
          </w:tcPr>
          <w:p w14:paraId="6F222618" w14:textId="77777777" w:rsidR="002E1063" w:rsidRPr="00AE2497" w:rsidRDefault="002E1063" w:rsidP="00AE2497">
            <w:pPr>
              <w:spacing w:before="120" w:line="240" w:lineRule="auto"/>
              <w:jc w:val="center"/>
              <w:rPr>
                <w:rFonts w:ascii="Cambria" w:hAnsi="Cambria" w:cs="Times New Roman"/>
                <w:sz w:val="20"/>
                <w:szCs w:val="20"/>
              </w:rPr>
            </w:pPr>
            <w:r w:rsidRPr="00AE2497">
              <w:rPr>
                <w:rFonts w:ascii="Cambria" w:hAnsi="Cambria" w:cs="Times New Roman"/>
                <w:sz w:val="20"/>
                <w:szCs w:val="20"/>
              </w:rPr>
              <w:t>Gmina Pasłęk</w:t>
            </w:r>
          </w:p>
        </w:tc>
        <w:tc>
          <w:tcPr>
            <w:tcW w:w="1074" w:type="dxa"/>
            <w:vAlign w:val="center"/>
          </w:tcPr>
          <w:p w14:paraId="0C1C5085" w14:textId="77777777" w:rsidR="002E1063" w:rsidRPr="00AE2497" w:rsidRDefault="002E1063" w:rsidP="00AE2497">
            <w:pPr>
              <w:tabs>
                <w:tab w:val="left" w:pos="420"/>
                <w:tab w:val="center" w:pos="506"/>
              </w:tabs>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616</w:t>
            </w:r>
          </w:p>
        </w:tc>
        <w:tc>
          <w:tcPr>
            <w:tcW w:w="1074" w:type="dxa"/>
            <w:vAlign w:val="center"/>
          </w:tcPr>
          <w:p w14:paraId="3549C413"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586</w:t>
            </w:r>
          </w:p>
        </w:tc>
        <w:tc>
          <w:tcPr>
            <w:tcW w:w="1075" w:type="dxa"/>
            <w:vAlign w:val="center"/>
          </w:tcPr>
          <w:p w14:paraId="69F3EADC"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593</w:t>
            </w:r>
          </w:p>
        </w:tc>
        <w:tc>
          <w:tcPr>
            <w:tcW w:w="1074" w:type="dxa"/>
            <w:vAlign w:val="center"/>
          </w:tcPr>
          <w:p w14:paraId="4D85F195"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552</w:t>
            </w:r>
          </w:p>
        </w:tc>
        <w:tc>
          <w:tcPr>
            <w:tcW w:w="1074" w:type="dxa"/>
            <w:vAlign w:val="center"/>
          </w:tcPr>
          <w:p w14:paraId="2691BE0B"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568</w:t>
            </w:r>
          </w:p>
        </w:tc>
        <w:tc>
          <w:tcPr>
            <w:tcW w:w="1075" w:type="dxa"/>
            <w:vAlign w:val="center"/>
          </w:tcPr>
          <w:p w14:paraId="40346877"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563</w:t>
            </w:r>
          </w:p>
        </w:tc>
      </w:tr>
      <w:tr w:rsidR="00AE2497" w:rsidRPr="00AE2497" w14:paraId="155BA3CF" w14:textId="77777777" w:rsidTr="00AE2497">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2592" w:type="dxa"/>
            <w:vAlign w:val="center"/>
          </w:tcPr>
          <w:p w14:paraId="32B87AC2" w14:textId="77777777" w:rsidR="002E1063" w:rsidRPr="00AE2497" w:rsidRDefault="002E1063" w:rsidP="00AE2497">
            <w:pPr>
              <w:spacing w:before="120" w:line="240" w:lineRule="auto"/>
              <w:jc w:val="center"/>
              <w:rPr>
                <w:rFonts w:ascii="Cambria" w:hAnsi="Cambria" w:cs="Times New Roman"/>
                <w:sz w:val="20"/>
                <w:szCs w:val="20"/>
              </w:rPr>
            </w:pPr>
            <w:r w:rsidRPr="00AE2497">
              <w:rPr>
                <w:rFonts w:ascii="Cambria" w:hAnsi="Cambria" w:cs="Times New Roman"/>
                <w:sz w:val="20"/>
                <w:szCs w:val="20"/>
              </w:rPr>
              <w:t>Gmina Tolkmicko</w:t>
            </w:r>
          </w:p>
        </w:tc>
        <w:tc>
          <w:tcPr>
            <w:tcW w:w="1074" w:type="dxa"/>
            <w:vAlign w:val="center"/>
          </w:tcPr>
          <w:p w14:paraId="6A4A394B"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182</w:t>
            </w:r>
          </w:p>
        </w:tc>
        <w:tc>
          <w:tcPr>
            <w:tcW w:w="1074" w:type="dxa"/>
            <w:vAlign w:val="center"/>
          </w:tcPr>
          <w:p w14:paraId="3C84E3C3"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171</w:t>
            </w:r>
          </w:p>
        </w:tc>
        <w:tc>
          <w:tcPr>
            <w:tcW w:w="1075" w:type="dxa"/>
            <w:vAlign w:val="center"/>
          </w:tcPr>
          <w:p w14:paraId="512290CC"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188</w:t>
            </w:r>
          </w:p>
        </w:tc>
        <w:tc>
          <w:tcPr>
            <w:tcW w:w="1074" w:type="dxa"/>
            <w:vAlign w:val="center"/>
          </w:tcPr>
          <w:p w14:paraId="3619BD99"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169</w:t>
            </w:r>
          </w:p>
        </w:tc>
        <w:tc>
          <w:tcPr>
            <w:tcW w:w="1074" w:type="dxa"/>
            <w:vAlign w:val="center"/>
          </w:tcPr>
          <w:p w14:paraId="148B681B"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161</w:t>
            </w:r>
          </w:p>
        </w:tc>
        <w:tc>
          <w:tcPr>
            <w:tcW w:w="1075" w:type="dxa"/>
            <w:vAlign w:val="center"/>
          </w:tcPr>
          <w:p w14:paraId="43259F43"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156</w:t>
            </w:r>
          </w:p>
        </w:tc>
      </w:tr>
      <w:tr w:rsidR="00AE2497" w:rsidRPr="00AE2497" w14:paraId="1A675374" w14:textId="77777777" w:rsidTr="00AE2497">
        <w:trPr>
          <w:gridAfter w:val="1"/>
          <w:wAfter w:w="9" w:type="dxa"/>
        </w:trPr>
        <w:tc>
          <w:tcPr>
            <w:cnfStyle w:val="001000000000" w:firstRow="0" w:lastRow="0" w:firstColumn="1" w:lastColumn="0" w:oddVBand="0" w:evenVBand="0" w:oddHBand="0" w:evenHBand="0" w:firstRowFirstColumn="0" w:firstRowLastColumn="0" w:lastRowFirstColumn="0" w:lastRowLastColumn="0"/>
            <w:tcW w:w="2592" w:type="dxa"/>
            <w:vAlign w:val="center"/>
          </w:tcPr>
          <w:p w14:paraId="77A80733" w14:textId="77777777" w:rsidR="002E1063" w:rsidRPr="00AE2497" w:rsidRDefault="002E1063" w:rsidP="00AE2497">
            <w:pPr>
              <w:spacing w:before="120" w:line="240" w:lineRule="auto"/>
              <w:jc w:val="center"/>
              <w:rPr>
                <w:rFonts w:ascii="Cambria" w:hAnsi="Cambria" w:cs="Times New Roman"/>
                <w:sz w:val="20"/>
                <w:szCs w:val="20"/>
              </w:rPr>
            </w:pPr>
            <w:r w:rsidRPr="00AE2497">
              <w:rPr>
                <w:rFonts w:ascii="Cambria" w:hAnsi="Cambria" w:cs="Times New Roman"/>
                <w:sz w:val="20"/>
                <w:szCs w:val="20"/>
              </w:rPr>
              <w:t>MOF Elbląg</w:t>
            </w:r>
          </w:p>
        </w:tc>
        <w:tc>
          <w:tcPr>
            <w:tcW w:w="1074" w:type="dxa"/>
            <w:shd w:val="clear" w:color="auto" w:fill="855D5D"/>
            <w:vAlign w:val="center"/>
          </w:tcPr>
          <w:p w14:paraId="042928EA"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AE2497">
              <w:rPr>
                <w:rFonts w:ascii="Cambria" w:hAnsi="Cambria" w:cs="Arial"/>
                <w:b/>
                <w:bCs/>
                <w:color w:val="FFFFFF"/>
                <w:sz w:val="20"/>
                <w:szCs w:val="20"/>
              </w:rPr>
              <w:t>4 511</w:t>
            </w:r>
          </w:p>
        </w:tc>
        <w:tc>
          <w:tcPr>
            <w:tcW w:w="1074" w:type="dxa"/>
            <w:shd w:val="clear" w:color="auto" w:fill="855D5D"/>
            <w:vAlign w:val="center"/>
          </w:tcPr>
          <w:p w14:paraId="3A135660"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AE2497">
              <w:rPr>
                <w:rFonts w:ascii="Cambria" w:hAnsi="Cambria" w:cs="Arial"/>
                <w:b/>
                <w:bCs/>
                <w:color w:val="FFFFFF"/>
                <w:sz w:val="20"/>
                <w:szCs w:val="20"/>
              </w:rPr>
              <w:t>4 323</w:t>
            </w:r>
          </w:p>
        </w:tc>
        <w:tc>
          <w:tcPr>
            <w:tcW w:w="1075" w:type="dxa"/>
            <w:shd w:val="clear" w:color="auto" w:fill="855D5D"/>
            <w:vAlign w:val="center"/>
          </w:tcPr>
          <w:p w14:paraId="12E571A7"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AE2497">
              <w:rPr>
                <w:rFonts w:ascii="Cambria" w:hAnsi="Cambria" w:cs="Arial"/>
                <w:b/>
                <w:bCs/>
                <w:color w:val="FFFFFF"/>
                <w:sz w:val="20"/>
                <w:szCs w:val="20"/>
              </w:rPr>
              <w:t>4 357</w:t>
            </w:r>
          </w:p>
        </w:tc>
        <w:tc>
          <w:tcPr>
            <w:tcW w:w="1074" w:type="dxa"/>
            <w:shd w:val="clear" w:color="auto" w:fill="855D5D"/>
            <w:vAlign w:val="center"/>
          </w:tcPr>
          <w:p w14:paraId="0745BFCE"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AE2497">
              <w:rPr>
                <w:rFonts w:ascii="Cambria" w:hAnsi="Cambria" w:cs="Arial"/>
                <w:b/>
                <w:bCs/>
                <w:color w:val="FFFFFF"/>
                <w:sz w:val="20"/>
                <w:szCs w:val="20"/>
              </w:rPr>
              <w:t>4 442</w:t>
            </w:r>
          </w:p>
        </w:tc>
        <w:tc>
          <w:tcPr>
            <w:tcW w:w="1074" w:type="dxa"/>
            <w:shd w:val="clear" w:color="auto" w:fill="855D5D"/>
            <w:vAlign w:val="center"/>
          </w:tcPr>
          <w:p w14:paraId="19DBF4CA"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AE2497">
              <w:rPr>
                <w:rFonts w:ascii="Cambria" w:hAnsi="Cambria" w:cs="Arial"/>
                <w:b/>
                <w:bCs/>
                <w:color w:val="FFFFFF"/>
                <w:sz w:val="20"/>
                <w:szCs w:val="20"/>
              </w:rPr>
              <w:t>4 448</w:t>
            </w:r>
          </w:p>
        </w:tc>
        <w:tc>
          <w:tcPr>
            <w:tcW w:w="1075" w:type="dxa"/>
            <w:shd w:val="clear" w:color="auto" w:fill="855D5D"/>
            <w:vAlign w:val="center"/>
          </w:tcPr>
          <w:p w14:paraId="264AB0A4"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AE2497">
              <w:rPr>
                <w:rFonts w:ascii="Cambria" w:hAnsi="Cambria" w:cs="Arial"/>
                <w:b/>
                <w:bCs/>
                <w:color w:val="FFFFFF"/>
                <w:sz w:val="20"/>
                <w:szCs w:val="20"/>
              </w:rPr>
              <w:t>4379</w:t>
            </w:r>
          </w:p>
        </w:tc>
      </w:tr>
    </w:tbl>
    <w:p w14:paraId="08F954BF" w14:textId="77777777" w:rsidR="002E1063" w:rsidRPr="00AE2497" w:rsidRDefault="002E1063" w:rsidP="002E1063">
      <w:pPr>
        <w:spacing w:line="360" w:lineRule="auto"/>
        <w:jc w:val="right"/>
        <w:rPr>
          <w:rFonts w:ascii="Cambria" w:eastAsia="Times New Roman" w:hAnsi="Cambria" w:cs="Times New Roman"/>
          <w:i/>
          <w:iCs/>
          <w:color w:val="634545"/>
          <w:sz w:val="20"/>
          <w:szCs w:val="20"/>
        </w:rPr>
      </w:pPr>
      <w:r w:rsidRPr="00AE2497">
        <w:rPr>
          <w:rFonts w:ascii="Cambria" w:eastAsia="Times New Roman" w:hAnsi="Cambria" w:cs="Times New Roman"/>
          <w:i/>
          <w:iCs/>
          <w:color w:val="634545"/>
          <w:sz w:val="20"/>
          <w:szCs w:val="20"/>
        </w:rPr>
        <w:t>Źródło: opracowanie własne na podstawie BDL (dostęp: 06.10.2020).</w:t>
      </w:r>
    </w:p>
    <w:p w14:paraId="67B8FBB8" w14:textId="1ABD99BB" w:rsidR="002E1063" w:rsidRPr="00AE2497" w:rsidRDefault="002E1063" w:rsidP="00AE2497">
      <w:pPr>
        <w:spacing w:after="0" w:line="360" w:lineRule="auto"/>
        <w:jc w:val="both"/>
        <w:rPr>
          <w:rFonts w:ascii="Cambria" w:eastAsia="Times New Roman" w:hAnsi="Cambria" w:cs="Times New Roman"/>
          <w:sz w:val="24"/>
          <w:szCs w:val="24"/>
        </w:rPr>
      </w:pPr>
      <w:r>
        <w:rPr>
          <w:rFonts w:ascii="Cambria" w:eastAsia="Times New Roman" w:hAnsi="Cambria" w:cs="Times New Roman"/>
          <w:color w:val="634545"/>
          <w:sz w:val="24"/>
          <w:szCs w:val="24"/>
        </w:rPr>
        <w:lastRenderedPageBreak/>
        <w:tab/>
      </w:r>
      <w:r w:rsidRPr="00AE2497">
        <w:rPr>
          <w:rFonts w:ascii="Cambria" w:eastAsia="Times New Roman" w:hAnsi="Cambria" w:cs="Times New Roman"/>
          <w:sz w:val="24"/>
          <w:szCs w:val="24"/>
        </w:rPr>
        <w:t xml:space="preserve">Z poniższej tabeli wynika, iż w rozpatrywanym okresie liczba żłobków, </w:t>
      </w:r>
      <w:r w:rsidR="00AE2497">
        <w:rPr>
          <w:rFonts w:ascii="Cambria" w:eastAsia="Times New Roman" w:hAnsi="Cambria" w:cs="Times New Roman"/>
          <w:sz w:val="24"/>
          <w:szCs w:val="24"/>
        </w:rPr>
        <w:br/>
      </w:r>
      <w:r w:rsidRPr="00AE2497">
        <w:rPr>
          <w:rFonts w:ascii="Cambria" w:eastAsia="Times New Roman" w:hAnsi="Cambria" w:cs="Times New Roman"/>
          <w:sz w:val="24"/>
          <w:szCs w:val="24"/>
        </w:rPr>
        <w:t xml:space="preserve">a w zdecydowanie mniejszym stopniu punktów przedszkolnych, na obszarze funkcjonalnym wzrosła. Wzrost ten wpisuje się w tendencję wojewódzką i krajową, </w:t>
      </w:r>
      <w:r w:rsidR="00AE2497">
        <w:rPr>
          <w:rFonts w:ascii="Cambria" w:eastAsia="Times New Roman" w:hAnsi="Cambria" w:cs="Times New Roman"/>
          <w:sz w:val="24"/>
          <w:szCs w:val="24"/>
        </w:rPr>
        <w:br/>
      </w:r>
      <w:r w:rsidRPr="00AE2497">
        <w:rPr>
          <w:rFonts w:ascii="Cambria" w:eastAsia="Times New Roman" w:hAnsi="Cambria" w:cs="Times New Roman"/>
          <w:sz w:val="24"/>
          <w:szCs w:val="24"/>
        </w:rPr>
        <w:t xml:space="preserve">a także wskazuje, iż mimo spadku liczby dzieci wciąż istnieje zapotrzebowanie na tego rodzaju instytucje. Wszystkie żłobki i przeważająca większość klubów dziecięcych funkcjonuje w Mieście Elbląg. Jeden punkt przedszkolny został uruchomiony w 2019 r. </w:t>
      </w:r>
      <w:r w:rsidR="00AE2497">
        <w:rPr>
          <w:rFonts w:ascii="Cambria" w:eastAsia="Times New Roman" w:hAnsi="Cambria" w:cs="Times New Roman"/>
          <w:sz w:val="24"/>
          <w:szCs w:val="24"/>
        </w:rPr>
        <w:br/>
      </w:r>
      <w:r w:rsidRPr="00AE2497">
        <w:rPr>
          <w:rFonts w:ascii="Cambria" w:eastAsia="Times New Roman" w:hAnsi="Cambria" w:cs="Times New Roman"/>
          <w:sz w:val="24"/>
          <w:szCs w:val="24"/>
        </w:rPr>
        <w:t xml:space="preserve">w Gminie Pasłęk, co wymusza dowóz dzieci. Uwagę zwraca zamknięcie placówki dla najmłodszych w Gminie Elbląg, co nie koresponduje z omówioną wcześniej sytuacją demograficzną w tej jednostce (wzrost ludności, dodatni przyrost naturalny najwyższy </w:t>
      </w:r>
      <w:r w:rsidR="00AE2497">
        <w:rPr>
          <w:rFonts w:ascii="Cambria" w:eastAsia="Times New Roman" w:hAnsi="Cambria" w:cs="Times New Roman"/>
          <w:sz w:val="24"/>
          <w:szCs w:val="24"/>
        </w:rPr>
        <w:br/>
      </w:r>
      <w:r w:rsidRPr="00AE2497">
        <w:rPr>
          <w:rFonts w:ascii="Cambria" w:eastAsia="Times New Roman" w:hAnsi="Cambria" w:cs="Times New Roman"/>
          <w:sz w:val="24"/>
          <w:szCs w:val="24"/>
        </w:rPr>
        <w:t xml:space="preserve">w 2019 r. w MOF Elbląg).  Wskazuje to, że rodzice chcący oddać swe dzieci pod opiekę dowożą je do placówek tego typu znajdujących się głównie w Elblągu. W gminach wiejskich przeważa zazwyczaj tradycyjny model rodziny wielopokoleniowej, w której brak żłobków i klubów dziecięcych rekompensowany jest opieką nad maluchami świadczoną przez dziadków. </w:t>
      </w:r>
    </w:p>
    <w:p w14:paraId="3E9DBBFA" w14:textId="77777777" w:rsidR="002E1063" w:rsidRPr="00ED0BD9" w:rsidRDefault="002E1063" w:rsidP="002E1063">
      <w:pPr>
        <w:spacing w:line="360" w:lineRule="auto"/>
        <w:jc w:val="both"/>
        <w:rPr>
          <w:rFonts w:ascii="Cambria" w:eastAsia="Times New Roman" w:hAnsi="Cambria" w:cs="Times New Roman"/>
          <w:color w:val="404040"/>
          <w:sz w:val="24"/>
          <w:szCs w:val="24"/>
        </w:rPr>
      </w:pPr>
    </w:p>
    <w:p w14:paraId="44414282" w14:textId="32AF19F6" w:rsidR="002E1063" w:rsidRPr="00AE2497" w:rsidRDefault="002E1063" w:rsidP="002E1063">
      <w:pPr>
        <w:spacing w:line="240" w:lineRule="auto"/>
        <w:rPr>
          <w:rFonts w:ascii="Cambria" w:eastAsia="Times New Roman" w:hAnsi="Cambria" w:cs="Times New Roman"/>
          <w:b/>
          <w:bCs/>
          <w:i/>
          <w:iCs/>
          <w:color w:val="634545"/>
          <w:sz w:val="20"/>
          <w:szCs w:val="20"/>
        </w:rPr>
      </w:pPr>
      <w:bookmarkStart w:id="77" w:name="_Toc53953919"/>
      <w:bookmarkStart w:id="78" w:name="_Toc54901651"/>
      <w:r w:rsidRPr="00AE2497">
        <w:rPr>
          <w:rFonts w:ascii="Cambria" w:eastAsia="Times New Roman" w:hAnsi="Cambria" w:cs="Times New Roman"/>
          <w:b/>
          <w:bCs/>
          <w:i/>
          <w:iCs/>
          <w:color w:val="634545"/>
          <w:sz w:val="20"/>
          <w:szCs w:val="20"/>
        </w:rPr>
        <w:t xml:space="preserve">Tab. </w:t>
      </w:r>
      <w:r w:rsidRPr="00AE2497">
        <w:rPr>
          <w:rFonts w:ascii="Cambria" w:eastAsia="Times New Roman" w:hAnsi="Cambria" w:cs="Times New Roman"/>
          <w:b/>
          <w:bCs/>
          <w:i/>
          <w:iCs/>
          <w:color w:val="634545"/>
          <w:sz w:val="20"/>
          <w:szCs w:val="20"/>
        </w:rPr>
        <w:fldChar w:fldCharType="begin"/>
      </w:r>
      <w:r w:rsidRPr="00AE2497">
        <w:rPr>
          <w:rFonts w:ascii="Cambria" w:eastAsia="Times New Roman" w:hAnsi="Cambria" w:cs="Times New Roman"/>
          <w:b/>
          <w:bCs/>
          <w:i/>
          <w:iCs/>
          <w:color w:val="634545"/>
          <w:sz w:val="20"/>
          <w:szCs w:val="20"/>
        </w:rPr>
        <w:instrText xml:space="preserve"> SEQ Tab. \* ARABIC </w:instrText>
      </w:r>
      <w:r w:rsidRPr="00AE2497">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15</w:t>
      </w:r>
      <w:r w:rsidRPr="00AE2497">
        <w:rPr>
          <w:rFonts w:ascii="Cambria" w:eastAsia="Times New Roman" w:hAnsi="Cambria" w:cs="Times New Roman"/>
          <w:b/>
          <w:bCs/>
          <w:i/>
          <w:iCs/>
          <w:color w:val="634545"/>
          <w:sz w:val="20"/>
          <w:szCs w:val="20"/>
        </w:rPr>
        <w:fldChar w:fldCharType="end"/>
      </w:r>
      <w:r w:rsidRPr="00AE2497">
        <w:rPr>
          <w:rFonts w:ascii="Cambria" w:eastAsia="Times New Roman" w:hAnsi="Cambria" w:cs="Times New Roman"/>
          <w:b/>
          <w:bCs/>
          <w:i/>
          <w:iCs/>
          <w:color w:val="634545"/>
          <w:sz w:val="20"/>
          <w:szCs w:val="20"/>
        </w:rPr>
        <w:t>. Liczba żłobków i klubów dziecięcych ogółem (publicznych i niepublicznych)</w:t>
      </w:r>
      <w:bookmarkEnd w:id="77"/>
      <w:r w:rsidRPr="00AE2497">
        <w:rPr>
          <w:rFonts w:ascii="Cambria" w:eastAsia="Times New Roman" w:hAnsi="Cambria" w:cs="Times New Roman"/>
          <w:b/>
          <w:bCs/>
          <w:i/>
          <w:iCs/>
          <w:color w:val="634545"/>
          <w:sz w:val="20"/>
          <w:szCs w:val="20"/>
        </w:rPr>
        <w:t xml:space="preserve"> (obiekt)</w:t>
      </w:r>
      <w:r w:rsidR="00AE2497" w:rsidRPr="00AE2497">
        <w:rPr>
          <w:rFonts w:ascii="Cambria" w:eastAsia="Times New Roman" w:hAnsi="Cambria" w:cs="Times New Roman"/>
          <w:b/>
          <w:bCs/>
          <w:i/>
          <w:iCs/>
          <w:color w:val="634545"/>
          <w:sz w:val="20"/>
          <w:szCs w:val="20"/>
        </w:rPr>
        <w:t>.</w:t>
      </w:r>
      <w:bookmarkEnd w:id="78"/>
    </w:p>
    <w:tbl>
      <w:tblPr>
        <w:tblStyle w:val="Tabelasiatki5ciemnaakcent611"/>
        <w:tblW w:w="9117" w:type="dxa"/>
        <w:tblLook w:val="04A0" w:firstRow="1" w:lastRow="0" w:firstColumn="1" w:lastColumn="0" w:noHBand="0" w:noVBand="1"/>
      </w:tblPr>
      <w:tblGrid>
        <w:gridCol w:w="2683"/>
        <w:gridCol w:w="1072"/>
        <w:gridCol w:w="1072"/>
        <w:gridCol w:w="1073"/>
        <w:gridCol w:w="1072"/>
        <w:gridCol w:w="1072"/>
        <w:gridCol w:w="1073"/>
      </w:tblGrid>
      <w:tr w:rsidR="002E1063" w:rsidRPr="00AE2497" w14:paraId="1F558207" w14:textId="77777777" w:rsidTr="00602D1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683" w:type="dxa"/>
            <w:vMerge w:val="restart"/>
            <w:vAlign w:val="center"/>
          </w:tcPr>
          <w:p w14:paraId="06CE699C" w14:textId="77777777" w:rsidR="002E1063" w:rsidRPr="00AE2497" w:rsidRDefault="002E1063" w:rsidP="00AE2497">
            <w:pPr>
              <w:spacing w:before="120" w:line="240" w:lineRule="auto"/>
              <w:jc w:val="center"/>
              <w:rPr>
                <w:rFonts w:ascii="Cambria" w:hAnsi="Cambria" w:cs="Times New Roman"/>
                <w:sz w:val="20"/>
                <w:szCs w:val="20"/>
              </w:rPr>
            </w:pPr>
            <w:r w:rsidRPr="00AE2497">
              <w:rPr>
                <w:rFonts w:ascii="Cambria" w:hAnsi="Cambria" w:cs="Times New Roman"/>
                <w:sz w:val="20"/>
                <w:szCs w:val="20"/>
              </w:rPr>
              <w:t>JEDNOSTKA TERYTORIALNA</w:t>
            </w:r>
          </w:p>
        </w:tc>
        <w:tc>
          <w:tcPr>
            <w:tcW w:w="6434" w:type="dxa"/>
            <w:gridSpan w:val="6"/>
            <w:vAlign w:val="center"/>
          </w:tcPr>
          <w:p w14:paraId="1FC33859" w14:textId="1893529A" w:rsidR="002E1063" w:rsidRPr="00AE2497" w:rsidRDefault="002E1063" w:rsidP="00AE2497">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AE2497">
              <w:rPr>
                <w:rFonts w:ascii="Cambria" w:hAnsi="Cambria" w:cs="Times New Roman"/>
                <w:sz w:val="20"/>
                <w:szCs w:val="20"/>
              </w:rPr>
              <w:t>LICZBA ŻŁOBKÓW I KLUBÓW DZIECIĘCYCH OGÓŁEM (PUBLICZNE I NIEPUBLICZNE)</w:t>
            </w:r>
            <w:r w:rsidR="00AE2497" w:rsidRPr="00AE2497">
              <w:rPr>
                <w:rFonts w:ascii="Cambria" w:hAnsi="Cambria" w:cs="Times New Roman"/>
                <w:sz w:val="20"/>
                <w:szCs w:val="20"/>
              </w:rPr>
              <w:t xml:space="preserve"> </w:t>
            </w:r>
            <w:r w:rsidRPr="00AE2497">
              <w:rPr>
                <w:rFonts w:ascii="Cambria" w:hAnsi="Cambria" w:cs="Times New Roman"/>
                <w:sz w:val="20"/>
                <w:szCs w:val="20"/>
              </w:rPr>
              <w:t>(jednostka miary: obiekt)</w:t>
            </w:r>
          </w:p>
        </w:tc>
      </w:tr>
      <w:tr w:rsidR="00AE2497" w:rsidRPr="00AE2497" w14:paraId="69B5E91B" w14:textId="77777777" w:rsidTr="00602D1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683" w:type="dxa"/>
            <w:vMerge/>
            <w:vAlign w:val="center"/>
          </w:tcPr>
          <w:p w14:paraId="2E6A1C43" w14:textId="77777777" w:rsidR="002E1063" w:rsidRPr="00AE2497" w:rsidRDefault="002E1063" w:rsidP="00AE2497">
            <w:pPr>
              <w:spacing w:before="120" w:line="240" w:lineRule="auto"/>
              <w:jc w:val="center"/>
              <w:rPr>
                <w:rFonts w:ascii="Cambria" w:hAnsi="Cambria" w:cs="Times New Roman"/>
                <w:sz w:val="20"/>
                <w:szCs w:val="20"/>
              </w:rPr>
            </w:pPr>
          </w:p>
        </w:tc>
        <w:tc>
          <w:tcPr>
            <w:tcW w:w="1072" w:type="dxa"/>
            <w:vAlign w:val="center"/>
          </w:tcPr>
          <w:p w14:paraId="37CB0863" w14:textId="77777777" w:rsidR="002E1063" w:rsidRPr="00036B7A" w:rsidRDefault="002E1063" w:rsidP="00AE2497">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36B7A">
              <w:rPr>
                <w:rFonts w:ascii="Cambria" w:hAnsi="Cambria" w:cs="Times New Roman"/>
                <w:sz w:val="20"/>
                <w:szCs w:val="20"/>
              </w:rPr>
              <w:t>2014</w:t>
            </w:r>
          </w:p>
        </w:tc>
        <w:tc>
          <w:tcPr>
            <w:tcW w:w="1072" w:type="dxa"/>
            <w:vAlign w:val="center"/>
          </w:tcPr>
          <w:p w14:paraId="030D93D6" w14:textId="77777777" w:rsidR="002E1063" w:rsidRPr="00036B7A" w:rsidRDefault="002E1063" w:rsidP="00AE2497">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36B7A">
              <w:rPr>
                <w:rFonts w:ascii="Cambria" w:hAnsi="Cambria" w:cs="Times New Roman"/>
                <w:sz w:val="20"/>
                <w:szCs w:val="20"/>
              </w:rPr>
              <w:t>2015</w:t>
            </w:r>
          </w:p>
        </w:tc>
        <w:tc>
          <w:tcPr>
            <w:tcW w:w="1073" w:type="dxa"/>
            <w:vAlign w:val="center"/>
          </w:tcPr>
          <w:p w14:paraId="3AED325D" w14:textId="77777777" w:rsidR="002E1063" w:rsidRPr="00036B7A" w:rsidRDefault="002E1063" w:rsidP="00AE2497">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36B7A">
              <w:rPr>
                <w:rFonts w:ascii="Cambria" w:hAnsi="Cambria" w:cs="Times New Roman"/>
                <w:sz w:val="20"/>
                <w:szCs w:val="20"/>
              </w:rPr>
              <w:t>2016</w:t>
            </w:r>
          </w:p>
        </w:tc>
        <w:tc>
          <w:tcPr>
            <w:tcW w:w="1072" w:type="dxa"/>
            <w:vAlign w:val="center"/>
          </w:tcPr>
          <w:p w14:paraId="38B1E76A" w14:textId="77777777" w:rsidR="002E1063" w:rsidRPr="00036B7A" w:rsidRDefault="002E1063" w:rsidP="00AE2497">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36B7A">
              <w:rPr>
                <w:rFonts w:ascii="Cambria" w:hAnsi="Cambria" w:cs="Times New Roman"/>
                <w:sz w:val="20"/>
                <w:szCs w:val="20"/>
              </w:rPr>
              <w:t>2017</w:t>
            </w:r>
          </w:p>
        </w:tc>
        <w:tc>
          <w:tcPr>
            <w:tcW w:w="1072" w:type="dxa"/>
            <w:vAlign w:val="center"/>
          </w:tcPr>
          <w:p w14:paraId="1C079EE2" w14:textId="77777777" w:rsidR="002E1063" w:rsidRPr="00036B7A" w:rsidRDefault="002E1063" w:rsidP="00AE2497">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36B7A">
              <w:rPr>
                <w:rFonts w:ascii="Cambria" w:hAnsi="Cambria" w:cs="Times New Roman"/>
                <w:sz w:val="20"/>
                <w:szCs w:val="20"/>
              </w:rPr>
              <w:t>2018</w:t>
            </w:r>
          </w:p>
        </w:tc>
        <w:tc>
          <w:tcPr>
            <w:tcW w:w="1073" w:type="dxa"/>
            <w:vAlign w:val="center"/>
          </w:tcPr>
          <w:p w14:paraId="6B67019E" w14:textId="77777777" w:rsidR="002E1063" w:rsidRPr="00036B7A" w:rsidRDefault="002E1063" w:rsidP="00AE2497">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36B7A">
              <w:rPr>
                <w:rFonts w:ascii="Cambria" w:hAnsi="Cambria" w:cs="Times New Roman"/>
                <w:sz w:val="20"/>
                <w:szCs w:val="20"/>
              </w:rPr>
              <w:t>2019</w:t>
            </w:r>
          </w:p>
        </w:tc>
      </w:tr>
      <w:tr w:rsidR="00AE2497" w:rsidRPr="00AE2497" w14:paraId="40B065EE" w14:textId="77777777" w:rsidTr="00AE24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3" w:type="dxa"/>
            <w:vAlign w:val="center"/>
          </w:tcPr>
          <w:p w14:paraId="02BCA16E" w14:textId="77777777" w:rsidR="002E1063" w:rsidRPr="00AE2497" w:rsidRDefault="002E1063" w:rsidP="00AE2497">
            <w:pPr>
              <w:spacing w:before="120" w:line="240" w:lineRule="auto"/>
              <w:jc w:val="center"/>
              <w:rPr>
                <w:rFonts w:ascii="Cambria" w:hAnsi="Cambria" w:cs="Times New Roman"/>
                <w:sz w:val="20"/>
                <w:szCs w:val="20"/>
              </w:rPr>
            </w:pPr>
            <w:r w:rsidRPr="00AE2497">
              <w:rPr>
                <w:rFonts w:ascii="Cambria" w:hAnsi="Cambria" w:cs="Times New Roman"/>
                <w:sz w:val="20"/>
                <w:szCs w:val="20"/>
              </w:rPr>
              <w:t>Polska</w:t>
            </w:r>
          </w:p>
        </w:tc>
        <w:tc>
          <w:tcPr>
            <w:tcW w:w="1072" w:type="dxa"/>
            <w:vAlign w:val="center"/>
          </w:tcPr>
          <w:p w14:paraId="1989ACAA"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18"/>
                <w:szCs w:val="18"/>
              </w:rPr>
            </w:pPr>
            <w:r w:rsidRPr="00AE2497">
              <w:rPr>
                <w:rFonts w:ascii="Cambria" w:hAnsi="Cambria" w:cs="Arial"/>
                <w:color w:val="634545"/>
                <w:sz w:val="18"/>
                <w:szCs w:val="18"/>
              </w:rPr>
              <w:t>1 605/348</w:t>
            </w:r>
          </w:p>
        </w:tc>
        <w:tc>
          <w:tcPr>
            <w:tcW w:w="1072" w:type="dxa"/>
            <w:vAlign w:val="center"/>
          </w:tcPr>
          <w:p w14:paraId="51B1B5F9"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18"/>
                <w:szCs w:val="18"/>
              </w:rPr>
            </w:pPr>
            <w:r w:rsidRPr="00AE2497">
              <w:rPr>
                <w:rFonts w:ascii="Cambria" w:hAnsi="Cambria" w:cs="Arial"/>
                <w:color w:val="634545"/>
                <w:sz w:val="18"/>
                <w:szCs w:val="18"/>
              </w:rPr>
              <w:t>1 874/387</w:t>
            </w:r>
            <w:r w:rsidRPr="00AE2497">
              <w:rPr>
                <w:rFonts w:ascii="Cambria" w:hAnsi="Cambria" w:cs="Arial"/>
                <w:color w:val="634545"/>
                <w:sz w:val="18"/>
                <w:szCs w:val="18"/>
                <w:bdr w:val="none" w:sz="0" w:space="0" w:color="auto" w:frame="1"/>
                <w:vertAlign w:val="superscript"/>
              </w:rPr>
              <w:t> </w:t>
            </w:r>
          </w:p>
        </w:tc>
        <w:tc>
          <w:tcPr>
            <w:tcW w:w="1073" w:type="dxa"/>
            <w:vAlign w:val="center"/>
          </w:tcPr>
          <w:p w14:paraId="299EF57D"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18"/>
                <w:szCs w:val="18"/>
              </w:rPr>
            </w:pPr>
            <w:r w:rsidRPr="00AE2497">
              <w:rPr>
                <w:rFonts w:ascii="Cambria" w:hAnsi="Cambria" w:cs="Arial"/>
                <w:color w:val="634545"/>
                <w:sz w:val="18"/>
                <w:szCs w:val="18"/>
              </w:rPr>
              <w:t>2 172/462</w:t>
            </w:r>
            <w:r w:rsidRPr="00AE2497">
              <w:rPr>
                <w:rFonts w:ascii="Cambria" w:hAnsi="Cambria" w:cs="Arial"/>
                <w:color w:val="634545"/>
                <w:sz w:val="18"/>
                <w:szCs w:val="18"/>
                <w:bdr w:val="none" w:sz="0" w:space="0" w:color="auto" w:frame="1"/>
                <w:vertAlign w:val="superscript"/>
              </w:rPr>
              <w:t> </w:t>
            </w:r>
          </w:p>
        </w:tc>
        <w:tc>
          <w:tcPr>
            <w:tcW w:w="1072" w:type="dxa"/>
            <w:vAlign w:val="center"/>
          </w:tcPr>
          <w:p w14:paraId="523C82B1"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18"/>
                <w:szCs w:val="18"/>
              </w:rPr>
            </w:pPr>
            <w:r w:rsidRPr="00AE2497">
              <w:rPr>
                <w:rFonts w:ascii="Cambria" w:hAnsi="Cambria" w:cs="Arial"/>
                <w:color w:val="634545"/>
                <w:sz w:val="18"/>
                <w:szCs w:val="18"/>
              </w:rPr>
              <w:t>2 485/558</w:t>
            </w:r>
          </w:p>
        </w:tc>
        <w:tc>
          <w:tcPr>
            <w:tcW w:w="1072" w:type="dxa"/>
            <w:vAlign w:val="center"/>
          </w:tcPr>
          <w:p w14:paraId="766EA8AC"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18"/>
                <w:szCs w:val="18"/>
              </w:rPr>
            </w:pPr>
            <w:r w:rsidRPr="00AE2497">
              <w:rPr>
                <w:rFonts w:ascii="Cambria" w:hAnsi="Cambria" w:cs="Arial"/>
                <w:color w:val="634545"/>
                <w:sz w:val="18"/>
                <w:szCs w:val="18"/>
              </w:rPr>
              <w:t>3 107/632</w:t>
            </w:r>
            <w:r w:rsidRPr="00AE2497">
              <w:rPr>
                <w:rFonts w:ascii="Cambria" w:hAnsi="Cambria" w:cs="Arial"/>
                <w:color w:val="634545"/>
                <w:sz w:val="18"/>
                <w:szCs w:val="18"/>
                <w:bdr w:val="none" w:sz="0" w:space="0" w:color="auto" w:frame="1"/>
                <w:vertAlign w:val="superscript"/>
              </w:rPr>
              <w:t> </w:t>
            </w:r>
          </w:p>
        </w:tc>
        <w:tc>
          <w:tcPr>
            <w:tcW w:w="1073" w:type="dxa"/>
            <w:vAlign w:val="center"/>
          </w:tcPr>
          <w:p w14:paraId="0E49CFAA"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AE2497">
              <w:rPr>
                <w:rFonts w:ascii="Cambria" w:hAnsi="Cambria" w:cs="Arial"/>
                <w:color w:val="634545"/>
                <w:sz w:val="18"/>
                <w:szCs w:val="18"/>
              </w:rPr>
              <w:t>3 631/702</w:t>
            </w:r>
            <w:r w:rsidRPr="00AE2497">
              <w:rPr>
                <w:rFonts w:ascii="Cambria" w:hAnsi="Cambria" w:cs="Arial"/>
                <w:color w:val="634545"/>
                <w:sz w:val="18"/>
                <w:szCs w:val="18"/>
                <w:bdr w:val="none" w:sz="0" w:space="0" w:color="auto" w:frame="1"/>
                <w:vertAlign w:val="superscript"/>
              </w:rPr>
              <w:t> </w:t>
            </w:r>
          </w:p>
        </w:tc>
      </w:tr>
      <w:tr w:rsidR="00AE2497" w:rsidRPr="00AE2497" w14:paraId="01D410F3" w14:textId="77777777" w:rsidTr="00AE2497">
        <w:tc>
          <w:tcPr>
            <w:cnfStyle w:val="001000000000" w:firstRow="0" w:lastRow="0" w:firstColumn="1" w:lastColumn="0" w:oddVBand="0" w:evenVBand="0" w:oddHBand="0" w:evenHBand="0" w:firstRowFirstColumn="0" w:firstRowLastColumn="0" w:lastRowFirstColumn="0" w:lastRowLastColumn="0"/>
            <w:tcW w:w="2683" w:type="dxa"/>
            <w:vAlign w:val="center"/>
          </w:tcPr>
          <w:p w14:paraId="4A4325A4" w14:textId="77777777" w:rsidR="002E1063" w:rsidRPr="00AE2497" w:rsidRDefault="002E1063" w:rsidP="00AE2497">
            <w:pPr>
              <w:spacing w:before="120" w:line="240" w:lineRule="auto"/>
              <w:jc w:val="center"/>
              <w:rPr>
                <w:rFonts w:ascii="Cambria" w:hAnsi="Cambria" w:cs="Times New Roman"/>
                <w:sz w:val="20"/>
                <w:szCs w:val="20"/>
              </w:rPr>
            </w:pPr>
            <w:r w:rsidRPr="00AE2497">
              <w:rPr>
                <w:rFonts w:ascii="Cambria" w:hAnsi="Cambria" w:cs="Times New Roman"/>
                <w:sz w:val="20"/>
                <w:szCs w:val="20"/>
              </w:rPr>
              <w:t>Woj. W-M</w:t>
            </w:r>
          </w:p>
        </w:tc>
        <w:tc>
          <w:tcPr>
            <w:tcW w:w="1072" w:type="dxa"/>
            <w:vAlign w:val="center"/>
          </w:tcPr>
          <w:p w14:paraId="0D07D7AD"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36/14</w:t>
            </w:r>
            <w:r w:rsidRPr="00AE2497">
              <w:rPr>
                <w:rFonts w:ascii="Cambria" w:hAnsi="Cambria" w:cs="Arial"/>
                <w:color w:val="634545"/>
                <w:sz w:val="20"/>
                <w:szCs w:val="20"/>
                <w:bdr w:val="none" w:sz="0" w:space="0" w:color="auto" w:frame="1"/>
                <w:vertAlign w:val="superscript"/>
              </w:rPr>
              <w:t> </w:t>
            </w:r>
          </w:p>
        </w:tc>
        <w:tc>
          <w:tcPr>
            <w:tcW w:w="1072" w:type="dxa"/>
            <w:vAlign w:val="center"/>
          </w:tcPr>
          <w:p w14:paraId="00E9CC30"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48/9</w:t>
            </w:r>
          </w:p>
        </w:tc>
        <w:tc>
          <w:tcPr>
            <w:tcW w:w="1073" w:type="dxa"/>
            <w:vAlign w:val="center"/>
          </w:tcPr>
          <w:p w14:paraId="244AF3BA"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57/13</w:t>
            </w:r>
            <w:r w:rsidRPr="00AE2497">
              <w:rPr>
                <w:rFonts w:ascii="Cambria" w:hAnsi="Cambria" w:cs="Arial"/>
                <w:color w:val="634545"/>
                <w:sz w:val="20"/>
                <w:szCs w:val="20"/>
                <w:bdr w:val="none" w:sz="0" w:space="0" w:color="auto" w:frame="1"/>
                <w:vertAlign w:val="superscript"/>
              </w:rPr>
              <w:t> </w:t>
            </w:r>
          </w:p>
        </w:tc>
        <w:tc>
          <w:tcPr>
            <w:tcW w:w="1072" w:type="dxa"/>
            <w:vAlign w:val="center"/>
          </w:tcPr>
          <w:p w14:paraId="6A74F971"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61/13</w:t>
            </w:r>
            <w:r w:rsidRPr="00AE2497">
              <w:rPr>
                <w:rFonts w:ascii="Cambria" w:hAnsi="Cambria" w:cs="Arial"/>
                <w:color w:val="634545"/>
                <w:sz w:val="20"/>
                <w:szCs w:val="20"/>
                <w:bdr w:val="none" w:sz="0" w:space="0" w:color="auto" w:frame="1"/>
                <w:vertAlign w:val="superscript"/>
              </w:rPr>
              <w:t> </w:t>
            </w:r>
          </w:p>
        </w:tc>
        <w:tc>
          <w:tcPr>
            <w:tcW w:w="1072" w:type="dxa"/>
            <w:vAlign w:val="center"/>
          </w:tcPr>
          <w:p w14:paraId="24924559"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77/14</w:t>
            </w:r>
            <w:r w:rsidRPr="00AE2497">
              <w:rPr>
                <w:rFonts w:ascii="Cambria" w:hAnsi="Cambria" w:cs="Arial"/>
                <w:color w:val="634545"/>
                <w:sz w:val="20"/>
                <w:szCs w:val="20"/>
                <w:bdr w:val="none" w:sz="0" w:space="0" w:color="auto" w:frame="1"/>
                <w:vertAlign w:val="superscript"/>
              </w:rPr>
              <w:t> </w:t>
            </w:r>
          </w:p>
        </w:tc>
        <w:tc>
          <w:tcPr>
            <w:tcW w:w="1073" w:type="dxa"/>
            <w:vAlign w:val="center"/>
          </w:tcPr>
          <w:p w14:paraId="1A7B28AC"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92/18</w:t>
            </w:r>
            <w:r w:rsidRPr="00AE2497">
              <w:rPr>
                <w:rFonts w:ascii="Cambria" w:hAnsi="Cambria" w:cs="Arial"/>
                <w:color w:val="634545"/>
                <w:sz w:val="20"/>
                <w:szCs w:val="20"/>
                <w:bdr w:val="none" w:sz="0" w:space="0" w:color="auto" w:frame="1"/>
                <w:vertAlign w:val="superscript"/>
              </w:rPr>
              <w:t> </w:t>
            </w:r>
          </w:p>
        </w:tc>
      </w:tr>
      <w:tr w:rsidR="00AE2497" w:rsidRPr="00AE2497" w14:paraId="49C353FA" w14:textId="77777777" w:rsidTr="00AE24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3" w:type="dxa"/>
            <w:vAlign w:val="center"/>
          </w:tcPr>
          <w:p w14:paraId="3F9AF22D" w14:textId="77777777" w:rsidR="002E1063" w:rsidRPr="00AE2497" w:rsidRDefault="002E1063" w:rsidP="00AE2497">
            <w:pPr>
              <w:spacing w:before="120" w:line="240" w:lineRule="auto"/>
              <w:jc w:val="center"/>
              <w:rPr>
                <w:rFonts w:ascii="Cambria" w:hAnsi="Cambria" w:cs="Times New Roman"/>
                <w:sz w:val="20"/>
                <w:szCs w:val="20"/>
              </w:rPr>
            </w:pPr>
            <w:r w:rsidRPr="00AE2497">
              <w:rPr>
                <w:rFonts w:ascii="Cambria" w:hAnsi="Cambria" w:cs="Times New Roman"/>
                <w:sz w:val="20"/>
                <w:szCs w:val="20"/>
              </w:rPr>
              <w:t>Powiat elbląski</w:t>
            </w:r>
          </w:p>
        </w:tc>
        <w:tc>
          <w:tcPr>
            <w:tcW w:w="1072" w:type="dxa"/>
            <w:vAlign w:val="center"/>
          </w:tcPr>
          <w:p w14:paraId="36496F28"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0/1</w:t>
            </w:r>
            <w:r w:rsidRPr="00AE2497">
              <w:rPr>
                <w:rFonts w:ascii="Cambria" w:hAnsi="Cambria" w:cs="Arial"/>
                <w:color w:val="634545"/>
                <w:sz w:val="20"/>
                <w:szCs w:val="20"/>
                <w:bdr w:val="none" w:sz="0" w:space="0" w:color="auto" w:frame="1"/>
                <w:vertAlign w:val="superscript"/>
              </w:rPr>
              <w:t> </w:t>
            </w:r>
          </w:p>
        </w:tc>
        <w:tc>
          <w:tcPr>
            <w:tcW w:w="1072" w:type="dxa"/>
            <w:vAlign w:val="center"/>
          </w:tcPr>
          <w:p w14:paraId="3A3A34F6"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1/0</w:t>
            </w:r>
            <w:r w:rsidRPr="00AE2497">
              <w:rPr>
                <w:rFonts w:ascii="Cambria" w:hAnsi="Cambria" w:cs="Arial"/>
                <w:color w:val="634545"/>
                <w:sz w:val="20"/>
                <w:szCs w:val="20"/>
                <w:bdr w:val="none" w:sz="0" w:space="0" w:color="auto" w:frame="1"/>
                <w:vertAlign w:val="superscript"/>
              </w:rPr>
              <w:t> </w:t>
            </w:r>
          </w:p>
        </w:tc>
        <w:tc>
          <w:tcPr>
            <w:tcW w:w="1073" w:type="dxa"/>
            <w:vAlign w:val="center"/>
          </w:tcPr>
          <w:p w14:paraId="660E9CA1"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r w:rsidRPr="00AE2497">
              <w:rPr>
                <w:rFonts w:ascii="Cambria" w:hAnsi="Cambria" w:cs="Arial"/>
                <w:color w:val="634545"/>
                <w:sz w:val="20"/>
                <w:szCs w:val="20"/>
                <w:bdr w:val="none" w:sz="0" w:space="0" w:color="auto" w:frame="1"/>
                <w:vertAlign w:val="superscript"/>
              </w:rPr>
              <w:t> </w:t>
            </w:r>
          </w:p>
        </w:tc>
        <w:tc>
          <w:tcPr>
            <w:tcW w:w="1072" w:type="dxa"/>
            <w:vAlign w:val="center"/>
          </w:tcPr>
          <w:p w14:paraId="599BAF78"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r w:rsidRPr="00AE2497">
              <w:rPr>
                <w:rFonts w:ascii="Cambria" w:hAnsi="Cambria" w:cs="Arial"/>
                <w:color w:val="634545"/>
                <w:sz w:val="20"/>
                <w:szCs w:val="20"/>
                <w:bdr w:val="none" w:sz="0" w:space="0" w:color="auto" w:frame="1"/>
                <w:vertAlign w:val="superscript"/>
              </w:rPr>
              <w:t> </w:t>
            </w:r>
          </w:p>
        </w:tc>
        <w:tc>
          <w:tcPr>
            <w:tcW w:w="1072" w:type="dxa"/>
            <w:vAlign w:val="center"/>
          </w:tcPr>
          <w:p w14:paraId="44A76669"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r w:rsidRPr="00AE2497">
              <w:rPr>
                <w:rFonts w:ascii="Cambria" w:hAnsi="Cambria" w:cs="Arial"/>
                <w:color w:val="634545"/>
                <w:sz w:val="20"/>
                <w:szCs w:val="20"/>
                <w:bdr w:val="none" w:sz="0" w:space="0" w:color="auto" w:frame="1"/>
                <w:vertAlign w:val="superscript"/>
              </w:rPr>
              <w:t> </w:t>
            </w:r>
          </w:p>
        </w:tc>
        <w:tc>
          <w:tcPr>
            <w:tcW w:w="1073" w:type="dxa"/>
            <w:vAlign w:val="center"/>
          </w:tcPr>
          <w:p w14:paraId="65109F7C"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0/1</w:t>
            </w:r>
          </w:p>
        </w:tc>
      </w:tr>
      <w:tr w:rsidR="002E1063" w:rsidRPr="00AE2497" w14:paraId="026E835C" w14:textId="77777777" w:rsidTr="00AE2497">
        <w:tc>
          <w:tcPr>
            <w:cnfStyle w:val="001000000000" w:firstRow="0" w:lastRow="0" w:firstColumn="1" w:lastColumn="0" w:oddVBand="0" w:evenVBand="0" w:oddHBand="0" w:evenHBand="0" w:firstRowFirstColumn="0" w:firstRowLastColumn="0" w:lastRowFirstColumn="0" w:lastRowLastColumn="0"/>
            <w:tcW w:w="9117" w:type="dxa"/>
            <w:gridSpan w:val="7"/>
            <w:vAlign w:val="center"/>
          </w:tcPr>
          <w:p w14:paraId="6579884B" w14:textId="77777777" w:rsidR="002E1063" w:rsidRPr="00AE2497" w:rsidRDefault="002E1063" w:rsidP="00AE2497">
            <w:pPr>
              <w:spacing w:before="120" w:line="240" w:lineRule="auto"/>
              <w:jc w:val="center"/>
              <w:rPr>
                <w:rFonts w:ascii="Cambria" w:hAnsi="Cambria" w:cs="Times New Roman"/>
                <w:color w:val="422E2E"/>
                <w:sz w:val="20"/>
                <w:szCs w:val="20"/>
              </w:rPr>
            </w:pPr>
            <w:r w:rsidRPr="00AE2497">
              <w:rPr>
                <w:rFonts w:ascii="Cambria" w:hAnsi="Cambria" w:cs="Times New Roman"/>
                <w:sz w:val="20"/>
                <w:szCs w:val="20"/>
              </w:rPr>
              <w:t>MOF ELBLĄG</w:t>
            </w:r>
          </w:p>
        </w:tc>
      </w:tr>
      <w:tr w:rsidR="00AE2497" w:rsidRPr="00AE2497" w14:paraId="48BAA803" w14:textId="77777777" w:rsidTr="00AE24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3" w:type="dxa"/>
            <w:vAlign w:val="center"/>
          </w:tcPr>
          <w:p w14:paraId="64B2194A" w14:textId="77777777" w:rsidR="002E1063" w:rsidRPr="00AE2497" w:rsidRDefault="002E1063" w:rsidP="00AE2497">
            <w:pPr>
              <w:spacing w:before="120" w:line="240" w:lineRule="auto"/>
              <w:jc w:val="center"/>
              <w:rPr>
                <w:rFonts w:ascii="Cambria" w:hAnsi="Cambria" w:cs="Times New Roman"/>
                <w:sz w:val="20"/>
                <w:szCs w:val="20"/>
              </w:rPr>
            </w:pPr>
            <w:r w:rsidRPr="00AE2497">
              <w:rPr>
                <w:rFonts w:ascii="Cambria" w:hAnsi="Cambria" w:cs="Times New Roman"/>
                <w:sz w:val="20"/>
                <w:szCs w:val="20"/>
              </w:rPr>
              <w:t>Miasto Elbląg</w:t>
            </w:r>
          </w:p>
        </w:tc>
        <w:tc>
          <w:tcPr>
            <w:tcW w:w="1072" w:type="dxa"/>
            <w:vAlign w:val="center"/>
          </w:tcPr>
          <w:p w14:paraId="1F8126EB"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4/2</w:t>
            </w:r>
          </w:p>
        </w:tc>
        <w:tc>
          <w:tcPr>
            <w:tcW w:w="1072" w:type="dxa"/>
            <w:vAlign w:val="center"/>
          </w:tcPr>
          <w:p w14:paraId="38BED997"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5/2</w:t>
            </w:r>
          </w:p>
        </w:tc>
        <w:tc>
          <w:tcPr>
            <w:tcW w:w="1073" w:type="dxa"/>
            <w:vAlign w:val="center"/>
          </w:tcPr>
          <w:p w14:paraId="0CAE55FE"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6/2</w:t>
            </w:r>
          </w:p>
        </w:tc>
        <w:tc>
          <w:tcPr>
            <w:tcW w:w="1072" w:type="dxa"/>
            <w:vAlign w:val="center"/>
          </w:tcPr>
          <w:p w14:paraId="1725A67A"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7/2</w:t>
            </w:r>
          </w:p>
        </w:tc>
        <w:tc>
          <w:tcPr>
            <w:tcW w:w="1072" w:type="dxa"/>
            <w:vAlign w:val="center"/>
          </w:tcPr>
          <w:p w14:paraId="1A704873"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7/2</w:t>
            </w:r>
          </w:p>
        </w:tc>
        <w:tc>
          <w:tcPr>
            <w:tcW w:w="1073" w:type="dxa"/>
            <w:vAlign w:val="center"/>
          </w:tcPr>
          <w:p w14:paraId="60982B1B"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8/2</w:t>
            </w:r>
          </w:p>
        </w:tc>
      </w:tr>
      <w:tr w:rsidR="00AE2497" w:rsidRPr="00AE2497" w14:paraId="2E44D158" w14:textId="77777777" w:rsidTr="00AE2497">
        <w:tc>
          <w:tcPr>
            <w:cnfStyle w:val="001000000000" w:firstRow="0" w:lastRow="0" w:firstColumn="1" w:lastColumn="0" w:oddVBand="0" w:evenVBand="0" w:oddHBand="0" w:evenHBand="0" w:firstRowFirstColumn="0" w:firstRowLastColumn="0" w:lastRowFirstColumn="0" w:lastRowLastColumn="0"/>
            <w:tcW w:w="2683" w:type="dxa"/>
            <w:vAlign w:val="center"/>
          </w:tcPr>
          <w:p w14:paraId="3BCC68EF" w14:textId="77777777" w:rsidR="002E1063" w:rsidRPr="00AE2497" w:rsidRDefault="002E1063" w:rsidP="00AE2497">
            <w:pPr>
              <w:spacing w:before="120" w:line="240" w:lineRule="auto"/>
              <w:jc w:val="center"/>
              <w:rPr>
                <w:rFonts w:ascii="Cambria" w:hAnsi="Cambria" w:cs="Times New Roman"/>
                <w:sz w:val="20"/>
                <w:szCs w:val="20"/>
              </w:rPr>
            </w:pPr>
            <w:r w:rsidRPr="00AE2497">
              <w:rPr>
                <w:rFonts w:ascii="Cambria" w:hAnsi="Cambria" w:cs="Times New Roman"/>
                <w:sz w:val="20"/>
                <w:szCs w:val="20"/>
              </w:rPr>
              <w:t>Gmina Elbląg</w:t>
            </w:r>
          </w:p>
        </w:tc>
        <w:tc>
          <w:tcPr>
            <w:tcW w:w="1072" w:type="dxa"/>
            <w:vAlign w:val="center"/>
          </w:tcPr>
          <w:p w14:paraId="2BE27D9B" w14:textId="77777777" w:rsidR="002E1063" w:rsidRPr="00AE2497" w:rsidRDefault="002E1063" w:rsidP="00AE2497">
            <w:pPr>
              <w:tabs>
                <w:tab w:val="center" w:pos="506"/>
              </w:tabs>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0/1</w:t>
            </w:r>
          </w:p>
        </w:tc>
        <w:tc>
          <w:tcPr>
            <w:tcW w:w="1072" w:type="dxa"/>
            <w:vAlign w:val="center"/>
          </w:tcPr>
          <w:p w14:paraId="2AF9628D"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1/0</w:t>
            </w:r>
          </w:p>
        </w:tc>
        <w:tc>
          <w:tcPr>
            <w:tcW w:w="1073" w:type="dxa"/>
            <w:vAlign w:val="center"/>
          </w:tcPr>
          <w:p w14:paraId="3C467A63"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p>
        </w:tc>
        <w:tc>
          <w:tcPr>
            <w:tcW w:w="1072" w:type="dxa"/>
            <w:vAlign w:val="center"/>
          </w:tcPr>
          <w:p w14:paraId="76D20685"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p>
        </w:tc>
        <w:tc>
          <w:tcPr>
            <w:tcW w:w="1072" w:type="dxa"/>
            <w:vAlign w:val="center"/>
          </w:tcPr>
          <w:p w14:paraId="7251255C"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p>
        </w:tc>
        <w:tc>
          <w:tcPr>
            <w:tcW w:w="1073" w:type="dxa"/>
            <w:vAlign w:val="center"/>
          </w:tcPr>
          <w:p w14:paraId="2E131CCE"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p>
        </w:tc>
      </w:tr>
      <w:tr w:rsidR="00AE2497" w:rsidRPr="00AE2497" w14:paraId="0DD5F563" w14:textId="77777777" w:rsidTr="00AE24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3" w:type="dxa"/>
            <w:vAlign w:val="center"/>
          </w:tcPr>
          <w:p w14:paraId="211FF3E3" w14:textId="77777777" w:rsidR="002E1063" w:rsidRPr="00AE2497" w:rsidRDefault="002E1063" w:rsidP="00AE2497">
            <w:pPr>
              <w:spacing w:before="120" w:line="240" w:lineRule="auto"/>
              <w:jc w:val="center"/>
              <w:rPr>
                <w:rFonts w:ascii="Cambria" w:hAnsi="Cambria" w:cs="Times New Roman"/>
                <w:sz w:val="20"/>
                <w:szCs w:val="20"/>
              </w:rPr>
            </w:pPr>
            <w:r w:rsidRPr="00AE2497">
              <w:rPr>
                <w:rFonts w:ascii="Cambria" w:hAnsi="Cambria" w:cs="Times New Roman"/>
                <w:sz w:val="20"/>
                <w:szCs w:val="20"/>
              </w:rPr>
              <w:t>Gmina Gronowo Elbląskie</w:t>
            </w:r>
          </w:p>
        </w:tc>
        <w:tc>
          <w:tcPr>
            <w:tcW w:w="1072" w:type="dxa"/>
            <w:vAlign w:val="center"/>
          </w:tcPr>
          <w:p w14:paraId="61DC19EA"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p>
        </w:tc>
        <w:tc>
          <w:tcPr>
            <w:tcW w:w="1072" w:type="dxa"/>
            <w:vAlign w:val="center"/>
          </w:tcPr>
          <w:p w14:paraId="53DB06AA"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r w:rsidRPr="00AE2497">
              <w:rPr>
                <w:rFonts w:ascii="Cambria" w:hAnsi="Cambria" w:cs="Arial"/>
                <w:color w:val="634545"/>
                <w:sz w:val="20"/>
                <w:szCs w:val="20"/>
                <w:bdr w:val="none" w:sz="0" w:space="0" w:color="auto" w:frame="1"/>
                <w:vertAlign w:val="superscript"/>
              </w:rPr>
              <w:t> </w:t>
            </w:r>
          </w:p>
        </w:tc>
        <w:tc>
          <w:tcPr>
            <w:tcW w:w="1073" w:type="dxa"/>
            <w:vAlign w:val="center"/>
          </w:tcPr>
          <w:p w14:paraId="149B8DBD"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p>
        </w:tc>
        <w:tc>
          <w:tcPr>
            <w:tcW w:w="1072" w:type="dxa"/>
            <w:vAlign w:val="center"/>
          </w:tcPr>
          <w:p w14:paraId="2E99474E"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r w:rsidRPr="00AE2497">
              <w:rPr>
                <w:rFonts w:ascii="Cambria" w:hAnsi="Cambria" w:cs="Arial"/>
                <w:color w:val="634545"/>
                <w:sz w:val="20"/>
                <w:szCs w:val="20"/>
                <w:bdr w:val="none" w:sz="0" w:space="0" w:color="auto" w:frame="1"/>
                <w:vertAlign w:val="superscript"/>
              </w:rPr>
              <w:t> </w:t>
            </w:r>
          </w:p>
        </w:tc>
        <w:tc>
          <w:tcPr>
            <w:tcW w:w="1072" w:type="dxa"/>
            <w:vAlign w:val="center"/>
          </w:tcPr>
          <w:p w14:paraId="4951454A"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p>
        </w:tc>
        <w:tc>
          <w:tcPr>
            <w:tcW w:w="1073" w:type="dxa"/>
            <w:vAlign w:val="center"/>
          </w:tcPr>
          <w:p w14:paraId="4DDC0C70"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r w:rsidRPr="00AE2497">
              <w:rPr>
                <w:rFonts w:ascii="Cambria" w:hAnsi="Cambria" w:cs="Arial"/>
                <w:color w:val="634545"/>
                <w:sz w:val="20"/>
                <w:szCs w:val="20"/>
                <w:bdr w:val="none" w:sz="0" w:space="0" w:color="auto" w:frame="1"/>
                <w:vertAlign w:val="superscript"/>
              </w:rPr>
              <w:t> </w:t>
            </w:r>
          </w:p>
        </w:tc>
      </w:tr>
      <w:tr w:rsidR="00AE2497" w:rsidRPr="00AE2497" w14:paraId="6A0B3BFD" w14:textId="77777777" w:rsidTr="00AE2497">
        <w:tc>
          <w:tcPr>
            <w:cnfStyle w:val="001000000000" w:firstRow="0" w:lastRow="0" w:firstColumn="1" w:lastColumn="0" w:oddVBand="0" w:evenVBand="0" w:oddHBand="0" w:evenHBand="0" w:firstRowFirstColumn="0" w:firstRowLastColumn="0" w:lastRowFirstColumn="0" w:lastRowLastColumn="0"/>
            <w:tcW w:w="2683" w:type="dxa"/>
            <w:vAlign w:val="center"/>
          </w:tcPr>
          <w:p w14:paraId="6433A27E" w14:textId="77777777" w:rsidR="002E1063" w:rsidRPr="00AE2497" w:rsidRDefault="002E1063" w:rsidP="00AE2497">
            <w:pPr>
              <w:spacing w:before="120" w:line="240" w:lineRule="auto"/>
              <w:jc w:val="center"/>
              <w:rPr>
                <w:rFonts w:ascii="Cambria" w:hAnsi="Cambria" w:cs="Times New Roman"/>
                <w:sz w:val="20"/>
                <w:szCs w:val="20"/>
              </w:rPr>
            </w:pPr>
            <w:r w:rsidRPr="00AE2497">
              <w:rPr>
                <w:rFonts w:ascii="Cambria" w:hAnsi="Cambria" w:cs="Times New Roman"/>
                <w:sz w:val="20"/>
                <w:szCs w:val="20"/>
              </w:rPr>
              <w:t>Gmina Markusy</w:t>
            </w:r>
          </w:p>
        </w:tc>
        <w:tc>
          <w:tcPr>
            <w:tcW w:w="1072" w:type="dxa"/>
            <w:vAlign w:val="center"/>
          </w:tcPr>
          <w:p w14:paraId="2BED9936"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p>
        </w:tc>
        <w:tc>
          <w:tcPr>
            <w:tcW w:w="1072" w:type="dxa"/>
            <w:vAlign w:val="center"/>
          </w:tcPr>
          <w:p w14:paraId="551B7380"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r w:rsidRPr="00AE2497">
              <w:rPr>
                <w:rFonts w:ascii="Cambria" w:hAnsi="Cambria" w:cs="Arial"/>
                <w:color w:val="634545"/>
                <w:sz w:val="20"/>
                <w:szCs w:val="20"/>
                <w:bdr w:val="none" w:sz="0" w:space="0" w:color="auto" w:frame="1"/>
                <w:vertAlign w:val="superscript"/>
              </w:rPr>
              <w:t> </w:t>
            </w:r>
          </w:p>
        </w:tc>
        <w:tc>
          <w:tcPr>
            <w:tcW w:w="1073" w:type="dxa"/>
            <w:vAlign w:val="center"/>
          </w:tcPr>
          <w:p w14:paraId="192AC8E6"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p>
        </w:tc>
        <w:tc>
          <w:tcPr>
            <w:tcW w:w="1072" w:type="dxa"/>
            <w:vAlign w:val="center"/>
          </w:tcPr>
          <w:p w14:paraId="1969D967"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r w:rsidRPr="00AE2497">
              <w:rPr>
                <w:rFonts w:ascii="Cambria" w:hAnsi="Cambria" w:cs="Arial"/>
                <w:color w:val="634545"/>
                <w:sz w:val="20"/>
                <w:szCs w:val="20"/>
                <w:bdr w:val="none" w:sz="0" w:space="0" w:color="auto" w:frame="1"/>
                <w:vertAlign w:val="superscript"/>
              </w:rPr>
              <w:t> </w:t>
            </w:r>
          </w:p>
        </w:tc>
        <w:tc>
          <w:tcPr>
            <w:tcW w:w="1072" w:type="dxa"/>
            <w:vAlign w:val="center"/>
          </w:tcPr>
          <w:p w14:paraId="0CC60097"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p>
        </w:tc>
        <w:tc>
          <w:tcPr>
            <w:tcW w:w="1073" w:type="dxa"/>
            <w:vAlign w:val="center"/>
          </w:tcPr>
          <w:p w14:paraId="23114EDD"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r w:rsidRPr="00AE2497">
              <w:rPr>
                <w:rFonts w:ascii="Cambria" w:hAnsi="Cambria" w:cs="Arial"/>
                <w:color w:val="634545"/>
                <w:sz w:val="20"/>
                <w:szCs w:val="20"/>
                <w:bdr w:val="none" w:sz="0" w:space="0" w:color="auto" w:frame="1"/>
                <w:vertAlign w:val="superscript"/>
              </w:rPr>
              <w:t> </w:t>
            </w:r>
          </w:p>
        </w:tc>
      </w:tr>
      <w:tr w:rsidR="00AE2497" w:rsidRPr="00AE2497" w14:paraId="2A60ABA0" w14:textId="77777777" w:rsidTr="00AE24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3" w:type="dxa"/>
            <w:vAlign w:val="center"/>
          </w:tcPr>
          <w:p w14:paraId="4C095298" w14:textId="77777777" w:rsidR="002E1063" w:rsidRPr="00AE2497" w:rsidRDefault="002E1063" w:rsidP="00AE2497">
            <w:pPr>
              <w:spacing w:before="120" w:line="240" w:lineRule="auto"/>
              <w:jc w:val="center"/>
              <w:rPr>
                <w:rFonts w:ascii="Cambria" w:hAnsi="Cambria" w:cs="Times New Roman"/>
                <w:sz w:val="20"/>
                <w:szCs w:val="20"/>
              </w:rPr>
            </w:pPr>
            <w:r w:rsidRPr="00AE2497">
              <w:rPr>
                <w:rFonts w:ascii="Cambria" w:hAnsi="Cambria" w:cs="Times New Roman"/>
                <w:sz w:val="20"/>
                <w:szCs w:val="20"/>
              </w:rPr>
              <w:t>Gmina Milejewo</w:t>
            </w:r>
          </w:p>
        </w:tc>
        <w:tc>
          <w:tcPr>
            <w:tcW w:w="1072" w:type="dxa"/>
            <w:vAlign w:val="center"/>
          </w:tcPr>
          <w:p w14:paraId="1CB26A76"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p>
        </w:tc>
        <w:tc>
          <w:tcPr>
            <w:tcW w:w="1072" w:type="dxa"/>
            <w:vAlign w:val="center"/>
          </w:tcPr>
          <w:p w14:paraId="03AAF129"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r w:rsidRPr="00AE2497">
              <w:rPr>
                <w:rFonts w:ascii="Cambria" w:hAnsi="Cambria" w:cs="Arial"/>
                <w:color w:val="634545"/>
                <w:sz w:val="20"/>
                <w:szCs w:val="20"/>
                <w:bdr w:val="none" w:sz="0" w:space="0" w:color="auto" w:frame="1"/>
                <w:vertAlign w:val="superscript"/>
              </w:rPr>
              <w:t> </w:t>
            </w:r>
          </w:p>
        </w:tc>
        <w:tc>
          <w:tcPr>
            <w:tcW w:w="1073" w:type="dxa"/>
            <w:vAlign w:val="center"/>
          </w:tcPr>
          <w:p w14:paraId="4FF25F86"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p>
        </w:tc>
        <w:tc>
          <w:tcPr>
            <w:tcW w:w="1072" w:type="dxa"/>
            <w:vAlign w:val="center"/>
          </w:tcPr>
          <w:p w14:paraId="20478946"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r w:rsidRPr="00AE2497">
              <w:rPr>
                <w:rFonts w:ascii="Cambria" w:hAnsi="Cambria" w:cs="Arial"/>
                <w:color w:val="634545"/>
                <w:sz w:val="20"/>
                <w:szCs w:val="20"/>
                <w:bdr w:val="none" w:sz="0" w:space="0" w:color="auto" w:frame="1"/>
                <w:vertAlign w:val="superscript"/>
              </w:rPr>
              <w:t> </w:t>
            </w:r>
          </w:p>
        </w:tc>
        <w:tc>
          <w:tcPr>
            <w:tcW w:w="1072" w:type="dxa"/>
            <w:vAlign w:val="center"/>
          </w:tcPr>
          <w:p w14:paraId="736A03FD"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p>
        </w:tc>
        <w:tc>
          <w:tcPr>
            <w:tcW w:w="1073" w:type="dxa"/>
            <w:vAlign w:val="center"/>
          </w:tcPr>
          <w:p w14:paraId="4527FEA4"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r w:rsidRPr="00AE2497">
              <w:rPr>
                <w:rFonts w:ascii="Cambria" w:hAnsi="Cambria" w:cs="Arial"/>
                <w:color w:val="634545"/>
                <w:sz w:val="20"/>
                <w:szCs w:val="20"/>
                <w:bdr w:val="none" w:sz="0" w:space="0" w:color="auto" w:frame="1"/>
                <w:vertAlign w:val="superscript"/>
              </w:rPr>
              <w:t> </w:t>
            </w:r>
          </w:p>
        </w:tc>
      </w:tr>
      <w:tr w:rsidR="00AE2497" w:rsidRPr="00AE2497" w14:paraId="1BB387BF" w14:textId="77777777" w:rsidTr="00AE2497">
        <w:tc>
          <w:tcPr>
            <w:cnfStyle w:val="001000000000" w:firstRow="0" w:lastRow="0" w:firstColumn="1" w:lastColumn="0" w:oddVBand="0" w:evenVBand="0" w:oddHBand="0" w:evenHBand="0" w:firstRowFirstColumn="0" w:firstRowLastColumn="0" w:lastRowFirstColumn="0" w:lastRowLastColumn="0"/>
            <w:tcW w:w="2683" w:type="dxa"/>
            <w:vAlign w:val="center"/>
          </w:tcPr>
          <w:p w14:paraId="59A4EEFE" w14:textId="77777777" w:rsidR="002E1063" w:rsidRPr="00AE2497" w:rsidRDefault="002E1063" w:rsidP="00AE2497">
            <w:pPr>
              <w:spacing w:before="120" w:line="240" w:lineRule="auto"/>
              <w:jc w:val="center"/>
              <w:rPr>
                <w:rFonts w:ascii="Cambria" w:hAnsi="Cambria" w:cs="Times New Roman"/>
                <w:sz w:val="20"/>
                <w:szCs w:val="20"/>
              </w:rPr>
            </w:pPr>
            <w:r w:rsidRPr="00AE2497">
              <w:rPr>
                <w:rFonts w:ascii="Cambria" w:hAnsi="Cambria" w:cs="Times New Roman"/>
                <w:sz w:val="20"/>
                <w:szCs w:val="20"/>
              </w:rPr>
              <w:t>Gmina Młynary</w:t>
            </w:r>
          </w:p>
        </w:tc>
        <w:tc>
          <w:tcPr>
            <w:tcW w:w="1072" w:type="dxa"/>
            <w:vAlign w:val="center"/>
          </w:tcPr>
          <w:p w14:paraId="27716642"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p>
        </w:tc>
        <w:tc>
          <w:tcPr>
            <w:tcW w:w="1072" w:type="dxa"/>
            <w:vAlign w:val="center"/>
          </w:tcPr>
          <w:p w14:paraId="446CBF9A"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r w:rsidRPr="00AE2497">
              <w:rPr>
                <w:rFonts w:ascii="Cambria" w:hAnsi="Cambria" w:cs="Arial"/>
                <w:color w:val="634545"/>
                <w:sz w:val="20"/>
                <w:szCs w:val="20"/>
                <w:bdr w:val="none" w:sz="0" w:space="0" w:color="auto" w:frame="1"/>
                <w:vertAlign w:val="superscript"/>
              </w:rPr>
              <w:t> </w:t>
            </w:r>
          </w:p>
        </w:tc>
        <w:tc>
          <w:tcPr>
            <w:tcW w:w="1073" w:type="dxa"/>
            <w:vAlign w:val="center"/>
          </w:tcPr>
          <w:p w14:paraId="1AFF57AE"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p>
        </w:tc>
        <w:tc>
          <w:tcPr>
            <w:tcW w:w="1072" w:type="dxa"/>
            <w:vAlign w:val="center"/>
          </w:tcPr>
          <w:p w14:paraId="50D374CB"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r w:rsidRPr="00AE2497">
              <w:rPr>
                <w:rFonts w:ascii="Cambria" w:hAnsi="Cambria" w:cs="Arial"/>
                <w:color w:val="634545"/>
                <w:sz w:val="20"/>
                <w:szCs w:val="20"/>
                <w:bdr w:val="none" w:sz="0" w:space="0" w:color="auto" w:frame="1"/>
                <w:vertAlign w:val="superscript"/>
              </w:rPr>
              <w:t> </w:t>
            </w:r>
          </w:p>
        </w:tc>
        <w:tc>
          <w:tcPr>
            <w:tcW w:w="1072" w:type="dxa"/>
            <w:vAlign w:val="center"/>
          </w:tcPr>
          <w:p w14:paraId="5B346DA1"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p>
        </w:tc>
        <w:tc>
          <w:tcPr>
            <w:tcW w:w="1073" w:type="dxa"/>
            <w:vAlign w:val="center"/>
          </w:tcPr>
          <w:p w14:paraId="055EAA2F"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r w:rsidRPr="00AE2497">
              <w:rPr>
                <w:rFonts w:ascii="Cambria" w:hAnsi="Cambria" w:cs="Arial"/>
                <w:color w:val="634545"/>
                <w:sz w:val="20"/>
                <w:szCs w:val="20"/>
                <w:bdr w:val="none" w:sz="0" w:space="0" w:color="auto" w:frame="1"/>
                <w:vertAlign w:val="superscript"/>
              </w:rPr>
              <w:t> </w:t>
            </w:r>
          </w:p>
        </w:tc>
      </w:tr>
      <w:tr w:rsidR="00AE2497" w:rsidRPr="00AE2497" w14:paraId="38B339FD" w14:textId="77777777" w:rsidTr="00AE24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3" w:type="dxa"/>
            <w:vAlign w:val="center"/>
          </w:tcPr>
          <w:p w14:paraId="516B667A" w14:textId="77777777" w:rsidR="002E1063" w:rsidRPr="00AE2497" w:rsidRDefault="002E1063" w:rsidP="00AE2497">
            <w:pPr>
              <w:spacing w:before="120" w:line="240" w:lineRule="auto"/>
              <w:jc w:val="center"/>
              <w:rPr>
                <w:rFonts w:ascii="Cambria" w:hAnsi="Cambria" w:cs="Times New Roman"/>
                <w:sz w:val="20"/>
                <w:szCs w:val="20"/>
              </w:rPr>
            </w:pPr>
            <w:r w:rsidRPr="00AE2497">
              <w:rPr>
                <w:rFonts w:ascii="Cambria" w:hAnsi="Cambria" w:cs="Times New Roman"/>
                <w:sz w:val="20"/>
                <w:szCs w:val="20"/>
              </w:rPr>
              <w:lastRenderedPageBreak/>
              <w:t>Gmina Pasłęk</w:t>
            </w:r>
          </w:p>
        </w:tc>
        <w:tc>
          <w:tcPr>
            <w:tcW w:w="1072" w:type="dxa"/>
            <w:vAlign w:val="center"/>
          </w:tcPr>
          <w:p w14:paraId="20474A16" w14:textId="77777777" w:rsidR="002E1063" w:rsidRPr="00AE2497" w:rsidRDefault="002E1063" w:rsidP="00AE2497">
            <w:pPr>
              <w:tabs>
                <w:tab w:val="left" w:pos="420"/>
                <w:tab w:val="center" w:pos="506"/>
              </w:tabs>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p>
        </w:tc>
        <w:tc>
          <w:tcPr>
            <w:tcW w:w="1072" w:type="dxa"/>
            <w:vAlign w:val="center"/>
          </w:tcPr>
          <w:p w14:paraId="69F1F9D1"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r w:rsidRPr="00AE2497">
              <w:rPr>
                <w:rFonts w:ascii="Cambria" w:hAnsi="Cambria" w:cs="Arial"/>
                <w:color w:val="634545"/>
                <w:sz w:val="20"/>
                <w:szCs w:val="20"/>
                <w:bdr w:val="none" w:sz="0" w:space="0" w:color="auto" w:frame="1"/>
                <w:vertAlign w:val="superscript"/>
              </w:rPr>
              <w:t> </w:t>
            </w:r>
          </w:p>
        </w:tc>
        <w:tc>
          <w:tcPr>
            <w:tcW w:w="1073" w:type="dxa"/>
            <w:vAlign w:val="center"/>
          </w:tcPr>
          <w:p w14:paraId="0309C03D"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p>
        </w:tc>
        <w:tc>
          <w:tcPr>
            <w:tcW w:w="1072" w:type="dxa"/>
            <w:vAlign w:val="center"/>
          </w:tcPr>
          <w:p w14:paraId="28209A8F"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r w:rsidRPr="00AE2497">
              <w:rPr>
                <w:rFonts w:ascii="Cambria" w:hAnsi="Cambria" w:cs="Arial"/>
                <w:color w:val="634545"/>
                <w:sz w:val="20"/>
                <w:szCs w:val="20"/>
                <w:bdr w:val="none" w:sz="0" w:space="0" w:color="auto" w:frame="1"/>
                <w:vertAlign w:val="superscript"/>
              </w:rPr>
              <w:t> </w:t>
            </w:r>
          </w:p>
        </w:tc>
        <w:tc>
          <w:tcPr>
            <w:tcW w:w="1072" w:type="dxa"/>
            <w:vAlign w:val="center"/>
          </w:tcPr>
          <w:p w14:paraId="05D634D9"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p>
        </w:tc>
        <w:tc>
          <w:tcPr>
            <w:tcW w:w="1073" w:type="dxa"/>
            <w:vAlign w:val="center"/>
          </w:tcPr>
          <w:p w14:paraId="05B62B99"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0/1</w:t>
            </w:r>
          </w:p>
        </w:tc>
      </w:tr>
      <w:tr w:rsidR="00AE2497" w:rsidRPr="00AE2497" w14:paraId="3C436062" w14:textId="77777777" w:rsidTr="00AE2497">
        <w:tc>
          <w:tcPr>
            <w:cnfStyle w:val="001000000000" w:firstRow="0" w:lastRow="0" w:firstColumn="1" w:lastColumn="0" w:oddVBand="0" w:evenVBand="0" w:oddHBand="0" w:evenHBand="0" w:firstRowFirstColumn="0" w:firstRowLastColumn="0" w:lastRowFirstColumn="0" w:lastRowLastColumn="0"/>
            <w:tcW w:w="2683" w:type="dxa"/>
            <w:vAlign w:val="center"/>
          </w:tcPr>
          <w:p w14:paraId="4EC47B99" w14:textId="77777777" w:rsidR="002E1063" w:rsidRPr="00AE2497" w:rsidRDefault="002E1063" w:rsidP="00AE2497">
            <w:pPr>
              <w:spacing w:before="120" w:line="240" w:lineRule="auto"/>
              <w:jc w:val="center"/>
              <w:rPr>
                <w:rFonts w:ascii="Cambria" w:hAnsi="Cambria" w:cs="Times New Roman"/>
                <w:sz w:val="20"/>
                <w:szCs w:val="20"/>
              </w:rPr>
            </w:pPr>
            <w:r w:rsidRPr="00AE2497">
              <w:rPr>
                <w:rFonts w:ascii="Cambria" w:hAnsi="Cambria" w:cs="Times New Roman"/>
                <w:sz w:val="20"/>
                <w:szCs w:val="20"/>
              </w:rPr>
              <w:t>Gmina Tolkmicko</w:t>
            </w:r>
          </w:p>
        </w:tc>
        <w:tc>
          <w:tcPr>
            <w:tcW w:w="1072" w:type="dxa"/>
            <w:vAlign w:val="center"/>
          </w:tcPr>
          <w:p w14:paraId="62C66A81"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p>
        </w:tc>
        <w:tc>
          <w:tcPr>
            <w:tcW w:w="1072" w:type="dxa"/>
            <w:vAlign w:val="center"/>
          </w:tcPr>
          <w:p w14:paraId="70F0D377"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r w:rsidRPr="00AE2497">
              <w:rPr>
                <w:rFonts w:ascii="Cambria" w:hAnsi="Cambria" w:cs="Arial"/>
                <w:color w:val="634545"/>
                <w:sz w:val="20"/>
                <w:szCs w:val="20"/>
                <w:bdr w:val="none" w:sz="0" w:space="0" w:color="auto" w:frame="1"/>
                <w:vertAlign w:val="superscript"/>
              </w:rPr>
              <w:t> </w:t>
            </w:r>
          </w:p>
        </w:tc>
        <w:tc>
          <w:tcPr>
            <w:tcW w:w="1073" w:type="dxa"/>
            <w:vAlign w:val="center"/>
          </w:tcPr>
          <w:p w14:paraId="61ED7F0E"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p>
        </w:tc>
        <w:tc>
          <w:tcPr>
            <w:tcW w:w="1072" w:type="dxa"/>
            <w:vAlign w:val="center"/>
          </w:tcPr>
          <w:p w14:paraId="6F301B9E"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r w:rsidRPr="00AE2497">
              <w:rPr>
                <w:rFonts w:ascii="Cambria" w:hAnsi="Cambria" w:cs="Arial"/>
                <w:color w:val="634545"/>
                <w:sz w:val="20"/>
                <w:szCs w:val="20"/>
                <w:bdr w:val="none" w:sz="0" w:space="0" w:color="auto" w:frame="1"/>
                <w:vertAlign w:val="superscript"/>
              </w:rPr>
              <w:t> </w:t>
            </w:r>
          </w:p>
        </w:tc>
        <w:tc>
          <w:tcPr>
            <w:tcW w:w="1072" w:type="dxa"/>
            <w:vAlign w:val="center"/>
          </w:tcPr>
          <w:p w14:paraId="23A06CF1"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p>
        </w:tc>
        <w:tc>
          <w:tcPr>
            <w:tcW w:w="1073" w:type="dxa"/>
            <w:vAlign w:val="center"/>
          </w:tcPr>
          <w:p w14:paraId="5C802CCB" w14:textId="77777777" w:rsidR="002E1063" w:rsidRPr="00AE2497" w:rsidRDefault="002E1063" w:rsidP="00AE249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497">
              <w:rPr>
                <w:rFonts w:ascii="Cambria" w:hAnsi="Cambria" w:cs="Arial"/>
                <w:color w:val="634545"/>
                <w:sz w:val="20"/>
                <w:szCs w:val="20"/>
              </w:rPr>
              <w:t>0/0</w:t>
            </w:r>
            <w:r w:rsidRPr="00AE2497">
              <w:rPr>
                <w:rFonts w:ascii="Cambria" w:hAnsi="Cambria" w:cs="Arial"/>
                <w:color w:val="634545"/>
                <w:sz w:val="20"/>
                <w:szCs w:val="20"/>
                <w:bdr w:val="none" w:sz="0" w:space="0" w:color="auto" w:frame="1"/>
                <w:vertAlign w:val="superscript"/>
              </w:rPr>
              <w:t> </w:t>
            </w:r>
          </w:p>
        </w:tc>
      </w:tr>
      <w:tr w:rsidR="00AE2497" w:rsidRPr="00AE2497" w14:paraId="2E96E2D1" w14:textId="77777777" w:rsidTr="00AE24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3" w:type="dxa"/>
            <w:vAlign w:val="center"/>
          </w:tcPr>
          <w:p w14:paraId="7FD55402" w14:textId="77777777" w:rsidR="002E1063" w:rsidRPr="00AE2497" w:rsidRDefault="002E1063" w:rsidP="00AE2497">
            <w:pPr>
              <w:spacing w:before="120" w:line="240" w:lineRule="auto"/>
              <w:jc w:val="center"/>
              <w:rPr>
                <w:rFonts w:ascii="Cambria" w:hAnsi="Cambria" w:cs="Times New Roman"/>
                <w:sz w:val="20"/>
                <w:szCs w:val="20"/>
              </w:rPr>
            </w:pPr>
            <w:r w:rsidRPr="00AE2497">
              <w:rPr>
                <w:rFonts w:ascii="Cambria" w:hAnsi="Cambria" w:cs="Times New Roman"/>
                <w:sz w:val="20"/>
                <w:szCs w:val="20"/>
              </w:rPr>
              <w:t>MOF Elbląg</w:t>
            </w:r>
          </w:p>
        </w:tc>
        <w:tc>
          <w:tcPr>
            <w:tcW w:w="1072" w:type="dxa"/>
            <w:shd w:val="clear" w:color="auto" w:fill="855D5D"/>
            <w:vAlign w:val="center"/>
          </w:tcPr>
          <w:p w14:paraId="3604CAB6"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AE2497">
              <w:rPr>
                <w:rFonts w:ascii="Cambria" w:hAnsi="Cambria" w:cs="Arial"/>
                <w:b/>
                <w:bCs/>
                <w:color w:val="FFFFFF"/>
                <w:sz w:val="20"/>
                <w:szCs w:val="20"/>
              </w:rPr>
              <w:t>4/3</w:t>
            </w:r>
          </w:p>
        </w:tc>
        <w:tc>
          <w:tcPr>
            <w:tcW w:w="1072" w:type="dxa"/>
            <w:shd w:val="clear" w:color="auto" w:fill="855D5D"/>
            <w:vAlign w:val="center"/>
          </w:tcPr>
          <w:p w14:paraId="70E176DD"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AE2497">
              <w:rPr>
                <w:rFonts w:ascii="Cambria" w:hAnsi="Cambria" w:cs="Arial"/>
                <w:b/>
                <w:bCs/>
                <w:color w:val="FFFFFF"/>
                <w:sz w:val="20"/>
                <w:szCs w:val="20"/>
              </w:rPr>
              <w:t>5/2</w:t>
            </w:r>
          </w:p>
        </w:tc>
        <w:tc>
          <w:tcPr>
            <w:tcW w:w="1073" w:type="dxa"/>
            <w:shd w:val="clear" w:color="auto" w:fill="855D5D"/>
            <w:vAlign w:val="center"/>
          </w:tcPr>
          <w:p w14:paraId="1499F8D2"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AE2497">
              <w:rPr>
                <w:rFonts w:ascii="Cambria" w:hAnsi="Cambria" w:cs="Arial"/>
                <w:b/>
                <w:bCs/>
                <w:color w:val="FFFFFF"/>
                <w:sz w:val="20"/>
                <w:szCs w:val="20"/>
              </w:rPr>
              <w:t>6/2</w:t>
            </w:r>
          </w:p>
        </w:tc>
        <w:tc>
          <w:tcPr>
            <w:tcW w:w="1072" w:type="dxa"/>
            <w:shd w:val="clear" w:color="auto" w:fill="855D5D"/>
            <w:vAlign w:val="center"/>
          </w:tcPr>
          <w:p w14:paraId="71EB3F91"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AE2497">
              <w:rPr>
                <w:rFonts w:ascii="Cambria" w:hAnsi="Cambria" w:cs="Arial"/>
                <w:b/>
                <w:bCs/>
                <w:color w:val="FFFFFF"/>
                <w:sz w:val="20"/>
                <w:szCs w:val="20"/>
              </w:rPr>
              <w:t>7/2</w:t>
            </w:r>
          </w:p>
        </w:tc>
        <w:tc>
          <w:tcPr>
            <w:tcW w:w="1072" w:type="dxa"/>
            <w:shd w:val="clear" w:color="auto" w:fill="855D5D"/>
            <w:vAlign w:val="center"/>
          </w:tcPr>
          <w:p w14:paraId="68F28F1D"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AE2497">
              <w:rPr>
                <w:rFonts w:ascii="Cambria" w:hAnsi="Cambria" w:cs="Arial"/>
                <w:b/>
                <w:bCs/>
                <w:color w:val="FFFFFF"/>
                <w:sz w:val="20"/>
                <w:szCs w:val="20"/>
              </w:rPr>
              <w:t>7/2</w:t>
            </w:r>
          </w:p>
        </w:tc>
        <w:tc>
          <w:tcPr>
            <w:tcW w:w="1073" w:type="dxa"/>
            <w:shd w:val="clear" w:color="auto" w:fill="855D5D"/>
            <w:vAlign w:val="center"/>
          </w:tcPr>
          <w:p w14:paraId="3C694C0A" w14:textId="77777777" w:rsidR="002E1063" w:rsidRPr="00AE2497" w:rsidRDefault="002E1063" w:rsidP="00AE249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AE2497">
              <w:rPr>
                <w:rFonts w:ascii="Cambria" w:hAnsi="Cambria" w:cs="Arial"/>
                <w:b/>
                <w:bCs/>
                <w:color w:val="FFFFFF"/>
                <w:sz w:val="20"/>
                <w:szCs w:val="20"/>
              </w:rPr>
              <w:t>8/3</w:t>
            </w:r>
          </w:p>
        </w:tc>
      </w:tr>
    </w:tbl>
    <w:p w14:paraId="6D8834D4" w14:textId="77777777" w:rsidR="002E1063" w:rsidRPr="00AE2497" w:rsidRDefault="002E1063" w:rsidP="002E1063">
      <w:pPr>
        <w:spacing w:line="360" w:lineRule="auto"/>
        <w:jc w:val="right"/>
        <w:rPr>
          <w:rFonts w:ascii="Cambria" w:eastAsia="Times New Roman" w:hAnsi="Cambria" w:cs="Times New Roman"/>
          <w:sz w:val="22"/>
          <w:szCs w:val="22"/>
        </w:rPr>
      </w:pPr>
      <w:r w:rsidRPr="00AE2497">
        <w:rPr>
          <w:rFonts w:ascii="Cambria" w:eastAsia="Times New Roman" w:hAnsi="Cambria" w:cs="Times New Roman"/>
          <w:i/>
          <w:iCs/>
          <w:color w:val="634545"/>
          <w:sz w:val="20"/>
          <w:szCs w:val="20"/>
        </w:rPr>
        <w:t>Źródło: opracowanie własne na podstawie BDL (dostęp: 06.10.2020).</w:t>
      </w:r>
    </w:p>
    <w:p w14:paraId="1D5F9F1B" w14:textId="77777777" w:rsidR="002E1063" w:rsidRDefault="002E1063" w:rsidP="002E1063"/>
    <w:p w14:paraId="78678C79" w14:textId="77777777" w:rsidR="002E1063" w:rsidRPr="000F6622" w:rsidRDefault="002E1063" w:rsidP="00AE2497">
      <w:pPr>
        <w:spacing w:after="0" w:line="360" w:lineRule="auto"/>
        <w:jc w:val="both"/>
        <w:rPr>
          <w:rFonts w:ascii="Cambria" w:hAnsi="Cambria"/>
          <w:sz w:val="24"/>
          <w:szCs w:val="24"/>
        </w:rPr>
      </w:pPr>
      <w:r>
        <w:tab/>
      </w:r>
      <w:r w:rsidRPr="00AE2497">
        <w:rPr>
          <w:rFonts w:ascii="Cambria" w:hAnsi="Cambria"/>
          <w:sz w:val="24"/>
          <w:szCs w:val="24"/>
        </w:rPr>
        <w:t xml:space="preserve">Z kolei porównanie wskaźników liczby dzieci i miejsc w żłobkach i punktach dziecięcych na 1 000 dzieci w wieku do lat 3 zdaje się wskazywać na przyczynę zamknięcia tychże placówek w Gminie Elbląg. Niewykorzystanie znacznej części oferowanych miejsc mogła przyczynić się do nieopłacalności utrzymywania wspomnianych placówek. Oba wskaźniki pokazują ponadto, iż w Mieście Elbląg wzrasta zapotrzebowanie na opiekę instytucjonalną dla najmłodszych; z kolei w Gminie Pasłęk zapotrzebowanie jest również, ale nie wszystkie miejsca są wykorzystane. </w:t>
      </w:r>
    </w:p>
    <w:p w14:paraId="3784EA9B" w14:textId="77777777" w:rsidR="002E1063" w:rsidRDefault="002E1063" w:rsidP="002E1063"/>
    <w:p w14:paraId="0128FE79" w14:textId="487129F5" w:rsidR="002E1063" w:rsidRPr="003C3BFD" w:rsidRDefault="002E1063" w:rsidP="003C3BFD">
      <w:pPr>
        <w:spacing w:line="240" w:lineRule="auto"/>
        <w:jc w:val="both"/>
        <w:rPr>
          <w:rFonts w:ascii="Cambria" w:eastAsia="Times New Roman" w:hAnsi="Cambria" w:cs="Times New Roman"/>
          <w:b/>
          <w:bCs/>
          <w:i/>
          <w:iCs/>
          <w:color w:val="634545"/>
          <w:sz w:val="20"/>
          <w:szCs w:val="20"/>
        </w:rPr>
      </w:pPr>
      <w:bookmarkStart w:id="79" w:name="_Toc53953920"/>
      <w:bookmarkStart w:id="80" w:name="_Toc54901652"/>
      <w:r w:rsidRPr="003C3BFD">
        <w:rPr>
          <w:rFonts w:ascii="Cambria" w:eastAsia="Times New Roman" w:hAnsi="Cambria" w:cs="Times New Roman"/>
          <w:b/>
          <w:bCs/>
          <w:i/>
          <w:iCs/>
          <w:color w:val="634545"/>
          <w:sz w:val="20"/>
          <w:szCs w:val="20"/>
        </w:rPr>
        <w:t xml:space="preserve">Tab. </w:t>
      </w:r>
      <w:r w:rsidRPr="003C3BFD">
        <w:rPr>
          <w:rFonts w:ascii="Cambria" w:eastAsia="Times New Roman" w:hAnsi="Cambria" w:cs="Times New Roman"/>
          <w:b/>
          <w:bCs/>
          <w:i/>
          <w:iCs/>
          <w:color w:val="634545"/>
          <w:sz w:val="20"/>
          <w:szCs w:val="20"/>
        </w:rPr>
        <w:fldChar w:fldCharType="begin"/>
      </w:r>
      <w:r w:rsidRPr="003C3BFD">
        <w:rPr>
          <w:rFonts w:ascii="Cambria" w:eastAsia="Times New Roman" w:hAnsi="Cambria" w:cs="Times New Roman"/>
          <w:b/>
          <w:bCs/>
          <w:i/>
          <w:iCs/>
          <w:color w:val="634545"/>
          <w:sz w:val="20"/>
          <w:szCs w:val="20"/>
        </w:rPr>
        <w:instrText xml:space="preserve"> SEQ Tab. \* ARABIC </w:instrText>
      </w:r>
      <w:r w:rsidRPr="003C3BFD">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16</w:t>
      </w:r>
      <w:r w:rsidRPr="003C3BFD">
        <w:rPr>
          <w:rFonts w:ascii="Cambria" w:eastAsia="Times New Roman" w:hAnsi="Cambria" w:cs="Times New Roman"/>
          <w:b/>
          <w:bCs/>
          <w:i/>
          <w:iCs/>
          <w:color w:val="634545"/>
          <w:sz w:val="20"/>
          <w:szCs w:val="20"/>
        </w:rPr>
        <w:fldChar w:fldCharType="end"/>
      </w:r>
      <w:r w:rsidRPr="003C3BFD">
        <w:rPr>
          <w:rFonts w:ascii="Cambria" w:eastAsia="Times New Roman" w:hAnsi="Cambria" w:cs="Times New Roman"/>
          <w:b/>
          <w:bCs/>
          <w:i/>
          <w:iCs/>
          <w:color w:val="634545"/>
          <w:sz w:val="20"/>
          <w:szCs w:val="20"/>
        </w:rPr>
        <w:t>. Dzieci i miejsca w żłobkach i klubach dziecięcych na 1</w:t>
      </w:r>
      <w:r w:rsidR="003C3BFD" w:rsidRPr="003C3BFD">
        <w:rPr>
          <w:rFonts w:ascii="Cambria" w:hAnsi="Cambria" w:cs="Arial"/>
          <w:color w:val="634545"/>
          <w:sz w:val="20"/>
          <w:szCs w:val="20"/>
          <w:bdr w:val="none" w:sz="0" w:space="0" w:color="auto" w:frame="1"/>
          <w:vertAlign w:val="superscript"/>
        </w:rPr>
        <w:t> </w:t>
      </w:r>
      <w:r w:rsidRPr="003C3BFD">
        <w:rPr>
          <w:rFonts w:ascii="Cambria" w:eastAsia="Times New Roman" w:hAnsi="Cambria" w:cs="Times New Roman"/>
          <w:b/>
          <w:bCs/>
          <w:i/>
          <w:iCs/>
          <w:color w:val="634545"/>
          <w:sz w:val="20"/>
          <w:szCs w:val="20"/>
        </w:rPr>
        <w:t>000 dzieci w wieku do lat 3</w:t>
      </w:r>
      <w:bookmarkEnd w:id="79"/>
      <w:r w:rsidRPr="003C3BFD">
        <w:rPr>
          <w:rFonts w:ascii="Cambria" w:eastAsia="Times New Roman" w:hAnsi="Cambria" w:cs="Times New Roman"/>
          <w:b/>
          <w:bCs/>
          <w:i/>
          <w:iCs/>
          <w:color w:val="634545"/>
          <w:sz w:val="20"/>
          <w:szCs w:val="20"/>
        </w:rPr>
        <w:t xml:space="preserve"> (osoba/miejsce)</w:t>
      </w:r>
      <w:r w:rsidR="003C3BFD" w:rsidRPr="003C3BFD">
        <w:rPr>
          <w:rFonts w:ascii="Cambria" w:eastAsia="Times New Roman" w:hAnsi="Cambria" w:cs="Times New Roman"/>
          <w:b/>
          <w:bCs/>
          <w:i/>
          <w:iCs/>
          <w:color w:val="634545"/>
          <w:sz w:val="20"/>
          <w:szCs w:val="20"/>
        </w:rPr>
        <w:t>.</w:t>
      </w:r>
      <w:bookmarkEnd w:id="80"/>
    </w:p>
    <w:tbl>
      <w:tblPr>
        <w:tblStyle w:val="Tabelasiatki5ciemnaakcent612"/>
        <w:tblW w:w="9037" w:type="dxa"/>
        <w:tblLook w:val="04A0" w:firstRow="1" w:lastRow="0" w:firstColumn="1" w:lastColumn="0" w:noHBand="0" w:noVBand="1"/>
      </w:tblPr>
      <w:tblGrid>
        <w:gridCol w:w="2678"/>
        <w:gridCol w:w="1057"/>
        <w:gridCol w:w="1058"/>
        <w:gridCol w:w="1058"/>
        <w:gridCol w:w="1058"/>
        <w:gridCol w:w="1058"/>
        <w:gridCol w:w="1070"/>
      </w:tblGrid>
      <w:tr w:rsidR="002E1063" w:rsidRPr="003C3BFD" w14:paraId="362313A5" w14:textId="77777777" w:rsidTr="000D6D5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678" w:type="dxa"/>
            <w:vMerge w:val="restart"/>
            <w:vAlign w:val="center"/>
          </w:tcPr>
          <w:p w14:paraId="6C6765C4"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JEDNOSTKA TERYTORIALNA</w:t>
            </w:r>
          </w:p>
        </w:tc>
        <w:tc>
          <w:tcPr>
            <w:tcW w:w="6359" w:type="dxa"/>
            <w:gridSpan w:val="6"/>
            <w:vAlign w:val="center"/>
          </w:tcPr>
          <w:p w14:paraId="0A1A8313" w14:textId="529BEFED" w:rsidR="002E1063" w:rsidRPr="003C3BFD" w:rsidRDefault="002E1063" w:rsidP="003C3BFD">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3C3BFD">
              <w:rPr>
                <w:rFonts w:ascii="Cambria" w:hAnsi="Cambria" w:cs="Times New Roman"/>
                <w:sz w:val="20"/>
                <w:szCs w:val="20"/>
              </w:rPr>
              <w:t>DZIECI I MIEJSCA W ŻŁOBKACH I KLUBACH DZIECIĘCYCH NA 1</w:t>
            </w:r>
            <w:r w:rsidR="003C3BFD" w:rsidRPr="003C3BFD">
              <w:rPr>
                <w:rFonts w:ascii="Cambria" w:hAnsi="Cambria" w:cs="Arial"/>
                <w:color w:val="634545"/>
                <w:sz w:val="20"/>
                <w:szCs w:val="20"/>
                <w:bdr w:val="none" w:sz="0" w:space="0" w:color="auto" w:frame="1"/>
                <w:vertAlign w:val="superscript"/>
              </w:rPr>
              <w:t> </w:t>
            </w:r>
            <w:r w:rsidRPr="003C3BFD">
              <w:rPr>
                <w:rFonts w:ascii="Cambria" w:hAnsi="Cambria" w:cs="Times New Roman"/>
                <w:sz w:val="20"/>
                <w:szCs w:val="20"/>
              </w:rPr>
              <w:t>000 DZIECI W WIEKU DO LAT 3</w:t>
            </w:r>
            <w:r w:rsidR="003C3BFD" w:rsidRPr="003C3BFD">
              <w:rPr>
                <w:rFonts w:ascii="Cambria" w:hAnsi="Cambria" w:cs="Times New Roman"/>
                <w:sz w:val="20"/>
                <w:szCs w:val="20"/>
              </w:rPr>
              <w:t xml:space="preserve"> </w:t>
            </w:r>
            <w:r w:rsidRPr="003C3BFD">
              <w:rPr>
                <w:rFonts w:ascii="Cambria" w:hAnsi="Cambria" w:cs="Times New Roman"/>
                <w:sz w:val="20"/>
                <w:szCs w:val="20"/>
              </w:rPr>
              <w:t>(jednostka miary: osoba/miejsce)</w:t>
            </w:r>
          </w:p>
        </w:tc>
      </w:tr>
      <w:tr w:rsidR="002E1063" w:rsidRPr="003C3BFD" w14:paraId="77E8A940" w14:textId="77777777" w:rsidTr="000D6D5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678" w:type="dxa"/>
            <w:vMerge/>
            <w:vAlign w:val="center"/>
          </w:tcPr>
          <w:p w14:paraId="7AB56D11" w14:textId="77777777" w:rsidR="002E1063" w:rsidRPr="003C3BFD" w:rsidRDefault="002E1063" w:rsidP="003C3BFD">
            <w:pPr>
              <w:spacing w:before="120" w:line="240" w:lineRule="auto"/>
              <w:jc w:val="center"/>
              <w:rPr>
                <w:rFonts w:ascii="Cambria" w:hAnsi="Cambria" w:cs="Times New Roman"/>
                <w:sz w:val="20"/>
                <w:szCs w:val="20"/>
              </w:rPr>
            </w:pPr>
          </w:p>
        </w:tc>
        <w:tc>
          <w:tcPr>
            <w:tcW w:w="1057" w:type="dxa"/>
            <w:tcBorders>
              <w:bottom w:val="single" w:sz="4" w:space="0" w:color="FFFFFF"/>
            </w:tcBorders>
            <w:vAlign w:val="center"/>
          </w:tcPr>
          <w:p w14:paraId="1D2613FF" w14:textId="77777777" w:rsidR="002E1063" w:rsidRPr="000D6D5A" w:rsidRDefault="002E1063" w:rsidP="003C3BFD">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D6D5A">
              <w:rPr>
                <w:rFonts w:ascii="Cambria" w:hAnsi="Cambria" w:cs="Times New Roman"/>
                <w:sz w:val="20"/>
                <w:szCs w:val="20"/>
              </w:rPr>
              <w:t>2014</w:t>
            </w:r>
          </w:p>
        </w:tc>
        <w:tc>
          <w:tcPr>
            <w:tcW w:w="1058" w:type="dxa"/>
            <w:tcBorders>
              <w:bottom w:val="single" w:sz="4" w:space="0" w:color="FFFFFF"/>
            </w:tcBorders>
            <w:vAlign w:val="center"/>
          </w:tcPr>
          <w:p w14:paraId="58D9E9FD" w14:textId="77777777" w:rsidR="002E1063" w:rsidRPr="000D6D5A" w:rsidRDefault="002E1063" w:rsidP="003C3BFD">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D6D5A">
              <w:rPr>
                <w:rFonts w:ascii="Cambria" w:hAnsi="Cambria" w:cs="Times New Roman"/>
                <w:sz w:val="20"/>
                <w:szCs w:val="20"/>
              </w:rPr>
              <w:t>2015</w:t>
            </w:r>
          </w:p>
        </w:tc>
        <w:tc>
          <w:tcPr>
            <w:tcW w:w="1058" w:type="dxa"/>
            <w:tcBorders>
              <w:bottom w:val="single" w:sz="4" w:space="0" w:color="FFFFFF"/>
            </w:tcBorders>
            <w:vAlign w:val="center"/>
          </w:tcPr>
          <w:p w14:paraId="3AF26C45" w14:textId="77777777" w:rsidR="002E1063" w:rsidRPr="000D6D5A" w:rsidRDefault="002E1063" w:rsidP="003C3BFD">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D6D5A">
              <w:rPr>
                <w:rFonts w:ascii="Cambria" w:hAnsi="Cambria" w:cs="Times New Roman"/>
                <w:sz w:val="20"/>
                <w:szCs w:val="20"/>
              </w:rPr>
              <w:t>2016</w:t>
            </w:r>
          </w:p>
        </w:tc>
        <w:tc>
          <w:tcPr>
            <w:tcW w:w="1058" w:type="dxa"/>
            <w:tcBorders>
              <w:bottom w:val="single" w:sz="4" w:space="0" w:color="FFFFFF"/>
            </w:tcBorders>
            <w:vAlign w:val="center"/>
          </w:tcPr>
          <w:p w14:paraId="01307959" w14:textId="77777777" w:rsidR="002E1063" w:rsidRPr="000D6D5A" w:rsidRDefault="002E1063" w:rsidP="003C3BFD">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D6D5A">
              <w:rPr>
                <w:rFonts w:ascii="Cambria" w:hAnsi="Cambria" w:cs="Times New Roman"/>
                <w:sz w:val="20"/>
                <w:szCs w:val="20"/>
              </w:rPr>
              <w:t>2017</w:t>
            </w:r>
          </w:p>
        </w:tc>
        <w:tc>
          <w:tcPr>
            <w:tcW w:w="1058" w:type="dxa"/>
            <w:tcBorders>
              <w:bottom w:val="single" w:sz="4" w:space="0" w:color="FFFFFF"/>
            </w:tcBorders>
            <w:vAlign w:val="center"/>
          </w:tcPr>
          <w:p w14:paraId="3BABFC7C" w14:textId="77777777" w:rsidR="002E1063" w:rsidRPr="000D6D5A" w:rsidRDefault="002E1063" w:rsidP="003C3BFD">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D6D5A">
              <w:rPr>
                <w:rFonts w:ascii="Cambria" w:hAnsi="Cambria" w:cs="Times New Roman"/>
                <w:sz w:val="20"/>
                <w:szCs w:val="20"/>
              </w:rPr>
              <w:t>2018</w:t>
            </w:r>
          </w:p>
        </w:tc>
        <w:tc>
          <w:tcPr>
            <w:tcW w:w="1070" w:type="dxa"/>
            <w:tcBorders>
              <w:bottom w:val="single" w:sz="4" w:space="0" w:color="FFFFFF"/>
            </w:tcBorders>
            <w:vAlign w:val="center"/>
          </w:tcPr>
          <w:p w14:paraId="500200E1" w14:textId="77777777" w:rsidR="002E1063" w:rsidRPr="000D6D5A" w:rsidRDefault="002E1063" w:rsidP="003C3BFD">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D6D5A">
              <w:rPr>
                <w:rFonts w:ascii="Cambria" w:hAnsi="Cambria" w:cs="Times New Roman"/>
                <w:sz w:val="20"/>
                <w:szCs w:val="20"/>
              </w:rPr>
              <w:t>2019</w:t>
            </w:r>
          </w:p>
        </w:tc>
      </w:tr>
      <w:tr w:rsidR="002E1063" w:rsidRPr="003C3BFD" w14:paraId="236C5AED" w14:textId="77777777" w:rsidTr="000D6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8" w:type="dxa"/>
            <w:vAlign w:val="center"/>
          </w:tcPr>
          <w:p w14:paraId="33B20392"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Polska</w:t>
            </w:r>
          </w:p>
        </w:tc>
        <w:tc>
          <w:tcPr>
            <w:tcW w:w="1057" w:type="dxa"/>
            <w:tcBorders>
              <w:bottom w:val="single" w:sz="4" w:space="0" w:color="FFFFFF"/>
            </w:tcBorders>
            <w:shd w:val="clear" w:color="auto" w:fill="E7DDDD" w:themeFill="accent6" w:themeFillTint="33"/>
            <w:vAlign w:val="center"/>
          </w:tcPr>
          <w:p w14:paraId="4F3FD3AD"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C3BFD">
              <w:rPr>
                <w:rFonts w:ascii="Cambria" w:hAnsi="Cambria" w:cs="Arial"/>
                <w:color w:val="634545"/>
                <w:sz w:val="20"/>
                <w:szCs w:val="20"/>
              </w:rPr>
              <w:t>59/64</w:t>
            </w:r>
            <w:r w:rsidRPr="003C3BFD">
              <w:rPr>
                <w:rFonts w:ascii="Cambria" w:hAnsi="Cambria" w:cs="Arial"/>
                <w:color w:val="634545"/>
                <w:sz w:val="20"/>
                <w:szCs w:val="20"/>
                <w:bdr w:val="none" w:sz="0" w:space="0" w:color="auto" w:frame="1"/>
                <w:vertAlign w:val="superscript"/>
              </w:rPr>
              <w:t> </w:t>
            </w:r>
          </w:p>
        </w:tc>
        <w:tc>
          <w:tcPr>
            <w:tcW w:w="1058" w:type="dxa"/>
            <w:tcBorders>
              <w:bottom w:val="single" w:sz="4" w:space="0" w:color="FFFFFF"/>
            </w:tcBorders>
            <w:shd w:val="clear" w:color="auto" w:fill="E7DDDD" w:themeFill="accent6" w:themeFillTint="33"/>
            <w:vAlign w:val="center"/>
          </w:tcPr>
          <w:p w14:paraId="5EA8734E"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C3BFD">
              <w:rPr>
                <w:rFonts w:ascii="Cambria" w:hAnsi="Cambria" w:cs="Arial"/>
                <w:color w:val="634545"/>
                <w:sz w:val="20"/>
                <w:szCs w:val="20"/>
              </w:rPr>
              <w:t>68/73</w:t>
            </w:r>
            <w:r w:rsidRPr="003C3BFD">
              <w:rPr>
                <w:rFonts w:ascii="Cambria" w:hAnsi="Cambria" w:cs="Arial"/>
                <w:color w:val="634545"/>
                <w:sz w:val="20"/>
                <w:szCs w:val="20"/>
                <w:bdr w:val="none" w:sz="0" w:space="0" w:color="auto" w:frame="1"/>
                <w:vertAlign w:val="superscript"/>
              </w:rPr>
              <w:t> </w:t>
            </w:r>
          </w:p>
        </w:tc>
        <w:tc>
          <w:tcPr>
            <w:tcW w:w="1058" w:type="dxa"/>
            <w:tcBorders>
              <w:bottom w:val="single" w:sz="4" w:space="0" w:color="FFFFFF"/>
            </w:tcBorders>
            <w:shd w:val="clear" w:color="auto" w:fill="E7DDDD" w:themeFill="accent6" w:themeFillTint="33"/>
            <w:vAlign w:val="center"/>
          </w:tcPr>
          <w:p w14:paraId="7F5C60E8"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C3BFD">
              <w:rPr>
                <w:rFonts w:ascii="Cambria" w:hAnsi="Cambria" w:cs="Arial"/>
                <w:color w:val="634545"/>
                <w:sz w:val="20"/>
                <w:szCs w:val="20"/>
              </w:rPr>
              <w:t>78/82</w:t>
            </w:r>
            <w:r w:rsidRPr="003C3BFD">
              <w:rPr>
                <w:rFonts w:ascii="Cambria" w:hAnsi="Cambria" w:cs="Arial"/>
                <w:color w:val="634545"/>
                <w:sz w:val="20"/>
                <w:szCs w:val="20"/>
                <w:bdr w:val="none" w:sz="0" w:space="0" w:color="auto" w:frame="1"/>
                <w:vertAlign w:val="superscript"/>
              </w:rPr>
              <w:t> </w:t>
            </w:r>
          </w:p>
        </w:tc>
        <w:tc>
          <w:tcPr>
            <w:tcW w:w="1058" w:type="dxa"/>
            <w:tcBorders>
              <w:bottom w:val="single" w:sz="4" w:space="0" w:color="FFFFFF"/>
            </w:tcBorders>
            <w:shd w:val="clear" w:color="auto" w:fill="E7DDDD" w:themeFill="accent6" w:themeFillTint="33"/>
            <w:vAlign w:val="center"/>
          </w:tcPr>
          <w:p w14:paraId="15FEA1DD"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C3BFD">
              <w:rPr>
                <w:rFonts w:ascii="Cambria" w:hAnsi="Cambria" w:cs="Arial"/>
                <w:color w:val="634545"/>
                <w:sz w:val="20"/>
                <w:szCs w:val="20"/>
              </w:rPr>
              <w:t>86/93</w:t>
            </w:r>
            <w:r w:rsidRPr="003C3BFD">
              <w:rPr>
                <w:rFonts w:ascii="Cambria" w:hAnsi="Cambria" w:cs="Arial"/>
                <w:color w:val="634545"/>
                <w:sz w:val="20"/>
                <w:szCs w:val="20"/>
                <w:bdr w:val="none" w:sz="0" w:space="0" w:color="auto" w:frame="1"/>
                <w:vertAlign w:val="superscript"/>
              </w:rPr>
              <w:t> </w:t>
            </w:r>
          </w:p>
        </w:tc>
        <w:tc>
          <w:tcPr>
            <w:tcW w:w="1058" w:type="dxa"/>
            <w:tcBorders>
              <w:bottom w:val="single" w:sz="4" w:space="0" w:color="FFFFFF"/>
            </w:tcBorders>
            <w:shd w:val="clear" w:color="auto" w:fill="E7DDDD" w:themeFill="accent6" w:themeFillTint="33"/>
            <w:vAlign w:val="center"/>
          </w:tcPr>
          <w:p w14:paraId="64945F3E"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C3BFD">
              <w:rPr>
                <w:rFonts w:ascii="Cambria" w:hAnsi="Cambria" w:cs="Arial"/>
                <w:color w:val="634545"/>
                <w:sz w:val="20"/>
                <w:szCs w:val="20"/>
              </w:rPr>
              <w:t>105/118</w:t>
            </w:r>
            <w:r w:rsidRPr="003C3BFD">
              <w:rPr>
                <w:rFonts w:ascii="Cambria" w:hAnsi="Cambria" w:cs="Arial"/>
                <w:color w:val="634545"/>
                <w:sz w:val="20"/>
                <w:szCs w:val="20"/>
                <w:bdr w:val="none" w:sz="0" w:space="0" w:color="auto" w:frame="1"/>
                <w:vertAlign w:val="superscript"/>
              </w:rPr>
              <w:t> </w:t>
            </w:r>
          </w:p>
        </w:tc>
        <w:tc>
          <w:tcPr>
            <w:tcW w:w="1070" w:type="dxa"/>
            <w:tcBorders>
              <w:bottom w:val="single" w:sz="4" w:space="0" w:color="FFFFFF"/>
            </w:tcBorders>
            <w:shd w:val="clear" w:color="auto" w:fill="E7DDDD" w:themeFill="accent6" w:themeFillTint="33"/>
            <w:vAlign w:val="center"/>
          </w:tcPr>
          <w:p w14:paraId="2B16C410"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C3BFD">
              <w:rPr>
                <w:rFonts w:ascii="Cambria" w:hAnsi="Cambria" w:cs="Arial"/>
                <w:color w:val="634545"/>
                <w:sz w:val="20"/>
                <w:szCs w:val="20"/>
              </w:rPr>
              <w:t>124/138</w:t>
            </w:r>
          </w:p>
        </w:tc>
      </w:tr>
      <w:tr w:rsidR="002E1063" w:rsidRPr="003C3BFD" w14:paraId="3D260F0A" w14:textId="77777777" w:rsidTr="000D6D5A">
        <w:tc>
          <w:tcPr>
            <w:cnfStyle w:val="001000000000" w:firstRow="0" w:lastRow="0" w:firstColumn="1" w:lastColumn="0" w:oddVBand="0" w:evenVBand="0" w:oddHBand="0" w:evenHBand="0" w:firstRowFirstColumn="0" w:firstRowLastColumn="0" w:lastRowFirstColumn="0" w:lastRowLastColumn="0"/>
            <w:tcW w:w="2678" w:type="dxa"/>
            <w:vAlign w:val="center"/>
          </w:tcPr>
          <w:p w14:paraId="0EE90A05"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Woj. W-M</w:t>
            </w:r>
          </w:p>
        </w:tc>
        <w:tc>
          <w:tcPr>
            <w:tcW w:w="1057" w:type="dxa"/>
            <w:shd w:val="clear" w:color="auto" w:fill="D0BCBC" w:themeFill="accent6" w:themeFillTint="66"/>
            <w:vAlign w:val="center"/>
          </w:tcPr>
          <w:p w14:paraId="1D322614"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38/40</w:t>
            </w:r>
            <w:r w:rsidRPr="003C3BFD">
              <w:rPr>
                <w:rFonts w:ascii="Cambria" w:hAnsi="Cambria" w:cs="Arial"/>
                <w:color w:val="634545"/>
                <w:sz w:val="20"/>
                <w:szCs w:val="20"/>
                <w:bdr w:val="none" w:sz="0" w:space="0" w:color="auto" w:frame="1"/>
                <w:vertAlign w:val="superscript"/>
              </w:rPr>
              <w:t> </w:t>
            </w:r>
          </w:p>
        </w:tc>
        <w:tc>
          <w:tcPr>
            <w:tcW w:w="1058" w:type="dxa"/>
            <w:shd w:val="clear" w:color="auto" w:fill="D0BCBC" w:themeFill="accent6" w:themeFillTint="66"/>
            <w:vAlign w:val="center"/>
          </w:tcPr>
          <w:p w14:paraId="27EB92F3"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42/46</w:t>
            </w:r>
            <w:r w:rsidRPr="003C3BFD">
              <w:rPr>
                <w:rFonts w:ascii="Cambria" w:hAnsi="Cambria" w:cs="Arial"/>
                <w:color w:val="634545"/>
                <w:sz w:val="20"/>
                <w:szCs w:val="20"/>
                <w:bdr w:val="none" w:sz="0" w:space="0" w:color="auto" w:frame="1"/>
                <w:vertAlign w:val="superscript"/>
              </w:rPr>
              <w:t> </w:t>
            </w:r>
          </w:p>
        </w:tc>
        <w:tc>
          <w:tcPr>
            <w:tcW w:w="1058" w:type="dxa"/>
            <w:shd w:val="clear" w:color="auto" w:fill="D0BCBC" w:themeFill="accent6" w:themeFillTint="66"/>
            <w:vAlign w:val="center"/>
          </w:tcPr>
          <w:p w14:paraId="13714B46"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53/55</w:t>
            </w:r>
            <w:r w:rsidRPr="003C3BFD">
              <w:rPr>
                <w:rFonts w:ascii="Cambria" w:hAnsi="Cambria" w:cs="Arial"/>
                <w:color w:val="634545"/>
                <w:sz w:val="20"/>
                <w:szCs w:val="20"/>
                <w:bdr w:val="none" w:sz="0" w:space="0" w:color="auto" w:frame="1"/>
                <w:vertAlign w:val="superscript"/>
              </w:rPr>
              <w:t> </w:t>
            </w:r>
          </w:p>
        </w:tc>
        <w:tc>
          <w:tcPr>
            <w:tcW w:w="1058" w:type="dxa"/>
            <w:shd w:val="clear" w:color="auto" w:fill="D0BCBC" w:themeFill="accent6" w:themeFillTint="66"/>
            <w:vAlign w:val="center"/>
          </w:tcPr>
          <w:p w14:paraId="7C616B7B"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57/58</w:t>
            </w:r>
            <w:r w:rsidRPr="003C3BFD">
              <w:rPr>
                <w:rFonts w:ascii="Cambria" w:hAnsi="Cambria" w:cs="Arial"/>
                <w:color w:val="634545"/>
                <w:sz w:val="20"/>
                <w:szCs w:val="20"/>
                <w:bdr w:val="none" w:sz="0" w:space="0" w:color="auto" w:frame="1"/>
                <w:vertAlign w:val="superscript"/>
              </w:rPr>
              <w:t> </w:t>
            </w:r>
          </w:p>
        </w:tc>
        <w:tc>
          <w:tcPr>
            <w:tcW w:w="1058" w:type="dxa"/>
            <w:shd w:val="clear" w:color="auto" w:fill="D0BCBC" w:themeFill="accent6" w:themeFillTint="66"/>
            <w:vAlign w:val="center"/>
          </w:tcPr>
          <w:p w14:paraId="40655095"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69/76</w:t>
            </w:r>
            <w:r w:rsidRPr="003C3BFD">
              <w:rPr>
                <w:rFonts w:ascii="Cambria" w:hAnsi="Cambria" w:cs="Arial"/>
                <w:color w:val="634545"/>
                <w:sz w:val="20"/>
                <w:szCs w:val="20"/>
                <w:bdr w:val="none" w:sz="0" w:space="0" w:color="auto" w:frame="1"/>
                <w:vertAlign w:val="superscript"/>
              </w:rPr>
              <w:t> </w:t>
            </w:r>
          </w:p>
        </w:tc>
        <w:tc>
          <w:tcPr>
            <w:tcW w:w="1070" w:type="dxa"/>
            <w:shd w:val="clear" w:color="auto" w:fill="D0BCBC" w:themeFill="accent6" w:themeFillTint="66"/>
            <w:vAlign w:val="center"/>
          </w:tcPr>
          <w:p w14:paraId="09D14A8F"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86/93</w:t>
            </w:r>
          </w:p>
        </w:tc>
      </w:tr>
      <w:tr w:rsidR="002E1063" w:rsidRPr="003C3BFD" w14:paraId="19FB06A4" w14:textId="77777777" w:rsidTr="000D6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8" w:type="dxa"/>
            <w:vAlign w:val="center"/>
          </w:tcPr>
          <w:p w14:paraId="781BCA39"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Powiat elbląski</w:t>
            </w:r>
          </w:p>
        </w:tc>
        <w:tc>
          <w:tcPr>
            <w:tcW w:w="1057" w:type="dxa"/>
            <w:shd w:val="clear" w:color="auto" w:fill="E7DDDD" w:themeFill="accent6" w:themeFillTint="33"/>
            <w:vAlign w:val="center"/>
          </w:tcPr>
          <w:p w14:paraId="5D29D382"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6/9</w:t>
            </w:r>
          </w:p>
        </w:tc>
        <w:tc>
          <w:tcPr>
            <w:tcW w:w="1058" w:type="dxa"/>
            <w:shd w:val="clear" w:color="auto" w:fill="E7DDDD" w:themeFill="accent6" w:themeFillTint="33"/>
            <w:vAlign w:val="center"/>
          </w:tcPr>
          <w:p w14:paraId="28A40429"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5/9</w:t>
            </w:r>
            <w:r w:rsidRPr="003C3BFD">
              <w:rPr>
                <w:rFonts w:ascii="Cambria" w:hAnsi="Cambria" w:cs="Arial"/>
                <w:color w:val="634545"/>
                <w:sz w:val="20"/>
                <w:szCs w:val="20"/>
                <w:bdr w:val="none" w:sz="0" w:space="0" w:color="auto" w:frame="1"/>
                <w:vertAlign w:val="superscript"/>
              </w:rPr>
              <w:t> </w:t>
            </w:r>
          </w:p>
        </w:tc>
        <w:tc>
          <w:tcPr>
            <w:tcW w:w="1058" w:type="dxa"/>
            <w:shd w:val="clear" w:color="auto" w:fill="E7DDDD" w:themeFill="accent6" w:themeFillTint="33"/>
            <w:vAlign w:val="center"/>
          </w:tcPr>
          <w:p w14:paraId="37405BE2"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p>
        </w:tc>
        <w:tc>
          <w:tcPr>
            <w:tcW w:w="1058" w:type="dxa"/>
            <w:shd w:val="clear" w:color="auto" w:fill="E7DDDD" w:themeFill="accent6" w:themeFillTint="33"/>
            <w:vAlign w:val="center"/>
          </w:tcPr>
          <w:p w14:paraId="3B11AF6A"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058" w:type="dxa"/>
            <w:shd w:val="clear" w:color="auto" w:fill="E7DDDD" w:themeFill="accent6" w:themeFillTint="33"/>
            <w:vAlign w:val="center"/>
          </w:tcPr>
          <w:p w14:paraId="308345D5"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070" w:type="dxa"/>
            <w:shd w:val="clear" w:color="auto" w:fill="E7DDDD" w:themeFill="accent6" w:themeFillTint="33"/>
            <w:vAlign w:val="center"/>
          </w:tcPr>
          <w:p w14:paraId="371ACB6E"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4/6</w:t>
            </w:r>
            <w:r w:rsidRPr="003C3BFD">
              <w:rPr>
                <w:rFonts w:ascii="Cambria" w:hAnsi="Cambria" w:cs="Arial"/>
                <w:color w:val="634545"/>
                <w:sz w:val="20"/>
                <w:szCs w:val="20"/>
                <w:bdr w:val="none" w:sz="0" w:space="0" w:color="auto" w:frame="1"/>
                <w:vertAlign w:val="superscript"/>
              </w:rPr>
              <w:t> </w:t>
            </w:r>
          </w:p>
        </w:tc>
      </w:tr>
      <w:tr w:rsidR="002E1063" w:rsidRPr="003C3BFD" w14:paraId="364A0D7F" w14:textId="77777777" w:rsidTr="003C3BFD">
        <w:tc>
          <w:tcPr>
            <w:cnfStyle w:val="001000000000" w:firstRow="0" w:lastRow="0" w:firstColumn="1" w:lastColumn="0" w:oddVBand="0" w:evenVBand="0" w:oddHBand="0" w:evenHBand="0" w:firstRowFirstColumn="0" w:firstRowLastColumn="0" w:lastRowFirstColumn="0" w:lastRowLastColumn="0"/>
            <w:tcW w:w="9037" w:type="dxa"/>
            <w:gridSpan w:val="7"/>
            <w:vAlign w:val="center"/>
          </w:tcPr>
          <w:p w14:paraId="4E3A8696"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MOF ELBLĄG</w:t>
            </w:r>
          </w:p>
        </w:tc>
      </w:tr>
      <w:tr w:rsidR="002E1063" w:rsidRPr="003C3BFD" w14:paraId="509F2C0E" w14:textId="77777777" w:rsidTr="000D6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8" w:type="dxa"/>
            <w:vAlign w:val="center"/>
          </w:tcPr>
          <w:p w14:paraId="51F49548"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Miasto Elbląg</w:t>
            </w:r>
          </w:p>
        </w:tc>
        <w:tc>
          <w:tcPr>
            <w:tcW w:w="1057" w:type="dxa"/>
            <w:shd w:val="clear" w:color="auto" w:fill="D0BCBC" w:themeFill="accent6" w:themeFillTint="66"/>
            <w:vAlign w:val="center"/>
          </w:tcPr>
          <w:p w14:paraId="2F0FC453"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128/133</w:t>
            </w:r>
            <w:r w:rsidRPr="003C3BFD">
              <w:rPr>
                <w:rFonts w:ascii="Cambria" w:hAnsi="Cambria" w:cs="Arial"/>
                <w:color w:val="634545"/>
                <w:sz w:val="20"/>
                <w:szCs w:val="20"/>
                <w:bdr w:val="none" w:sz="0" w:space="0" w:color="auto" w:frame="1"/>
                <w:vertAlign w:val="superscript"/>
              </w:rPr>
              <w:t> </w:t>
            </w:r>
          </w:p>
        </w:tc>
        <w:tc>
          <w:tcPr>
            <w:tcW w:w="1058" w:type="dxa"/>
            <w:shd w:val="clear" w:color="auto" w:fill="D0BCBC" w:themeFill="accent6" w:themeFillTint="66"/>
            <w:vAlign w:val="center"/>
          </w:tcPr>
          <w:p w14:paraId="0AEB5D7A"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138/149</w:t>
            </w:r>
          </w:p>
        </w:tc>
        <w:tc>
          <w:tcPr>
            <w:tcW w:w="1058" w:type="dxa"/>
            <w:shd w:val="clear" w:color="auto" w:fill="D0BCBC" w:themeFill="accent6" w:themeFillTint="66"/>
            <w:vAlign w:val="center"/>
          </w:tcPr>
          <w:p w14:paraId="026DC314"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157/162</w:t>
            </w:r>
            <w:r w:rsidRPr="003C3BFD">
              <w:rPr>
                <w:rFonts w:ascii="Cambria" w:hAnsi="Cambria" w:cs="Arial"/>
                <w:color w:val="634545"/>
                <w:sz w:val="20"/>
                <w:szCs w:val="20"/>
                <w:bdr w:val="none" w:sz="0" w:space="0" w:color="auto" w:frame="1"/>
                <w:vertAlign w:val="superscript"/>
              </w:rPr>
              <w:t> </w:t>
            </w:r>
          </w:p>
        </w:tc>
        <w:tc>
          <w:tcPr>
            <w:tcW w:w="1058" w:type="dxa"/>
            <w:shd w:val="clear" w:color="auto" w:fill="D0BCBC" w:themeFill="accent6" w:themeFillTint="66"/>
            <w:vAlign w:val="center"/>
          </w:tcPr>
          <w:p w14:paraId="47E17AC1"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156/160</w:t>
            </w:r>
            <w:r w:rsidRPr="003C3BFD">
              <w:rPr>
                <w:rFonts w:ascii="Cambria" w:hAnsi="Cambria" w:cs="Arial"/>
                <w:color w:val="634545"/>
                <w:sz w:val="20"/>
                <w:szCs w:val="20"/>
                <w:bdr w:val="none" w:sz="0" w:space="0" w:color="auto" w:frame="1"/>
                <w:vertAlign w:val="superscript"/>
              </w:rPr>
              <w:t> </w:t>
            </w:r>
          </w:p>
        </w:tc>
        <w:tc>
          <w:tcPr>
            <w:tcW w:w="1058" w:type="dxa"/>
            <w:shd w:val="clear" w:color="auto" w:fill="D0BCBC" w:themeFill="accent6" w:themeFillTint="66"/>
            <w:vAlign w:val="center"/>
          </w:tcPr>
          <w:p w14:paraId="302F2990"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163/167</w:t>
            </w:r>
          </w:p>
        </w:tc>
        <w:tc>
          <w:tcPr>
            <w:tcW w:w="1070" w:type="dxa"/>
            <w:shd w:val="clear" w:color="auto" w:fill="D0BCBC" w:themeFill="accent6" w:themeFillTint="66"/>
            <w:vAlign w:val="center"/>
          </w:tcPr>
          <w:p w14:paraId="1C5A55ED"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176/176</w:t>
            </w:r>
            <w:r w:rsidRPr="003C3BFD">
              <w:rPr>
                <w:rFonts w:ascii="Cambria" w:hAnsi="Cambria" w:cs="Arial"/>
                <w:color w:val="634545"/>
                <w:sz w:val="20"/>
                <w:szCs w:val="20"/>
                <w:bdr w:val="none" w:sz="0" w:space="0" w:color="auto" w:frame="1"/>
                <w:vertAlign w:val="superscript"/>
              </w:rPr>
              <w:t> </w:t>
            </w:r>
          </w:p>
        </w:tc>
      </w:tr>
      <w:tr w:rsidR="002E1063" w:rsidRPr="003C3BFD" w14:paraId="7549A44E" w14:textId="77777777" w:rsidTr="000D6D5A">
        <w:tc>
          <w:tcPr>
            <w:cnfStyle w:val="001000000000" w:firstRow="0" w:lastRow="0" w:firstColumn="1" w:lastColumn="0" w:oddVBand="0" w:evenVBand="0" w:oddHBand="0" w:evenHBand="0" w:firstRowFirstColumn="0" w:firstRowLastColumn="0" w:lastRowFirstColumn="0" w:lastRowLastColumn="0"/>
            <w:tcW w:w="2678" w:type="dxa"/>
            <w:vAlign w:val="center"/>
          </w:tcPr>
          <w:p w14:paraId="0569EF74"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Elbląg</w:t>
            </w:r>
          </w:p>
        </w:tc>
        <w:tc>
          <w:tcPr>
            <w:tcW w:w="1057" w:type="dxa"/>
            <w:tcBorders>
              <w:bottom w:val="single" w:sz="4" w:space="0" w:color="FFFFFF"/>
            </w:tcBorders>
            <w:shd w:val="clear" w:color="auto" w:fill="E7DDDD" w:themeFill="accent6" w:themeFillTint="33"/>
            <w:vAlign w:val="center"/>
          </w:tcPr>
          <w:p w14:paraId="4C13EADD"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49/66</w:t>
            </w:r>
            <w:r w:rsidRPr="003C3BFD">
              <w:rPr>
                <w:rFonts w:ascii="Cambria" w:hAnsi="Cambria" w:cs="Arial"/>
                <w:color w:val="634545"/>
                <w:sz w:val="20"/>
                <w:szCs w:val="20"/>
                <w:bdr w:val="none" w:sz="0" w:space="0" w:color="auto" w:frame="1"/>
                <w:vertAlign w:val="superscript"/>
              </w:rPr>
              <w:t> </w:t>
            </w:r>
          </w:p>
        </w:tc>
        <w:tc>
          <w:tcPr>
            <w:tcW w:w="1058" w:type="dxa"/>
            <w:tcBorders>
              <w:bottom w:val="single" w:sz="4" w:space="0" w:color="FFFFFF"/>
            </w:tcBorders>
            <w:shd w:val="clear" w:color="auto" w:fill="E7DDDD" w:themeFill="accent6" w:themeFillTint="33"/>
            <w:vAlign w:val="center"/>
          </w:tcPr>
          <w:p w14:paraId="33260331"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33/62</w:t>
            </w:r>
            <w:r w:rsidRPr="003C3BFD">
              <w:rPr>
                <w:rFonts w:ascii="Cambria" w:hAnsi="Cambria" w:cs="Arial"/>
                <w:color w:val="634545"/>
                <w:sz w:val="20"/>
                <w:szCs w:val="20"/>
                <w:bdr w:val="none" w:sz="0" w:space="0" w:color="auto" w:frame="1"/>
                <w:vertAlign w:val="superscript"/>
              </w:rPr>
              <w:t> </w:t>
            </w:r>
          </w:p>
        </w:tc>
        <w:tc>
          <w:tcPr>
            <w:tcW w:w="1058" w:type="dxa"/>
            <w:tcBorders>
              <w:bottom w:val="single" w:sz="4" w:space="0" w:color="FFFFFF"/>
            </w:tcBorders>
            <w:shd w:val="clear" w:color="auto" w:fill="E7DDDD" w:themeFill="accent6" w:themeFillTint="33"/>
            <w:vAlign w:val="center"/>
          </w:tcPr>
          <w:p w14:paraId="54553FA6"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p>
        </w:tc>
        <w:tc>
          <w:tcPr>
            <w:tcW w:w="1058" w:type="dxa"/>
            <w:tcBorders>
              <w:bottom w:val="single" w:sz="4" w:space="0" w:color="FFFFFF"/>
            </w:tcBorders>
            <w:shd w:val="clear" w:color="auto" w:fill="E7DDDD" w:themeFill="accent6" w:themeFillTint="33"/>
            <w:vAlign w:val="center"/>
          </w:tcPr>
          <w:p w14:paraId="65779CC4"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058" w:type="dxa"/>
            <w:tcBorders>
              <w:bottom w:val="single" w:sz="4" w:space="0" w:color="FFFFFF"/>
            </w:tcBorders>
            <w:shd w:val="clear" w:color="auto" w:fill="E7DDDD" w:themeFill="accent6" w:themeFillTint="33"/>
            <w:vAlign w:val="center"/>
          </w:tcPr>
          <w:p w14:paraId="38C606C3"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p>
        </w:tc>
        <w:tc>
          <w:tcPr>
            <w:tcW w:w="1070" w:type="dxa"/>
            <w:tcBorders>
              <w:bottom w:val="single" w:sz="4" w:space="0" w:color="FFFFFF"/>
            </w:tcBorders>
            <w:shd w:val="clear" w:color="auto" w:fill="E7DDDD" w:themeFill="accent6" w:themeFillTint="33"/>
            <w:vAlign w:val="center"/>
          </w:tcPr>
          <w:p w14:paraId="1FFE2E79"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r>
      <w:tr w:rsidR="002E1063" w:rsidRPr="003C3BFD" w14:paraId="37000B41" w14:textId="77777777" w:rsidTr="000D6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8" w:type="dxa"/>
            <w:vAlign w:val="center"/>
          </w:tcPr>
          <w:p w14:paraId="25314810"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Gronowo Elbląskie</w:t>
            </w:r>
          </w:p>
        </w:tc>
        <w:tc>
          <w:tcPr>
            <w:tcW w:w="1057" w:type="dxa"/>
            <w:shd w:val="clear" w:color="auto" w:fill="D0BCBC" w:themeFill="accent6" w:themeFillTint="66"/>
            <w:vAlign w:val="center"/>
          </w:tcPr>
          <w:p w14:paraId="6EA64DE0"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p>
        </w:tc>
        <w:tc>
          <w:tcPr>
            <w:tcW w:w="1058" w:type="dxa"/>
            <w:shd w:val="clear" w:color="auto" w:fill="D0BCBC" w:themeFill="accent6" w:themeFillTint="66"/>
            <w:vAlign w:val="center"/>
          </w:tcPr>
          <w:p w14:paraId="7D066FD3"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058" w:type="dxa"/>
            <w:shd w:val="clear" w:color="auto" w:fill="D0BCBC" w:themeFill="accent6" w:themeFillTint="66"/>
            <w:vAlign w:val="center"/>
          </w:tcPr>
          <w:p w14:paraId="7AFCEFC1"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p>
        </w:tc>
        <w:tc>
          <w:tcPr>
            <w:tcW w:w="1058" w:type="dxa"/>
            <w:shd w:val="clear" w:color="auto" w:fill="D0BCBC" w:themeFill="accent6" w:themeFillTint="66"/>
            <w:vAlign w:val="center"/>
          </w:tcPr>
          <w:p w14:paraId="5486B3ED"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058" w:type="dxa"/>
            <w:shd w:val="clear" w:color="auto" w:fill="D0BCBC" w:themeFill="accent6" w:themeFillTint="66"/>
            <w:vAlign w:val="center"/>
          </w:tcPr>
          <w:p w14:paraId="4EB16BD4"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p>
        </w:tc>
        <w:tc>
          <w:tcPr>
            <w:tcW w:w="1070" w:type="dxa"/>
            <w:shd w:val="clear" w:color="auto" w:fill="D0BCBC" w:themeFill="accent6" w:themeFillTint="66"/>
            <w:vAlign w:val="center"/>
          </w:tcPr>
          <w:p w14:paraId="078290F7"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r>
      <w:tr w:rsidR="002E1063" w:rsidRPr="003C3BFD" w14:paraId="1B2C5DB7" w14:textId="77777777" w:rsidTr="000D6D5A">
        <w:tc>
          <w:tcPr>
            <w:cnfStyle w:val="001000000000" w:firstRow="0" w:lastRow="0" w:firstColumn="1" w:lastColumn="0" w:oddVBand="0" w:evenVBand="0" w:oddHBand="0" w:evenHBand="0" w:firstRowFirstColumn="0" w:firstRowLastColumn="0" w:lastRowFirstColumn="0" w:lastRowLastColumn="0"/>
            <w:tcW w:w="2678" w:type="dxa"/>
            <w:vAlign w:val="center"/>
          </w:tcPr>
          <w:p w14:paraId="17BC86F2"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Markusy</w:t>
            </w:r>
          </w:p>
        </w:tc>
        <w:tc>
          <w:tcPr>
            <w:tcW w:w="1057" w:type="dxa"/>
            <w:tcBorders>
              <w:bottom w:val="single" w:sz="4" w:space="0" w:color="FFFFFF"/>
            </w:tcBorders>
            <w:shd w:val="clear" w:color="auto" w:fill="E7DDDD" w:themeFill="accent6" w:themeFillTint="33"/>
            <w:vAlign w:val="center"/>
          </w:tcPr>
          <w:p w14:paraId="3691AC95"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p>
        </w:tc>
        <w:tc>
          <w:tcPr>
            <w:tcW w:w="1058" w:type="dxa"/>
            <w:tcBorders>
              <w:bottom w:val="single" w:sz="4" w:space="0" w:color="FFFFFF"/>
            </w:tcBorders>
            <w:shd w:val="clear" w:color="auto" w:fill="E7DDDD" w:themeFill="accent6" w:themeFillTint="33"/>
            <w:vAlign w:val="center"/>
          </w:tcPr>
          <w:p w14:paraId="0D96B297"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058" w:type="dxa"/>
            <w:tcBorders>
              <w:bottom w:val="single" w:sz="4" w:space="0" w:color="FFFFFF"/>
            </w:tcBorders>
            <w:shd w:val="clear" w:color="auto" w:fill="E7DDDD" w:themeFill="accent6" w:themeFillTint="33"/>
            <w:vAlign w:val="center"/>
          </w:tcPr>
          <w:p w14:paraId="694DF1E4"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p>
        </w:tc>
        <w:tc>
          <w:tcPr>
            <w:tcW w:w="1058" w:type="dxa"/>
            <w:tcBorders>
              <w:bottom w:val="single" w:sz="4" w:space="0" w:color="FFFFFF"/>
            </w:tcBorders>
            <w:shd w:val="clear" w:color="auto" w:fill="E7DDDD" w:themeFill="accent6" w:themeFillTint="33"/>
            <w:vAlign w:val="center"/>
          </w:tcPr>
          <w:p w14:paraId="6E45AA04"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058" w:type="dxa"/>
            <w:tcBorders>
              <w:bottom w:val="single" w:sz="4" w:space="0" w:color="FFFFFF"/>
            </w:tcBorders>
            <w:shd w:val="clear" w:color="auto" w:fill="E7DDDD" w:themeFill="accent6" w:themeFillTint="33"/>
            <w:vAlign w:val="center"/>
          </w:tcPr>
          <w:p w14:paraId="019854C4"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p>
        </w:tc>
        <w:tc>
          <w:tcPr>
            <w:tcW w:w="1070" w:type="dxa"/>
            <w:tcBorders>
              <w:bottom w:val="single" w:sz="4" w:space="0" w:color="FFFFFF"/>
            </w:tcBorders>
            <w:shd w:val="clear" w:color="auto" w:fill="E7DDDD" w:themeFill="accent6" w:themeFillTint="33"/>
            <w:vAlign w:val="center"/>
          </w:tcPr>
          <w:p w14:paraId="4BF899AD"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r>
      <w:tr w:rsidR="002E1063" w:rsidRPr="003C3BFD" w14:paraId="10A783E5" w14:textId="77777777" w:rsidTr="000D6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8" w:type="dxa"/>
            <w:vAlign w:val="center"/>
          </w:tcPr>
          <w:p w14:paraId="1013E896"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Milejewo</w:t>
            </w:r>
          </w:p>
        </w:tc>
        <w:tc>
          <w:tcPr>
            <w:tcW w:w="1057" w:type="dxa"/>
            <w:tcBorders>
              <w:bottom w:val="single" w:sz="4" w:space="0" w:color="FFFFFF"/>
            </w:tcBorders>
            <w:shd w:val="clear" w:color="auto" w:fill="D0BCBC" w:themeFill="accent6" w:themeFillTint="66"/>
            <w:vAlign w:val="center"/>
          </w:tcPr>
          <w:p w14:paraId="66CE7152"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p>
        </w:tc>
        <w:tc>
          <w:tcPr>
            <w:tcW w:w="1058" w:type="dxa"/>
            <w:tcBorders>
              <w:bottom w:val="single" w:sz="4" w:space="0" w:color="FFFFFF"/>
            </w:tcBorders>
            <w:shd w:val="clear" w:color="auto" w:fill="D0BCBC" w:themeFill="accent6" w:themeFillTint="66"/>
            <w:vAlign w:val="center"/>
          </w:tcPr>
          <w:p w14:paraId="18DE44C9"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058" w:type="dxa"/>
            <w:tcBorders>
              <w:bottom w:val="single" w:sz="4" w:space="0" w:color="FFFFFF"/>
            </w:tcBorders>
            <w:shd w:val="clear" w:color="auto" w:fill="D0BCBC" w:themeFill="accent6" w:themeFillTint="66"/>
            <w:vAlign w:val="center"/>
          </w:tcPr>
          <w:p w14:paraId="22019F60"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p>
        </w:tc>
        <w:tc>
          <w:tcPr>
            <w:tcW w:w="1058" w:type="dxa"/>
            <w:tcBorders>
              <w:bottom w:val="single" w:sz="4" w:space="0" w:color="FFFFFF"/>
            </w:tcBorders>
            <w:shd w:val="clear" w:color="auto" w:fill="D0BCBC" w:themeFill="accent6" w:themeFillTint="66"/>
            <w:vAlign w:val="center"/>
          </w:tcPr>
          <w:p w14:paraId="334BDCE0"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058" w:type="dxa"/>
            <w:tcBorders>
              <w:bottom w:val="single" w:sz="4" w:space="0" w:color="FFFFFF"/>
            </w:tcBorders>
            <w:shd w:val="clear" w:color="auto" w:fill="D0BCBC" w:themeFill="accent6" w:themeFillTint="66"/>
            <w:vAlign w:val="center"/>
          </w:tcPr>
          <w:p w14:paraId="00653D4B"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p>
        </w:tc>
        <w:tc>
          <w:tcPr>
            <w:tcW w:w="1070" w:type="dxa"/>
            <w:tcBorders>
              <w:bottom w:val="single" w:sz="4" w:space="0" w:color="FFFFFF"/>
            </w:tcBorders>
            <w:shd w:val="clear" w:color="auto" w:fill="D0BCBC" w:themeFill="accent6" w:themeFillTint="66"/>
            <w:vAlign w:val="center"/>
          </w:tcPr>
          <w:p w14:paraId="46ED1766"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r>
      <w:tr w:rsidR="002E1063" w:rsidRPr="003C3BFD" w14:paraId="2200AA82" w14:textId="77777777" w:rsidTr="000D6D5A">
        <w:tc>
          <w:tcPr>
            <w:cnfStyle w:val="001000000000" w:firstRow="0" w:lastRow="0" w:firstColumn="1" w:lastColumn="0" w:oddVBand="0" w:evenVBand="0" w:oddHBand="0" w:evenHBand="0" w:firstRowFirstColumn="0" w:firstRowLastColumn="0" w:lastRowFirstColumn="0" w:lastRowLastColumn="0"/>
            <w:tcW w:w="2678" w:type="dxa"/>
            <w:vAlign w:val="center"/>
          </w:tcPr>
          <w:p w14:paraId="057B8FE8"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lastRenderedPageBreak/>
              <w:t>Gmina Młynary</w:t>
            </w:r>
          </w:p>
        </w:tc>
        <w:tc>
          <w:tcPr>
            <w:tcW w:w="1057" w:type="dxa"/>
            <w:tcBorders>
              <w:bottom w:val="single" w:sz="4" w:space="0" w:color="FFFFFF"/>
            </w:tcBorders>
            <w:shd w:val="clear" w:color="auto" w:fill="E7DDDD" w:themeFill="accent6" w:themeFillTint="33"/>
            <w:vAlign w:val="center"/>
          </w:tcPr>
          <w:p w14:paraId="704C7518"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3C3BFD">
              <w:rPr>
                <w:rFonts w:ascii="Cambria" w:hAnsi="Cambria" w:cs="Arial"/>
                <w:color w:val="422E2E"/>
                <w:sz w:val="20"/>
                <w:szCs w:val="20"/>
              </w:rPr>
              <w:t>0/0</w:t>
            </w:r>
          </w:p>
        </w:tc>
        <w:tc>
          <w:tcPr>
            <w:tcW w:w="1058" w:type="dxa"/>
            <w:tcBorders>
              <w:bottom w:val="single" w:sz="4" w:space="0" w:color="FFFFFF"/>
            </w:tcBorders>
            <w:shd w:val="clear" w:color="auto" w:fill="E7DDDD" w:themeFill="accent6" w:themeFillTint="33"/>
            <w:vAlign w:val="center"/>
          </w:tcPr>
          <w:p w14:paraId="4035144D"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3C3BFD">
              <w:rPr>
                <w:rFonts w:ascii="Cambria" w:hAnsi="Cambria" w:cs="Arial"/>
                <w:color w:val="422E2E"/>
                <w:sz w:val="20"/>
                <w:szCs w:val="20"/>
              </w:rPr>
              <w:t>0/0</w:t>
            </w:r>
            <w:r w:rsidRPr="003C3BFD">
              <w:rPr>
                <w:rFonts w:ascii="Cambria" w:hAnsi="Cambria" w:cs="Arial"/>
                <w:color w:val="422E2E"/>
                <w:sz w:val="20"/>
                <w:szCs w:val="20"/>
                <w:bdr w:val="none" w:sz="0" w:space="0" w:color="auto" w:frame="1"/>
                <w:vertAlign w:val="superscript"/>
              </w:rPr>
              <w:t> </w:t>
            </w:r>
          </w:p>
        </w:tc>
        <w:tc>
          <w:tcPr>
            <w:tcW w:w="1058" w:type="dxa"/>
            <w:tcBorders>
              <w:bottom w:val="single" w:sz="4" w:space="0" w:color="FFFFFF"/>
            </w:tcBorders>
            <w:shd w:val="clear" w:color="auto" w:fill="E7DDDD" w:themeFill="accent6" w:themeFillTint="33"/>
            <w:vAlign w:val="center"/>
          </w:tcPr>
          <w:p w14:paraId="4F58AE1B"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3C3BFD">
              <w:rPr>
                <w:rFonts w:ascii="Cambria" w:hAnsi="Cambria" w:cs="Arial"/>
                <w:color w:val="422E2E"/>
                <w:sz w:val="20"/>
                <w:szCs w:val="20"/>
              </w:rPr>
              <w:t>0/0</w:t>
            </w:r>
          </w:p>
        </w:tc>
        <w:tc>
          <w:tcPr>
            <w:tcW w:w="1058" w:type="dxa"/>
            <w:tcBorders>
              <w:bottom w:val="single" w:sz="4" w:space="0" w:color="FFFFFF"/>
            </w:tcBorders>
            <w:shd w:val="clear" w:color="auto" w:fill="E7DDDD" w:themeFill="accent6" w:themeFillTint="33"/>
            <w:vAlign w:val="center"/>
          </w:tcPr>
          <w:p w14:paraId="181C1D60"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3C3BFD">
              <w:rPr>
                <w:rFonts w:ascii="Cambria" w:hAnsi="Cambria" w:cs="Arial"/>
                <w:color w:val="422E2E"/>
                <w:sz w:val="20"/>
                <w:szCs w:val="20"/>
              </w:rPr>
              <w:t>0/0</w:t>
            </w:r>
            <w:r w:rsidRPr="003C3BFD">
              <w:rPr>
                <w:rFonts w:ascii="Cambria" w:hAnsi="Cambria" w:cs="Arial"/>
                <w:color w:val="422E2E"/>
                <w:sz w:val="20"/>
                <w:szCs w:val="20"/>
                <w:bdr w:val="none" w:sz="0" w:space="0" w:color="auto" w:frame="1"/>
                <w:vertAlign w:val="superscript"/>
              </w:rPr>
              <w:t> </w:t>
            </w:r>
          </w:p>
        </w:tc>
        <w:tc>
          <w:tcPr>
            <w:tcW w:w="1058" w:type="dxa"/>
            <w:tcBorders>
              <w:bottom w:val="single" w:sz="4" w:space="0" w:color="FFFFFF"/>
            </w:tcBorders>
            <w:shd w:val="clear" w:color="auto" w:fill="E7DDDD" w:themeFill="accent6" w:themeFillTint="33"/>
            <w:vAlign w:val="center"/>
          </w:tcPr>
          <w:p w14:paraId="099F9E01"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3C3BFD">
              <w:rPr>
                <w:rFonts w:ascii="Cambria" w:hAnsi="Cambria" w:cs="Arial"/>
                <w:color w:val="422E2E"/>
                <w:sz w:val="20"/>
                <w:szCs w:val="20"/>
              </w:rPr>
              <w:t>0/0</w:t>
            </w:r>
          </w:p>
        </w:tc>
        <w:tc>
          <w:tcPr>
            <w:tcW w:w="1070" w:type="dxa"/>
            <w:tcBorders>
              <w:bottom w:val="single" w:sz="4" w:space="0" w:color="FFFFFF"/>
            </w:tcBorders>
            <w:shd w:val="clear" w:color="auto" w:fill="E7DDDD" w:themeFill="accent6" w:themeFillTint="33"/>
            <w:vAlign w:val="center"/>
          </w:tcPr>
          <w:p w14:paraId="4B7D53B2"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3C3BFD">
              <w:rPr>
                <w:rFonts w:ascii="Cambria" w:hAnsi="Cambria" w:cs="Arial"/>
                <w:color w:val="422E2E"/>
                <w:sz w:val="20"/>
                <w:szCs w:val="20"/>
              </w:rPr>
              <w:t>0/0</w:t>
            </w:r>
            <w:r w:rsidRPr="003C3BFD">
              <w:rPr>
                <w:rFonts w:ascii="Cambria" w:hAnsi="Cambria" w:cs="Arial"/>
                <w:color w:val="422E2E"/>
                <w:sz w:val="20"/>
                <w:szCs w:val="20"/>
                <w:bdr w:val="none" w:sz="0" w:space="0" w:color="auto" w:frame="1"/>
                <w:vertAlign w:val="superscript"/>
              </w:rPr>
              <w:t> </w:t>
            </w:r>
          </w:p>
        </w:tc>
      </w:tr>
      <w:tr w:rsidR="002E1063" w:rsidRPr="003C3BFD" w14:paraId="0531D2A5" w14:textId="77777777" w:rsidTr="000D6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8" w:type="dxa"/>
            <w:vAlign w:val="center"/>
          </w:tcPr>
          <w:p w14:paraId="0E9A04B6"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Pasłęk</w:t>
            </w:r>
          </w:p>
        </w:tc>
        <w:tc>
          <w:tcPr>
            <w:tcW w:w="1057" w:type="dxa"/>
            <w:shd w:val="clear" w:color="auto" w:fill="D0BCBC" w:themeFill="accent6" w:themeFillTint="66"/>
            <w:vAlign w:val="center"/>
          </w:tcPr>
          <w:p w14:paraId="45B37888"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3C3BFD">
              <w:rPr>
                <w:rFonts w:ascii="Cambria" w:hAnsi="Cambria" w:cs="Arial"/>
                <w:color w:val="422E2E"/>
                <w:sz w:val="20"/>
                <w:szCs w:val="20"/>
              </w:rPr>
              <w:t>0/0</w:t>
            </w:r>
            <w:r w:rsidRPr="003C3BFD">
              <w:rPr>
                <w:rFonts w:ascii="Cambria" w:hAnsi="Cambria" w:cs="Arial"/>
                <w:color w:val="422E2E"/>
                <w:sz w:val="20"/>
                <w:szCs w:val="20"/>
                <w:bdr w:val="none" w:sz="0" w:space="0" w:color="auto" w:frame="1"/>
                <w:vertAlign w:val="superscript"/>
              </w:rPr>
              <w:t> </w:t>
            </w:r>
          </w:p>
        </w:tc>
        <w:tc>
          <w:tcPr>
            <w:tcW w:w="1058" w:type="dxa"/>
            <w:shd w:val="clear" w:color="auto" w:fill="D0BCBC" w:themeFill="accent6" w:themeFillTint="66"/>
            <w:vAlign w:val="center"/>
          </w:tcPr>
          <w:p w14:paraId="1123DF03"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3C3BFD">
              <w:rPr>
                <w:rFonts w:ascii="Cambria" w:hAnsi="Cambria" w:cs="Arial"/>
                <w:color w:val="422E2E"/>
                <w:sz w:val="20"/>
                <w:szCs w:val="20"/>
              </w:rPr>
              <w:t>0/0</w:t>
            </w:r>
            <w:r w:rsidRPr="003C3BFD">
              <w:rPr>
                <w:rFonts w:ascii="Cambria" w:hAnsi="Cambria" w:cs="Arial"/>
                <w:color w:val="422E2E"/>
                <w:sz w:val="20"/>
                <w:szCs w:val="20"/>
                <w:bdr w:val="none" w:sz="0" w:space="0" w:color="auto" w:frame="1"/>
                <w:vertAlign w:val="superscript"/>
              </w:rPr>
              <w:t> </w:t>
            </w:r>
          </w:p>
        </w:tc>
        <w:tc>
          <w:tcPr>
            <w:tcW w:w="1058" w:type="dxa"/>
            <w:shd w:val="clear" w:color="auto" w:fill="D0BCBC" w:themeFill="accent6" w:themeFillTint="66"/>
            <w:vAlign w:val="center"/>
          </w:tcPr>
          <w:p w14:paraId="282F3542"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3C3BFD">
              <w:rPr>
                <w:rFonts w:ascii="Cambria" w:hAnsi="Cambria" w:cs="Arial"/>
                <w:color w:val="422E2E"/>
                <w:sz w:val="20"/>
                <w:szCs w:val="20"/>
              </w:rPr>
              <w:t>0/0</w:t>
            </w:r>
            <w:r w:rsidRPr="003C3BFD">
              <w:rPr>
                <w:rFonts w:ascii="Cambria" w:hAnsi="Cambria" w:cs="Arial"/>
                <w:color w:val="422E2E"/>
                <w:sz w:val="20"/>
                <w:szCs w:val="20"/>
                <w:bdr w:val="none" w:sz="0" w:space="0" w:color="auto" w:frame="1"/>
                <w:vertAlign w:val="superscript"/>
              </w:rPr>
              <w:t> </w:t>
            </w:r>
          </w:p>
        </w:tc>
        <w:tc>
          <w:tcPr>
            <w:tcW w:w="1058" w:type="dxa"/>
            <w:shd w:val="clear" w:color="auto" w:fill="D0BCBC" w:themeFill="accent6" w:themeFillTint="66"/>
            <w:vAlign w:val="center"/>
          </w:tcPr>
          <w:p w14:paraId="361ADD2C"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3C3BFD">
              <w:rPr>
                <w:rFonts w:ascii="Cambria" w:hAnsi="Cambria" w:cs="Arial"/>
                <w:color w:val="422E2E"/>
                <w:sz w:val="20"/>
                <w:szCs w:val="20"/>
              </w:rPr>
              <w:t>0/0</w:t>
            </w:r>
            <w:r w:rsidRPr="003C3BFD">
              <w:rPr>
                <w:rFonts w:ascii="Cambria" w:hAnsi="Cambria" w:cs="Arial"/>
                <w:color w:val="422E2E"/>
                <w:sz w:val="20"/>
                <w:szCs w:val="20"/>
                <w:bdr w:val="none" w:sz="0" w:space="0" w:color="auto" w:frame="1"/>
                <w:vertAlign w:val="superscript"/>
              </w:rPr>
              <w:t> </w:t>
            </w:r>
          </w:p>
        </w:tc>
        <w:tc>
          <w:tcPr>
            <w:tcW w:w="1058" w:type="dxa"/>
            <w:shd w:val="clear" w:color="auto" w:fill="D0BCBC" w:themeFill="accent6" w:themeFillTint="66"/>
            <w:vAlign w:val="center"/>
          </w:tcPr>
          <w:p w14:paraId="3FA3C3AA"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3C3BFD">
              <w:rPr>
                <w:rFonts w:ascii="Cambria" w:hAnsi="Cambria" w:cs="Arial"/>
                <w:color w:val="422E2E"/>
                <w:sz w:val="20"/>
                <w:szCs w:val="20"/>
              </w:rPr>
              <w:t>0/0</w:t>
            </w:r>
            <w:r w:rsidRPr="003C3BFD">
              <w:rPr>
                <w:rFonts w:ascii="Cambria" w:hAnsi="Cambria" w:cs="Arial"/>
                <w:color w:val="422E2E"/>
                <w:sz w:val="20"/>
                <w:szCs w:val="20"/>
                <w:bdr w:val="none" w:sz="0" w:space="0" w:color="auto" w:frame="1"/>
                <w:vertAlign w:val="superscript"/>
              </w:rPr>
              <w:t> </w:t>
            </w:r>
          </w:p>
        </w:tc>
        <w:tc>
          <w:tcPr>
            <w:tcW w:w="1070" w:type="dxa"/>
            <w:shd w:val="clear" w:color="auto" w:fill="D0BCBC" w:themeFill="accent6" w:themeFillTint="66"/>
            <w:vAlign w:val="center"/>
          </w:tcPr>
          <w:p w14:paraId="08963311"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3C3BFD">
              <w:rPr>
                <w:rFonts w:ascii="Cambria" w:hAnsi="Cambria" w:cs="Arial"/>
                <w:color w:val="422E2E"/>
                <w:sz w:val="20"/>
                <w:szCs w:val="20"/>
              </w:rPr>
              <w:t>12/18</w:t>
            </w:r>
          </w:p>
        </w:tc>
      </w:tr>
      <w:tr w:rsidR="002E1063" w:rsidRPr="003C3BFD" w14:paraId="38608B4F" w14:textId="77777777" w:rsidTr="000D6D5A">
        <w:tc>
          <w:tcPr>
            <w:cnfStyle w:val="001000000000" w:firstRow="0" w:lastRow="0" w:firstColumn="1" w:lastColumn="0" w:oddVBand="0" w:evenVBand="0" w:oddHBand="0" w:evenHBand="0" w:firstRowFirstColumn="0" w:firstRowLastColumn="0" w:lastRowFirstColumn="0" w:lastRowLastColumn="0"/>
            <w:tcW w:w="2678" w:type="dxa"/>
            <w:vAlign w:val="center"/>
          </w:tcPr>
          <w:p w14:paraId="636AB1A5"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Tolkmicko</w:t>
            </w:r>
          </w:p>
        </w:tc>
        <w:tc>
          <w:tcPr>
            <w:tcW w:w="1057" w:type="dxa"/>
            <w:shd w:val="clear" w:color="auto" w:fill="E7DDDD" w:themeFill="accent6" w:themeFillTint="33"/>
            <w:vAlign w:val="center"/>
          </w:tcPr>
          <w:p w14:paraId="0F2DFF81"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3C3BFD">
              <w:rPr>
                <w:rFonts w:ascii="Cambria" w:hAnsi="Cambria" w:cs="Arial"/>
                <w:color w:val="422E2E"/>
                <w:sz w:val="20"/>
                <w:szCs w:val="20"/>
              </w:rPr>
              <w:t>0/0</w:t>
            </w:r>
          </w:p>
        </w:tc>
        <w:tc>
          <w:tcPr>
            <w:tcW w:w="1058" w:type="dxa"/>
            <w:shd w:val="clear" w:color="auto" w:fill="E7DDDD" w:themeFill="accent6" w:themeFillTint="33"/>
            <w:vAlign w:val="center"/>
          </w:tcPr>
          <w:p w14:paraId="72AFB54D"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3C3BFD">
              <w:rPr>
                <w:rFonts w:ascii="Cambria" w:hAnsi="Cambria" w:cs="Arial"/>
                <w:color w:val="422E2E"/>
                <w:sz w:val="20"/>
                <w:szCs w:val="20"/>
              </w:rPr>
              <w:t>0/0</w:t>
            </w:r>
            <w:r w:rsidRPr="003C3BFD">
              <w:rPr>
                <w:rFonts w:ascii="Cambria" w:hAnsi="Cambria" w:cs="Arial"/>
                <w:color w:val="422E2E"/>
                <w:sz w:val="20"/>
                <w:szCs w:val="20"/>
                <w:bdr w:val="none" w:sz="0" w:space="0" w:color="auto" w:frame="1"/>
                <w:vertAlign w:val="superscript"/>
              </w:rPr>
              <w:t> </w:t>
            </w:r>
          </w:p>
        </w:tc>
        <w:tc>
          <w:tcPr>
            <w:tcW w:w="1058" w:type="dxa"/>
            <w:shd w:val="clear" w:color="auto" w:fill="E7DDDD" w:themeFill="accent6" w:themeFillTint="33"/>
            <w:vAlign w:val="center"/>
          </w:tcPr>
          <w:p w14:paraId="59CB4913"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3C3BFD">
              <w:rPr>
                <w:rFonts w:ascii="Cambria" w:hAnsi="Cambria" w:cs="Arial"/>
                <w:color w:val="422E2E"/>
                <w:sz w:val="20"/>
                <w:szCs w:val="20"/>
              </w:rPr>
              <w:t>0/0</w:t>
            </w:r>
          </w:p>
        </w:tc>
        <w:tc>
          <w:tcPr>
            <w:tcW w:w="1058" w:type="dxa"/>
            <w:shd w:val="clear" w:color="auto" w:fill="E7DDDD" w:themeFill="accent6" w:themeFillTint="33"/>
            <w:vAlign w:val="center"/>
          </w:tcPr>
          <w:p w14:paraId="66BF52B7"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3C3BFD">
              <w:rPr>
                <w:rFonts w:ascii="Cambria" w:hAnsi="Cambria" w:cs="Arial"/>
                <w:color w:val="422E2E"/>
                <w:sz w:val="20"/>
                <w:szCs w:val="20"/>
              </w:rPr>
              <w:t>0/0</w:t>
            </w:r>
            <w:r w:rsidRPr="003C3BFD">
              <w:rPr>
                <w:rFonts w:ascii="Cambria" w:hAnsi="Cambria" w:cs="Arial"/>
                <w:color w:val="422E2E"/>
                <w:sz w:val="20"/>
                <w:szCs w:val="20"/>
                <w:bdr w:val="none" w:sz="0" w:space="0" w:color="auto" w:frame="1"/>
                <w:vertAlign w:val="superscript"/>
              </w:rPr>
              <w:t> </w:t>
            </w:r>
          </w:p>
        </w:tc>
        <w:tc>
          <w:tcPr>
            <w:tcW w:w="1058" w:type="dxa"/>
            <w:shd w:val="clear" w:color="auto" w:fill="E7DDDD" w:themeFill="accent6" w:themeFillTint="33"/>
            <w:vAlign w:val="center"/>
          </w:tcPr>
          <w:p w14:paraId="54D51723"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3C3BFD">
              <w:rPr>
                <w:rFonts w:ascii="Cambria" w:hAnsi="Cambria" w:cs="Arial"/>
                <w:color w:val="422E2E"/>
                <w:sz w:val="20"/>
                <w:szCs w:val="20"/>
              </w:rPr>
              <w:t>0/0</w:t>
            </w:r>
          </w:p>
        </w:tc>
        <w:tc>
          <w:tcPr>
            <w:tcW w:w="1070" w:type="dxa"/>
            <w:shd w:val="clear" w:color="auto" w:fill="E7DDDD" w:themeFill="accent6" w:themeFillTint="33"/>
            <w:vAlign w:val="center"/>
          </w:tcPr>
          <w:p w14:paraId="0DE57FB2"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3C3BFD">
              <w:rPr>
                <w:rFonts w:ascii="Cambria" w:hAnsi="Cambria" w:cs="Arial"/>
                <w:color w:val="422E2E"/>
                <w:sz w:val="20"/>
                <w:szCs w:val="20"/>
              </w:rPr>
              <w:t>0/0</w:t>
            </w:r>
            <w:r w:rsidRPr="003C3BFD">
              <w:rPr>
                <w:rFonts w:ascii="Cambria" w:hAnsi="Cambria" w:cs="Arial"/>
                <w:color w:val="422E2E"/>
                <w:sz w:val="20"/>
                <w:szCs w:val="20"/>
                <w:bdr w:val="none" w:sz="0" w:space="0" w:color="auto" w:frame="1"/>
                <w:vertAlign w:val="superscript"/>
              </w:rPr>
              <w:t> </w:t>
            </w:r>
          </w:p>
        </w:tc>
      </w:tr>
    </w:tbl>
    <w:p w14:paraId="6ACD1FA7" w14:textId="77777777" w:rsidR="002E1063" w:rsidRPr="003C3BFD" w:rsidRDefault="002E1063" w:rsidP="002E1063">
      <w:pPr>
        <w:spacing w:line="360" w:lineRule="auto"/>
        <w:jc w:val="right"/>
        <w:rPr>
          <w:rFonts w:ascii="Cambria" w:eastAsia="Times New Roman" w:hAnsi="Cambria" w:cs="Times New Roman"/>
          <w:sz w:val="22"/>
          <w:szCs w:val="22"/>
        </w:rPr>
      </w:pPr>
      <w:r w:rsidRPr="003C3BFD">
        <w:rPr>
          <w:rFonts w:ascii="Cambria" w:eastAsia="Times New Roman" w:hAnsi="Cambria" w:cs="Times New Roman"/>
          <w:i/>
          <w:iCs/>
          <w:color w:val="634545"/>
          <w:sz w:val="20"/>
          <w:szCs w:val="20"/>
        </w:rPr>
        <w:t>Źródło: opracowanie własne na podstawie BDL (dostęp: 07.10.2020).</w:t>
      </w:r>
    </w:p>
    <w:p w14:paraId="04AE118F" w14:textId="408BEC26" w:rsidR="002E1063" w:rsidRPr="003C3BFD" w:rsidRDefault="002E1063" w:rsidP="003C3BFD">
      <w:pPr>
        <w:spacing w:after="0" w:line="360" w:lineRule="auto"/>
        <w:jc w:val="both"/>
        <w:rPr>
          <w:rFonts w:ascii="Cambria" w:hAnsi="Cambria"/>
          <w:sz w:val="24"/>
          <w:szCs w:val="24"/>
        </w:rPr>
      </w:pPr>
      <w:r>
        <w:tab/>
      </w:r>
      <w:r w:rsidRPr="003C3BFD">
        <w:rPr>
          <w:rFonts w:ascii="Cambria" w:hAnsi="Cambria"/>
          <w:sz w:val="24"/>
          <w:szCs w:val="24"/>
        </w:rPr>
        <w:t xml:space="preserve">Wzrost zapotrzebowania na opiekę instytucjonalną w Mieście Elbląg potwierdzają wartości odsetka dzieci w wieku do lat 3 objętych taką opieką, co prezentuje poniższa tabela. Wartości tego wskaźnika dla Miasta Elbląg przekraczają ogólne średnie krajowe </w:t>
      </w:r>
      <w:r w:rsidR="003C3BFD">
        <w:rPr>
          <w:rFonts w:ascii="Cambria" w:hAnsi="Cambria"/>
          <w:sz w:val="24"/>
          <w:szCs w:val="24"/>
        </w:rPr>
        <w:br/>
      </w:r>
      <w:r w:rsidRPr="003C3BFD">
        <w:rPr>
          <w:rFonts w:ascii="Cambria" w:hAnsi="Cambria"/>
          <w:sz w:val="24"/>
          <w:szCs w:val="24"/>
        </w:rPr>
        <w:t xml:space="preserve">i wojewódzkie w tym zakresie oraz średnią wojewódzką dla miast. W 2019 r. przyjęły po raz pierwszy wartość niższą niż średnia krajowa dla miast. Z kolei wskaźnik dla Gminy Pasłęk osiąga bardzo niski poziom, zdecydowanie niższy niż poziom krajowy </w:t>
      </w:r>
      <w:r w:rsidR="003C3BFD">
        <w:rPr>
          <w:rFonts w:ascii="Cambria" w:hAnsi="Cambria"/>
          <w:sz w:val="24"/>
          <w:szCs w:val="24"/>
        </w:rPr>
        <w:br/>
      </w:r>
      <w:r w:rsidRPr="003C3BFD">
        <w:rPr>
          <w:rFonts w:ascii="Cambria" w:hAnsi="Cambria"/>
          <w:sz w:val="24"/>
          <w:szCs w:val="24"/>
        </w:rPr>
        <w:t xml:space="preserve">i wojewódzki dla miast, wsi i ogółem. </w:t>
      </w:r>
    </w:p>
    <w:p w14:paraId="24E44E0D" w14:textId="77777777" w:rsidR="002E1063" w:rsidRDefault="002E1063" w:rsidP="002E1063"/>
    <w:p w14:paraId="65931DEA" w14:textId="71F86E9A" w:rsidR="002E1063" w:rsidRPr="003C3BFD" w:rsidRDefault="002E1063" w:rsidP="002E1063">
      <w:pPr>
        <w:spacing w:line="240" w:lineRule="auto"/>
        <w:rPr>
          <w:rFonts w:ascii="Cambria" w:eastAsia="Times New Roman" w:hAnsi="Cambria" w:cs="Times New Roman"/>
          <w:b/>
          <w:bCs/>
          <w:i/>
          <w:iCs/>
          <w:color w:val="634545"/>
          <w:sz w:val="20"/>
          <w:szCs w:val="20"/>
        </w:rPr>
      </w:pPr>
      <w:bookmarkStart w:id="81" w:name="_Toc53953921"/>
      <w:bookmarkStart w:id="82" w:name="_Toc54901653"/>
      <w:r w:rsidRPr="003C3BFD">
        <w:rPr>
          <w:rFonts w:ascii="Cambria" w:eastAsia="Times New Roman" w:hAnsi="Cambria" w:cs="Times New Roman"/>
          <w:b/>
          <w:bCs/>
          <w:i/>
          <w:iCs/>
          <w:color w:val="634545"/>
          <w:sz w:val="20"/>
          <w:szCs w:val="20"/>
        </w:rPr>
        <w:t xml:space="preserve">Tab. </w:t>
      </w:r>
      <w:r w:rsidRPr="003C3BFD">
        <w:rPr>
          <w:rFonts w:ascii="Cambria" w:eastAsia="Times New Roman" w:hAnsi="Cambria" w:cs="Times New Roman"/>
          <w:b/>
          <w:bCs/>
          <w:i/>
          <w:iCs/>
          <w:color w:val="634545"/>
          <w:sz w:val="20"/>
          <w:szCs w:val="20"/>
        </w:rPr>
        <w:fldChar w:fldCharType="begin"/>
      </w:r>
      <w:r w:rsidRPr="003C3BFD">
        <w:rPr>
          <w:rFonts w:ascii="Cambria" w:eastAsia="Times New Roman" w:hAnsi="Cambria" w:cs="Times New Roman"/>
          <w:b/>
          <w:bCs/>
          <w:i/>
          <w:iCs/>
          <w:color w:val="634545"/>
          <w:sz w:val="20"/>
          <w:szCs w:val="20"/>
        </w:rPr>
        <w:instrText xml:space="preserve"> SEQ Tab. \* ARABIC </w:instrText>
      </w:r>
      <w:r w:rsidRPr="003C3BFD">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17</w:t>
      </w:r>
      <w:r w:rsidRPr="003C3BFD">
        <w:rPr>
          <w:rFonts w:ascii="Cambria" w:eastAsia="Times New Roman" w:hAnsi="Cambria" w:cs="Times New Roman"/>
          <w:b/>
          <w:bCs/>
          <w:i/>
          <w:iCs/>
          <w:color w:val="634545"/>
          <w:sz w:val="20"/>
          <w:szCs w:val="20"/>
        </w:rPr>
        <w:fldChar w:fldCharType="end"/>
      </w:r>
      <w:r w:rsidRPr="003C3BFD">
        <w:rPr>
          <w:rFonts w:ascii="Cambria" w:eastAsia="Times New Roman" w:hAnsi="Cambria" w:cs="Times New Roman"/>
          <w:b/>
          <w:bCs/>
          <w:i/>
          <w:iCs/>
          <w:color w:val="634545"/>
          <w:sz w:val="20"/>
          <w:szCs w:val="20"/>
        </w:rPr>
        <w:t>. Odsetek dzieci objętych opieką w żłobkach ogółem</w:t>
      </w:r>
      <w:bookmarkEnd w:id="81"/>
      <w:r w:rsidRPr="003C3BFD">
        <w:rPr>
          <w:rFonts w:ascii="Cambria" w:eastAsia="Times New Roman" w:hAnsi="Cambria" w:cs="Times New Roman"/>
          <w:b/>
          <w:bCs/>
          <w:i/>
          <w:iCs/>
          <w:color w:val="634545"/>
          <w:sz w:val="20"/>
          <w:szCs w:val="20"/>
        </w:rPr>
        <w:t xml:space="preserve"> (%)</w:t>
      </w:r>
      <w:r w:rsidR="003C3BFD" w:rsidRPr="003C3BFD">
        <w:rPr>
          <w:rFonts w:ascii="Cambria" w:eastAsia="Times New Roman" w:hAnsi="Cambria" w:cs="Times New Roman"/>
          <w:b/>
          <w:bCs/>
          <w:i/>
          <w:iCs/>
          <w:color w:val="634545"/>
          <w:sz w:val="20"/>
          <w:szCs w:val="20"/>
        </w:rPr>
        <w:t>.</w:t>
      </w:r>
      <w:bookmarkEnd w:id="82"/>
    </w:p>
    <w:tbl>
      <w:tblPr>
        <w:tblStyle w:val="Tabelasiatki5ciemnaakcent613"/>
        <w:tblW w:w="9067" w:type="dxa"/>
        <w:tblLook w:val="04A0" w:firstRow="1" w:lastRow="0" w:firstColumn="1" w:lastColumn="0" w:noHBand="0" w:noVBand="1"/>
      </w:tblPr>
      <w:tblGrid>
        <w:gridCol w:w="2547"/>
        <w:gridCol w:w="999"/>
        <w:gridCol w:w="992"/>
        <w:gridCol w:w="992"/>
        <w:gridCol w:w="1134"/>
        <w:gridCol w:w="1229"/>
        <w:gridCol w:w="1174"/>
      </w:tblGrid>
      <w:tr w:rsidR="002E1063" w:rsidRPr="003C3BFD" w14:paraId="090FDEBC" w14:textId="77777777" w:rsidTr="000D6D5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547" w:type="dxa"/>
            <w:vMerge w:val="restart"/>
            <w:vAlign w:val="center"/>
          </w:tcPr>
          <w:p w14:paraId="1B415AB8" w14:textId="77777777" w:rsidR="002E1063" w:rsidRPr="003C3BFD" w:rsidRDefault="002E1063" w:rsidP="003C3BFD">
            <w:pPr>
              <w:spacing w:before="120" w:line="240" w:lineRule="auto"/>
              <w:jc w:val="center"/>
              <w:rPr>
                <w:rFonts w:ascii="Cambria" w:hAnsi="Cambria" w:cs="Times New Roman"/>
                <w:color w:val="422E2E"/>
                <w:sz w:val="20"/>
                <w:szCs w:val="20"/>
              </w:rPr>
            </w:pPr>
            <w:r w:rsidRPr="003C3BFD">
              <w:rPr>
                <w:rFonts w:ascii="Cambria" w:hAnsi="Cambria" w:cs="Times New Roman"/>
                <w:sz w:val="20"/>
                <w:szCs w:val="20"/>
              </w:rPr>
              <w:t>JEDNOSTKA TERYTORIALNA</w:t>
            </w:r>
          </w:p>
        </w:tc>
        <w:tc>
          <w:tcPr>
            <w:tcW w:w="6520" w:type="dxa"/>
            <w:gridSpan w:val="6"/>
            <w:vAlign w:val="center"/>
          </w:tcPr>
          <w:p w14:paraId="7910801D" w14:textId="4B650715" w:rsidR="002E1063" w:rsidRPr="003C3BFD" w:rsidRDefault="002E1063" w:rsidP="003C3BFD">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3C3BFD">
              <w:rPr>
                <w:rFonts w:ascii="Cambria" w:hAnsi="Cambria" w:cs="Times New Roman"/>
                <w:sz w:val="20"/>
                <w:szCs w:val="20"/>
              </w:rPr>
              <w:t>ODSETEK DZIECI OBJĘTYCH OPIEKĄ W ŻŁOBKACH OGÓŁEM</w:t>
            </w:r>
            <w:r w:rsidR="003C3BFD" w:rsidRPr="003C3BFD">
              <w:rPr>
                <w:rFonts w:ascii="Cambria" w:hAnsi="Cambria" w:cs="Times New Roman"/>
                <w:sz w:val="20"/>
                <w:szCs w:val="20"/>
              </w:rPr>
              <w:t xml:space="preserve"> </w:t>
            </w:r>
            <w:r w:rsidRPr="003C3BFD">
              <w:rPr>
                <w:rFonts w:ascii="Cambria" w:hAnsi="Cambria" w:cs="Times New Roman"/>
                <w:sz w:val="20"/>
                <w:szCs w:val="20"/>
              </w:rPr>
              <w:t xml:space="preserve">(jednostka miary: %) </w:t>
            </w:r>
          </w:p>
        </w:tc>
      </w:tr>
      <w:tr w:rsidR="002E1063" w:rsidRPr="003C3BFD" w14:paraId="1932364A" w14:textId="77777777" w:rsidTr="000D6D5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547" w:type="dxa"/>
            <w:vMerge/>
            <w:vAlign w:val="center"/>
          </w:tcPr>
          <w:p w14:paraId="40E09210" w14:textId="77777777" w:rsidR="002E1063" w:rsidRPr="003C3BFD" w:rsidRDefault="002E1063" w:rsidP="003C3BFD">
            <w:pPr>
              <w:spacing w:before="120" w:line="240" w:lineRule="auto"/>
              <w:jc w:val="center"/>
              <w:rPr>
                <w:rFonts w:ascii="Cambria" w:hAnsi="Cambria" w:cs="Times New Roman"/>
                <w:color w:val="422E2E"/>
                <w:sz w:val="20"/>
                <w:szCs w:val="20"/>
              </w:rPr>
            </w:pPr>
          </w:p>
        </w:tc>
        <w:tc>
          <w:tcPr>
            <w:tcW w:w="999" w:type="dxa"/>
            <w:tcBorders>
              <w:bottom w:val="single" w:sz="4" w:space="0" w:color="FFFFFF"/>
            </w:tcBorders>
            <w:vAlign w:val="center"/>
          </w:tcPr>
          <w:p w14:paraId="02503965" w14:textId="77777777" w:rsidR="002E1063" w:rsidRPr="000D6D5A" w:rsidRDefault="002E1063" w:rsidP="003C3BFD">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D6D5A">
              <w:rPr>
                <w:rFonts w:ascii="Cambria" w:hAnsi="Cambria" w:cs="Times New Roman"/>
                <w:sz w:val="20"/>
                <w:szCs w:val="20"/>
              </w:rPr>
              <w:t>2014</w:t>
            </w:r>
          </w:p>
        </w:tc>
        <w:tc>
          <w:tcPr>
            <w:tcW w:w="992" w:type="dxa"/>
            <w:tcBorders>
              <w:bottom w:val="single" w:sz="4" w:space="0" w:color="FFFFFF"/>
            </w:tcBorders>
            <w:vAlign w:val="center"/>
          </w:tcPr>
          <w:p w14:paraId="5AB69967" w14:textId="77777777" w:rsidR="002E1063" w:rsidRPr="000D6D5A" w:rsidRDefault="002E1063" w:rsidP="003C3BFD">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D6D5A">
              <w:rPr>
                <w:rFonts w:ascii="Cambria" w:hAnsi="Cambria" w:cs="Times New Roman"/>
                <w:sz w:val="20"/>
                <w:szCs w:val="20"/>
              </w:rPr>
              <w:t>2015</w:t>
            </w:r>
          </w:p>
        </w:tc>
        <w:tc>
          <w:tcPr>
            <w:tcW w:w="992" w:type="dxa"/>
            <w:tcBorders>
              <w:bottom w:val="single" w:sz="4" w:space="0" w:color="FFFFFF"/>
            </w:tcBorders>
            <w:vAlign w:val="center"/>
          </w:tcPr>
          <w:p w14:paraId="2A27E9BA" w14:textId="77777777" w:rsidR="002E1063" w:rsidRPr="000D6D5A" w:rsidRDefault="002E1063" w:rsidP="003C3BFD">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D6D5A">
              <w:rPr>
                <w:rFonts w:ascii="Cambria" w:hAnsi="Cambria" w:cs="Times New Roman"/>
                <w:sz w:val="20"/>
                <w:szCs w:val="20"/>
              </w:rPr>
              <w:t>2016</w:t>
            </w:r>
          </w:p>
        </w:tc>
        <w:tc>
          <w:tcPr>
            <w:tcW w:w="1134" w:type="dxa"/>
            <w:tcBorders>
              <w:bottom w:val="single" w:sz="4" w:space="0" w:color="FFFFFF"/>
            </w:tcBorders>
            <w:vAlign w:val="center"/>
          </w:tcPr>
          <w:p w14:paraId="583E3EDD" w14:textId="77777777" w:rsidR="002E1063" w:rsidRPr="000D6D5A" w:rsidRDefault="002E1063" w:rsidP="003C3BFD">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D6D5A">
              <w:rPr>
                <w:rFonts w:ascii="Cambria" w:hAnsi="Cambria" w:cs="Times New Roman"/>
                <w:sz w:val="20"/>
                <w:szCs w:val="20"/>
              </w:rPr>
              <w:t>2017</w:t>
            </w:r>
          </w:p>
        </w:tc>
        <w:tc>
          <w:tcPr>
            <w:tcW w:w="1229" w:type="dxa"/>
            <w:tcBorders>
              <w:bottom w:val="single" w:sz="4" w:space="0" w:color="FFFFFF"/>
            </w:tcBorders>
            <w:vAlign w:val="center"/>
          </w:tcPr>
          <w:p w14:paraId="66FE8A43" w14:textId="77777777" w:rsidR="002E1063" w:rsidRPr="000D6D5A" w:rsidRDefault="002E1063" w:rsidP="003C3BFD">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D6D5A">
              <w:rPr>
                <w:rFonts w:ascii="Cambria" w:hAnsi="Cambria" w:cs="Times New Roman"/>
                <w:sz w:val="20"/>
                <w:szCs w:val="20"/>
              </w:rPr>
              <w:t>2018</w:t>
            </w:r>
          </w:p>
        </w:tc>
        <w:tc>
          <w:tcPr>
            <w:tcW w:w="1174" w:type="dxa"/>
            <w:tcBorders>
              <w:bottom w:val="single" w:sz="4" w:space="0" w:color="FFFFFF"/>
            </w:tcBorders>
            <w:vAlign w:val="center"/>
          </w:tcPr>
          <w:p w14:paraId="4E0B0E58" w14:textId="77777777" w:rsidR="002E1063" w:rsidRPr="000D6D5A" w:rsidRDefault="002E1063" w:rsidP="003C3BFD">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D6D5A">
              <w:rPr>
                <w:rFonts w:ascii="Cambria" w:hAnsi="Cambria" w:cs="Times New Roman"/>
                <w:sz w:val="20"/>
                <w:szCs w:val="20"/>
              </w:rPr>
              <w:t>2019</w:t>
            </w:r>
          </w:p>
        </w:tc>
      </w:tr>
      <w:tr w:rsidR="002E1063" w:rsidRPr="003C3BFD" w14:paraId="1AC88CBE" w14:textId="77777777" w:rsidTr="000D6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36597313"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Polska</w:t>
            </w:r>
          </w:p>
        </w:tc>
        <w:tc>
          <w:tcPr>
            <w:tcW w:w="999" w:type="dxa"/>
            <w:tcBorders>
              <w:bottom w:val="single" w:sz="4" w:space="0" w:color="FFFFFF"/>
            </w:tcBorders>
            <w:shd w:val="clear" w:color="auto" w:fill="E7DDDD" w:themeFill="accent6" w:themeFillTint="33"/>
            <w:vAlign w:val="center"/>
          </w:tcPr>
          <w:p w14:paraId="20A0709A"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5,9</w:t>
            </w:r>
            <w:r w:rsidRPr="003C3BFD">
              <w:rPr>
                <w:rFonts w:ascii="Cambria" w:hAnsi="Cambria" w:cs="Arial"/>
                <w:color w:val="634545"/>
                <w:sz w:val="20"/>
                <w:szCs w:val="20"/>
                <w:bdr w:val="none" w:sz="0" w:space="0" w:color="auto" w:frame="1"/>
                <w:vertAlign w:val="superscript"/>
              </w:rPr>
              <w:t> </w:t>
            </w:r>
          </w:p>
        </w:tc>
        <w:tc>
          <w:tcPr>
            <w:tcW w:w="992" w:type="dxa"/>
            <w:tcBorders>
              <w:bottom w:val="single" w:sz="4" w:space="0" w:color="FFFFFF"/>
            </w:tcBorders>
            <w:shd w:val="clear" w:color="auto" w:fill="E7DDDD" w:themeFill="accent6" w:themeFillTint="33"/>
            <w:vAlign w:val="center"/>
          </w:tcPr>
          <w:p w14:paraId="460C8F79"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6,8</w:t>
            </w:r>
            <w:r w:rsidRPr="003C3BFD">
              <w:rPr>
                <w:rFonts w:ascii="Cambria" w:hAnsi="Cambria" w:cs="Arial"/>
                <w:color w:val="634545"/>
                <w:sz w:val="20"/>
                <w:szCs w:val="20"/>
                <w:bdr w:val="none" w:sz="0" w:space="0" w:color="auto" w:frame="1"/>
                <w:vertAlign w:val="superscript"/>
              </w:rPr>
              <w:t> </w:t>
            </w:r>
          </w:p>
        </w:tc>
        <w:tc>
          <w:tcPr>
            <w:tcW w:w="992" w:type="dxa"/>
            <w:tcBorders>
              <w:bottom w:val="single" w:sz="4" w:space="0" w:color="FFFFFF"/>
            </w:tcBorders>
            <w:shd w:val="clear" w:color="auto" w:fill="E7DDDD" w:themeFill="accent6" w:themeFillTint="33"/>
            <w:vAlign w:val="center"/>
          </w:tcPr>
          <w:p w14:paraId="6AE8F264"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7,8</w:t>
            </w:r>
            <w:r w:rsidRPr="003C3BFD">
              <w:rPr>
                <w:rFonts w:ascii="Cambria" w:hAnsi="Cambria" w:cs="Arial"/>
                <w:color w:val="634545"/>
                <w:sz w:val="20"/>
                <w:szCs w:val="20"/>
                <w:bdr w:val="none" w:sz="0" w:space="0" w:color="auto" w:frame="1"/>
                <w:vertAlign w:val="superscript"/>
              </w:rPr>
              <w:t> </w:t>
            </w:r>
          </w:p>
        </w:tc>
        <w:tc>
          <w:tcPr>
            <w:tcW w:w="1134" w:type="dxa"/>
            <w:tcBorders>
              <w:bottom w:val="single" w:sz="4" w:space="0" w:color="FFFFFF"/>
            </w:tcBorders>
            <w:shd w:val="clear" w:color="auto" w:fill="E7DDDD" w:themeFill="accent6" w:themeFillTint="33"/>
            <w:vAlign w:val="center"/>
          </w:tcPr>
          <w:p w14:paraId="05A7D394"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8,6</w:t>
            </w:r>
            <w:r w:rsidRPr="003C3BFD">
              <w:rPr>
                <w:rFonts w:ascii="Cambria" w:hAnsi="Cambria" w:cs="Arial"/>
                <w:color w:val="634545"/>
                <w:sz w:val="20"/>
                <w:szCs w:val="20"/>
                <w:bdr w:val="none" w:sz="0" w:space="0" w:color="auto" w:frame="1"/>
                <w:vertAlign w:val="superscript"/>
              </w:rPr>
              <w:t> </w:t>
            </w:r>
          </w:p>
        </w:tc>
        <w:tc>
          <w:tcPr>
            <w:tcW w:w="1229" w:type="dxa"/>
            <w:tcBorders>
              <w:bottom w:val="single" w:sz="4" w:space="0" w:color="FFFFFF"/>
            </w:tcBorders>
            <w:shd w:val="clear" w:color="auto" w:fill="E7DDDD" w:themeFill="accent6" w:themeFillTint="33"/>
            <w:vAlign w:val="center"/>
          </w:tcPr>
          <w:p w14:paraId="126C81F3"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10,5</w:t>
            </w:r>
            <w:r w:rsidRPr="003C3BFD">
              <w:rPr>
                <w:rFonts w:ascii="Cambria" w:hAnsi="Cambria" w:cs="Arial"/>
                <w:color w:val="634545"/>
                <w:sz w:val="20"/>
                <w:szCs w:val="20"/>
                <w:bdr w:val="none" w:sz="0" w:space="0" w:color="auto" w:frame="1"/>
                <w:vertAlign w:val="superscript"/>
              </w:rPr>
              <w:t> </w:t>
            </w:r>
          </w:p>
        </w:tc>
        <w:tc>
          <w:tcPr>
            <w:tcW w:w="1174" w:type="dxa"/>
            <w:tcBorders>
              <w:bottom w:val="single" w:sz="4" w:space="0" w:color="FFFFFF"/>
            </w:tcBorders>
            <w:shd w:val="clear" w:color="auto" w:fill="E7DDDD" w:themeFill="accent6" w:themeFillTint="33"/>
            <w:vAlign w:val="center"/>
          </w:tcPr>
          <w:p w14:paraId="67C20F0E"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12,4</w:t>
            </w:r>
            <w:r w:rsidRPr="003C3BFD">
              <w:rPr>
                <w:rFonts w:ascii="Cambria" w:hAnsi="Cambria" w:cs="Arial"/>
                <w:color w:val="634545"/>
                <w:sz w:val="20"/>
                <w:szCs w:val="20"/>
                <w:bdr w:val="none" w:sz="0" w:space="0" w:color="auto" w:frame="1"/>
                <w:vertAlign w:val="superscript"/>
              </w:rPr>
              <w:t> </w:t>
            </w:r>
          </w:p>
        </w:tc>
      </w:tr>
      <w:tr w:rsidR="002E1063" w:rsidRPr="003C3BFD" w14:paraId="4A70D1E6" w14:textId="77777777" w:rsidTr="000D6D5A">
        <w:tc>
          <w:tcPr>
            <w:cnfStyle w:val="001000000000" w:firstRow="0" w:lastRow="0" w:firstColumn="1" w:lastColumn="0" w:oddVBand="0" w:evenVBand="0" w:oddHBand="0" w:evenHBand="0" w:firstRowFirstColumn="0" w:firstRowLastColumn="0" w:lastRowFirstColumn="0" w:lastRowLastColumn="0"/>
            <w:tcW w:w="2547" w:type="dxa"/>
            <w:vAlign w:val="center"/>
          </w:tcPr>
          <w:p w14:paraId="1ACC03C8"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Polska – miasto</w:t>
            </w:r>
          </w:p>
        </w:tc>
        <w:tc>
          <w:tcPr>
            <w:tcW w:w="999" w:type="dxa"/>
            <w:shd w:val="clear" w:color="auto" w:fill="D0BCBC" w:themeFill="accent6" w:themeFillTint="66"/>
            <w:vAlign w:val="center"/>
          </w:tcPr>
          <w:p w14:paraId="1FB9D052"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9,5</w:t>
            </w:r>
            <w:r w:rsidRPr="003C3BFD">
              <w:rPr>
                <w:rFonts w:ascii="Cambria" w:hAnsi="Cambria" w:cs="Arial"/>
                <w:color w:val="634545"/>
                <w:sz w:val="20"/>
                <w:szCs w:val="20"/>
                <w:bdr w:val="none" w:sz="0" w:space="0" w:color="auto" w:frame="1"/>
                <w:vertAlign w:val="superscript"/>
              </w:rPr>
              <w:t> </w:t>
            </w:r>
          </w:p>
        </w:tc>
        <w:tc>
          <w:tcPr>
            <w:tcW w:w="992" w:type="dxa"/>
            <w:shd w:val="clear" w:color="auto" w:fill="D0BCBC" w:themeFill="accent6" w:themeFillTint="66"/>
            <w:vAlign w:val="center"/>
          </w:tcPr>
          <w:p w14:paraId="3679AA43"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10,7</w:t>
            </w:r>
            <w:r w:rsidRPr="003C3BFD">
              <w:rPr>
                <w:rFonts w:ascii="Cambria" w:hAnsi="Cambria" w:cs="Arial"/>
                <w:color w:val="634545"/>
                <w:sz w:val="20"/>
                <w:szCs w:val="20"/>
                <w:bdr w:val="none" w:sz="0" w:space="0" w:color="auto" w:frame="1"/>
                <w:vertAlign w:val="superscript"/>
              </w:rPr>
              <w:t> </w:t>
            </w:r>
          </w:p>
        </w:tc>
        <w:tc>
          <w:tcPr>
            <w:tcW w:w="992" w:type="dxa"/>
            <w:shd w:val="clear" w:color="auto" w:fill="D0BCBC" w:themeFill="accent6" w:themeFillTint="66"/>
            <w:vAlign w:val="center"/>
          </w:tcPr>
          <w:p w14:paraId="7485A953"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12,1</w:t>
            </w:r>
            <w:r w:rsidRPr="003C3BFD">
              <w:rPr>
                <w:rFonts w:ascii="Cambria" w:hAnsi="Cambria" w:cs="Arial"/>
                <w:color w:val="634545"/>
                <w:sz w:val="20"/>
                <w:szCs w:val="20"/>
                <w:bdr w:val="none" w:sz="0" w:space="0" w:color="auto" w:frame="1"/>
                <w:vertAlign w:val="superscript"/>
              </w:rPr>
              <w:t> </w:t>
            </w:r>
          </w:p>
        </w:tc>
        <w:tc>
          <w:tcPr>
            <w:tcW w:w="1134" w:type="dxa"/>
            <w:shd w:val="clear" w:color="auto" w:fill="D0BCBC" w:themeFill="accent6" w:themeFillTint="66"/>
            <w:vAlign w:val="center"/>
          </w:tcPr>
          <w:p w14:paraId="46BDBEF3"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13,3</w:t>
            </w:r>
            <w:r w:rsidRPr="003C3BFD">
              <w:rPr>
                <w:rFonts w:ascii="Cambria" w:hAnsi="Cambria" w:cs="Arial"/>
                <w:color w:val="634545"/>
                <w:sz w:val="20"/>
                <w:szCs w:val="20"/>
                <w:bdr w:val="none" w:sz="0" w:space="0" w:color="auto" w:frame="1"/>
                <w:vertAlign w:val="superscript"/>
              </w:rPr>
              <w:t> </w:t>
            </w:r>
          </w:p>
        </w:tc>
        <w:tc>
          <w:tcPr>
            <w:tcW w:w="1229" w:type="dxa"/>
            <w:shd w:val="clear" w:color="auto" w:fill="D0BCBC" w:themeFill="accent6" w:themeFillTint="66"/>
            <w:vAlign w:val="center"/>
          </w:tcPr>
          <w:p w14:paraId="78535C65"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15,9</w:t>
            </w:r>
            <w:r w:rsidRPr="003C3BFD">
              <w:rPr>
                <w:rFonts w:ascii="Cambria" w:hAnsi="Cambria" w:cs="Arial"/>
                <w:color w:val="634545"/>
                <w:sz w:val="20"/>
                <w:szCs w:val="20"/>
                <w:bdr w:val="none" w:sz="0" w:space="0" w:color="auto" w:frame="1"/>
                <w:vertAlign w:val="superscript"/>
              </w:rPr>
              <w:t> </w:t>
            </w:r>
          </w:p>
        </w:tc>
        <w:tc>
          <w:tcPr>
            <w:tcW w:w="1174" w:type="dxa"/>
            <w:shd w:val="clear" w:color="auto" w:fill="D0BCBC" w:themeFill="accent6" w:themeFillTint="66"/>
            <w:vAlign w:val="center"/>
          </w:tcPr>
          <w:p w14:paraId="310C9304"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18,4</w:t>
            </w:r>
          </w:p>
        </w:tc>
      </w:tr>
      <w:tr w:rsidR="002E1063" w:rsidRPr="003C3BFD" w14:paraId="4AEE1C83" w14:textId="77777777" w:rsidTr="000D6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65314F67"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Polska – wieś</w:t>
            </w:r>
          </w:p>
        </w:tc>
        <w:tc>
          <w:tcPr>
            <w:tcW w:w="999" w:type="dxa"/>
            <w:tcBorders>
              <w:bottom w:val="single" w:sz="4" w:space="0" w:color="FFFFFF"/>
            </w:tcBorders>
            <w:shd w:val="clear" w:color="auto" w:fill="E7DDDD" w:themeFill="accent6" w:themeFillTint="33"/>
            <w:vAlign w:val="center"/>
          </w:tcPr>
          <w:p w14:paraId="2FBFFD02"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0,9</w:t>
            </w:r>
            <w:r w:rsidRPr="003C3BFD">
              <w:rPr>
                <w:rFonts w:ascii="Cambria" w:hAnsi="Cambria" w:cs="Arial"/>
                <w:color w:val="634545"/>
                <w:sz w:val="20"/>
                <w:szCs w:val="20"/>
                <w:bdr w:val="none" w:sz="0" w:space="0" w:color="auto" w:frame="1"/>
                <w:vertAlign w:val="superscript"/>
              </w:rPr>
              <w:t> </w:t>
            </w:r>
          </w:p>
        </w:tc>
        <w:tc>
          <w:tcPr>
            <w:tcW w:w="992" w:type="dxa"/>
            <w:tcBorders>
              <w:bottom w:val="single" w:sz="4" w:space="0" w:color="FFFFFF"/>
            </w:tcBorders>
            <w:shd w:val="clear" w:color="auto" w:fill="E7DDDD" w:themeFill="accent6" w:themeFillTint="33"/>
            <w:vAlign w:val="center"/>
          </w:tcPr>
          <w:p w14:paraId="735A005A"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1,1</w:t>
            </w:r>
            <w:r w:rsidRPr="003C3BFD">
              <w:rPr>
                <w:rFonts w:ascii="Cambria" w:hAnsi="Cambria" w:cs="Arial"/>
                <w:color w:val="634545"/>
                <w:sz w:val="20"/>
                <w:szCs w:val="20"/>
                <w:bdr w:val="none" w:sz="0" w:space="0" w:color="auto" w:frame="1"/>
                <w:vertAlign w:val="superscript"/>
              </w:rPr>
              <w:t> </w:t>
            </w:r>
          </w:p>
        </w:tc>
        <w:tc>
          <w:tcPr>
            <w:tcW w:w="992" w:type="dxa"/>
            <w:tcBorders>
              <w:bottom w:val="single" w:sz="4" w:space="0" w:color="FFFFFF"/>
            </w:tcBorders>
            <w:shd w:val="clear" w:color="auto" w:fill="E7DDDD" w:themeFill="accent6" w:themeFillTint="33"/>
            <w:vAlign w:val="center"/>
          </w:tcPr>
          <w:p w14:paraId="5ECC7999"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1,6</w:t>
            </w:r>
            <w:r w:rsidRPr="003C3BFD">
              <w:rPr>
                <w:rFonts w:ascii="Cambria" w:hAnsi="Cambria" w:cs="Arial"/>
                <w:color w:val="634545"/>
                <w:sz w:val="20"/>
                <w:szCs w:val="20"/>
                <w:bdr w:val="none" w:sz="0" w:space="0" w:color="auto" w:frame="1"/>
                <w:vertAlign w:val="superscript"/>
              </w:rPr>
              <w:t> </w:t>
            </w:r>
          </w:p>
        </w:tc>
        <w:tc>
          <w:tcPr>
            <w:tcW w:w="1134" w:type="dxa"/>
            <w:tcBorders>
              <w:bottom w:val="single" w:sz="4" w:space="0" w:color="FFFFFF"/>
            </w:tcBorders>
            <w:shd w:val="clear" w:color="auto" w:fill="E7DDDD" w:themeFill="accent6" w:themeFillTint="33"/>
            <w:vAlign w:val="center"/>
          </w:tcPr>
          <w:p w14:paraId="6561DAFD"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2,0</w:t>
            </w:r>
            <w:r w:rsidRPr="003C3BFD">
              <w:rPr>
                <w:rFonts w:ascii="Cambria" w:hAnsi="Cambria" w:cs="Arial"/>
                <w:color w:val="634545"/>
                <w:sz w:val="20"/>
                <w:szCs w:val="20"/>
                <w:bdr w:val="none" w:sz="0" w:space="0" w:color="auto" w:frame="1"/>
                <w:vertAlign w:val="superscript"/>
              </w:rPr>
              <w:t> </w:t>
            </w:r>
          </w:p>
        </w:tc>
        <w:tc>
          <w:tcPr>
            <w:tcW w:w="1229" w:type="dxa"/>
            <w:tcBorders>
              <w:bottom w:val="single" w:sz="4" w:space="0" w:color="FFFFFF"/>
            </w:tcBorders>
            <w:shd w:val="clear" w:color="auto" w:fill="E7DDDD" w:themeFill="accent6" w:themeFillTint="33"/>
            <w:vAlign w:val="center"/>
          </w:tcPr>
          <w:p w14:paraId="761B1823"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2,8</w:t>
            </w:r>
            <w:r w:rsidRPr="003C3BFD">
              <w:rPr>
                <w:rFonts w:ascii="Cambria" w:hAnsi="Cambria" w:cs="Arial"/>
                <w:color w:val="634545"/>
                <w:sz w:val="20"/>
                <w:szCs w:val="20"/>
                <w:bdr w:val="none" w:sz="0" w:space="0" w:color="auto" w:frame="1"/>
                <w:vertAlign w:val="superscript"/>
              </w:rPr>
              <w:t> </w:t>
            </w:r>
          </w:p>
        </w:tc>
        <w:tc>
          <w:tcPr>
            <w:tcW w:w="1174" w:type="dxa"/>
            <w:tcBorders>
              <w:bottom w:val="single" w:sz="4" w:space="0" w:color="FFFFFF"/>
            </w:tcBorders>
            <w:shd w:val="clear" w:color="auto" w:fill="E7DDDD" w:themeFill="accent6" w:themeFillTint="33"/>
            <w:vAlign w:val="center"/>
          </w:tcPr>
          <w:p w14:paraId="0879FD11"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3,7</w:t>
            </w:r>
            <w:r w:rsidRPr="003C3BFD">
              <w:rPr>
                <w:rFonts w:ascii="Cambria" w:hAnsi="Cambria" w:cs="Arial"/>
                <w:color w:val="634545"/>
                <w:sz w:val="20"/>
                <w:szCs w:val="20"/>
                <w:bdr w:val="none" w:sz="0" w:space="0" w:color="auto" w:frame="1"/>
                <w:vertAlign w:val="superscript"/>
              </w:rPr>
              <w:t> </w:t>
            </w:r>
          </w:p>
        </w:tc>
      </w:tr>
      <w:tr w:rsidR="002E1063" w:rsidRPr="003C3BFD" w14:paraId="7064D233" w14:textId="77777777" w:rsidTr="000D6D5A">
        <w:tc>
          <w:tcPr>
            <w:cnfStyle w:val="001000000000" w:firstRow="0" w:lastRow="0" w:firstColumn="1" w:lastColumn="0" w:oddVBand="0" w:evenVBand="0" w:oddHBand="0" w:evenHBand="0" w:firstRowFirstColumn="0" w:firstRowLastColumn="0" w:lastRowFirstColumn="0" w:lastRowLastColumn="0"/>
            <w:tcW w:w="2547" w:type="dxa"/>
            <w:vAlign w:val="center"/>
          </w:tcPr>
          <w:p w14:paraId="2BC8B54B"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Woj. W-M</w:t>
            </w:r>
          </w:p>
        </w:tc>
        <w:tc>
          <w:tcPr>
            <w:tcW w:w="999" w:type="dxa"/>
            <w:shd w:val="clear" w:color="auto" w:fill="D0BCBC" w:themeFill="accent6" w:themeFillTint="66"/>
            <w:vAlign w:val="center"/>
          </w:tcPr>
          <w:p w14:paraId="4DDFC0B5"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3,8</w:t>
            </w:r>
            <w:r w:rsidRPr="003C3BFD">
              <w:rPr>
                <w:rFonts w:ascii="Cambria" w:hAnsi="Cambria" w:cs="Arial"/>
                <w:color w:val="634545"/>
                <w:sz w:val="20"/>
                <w:szCs w:val="20"/>
                <w:bdr w:val="none" w:sz="0" w:space="0" w:color="auto" w:frame="1"/>
                <w:vertAlign w:val="superscript"/>
              </w:rPr>
              <w:t> </w:t>
            </w:r>
          </w:p>
        </w:tc>
        <w:tc>
          <w:tcPr>
            <w:tcW w:w="992" w:type="dxa"/>
            <w:shd w:val="clear" w:color="auto" w:fill="D0BCBC" w:themeFill="accent6" w:themeFillTint="66"/>
            <w:vAlign w:val="center"/>
          </w:tcPr>
          <w:p w14:paraId="1BF0BE04"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4,2</w:t>
            </w:r>
            <w:r w:rsidRPr="003C3BFD">
              <w:rPr>
                <w:rFonts w:ascii="Cambria" w:hAnsi="Cambria" w:cs="Arial"/>
                <w:color w:val="634545"/>
                <w:sz w:val="20"/>
                <w:szCs w:val="20"/>
                <w:bdr w:val="none" w:sz="0" w:space="0" w:color="auto" w:frame="1"/>
                <w:vertAlign w:val="superscript"/>
              </w:rPr>
              <w:t> </w:t>
            </w:r>
          </w:p>
        </w:tc>
        <w:tc>
          <w:tcPr>
            <w:tcW w:w="992" w:type="dxa"/>
            <w:shd w:val="clear" w:color="auto" w:fill="D0BCBC" w:themeFill="accent6" w:themeFillTint="66"/>
            <w:vAlign w:val="center"/>
          </w:tcPr>
          <w:p w14:paraId="7DB66642"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5,3</w:t>
            </w:r>
            <w:r w:rsidRPr="003C3BFD">
              <w:rPr>
                <w:rFonts w:ascii="Cambria" w:hAnsi="Cambria" w:cs="Arial"/>
                <w:color w:val="634545"/>
                <w:sz w:val="20"/>
                <w:szCs w:val="20"/>
                <w:bdr w:val="none" w:sz="0" w:space="0" w:color="auto" w:frame="1"/>
                <w:vertAlign w:val="superscript"/>
              </w:rPr>
              <w:t> </w:t>
            </w:r>
          </w:p>
        </w:tc>
        <w:tc>
          <w:tcPr>
            <w:tcW w:w="1134" w:type="dxa"/>
            <w:shd w:val="clear" w:color="auto" w:fill="D0BCBC" w:themeFill="accent6" w:themeFillTint="66"/>
            <w:vAlign w:val="center"/>
          </w:tcPr>
          <w:p w14:paraId="597DE4C4"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5,7</w:t>
            </w:r>
            <w:r w:rsidRPr="003C3BFD">
              <w:rPr>
                <w:rFonts w:ascii="Cambria" w:hAnsi="Cambria" w:cs="Arial"/>
                <w:color w:val="634545"/>
                <w:sz w:val="20"/>
                <w:szCs w:val="20"/>
                <w:bdr w:val="none" w:sz="0" w:space="0" w:color="auto" w:frame="1"/>
                <w:vertAlign w:val="superscript"/>
              </w:rPr>
              <w:t> </w:t>
            </w:r>
          </w:p>
        </w:tc>
        <w:tc>
          <w:tcPr>
            <w:tcW w:w="1229" w:type="dxa"/>
            <w:shd w:val="clear" w:color="auto" w:fill="D0BCBC" w:themeFill="accent6" w:themeFillTint="66"/>
            <w:vAlign w:val="center"/>
          </w:tcPr>
          <w:p w14:paraId="4DBE1788"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6,9</w:t>
            </w:r>
            <w:r w:rsidRPr="003C3BFD">
              <w:rPr>
                <w:rFonts w:ascii="Cambria" w:hAnsi="Cambria" w:cs="Arial"/>
                <w:color w:val="634545"/>
                <w:sz w:val="20"/>
                <w:szCs w:val="20"/>
                <w:bdr w:val="none" w:sz="0" w:space="0" w:color="auto" w:frame="1"/>
                <w:vertAlign w:val="superscript"/>
              </w:rPr>
              <w:t> </w:t>
            </w:r>
          </w:p>
        </w:tc>
        <w:tc>
          <w:tcPr>
            <w:tcW w:w="1174" w:type="dxa"/>
            <w:shd w:val="clear" w:color="auto" w:fill="D0BCBC" w:themeFill="accent6" w:themeFillTint="66"/>
            <w:vAlign w:val="center"/>
          </w:tcPr>
          <w:p w14:paraId="10999E91"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8,6</w:t>
            </w:r>
          </w:p>
        </w:tc>
      </w:tr>
      <w:tr w:rsidR="002E1063" w:rsidRPr="003C3BFD" w14:paraId="3194C236" w14:textId="77777777" w:rsidTr="000D6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66E0F133" w14:textId="77777777" w:rsidR="002E1063" w:rsidRPr="003C3BFD" w:rsidRDefault="002E1063" w:rsidP="003C3BFD">
            <w:pPr>
              <w:spacing w:before="120" w:line="240" w:lineRule="auto"/>
              <w:jc w:val="center"/>
              <w:rPr>
                <w:rFonts w:ascii="Cambria" w:hAnsi="Cambria" w:cs="Times New Roman"/>
                <w:b w:val="0"/>
                <w:bCs w:val="0"/>
                <w:sz w:val="20"/>
                <w:szCs w:val="20"/>
              </w:rPr>
            </w:pPr>
            <w:r w:rsidRPr="003C3BFD">
              <w:rPr>
                <w:rFonts w:ascii="Cambria" w:hAnsi="Cambria" w:cs="Times New Roman"/>
                <w:sz w:val="20"/>
                <w:szCs w:val="20"/>
              </w:rPr>
              <w:t>Woj. W-M - miasto</w:t>
            </w:r>
          </w:p>
        </w:tc>
        <w:tc>
          <w:tcPr>
            <w:tcW w:w="999" w:type="dxa"/>
            <w:tcBorders>
              <w:bottom w:val="single" w:sz="4" w:space="0" w:color="FFFFFF"/>
            </w:tcBorders>
            <w:shd w:val="clear" w:color="auto" w:fill="E7DDDD" w:themeFill="accent6" w:themeFillTint="33"/>
            <w:vAlign w:val="center"/>
          </w:tcPr>
          <w:p w14:paraId="5E922956"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C3BFD">
              <w:rPr>
                <w:rFonts w:ascii="Cambria" w:hAnsi="Cambria" w:cs="Arial"/>
                <w:color w:val="634545"/>
                <w:sz w:val="20"/>
                <w:szCs w:val="20"/>
              </w:rPr>
              <w:t>6,4</w:t>
            </w:r>
            <w:r w:rsidRPr="003C3BFD">
              <w:rPr>
                <w:rFonts w:ascii="Cambria" w:hAnsi="Cambria" w:cs="Arial"/>
                <w:color w:val="634545"/>
                <w:sz w:val="20"/>
                <w:szCs w:val="20"/>
                <w:bdr w:val="none" w:sz="0" w:space="0" w:color="auto" w:frame="1"/>
                <w:vertAlign w:val="superscript"/>
              </w:rPr>
              <w:t> </w:t>
            </w:r>
          </w:p>
        </w:tc>
        <w:tc>
          <w:tcPr>
            <w:tcW w:w="992" w:type="dxa"/>
            <w:tcBorders>
              <w:bottom w:val="single" w:sz="4" w:space="0" w:color="FFFFFF"/>
            </w:tcBorders>
            <w:shd w:val="clear" w:color="auto" w:fill="E7DDDD" w:themeFill="accent6" w:themeFillTint="33"/>
            <w:vAlign w:val="center"/>
          </w:tcPr>
          <w:p w14:paraId="2848B317"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C3BFD">
              <w:rPr>
                <w:rFonts w:ascii="Cambria" w:hAnsi="Cambria" w:cs="Arial"/>
                <w:color w:val="634545"/>
                <w:sz w:val="20"/>
                <w:szCs w:val="20"/>
              </w:rPr>
              <w:t>7,0</w:t>
            </w:r>
            <w:r w:rsidRPr="003C3BFD">
              <w:rPr>
                <w:rFonts w:ascii="Cambria" w:hAnsi="Cambria" w:cs="Arial"/>
                <w:color w:val="634545"/>
                <w:sz w:val="20"/>
                <w:szCs w:val="20"/>
                <w:bdr w:val="none" w:sz="0" w:space="0" w:color="auto" w:frame="1"/>
                <w:vertAlign w:val="superscript"/>
              </w:rPr>
              <w:t> </w:t>
            </w:r>
          </w:p>
        </w:tc>
        <w:tc>
          <w:tcPr>
            <w:tcW w:w="992" w:type="dxa"/>
            <w:tcBorders>
              <w:bottom w:val="single" w:sz="4" w:space="0" w:color="FFFFFF"/>
            </w:tcBorders>
            <w:shd w:val="clear" w:color="auto" w:fill="E7DDDD" w:themeFill="accent6" w:themeFillTint="33"/>
            <w:vAlign w:val="center"/>
          </w:tcPr>
          <w:p w14:paraId="080B53F3"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C3BFD">
              <w:rPr>
                <w:rFonts w:ascii="Cambria" w:hAnsi="Cambria" w:cs="Arial"/>
                <w:color w:val="634545"/>
                <w:sz w:val="20"/>
                <w:szCs w:val="20"/>
              </w:rPr>
              <w:t>8,7</w:t>
            </w:r>
            <w:r w:rsidRPr="003C3BFD">
              <w:rPr>
                <w:rFonts w:ascii="Cambria" w:hAnsi="Cambria" w:cs="Arial"/>
                <w:color w:val="634545"/>
                <w:sz w:val="20"/>
                <w:szCs w:val="20"/>
                <w:bdr w:val="none" w:sz="0" w:space="0" w:color="auto" w:frame="1"/>
                <w:vertAlign w:val="superscript"/>
              </w:rPr>
              <w:t> </w:t>
            </w:r>
          </w:p>
        </w:tc>
        <w:tc>
          <w:tcPr>
            <w:tcW w:w="1134" w:type="dxa"/>
            <w:tcBorders>
              <w:bottom w:val="single" w:sz="4" w:space="0" w:color="FFFFFF"/>
            </w:tcBorders>
            <w:shd w:val="clear" w:color="auto" w:fill="E7DDDD" w:themeFill="accent6" w:themeFillTint="33"/>
            <w:vAlign w:val="center"/>
          </w:tcPr>
          <w:p w14:paraId="35A0358B"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C3BFD">
              <w:rPr>
                <w:rFonts w:ascii="Cambria" w:hAnsi="Cambria" w:cs="Arial"/>
                <w:color w:val="634545"/>
                <w:sz w:val="20"/>
                <w:szCs w:val="20"/>
              </w:rPr>
              <w:t>8,9</w:t>
            </w:r>
            <w:r w:rsidRPr="003C3BFD">
              <w:rPr>
                <w:rFonts w:ascii="Cambria" w:hAnsi="Cambria" w:cs="Arial"/>
                <w:color w:val="634545"/>
                <w:sz w:val="20"/>
                <w:szCs w:val="20"/>
                <w:bdr w:val="none" w:sz="0" w:space="0" w:color="auto" w:frame="1"/>
                <w:vertAlign w:val="superscript"/>
              </w:rPr>
              <w:t> </w:t>
            </w:r>
          </w:p>
        </w:tc>
        <w:tc>
          <w:tcPr>
            <w:tcW w:w="1229" w:type="dxa"/>
            <w:tcBorders>
              <w:bottom w:val="single" w:sz="4" w:space="0" w:color="FFFFFF"/>
            </w:tcBorders>
            <w:shd w:val="clear" w:color="auto" w:fill="E7DDDD" w:themeFill="accent6" w:themeFillTint="33"/>
            <w:vAlign w:val="center"/>
          </w:tcPr>
          <w:p w14:paraId="5E32EC09"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C3BFD">
              <w:rPr>
                <w:rFonts w:ascii="Cambria" w:hAnsi="Cambria" w:cs="Arial"/>
                <w:color w:val="634545"/>
                <w:sz w:val="20"/>
                <w:szCs w:val="20"/>
              </w:rPr>
              <w:t>10,6</w:t>
            </w:r>
            <w:r w:rsidRPr="003C3BFD">
              <w:rPr>
                <w:rFonts w:ascii="Cambria" w:hAnsi="Cambria" w:cs="Arial"/>
                <w:color w:val="634545"/>
                <w:sz w:val="20"/>
                <w:szCs w:val="20"/>
                <w:bdr w:val="none" w:sz="0" w:space="0" w:color="auto" w:frame="1"/>
                <w:vertAlign w:val="superscript"/>
              </w:rPr>
              <w:t> </w:t>
            </w:r>
          </w:p>
        </w:tc>
        <w:tc>
          <w:tcPr>
            <w:tcW w:w="1174" w:type="dxa"/>
            <w:tcBorders>
              <w:bottom w:val="single" w:sz="4" w:space="0" w:color="FFFFFF"/>
            </w:tcBorders>
            <w:shd w:val="clear" w:color="auto" w:fill="E7DDDD" w:themeFill="accent6" w:themeFillTint="33"/>
            <w:vAlign w:val="center"/>
          </w:tcPr>
          <w:p w14:paraId="62960D9A"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C3BFD">
              <w:rPr>
                <w:rFonts w:ascii="Cambria" w:hAnsi="Cambria" w:cs="Arial"/>
                <w:color w:val="634545"/>
                <w:sz w:val="20"/>
                <w:szCs w:val="20"/>
              </w:rPr>
              <w:t>12,6</w:t>
            </w:r>
            <w:r w:rsidRPr="003C3BFD">
              <w:rPr>
                <w:rFonts w:ascii="Cambria" w:hAnsi="Cambria" w:cs="Arial"/>
                <w:color w:val="634545"/>
                <w:sz w:val="20"/>
                <w:szCs w:val="20"/>
                <w:bdr w:val="none" w:sz="0" w:space="0" w:color="auto" w:frame="1"/>
                <w:vertAlign w:val="superscript"/>
              </w:rPr>
              <w:t> </w:t>
            </w:r>
          </w:p>
        </w:tc>
      </w:tr>
      <w:tr w:rsidR="002E1063" w:rsidRPr="003C3BFD" w14:paraId="30F2CAD7" w14:textId="77777777" w:rsidTr="000D6D5A">
        <w:tc>
          <w:tcPr>
            <w:cnfStyle w:val="001000000000" w:firstRow="0" w:lastRow="0" w:firstColumn="1" w:lastColumn="0" w:oddVBand="0" w:evenVBand="0" w:oddHBand="0" w:evenHBand="0" w:firstRowFirstColumn="0" w:firstRowLastColumn="0" w:lastRowFirstColumn="0" w:lastRowLastColumn="0"/>
            <w:tcW w:w="2547" w:type="dxa"/>
            <w:vAlign w:val="center"/>
          </w:tcPr>
          <w:p w14:paraId="32EB4F5C" w14:textId="77777777" w:rsidR="002E1063" w:rsidRPr="003C3BFD" w:rsidRDefault="002E1063" w:rsidP="003C3BFD">
            <w:pPr>
              <w:spacing w:before="120" w:line="240" w:lineRule="auto"/>
              <w:jc w:val="center"/>
              <w:rPr>
                <w:rFonts w:ascii="Cambria" w:hAnsi="Cambria" w:cs="Times New Roman"/>
                <w:b w:val="0"/>
                <w:bCs w:val="0"/>
                <w:sz w:val="20"/>
                <w:szCs w:val="20"/>
              </w:rPr>
            </w:pPr>
            <w:r w:rsidRPr="003C3BFD">
              <w:rPr>
                <w:rFonts w:ascii="Cambria" w:hAnsi="Cambria" w:cs="Times New Roman"/>
                <w:sz w:val="20"/>
                <w:szCs w:val="20"/>
              </w:rPr>
              <w:t>Woj. W-M - wieś</w:t>
            </w:r>
          </w:p>
        </w:tc>
        <w:tc>
          <w:tcPr>
            <w:tcW w:w="999" w:type="dxa"/>
            <w:shd w:val="clear" w:color="auto" w:fill="D0BCBC" w:themeFill="accent6" w:themeFillTint="66"/>
            <w:vAlign w:val="center"/>
          </w:tcPr>
          <w:p w14:paraId="085049AD"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C3BFD">
              <w:rPr>
                <w:rFonts w:ascii="Cambria" w:hAnsi="Cambria" w:cs="Arial"/>
                <w:color w:val="634545"/>
                <w:sz w:val="20"/>
                <w:szCs w:val="20"/>
              </w:rPr>
              <w:t>0,5</w:t>
            </w:r>
            <w:r w:rsidRPr="003C3BFD">
              <w:rPr>
                <w:rFonts w:ascii="Cambria" w:hAnsi="Cambria" w:cs="Arial"/>
                <w:color w:val="634545"/>
                <w:sz w:val="20"/>
                <w:szCs w:val="20"/>
                <w:bdr w:val="none" w:sz="0" w:space="0" w:color="auto" w:frame="1"/>
                <w:vertAlign w:val="superscript"/>
              </w:rPr>
              <w:t> </w:t>
            </w:r>
          </w:p>
        </w:tc>
        <w:tc>
          <w:tcPr>
            <w:tcW w:w="992" w:type="dxa"/>
            <w:shd w:val="clear" w:color="auto" w:fill="D0BCBC" w:themeFill="accent6" w:themeFillTint="66"/>
            <w:vAlign w:val="center"/>
          </w:tcPr>
          <w:p w14:paraId="0B272FBE"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C3BFD">
              <w:rPr>
                <w:rFonts w:ascii="Cambria" w:hAnsi="Cambria" w:cs="Arial"/>
                <w:color w:val="634545"/>
                <w:sz w:val="20"/>
                <w:szCs w:val="20"/>
              </w:rPr>
              <w:t>0,8</w:t>
            </w:r>
            <w:r w:rsidRPr="003C3BFD">
              <w:rPr>
                <w:rFonts w:ascii="Cambria" w:hAnsi="Cambria" w:cs="Arial"/>
                <w:color w:val="634545"/>
                <w:sz w:val="20"/>
                <w:szCs w:val="20"/>
                <w:bdr w:val="none" w:sz="0" w:space="0" w:color="auto" w:frame="1"/>
                <w:vertAlign w:val="superscript"/>
              </w:rPr>
              <w:t> </w:t>
            </w:r>
          </w:p>
        </w:tc>
        <w:tc>
          <w:tcPr>
            <w:tcW w:w="992" w:type="dxa"/>
            <w:shd w:val="clear" w:color="auto" w:fill="D0BCBC" w:themeFill="accent6" w:themeFillTint="66"/>
            <w:vAlign w:val="center"/>
          </w:tcPr>
          <w:p w14:paraId="795F40D8"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C3BFD">
              <w:rPr>
                <w:rFonts w:ascii="Cambria" w:hAnsi="Cambria" w:cs="Arial"/>
                <w:color w:val="634545"/>
                <w:sz w:val="20"/>
                <w:szCs w:val="20"/>
              </w:rPr>
              <w:t>1,0</w:t>
            </w:r>
            <w:r w:rsidRPr="003C3BFD">
              <w:rPr>
                <w:rFonts w:ascii="Cambria" w:hAnsi="Cambria" w:cs="Arial"/>
                <w:color w:val="634545"/>
                <w:sz w:val="20"/>
                <w:szCs w:val="20"/>
                <w:bdr w:val="none" w:sz="0" w:space="0" w:color="auto" w:frame="1"/>
                <w:vertAlign w:val="superscript"/>
              </w:rPr>
              <w:t> </w:t>
            </w:r>
          </w:p>
        </w:tc>
        <w:tc>
          <w:tcPr>
            <w:tcW w:w="1134" w:type="dxa"/>
            <w:shd w:val="clear" w:color="auto" w:fill="D0BCBC" w:themeFill="accent6" w:themeFillTint="66"/>
            <w:vAlign w:val="center"/>
          </w:tcPr>
          <w:p w14:paraId="5647A0D8"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C3BFD">
              <w:rPr>
                <w:rFonts w:ascii="Cambria" w:hAnsi="Cambria" w:cs="Arial"/>
                <w:color w:val="634545"/>
                <w:sz w:val="20"/>
                <w:szCs w:val="20"/>
              </w:rPr>
              <w:t>1,3</w:t>
            </w:r>
            <w:r w:rsidRPr="003C3BFD">
              <w:rPr>
                <w:rFonts w:ascii="Cambria" w:hAnsi="Cambria" w:cs="Arial"/>
                <w:color w:val="634545"/>
                <w:sz w:val="20"/>
                <w:szCs w:val="20"/>
                <w:bdr w:val="none" w:sz="0" w:space="0" w:color="auto" w:frame="1"/>
                <w:vertAlign w:val="superscript"/>
              </w:rPr>
              <w:t> </w:t>
            </w:r>
          </w:p>
        </w:tc>
        <w:tc>
          <w:tcPr>
            <w:tcW w:w="1229" w:type="dxa"/>
            <w:shd w:val="clear" w:color="auto" w:fill="D0BCBC" w:themeFill="accent6" w:themeFillTint="66"/>
            <w:vAlign w:val="center"/>
          </w:tcPr>
          <w:p w14:paraId="14F25A69"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C3BFD">
              <w:rPr>
                <w:rFonts w:ascii="Cambria" w:hAnsi="Cambria" w:cs="Arial"/>
                <w:color w:val="634545"/>
                <w:sz w:val="20"/>
                <w:szCs w:val="20"/>
              </w:rPr>
              <w:t>1,6</w:t>
            </w:r>
            <w:r w:rsidRPr="003C3BFD">
              <w:rPr>
                <w:rFonts w:ascii="Cambria" w:hAnsi="Cambria" w:cs="Arial"/>
                <w:color w:val="634545"/>
                <w:sz w:val="20"/>
                <w:szCs w:val="20"/>
                <w:bdr w:val="none" w:sz="0" w:space="0" w:color="auto" w:frame="1"/>
                <w:vertAlign w:val="superscript"/>
              </w:rPr>
              <w:t> </w:t>
            </w:r>
          </w:p>
        </w:tc>
        <w:tc>
          <w:tcPr>
            <w:tcW w:w="1174" w:type="dxa"/>
            <w:shd w:val="clear" w:color="auto" w:fill="D0BCBC" w:themeFill="accent6" w:themeFillTint="66"/>
            <w:vAlign w:val="center"/>
          </w:tcPr>
          <w:p w14:paraId="30831CC0"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C3BFD">
              <w:rPr>
                <w:rFonts w:ascii="Cambria" w:hAnsi="Cambria" w:cs="Arial"/>
                <w:color w:val="634545"/>
                <w:sz w:val="20"/>
                <w:szCs w:val="20"/>
              </w:rPr>
              <w:t>2,5</w:t>
            </w:r>
            <w:r w:rsidRPr="003C3BFD">
              <w:rPr>
                <w:rFonts w:ascii="Cambria" w:hAnsi="Cambria" w:cs="Arial"/>
                <w:color w:val="634545"/>
                <w:sz w:val="20"/>
                <w:szCs w:val="20"/>
                <w:bdr w:val="none" w:sz="0" w:space="0" w:color="auto" w:frame="1"/>
                <w:vertAlign w:val="superscript"/>
              </w:rPr>
              <w:t> </w:t>
            </w:r>
          </w:p>
        </w:tc>
      </w:tr>
      <w:tr w:rsidR="002E1063" w:rsidRPr="003C3BFD" w14:paraId="77C87F50" w14:textId="77777777" w:rsidTr="000D6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6D5C72D1"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Powiat elbląski</w:t>
            </w:r>
          </w:p>
        </w:tc>
        <w:tc>
          <w:tcPr>
            <w:tcW w:w="999" w:type="dxa"/>
            <w:shd w:val="clear" w:color="auto" w:fill="E7DDDD" w:themeFill="accent6" w:themeFillTint="33"/>
            <w:vAlign w:val="center"/>
          </w:tcPr>
          <w:p w14:paraId="0EADBE87"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0,6</w:t>
            </w:r>
            <w:r w:rsidRPr="003C3BFD">
              <w:rPr>
                <w:rFonts w:ascii="Cambria" w:hAnsi="Cambria" w:cs="Arial"/>
                <w:color w:val="634545"/>
                <w:sz w:val="20"/>
                <w:szCs w:val="20"/>
                <w:bdr w:val="none" w:sz="0" w:space="0" w:color="auto" w:frame="1"/>
                <w:vertAlign w:val="superscript"/>
              </w:rPr>
              <w:t> </w:t>
            </w:r>
          </w:p>
        </w:tc>
        <w:tc>
          <w:tcPr>
            <w:tcW w:w="992" w:type="dxa"/>
            <w:shd w:val="clear" w:color="auto" w:fill="E7DDDD" w:themeFill="accent6" w:themeFillTint="33"/>
            <w:vAlign w:val="center"/>
          </w:tcPr>
          <w:p w14:paraId="3A730B99"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0,5</w:t>
            </w:r>
            <w:r w:rsidRPr="003C3BFD">
              <w:rPr>
                <w:rFonts w:ascii="Cambria" w:hAnsi="Cambria" w:cs="Arial"/>
                <w:color w:val="634545"/>
                <w:sz w:val="20"/>
                <w:szCs w:val="20"/>
                <w:bdr w:val="none" w:sz="0" w:space="0" w:color="auto" w:frame="1"/>
                <w:vertAlign w:val="superscript"/>
              </w:rPr>
              <w:t> </w:t>
            </w:r>
          </w:p>
        </w:tc>
        <w:tc>
          <w:tcPr>
            <w:tcW w:w="992" w:type="dxa"/>
            <w:shd w:val="clear" w:color="auto" w:fill="E7DDDD" w:themeFill="accent6" w:themeFillTint="33"/>
            <w:vAlign w:val="center"/>
          </w:tcPr>
          <w:p w14:paraId="6A90BC27"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134" w:type="dxa"/>
            <w:shd w:val="clear" w:color="auto" w:fill="E7DDDD" w:themeFill="accent6" w:themeFillTint="33"/>
            <w:vAlign w:val="center"/>
          </w:tcPr>
          <w:p w14:paraId="4D8F20A0"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229" w:type="dxa"/>
            <w:shd w:val="clear" w:color="auto" w:fill="E7DDDD" w:themeFill="accent6" w:themeFillTint="33"/>
            <w:vAlign w:val="center"/>
          </w:tcPr>
          <w:p w14:paraId="06E368A7"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174" w:type="dxa"/>
            <w:shd w:val="clear" w:color="auto" w:fill="E7DDDD" w:themeFill="accent6" w:themeFillTint="33"/>
            <w:vAlign w:val="center"/>
          </w:tcPr>
          <w:p w14:paraId="5D328FEE"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0,4</w:t>
            </w:r>
            <w:r w:rsidRPr="003C3BFD">
              <w:rPr>
                <w:rFonts w:ascii="Cambria" w:hAnsi="Cambria" w:cs="Arial"/>
                <w:color w:val="634545"/>
                <w:sz w:val="20"/>
                <w:szCs w:val="20"/>
                <w:bdr w:val="none" w:sz="0" w:space="0" w:color="auto" w:frame="1"/>
                <w:vertAlign w:val="superscript"/>
              </w:rPr>
              <w:t> </w:t>
            </w:r>
          </w:p>
        </w:tc>
      </w:tr>
      <w:tr w:rsidR="002E1063" w:rsidRPr="003C3BFD" w14:paraId="7D2F53B4" w14:textId="77777777" w:rsidTr="003C3BFD">
        <w:tc>
          <w:tcPr>
            <w:cnfStyle w:val="001000000000" w:firstRow="0" w:lastRow="0" w:firstColumn="1" w:lastColumn="0" w:oddVBand="0" w:evenVBand="0" w:oddHBand="0" w:evenHBand="0" w:firstRowFirstColumn="0" w:firstRowLastColumn="0" w:lastRowFirstColumn="0" w:lastRowLastColumn="0"/>
            <w:tcW w:w="9067" w:type="dxa"/>
            <w:gridSpan w:val="7"/>
            <w:vAlign w:val="center"/>
          </w:tcPr>
          <w:p w14:paraId="61C928CE"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MOF ELBLĄG</w:t>
            </w:r>
          </w:p>
        </w:tc>
      </w:tr>
      <w:tr w:rsidR="002E1063" w:rsidRPr="003C3BFD" w14:paraId="22A569E0" w14:textId="77777777" w:rsidTr="000D6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1BAB1DAC"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Miasto Elbląg</w:t>
            </w:r>
          </w:p>
        </w:tc>
        <w:tc>
          <w:tcPr>
            <w:tcW w:w="999" w:type="dxa"/>
            <w:shd w:val="clear" w:color="auto" w:fill="D0BCBC" w:themeFill="accent6" w:themeFillTint="66"/>
            <w:vAlign w:val="center"/>
          </w:tcPr>
          <w:p w14:paraId="0E9E1DF0"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12,8</w:t>
            </w:r>
            <w:r w:rsidRPr="003C3BFD">
              <w:rPr>
                <w:rFonts w:ascii="Cambria" w:hAnsi="Cambria" w:cs="Arial"/>
                <w:color w:val="634545"/>
                <w:sz w:val="20"/>
                <w:szCs w:val="20"/>
                <w:bdr w:val="none" w:sz="0" w:space="0" w:color="auto" w:frame="1"/>
                <w:vertAlign w:val="superscript"/>
              </w:rPr>
              <w:t> </w:t>
            </w:r>
          </w:p>
        </w:tc>
        <w:tc>
          <w:tcPr>
            <w:tcW w:w="992" w:type="dxa"/>
            <w:shd w:val="clear" w:color="auto" w:fill="D0BCBC" w:themeFill="accent6" w:themeFillTint="66"/>
            <w:vAlign w:val="center"/>
          </w:tcPr>
          <w:p w14:paraId="62EF3A7B"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13,8</w:t>
            </w:r>
            <w:r w:rsidRPr="003C3BFD">
              <w:rPr>
                <w:rFonts w:ascii="Cambria" w:hAnsi="Cambria" w:cs="Arial"/>
                <w:color w:val="634545"/>
                <w:sz w:val="20"/>
                <w:szCs w:val="20"/>
                <w:bdr w:val="none" w:sz="0" w:space="0" w:color="auto" w:frame="1"/>
                <w:vertAlign w:val="superscript"/>
              </w:rPr>
              <w:t> </w:t>
            </w:r>
          </w:p>
        </w:tc>
        <w:tc>
          <w:tcPr>
            <w:tcW w:w="992" w:type="dxa"/>
            <w:shd w:val="clear" w:color="auto" w:fill="D0BCBC" w:themeFill="accent6" w:themeFillTint="66"/>
            <w:vAlign w:val="center"/>
          </w:tcPr>
          <w:p w14:paraId="0EA366AA"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15,7</w:t>
            </w:r>
            <w:r w:rsidRPr="003C3BFD">
              <w:rPr>
                <w:rFonts w:ascii="Cambria" w:hAnsi="Cambria" w:cs="Arial"/>
                <w:color w:val="634545"/>
                <w:sz w:val="20"/>
                <w:szCs w:val="20"/>
                <w:bdr w:val="none" w:sz="0" w:space="0" w:color="auto" w:frame="1"/>
                <w:vertAlign w:val="superscript"/>
              </w:rPr>
              <w:t> </w:t>
            </w:r>
          </w:p>
        </w:tc>
        <w:tc>
          <w:tcPr>
            <w:tcW w:w="1134" w:type="dxa"/>
            <w:shd w:val="clear" w:color="auto" w:fill="D0BCBC" w:themeFill="accent6" w:themeFillTint="66"/>
            <w:vAlign w:val="center"/>
          </w:tcPr>
          <w:p w14:paraId="2DA64367"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15,6</w:t>
            </w:r>
            <w:r w:rsidRPr="003C3BFD">
              <w:rPr>
                <w:rFonts w:ascii="Cambria" w:hAnsi="Cambria" w:cs="Arial"/>
                <w:color w:val="634545"/>
                <w:sz w:val="20"/>
                <w:szCs w:val="20"/>
                <w:bdr w:val="none" w:sz="0" w:space="0" w:color="auto" w:frame="1"/>
                <w:vertAlign w:val="superscript"/>
              </w:rPr>
              <w:t> </w:t>
            </w:r>
          </w:p>
        </w:tc>
        <w:tc>
          <w:tcPr>
            <w:tcW w:w="1229" w:type="dxa"/>
            <w:shd w:val="clear" w:color="auto" w:fill="D0BCBC" w:themeFill="accent6" w:themeFillTint="66"/>
            <w:vAlign w:val="center"/>
          </w:tcPr>
          <w:p w14:paraId="5E74905F"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16,3</w:t>
            </w:r>
            <w:r w:rsidRPr="003C3BFD">
              <w:rPr>
                <w:rFonts w:ascii="Cambria" w:hAnsi="Cambria" w:cs="Arial"/>
                <w:color w:val="634545"/>
                <w:sz w:val="20"/>
                <w:szCs w:val="20"/>
                <w:bdr w:val="none" w:sz="0" w:space="0" w:color="auto" w:frame="1"/>
                <w:vertAlign w:val="superscript"/>
              </w:rPr>
              <w:t> </w:t>
            </w:r>
          </w:p>
        </w:tc>
        <w:tc>
          <w:tcPr>
            <w:tcW w:w="1174" w:type="dxa"/>
            <w:shd w:val="clear" w:color="auto" w:fill="D0BCBC" w:themeFill="accent6" w:themeFillTint="66"/>
            <w:vAlign w:val="center"/>
          </w:tcPr>
          <w:p w14:paraId="38D37111"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17,6</w:t>
            </w:r>
            <w:r w:rsidRPr="003C3BFD">
              <w:rPr>
                <w:rFonts w:ascii="Cambria" w:hAnsi="Cambria" w:cs="Arial"/>
                <w:color w:val="634545"/>
                <w:sz w:val="20"/>
                <w:szCs w:val="20"/>
                <w:bdr w:val="none" w:sz="0" w:space="0" w:color="auto" w:frame="1"/>
                <w:vertAlign w:val="superscript"/>
              </w:rPr>
              <w:t> </w:t>
            </w:r>
          </w:p>
        </w:tc>
      </w:tr>
      <w:tr w:rsidR="002E1063" w:rsidRPr="003C3BFD" w14:paraId="2D41F69B" w14:textId="77777777" w:rsidTr="000D6D5A">
        <w:tc>
          <w:tcPr>
            <w:cnfStyle w:val="001000000000" w:firstRow="0" w:lastRow="0" w:firstColumn="1" w:lastColumn="0" w:oddVBand="0" w:evenVBand="0" w:oddHBand="0" w:evenHBand="0" w:firstRowFirstColumn="0" w:firstRowLastColumn="0" w:lastRowFirstColumn="0" w:lastRowLastColumn="0"/>
            <w:tcW w:w="2547" w:type="dxa"/>
            <w:vAlign w:val="center"/>
          </w:tcPr>
          <w:p w14:paraId="3EDB81E7"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Elbląg</w:t>
            </w:r>
          </w:p>
        </w:tc>
        <w:tc>
          <w:tcPr>
            <w:tcW w:w="999" w:type="dxa"/>
            <w:tcBorders>
              <w:bottom w:val="single" w:sz="4" w:space="0" w:color="FFFFFF"/>
            </w:tcBorders>
            <w:shd w:val="clear" w:color="auto" w:fill="E7DDDD" w:themeFill="accent6" w:themeFillTint="33"/>
            <w:vAlign w:val="center"/>
          </w:tcPr>
          <w:p w14:paraId="0613585B"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4,9</w:t>
            </w:r>
            <w:r w:rsidRPr="003C3BFD">
              <w:rPr>
                <w:rFonts w:ascii="Cambria" w:hAnsi="Cambria" w:cs="Arial"/>
                <w:color w:val="634545"/>
                <w:sz w:val="20"/>
                <w:szCs w:val="20"/>
                <w:bdr w:val="none" w:sz="0" w:space="0" w:color="auto" w:frame="1"/>
                <w:vertAlign w:val="superscript"/>
              </w:rPr>
              <w:t> </w:t>
            </w:r>
          </w:p>
        </w:tc>
        <w:tc>
          <w:tcPr>
            <w:tcW w:w="992" w:type="dxa"/>
            <w:tcBorders>
              <w:bottom w:val="single" w:sz="4" w:space="0" w:color="FFFFFF"/>
            </w:tcBorders>
            <w:shd w:val="clear" w:color="auto" w:fill="E7DDDD" w:themeFill="accent6" w:themeFillTint="33"/>
            <w:vAlign w:val="center"/>
          </w:tcPr>
          <w:p w14:paraId="2F3161F1"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3,3</w:t>
            </w:r>
            <w:r w:rsidRPr="003C3BFD">
              <w:rPr>
                <w:rFonts w:ascii="Cambria" w:hAnsi="Cambria" w:cs="Arial"/>
                <w:color w:val="634545"/>
                <w:sz w:val="20"/>
                <w:szCs w:val="20"/>
                <w:bdr w:val="none" w:sz="0" w:space="0" w:color="auto" w:frame="1"/>
                <w:vertAlign w:val="superscript"/>
              </w:rPr>
              <w:t> </w:t>
            </w:r>
          </w:p>
        </w:tc>
        <w:tc>
          <w:tcPr>
            <w:tcW w:w="992" w:type="dxa"/>
            <w:tcBorders>
              <w:bottom w:val="single" w:sz="4" w:space="0" w:color="FFFFFF"/>
            </w:tcBorders>
            <w:shd w:val="clear" w:color="auto" w:fill="E7DDDD" w:themeFill="accent6" w:themeFillTint="33"/>
            <w:vAlign w:val="center"/>
          </w:tcPr>
          <w:p w14:paraId="14872DF3"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134" w:type="dxa"/>
            <w:tcBorders>
              <w:bottom w:val="single" w:sz="4" w:space="0" w:color="FFFFFF"/>
            </w:tcBorders>
            <w:shd w:val="clear" w:color="auto" w:fill="E7DDDD" w:themeFill="accent6" w:themeFillTint="33"/>
            <w:vAlign w:val="center"/>
          </w:tcPr>
          <w:p w14:paraId="20FA7D20"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229" w:type="dxa"/>
            <w:tcBorders>
              <w:bottom w:val="single" w:sz="4" w:space="0" w:color="FFFFFF"/>
            </w:tcBorders>
            <w:shd w:val="clear" w:color="auto" w:fill="E7DDDD" w:themeFill="accent6" w:themeFillTint="33"/>
            <w:vAlign w:val="center"/>
          </w:tcPr>
          <w:p w14:paraId="449EF0CB"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174" w:type="dxa"/>
            <w:tcBorders>
              <w:bottom w:val="single" w:sz="4" w:space="0" w:color="FFFFFF"/>
            </w:tcBorders>
            <w:shd w:val="clear" w:color="auto" w:fill="E7DDDD" w:themeFill="accent6" w:themeFillTint="33"/>
            <w:vAlign w:val="center"/>
          </w:tcPr>
          <w:p w14:paraId="2088701E"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r>
      <w:tr w:rsidR="002E1063" w:rsidRPr="003C3BFD" w14:paraId="00D58038" w14:textId="77777777" w:rsidTr="000D6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569E6BA1"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lastRenderedPageBreak/>
              <w:t>Gmina Gronowo Elbląskie</w:t>
            </w:r>
          </w:p>
        </w:tc>
        <w:tc>
          <w:tcPr>
            <w:tcW w:w="999" w:type="dxa"/>
            <w:shd w:val="clear" w:color="auto" w:fill="D0BCBC" w:themeFill="accent6" w:themeFillTint="66"/>
            <w:vAlign w:val="center"/>
          </w:tcPr>
          <w:p w14:paraId="1693D8BB"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992" w:type="dxa"/>
            <w:shd w:val="clear" w:color="auto" w:fill="D0BCBC" w:themeFill="accent6" w:themeFillTint="66"/>
            <w:vAlign w:val="center"/>
          </w:tcPr>
          <w:p w14:paraId="40EE3E39"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992" w:type="dxa"/>
            <w:shd w:val="clear" w:color="auto" w:fill="D0BCBC" w:themeFill="accent6" w:themeFillTint="66"/>
            <w:vAlign w:val="center"/>
          </w:tcPr>
          <w:p w14:paraId="0ED5E4B4"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134" w:type="dxa"/>
            <w:shd w:val="clear" w:color="auto" w:fill="D0BCBC" w:themeFill="accent6" w:themeFillTint="66"/>
            <w:vAlign w:val="center"/>
          </w:tcPr>
          <w:p w14:paraId="3EB3989E"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229" w:type="dxa"/>
            <w:shd w:val="clear" w:color="auto" w:fill="D0BCBC" w:themeFill="accent6" w:themeFillTint="66"/>
            <w:vAlign w:val="center"/>
          </w:tcPr>
          <w:p w14:paraId="0AF2CD54"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174" w:type="dxa"/>
            <w:shd w:val="clear" w:color="auto" w:fill="D0BCBC" w:themeFill="accent6" w:themeFillTint="66"/>
            <w:vAlign w:val="center"/>
          </w:tcPr>
          <w:p w14:paraId="1FBBC085"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r>
      <w:tr w:rsidR="002E1063" w:rsidRPr="003C3BFD" w14:paraId="1CA8B178" w14:textId="77777777" w:rsidTr="000D6D5A">
        <w:tc>
          <w:tcPr>
            <w:cnfStyle w:val="001000000000" w:firstRow="0" w:lastRow="0" w:firstColumn="1" w:lastColumn="0" w:oddVBand="0" w:evenVBand="0" w:oddHBand="0" w:evenHBand="0" w:firstRowFirstColumn="0" w:firstRowLastColumn="0" w:lastRowFirstColumn="0" w:lastRowLastColumn="0"/>
            <w:tcW w:w="2547" w:type="dxa"/>
            <w:vAlign w:val="center"/>
          </w:tcPr>
          <w:p w14:paraId="19A485EA"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Markusy</w:t>
            </w:r>
          </w:p>
        </w:tc>
        <w:tc>
          <w:tcPr>
            <w:tcW w:w="999" w:type="dxa"/>
            <w:tcBorders>
              <w:bottom w:val="single" w:sz="4" w:space="0" w:color="FFFFFF"/>
            </w:tcBorders>
            <w:shd w:val="clear" w:color="auto" w:fill="E7DDDD" w:themeFill="accent6" w:themeFillTint="33"/>
            <w:vAlign w:val="center"/>
          </w:tcPr>
          <w:p w14:paraId="57B223DF"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992" w:type="dxa"/>
            <w:tcBorders>
              <w:bottom w:val="single" w:sz="4" w:space="0" w:color="FFFFFF"/>
            </w:tcBorders>
            <w:shd w:val="clear" w:color="auto" w:fill="E7DDDD" w:themeFill="accent6" w:themeFillTint="33"/>
            <w:vAlign w:val="center"/>
          </w:tcPr>
          <w:p w14:paraId="6816FA63"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992" w:type="dxa"/>
            <w:tcBorders>
              <w:bottom w:val="single" w:sz="4" w:space="0" w:color="FFFFFF"/>
            </w:tcBorders>
            <w:shd w:val="clear" w:color="auto" w:fill="E7DDDD" w:themeFill="accent6" w:themeFillTint="33"/>
            <w:vAlign w:val="center"/>
          </w:tcPr>
          <w:p w14:paraId="54909E5A"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134" w:type="dxa"/>
            <w:tcBorders>
              <w:bottom w:val="single" w:sz="4" w:space="0" w:color="FFFFFF"/>
            </w:tcBorders>
            <w:shd w:val="clear" w:color="auto" w:fill="E7DDDD" w:themeFill="accent6" w:themeFillTint="33"/>
            <w:vAlign w:val="center"/>
          </w:tcPr>
          <w:p w14:paraId="4B17BC3C"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229" w:type="dxa"/>
            <w:tcBorders>
              <w:bottom w:val="single" w:sz="4" w:space="0" w:color="FFFFFF"/>
            </w:tcBorders>
            <w:shd w:val="clear" w:color="auto" w:fill="E7DDDD" w:themeFill="accent6" w:themeFillTint="33"/>
            <w:vAlign w:val="center"/>
          </w:tcPr>
          <w:p w14:paraId="689D25F5"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174" w:type="dxa"/>
            <w:tcBorders>
              <w:bottom w:val="single" w:sz="4" w:space="0" w:color="FFFFFF"/>
            </w:tcBorders>
            <w:shd w:val="clear" w:color="auto" w:fill="E7DDDD" w:themeFill="accent6" w:themeFillTint="33"/>
            <w:vAlign w:val="center"/>
          </w:tcPr>
          <w:p w14:paraId="6FC611E0"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r>
      <w:tr w:rsidR="002E1063" w:rsidRPr="003C3BFD" w14:paraId="5AF0289F" w14:textId="77777777" w:rsidTr="000D6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0EACFC13"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Milejewo</w:t>
            </w:r>
          </w:p>
        </w:tc>
        <w:tc>
          <w:tcPr>
            <w:tcW w:w="999" w:type="dxa"/>
            <w:shd w:val="clear" w:color="auto" w:fill="D0BCBC" w:themeFill="accent6" w:themeFillTint="66"/>
            <w:vAlign w:val="center"/>
          </w:tcPr>
          <w:p w14:paraId="1D4F1037"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992" w:type="dxa"/>
            <w:shd w:val="clear" w:color="auto" w:fill="D0BCBC" w:themeFill="accent6" w:themeFillTint="66"/>
            <w:vAlign w:val="center"/>
          </w:tcPr>
          <w:p w14:paraId="7D2DC101"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992" w:type="dxa"/>
            <w:shd w:val="clear" w:color="auto" w:fill="D0BCBC" w:themeFill="accent6" w:themeFillTint="66"/>
            <w:vAlign w:val="center"/>
          </w:tcPr>
          <w:p w14:paraId="5F5237F3"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134" w:type="dxa"/>
            <w:shd w:val="clear" w:color="auto" w:fill="D0BCBC" w:themeFill="accent6" w:themeFillTint="66"/>
            <w:vAlign w:val="center"/>
          </w:tcPr>
          <w:p w14:paraId="70395764"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229" w:type="dxa"/>
            <w:shd w:val="clear" w:color="auto" w:fill="D0BCBC" w:themeFill="accent6" w:themeFillTint="66"/>
            <w:vAlign w:val="center"/>
          </w:tcPr>
          <w:p w14:paraId="62DA89AB"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174" w:type="dxa"/>
            <w:shd w:val="clear" w:color="auto" w:fill="D0BCBC" w:themeFill="accent6" w:themeFillTint="66"/>
            <w:vAlign w:val="center"/>
          </w:tcPr>
          <w:p w14:paraId="74E04626"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r>
      <w:tr w:rsidR="002E1063" w:rsidRPr="003C3BFD" w14:paraId="273E01A6" w14:textId="77777777" w:rsidTr="000D6D5A">
        <w:tc>
          <w:tcPr>
            <w:cnfStyle w:val="001000000000" w:firstRow="0" w:lastRow="0" w:firstColumn="1" w:lastColumn="0" w:oddVBand="0" w:evenVBand="0" w:oddHBand="0" w:evenHBand="0" w:firstRowFirstColumn="0" w:firstRowLastColumn="0" w:lastRowFirstColumn="0" w:lastRowLastColumn="0"/>
            <w:tcW w:w="2547" w:type="dxa"/>
            <w:vAlign w:val="center"/>
          </w:tcPr>
          <w:p w14:paraId="4A534FAD"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Młynary</w:t>
            </w:r>
          </w:p>
        </w:tc>
        <w:tc>
          <w:tcPr>
            <w:tcW w:w="999" w:type="dxa"/>
            <w:tcBorders>
              <w:bottom w:val="single" w:sz="4" w:space="0" w:color="FFFFFF"/>
            </w:tcBorders>
            <w:shd w:val="clear" w:color="auto" w:fill="E7DDDD" w:themeFill="accent6" w:themeFillTint="33"/>
            <w:vAlign w:val="center"/>
          </w:tcPr>
          <w:p w14:paraId="7924799C"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992" w:type="dxa"/>
            <w:tcBorders>
              <w:bottom w:val="single" w:sz="4" w:space="0" w:color="FFFFFF"/>
            </w:tcBorders>
            <w:shd w:val="clear" w:color="auto" w:fill="E7DDDD" w:themeFill="accent6" w:themeFillTint="33"/>
            <w:vAlign w:val="center"/>
          </w:tcPr>
          <w:p w14:paraId="075A46BE"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992" w:type="dxa"/>
            <w:tcBorders>
              <w:bottom w:val="single" w:sz="4" w:space="0" w:color="FFFFFF"/>
            </w:tcBorders>
            <w:shd w:val="clear" w:color="auto" w:fill="E7DDDD" w:themeFill="accent6" w:themeFillTint="33"/>
            <w:vAlign w:val="center"/>
          </w:tcPr>
          <w:p w14:paraId="2D589E3F"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134" w:type="dxa"/>
            <w:tcBorders>
              <w:bottom w:val="single" w:sz="4" w:space="0" w:color="FFFFFF"/>
            </w:tcBorders>
            <w:shd w:val="clear" w:color="auto" w:fill="E7DDDD" w:themeFill="accent6" w:themeFillTint="33"/>
            <w:vAlign w:val="center"/>
          </w:tcPr>
          <w:p w14:paraId="3BBBABB5"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229" w:type="dxa"/>
            <w:tcBorders>
              <w:bottom w:val="single" w:sz="4" w:space="0" w:color="FFFFFF"/>
            </w:tcBorders>
            <w:shd w:val="clear" w:color="auto" w:fill="E7DDDD" w:themeFill="accent6" w:themeFillTint="33"/>
            <w:vAlign w:val="center"/>
          </w:tcPr>
          <w:p w14:paraId="29B709E9"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174" w:type="dxa"/>
            <w:tcBorders>
              <w:bottom w:val="single" w:sz="4" w:space="0" w:color="FFFFFF"/>
            </w:tcBorders>
            <w:shd w:val="clear" w:color="auto" w:fill="E7DDDD" w:themeFill="accent6" w:themeFillTint="33"/>
            <w:vAlign w:val="center"/>
          </w:tcPr>
          <w:p w14:paraId="6E03EA3C"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r>
      <w:tr w:rsidR="002E1063" w:rsidRPr="003C3BFD" w14:paraId="4F1430E6" w14:textId="77777777" w:rsidTr="000D6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10D20EE8"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Pasłęk</w:t>
            </w:r>
          </w:p>
        </w:tc>
        <w:tc>
          <w:tcPr>
            <w:tcW w:w="999" w:type="dxa"/>
            <w:shd w:val="clear" w:color="auto" w:fill="D0BCBC" w:themeFill="accent6" w:themeFillTint="66"/>
            <w:vAlign w:val="center"/>
          </w:tcPr>
          <w:p w14:paraId="65928656"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992" w:type="dxa"/>
            <w:shd w:val="clear" w:color="auto" w:fill="D0BCBC" w:themeFill="accent6" w:themeFillTint="66"/>
            <w:vAlign w:val="center"/>
          </w:tcPr>
          <w:p w14:paraId="413889F4"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992" w:type="dxa"/>
            <w:shd w:val="clear" w:color="auto" w:fill="D0BCBC" w:themeFill="accent6" w:themeFillTint="66"/>
            <w:vAlign w:val="center"/>
          </w:tcPr>
          <w:p w14:paraId="31112105"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134" w:type="dxa"/>
            <w:shd w:val="clear" w:color="auto" w:fill="D0BCBC" w:themeFill="accent6" w:themeFillTint="66"/>
            <w:vAlign w:val="center"/>
          </w:tcPr>
          <w:p w14:paraId="792C8C50"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229" w:type="dxa"/>
            <w:shd w:val="clear" w:color="auto" w:fill="D0BCBC" w:themeFill="accent6" w:themeFillTint="66"/>
            <w:vAlign w:val="center"/>
          </w:tcPr>
          <w:p w14:paraId="3D0FCE8D"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174" w:type="dxa"/>
            <w:shd w:val="clear" w:color="auto" w:fill="D0BCBC" w:themeFill="accent6" w:themeFillTint="66"/>
            <w:vAlign w:val="center"/>
          </w:tcPr>
          <w:p w14:paraId="2273C9DF"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 xml:space="preserve">1,2 </w:t>
            </w:r>
          </w:p>
        </w:tc>
      </w:tr>
      <w:tr w:rsidR="002E1063" w:rsidRPr="003C3BFD" w14:paraId="2A103BDA" w14:textId="77777777" w:rsidTr="000D6D5A">
        <w:tc>
          <w:tcPr>
            <w:cnfStyle w:val="001000000000" w:firstRow="0" w:lastRow="0" w:firstColumn="1" w:lastColumn="0" w:oddVBand="0" w:evenVBand="0" w:oddHBand="0" w:evenHBand="0" w:firstRowFirstColumn="0" w:firstRowLastColumn="0" w:lastRowFirstColumn="0" w:lastRowLastColumn="0"/>
            <w:tcW w:w="2547" w:type="dxa"/>
            <w:vAlign w:val="center"/>
          </w:tcPr>
          <w:p w14:paraId="54A4CCEF"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Tolkmicko</w:t>
            </w:r>
          </w:p>
        </w:tc>
        <w:tc>
          <w:tcPr>
            <w:tcW w:w="999" w:type="dxa"/>
            <w:shd w:val="clear" w:color="auto" w:fill="E7DDDD" w:themeFill="accent6" w:themeFillTint="33"/>
            <w:vAlign w:val="center"/>
          </w:tcPr>
          <w:p w14:paraId="5156BD72"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992" w:type="dxa"/>
            <w:shd w:val="clear" w:color="auto" w:fill="E7DDDD" w:themeFill="accent6" w:themeFillTint="33"/>
            <w:vAlign w:val="center"/>
          </w:tcPr>
          <w:p w14:paraId="07AEA957"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992" w:type="dxa"/>
            <w:shd w:val="clear" w:color="auto" w:fill="E7DDDD" w:themeFill="accent6" w:themeFillTint="33"/>
            <w:vAlign w:val="center"/>
          </w:tcPr>
          <w:p w14:paraId="52A329CC"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134" w:type="dxa"/>
            <w:shd w:val="clear" w:color="auto" w:fill="E7DDDD" w:themeFill="accent6" w:themeFillTint="33"/>
            <w:vAlign w:val="center"/>
          </w:tcPr>
          <w:p w14:paraId="588763FB"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229" w:type="dxa"/>
            <w:shd w:val="clear" w:color="auto" w:fill="E7DDDD" w:themeFill="accent6" w:themeFillTint="33"/>
            <w:vAlign w:val="center"/>
          </w:tcPr>
          <w:p w14:paraId="5D136B19"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c>
          <w:tcPr>
            <w:tcW w:w="1174" w:type="dxa"/>
            <w:shd w:val="clear" w:color="auto" w:fill="E7DDDD" w:themeFill="accent6" w:themeFillTint="33"/>
            <w:vAlign w:val="center"/>
          </w:tcPr>
          <w:p w14:paraId="4D0092E5"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highlight w:val="yellow"/>
              </w:rPr>
            </w:pPr>
            <w:r w:rsidRPr="003C3BFD">
              <w:rPr>
                <w:rFonts w:ascii="Cambria" w:hAnsi="Cambria" w:cs="Arial"/>
                <w:color w:val="634545"/>
                <w:sz w:val="20"/>
                <w:szCs w:val="20"/>
              </w:rPr>
              <w:t>0,0</w:t>
            </w:r>
            <w:r w:rsidRPr="003C3BFD">
              <w:rPr>
                <w:rFonts w:ascii="Cambria" w:hAnsi="Cambria" w:cs="Arial"/>
                <w:color w:val="634545"/>
                <w:sz w:val="20"/>
                <w:szCs w:val="20"/>
                <w:bdr w:val="none" w:sz="0" w:space="0" w:color="auto" w:frame="1"/>
                <w:vertAlign w:val="superscript"/>
              </w:rPr>
              <w:t> </w:t>
            </w:r>
          </w:p>
        </w:tc>
      </w:tr>
    </w:tbl>
    <w:p w14:paraId="4BD4D9CF" w14:textId="77777777" w:rsidR="002E1063" w:rsidRPr="003C3BFD" w:rsidRDefault="002E1063" w:rsidP="002E1063">
      <w:pPr>
        <w:spacing w:line="360" w:lineRule="auto"/>
        <w:jc w:val="right"/>
        <w:rPr>
          <w:rFonts w:ascii="Cambria" w:eastAsia="Times New Roman" w:hAnsi="Cambria" w:cs="Times New Roman"/>
          <w:sz w:val="22"/>
          <w:szCs w:val="22"/>
        </w:rPr>
      </w:pPr>
      <w:r w:rsidRPr="003C3BFD">
        <w:rPr>
          <w:rFonts w:ascii="Cambria" w:eastAsia="Times New Roman" w:hAnsi="Cambria" w:cs="Times New Roman"/>
          <w:i/>
          <w:iCs/>
          <w:color w:val="634545"/>
          <w:sz w:val="20"/>
          <w:szCs w:val="20"/>
        </w:rPr>
        <w:t>Źródło: opracowanie własne na podstawie BDL (dostęp: 07.10.2020).</w:t>
      </w:r>
    </w:p>
    <w:p w14:paraId="3D1260CF" w14:textId="3F620F56" w:rsidR="002E1063" w:rsidRPr="003C3BFD" w:rsidRDefault="002E1063" w:rsidP="003C3BFD">
      <w:pPr>
        <w:spacing w:after="0" w:line="360" w:lineRule="auto"/>
        <w:jc w:val="both"/>
        <w:rPr>
          <w:rFonts w:ascii="Cambria" w:hAnsi="Cambria"/>
          <w:sz w:val="24"/>
          <w:szCs w:val="24"/>
        </w:rPr>
      </w:pPr>
      <w:r>
        <w:tab/>
      </w:r>
      <w:r w:rsidRPr="003C3BFD">
        <w:rPr>
          <w:rFonts w:ascii="Cambria" w:hAnsi="Cambria"/>
          <w:sz w:val="24"/>
          <w:szCs w:val="24"/>
        </w:rPr>
        <w:t>W latach 2014-2019 nastąpił w MOF Elbląg zdecydowanie większy spadek procentowy liczby dzieci wieku od lat 3 do 6 – wyniósł on -5,88%, czyli zdecydowanie więcej niż w województwie warmińsko-mazurskim (-2,93%); w kraju zaś w tym samym przedziale czasowym odnotowano wzrost o 2,52%. Szczegółowe dane udostępnione przez GUS przedstawiono w poniższej tabeli.</w:t>
      </w:r>
    </w:p>
    <w:p w14:paraId="20070416" w14:textId="77777777" w:rsidR="002E1063" w:rsidRDefault="002E1063" w:rsidP="002E1063"/>
    <w:p w14:paraId="48347710" w14:textId="1D9418DA" w:rsidR="002E1063" w:rsidRPr="003C3BFD" w:rsidRDefault="002E1063" w:rsidP="002E1063">
      <w:pPr>
        <w:spacing w:line="240" w:lineRule="auto"/>
        <w:rPr>
          <w:rFonts w:ascii="Cambria" w:eastAsia="Times New Roman" w:hAnsi="Cambria" w:cs="Times New Roman"/>
          <w:b/>
          <w:bCs/>
          <w:i/>
          <w:iCs/>
          <w:color w:val="634545"/>
          <w:sz w:val="20"/>
          <w:szCs w:val="20"/>
        </w:rPr>
      </w:pPr>
      <w:bookmarkStart w:id="83" w:name="_Toc53953922"/>
      <w:bookmarkStart w:id="84" w:name="_Toc54901654"/>
      <w:r w:rsidRPr="003C3BFD">
        <w:rPr>
          <w:rFonts w:ascii="Cambria" w:eastAsia="Times New Roman" w:hAnsi="Cambria" w:cs="Times New Roman"/>
          <w:b/>
          <w:bCs/>
          <w:i/>
          <w:iCs/>
          <w:color w:val="634545"/>
          <w:sz w:val="20"/>
          <w:szCs w:val="20"/>
        </w:rPr>
        <w:t xml:space="preserve">Tab. </w:t>
      </w:r>
      <w:r w:rsidRPr="003C3BFD">
        <w:rPr>
          <w:rFonts w:ascii="Cambria" w:eastAsia="Times New Roman" w:hAnsi="Cambria" w:cs="Times New Roman"/>
          <w:b/>
          <w:bCs/>
          <w:i/>
          <w:iCs/>
          <w:color w:val="634545"/>
          <w:sz w:val="20"/>
          <w:szCs w:val="20"/>
        </w:rPr>
        <w:fldChar w:fldCharType="begin"/>
      </w:r>
      <w:r w:rsidRPr="003C3BFD">
        <w:rPr>
          <w:rFonts w:ascii="Cambria" w:eastAsia="Times New Roman" w:hAnsi="Cambria" w:cs="Times New Roman"/>
          <w:b/>
          <w:bCs/>
          <w:i/>
          <w:iCs/>
          <w:color w:val="634545"/>
          <w:sz w:val="20"/>
          <w:szCs w:val="20"/>
        </w:rPr>
        <w:instrText xml:space="preserve"> SEQ Tab. \* ARABIC </w:instrText>
      </w:r>
      <w:r w:rsidRPr="003C3BFD">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18</w:t>
      </w:r>
      <w:r w:rsidRPr="003C3BFD">
        <w:rPr>
          <w:rFonts w:ascii="Cambria" w:eastAsia="Times New Roman" w:hAnsi="Cambria" w:cs="Times New Roman"/>
          <w:b/>
          <w:bCs/>
          <w:i/>
          <w:iCs/>
          <w:color w:val="634545"/>
          <w:sz w:val="20"/>
          <w:szCs w:val="20"/>
        </w:rPr>
        <w:fldChar w:fldCharType="end"/>
      </w:r>
      <w:r w:rsidRPr="003C3BFD">
        <w:rPr>
          <w:rFonts w:ascii="Cambria" w:eastAsia="Times New Roman" w:hAnsi="Cambria" w:cs="Times New Roman"/>
          <w:b/>
          <w:bCs/>
          <w:i/>
          <w:iCs/>
          <w:color w:val="634545"/>
          <w:sz w:val="20"/>
          <w:szCs w:val="20"/>
        </w:rPr>
        <w:t>. Liczba dzieci w wieku od 3 do 6 lat ogółem</w:t>
      </w:r>
      <w:bookmarkEnd w:id="83"/>
      <w:r w:rsidRPr="003C3BFD">
        <w:rPr>
          <w:rFonts w:ascii="Cambria" w:eastAsia="Times New Roman" w:hAnsi="Cambria" w:cs="Times New Roman"/>
          <w:b/>
          <w:bCs/>
          <w:i/>
          <w:iCs/>
          <w:color w:val="634545"/>
          <w:sz w:val="20"/>
          <w:szCs w:val="20"/>
        </w:rPr>
        <w:t xml:space="preserve"> (osoba)</w:t>
      </w:r>
      <w:r w:rsidR="003C3BFD" w:rsidRPr="003C3BFD">
        <w:rPr>
          <w:rFonts w:ascii="Cambria" w:eastAsia="Times New Roman" w:hAnsi="Cambria" w:cs="Times New Roman"/>
          <w:b/>
          <w:bCs/>
          <w:i/>
          <w:iCs/>
          <w:color w:val="634545"/>
          <w:sz w:val="20"/>
          <w:szCs w:val="20"/>
        </w:rPr>
        <w:t>.</w:t>
      </w:r>
      <w:bookmarkEnd w:id="84"/>
    </w:p>
    <w:tbl>
      <w:tblPr>
        <w:tblStyle w:val="Tabelasiatki5ciemnaakcent614"/>
        <w:tblW w:w="9067" w:type="dxa"/>
        <w:tblLook w:val="04A0" w:firstRow="1" w:lastRow="0" w:firstColumn="1" w:lastColumn="0" w:noHBand="0" w:noVBand="1"/>
      </w:tblPr>
      <w:tblGrid>
        <w:gridCol w:w="2643"/>
        <w:gridCol w:w="1070"/>
        <w:gridCol w:w="1071"/>
        <w:gridCol w:w="1071"/>
        <w:gridCol w:w="1070"/>
        <w:gridCol w:w="1071"/>
        <w:gridCol w:w="1071"/>
      </w:tblGrid>
      <w:tr w:rsidR="002E1063" w:rsidRPr="003C3BFD" w14:paraId="7CD01A8E" w14:textId="77777777" w:rsidTr="000D6D5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643" w:type="dxa"/>
            <w:vMerge w:val="restart"/>
            <w:vAlign w:val="center"/>
          </w:tcPr>
          <w:p w14:paraId="23A046AE"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JEDNOSTKA TERYTORIALNA</w:t>
            </w:r>
          </w:p>
        </w:tc>
        <w:tc>
          <w:tcPr>
            <w:tcW w:w="6424" w:type="dxa"/>
            <w:gridSpan w:val="6"/>
            <w:vAlign w:val="center"/>
          </w:tcPr>
          <w:p w14:paraId="07FFD662" w14:textId="12DA22DC" w:rsidR="002E1063" w:rsidRPr="003C3BFD" w:rsidRDefault="002E1063" w:rsidP="003C3BFD">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3C3BFD">
              <w:rPr>
                <w:rFonts w:ascii="Cambria" w:hAnsi="Cambria" w:cs="Times New Roman"/>
                <w:sz w:val="20"/>
                <w:szCs w:val="20"/>
              </w:rPr>
              <w:t>LICZBA DZIECI W WIEKU OD 3 DO 6 LAT OGÓŁEM</w:t>
            </w:r>
            <w:r w:rsidR="003C3BFD" w:rsidRPr="003C3BFD">
              <w:rPr>
                <w:rFonts w:ascii="Cambria" w:hAnsi="Cambria" w:cs="Times New Roman"/>
                <w:sz w:val="20"/>
                <w:szCs w:val="20"/>
              </w:rPr>
              <w:t xml:space="preserve"> </w:t>
            </w:r>
            <w:r w:rsidR="003C3BFD">
              <w:rPr>
                <w:rFonts w:ascii="Cambria" w:hAnsi="Cambria" w:cs="Times New Roman"/>
                <w:sz w:val="20"/>
                <w:szCs w:val="20"/>
              </w:rPr>
              <w:br/>
            </w:r>
            <w:r w:rsidRPr="003C3BFD">
              <w:rPr>
                <w:rFonts w:ascii="Cambria" w:hAnsi="Cambria" w:cs="Times New Roman"/>
                <w:sz w:val="20"/>
                <w:szCs w:val="20"/>
              </w:rPr>
              <w:t>(jednostka miary: osoba)</w:t>
            </w:r>
          </w:p>
        </w:tc>
      </w:tr>
      <w:tr w:rsidR="003C3BFD" w:rsidRPr="003C3BFD" w14:paraId="19E1D3D8" w14:textId="77777777" w:rsidTr="000D6D5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643" w:type="dxa"/>
            <w:vMerge/>
            <w:vAlign w:val="center"/>
          </w:tcPr>
          <w:p w14:paraId="5697B930" w14:textId="77777777" w:rsidR="002E1063" w:rsidRPr="003C3BFD" w:rsidRDefault="002E1063" w:rsidP="003C3BFD">
            <w:pPr>
              <w:spacing w:before="120" w:line="240" w:lineRule="auto"/>
              <w:jc w:val="center"/>
              <w:rPr>
                <w:rFonts w:ascii="Cambria" w:hAnsi="Cambria" w:cs="Times New Roman"/>
                <w:sz w:val="20"/>
                <w:szCs w:val="20"/>
              </w:rPr>
            </w:pPr>
          </w:p>
        </w:tc>
        <w:tc>
          <w:tcPr>
            <w:tcW w:w="1070" w:type="dxa"/>
            <w:tcBorders>
              <w:bottom w:val="single" w:sz="4" w:space="0" w:color="FFFFFF"/>
            </w:tcBorders>
            <w:vAlign w:val="center"/>
          </w:tcPr>
          <w:p w14:paraId="15A84D2B" w14:textId="77777777" w:rsidR="002E1063" w:rsidRPr="000D6D5A" w:rsidRDefault="002E1063" w:rsidP="003C3BFD">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D6D5A">
              <w:rPr>
                <w:rFonts w:ascii="Cambria" w:hAnsi="Cambria" w:cs="Times New Roman"/>
                <w:sz w:val="20"/>
                <w:szCs w:val="20"/>
              </w:rPr>
              <w:t>2014</w:t>
            </w:r>
          </w:p>
        </w:tc>
        <w:tc>
          <w:tcPr>
            <w:tcW w:w="1071" w:type="dxa"/>
            <w:tcBorders>
              <w:bottom w:val="single" w:sz="4" w:space="0" w:color="FFFFFF"/>
            </w:tcBorders>
            <w:vAlign w:val="center"/>
          </w:tcPr>
          <w:p w14:paraId="74A51F38" w14:textId="77777777" w:rsidR="002E1063" w:rsidRPr="000D6D5A" w:rsidRDefault="002E1063" w:rsidP="003C3BFD">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D6D5A">
              <w:rPr>
                <w:rFonts w:ascii="Cambria" w:hAnsi="Cambria" w:cs="Times New Roman"/>
                <w:sz w:val="20"/>
                <w:szCs w:val="20"/>
              </w:rPr>
              <w:t>2015</w:t>
            </w:r>
          </w:p>
        </w:tc>
        <w:tc>
          <w:tcPr>
            <w:tcW w:w="1071" w:type="dxa"/>
            <w:tcBorders>
              <w:bottom w:val="single" w:sz="4" w:space="0" w:color="FFFFFF"/>
            </w:tcBorders>
            <w:vAlign w:val="center"/>
          </w:tcPr>
          <w:p w14:paraId="7DAB94D0" w14:textId="77777777" w:rsidR="002E1063" w:rsidRPr="000D6D5A" w:rsidRDefault="002E1063" w:rsidP="003C3BFD">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D6D5A">
              <w:rPr>
                <w:rFonts w:ascii="Cambria" w:hAnsi="Cambria" w:cs="Times New Roman"/>
                <w:sz w:val="20"/>
                <w:szCs w:val="20"/>
              </w:rPr>
              <w:t>2016</w:t>
            </w:r>
          </w:p>
        </w:tc>
        <w:tc>
          <w:tcPr>
            <w:tcW w:w="1070" w:type="dxa"/>
            <w:tcBorders>
              <w:bottom w:val="single" w:sz="4" w:space="0" w:color="FFFFFF"/>
            </w:tcBorders>
            <w:vAlign w:val="center"/>
          </w:tcPr>
          <w:p w14:paraId="3A78D7F0" w14:textId="77777777" w:rsidR="002E1063" w:rsidRPr="000D6D5A" w:rsidRDefault="002E1063" w:rsidP="003C3BFD">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D6D5A">
              <w:rPr>
                <w:rFonts w:ascii="Cambria" w:hAnsi="Cambria" w:cs="Times New Roman"/>
                <w:sz w:val="20"/>
                <w:szCs w:val="20"/>
              </w:rPr>
              <w:t>2017</w:t>
            </w:r>
          </w:p>
        </w:tc>
        <w:tc>
          <w:tcPr>
            <w:tcW w:w="1071" w:type="dxa"/>
            <w:tcBorders>
              <w:bottom w:val="single" w:sz="4" w:space="0" w:color="FFFFFF"/>
            </w:tcBorders>
            <w:vAlign w:val="center"/>
          </w:tcPr>
          <w:p w14:paraId="4900ED13" w14:textId="77777777" w:rsidR="002E1063" w:rsidRPr="000D6D5A" w:rsidRDefault="002E1063" w:rsidP="003C3BFD">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D6D5A">
              <w:rPr>
                <w:rFonts w:ascii="Cambria" w:hAnsi="Cambria" w:cs="Times New Roman"/>
                <w:sz w:val="20"/>
                <w:szCs w:val="20"/>
              </w:rPr>
              <w:t>2018</w:t>
            </w:r>
          </w:p>
        </w:tc>
        <w:tc>
          <w:tcPr>
            <w:tcW w:w="1071" w:type="dxa"/>
            <w:tcBorders>
              <w:bottom w:val="single" w:sz="4" w:space="0" w:color="FFFFFF"/>
            </w:tcBorders>
            <w:vAlign w:val="center"/>
          </w:tcPr>
          <w:p w14:paraId="4393D868" w14:textId="77777777" w:rsidR="002E1063" w:rsidRPr="000D6D5A" w:rsidRDefault="002E1063" w:rsidP="003C3BFD">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D6D5A">
              <w:rPr>
                <w:rFonts w:ascii="Cambria" w:hAnsi="Cambria" w:cs="Times New Roman"/>
                <w:sz w:val="20"/>
                <w:szCs w:val="20"/>
              </w:rPr>
              <w:t>2019</w:t>
            </w:r>
          </w:p>
        </w:tc>
      </w:tr>
      <w:tr w:rsidR="003C3BFD" w:rsidRPr="003C3BFD" w14:paraId="54927093" w14:textId="77777777" w:rsidTr="000D6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3" w:type="dxa"/>
            <w:vAlign w:val="center"/>
          </w:tcPr>
          <w:p w14:paraId="0788B294"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Polska</w:t>
            </w:r>
          </w:p>
        </w:tc>
        <w:tc>
          <w:tcPr>
            <w:tcW w:w="1070" w:type="dxa"/>
            <w:tcBorders>
              <w:bottom w:val="single" w:sz="4" w:space="0" w:color="FFFFFF"/>
            </w:tcBorders>
            <w:shd w:val="clear" w:color="auto" w:fill="E7DDDD" w:themeFill="accent6" w:themeFillTint="33"/>
            <w:vAlign w:val="center"/>
          </w:tcPr>
          <w:p w14:paraId="22379895"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855D5D"/>
                <w:sz w:val="18"/>
                <w:szCs w:val="18"/>
              </w:rPr>
            </w:pPr>
            <w:r w:rsidRPr="003C3BFD">
              <w:rPr>
                <w:rFonts w:ascii="Cambria" w:hAnsi="Cambria" w:cs="Arial"/>
                <w:color w:val="855D5D"/>
                <w:sz w:val="18"/>
                <w:szCs w:val="18"/>
              </w:rPr>
              <w:t>1 459 850</w:t>
            </w:r>
            <w:r w:rsidRPr="003C3BFD">
              <w:rPr>
                <w:rFonts w:ascii="Cambria" w:hAnsi="Cambria" w:cs="Arial"/>
                <w:color w:val="855D5D"/>
                <w:sz w:val="18"/>
                <w:szCs w:val="18"/>
                <w:bdr w:val="none" w:sz="0" w:space="0" w:color="auto" w:frame="1"/>
                <w:vertAlign w:val="superscript"/>
              </w:rPr>
              <w:t> </w:t>
            </w:r>
          </w:p>
        </w:tc>
        <w:tc>
          <w:tcPr>
            <w:tcW w:w="1071" w:type="dxa"/>
            <w:tcBorders>
              <w:bottom w:val="single" w:sz="4" w:space="0" w:color="FFFFFF"/>
            </w:tcBorders>
            <w:shd w:val="clear" w:color="auto" w:fill="E7DDDD" w:themeFill="accent6" w:themeFillTint="33"/>
            <w:vAlign w:val="center"/>
          </w:tcPr>
          <w:p w14:paraId="49E5442D"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855D5D"/>
                <w:sz w:val="18"/>
                <w:szCs w:val="18"/>
              </w:rPr>
            </w:pPr>
            <w:r w:rsidRPr="003C3BFD">
              <w:rPr>
                <w:rFonts w:ascii="Cambria" w:hAnsi="Cambria" w:cs="Arial"/>
                <w:color w:val="855D5D"/>
                <w:sz w:val="18"/>
                <w:szCs w:val="18"/>
              </w:rPr>
              <w:t>1 633 192</w:t>
            </w:r>
            <w:r w:rsidRPr="003C3BFD">
              <w:rPr>
                <w:rFonts w:ascii="Cambria" w:hAnsi="Cambria" w:cs="Arial"/>
                <w:color w:val="855D5D"/>
                <w:sz w:val="18"/>
                <w:szCs w:val="18"/>
                <w:bdr w:val="none" w:sz="0" w:space="0" w:color="auto" w:frame="1"/>
                <w:vertAlign w:val="superscript"/>
              </w:rPr>
              <w:t> </w:t>
            </w:r>
          </w:p>
        </w:tc>
        <w:tc>
          <w:tcPr>
            <w:tcW w:w="1071" w:type="dxa"/>
            <w:tcBorders>
              <w:bottom w:val="single" w:sz="4" w:space="0" w:color="FFFFFF"/>
            </w:tcBorders>
            <w:shd w:val="clear" w:color="auto" w:fill="E7DDDD" w:themeFill="accent6" w:themeFillTint="33"/>
            <w:vAlign w:val="center"/>
          </w:tcPr>
          <w:p w14:paraId="7B754717"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855D5D"/>
                <w:sz w:val="18"/>
                <w:szCs w:val="18"/>
              </w:rPr>
            </w:pPr>
            <w:r w:rsidRPr="003C3BFD">
              <w:rPr>
                <w:rFonts w:ascii="Cambria" w:hAnsi="Cambria" w:cs="Arial"/>
                <w:color w:val="855D5D"/>
                <w:sz w:val="18"/>
                <w:szCs w:val="18"/>
              </w:rPr>
              <w:t>1 570 318</w:t>
            </w:r>
            <w:r w:rsidRPr="003C3BFD">
              <w:rPr>
                <w:rFonts w:ascii="Cambria" w:hAnsi="Cambria" w:cs="Arial"/>
                <w:color w:val="855D5D"/>
                <w:sz w:val="18"/>
                <w:szCs w:val="18"/>
                <w:bdr w:val="none" w:sz="0" w:space="0" w:color="auto" w:frame="1"/>
                <w:vertAlign w:val="superscript"/>
              </w:rPr>
              <w:t> </w:t>
            </w:r>
          </w:p>
        </w:tc>
        <w:tc>
          <w:tcPr>
            <w:tcW w:w="1070" w:type="dxa"/>
            <w:tcBorders>
              <w:bottom w:val="single" w:sz="4" w:space="0" w:color="FFFFFF"/>
            </w:tcBorders>
            <w:shd w:val="clear" w:color="auto" w:fill="E7DDDD" w:themeFill="accent6" w:themeFillTint="33"/>
            <w:vAlign w:val="center"/>
          </w:tcPr>
          <w:p w14:paraId="5D3527E7"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855D5D"/>
                <w:sz w:val="18"/>
                <w:szCs w:val="18"/>
              </w:rPr>
            </w:pPr>
            <w:r w:rsidRPr="003C3BFD">
              <w:rPr>
                <w:rFonts w:ascii="Cambria" w:hAnsi="Cambria" w:cs="Arial"/>
                <w:color w:val="855D5D"/>
                <w:sz w:val="18"/>
                <w:szCs w:val="18"/>
              </w:rPr>
              <w:t>1 532 628</w:t>
            </w:r>
            <w:r w:rsidRPr="003C3BFD">
              <w:rPr>
                <w:rFonts w:ascii="Cambria" w:hAnsi="Cambria" w:cs="Arial"/>
                <w:color w:val="855D5D"/>
                <w:sz w:val="18"/>
                <w:szCs w:val="18"/>
                <w:bdr w:val="none" w:sz="0" w:space="0" w:color="auto" w:frame="1"/>
                <w:vertAlign w:val="superscript"/>
              </w:rPr>
              <w:t> </w:t>
            </w:r>
          </w:p>
        </w:tc>
        <w:tc>
          <w:tcPr>
            <w:tcW w:w="1071" w:type="dxa"/>
            <w:tcBorders>
              <w:bottom w:val="single" w:sz="4" w:space="0" w:color="FFFFFF"/>
            </w:tcBorders>
            <w:shd w:val="clear" w:color="auto" w:fill="E7DDDD" w:themeFill="accent6" w:themeFillTint="33"/>
            <w:vAlign w:val="center"/>
          </w:tcPr>
          <w:p w14:paraId="5B48AE25"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855D5D"/>
                <w:sz w:val="18"/>
                <w:szCs w:val="18"/>
              </w:rPr>
            </w:pPr>
            <w:r w:rsidRPr="003C3BFD">
              <w:rPr>
                <w:rFonts w:ascii="Cambria" w:hAnsi="Cambria" w:cs="Arial"/>
                <w:color w:val="855D5D"/>
                <w:sz w:val="18"/>
                <w:szCs w:val="18"/>
              </w:rPr>
              <w:t>1 509 433</w:t>
            </w:r>
            <w:r w:rsidRPr="003C3BFD">
              <w:rPr>
                <w:rFonts w:ascii="Cambria" w:hAnsi="Cambria" w:cs="Arial"/>
                <w:color w:val="855D5D"/>
                <w:sz w:val="18"/>
                <w:szCs w:val="18"/>
                <w:bdr w:val="none" w:sz="0" w:space="0" w:color="auto" w:frame="1"/>
                <w:vertAlign w:val="superscript"/>
              </w:rPr>
              <w:t> </w:t>
            </w:r>
          </w:p>
        </w:tc>
        <w:tc>
          <w:tcPr>
            <w:tcW w:w="1071" w:type="dxa"/>
            <w:tcBorders>
              <w:bottom w:val="single" w:sz="4" w:space="0" w:color="FFFFFF"/>
            </w:tcBorders>
            <w:shd w:val="clear" w:color="auto" w:fill="E7DDDD" w:themeFill="accent6" w:themeFillTint="33"/>
            <w:vAlign w:val="center"/>
          </w:tcPr>
          <w:p w14:paraId="0E4DAA7F"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18"/>
                <w:szCs w:val="18"/>
              </w:rPr>
            </w:pPr>
            <w:r w:rsidRPr="003C3BFD">
              <w:rPr>
                <w:rFonts w:ascii="Cambria" w:hAnsi="Cambria" w:cs="Times New Roman"/>
                <w:color w:val="855D5D"/>
                <w:sz w:val="18"/>
                <w:szCs w:val="18"/>
              </w:rPr>
              <w:t>1 507 459</w:t>
            </w:r>
          </w:p>
        </w:tc>
      </w:tr>
      <w:tr w:rsidR="003C3BFD" w:rsidRPr="003C3BFD" w14:paraId="57990B57" w14:textId="77777777" w:rsidTr="000D6D5A">
        <w:tc>
          <w:tcPr>
            <w:cnfStyle w:val="001000000000" w:firstRow="0" w:lastRow="0" w:firstColumn="1" w:lastColumn="0" w:oddVBand="0" w:evenVBand="0" w:oddHBand="0" w:evenHBand="0" w:firstRowFirstColumn="0" w:firstRowLastColumn="0" w:lastRowFirstColumn="0" w:lastRowLastColumn="0"/>
            <w:tcW w:w="2643" w:type="dxa"/>
            <w:vAlign w:val="center"/>
          </w:tcPr>
          <w:p w14:paraId="10F59837"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Woj. W-M</w:t>
            </w:r>
          </w:p>
        </w:tc>
        <w:tc>
          <w:tcPr>
            <w:tcW w:w="1070" w:type="dxa"/>
            <w:shd w:val="clear" w:color="auto" w:fill="D0BCBC" w:themeFill="accent6" w:themeFillTint="66"/>
            <w:vAlign w:val="center"/>
          </w:tcPr>
          <w:p w14:paraId="38DD1D2B"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55 847</w:t>
            </w:r>
            <w:r w:rsidRPr="003C3BFD">
              <w:rPr>
                <w:rFonts w:ascii="Cambria" w:hAnsi="Cambria" w:cs="Arial"/>
                <w:color w:val="855D5D"/>
                <w:sz w:val="20"/>
                <w:szCs w:val="20"/>
                <w:bdr w:val="none" w:sz="0" w:space="0" w:color="auto" w:frame="1"/>
                <w:vertAlign w:val="superscript"/>
              </w:rPr>
              <w:t> </w:t>
            </w:r>
          </w:p>
        </w:tc>
        <w:tc>
          <w:tcPr>
            <w:tcW w:w="1071" w:type="dxa"/>
            <w:shd w:val="clear" w:color="auto" w:fill="D0BCBC" w:themeFill="accent6" w:themeFillTint="66"/>
            <w:vAlign w:val="center"/>
          </w:tcPr>
          <w:p w14:paraId="15B4D463"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61 901</w:t>
            </w:r>
            <w:r w:rsidRPr="003C3BFD">
              <w:rPr>
                <w:rFonts w:ascii="Cambria" w:hAnsi="Cambria" w:cs="Arial"/>
                <w:color w:val="855D5D"/>
                <w:sz w:val="20"/>
                <w:szCs w:val="20"/>
                <w:bdr w:val="none" w:sz="0" w:space="0" w:color="auto" w:frame="1"/>
                <w:vertAlign w:val="superscript"/>
              </w:rPr>
              <w:t> </w:t>
            </w:r>
          </w:p>
        </w:tc>
        <w:tc>
          <w:tcPr>
            <w:tcW w:w="1071" w:type="dxa"/>
            <w:shd w:val="clear" w:color="auto" w:fill="D0BCBC" w:themeFill="accent6" w:themeFillTint="66"/>
            <w:vAlign w:val="center"/>
          </w:tcPr>
          <w:p w14:paraId="5544A4AB"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58 578</w:t>
            </w:r>
            <w:r w:rsidRPr="003C3BFD">
              <w:rPr>
                <w:rFonts w:ascii="Cambria" w:hAnsi="Cambria" w:cs="Arial"/>
                <w:color w:val="855D5D"/>
                <w:sz w:val="20"/>
                <w:szCs w:val="20"/>
                <w:bdr w:val="none" w:sz="0" w:space="0" w:color="auto" w:frame="1"/>
                <w:vertAlign w:val="superscript"/>
              </w:rPr>
              <w:t> </w:t>
            </w:r>
          </w:p>
        </w:tc>
        <w:tc>
          <w:tcPr>
            <w:tcW w:w="1070" w:type="dxa"/>
            <w:shd w:val="clear" w:color="auto" w:fill="D0BCBC" w:themeFill="accent6" w:themeFillTint="66"/>
            <w:vAlign w:val="center"/>
          </w:tcPr>
          <w:p w14:paraId="456E11A2"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57 052</w:t>
            </w:r>
            <w:r w:rsidRPr="003C3BFD">
              <w:rPr>
                <w:rFonts w:ascii="Cambria" w:hAnsi="Cambria" w:cs="Arial"/>
                <w:color w:val="855D5D"/>
                <w:sz w:val="20"/>
                <w:szCs w:val="20"/>
                <w:bdr w:val="none" w:sz="0" w:space="0" w:color="auto" w:frame="1"/>
                <w:vertAlign w:val="superscript"/>
              </w:rPr>
              <w:t> </w:t>
            </w:r>
          </w:p>
        </w:tc>
        <w:tc>
          <w:tcPr>
            <w:tcW w:w="1071" w:type="dxa"/>
            <w:shd w:val="clear" w:color="auto" w:fill="D0BCBC" w:themeFill="accent6" w:themeFillTint="66"/>
            <w:vAlign w:val="center"/>
          </w:tcPr>
          <w:p w14:paraId="2AA741B4"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55 164</w:t>
            </w:r>
            <w:r w:rsidRPr="003C3BFD">
              <w:rPr>
                <w:rFonts w:ascii="Cambria" w:hAnsi="Cambria" w:cs="Arial"/>
                <w:color w:val="855D5D"/>
                <w:sz w:val="20"/>
                <w:szCs w:val="20"/>
                <w:bdr w:val="none" w:sz="0" w:space="0" w:color="auto" w:frame="1"/>
                <w:vertAlign w:val="superscript"/>
              </w:rPr>
              <w:t> </w:t>
            </w:r>
          </w:p>
        </w:tc>
        <w:tc>
          <w:tcPr>
            <w:tcW w:w="1071" w:type="dxa"/>
            <w:shd w:val="clear" w:color="auto" w:fill="D0BCBC" w:themeFill="accent6" w:themeFillTint="66"/>
            <w:vAlign w:val="center"/>
          </w:tcPr>
          <w:p w14:paraId="6D9065AA"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54 119</w:t>
            </w:r>
            <w:r w:rsidRPr="003C3BFD">
              <w:rPr>
                <w:rFonts w:ascii="Cambria" w:hAnsi="Cambria" w:cs="Arial"/>
                <w:color w:val="855D5D"/>
                <w:sz w:val="20"/>
                <w:szCs w:val="20"/>
                <w:bdr w:val="none" w:sz="0" w:space="0" w:color="auto" w:frame="1"/>
                <w:vertAlign w:val="superscript"/>
              </w:rPr>
              <w:t> </w:t>
            </w:r>
          </w:p>
        </w:tc>
      </w:tr>
      <w:tr w:rsidR="003C3BFD" w:rsidRPr="003C3BFD" w14:paraId="1D113761" w14:textId="77777777" w:rsidTr="000D6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3" w:type="dxa"/>
            <w:vAlign w:val="center"/>
          </w:tcPr>
          <w:p w14:paraId="2554E7B1"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Powiat elbląski</w:t>
            </w:r>
          </w:p>
        </w:tc>
        <w:tc>
          <w:tcPr>
            <w:tcW w:w="1070" w:type="dxa"/>
            <w:shd w:val="clear" w:color="auto" w:fill="E7DDDD" w:themeFill="accent6" w:themeFillTint="33"/>
            <w:vAlign w:val="center"/>
          </w:tcPr>
          <w:p w14:paraId="45493808"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2 276</w:t>
            </w:r>
            <w:r w:rsidRPr="003C3BFD">
              <w:rPr>
                <w:rFonts w:ascii="Cambria" w:hAnsi="Cambria" w:cs="Arial"/>
                <w:color w:val="855D5D"/>
                <w:sz w:val="20"/>
                <w:szCs w:val="20"/>
                <w:bdr w:val="none" w:sz="0" w:space="0" w:color="auto" w:frame="1"/>
                <w:vertAlign w:val="superscript"/>
              </w:rPr>
              <w:t> </w:t>
            </w:r>
          </w:p>
        </w:tc>
        <w:tc>
          <w:tcPr>
            <w:tcW w:w="1071" w:type="dxa"/>
            <w:shd w:val="clear" w:color="auto" w:fill="E7DDDD" w:themeFill="accent6" w:themeFillTint="33"/>
            <w:vAlign w:val="center"/>
          </w:tcPr>
          <w:p w14:paraId="24F776BB"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2 510</w:t>
            </w:r>
            <w:r w:rsidRPr="003C3BFD">
              <w:rPr>
                <w:rFonts w:ascii="Cambria" w:hAnsi="Cambria" w:cs="Arial"/>
                <w:color w:val="855D5D"/>
                <w:sz w:val="20"/>
                <w:szCs w:val="20"/>
                <w:bdr w:val="none" w:sz="0" w:space="0" w:color="auto" w:frame="1"/>
                <w:vertAlign w:val="superscript"/>
              </w:rPr>
              <w:t> </w:t>
            </w:r>
          </w:p>
        </w:tc>
        <w:tc>
          <w:tcPr>
            <w:tcW w:w="1071" w:type="dxa"/>
            <w:shd w:val="clear" w:color="auto" w:fill="E7DDDD" w:themeFill="accent6" w:themeFillTint="33"/>
            <w:vAlign w:val="center"/>
          </w:tcPr>
          <w:p w14:paraId="4492A605"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2 406</w:t>
            </w:r>
            <w:r w:rsidRPr="003C3BFD">
              <w:rPr>
                <w:rFonts w:ascii="Cambria" w:hAnsi="Cambria" w:cs="Arial"/>
                <w:color w:val="855D5D"/>
                <w:sz w:val="20"/>
                <w:szCs w:val="20"/>
                <w:bdr w:val="none" w:sz="0" w:space="0" w:color="auto" w:frame="1"/>
                <w:vertAlign w:val="superscript"/>
              </w:rPr>
              <w:t> </w:t>
            </w:r>
          </w:p>
        </w:tc>
        <w:tc>
          <w:tcPr>
            <w:tcW w:w="1070" w:type="dxa"/>
            <w:shd w:val="clear" w:color="auto" w:fill="E7DDDD" w:themeFill="accent6" w:themeFillTint="33"/>
            <w:vAlign w:val="center"/>
          </w:tcPr>
          <w:p w14:paraId="48F7EF99"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2 389</w:t>
            </w:r>
            <w:r w:rsidRPr="003C3BFD">
              <w:rPr>
                <w:rFonts w:ascii="Cambria" w:hAnsi="Cambria" w:cs="Arial"/>
                <w:color w:val="855D5D"/>
                <w:sz w:val="20"/>
                <w:szCs w:val="20"/>
                <w:bdr w:val="none" w:sz="0" w:space="0" w:color="auto" w:frame="1"/>
                <w:vertAlign w:val="superscript"/>
              </w:rPr>
              <w:t> </w:t>
            </w:r>
          </w:p>
        </w:tc>
        <w:tc>
          <w:tcPr>
            <w:tcW w:w="1071" w:type="dxa"/>
            <w:shd w:val="clear" w:color="auto" w:fill="E7DDDD" w:themeFill="accent6" w:themeFillTint="33"/>
            <w:vAlign w:val="center"/>
          </w:tcPr>
          <w:p w14:paraId="6AAF9BFE"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2 314</w:t>
            </w:r>
            <w:r w:rsidRPr="003C3BFD">
              <w:rPr>
                <w:rFonts w:ascii="Cambria" w:hAnsi="Cambria" w:cs="Arial"/>
                <w:color w:val="855D5D"/>
                <w:sz w:val="20"/>
                <w:szCs w:val="20"/>
                <w:bdr w:val="none" w:sz="0" w:space="0" w:color="auto" w:frame="1"/>
                <w:vertAlign w:val="superscript"/>
              </w:rPr>
              <w:t> </w:t>
            </w:r>
          </w:p>
        </w:tc>
        <w:tc>
          <w:tcPr>
            <w:tcW w:w="1071" w:type="dxa"/>
            <w:shd w:val="clear" w:color="auto" w:fill="E7DDDD" w:themeFill="accent6" w:themeFillTint="33"/>
            <w:vAlign w:val="center"/>
          </w:tcPr>
          <w:p w14:paraId="6E005030"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2 269</w:t>
            </w:r>
            <w:r w:rsidRPr="003C3BFD">
              <w:rPr>
                <w:rFonts w:ascii="Cambria" w:hAnsi="Cambria" w:cs="Arial"/>
                <w:color w:val="855D5D"/>
                <w:sz w:val="20"/>
                <w:szCs w:val="20"/>
                <w:bdr w:val="none" w:sz="0" w:space="0" w:color="auto" w:frame="1"/>
                <w:vertAlign w:val="superscript"/>
              </w:rPr>
              <w:t> </w:t>
            </w:r>
          </w:p>
        </w:tc>
      </w:tr>
      <w:tr w:rsidR="002E1063" w:rsidRPr="003C3BFD" w14:paraId="0F8A3F5D" w14:textId="77777777" w:rsidTr="003C3BFD">
        <w:tc>
          <w:tcPr>
            <w:cnfStyle w:val="001000000000" w:firstRow="0" w:lastRow="0" w:firstColumn="1" w:lastColumn="0" w:oddVBand="0" w:evenVBand="0" w:oddHBand="0" w:evenHBand="0" w:firstRowFirstColumn="0" w:firstRowLastColumn="0" w:lastRowFirstColumn="0" w:lastRowLastColumn="0"/>
            <w:tcW w:w="9067" w:type="dxa"/>
            <w:gridSpan w:val="7"/>
            <w:vAlign w:val="center"/>
          </w:tcPr>
          <w:p w14:paraId="3886341E" w14:textId="77777777" w:rsidR="002E1063" w:rsidRPr="003C3BFD" w:rsidRDefault="002E1063" w:rsidP="003C3BFD">
            <w:pPr>
              <w:spacing w:before="120" w:line="240" w:lineRule="auto"/>
              <w:jc w:val="center"/>
              <w:rPr>
                <w:rFonts w:ascii="Cambria" w:hAnsi="Cambria" w:cs="Times New Roman"/>
                <w:color w:val="422E2E"/>
                <w:sz w:val="20"/>
                <w:szCs w:val="20"/>
              </w:rPr>
            </w:pPr>
            <w:r w:rsidRPr="003C3BFD">
              <w:rPr>
                <w:rFonts w:ascii="Cambria" w:hAnsi="Cambria" w:cs="Times New Roman"/>
                <w:sz w:val="20"/>
                <w:szCs w:val="20"/>
              </w:rPr>
              <w:t>MOF ELBLĄG</w:t>
            </w:r>
          </w:p>
        </w:tc>
      </w:tr>
      <w:tr w:rsidR="003C3BFD" w:rsidRPr="003C3BFD" w14:paraId="5D4CD567" w14:textId="77777777" w:rsidTr="000D6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3" w:type="dxa"/>
            <w:vAlign w:val="center"/>
          </w:tcPr>
          <w:p w14:paraId="45AD8BCE"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Miasto Elbląg</w:t>
            </w:r>
          </w:p>
        </w:tc>
        <w:tc>
          <w:tcPr>
            <w:tcW w:w="1070" w:type="dxa"/>
            <w:shd w:val="clear" w:color="auto" w:fill="D0BCBC" w:themeFill="accent6" w:themeFillTint="66"/>
            <w:vAlign w:val="center"/>
          </w:tcPr>
          <w:p w14:paraId="2DD94071"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4 188</w:t>
            </w:r>
            <w:r w:rsidRPr="003C3BFD">
              <w:rPr>
                <w:rFonts w:ascii="Cambria" w:hAnsi="Cambria" w:cs="Arial"/>
                <w:color w:val="855D5D"/>
                <w:sz w:val="20"/>
                <w:szCs w:val="20"/>
                <w:bdr w:val="none" w:sz="0" w:space="0" w:color="auto" w:frame="1"/>
                <w:vertAlign w:val="superscript"/>
              </w:rPr>
              <w:t> </w:t>
            </w:r>
          </w:p>
        </w:tc>
        <w:tc>
          <w:tcPr>
            <w:tcW w:w="1071" w:type="dxa"/>
            <w:shd w:val="clear" w:color="auto" w:fill="D0BCBC" w:themeFill="accent6" w:themeFillTint="66"/>
            <w:vAlign w:val="center"/>
          </w:tcPr>
          <w:p w14:paraId="028A0A64"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4 584</w:t>
            </w:r>
            <w:r w:rsidRPr="003C3BFD">
              <w:rPr>
                <w:rFonts w:ascii="Cambria" w:hAnsi="Cambria" w:cs="Arial"/>
                <w:color w:val="855D5D"/>
                <w:sz w:val="20"/>
                <w:szCs w:val="20"/>
                <w:bdr w:val="none" w:sz="0" w:space="0" w:color="auto" w:frame="1"/>
                <w:vertAlign w:val="superscript"/>
              </w:rPr>
              <w:t> </w:t>
            </w:r>
          </w:p>
        </w:tc>
        <w:tc>
          <w:tcPr>
            <w:tcW w:w="1071" w:type="dxa"/>
            <w:shd w:val="clear" w:color="auto" w:fill="D0BCBC" w:themeFill="accent6" w:themeFillTint="66"/>
            <w:vAlign w:val="center"/>
          </w:tcPr>
          <w:p w14:paraId="04BD61EB"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4 281</w:t>
            </w:r>
            <w:r w:rsidRPr="003C3BFD">
              <w:rPr>
                <w:rFonts w:ascii="Cambria" w:hAnsi="Cambria" w:cs="Arial"/>
                <w:color w:val="855D5D"/>
                <w:sz w:val="20"/>
                <w:szCs w:val="20"/>
                <w:bdr w:val="none" w:sz="0" w:space="0" w:color="auto" w:frame="1"/>
                <w:vertAlign w:val="superscript"/>
              </w:rPr>
              <w:t> </w:t>
            </w:r>
          </w:p>
        </w:tc>
        <w:tc>
          <w:tcPr>
            <w:tcW w:w="1070" w:type="dxa"/>
            <w:shd w:val="clear" w:color="auto" w:fill="D0BCBC" w:themeFill="accent6" w:themeFillTint="66"/>
            <w:vAlign w:val="center"/>
          </w:tcPr>
          <w:p w14:paraId="706221B4"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4 100</w:t>
            </w:r>
            <w:r w:rsidRPr="003C3BFD">
              <w:rPr>
                <w:rFonts w:ascii="Cambria" w:hAnsi="Cambria" w:cs="Arial"/>
                <w:color w:val="855D5D"/>
                <w:sz w:val="20"/>
                <w:szCs w:val="20"/>
                <w:bdr w:val="none" w:sz="0" w:space="0" w:color="auto" w:frame="1"/>
                <w:vertAlign w:val="superscript"/>
              </w:rPr>
              <w:t> </w:t>
            </w:r>
          </w:p>
        </w:tc>
        <w:tc>
          <w:tcPr>
            <w:tcW w:w="1071" w:type="dxa"/>
            <w:shd w:val="clear" w:color="auto" w:fill="D0BCBC" w:themeFill="accent6" w:themeFillTint="66"/>
            <w:vAlign w:val="center"/>
          </w:tcPr>
          <w:p w14:paraId="7FB3E319"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3 919</w:t>
            </w:r>
            <w:r w:rsidRPr="003C3BFD">
              <w:rPr>
                <w:rFonts w:ascii="Cambria" w:hAnsi="Cambria" w:cs="Arial"/>
                <w:color w:val="855D5D"/>
                <w:sz w:val="20"/>
                <w:szCs w:val="20"/>
                <w:bdr w:val="none" w:sz="0" w:space="0" w:color="auto" w:frame="1"/>
                <w:vertAlign w:val="superscript"/>
              </w:rPr>
              <w:t> </w:t>
            </w:r>
          </w:p>
        </w:tc>
        <w:tc>
          <w:tcPr>
            <w:tcW w:w="1071" w:type="dxa"/>
            <w:shd w:val="clear" w:color="auto" w:fill="D0BCBC" w:themeFill="accent6" w:themeFillTint="66"/>
            <w:vAlign w:val="center"/>
          </w:tcPr>
          <w:p w14:paraId="331C3C94"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3 843</w:t>
            </w:r>
            <w:r w:rsidRPr="003C3BFD">
              <w:rPr>
                <w:rFonts w:ascii="Cambria" w:hAnsi="Cambria" w:cs="Arial"/>
                <w:color w:val="855D5D"/>
                <w:sz w:val="20"/>
                <w:szCs w:val="20"/>
                <w:bdr w:val="none" w:sz="0" w:space="0" w:color="auto" w:frame="1"/>
                <w:vertAlign w:val="superscript"/>
              </w:rPr>
              <w:t> </w:t>
            </w:r>
          </w:p>
        </w:tc>
      </w:tr>
      <w:tr w:rsidR="003C3BFD" w:rsidRPr="003C3BFD" w14:paraId="0C7F2C0E" w14:textId="77777777" w:rsidTr="000D6D5A">
        <w:tc>
          <w:tcPr>
            <w:cnfStyle w:val="001000000000" w:firstRow="0" w:lastRow="0" w:firstColumn="1" w:lastColumn="0" w:oddVBand="0" w:evenVBand="0" w:oddHBand="0" w:evenHBand="0" w:firstRowFirstColumn="0" w:firstRowLastColumn="0" w:lastRowFirstColumn="0" w:lastRowLastColumn="0"/>
            <w:tcW w:w="2643" w:type="dxa"/>
            <w:vAlign w:val="center"/>
          </w:tcPr>
          <w:p w14:paraId="67A3AFE0"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Elbląg</w:t>
            </w:r>
          </w:p>
        </w:tc>
        <w:tc>
          <w:tcPr>
            <w:tcW w:w="1070" w:type="dxa"/>
            <w:tcBorders>
              <w:bottom w:val="single" w:sz="4" w:space="0" w:color="FFFFFF"/>
            </w:tcBorders>
            <w:shd w:val="clear" w:color="auto" w:fill="E7DDDD" w:themeFill="accent6" w:themeFillTint="33"/>
            <w:vAlign w:val="center"/>
          </w:tcPr>
          <w:p w14:paraId="0D9F0DF4"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289</w:t>
            </w:r>
            <w:r w:rsidRPr="003C3BFD">
              <w:rPr>
                <w:rFonts w:ascii="Cambria" w:hAnsi="Cambria" w:cs="Arial"/>
                <w:color w:val="855D5D"/>
                <w:sz w:val="20"/>
                <w:szCs w:val="20"/>
                <w:bdr w:val="none" w:sz="0" w:space="0" w:color="auto" w:frame="1"/>
                <w:vertAlign w:val="superscript"/>
              </w:rPr>
              <w:t> </w:t>
            </w:r>
          </w:p>
        </w:tc>
        <w:tc>
          <w:tcPr>
            <w:tcW w:w="1071" w:type="dxa"/>
            <w:tcBorders>
              <w:bottom w:val="single" w:sz="4" w:space="0" w:color="FFFFFF"/>
            </w:tcBorders>
            <w:shd w:val="clear" w:color="auto" w:fill="E7DDDD" w:themeFill="accent6" w:themeFillTint="33"/>
            <w:vAlign w:val="center"/>
          </w:tcPr>
          <w:p w14:paraId="29E6FA7F"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317</w:t>
            </w:r>
            <w:r w:rsidRPr="003C3BFD">
              <w:rPr>
                <w:rFonts w:ascii="Cambria" w:hAnsi="Cambria" w:cs="Arial"/>
                <w:color w:val="855D5D"/>
                <w:sz w:val="20"/>
                <w:szCs w:val="20"/>
                <w:bdr w:val="none" w:sz="0" w:space="0" w:color="auto" w:frame="1"/>
                <w:vertAlign w:val="superscript"/>
              </w:rPr>
              <w:t> </w:t>
            </w:r>
          </w:p>
        </w:tc>
        <w:tc>
          <w:tcPr>
            <w:tcW w:w="1071" w:type="dxa"/>
            <w:tcBorders>
              <w:bottom w:val="single" w:sz="4" w:space="0" w:color="FFFFFF"/>
            </w:tcBorders>
            <w:shd w:val="clear" w:color="auto" w:fill="E7DDDD" w:themeFill="accent6" w:themeFillTint="33"/>
            <w:vAlign w:val="center"/>
          </w:tcPr>
          <w:p w14:paraId="1D249E19"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316</w:t>
            </w:r>
            <w:r w:rsidRPr="003C3BFD">
              <w:rPr>
                <w:rFonts w:ascii="Cambria" w:hAnsi="Cambria" w:cs="Arial"/>
                <w:color w:val="855D5D"/>
                <w:sz w:val="20"/>
                <w:szCs w:val="20"/>
                <w:bdr w:val="none" w:sz="0" w:space="0" w:color="auto" w:frame="1"/>
                <w:vertAlign w:val="superscript"/>
              </w:rPr>
              <w:t> </w:t>
            </w:r>
          </w:p>
        </w:tc>
        <w:tc>
          <w:tcPr>
            <w:tcW w:w="1070" w:type="dxa"/>
            <w:tcBorders>
              <w:bottom w:val="single" w:sz="4" w:space="0" w:color="FFFFFF"/>
            </w:tcBorders>
            <w:shd w:val="clear" w:color="auto" w:fill="E7DDDD" w:themeFill="accent6" w:themeFillTint="33"/>
            <w:vAlign w:val="center"/>
          </w:tcPr>
          <w:p w14:paraId="20D1F542"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301</w:t>
            </w:r>
            <w:r w:rsidRPr="003C3BFD">
              <w:rPr>
                <w:rFonts w:ascii="Cambria" w:hAnsi="Cambria" w:cs="Arial"/>
                <w:color w:val="855D5D"/>
                <w:sz w:val="20"/>
                <w:szCs w:val="20"/>
                <w:bdr w:val="none" w:sz="0" w:space="0" w:color="auto" w:frame="1"/>
                <w:vertAlign w:val="superscript"/>
              </w:rPr>
              <w:t> </w:t>
            </w:r>
          </w:p>
        </w:tc>
        <w:tc>
          <w:tcPr>
            <w:tcW w:w="1071" w:type="dxa"/>
            <w:tcBorders>
              <w:bottom w:val="single" w:sz="4" w:space="0" w:color="FFFFFF"/>
            </w:tcBorders>
            <w:shd w:val="clear" w:color="auto" w:fill="E7DDDD" w:themeFill="accent6" w:themeFillTint="33"/>
            <w:vAlign w:val="center"/>
          </w:tcPr>
          <w:p w14:paraId="31BAA617"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305</w:t>
            </w:r>
            <w:r w:rsidRPr="003C3BFD">
              <w:rPr>
                <w:rFonts w:ascii="Cambria" w:hAnsi="Cambria" w:cs="Arial"/>
                <w:color w:val="855D5D"/>
                <w:sz w:val="20"/>
                <w:szCs w:val="20"/>
                <w:bdr w:val="none" w:sz="0" w:space="0" w:color="auto" w:frame="1"/>
                <w:vertAlign w:val="superscript"/>
              </w:rPr>
              <w:t> </w:t>
            </w:r>
          </w:p>
        </w:tc>
        <w:tc>
          <w:tcPr>
            <w:tcW w:w="1071" w:type="dxa"/>
            <w:tcBorders>
              <w:bottom w:val="single" w:sz="4" w:space="0" w:color="FFFFFF"/>
            </w:tcBorders>
            <w:shd w:val="clear" w:color="auto" w:fill="E7DDDD" w:themeFill="accent6" w:themeFillTint="33"/>
            <w:vAlign w:val="center"/>
          </w:tcPr>
          <w:p w14:paraId="60829446"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301</w:t>
            </w:r>
            <w:r w:rsidRPr="003C3BFD">
              <w:rPr>
                <w:rFonts w:ascii="Cambria" w:hAnsi="Cambria" w:cs="Arial"/>
                <w:color w:val="855D5D"/>
                <w:sz w:val="20"/>
                <w:szCs w:val="20"/>
                <w:bdr w:val="none" w:sz="0" w:space="0" w:color="auto" w:frame="1"/>
                <w:vertAlign w:val="superscript"/>
              </w:rPr>
              <w:t> </w:t>
            </w:r>
          </w:p>
        </w:tc>
      </w:tr>
      <w:tr w:rsidR="003C3BFD" w:rsidRPr="003C3BFD" w14:paraId="338F85BC" w14:textId="77777777" w:rsidTr="000D6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3" w:type="dxa"/>
            <w:vAlign w:val="center"/>
          </w:tcPr>
          <w:p w14:paraId="05C9DAC6"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Gronowo Elbląskie</w:t>
            </w:r>
          </w:p>
        </w:tc>
        <w:tc>
          <w:tcPr>
            <w:tcW w:w="1070" w:type="dxa"/>
            <w:shd w:val="clear" w:color="auto" w:fill="D0BCBC" w:themeFill="accent6" w:themeFillTint="66"/>
            <w:vAlign w:val="center"/>
          </w:tcPr>
          <w:p w14:paraId="2BDA8E8F"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229</w:t>
            </w:r>
            <w:r w:rsidRPr="003C3BFD">
              <w:rPr>
                <w:rFonts w:ascii="Cambria" w:hAnsi="Cambria" w:cs="Arial"/>
                <w:color w:val="855D5D"/>
                <w:sz w:val="20"/>
                <w:szCs w:val="20"/>
                <w:bdr w:val="none" w:sz="0" w:space="0" w:color="auto" w:frame="1"/>
                <w:vertAlign w:val="superscript"/>
              </w:rPr>
              <w:t> </w:t>
            </w:r>
          </w:p>
        </w:tc>
        <w:tc>
          <w:tcPr>
            <w:tcW w:w="1071" w:type="dxa"/>
            <w:shd w:val="clear" w:color="auto" w:fill="D0BCBC" w:themeFill="accent6" w:themeFillTint="66"/>
            <w:vAlign w:val="center"/>
          </w:tcPr>
          <w:p w14:paraId="7A9BD95D"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251</w:t>
            </w:r>
            <w:r w:rsidRPr="003C3BFD">
              <w:rPr>
                <w:rFonts w:ascii="Cambria" w:hAnsi="Cambria" w:cs="Arial"/>
                <w:color w:val="855D5D"/>
                <w:sz w:val="20"/>
                <w:szCs w:val="20"/>
                <w:bdr w:val="none" w:sz="0" w:space="0" w:color="auto" w:frame="1"/>
                <w:vertAlign w:val="superscript"/>
              </w:rPr>
              <w:t> </w:t>
            </w:r>
          </w:p>
        </w:tc>
        <w:tc>
          <w:tcPr>
            <w:tcW w:w="1071" w:type="dxa"/>
            <w:shd w:val="clear" w:color="auto" w:fill="D0BCBC" w:themeFill="accent6" w:themeFillTint="66"/>
            <w:vAlign w:val="center"/>
          </w:tcPr>
          <w:p w14:paraId="47EEC7AF"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215</w:t>
            </w:r>
            <w:r w:rsidRPr="003C3BFD">
              <w:rPr>
                <w:rFonts w:ascii="Cambria" w:hAnsi="Cambria" w:cs="Arial"/>
                <w:color w:val="855D5D"/>
                <w:sz w:val="20"/>
                <w:szCs w:val="20"/>
                <w:bdr w:val="none" w:sz="0" w:space="0" w:color="auto" w:frame="1"/>
                <w:vertAlign w:val="superscript"/>
              </w:rPr>
              <w:t> </w:t>
            </w:r>
          </w:p>
        </w:tc>
        <w:tc>
          <w:tcPr>
            <w:tcW w:w="1070" w:type="dxa"/>
            <w:shd w:val="clear" w:color="auto" w:fill="D0BCBC" w:themeFill="accent6" w:themeFillTint="66"/>
            <w:vAlign w:val="center"/>
          </w:tcPr>
          <w:p w14:paraId="2E6F6B01"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213</w:t>
            </w:r>
            <w:r w:rsidRPr="003C3BFD">
              <w:rPr>
                <w:rFonts w:ascii="Cambria" w:hAnsi="Cambria" w:cs="Arial"/>
                <w:color w:val="855D5D"/>
                <w:sz w:val="20"/>
                <w:szCs w:val="20"/>
                <w:bdr w:val="none" w:sz="0" w:space="0" w:color="auto" w:frame="1"/>
                <w:vertAlign w:val="superscript"/>
              </w:rPr>
              <w:t> </w:t>
            </w:r>
          </w:p>
        </w:tc>
        <w:tc>
          <w:tcPr>
            <w:tcW w:w="1071" w:type="dxa"/>
            <w:shd w:val="clear" w:color="auto" w:fill="D0BCBC" w:themeFill="accent6" w:themeFillTint="66"/>
            <w:vAlign w:val="center"/>
          </w:tcPr>
          <w:p w14:paraId="0368C475"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225</w:t>
            </w:r>
            <w:r w:rsidRPr="003C3BFD">
              <w:rPr>
                <w:rFonts w:ascii="Cambria" w:hAnsi="Cambria" w:cs="Arial"/>
                <w:color w:val="855D5D"/>
                <w:sz w:val="20"/>
                <w:szCs w:val="20"/>
                <w:bdr w:val="none" w:sz="0" w:space="0" w:color="auto" w:frame="1"/>
                <w:vertAlign w:val="superscript"/>
              </w:rPr>
              <w:t> </w:t>
            </w:r>
          </w:p>
        </w:tc>
        <w:tc>
          <w:tcPr>
            <w:tcW w:w="1071" w:type="dxa"/>
            <w:shd w:val="clear" w:color="auto" w:fill="D0BCBC" w:themeFill="accent6" w:themeFillTint="66"/>
            <w:vAlign w:val="center"/>
          </w:tcPr>
          <w:p w14:paraId="65456DBB"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212</w:t>
            </w:r>
            <w:r w:rsidRPr="003C3BFD">
              <w:rPr>
                <w:rFonts w:ascii="Cambria" w:hAnsi="Cambria" w:cs="Arial"/>
                <w:color w:val="855D5D"/>
                <w:sz w:val="20"/>
                <w:szCs w:val="20"/>
                <w:bdr w:val="none" w:sz="0" w:space="0" w:color="auto" w:frame="1"/>
                <w:vertAlign w:val="superscript"/>
              </w:rPr>
              <w:t> </w:t>
            </w:r>
          </w:p>
        </w:tc>
      </w:tr>
      <w:tr w:rsidR="003C3BFD" w:rsidRPr="003C3BFD" w14:paraId="45107E03" w14:textId="77777777" w:rsidTr="000D6D5A">
        <w:tc>
          <w:tcPr>
            <w:cnfStyle w:val="001000000000" w:firstRow="0" w:lastRow="0" w:firstColumn="1" w:lastColumn="0" w:oddVBand="0" w:evenVBand="0" w:oddHBand="0" w:evenHBand="0" w:firstRowFirstColumn="0" w:firstRowLastColumn="0" w:lastRowFirstColumn="0" w:lastRowLastColumn="0"/>
            <w:tcW w:w="2643" w:type="dxa"/>
            <w:vAlign w:val="center"/>
          </w:tcPr>
          <w:p w14:paraId="240A5F3B"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Markusy</w:t>
            </w:r>
          </w:p>
        </w:tc>
        <w:tc>
          <w:tcPr>
            <w:tcW w:w="1070" w:type="dxa"/>
            <w:tcBorders>
              <w:bottom w:val="single" w:sz="4" w:space="0" w:color="FFFFFF"/>
            </w:tcBorders>
            <w:shd w:val="clear" w:color="auto" w:fill="E7DDDD" w:themeFill="accent6" w:themeFillTint="33"/>
            <w:vAlign w:val="center"/>
          </w:tcPr>
          <w:p w14:paraId="3CF41D6C"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165</w:t>
            </w:r>
            <w:r w:rsidRPr="003C3BFD">
              <w:rPr>
                <w:rFonts w:ascii="Cambria" w:hAnsi="Cambria" w:cs="Arial"/>
                <w:color w:val="855D5D"/>
                <w:sz w:val="20"/>
                <w:szCs w:val="20"/>
                <w:bdr w:val="none" w:sz="0" w:space="0" w:color="auto" w:frame="1"/>
                <w:vertAlign w:val="superscript"/>
              </w:rPr>
              <w:t> </w:t>
            </w:r>
          </w:p>
        </w:tc>
        <w:tc>
          <w:tcPr>
            <w:tcW w:w="1071" w:type="dxa"/>
            <w:tcBorders>
              <w:bottom w:val="single" w:sz="4" w:space="0" w:color="FFFFFF"/>
            </w:tcBorders>
            <w:shd w:val="clear" w:color="auto" w:fill="E7DDDD" w:themeFill="accent6" w:themeFillTint="33"/>
            <w:vAlign w:val="center"/>
          </w:tcPr>
          <w:p w14:paraId="7C197A8B"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176</w:t>
            </w:r>
            <w:r w:rsidRPr="003C3BFD">
              <w:rPr>
                <w:rFonts w:ascii="Cambria" w:hAnsi="Cambria" w:cs="Arial"/>
                <w:color w:val="855D5D"/>
                <w:sz w:val="20"/>
                <w:szCs w:val="20"/>
                <w:bdr w:val="none" w:sz="0" w:space="0" w:color="auto" w:frame="1"/>
                <w:vertAlign w:val="superscript"/>
              </w:rPr>
              <w:t> </w:t>
            </w:r>
          </w:p>
        </w:tc>
        <w:tc>
          <w:tcPr>
            <w:tcW w:w="1071" w:type="dxa"/>
            <w:tcBorders>
              <w:bottom w:val="single" w:sz="4" w:space="0" w:color="FFFFFF"/>
            </w:tcBorders>
            <w:shd w:val="clear" w:color="auto" w:fill="E7DDDD" w:themeFill="accent6" w:themeFillTint="33"/>
            <w:vAlign w:val="center"/>
          </w:tcPr>
          <w:p w14:paraId="787F1D2E"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178</w:t>
            </w:r>
            <w:r w:rsidRPr="003C3BFD">
              <w:rPr>
                <w:rFonts w:ascii="Cambria" w:hAnsi="Cambria" w:cs="Arial"/>
                <w:color w:val="855D5D"/>
                <w:sz w:val="20"/>
                <w:szCs w:val="20"/>
                <w:bdr w:val="none" w:sz="0" w:space="0" w:color="auto" w:frame="1"/>
                <w:vertAlign w:val="superscript"/>
              </w:rPr>
              <w:t> </w:t>
            </w:r>
          </w:p>
        </w:tc>
        <w:tc>
          <w:tcPr>
            <w:tcW w:w="1070" w:type="dxa"/>
            <w:tcBorders>
              <w:bottom w:val="single" w:sz="4" w:space="0" w:color="FFFFFF"/>
            </w:tcBorders>
            <w:shd w:val="clear" w:color="auto" w:fill="E7DDDD" w:themeFill="accent6" w:themeFillTint="33"/>
            <w:vAlign w:val="center"/>
          </w:tcPr>
          <w:p w14:paraId="3F8F6320"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161</w:t>
            </w:r>
            <w:r w:rsidRPr="003C3BFD">
              <w:rPr>
                <w:rFonts w:ascii="Cambria" w:hAnsi="Cambria" w:cs="Arial"/>
                <w:color w:val="855D5D"/>
                <w:sz w:val="20"/>
                <w:szCs w:val="20"/>
                <w:bdr w:val="none" w:sz="0" w:space="0" w:color="auto" w:frame="1"/>
                <w:vertAlign w:val="superscript"/>
              </w:rPr>
              <w:t> </w:t>
            </w:r>
          </w:p>
        </w:tc>
        <w:tc>
          <w:tcPr>
            <w:tcW w:w="1071" w:type="dxa"/>
            <w:tcBorders>
              <w:bottom w:val="single" w:sz="4" w:space="0" w:color="FFFFFF"/>
            </w:tcBorders>
            <w:shd w:val="clear" w:color="auto" w:fill="E7DDDD" w:themeFill="accent6" w:themeFillTint="33"/>
            <w:vAlign w:val="center"/>
          </w:tcPr>
          <w:p w14:paraId="7ADA8E60"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159</w:t>
            </w:r>
            <w:r w:rsidRPr="003C3BFD">
              <w:rPr>
                <w:rFonts w:ascii="Cambria" w:hAnsi="Cambria" w:cs="Arial"/>
                <w:color w:val="855D5D"/>
                <w:sz w:val="20"/>
                <w:szCs w:val="20"/>
                <w:bdr w:val="none" w:sz="0" w:space="0" w:color="auto" w:frame="1"/>
                <w:vertAlign w:val="superscript"/>
              </w:rPr>
              <w:t> </w:t>
            </w:r>
          </w:p>
        </w:tc>
        <w:tc>
          <w:tcPr>
            <w:tcW w:w="1071" w:type="dxa"/>
            <w:tcBorders>
              <w:bottom w:val="single" w:sz="4" w:space="0" w:color="FFFFFF"/>
            </w:tcBorders>
            <w:shd w:val="clear" w:color="auto" w:fill="E7DDDD" w:themeFill="accent6" w:themeFillTint="33"/>
            <w:vAlign w:val="center"/>
          </w:tcPr>
          <w:p w14:paraId="2D94EB38"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156</w:t>
            </w:r>
            <w:r w:rsidRPr="003C3BFD">
              <w:rPr>
                <w:rFonts w:ascii="Cambria" w:hAnsi="Cambria" w:cs="Arial"/>
                <w:color w:val="855D5D"/>
                <w:sz w:val="20"/>
                <w:szCs w:val="20"/>
                <w:bdr w:val="none" w:sz="0" w:space="0" w:color="auto" w:frame="1"/>
                <w:vertAlign w:val="superscript"/>
              </w:rPr>
              <w:t> </w:t>
            </w:r>
          </w:p>
        </w:tc>
      </w:tr>
      <w:tr w:rsidR="003C3BFD" w:rsidRPr="003C3BFD" w14:paraId="217EDB17" w14:textId="77777777" w:rsidTr="000D6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3" w:type="dxa"/>
            <w:vAlign w:val="center"/>
          </w:tcPr>
          <w:p w14:paraId="24BF1B8C"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lastRenderedPageBreak/>
              <w:t>Gmina Milejewo</w:t>
            </w:r>
          </w:p>
        </w:tc>
        <w:tc>
          <w:tcPr>
            <w:tcW w:w="1070" w:type="dxa"/>
            <w:shd w:val="clear" w:color="auto" w:fill="D0BCBC" w:themeFill="accent6" w:themeFillTint="66"/>
            <w:vAlign w:val="center"/>
          </w:tcPr>
          <w:p w14:paraId="52909742"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150</w:t>
            </w:r>
            <w:r w:rsidRPr="003C3BFD">
              <w:rPr>
                <w:rFonts w:ascii="Cambria" w:hAnsi="Cambria" w:cs="Arial"/>
                <w:color w:val="855D5D"/>
                <w:sz w:val="20"/>
                <w:szCs w:val="20"/>
                <w:bdr w:val="none" w:sz="0" w:space="0" w:color="auto" w:frame="1"/>
                <w:vertAlign w:val="superscript"/>
              </w:rPr>
              <w:t> </w:t>
            </w:r>
          </w:p>
        </w:tc>
        <w:tc>
          <w:tcPr>
            <w:tcW w:w="1071" w:type="dxa"/>
            <w:shd w:val="clear" w:color="auto" w:fill="D0BCBC" w:themeFill="accent6" w:themeFillTint="66"/>
            <w:vAlign w:val="center"/>
          </w:tcPr>
          <w:p w14:paraId="1007B12C"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164</w:t>
            </w:r>
            <w:r w:rsidRPr="003C3BFD">
              <w:rPr>
                <w:rFonts w:ascii="Cambria" w:hAnsi="Cambria" w:cs="Arial"/>
                <w:color w:val="855D5D"/>
                <w:sz w:val="20"/>
                <w:szCs w:val="20"/>
                <w:bdr w:val="none" w:sz="0" w:space="0" w:color="auto" w:frame="1"/>
                <w:vertAlign w:val="superscript"/>
              </w:rPr>
              <w:t> </w:t>
            </w:r>
          </w:p>
        </w:tc>
        <w:tc>
          <w:tcPr>
            <w:tcW w:w="1071" w:type="dxa"/>
            <w:shd w:val="clear" w:color="auto" w:fill="D0BCBC" w:themeFill="accent6" w:themeFillTint="66"/>
            <w:vAlign w:val="center"/>
          </w:tcPr>
          <w:p w14:paraId="12249192"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157</w:t>
            </w:r>
            <w:r w:rsidRPr="003C3BFD">
              <w:rPr>
                <w:rFonts w:ascii="Cambria" w:hAnsi="Cambria" w:cs="Arial"/>
                <w:color w:val="855D5D"/>
                <w:sz w:val="20"/>
                <w:szCs w:val="20"/>
                <w:bdr w:val="none" w:sz="0" w:space="0" w:color="auto" w:frame="1"/>
                <w:vertAlign w:val="superscript"/>
              </w:rPr>
              <w:t> </w:t>
            </w:r>
          </w:p>
        </w:tc>
        <w:tc>
          <w:tcPr>
            <w:tcW w:w="1070" w:type="dxa"/>
            <w:shd w:val="clear" w:color="auto" w:fill="D0BCBC" w:themeFill="accent6" w:themeFillTint="66"/>
            <w:vAlign w:val="center"/>
          </w:tcPr>
          <w:p w14:paraId="1FF14470"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153</w:t>
            </w:r>
            <w:r w:rsidRPr="003C3BFD">
              <w:rPr>
                <w:rFonts w:ascii="Cambria" w:hAnsi="Cambria" w:cs="Arial"/>
                <w:color w:val="855D5D"/>
                <w:sz w:val="20"/>
                <w:szCs w:val="20"/>
                <w:bdr w:val="none" w:sz="0" w:space="0" w:color="auto" w:frame="1"/>
                <w:vertAlign w:val="superscript"/>
              </w:rPr>
              <w:t> </w:t>
            </w:r>
          </w:p>
        </w:tc>
        <w:tc>
          <w:tcPr>
            <w:tcW w:w="1071" w:type="dxa"/>
            <w:shd w:val="clear" w:color="auto" w:fill="D0BCBC" w:themeFill="accent6" w:themeFillTint="66"/>
            <w:vAlign w:val="center"/>
          </w:tcPr>
          <w:p w14:paraId="05DB5196"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137</w:t>
            </w:r>
            <w:r w:rsidRPr="003C3BFD">
              <w:rPr>
                <w:rFonts w:ascii="Cambria" w:hAnsi="Cambria" w:cs="Arial"/>
                <w:color w:val="855D5D"/>
                <w:sz w:val="20"/>
                <w:szCs w:val="20"/>
                <w:bdr w:val="none" w:sz="0" w:space="0" w:color="auto" w:frame="1"/>
                <w:vertAlign w:val="superscript"/>
              </w:rPr>
              <w:t> </w:t>
            </w:r>
          </w:p>
        </w:tc>
        <w:tc>
          <w:tcPr>
            <w:tcW w:w="1071" w:type="dxa"/>
            <w:shd w:val="clear" w:color="auto" w:fill="D0BCBC" w:themeFill="accent6" w:themeFillTint="66"/>
            <w:vAlign w:val="center"/>
          </w:tcPr>
          <w:p w14:paraId="49D59340"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141</w:t>
            </w:r>
            <w:r w:rsidRPr="003C3BFD">
              <w:rPr>
                <w:rFonts w:ascii="Cambria" w:hAnsi="Cambria" w:cs="Arial"/>
                <w:color w:val="855D5D"/>
                <w:sz w:val="20"/>
                <w:szCs w:val="20"/>
                <w:bdr w:val="none" w:sz="0" w:space="0" w:color="auto" w:frame="1"/>
                <w:vertAlign w:val="superscript"/>
              </w:rPr>
              <w:t> </w:t>
            </w:r>
          </w:p>
        </w:tc>
      </w:tr>
      <w:tr w:rsidR="003C3BFD" w:rsidRPr="003C3BFD" w14:paraId="3CA6FACE" w14:textId="77777777" w:rsidTr="000D6D5A">
        <w:tc>
          <w:tcPr>
            <w:cnfStyle w:val="001000000000" w:firstRow="0" w:lastRow="0" w:firstColumn="1" w:lastColumn="0" w:oddVBand="0" w:evenVBand="0" w:oddHBand="0" w:evenHBand="0" w:firstRowFirstColumn="0" w:firstRowLastColumn="0" w:lastRowFirstColumn="0" w:lastRowLastColumn="0"/>
            <w:tcW w:w="2643" w:type="dxa"/>
            <w:vAlign w:val="center"/>
          </w:tcPr>
          <w:p w14:paraId="1AA7B6DB"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Młynary</w:t>
            </w:r>
          </w:p>
        </w:tc>
        <w:tc>
          <w:tcPr>
            <w:tcW w:w="1070" w:type="dxa"/>
            <w:tcBorders>
              <w:bottom w:val="single" w:sz="4" w:space="0" w:color="FFFFFF"/>
            </w:tcBorders>
            <w:shd w:val="clear" w:color="auto" w:fill="E7DDDD" w:themeFill="accent6" w:themeFillTint="33"/>
            <w:vAlign w:val="center"/>
          </w:tcPr>
          <w:p w14:paraId="2F1EBD8F"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166</w:t>
            </w:r>
            <w:r w:rsidRPr="003C3BFD">
              <w:rPr>
                <w:rFonts w:ascii="Cambria" w:hAnsi="Cambria" w:cs="Arial"/>
                <w:color w:val="855D5D"/>
                <w:sz w:val="20"/>
                <w:szCs w:val="20"/>
                <w:bdr w:val="none" w:sz="0" w:space="0" w:color="auto" w:frame="1"/>
                <w:vertAlign w:val="superscript"/>
              </w:rPr>
              <w:t> </w:t>
            </w:r>
          </w:p>
        </w:tc>
        <w:tc>
          <w:tcPr>
            <w:tcW w:w="1071" w:type="dxa"/>
            <w:tcBorders>
              <w:bottom w:val="single" w:sz="4" w:space="0" w:color="FFFFFF"/>
            </w:tcBorders>
            <w:shd w:val="clear" w:color="auto" w:fill="E7DDDD" w:themeFill="accent6" w:themeFillTint="33"/>
            <w:vAlign w:val="center"/>
          </w:tcPr>
          <w:p w14:paraId="495AF429"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179</w:t>
            </w:r>
            <w:r w:rsidRPr="003C3BFD">
              <w:rPr>
                <w:rFonts w:ascii="Cambria" w:hAnsi="Cambria" w:cs="Arial"/>
                <w:color w:val="855D5D"/>
                <w:sz w:val="20"/>
                <w:szCs w:val="20"/>
                <w:bdr w:val="none" w:sz="0" w:space="0" w:color="auto" w:frame="1"/>
                <w:vertAlign w:val="superscript"/>
              </w:rPr>
              <w:t> </w:t>
            </w:r>
          </w:p>
        </w:tc>
        <w:tc>
          <w:tcPr>
            <w:tcW w:w="1071" w:type="dxa"/>
            <w:tcBorders>
              <w:bottom w:val="single" w:sz="4" w:space="0" w:color="FFFFFF"/>
            </w:tcBorders>
            <w:shd w:val="clear" w:color="auto" w:fill="E7DDDD" w:themeFill="accent6" w:themeFillTint="33"/>
            <w:vAlign w:val="center"/>
          </w:tcPr>
          <w:p w14:paraId="4155A13C"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176</w:t>
            </w:r>
            <w:r w:rsidRPr="003C3BFD">
              <w:rPr>
                <w:rFonts w:ascii="Cambria" w:hAnsi="Cambria" w:cs="Arial"/>
                <w:color w:val="855D5D"/>
                <w:sz w:val="20"/>
                <w:szCs w:val="20"/>
                <w:bdr w:val="none" w:sz="0" w:space="0" w:color="auto" w:frame="1"/>
                <w:vertAlign w:val="superscript"/>
              </w:rPr>
              <w:t> </w:t>
            </w:r>
          </w:p>
        </w:tc>
        <w:tc>
          <w:tcPr>
            <w:tcW w:w="1070" w:type="dxa"/>
            <w:tcBorders>
              <w:bottom w:val="single" w:sz="4" w:space="0" w:color="FFFFFF"/>
            </w:tcBorders>
            <w:shd w:val="clear" w:color="auto" w:fill="E7DDDD" w:themeFill="accent6" w:themeFillTint="33"/>
            <w:vAlign w:val="center"/>
          </w:tcPr>
          <w:p w14:paraId="0D175A8F"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169</w:t>
            </w:r>
            <w:r w:rsidRPr="003C3BFD">
              <w:rPr>
                <w:rFonts w:ascii="Cambria" w:hAnsi="Cambria" w:cs="Arial"/>
                <w:color w:val="855D5D"/>
                <w:sz w:val="20"/>
                <w:szCs w:val="20"/>
                <w:bdr w:val="none" w:sz="0" w:space="0" w:color="auto" w:frame="1"/>
                <w:vertAlign w:val="superscript"/>
              </w:rPr>
              <w:t> </w:t>
            </w:r>
          </w:p>
        </w:tc>
        <w:tc>
          <w:tcPr>
            <w:tcW w:w="1071" w:type="dxa"/>
            <w:tcBorders>
              <w:bottom w:val="single" w:sz="4" w:space="0" w:color="FFFFFF"/>
            </w:tcBorders>
            <w:shd w:val="clear" w:color="auto" w:fill="E7DDDD" w:themeFill="accent6" w:themeFillTint="33"/>
            <w:vAlign w:val="center"/>
          </w:tcPr>
          <w:p w14:paraId="53F9D8AB"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165</w:t>
            </w:r>
            <w:r w:rsidRPr="003C3BFD">
              <w:rPr>
                <w:rFonts w:ascii="Cambria" w:hAnsi="Cambria" w:cs="Arial"/>
                <w:color w:val="855D5D"/>
                <w:sz w:val="20"/>
                <w:szCs w:val="20"/>
                <w:bdr w:val="none" w:sz="0" w:space="0" w:color="auto" w:frame="1"/>
                <w:vertAlign w:val="superscript"/>
              </w:rPr>
              <w:t> </w:t>
            </w:r>
          </w:p>
        </w:tc>
        <w:tc>
          <w:tcPr>
            <w:tcW w:w="1071" w:type="dxa"/>
            <w:tcBorders>
              <w:bottom w:val="single" w:sz="4" w:space="0" w:color="FFFFFF"/>
            </w:tcBorders>
            <w:shd w:val="clear" w:color="auto" w:fill="E7DDDD" w:themeFill="accent6" w:themeFillTint="33"/>
            <w:vAlign w:val="center"/>
          </w:tcPr>
          <w:p w14:paraId="32FA0538"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164</w:t>
            </w:r>
            <w:r w:rsidRPr="003C3BFD">
              <w:rPr>
                <w:rFonts w:ascii="Cambria" w:hAnsi="Cambria" w:cs="Arial"/>
                <w:color w:val="855D5D"/>
                <w:sz w:val="20"/>
                <w:szCs w:val="20"/>
                <w:bdr w:val="none" w:sz="0" w:space="0" w:color="auto" w:frame="1"/>
                <w:vertAlign w:val="superscript"/>
              </w:rPr>
              <w:t> </w:t>
            </w:r>
          </w:p>
        </w:tc>
      </w:tr>
      <w:tr w:rsidR="003C3BFD" w:rsidRPr="003C3BFD" w14:paraId="65F9D29F" w14:textId="77777777" w:rsidTr="000D6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3" w:type="dxa"/>
            <w:vAlign w:val="center"/>
          </w:tcPr>
          <w:p w14:paraId="6CF072EC"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Pasłęk</w:t>
            </w:r>
          </w:p>
        </w:tc>
        <w:tc>
          <w:tcPr>
            <w:tcW w:w="1070" w:type="dxa"/>
            <w:shd w:val="clear" w:color="auto" w:fill="D0BCBC" w:themeFill="accent6" w:themeFillTint="66"/>
            <w:vAlign w:val="center"/>
          </w:tcPr>
          <w:p w14:paraId="5F75A984" w14:textId="77777777" w:rsidR="002E1063" w:rsidRPr="003C3BFD" w:rsidRDefault="002E1063" w:rsidP="003C3BFD">
            <w:pPr>
              <w:tabs>
                <w:tab w:val="left" w:pos="420"/>
                <w:tab w:val="center" w:pos="506"/>
              </w:tabs>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736</w:t>
            </w:r>
          </w:p>
        </w:tc>
        <w:tc>
          <w:tcPr>
            <w:tcW w:w="1071" w:type="dxa"/>
            <w:shd w:val="clear" w:color="auto" w:fill="D0BCBC" w:themeFill="accent6" w:themeFillTint="66"/>
            <w:vAlign w:val="center"/>
          </w:tcPr>
          <w:p w14:paraId="3FF50871"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846</w:t>
            </w:r>
            <w:r w:rsidRPr="003C3BFD">
              <w:rPr>
                <w:rFonts w:ascii="Cambria" w:hAnsi="Cambria" w:cs="Arial"/>
                <w:color w:val="855D5D"/>
                <w:sz w:val="20"/>
                <w:szCs w:val="20"/>
                <w:bdr w:val="none" w:sz="0" w:space="0" w:color="auto" w:frame="1"/>
                <w:vertAlign w:val="superscript"/>
              </w:rPr>
              <w:t> </w:t>
            </w:r>
          </w:p>
        </w:tc>
        <w:tc>
          <w:tcPr>
            <w:tcW w:w="1071" w:type="dxa"/>
            <w:shd w:val="clear" w:color="auto" w:fill="D0BCBC" w:themeFill="accent6" w:themeFillTint="66"/>
            <w:vAlign w:val="center"/>
          </w:tcPr>
          <w:p w14:paraId="3651A893"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818</w:t>
            </w:r>
            <w:r w:rsidRPr="003C3BFD">
              <w:rPr>
                <w:rFonts w:ascii="Cambria" w:hAnsi="Cambria" w:cs="Arial"/>
                <w:color w:val="855D5D"/>
                <w:sz w:val="20"/>
                <w:szCs w:val="20"/>
                <w:bdr w:val="none" w:sz="0" w:space="0" w:color="auto" w:frame="1"/>
                <w:vertAlign w:val="superscript"/>
              </w:rPr>
              <w:t> </w:t>
            </w:r>
          </w:p>
        </w:tc>
        <w:tc>
          <w:tcPr>
            <w:tcW w:w="1070" w:type="dxa"/>
            <w:shd w:val="clear" w:color="auto" w:fill="D0BCBC" w:themeFill="accent6" w:themeFillTint="66"/>
            <w:vAlign w:val="center"/>
          </w:tcPr>
          <w:p w14:paraId="75BCDADA"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844</w:t>
            </w:r>
            <w:r w:rsidRPr="003C3BFD">
              <w:rPr>
                <w:rFonts w:ascii="Cambria" w:hAnsi="Cambria" w:cs="Arial"/>
                <w:color w:val="855D5D"/>
                <w:sz w:val="20"/>
                <w:szCs w:val="20"/>
                <w:bdr w:val="none" w:sz="0" w:space="0" w:color="auto" w:frame="1"/>
                <w:vertAlign w:val="superscript"/>
              </w:rPr>
              <w:t> </w:t>
            </w:r>
          </w:p>
        </w:tc>
        <w:tc>
          <w:tcPr>
            <w:tcW w:w="1071" w:type="dxa"/>
            <w:shd w:val="clear" w:color="auto" w:fill="D0BCBC" w:themeFill="accent6" w:themeFillTint="66"/>
            <w:vAlign w:val="center"/>
          </w:tcPr>
          <w:p w14:paraId="6924DA06"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812</w:t>
            </w:r>
            <w:r w:rsidRPr="003C3BFD">
              <w:rPr>
                <w:rFonts w:ascii="Cambria" w:hAnsi="Cambria" w:cs="Arial"/>
                <w:color w:val="855D5D"/>
                <w:sz w:val="20"/>
                <w:szCs w:val="20"/>
                <w:bdr w:val="none" w:sz="0" w:space="0" w:color="auto" w:frame="1"/>
                <w:vertAlign w:val="superscript"/>
              </w:rPr>
              <w:t> </w:t>
            </w:r>
          </w:p>
        </w:tc>
        <w:tc>
          <w:tcPr>
            <w:tcW w:w="1071" w:type="dxa"/>
            <w:shd w:val="clear" w:color="auto" w:fill="D0BCBC" w:themeFill="accent6" w:themeFillTint="66"/>
            <w:vAlign w:val="center"/>
          </w:tcPr>
          <w:p w14:paraId="45CD09B2"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801</w:t>
            </w:r>
            <w:r w:rsidRPr="003C3BFD">
              <w:rPr>
                <w:rFonts w:ascii="Cambria" w:hAnsi="Cambria" w:cs="Arial"/>
                <w:color w:val="855D5D"/>
                <w:sz w:val="20"/>
                <w:szCs w:val="20"/>
                <w:bdr w:val="none" w:sz="0" w:space="0" w:color="auto" w:frame="1"/>
                <w:vertAlign w:val="superscript"/>
              </w:rPr>
              <w:t> </w:t>
            </w:r>
          </w:p>
        </w:tc>
      </w:tr>
      <w:tr w:rsidR="003C3BFD" w:rsidRPr="003C3BFD" w14:paraId="43C37FC1" w14:textId="77777777" w:rsidTr="000D6D5A">
        <w:tc>
          <w:tcPr>
            <w:cnfStyle w:val="001000000000" w:firstRow="0" w:lastRow="0" w:firstColumn="1" w:lastColumn="0" w:oddVBand="0" w:evenVBand="0" w:oddHBand="0" w:evenHBand="0" w:firstRowFirstColumn="0" w:firstRowLastColumn="0" w:lastRowFirstColumn="0" w:lastRowLastColumn="0"/>
            <w:tcW w:w="2643" w:type="dxa"/>
            <w:vAlign w:val="center"/>
          </w:tcPr>
          <w:p w14:paraId="3C11F940"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Tolkmicko</w:t>
            </w:r>
          </w:p>
        </w:tc>
        <w:tc>
          <w:tcPr>
            <w:tcW w:w="1070" w:type="dxa"/>
            <w:shd w:val="clear" w:color="auto" w:fill="E7DDDD" w:themeFill="accent6" w:themeFillTint="33"/>
            <w:vAlign w:val="center"/>
          </w:tcPr>
          <w:p w14:paraId="1893DDC6"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270</w:t>
            </w:r>
            <w:r w:rsidRPr="003C3BFD">
              <w:rPr>
                <w:rFonts w:ascii="Cambria" w:hAnsi="Cambria" w:cs="Arial"/>
                <w:color w:val="855D5D"/>
                <w:sz w:val="20"/>
                <w:szCs w:val="20"/>
                <w:bdr w:val="none" w:sz="0" w:space="0" w:color="auto" w:frame="1"/>
                <w:vertAlign w:val="superscript"/>
              </w:rPr>
              <w:t> </w:t>
            </w:r>
          </w:p>
        </w:tc>
        <w:tc>
          <w:tcPr>
            <w:tcW w:w="1071" w:type="dxa"/>
            <w:shd w:val="clear" w:color="auto" w:fill="E7DDDD" w:themeFill="accent6" w:themeFillTint="33"/>
            <w:vAlign w:val="center"/>
          </w:tcPr>
          <w:p w14:paraId="7BAFC061"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285</w:t>
            </w:r>
            <w:r w:rsidRPr="003C3BFD">
              <w:rPr>
                <w:rFonts w:ascii="Cambria" w:hAnsi="Cambria" w:cs="Arial"/>
                <w:color w:val="855D5D"/>
                <w:sz w:val="20"/>
                <w:szCs w:val="20"/>
                <w:bdr w:val="none" w:sz="0" w:space="0" w:color="auto" w:frame="1"/>
                <w:vertAlign w:val="superscript"/>
              </w:rPr>
              <w:t> </w:t>
            </w:r>
          </w:p>
        </w:tc>
        <w:tc>
          <w:tcPr>
            <w:tcW w:w="1071" w:type="dxa"/>
            <w:shd w:val="clear" w:color="auto" w:fill="E7DDDD" w:themeFill="accent6" w:themeFillTint="33"/>
            <w:vAlign w:val="center"/>
          </w:tcPr>
          <w:p w14:paraId="20744612"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254</w:t>
            </w:r>
            <w:r w:rsidRPr="003C3BFD">
              <w:rPr>
                <w:rFonts w:ascii="Cambria" w:hAnsi="Cambria" w:cs="Arial"/>
                <w:color w:val="855D5D"/>
                <w:sz w:val="20"/>
                <w:szCs w:val="20"/>
                <w:bdr w:val="none" w:sz="0" w:space="0" w:color="auto" w:frame="1"/>
                <w:vertAlign w:val="superscript"/>
              </w:rPr>
              <w:t> </w:t>
            </w:r>
          </w:p>
        </w:tc>
        <w:tc>
          <w:tcPr>
            <w:tcW w:w="1070" w:type="dxa"/>
            <w:shd w:val="clear" w:color="auto" w:fill="E7DDDD" w:themeFill="accent6" w:themeFillTint="33"/>
            <w:vAlign w:val="center"/>
          </w:tcPr>
          <w:p w14:paraId="27B0EBB2"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260</w:t>
            </w:r>
            <w:r w:rsidRPr="003C3BFD">
              <w:rPr>
                <w:rFonts w:ascii="Cambria" w:hAnsi="Cambria" w:cs="Arial"/>
                <w:color w:val="855D5D"/>
                <w:sz w:val="20"/>
                <w:szCs w:val="20"/>
                <w:bdr w:val="none" w:sz="0" w:space="0" w:color="auto" w:frame="1"/>
                <w:vertAlign w:val="superscript"/>
              </w:rPr>
              <w:t> </w:t>
            </w:r>
          </w:p>
        </w:tc>
        <w:tc>
          <w:tcPr>
            <w:tcW w:w="1071" w:type="dxa"/>
            <w:shd w:val="clear" w:color="auto" w:fill="E7DDDD" w:themeFill="accent6" w:themeFillTint="33"/>
            <w:vAlign w:val="center"/>
          </w:tcPr>
          <w:p w14:paraId="494EC642"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241</w:t>
            </w:r>
            <w:r w:rsidRPr="003C3BFD">
              <w:rPr>
                <w:rFonts w:ascii="Cambria" w:hAnsi="Cambria" w:cs="Arial"/>
                <w:color w:val="855D5D"/>
                <w:sz w:val="20"/>
                <w:szCs w:val="20"/>
                <w:bdr w:val="none" w:sz="0" w:space="0" w:color="auto" w:frame="1"/>
                <w:vertAlign w:val="superscript"/>
              </w:rPr>
              <w:t> </w:t>
            </w:r>
          </w:p>
        </w:tc>
        <w:tc>
          <w:tcPr>
            <w:tcW w:w="1071" w:type="dxa"/>
            <w:shd w:val="clear" w:color="auto" w:fill="E7DDDD" w:themeFill="accent6" w:themeFillTint="33"/>
            <w:vAlign w:val="center"/>
          </w:tcPr>
          <w:p w14:paraId="6E18AD76"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C3BFD">
              <w:rPr>
                <w:rFonts w:ascii="Cambria" w:hAnsi="Cambria" w:cs="Arial"/>
                <w:color w:val="855D5D"/>
                <w:sz w:val="20"/>
                <w:szCs w:val="20"/>
              </w:rPr>
              <w:t>231</w:t>
            </w:r>
            <w:r w:rsidRPr="003C3BFD">
              <w:rPr>
                <w:rFonts w:ascii="Cambria" w:hAnsi="Cambria" w:cs="Arial"/>
                <w:color w:val="855D5D"/>
                <w:sz w:val="20"/>
                <w:szCs w:val="20"/>
                <w:bdr w:val="none" w:sz="0" w:space="0" w:color="auto" w:frame="1"/>
                <w:vertAlign w:val="superscript"/>
              </w:rPr>
              <w:t> </w:t>
            </w:r>
          </w:p>
        </w:tc>
      </w:tr>
      <w:tr w:rsidR="003C3BFD" w:rsidRPr="003C3BFD" w14:paraId="6B0075A5" w14:textId="77777777" w:rsidTr="003C3B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3" w:type="dxa"/>
            <w:vAlign w:val="center"/>
          </w:tcPr>
          <w:p w14:paraId="3E08DA91"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MOF Elbląg</w:t>
            </w:r>
          </w:p>
        </w:tc>
        <w:tc>
          <w:tcPr>
            <w:tcW w:w="1070" w:type="dxa"/>
            <w:shd w:val="clear" w:color="auto" w:fill="855D5D"/>
            <w:vAlign w:val="center"/>
          </w:tcPr>
          <w:p w14:paraId="74B5C324" w14:textId="2FF6354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3C3BFD">
              <w:rPr>
                <w:rFonts w:ascii="Cambria" w:hAnsi="Cambria" w:cs="Arial"/>
                <w:b/>
                <w:bCs/>
                <w:color w:val="FFFFFF"/>
                <w:sz w:val="20"/>
                <w:szCs w:val="20"/>
              </w:rPr>
              <w:t>6</w:t>
            </w:r>
            <w:r w:rsidR="003C3BFD">
              <w:rPr>
                <w:rFonts w:ascii="Cambria" w:hAnsi="Cambria" w:cs="Arial"/>
                <w:b/>
                <w:bCs/>
                <w:color w:val="FFFFFF"/>
                <w:sz w:val="20"/>
                <w:szCs w:val="20"/>
              </w:rPr>
              <w:t xml:space="preserve"> </w:t>
            </w:r>
            <w:r w:rsidRPr="003C3BFD">
              <w:rPr>
                <w:rFonts w:ascii="Cambria" w:hAnsi="Cambria" w:cs="Arial"/>
                <w:b/>
                <w:bCs/>
                <w:color w:val="FFFFFF"/>
                <w:sz w:val="20"/>
                <w:szCs w:val="20"/>
              </w:rPr>
              <w:t>193</w:t>
            </w:r>
          </w:p>
        </w:tc>
        <w:tc>
          <w:tcPr>
            <w:tcW w:w="1071" w:type="dxa"/>
            <w:shd w:val="clear" w:color="auto" w:fill="855D5D"/>
            <w:vAlign w:val="center"/>
          </w:tcPr>
          <w:p w14:paraId="7C0C2D71" w14:textId="1366B80B"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3C3BFD">
              <w:rPr>
                <w:rFonts w:ascii="Cambria" w:hAnsi="Cambria" w:cs="Arial"/>
                <w:b/>
                <w:bCs/>
                <w:color w:val="FFFFFF"/>
                <w:sz w:val="20"/>
                <w:szCs w:val="20"/>
              </w:rPr>
              <w:t>6</w:t>
            </w:r>
            <w:r w:rsidR="003C3BFD">
              <w:rPr>
                <w:rFonts w:ascii="Cambria" w:hAnsi="Cambria" w:cs="Arial"/>
                <w:b/>
                <w:bCs/>
                <w:color w:val="FFFFFF"/>
                <w:sz w:val="20"/>
                <w:szCs w:val="20"/>
              </w:rPr>
              <w:t xml:space="preserve"> </w:t>
            </w:r>
            <w:r w:rsidRPr="003C3BFD">
              <w:rPr>
                <w:rFonts w:ascii="Cambria" w:hAnsi="Cambria" w:cs="Arial"/>
                <w:b/>
                <w:bCs/>
                <w:color w:val="FFFFFF"/>
                <w:sz w:val="20"/>
                <w:szCs w:val="20"/>
              </w:rPr>
              <w:t>802</w:t>
            </w:r>
          </w:p>
        </w:tc>
        <w:tc>
          <w:tcPr>
            <w:tcW w:w="1071" w:type="dxa"/>
            <w:shd w:val="clear" w:color="auto" w:fill="855D5D"/>
            <w:vAlign w:val="center"/>
          </w:tcPr>
          <w:p w14:paraId="7A384182" w14:textId="66AF29E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3C3BFD">
              <w:rPr>
                <w:rFonts w:ascii="Cambria" w:hAnsi="Cambria" w:cs="Arial"/>
                <w:b/>
                <w:bCs/>
                <w:color w:val="FFFFFF"/>
                <w:sz w:val="20"/>
                <w:szCs w:val="20"/>
              </w:rPr>
              <w:t>6</w:t>
            </w:r>
            <w:r w:rsidR="003C3BFD">
              <w:rPr>
                <w:rFonts w:ascii="Cambria" w:hAnsi="Cambria" w:cs="Arial"/>
                <w:b/>
                <w:bCs/>
                <w:color w:val="FFFFFF"/>
                <w:sz w:val="20"/>
                <w:szCs w:val="20"/>
              </w:rPr>
              <w:t xml:space="preserve"> </w:t>
            </w:r>
            <w:r w:rsidRPr="003C3BFD">
              <w:rPr>
                <w:rFonts w:ascii="Cambria" w:hAnsi="Cambria" w:cs="Arial"/>
                <w:b/>
                <w:bCs/>
                <w:color w:val="FFFFFF"/>
                <w:sz w:val="20"/>
                <w:szCs w:val="20"/>
              </w:rPr>
              <w:t>395</w:t>
            </w:r>
          </w:p>
        </w:tc>
        <w:tc>
          <w:tcPr>
            <w:tcW w:w="1070" w:type="dxa"/>
            <w:shd w:val="clear" w:color="auto" w:fill="855D5D"/>
            <w:vAlign w:val="center"/>
          </w:tcPr>
          <w:p w14:paraId="5B360300" w14:textId="68E76DB0"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3C3BFD">
              <w:rPr>
                <w:rFonts w:ascii="Cambria" w:hAnsi="Cambria" w:cs="Arial"/>
                <w:b/>
                <w:bCs/>
                <w:color w:val="FFFFFF"/>
                <w:sz w:val="20"/>
                <w:szCs w:val="20"/>
              </w:rPr>
              <w:t>6</w:t>
            </w:r>
            <w:r w:rsidR="003C3BFD">
              <w:rPr>
                <w:rFonts w:ascii="Cambria" w:hAnsi="Cambria" w:cs="Arial"/>
                <w:b/>
                <w:bCs/>
                <w:color w:val="FFFFFF"/>
                <w:sz w:val="20"/>
                <w:szCs w:val="20"/>
              </w:rPr>
              <w:t xml:space="preserve"> </w:t>
            </w:r>
            <w:r w:rsidRPr="003C3BFD">
              <w:rPr>
                <w:rFonts w:ascii="Cambria" w:hAnsi="Cambria" w:cs="Arial"/>
                <w:b/>
                <w:bCs/>
                <w:color w:val="FFFFFF"/>
                <w:sz w:val="20"/>
                <w:szCs w:val="20"/>
              </w:rPr>
              <w:t>201</w:t>
            </w:r>
          </w:p>
        </w:tc>
        <w:tc>
          <w:tcPr>
            <w:tcW w:w="1071" w:type="dxa"/>
            <w:shd w:val="clear" w:color="auto" w:fill="855D5D"/>
            <w:vAlign w:val="center"/>
          </w:tcPr>
          <w:p w14:paraId="421DEAB2" w14:textId="1167F2ED"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3C3BFD">
              <w:rPr>
                <w:rFonts w:ascii="Cambria" w:hAnsi="Cambria" w:cs="Arial"/>
                <w:b/>
                <w:bCs/>
                <w:color w:val="FFFFFF"/>
                <w:sz w:val="20"/>
                <w:szCs w:val="20"/>
              </w:rPr>
              <w:t>5</w:t>
            </w:r>
            <w:r w:rsidR="003C3BFD">
              <w:rPr>
                <w:rFonts w:ascii="Cambria" w:hAnsi="Cambria" w:cs="Arial"/>
                <w:b/>
                <w:bCs/>
                <w:color w:val="FFFFFF"/>
                <w:sz w:val="20"/>
                <w:szCs w:val="20"/>
              </w:rPr>
              <w:t xml:space="preserve"> </w:t>
            </w:r>
            <w:r w:rsidRPr="003C3BFD">
              <w:rPr>
                <w:rFonts w:ascii="Cambria" w:hAnsi="Cambria" w:cs="Arial"/>
                <w:b/>
                <w:bCs/>
                <w:color w:val="FFFFFF"/>
                <w:sz w:val="20"/>
                <w:szCs w:val="20"/>
              </w:rPr>
              <w:t>963</w:t>
            </w:r>
          </w:p>
        </w:tc>
        <w:tc>
          <w:tcPr>
            <w:tcW w:w="1071" w:type="dxa"/>
            <w:shd w:val="clear" w:color="auto" w:fill="855D5D"/>
            <w:vAlign w:val="center"/>
          </w:tcPr>
          <w:p w14:paraId="10C18463" w14:textId="5BDF167C"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3C3BFD">
              <w:rPr>
                <w:rFonts w:ascii="Cambria" w:hAnsi="Cambria" w:cs="Arial"/>
                <w:b/>
                <w:bCs/>
                <w:color w:val="FFFFFF"/>
                <w:sz w:val="20"/>
                <w:szCs w:val="20"/>
              </w:rPr>
              <w:t>5</w:t>
            </w:r>
            <w:r w:rsidR="003C3BFD">
              <w:rPr>
                <w:rFonts w:ascii="Cambria" w:hAnsi="Cambria" w:cs="Arial"/>
                <w:b/>
                <w:bCs/>
                <w:color w:val="FFFFFF"/>
                <w:sz w:val="20"/>
                <w:szCs w:val="20"/>
              </w:rPr>
              <w:t xml:space="preserve"> </w:t>
            </w:r>
            <w:r w:rsidRPr="003C3BFD">
              <w:rPr>
                <w:rFonts w:ascii="Cambria" w:hAnsi="Cambria" w:cs="Arial"/>
                <w:b/>
                <w:bCs/>
                <w:color w:val="FFFFFF"/>
                <w:sz w:val="20"/>
                <w:szCs w:val="20"/>
              </w:rPr>
              <w:t>849</w:t>
            </w:r>
          </w:p>
        </w:tc>
      </w:tr>
    </w:tbl>
    <w:p w14:paraId="0BAE372D" w14:textId="77777777" w:rsidR="002E1063" w:rsidRPr="003C3BFD" w:rsidRDefault="002E1063" w:rsidP="002E1063">
      <w:pPr>
        <w:spacing w:line="360" w:lineRule="auto"/>
        <w:jc w:val="right"/>
        <w:rPr>
          <w:rFonts w:ascii="Cambria" w:eastAsia="Times New Roman" w:hAnsi="Cambria" w:cs="Times New Roman"/>
          <w:sz w:val="22"/>
          <w:szCs w:val="22"/>
        </w:rPr>
      </w:pPr>
      <w:r w:rsidRPr="003C3BFD">
        <w:rPr>
          <w:rFonts w:ascii="Cambria" w:eastAsia="Times New Roman" w:hAnsi="Cambria" w:cs="Times New Roman"/>
          <w:i/>
          <w:iCs/>
          <w:color w:val="634545"/>
          <w:sz w:val="20"/>
          <w:szCs w:val="20"/>
        </w:rPr>
        <w:t>Źródło: opracowanie własne na podstawie BDL (dostęp: 08.10.2020).</w:t>
      </w:r>
    </w:p>
    <w:p w14:paraId="3587731E" w14:textId="30076E44" w:rsidR="002E1063" w:rsidRDefault="002E1063" w:rsidP="002E1063"/>
    <w:p w14:paraId="281DF18F" w14:textId="77777777" w:rsidR="000D6D5A" w:rsidRDefault="000D6D5A" w:rsidP="002E1063"/>
    <w:p w14:paraId="28582176" w14:textId="607CDA7B" w:rsidR="002E1063" w:rsidRDefault="002E1063" w:rsidP="003C3BFD">
      <w:pPr>
        <w:spacing w:after="0" w:line="360" w:lineRule="auto"/>
        <w:ind w:firstLine="709"/>
        <w:jc w:val="both"/>
        <w:rPr>
          <w:rFonts w:ascii="Cambria" w:eastAsia="Times New Roman" w:hAnsi="Cambria" w:cs="Times New Roman"/>
          <w:sz w:val="24"/>
          <w:szCs w:val="24"/>
        </w:rPr>
      </w:pPr>
      <w:r w:rsidRPr="003C3BFD">
        <w:rPr>
          <w:rFonts w:ascii="Cambria" w:eastAsia="Times New Roman" w:hAnsi="Cambria" w:cs="Times New Roman"/>
          <w:sz w:val="24"/>
          <w:szCs w:val="24"/>
        </w:rPr>
        <w:t xml:space="preserve">Za rekordowy pod względem liczby dzieci w wieku od 3 do 6 lat uznać trzeba </w:t>
      </w:r>
      <w:r w:rsidR="003C3BFD">
        <w:rPr>
          <w:rFonts w:ascii="Cambria" w:eastAsia="Times New Roman" w:hAnsi="Cambria" w:cs="Times New Roman"/>
          <w:sz w:val="24"/>
          <w:szCs w:val="24"/>
        </w:rPr>
        <w:br/>
      </w:r>
      <w:r w:rsidRPr="003C3BFD">
        <w:rPr>
          <w:rFonts w:ascii="Cambria" w:eastAsia="Times New Roman" w:hAnsi="Cambria" w:cs="Times New Roman"/>
          <w:sz w:val="24"/>
          <w:szCs w:val="24"/>
        </w:rPr>
        <w:t xml:space="preserve">w MOF Elbląg rok 2015, kiedy wzrost był bardzo wysoki (9,8%), co odpowiada ówczesnemu trendowi krajowemu i wojewódzkiemu. Wzrost wystąpił we wszystkich jednostkach obszaru funkcjonalnego.  </w:t>
      </w:r>
    </w:p>
    <w:p w14:paraId="30D6805E" w14:textId="77777777" w:rsidR="000D6D5A" w:rsidRPr="003C3BFD" w:rsidRDefault="000D6D5A" w:rsidP="003C3BFD">
      <w:pPr>
        <w:spacing w:after="0" w:line="360" w:lineRule="auto"/>
        <w:ind w:firstLine="709"/>
        <w:jc w:val="both"/>
        <w:rPr>
          <w:sz w:val="24"/>
          <w:szCs w:val="24"/>
        </w:rPr>
      </w:pPr>
    </w:p>
    <w:p w14:paraId="5808845B" w14:textId="2E0A52D9" w:rsidR="002E1063" w:rsidRDefault="002E1063" w:rsidP="003C3BFD">
      <w:pPr>
        <w:spacing w:after="0" w:line="360" w:lineRule="auto"/>
        <w:ind w:firstLine="709"/>
        <w:jc w:val="both"/>
        <w:rPr>
          <w:rFonts w:ascii="Cambria" w:eastAsia="Times New Roman" w:hAnsi="Cambria" w:cs="Times New Roman"/>
          <w:sz w:val="24"/>
          <w:szCs w:val="24"/>
        </w:rPr>
      </w:pPr>
      <w:r w:rsidRPr="003C3BFD">
        <w:rPr>
          <w:rFonts w:ascii="Cambria" w:eastAsia="Times New Roman" w:hAnsi="Cambria" w:cs="Times New Roman"/>
          <w:sz w:val="24"/>
          <w:szCs w:val="24"/>
        </w:rPr>
        <w:t xml:space="preserve">Ze spadkiem liczby dzieci w wieku przedszkolnym w MOF Elbląg skorelować można spadek całkowitej liczby placówek wychowania przedszkolnego, a więc przedszkoli, przedszkoli specjalnych oraz oddziałów przedszkolnych funkcjonujących przy szkołach podstawowych, co wpisuje się w tendencję wojewódzką, ale już nie krajową. Zgodnie z raportem GUS pn. „Oświata i wychowanie w roku szkolnym 2018/2019 roku” w 2019 r. liczba placówek wychowania przedszkolnego wzrosła </w:t>
      </w:r>
      <w:r w:rsidR="003C3BFD">
        <w:rPr>
          <w:rFonts w:ascii="Cambria" w:eastAsia="Times New Roman" w:hAnsi="Cambria" w:cs="Times New Roman"/>
          <w:sz w:val="24"/>
          <w:szCs w:val="24"/>
        </w:rPr>
        <w:br/>
      </w:r>
      <w:r w:rsidRPr="003C3BFD">
        <w:rPr>
          <w:rFonts w:ascii="Cambria" w:eastAsia="Times New Roman" w:hAnsi="Cambria" w:cs="Times New Roman"/>
          <w:sz w:val="24"/>
          <w:szCs w:val="24"/>
        </w:rPr>
        <w:t>w Polsce o 0,8% w stosunku do poprzedniego roku szkolnego</w:t>
      </w:r>
      <w:r w:rsidRPr="003C3BFD">
        <w:rPr>
          <w:rFonts w:ascii="Cambria" w:eastAsia="Times New Roman" w:hAnsi="Cambria" w:cs="Times New Roman"/>
          <w:sz w:val="24"/>
          <w:szCs w:val="24"/>
          <w:vertAlign w:val="superscript"/>
        </w:rPr>
        <w:footnoteReference w:id="7"/>
      </w:r>
      <w:r w:rsidRPr="003C3BFD">
        <w:rPr>
          <w:rFonts w:ascii="Cambria" w:eastAsia="Times New Roman" w:hAnsi="Cambria" w:cs="Times New Roman"/>
          <w:sz w:val="24"/>
          <w:szCs w:val="24"/>
        </w:rPr>
        <w:t>. Dane w tym zakresie dla lat 2014-2019 prezentuje poniższa tabela.</w:t>
      </w:r>
    </w:p>
    <w:p w14:paraId="5D190FCB" w14:textId="1FC8C009" w:rsidR="003C3BFD" w:rsidRDefault="003C3BFD" w:rsidP="003C3BFD">
      <w:pPr>
        <w:spacing w:after="0" w:line="360" w:lineRule="auto"/>
        <w:ind w:firstLine="709"/>
        <w:jc w:val="both"/>
        <w:rPr>
          <w:rFonts w:ascii="Cambria" w:eastAsia="Times New Roman" w:hAnsi="Cambria" w:cs="Times New Roman"/>
          <w:sz w:val="24"/>
          <w:szCs w:val="24"/>
        </w:rPr>
      </w:pPr>
    </w:p>
    <w:p w14:paraId="737BDEE0" w14:textId="72222DC2" w:rsidR="000D6D5A" w:rsidRDefault="000D6D5A" w:rsidP="003C3BFD">
      <w:pPr>
        <w:spacing w:after="0" w:line="360" w:lineRule="auto"/>
        <w:ind w:firstLine="709"/>
        <w:jc w:val="both"/>
        <w:rPr>
          <w:rFonts w:ascii="Cambria" w:eastAsia="Times New Roman" w:hAnsi="Cambria" w:cs="Times New Roman"/>
          <w:sz w:val="24"/>
          <w:szCs w:val="24"/>
        </w:rPr>
      </w:pPr>
    </w:p>
    <w:p w14:paraId="24426B62" w14:textId="77777777" w:rsidR="000D6D5A" w:rsidRPr="003C3BFD" w:rsidRDefault="000D6D5A" w:rsidP="003C3BFD">
      <w:pPr>
        <w:spacing w:after="0" w:line="360" w:lineRule="auto"/>
        <w:ind w:firstLine="709"/>
        <w:jc w:val="both"/>
        <w:rPr>
          <w:rFonts w:ascii="Cambria" w:eastAsia="Times New Roman" w:hAnsi="Cambria" w:cs="Times New Roman"/>
          <w:sz w:val="24"/>
          <w:szCs w:val="24"/>
        </w:rPr>
      </w:pPr>
    </w:p>
    <w:p w14:paraId="59CA84C1" w14:textId="139C67B3" w:rsidR="002E1063" w:rsidRPr="003C3BFD" w:rsidRDefault="002E1063" w:rsidP="00970A0E">
      <w:pPr>
        <w:spacing w:line="240" w:lineRule="auto"/>
        <w:jc w:val="both"/>
        <w:rPr>
          <w:rFonts w:ascii="Cambria" w:eastAsia="Times New Roman" w:hAnsi="Cambria" w:cs="Times New Roman"/>
          <w:b/>
          <w:bCs/>
          <w:i/>
          <w:iCs/>
          <w:color w:val="634545"/>
          <w:sz w:val="20"/>
          <w:szCs w:val="20"/>
        </w:rPr>
      </w:pPr>
      <w:bookmarkStart w:id="85" w:name="_Toc53953923"/>
      <w:bookmarkStart w:id="86" w:name="_Toc54901655"/>
      <w:r w:rsidRPr="003C3BFD">
        <w:rPr>
          <w:rFonts w:ascii="Cambria" w:eastAsia="Times New Roman" w:hAnsi="Cambria" w:cs="Times New Roman"/>
          <w:b/>
          <w:bCs/>
          <w:i/>
          <w:iCs/>
          <w:color w:val="634545"/>
          <w:sz w:val="20"/>
          <w:szCs w:val="20"/>
        </w:rPr>
        <w:lastRenderedPageBreak/>
        <w:t xml:space="preserve">Tab. </w:t>
      </w:r>
      <w:r w:rsidRPr="003C3BFD">
        <w:rPr>
          <w:rFonts w:ascii="Cambria" w:eastAsia="Times New Roman" w:hAnsi="Cambria" w:cs="Times New Roman"/>
          <w:b/>
          <w:bCs/>
          <w:i/>
          <w:iCs/>
          <w:color w:val="634545"/>
          <w:sz w:val="20"/>
          <w:szCs w:val="20"/>
        </w:rPr>
        <w:fldChar w:fldCharType="begin"/>
      </w:r>
      <w:r w:rsidRPr="003C3BFD">
        <w:rPr>
          <w:rFonts w:ascii="Cambria" w:eastAsia="Times New Roman" w:hAnsi="Cambria" w:cs="Times New Roman"/>
          <w:b/>
          <w:bCs/>
          <w:i/>
          <w:iCs/>
          <w:color w:val="634545"/>
          <w:sz w:val="20"/>
          <w:szCs w:val="20"/>
        </w:rPr>
        <w:instrText xml:space="preserve"> SEQ Tab. \* ARABIC </w:instrText>
      </w:r>
      <w:r w:rsidRPr="003C3BFD">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19</w:t>
      </w:r>
      <w:r w:rsidRPr="003C3BFD">
        <w:rPr>
          <w:rFonts w:ascii="Cambria" w:eastAsia="Times New Roman" w:hAnsi="Cambria" w:cs="Times New Roman"/>
          <w:b/>
          <w:bCs/>
          <w:i/>
          <w:iCs/>
          <w:color w:val="634545"/>
          <w:sz w:val="20"/>
          <w:szCs w:val="20"/>
        </w:rPr>
        <w:fldChar w:fldCharType="end"/>
      </w:r>
      <w:r w:rsidRPr="003C3BFD">
        <w:rPr>
          <w:rFonts w:ascii="Cambria" w:eastAsia="Times New Roman" w:hAnsi="Cambria" w:cs="Times New Roman"/>
          <w:b/>
          <w:bCs/>
          <w:i/>
          <w:iCs/>
          <w:color w:val="634545"/>
          <w:sz w:val="20"/>
          <w:szCs w:val="20"/>
        </w:rPr>
        <w:t>. Przedszkola, przedszkola specjalne, oddziały przedszkolne przy szkołach podstawowych</w:t>
      </w:r>
      <w:bookmarkEnd w:id="85"/>
      <w:r w:rsidRPr="003C3BFD">
        <w:rPr>
          <w:rFonts w:ascii="Cambria" w:eastAsia="Times New Roman" w:hAnsi="Cambria" w:cs="Times New Roman"/>
          <w:b/>
          <w:bCs/>
          <w:i/>
          <w:iCs/>
          <w:color w:val="634545"/>
          <w:sz w:val="20"/>
          <w:szCs w:val="20"/>
        </w:rPr>
        <w:t xml:space="preserve"> (obiekt)</w:t>
      </w:r>
      <w:r w:rsidR="003C3BFD">
        <w:rPr>
          <w:rFonts w:ascii="Cambria" w:eastAsia="Times New Roman" w:hAnsi="Cambria" w:cs="Times New Roman"/>
          <w:b/>
          <w:bCs/>
          <w:i/>
          <w:iCs/>
          <w:color w:val="634545"/>
          <w:sz w:val="20"/>
          <w:szCs w:val="20"/>
        </w:rPr>
        <w:t>.</w:t>
      </w:r>
      <w:bookmarkEnd w:id="86"/>
    </w:p>
    <w:tbl>
      <w:tblPr>
        <w:tblStyle w:val="Tabelasiatki5ciemnaakcent615"/>
        <w:tblW w:w="9067" w:type="dxa"/>
        <w:tblLook w:val="04A0" w:firstRow="1" w:lastRow="0" w:firstColumn="1" w:lastColumn="0" w:noHBand="0" w:noVBand="1"/>
      </w:tblPr>
      <w:tblGrid>
        <w:gridCol w:w="2689"/>
        <w:gridCol w:w="1063"/>
        <w:gridCol w:w="1063"/>
        <w:gridCol w:w="1063"/>
        <w:gridCol w:w="1063"/>
        <w:gridCol w:w="1063"/>
        <w:gridCol w:w="1063"/>
      </w:tblGrid>
      <w:tr w:rsidR="002E1063" w:rsidRPr="003C3BFD" w14:paraId="2C9C6AE6" w14:textId="77777777" w:rsidTr="003C3B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restart"/>
            <w:vAlign w:val="center"/>
          </w:tcPr>
          <w:p w14:paraId="7EE625D2" w14:textId="77777777" w:rsidR="002E1063" w:rsidRPr="003C3BFD" w:rsidRDefault="002E1063" w:rsidP="003C3BFD">
            <w:pPr>
              <w:spacing w:before="120" w:line="240" w:lineRule="auto"/>
              <w:jc w:val="center"/>
              <w:rPr>
                <w:rFonts w:ascii="Cambria" w:hAnsi="Cambria" w:cs="Times New Roman"/>
                <w:sz w:val="20"/>
                <w:szCs w:val="20"/>
              </w:rPr>
            </w:pPr>
            <w:bookmarkStart w:id="87" w:name="_Hlk51261934"/>
            <w:r w:rsidRPr="003C3BFD">
              <w:rPr>
                <w:rFonts w:ascii="Cambria" w:hAnsi="Cambria" w:cs="Times New Roman"/>
                <w:sz w:val="20"/>
                <w:szCs w:val="20"/>
              </w:rPr>
              <w:t>JEDNOSTKA TERYTORIALNA</w:t>
            </w:r>
          </w:p>
        </w:tc>
        <w:tc>
          <w:tcPr>
            <w:tcW w:w="6378" w:type="dxa"/>
            <w:gridSpan w:val="6"/>
            <w:vAlign w:val="center"/>
          </w:tcPr>
          <w:p w14:paraId="444BD7A3" w14:textId="245A8BE8" w:rsidR="002E1063" w:rsidRPr="003C3BFD" w:rsidRDefault="002E1063" w:rsidP="003C3BFD">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3C3BFD">
              <w:rPr>
                <w:rFonts w:ascii="Cambria" w:hAnsi="Cambria" w:cs="Times New Roman"/>
                <w:sz w:val="20"/>
                <w:szCs w:val="20"/>
              </w:rPr>
              <w:t>LICZBA PRZEDSZKOLI, PRZEDSZKOLI SPECJALNYCH, ODDZIAŁÓW PRZEDSZKOLNYCH PRZY SZKOŁACH PODSTAWOWYCH OGÓŁEM (jednostka miary: obiekt)</w:t>
            </w:r>
          </w:p>
        </w:tc>
      </w:tr>
      <w:tr w:rsidR="002E1063" w:rsidRPr="003C3BFD" w14:paraId="72D02B85" w14:textId="77777777" w:rsidTr="003C3B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ign w:val="center"/>
          </w:tcPr>
          <w:p w14:paraId="07BDB580" w14:textId="77777777" w:rsidR="002E1063" w:rsidRPr="003C3BFD" w:rsidRDefault="002E1063" w:rsidP="003C3BFD">
            <w:pPr>
              <w:spacing w:before="120" w:line="240" w:lineRule="auto"/>
              <w:jc w:val="center"/>
              <w:rPr>
                <w:rFonts w:ascii="Cambria" w:hAnsi="Cambria" w:cs="Times New Roman"/>
                <w:sz w:val="20"/>
                <w:szCs w:val="20"/>
              </w:rPr>
            </w:pPr>
          </w:p>
        </w:tc>
        <w:tc>
          <w:tcPr>
            <w:tcW w:w="1063" w:type="dxa"/>
            <w:shd w:val="clear" w:color="auto" w:fill="855D5D"/>
            <w:vAlign w:val="center"/>
          </w:tcPr>
          <w:p w14:paraId="13E8AEF8" w14:textId="77777777" w:rsidR="002E1063" w:rsidRPr="003C3BFD" w:rsidRDefault="002E1063" w:rsidP="003C3BFD">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C3BFD">
              <w:rPr>
                <w:rFonts w:ascii="Cambria" w:hAnsi="Cambria" w:cs="Times New Roman"/>
                <w:b/>
                <w:bCs/>
                <w:color w:val="FFFFFF"/>
                <w:sz w:val="20"/>
                <w:szCs w:val="20"/>
              </w:rPr>
              <w:t>2014</w:t>
            </w:r>
          </w:p>
        </w:tc>
        <w:tc>
          <w:tcPr>
            <w:tcW w:w="1063" w:type="dxa"/>
            <w:shd w:val="clear" w:color="auto" w:fill="855D5D"/>
            <w:vAlign w:val="center"/>
          </w:tcPr>
          <w:p w14:paraId="608D0DCC" w14:textId="77777777" w:rsidR="002E1063" w:rsidRPr="003C3BFD" w:rsidRDefault="002E1063" w:rsidP="003C3BFD">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C3BFD">
              <w:rPr>
                <w:rFonts w:ascii="Cambria" w:hAnsi="Cambria" w:cs="Times New Roman"/>
                <w:b/>
                <w:bCs/>
                <w:color w:val="FFFFFF"/>
                <w:sz w:val="20"/>
                <w:szCs w:val="20"/>
              </w:rPr>
              <w:t>2015</w:t>
            </w:r>
          </w:p>
        </w:tc>
        <w:tc>
          <w:tcPr>
            <w:tcW w:w="1063" w:type="dxa"/>
            <w:shd w:val="clear" w:color="auto" w:fill="855D5D"/>
            <w:vAlign w:val="center"/>
          </w:tcPr>
          <w:p w14:paraId="1E5743AC" w14:textId="77777777" w:rsidR="002E1063" w:rsidRPr="003C3BFD" w:rsidRDefault="002E1063" w:rsidP="003C3BFD">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C3BFD">
              <w:rPr>
                <w:rFonts w:ascii="Cambria" w:hAnsi="Cambria" w:cs="Times New Roman"/>
                <w:b/>
                <w:bCs/>
                <w:color w:val="FFFFFF"/>
                <w:sz w:val="20"/>
                <w:szCs w:val="20"/>
              </w:rPr>
              <w:t>2016</w:t>
            </w:r>
          </w:p>
        </w:tc>
        <w:tc>
          <w:tcPr>
            <w:tcW w:w="1063" w:type="dxa"/>
            <w:shd w:val="clear" w:color="auto" w:fill="855D5D"/>
            <w:vAlign w:val="center"/>
          </w:tcPr>
          <w:p w14:paraId="14CBDAEE" w14:textId="77777777" w:rsidR="002E1063" w:rsidRPr="003C3BFD" w:rsidRDefault="002E1063" w:rsidP="003C3BFD">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C3BFD">
              <w:rPr>
                <w:rFonts w:ascii="Cambria" w:hAnsi="Cambria" w:cs="Times New Roman"/>
                <w:b/>
                <w:bCs/>
                <w:color w:val="FFFFFF"/>
                <w:sz w:val="20"/>
                <w:szCs w:val="20"/>
              </w:rPr>
              <w:t>2017</w:t>
            </w:r>
          </w:p>
        </w:tc>
        <w:tc>
          <w:tcPr>
            <w:tcW w:w="1063" w:type="dxa"/>
            <w:shd w:val="clear" w:color="auto" w:fill="855D5D"/>
            <w:vAlign w:val="center"/>
          </w:tcPr>
          <w:p w14:paraId="6B9A8DD6" w14:textId="77777777" w:rsidR="002E1063" w:rsidRPr="003C3BFD" w:rsidRDefault="002E1063" w:rsidP="003C3BFD">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C3BFD">
              <w:rPr>
                <w:rFonts w:ascii="Cambria" w:hAnsi="Cambria" w:cs="Times New Roman"/>
                <w:b/>
                <w:bCs/>
                <w:color w:val="FFFFFF"/>
                <w:sz w:val="20"/>
                <w:szCs w:val="20"/>
              </w:rPr>
              <w:t>2018</w:t>
            </w:r>
          </w:p>
        </w:tc>
        <w:tc>
          <w:tcPr>
            <w:tcW w:w="1063" w:type="dxa"/>
            <w:shd w:val="clear" w:color="auto" w:fill="855D5D"/>
            <w:vAlign w:val="center"/>
          </w:tcPr>
          <w:p w14:paraId="23403F7C" w14:textId="77777777" w:rsidR="002E1063" w:rsidRPr="003C3BFD" w:rsidRDefault="002E1063" w:rsidP="003C3BFD">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C3BFD">
              <w:rPr>
                <w:rFonts w:ascii="Cambria" w:hAnsi="Cambria" w:cs="Times New Roman"/>
                <w:b/>
                <w:bCs/>
                <w:color w:val="FFFFFF"/>
                <w:sz w:val="20"/>
                <w:szCs w:val="20"/>
              </w:rPr>
              <w:t>2019</w:t>
            </w:r>
          </w:p>
        </w:tc>
      </w:tr>
      <w:tr w:rsidR="002E1063" w:rsidRPr="003C3BFD" w14:paraId="196EB429" w14:textId="77777777" w:rsidTr="003C3BFD">
        <w:tc>
          <w:tcPr>
            <w:cnfStyle w:val="001000000000" w:firstRow="0" w:lastRow="0" w:firstColumn="1" w:lastColumn="0" w:oddVBand="0" w:evenVBand="0" w:oddHBand="0" w:evenHBand="0" w:firstRowFirstColumn="0" w:firstRowLastColumn="0" w:lastRowFirstColumn="0" w:lastRowLastColumn="0"/>
            <w:tcW w:w="2689" w:type="dxa"/>
            <w:vAlign w:val="center"/>
          </w:tcPr>
          <w:p w14:paraId="3722855A"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Polska</w:t>
            </w:r>
          </w:p>
        </w:tc>
        <w:tc>
          <w:tcPr>
            <w:tcW w:w="1063" w:type="dxa"/>
            <w:vAlign w:val="center"/>
          </w:tcPr>
          <w:p w14:paraId="4262A73C"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21 661</w:t>
            </w:r>
          </w:p>
        </w:tc>
        <w:tc>
          <w:tcPr>
            <w:tcW w:w="1063" w:type="dxa"/>
            <w:vAlign w:val="center"/>
          </w:tcPr>
          <w:p w14:paraId="5DB684F5"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21 115</w:t>
            </w:r>
          </w:p>
        </w:tc>
        <w:tc>
          <w:tcPr>
            <w:tcW w:w="1063" w:type="dxa"/>
            <w:vAlign w:val="center"/>
          </w:tcPr>
          <w:p w14:paraId="3E1794E1"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21 675</w:t>
            </w:r>
          </w:p>
        </w:tc>
        <w:tc>
          <w:tcPr>
            <w:tcW w:w="1063" w:type="dxa"/>
            <w:vAlign w:val="center"/>
          </w:tcPr>
          <w:p w14:paraId="29B74877"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21 980</w:t>
            </w:r>
          </w:p>
        </w:tc>
        <w:tc>
          <w:tcPr>
            <w:tcW w:w="1063" w:type="dxa"/>
            <w:vAlign w:val="center"/>
          </w:tcPr>
          <w:p w14:paraId="7763D711"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22 157</w:t>
            </w:r>
          </w:p>
        </w:tc>
        <w:tc>
          <w:tcPr>
            <w:tcW w:w="1063" w:type="dxa"/>
            <w:vAlign w:val="center"/>
          </w:tcPr>
          <w:p w14:paraId="4C3E9F36"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Times New Roman"/>
                <w:color w:val="634545"/>
                <w:sz w:val="20"/>
                <w:szCs w:val="20"/>
              </w:rPr>
              <w:t>bd</w:t>
            </w:r>
            <w:proofErr w:type="spellEnd"/>
          </w:p>
        </w:tc>
      </w:tr>
      <w:tr w:rsidR="002E1063" w:rsidRPr="003C3BFD" w14:paraId="5E7872C2" w14:textId="77777777" w:rsidTr="003C3B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7023EB1"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Woj. W-M</w:t>
            </w:r>
          </w:p>
        </w:tc>
        <w:tc>
          <w:tcPr>
            <w:tcW w:w="1063" w:type="dxa"/>
            <w:vAlign w:val="center"/>
          </w:tcPr>
          <w:p w14:paraId="3C2BF62D"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791</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7D8FE912"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765</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14ED57BF"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776</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704BE5C5"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789</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2ABA96ED"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784</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533CCC5A"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Times New Roman"/>
                <w:color w:val="634545"/>
                <w:sz w:val="20"/>
                <w:szCs w:val="20"/>
              </w:rPr>
              <w:t>bd</w:t>
            </w:r>
            <w:proofErr w:type="spellEnd"/>
          </w:p>
        </w:tc>
      </w:tr>
      <w:tr w:rsidR="002E1063" w:rsidRPr="003C3BFD" w14:paraId="2A2615FB" w14:textId="77777777" w:rsidTr="003C3BFD">
        <w:tc>
          <w:tcPr>
            <w:cnfStyle w:val="001000000000" w:firstRow="0" w:lastRow="0" w:firstColumn="1" w:lastColumn="0" w:oddVBand="0" w:evenVBand="0" w:oddHBand="0" w:evenHBand="0" w:firstRowFirstColumn="0" w:firstRowLastColumn="0" w:lastRowFirstColumn="0" w:lastRowLastColumn="0"/>
            <w:tcW w:w="2689" w:type="dxa"/>
            <w:vAlign w:val="center"/>
          </w:tcPr>
          <w:p w14:paraId="4DD7630E"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Powiat elbląski</w:t>
            </w:r>
          </w:p>
        </w:tc>
        <w:tc>
          <w:tcPr>
            <w:tcW w:w="1063" w:type="dxa"/>
            <w:vAlign w:val="center"/>
          </w:tcPr>
          <w:p w14:paraId="5AFFDD1C"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31</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24D270E3"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35</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384175A7"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34</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424B628E"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31</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6110C816"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27</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5BD8E069"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Times New Roman"/>
                <w:color w:val="634545"/>
                <w:sz w:val="20"/>
                <w:szCs w:val="20"/>
              </w:rPr>
              <w:t>bd</w:t>
            </w:r>
            <w:proofErr w:type="spellEnd"/>
          </w:p>
        </w:tc>
      </w:tr>
      <w:tr w:rsidR="002E1063" w:rsidRPr="003C3BFD" w14:paraId="56B45B0C" w14:textId="77777777" w:rsidTr="003C3B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7"/>
            <w:vAlign w:val="center"/>
          </w:tcPr>
          <w:p w14:paraId="1225FF00" w14:textId="77777777" w:rsidR="002E1063" w:rsidRPr="003C3BFD" w:rsidRDefault="002E1063" w:rsidP="003C3BFD">
            <w:pPr>
              <w:spacing w:before="120" w:line="240" w:lineRule="auto"/>
              <w:jc w:val="center"/>
              <w:rPr>
                <w:rFonts w:ascii="Cambria" w:hAnsi="Cambria" w:cs="Times New Roman"/>
                <w:color w:val="422E2E"/>
                <w:sz w:val="20"/>
                <w:szCs w:val="20"/>
              </w:rPr>
            </w:pPr>
            <w:r w:rsidRPr="003C3BFD">
              <w:rPr>
                <w:rFonts w:ascii="Cambria" w:hAnsi="Cambria" w:cs="Times New Roman"/>
                <w:sz w:val="20"/>
                <w:szCs w:val="20"/>
              </w:rPr>
              <w:t>MOF ELBLĄG</w:t>
            </w:r>
          </w:p>
        </w:tc>
      </w:tr>
      <w:tr w:rsidR="002E1063" w:rsidRPr="003C3BFD" w14:paraId="42F8D8D2" w14:textId="77777777" w:rsidTr="003C3BFD">
        <w:tc>
          <w:tcPr>
            <w:cnfStyle w:val="001000000000" w:firstRow="0" w:lastRow="0" w:firstColumn="1" w:lastColumn="0" w:oddVBand="0" w:evenVBand="0" w:oddHBand="0" w:evenHBand="0" w:firstRowFirstColumn="0" w:firstRowLastColumn="0" w:lastRowFirstColumn="0" w:lastRowLastColumn="0"/>
            <w:tcW w:w="2689" w:type="dxa"/>
            <w:vAlign w:val="center"/>
          </w:tcPr>
          <w:p w14:paraId="6015B01A"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Miasto Elbląg</w:t>
            </w:r>
          </w:p>
        </w:tc>
        <w:tc>
          <w:tcPr>
            <w:tcW w:w="1063" w:type="dxa"/>
            <w:vAlign w:val="center"/>
          </w:tcPr>
          <w:p w14:paraId="3B11BFFE"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50</w:t>
            </w:r>
          </w:p>
        </w:tc>
        <w:tc>
          <w:tcPr>
            <w:tcW w:w="1063" w:type="dxa"/>
            <w:vAlign w:val="center"/>
          </w:tcPr>
          <w:p w14:paraId="32FF585A"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42</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08ED4FD0"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47</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131B8D3F"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50</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23066395"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51</w:t>
            </w:r>
          </w:p>
        </w:tc>
        <w:tc>
          <w:tcPr>
            <w:tcW w:w="1063" w:type="dxa"/>
            <w:vAlign w:val="center"/>
          </w:tcPr>
          <w:p w14:paraId="47271FB9"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Times New Roman"/>
                <w:color w:val="634545"/>
                <w:sz w:val="20"/>
                <w:szCs w:val="20"/>
              </w:rPr>
              <w:t>bd</w:t>
            </w:r>
            <w:proofErr w:type="spellEnd"/>
          </w:p>
        </w:tc>
      </w:tr>
      <w:tr w:rsidR="002E1063" w:rsidRPr="003C3BFD" w14:paraId="25C3F168" w14:textId="77777777" w:rsidTr="003C3B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5FA2B73F"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Elbląg</w:t>
            </w:r>
          </w:p>
        </w:tc>
        <w:tc>
          <w:tcPr>
            <w:tcW w:w="1063" w:type="dxa"/>
            <w:vAlign w:val="center"/>
          </w:tcPr>
          <w:p w14:paraId="005CC641"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8</w:t>
            </w:r>
          </w:p>
        </w:tc>
        <w:tc>
          <w:tcPr>
            <w:tcW w:w="1063" w:type="dxa"/>
            <w:vAlign w:val="center"/>
          </w:tcPr>
          <w:p w14:paraId="022E6157"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8</w:t>
            </w:r>
          </w:p>
        </w:tc>
        <w:tc>
          <w:tcPr>
            <w:tcW w:w="1063" w:type="dxa"/>
            <w:vAlign w:val="center"/>
          </w:tcPr>
          <w:p w14:paraId="48590326"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8</w:t>
            </w:r>
          </w:p>
        </w:tc>
        <w:tc>
          <w:tcPr>
            <w:tcW w:w="1063" w:type="dxa"/>
            <w:vAlign w:val="center"/>
          </w:tcPr>
          <w:p w14:paraId="19DAA808"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8</w:t>
            </w:r>
          </w:p>
        </w:tc>
        <w:tc>
          <w:tcPr>
            <w:tcW w:w="1063" w:type="dxa"/>
            <w:vAlign w:val="center"/>
          </w:tcPr>
          <w:p w14:paraId="746CE949"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4</w:t>
            </w:r>
          </w:p>
        </w:tc>
        <w:tc>
          <w:tcPr>
            <w:tcW w:w="1063" w:type="dxa"/>
            <w:vAlign w:val="center"/>
          </w:tcPr>
          <w:p w14:paraId="113E8012"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Times New Roman"/>
                <w:color w:val="634545"/>
                <w:sz w:val="20"/>
                <w:szCs w:val="20"/>
              </w:rPr>
              <w:t>bd</w:t>
            </w:r>
            <w:proofErr w:type="spellEnd"/>
          </w:p>
        </w:tc>
      </w:tr>
      <w:tr w:rsidR="002E1063" w:rsidRPr="003C3BFD" w14:paraId="62DE3E35" w14:textId="77777777" w:rsidTr="003C3BFD">
        <w:tc>
          <w:tcPr>
            <w:cnfStyle w:val="001000000000" w:firstRow="0" w:lastRow="0" w:firstColumn="1" w:lastColumn="0" w:oddVBand="0" w:evenVBand="0" w:oddHBand="0" w:evenHBand="0" w:firstRowFirstColumn="0" w:firstRowLastColumn="0" w:lastRowFirstColumn="0" w:lastRowLastColumn="0"/>
            <w:tcW w:w="2689" w:type="dxa"/>
            <w:vAlign w:val="center"/>
          </w:tcPr>
          <w:p w14:paraId="6910E577"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Gronowo Elbląskie</w:t>
            </w:r>
          </w:p>
        </w:tc>
        <w:tc>
          <w:tcPr>
            <w:tcW w:w="1063" w:type="dxa"/>
            <w:vAlign w:val="center"/>
          </w:tcPr>
          <w:p w14:paraId="483FF965"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3</w:t>
            </w:r>
          </w:p>
        </w:tc>
        <w:tc>
          <w:tcPr>
            <w:tcW w:w="1063" w:type="dxa"/>
            <w:vAlign w:val="center"/>
          </w:tcPr>
          <w:p w14:paraId="594F787F"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4</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58CE940D"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4</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0812907E"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2</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4B3DD61D"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2</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1E4BF40C"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Times New Roman"/>
                <w:color w:val="634545"/>
                <w:sz w:val="20"/>
                <w:szCs w:val="20"/>
              </w:rPr>
              <w:t>bd</w:t>
            </w:r>
            <w:proofErr w:type="spellEnd"/>
          </w:p>
        </w:tc>
      </w:tr>
      <w:tr w:rsidR="002E1063" w:rsidRPr="003C3BFD" w14:paraId="7990611B" w14:textId="77777777" w:rsidTr="003C3B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03056CE5"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Markusy</w:t>
            </w:r>
          </w:p>
        </w:tc>
        <w:tc>
          <w:tcPr>
            <w:tcW w:w="1063" w:type="dxa"/>
            <w:vAlign w:val="center"/>
          </w:tcPr>
          <w:p w14:paraId="022F476A"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2</w:t>
            </w:r>
          </w:p>
        </w:tc>
        <w:tc>
          <w:tcPr>
            <w:tcW w:w="1063" w:type="dxa"/>
            <w:vAlign w:val="center"/>
          </w:tcPr>
          <w:p w14:paraId="6AD36627"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4</w:t>
            </w:r>
          </w:p>
        </w:tc>
        <w:tc>
          <w:tcPr>
            <w:tcW w:w="1063" w:type="dxa"/>
            <w:vAlign w:val="center"/>
          </w:tcPr>
          <w:p w14:paraId="4B02E34B"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3</w:t>
            </w:r>
          </w:p>
        </w:tc>
        <w:tc>
          <w:tcPr>
            <w:tcW w:w="1063" w:type="dxa"/>
            <w:vAlign w:val="center"/>
          </w:tcPr>
          <w:p w14:paraId="48D693A1"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2</w:t>
            </w:r>
          </w:p>
        </w:tc>
        <w:tc>
          <w:tcPr>
            <w:tcW w:w="1063" w:type="dxa"/>
            <w:vAlign w:val="center"/>
          </w:tcPr>
          <w:p w14:paraId="6AEA6A17"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2</w:t>
            </w:r>
          </w:p>
        </w:tc>
        <w:tc>
          <w:tcPr>
            <w:tcW w:w="1063" w:type="dxa"/>
            <w:vAlign w:val="center"/>
          </w:tcPr>
          <w:p w14:paraId="3DF4F60F"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Times New Roman"/>
                <w:color w:val="634545"/>
                <w:sz w:val="20"/>
                <w:szCs w:val="20"/>
              </w:rPr>
              <w:t>bd</w:t>
            </w:r>
            <w:proofErr w:type="spellEnd"/>
          </w:p>
        </w:tc>
      </w:tr>
      <w:tr w:rsidR="002E1063" w:rsidRPr="003C3BFD" w14:paraId="0006061F" w14:textId="77777777" w:rsidTr="003C3BFD">
        <w:tc>
          <w:tcPr>
            <w:cnfStyle w:val="001000000000" w:firstRow="0" w:lastRow="0" w:firstColumn="1" w:lastColumn="0" w:oddVBand="0" w:evenVBand="0" w:oddHBand="0" w:evenHBand="0" w:firstRowFirstColumn="0" w:firstRowLastColumn="0" w:lastRowFirstColumn="0" w:lastRowLastColumn="0"/>
            <w:tcW w:w="2689" w:type="dxa"/>
            <w:vAlign w:val="center"/>
          </w:tcPr>
          <w:p w14:paraId="32EA49D6"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Milejewo</w:t>
            </w:r>
          </w:p>
        </w:tc>
        <w:tc>
          <w:tcPr>
            <w:tcW w:w="1063" w:type="dxa"/>
            <w:vAlign w:val="center"/>
          </w:tcPr>
          <w:p w14:paraId="611F687D"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2</w:t>
            </w:r>
          </w:p>
        </w:tc>
        <w:tc>
          <w:tcPr>
            <w:tcW w:w="1063" w:type="dxa"/>
            <w:vAlign w:val="center"/>
          </w:tcPr>
          <w:p w14:paraId="0CF863C5"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2</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301846AC"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2</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2E5C009D"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2</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1A904F7E"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2</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2D46610D"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Times New Roman"/>
                <w:color w:val="634545"/>
                <w:sz w:val="20"/>
                <w:szCs w:val="20"/>
              </w:rPr>
              <w:t>bd</w:t>
            </w:r>
            <w:proofErr w:type="spellEnd"/>
          </w:p>
        </w:tc>
      </w:tr>
      <w:tr w:rsidR="002E1063" w:rsidRPr="003C3BFD" w14:paraId="7C0CC082" w14:textId="77777777" w:rsidTr="003C3B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022570F0"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Młynary</w:t>
            </w:r>
          </w:p>
        </w:tc>
        <w:tc>
          <w:tcPr>
            <w:tcW w:w="1063" w:type="dxa"/>
            <w:vAlign w:val="center"/>
          </w:tcPr>
          <w:p w14:paraId="716A57F7"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2</w:t>
            </w:r>
          </w:p>
        </w:tc>
        <w:tc>
          <w:tcPr>
            <w:tcW w:w="1063" w:type="dxa"/>
            <w:vAlign w:val="center"/>
          </w:tcPr>
          <w:p w14:paraId="17BD8FBE"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2</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5E403AC6"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2</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611B9418"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2</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7A0D5892"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2</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6D0BE2E8"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Times New Roman"/>
                <w:color w:val="634545"/>
                <w:sz w:val="20"/>
                <w:szCs w:val="20"/>
              </w:rPr>
              <w:t>bd</w:t>
            </w:r>
            <w:proofErr w:type="spellEnd"/>
          </w:p>
        </w:tc>
      </w:tr>
      <w:tr w:rsidR="002E1063" w:rsidRPr="003C3BFD" w14:paraId="5FF4AE5A" w14:textId="77777777" w:rsidTr="003C3BFD">
        <w:tc>
          <w:tcPr>
            <w:cnfStyle w:val="001000000000" w:firstRow="0" w:lastRow="0" w:firstColumn="1" w:lastColumn="0" w:oddVBand="0" w:evenVBand="0" w:oddHBand="0" w:evenHBand="0" w:firstRowFirstColumn="0" w:firstRowLastColumn="0" w:lastRowFirstColumn="0" w:lastRowLastColumn="0"/>
            <w:tcW w:w="2689" w:type="dxa"/>
            <w:vAlign w:val="center"/>
          </w:tcPr>
          <w:p w14:paraId="10424087"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Pasłęk</w:t>
            </w:r>
          </w:p>
        </w:tc>
        <w:tc>
          <w:tcPr>
            <w:tcW w:w="1063" w:type="dxa"/>
            <w:vAlign w:val="center"/>
          </w:tcPr>
          <w:p w14:paraId="58B233EA"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5</w:t>
            </w:r>
          </w:p>
        </w:tc>
        <w:tc>
          <w:tcPr>
            <w:tcW w:w="1063" w:type="dxa"/>
            <w:vAlign w:val="center"/>
          </w:tcPr>
          <w:p w14:paraId="477E6CAD"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6</w:t>
            </w:r>
          </w:p>
        </w:tc>
        <w:tc>
          <w:tcPr>
            <w:tcW w:w="1063" w:type="dxa"/>
            <w:vAlign w:val="center"/>
          </w:tcPr>
          <w:p w14:paraId="581C0C6D"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6</w:t>
            </w:r>
          </w:p>
        </w:tc>
        <w:tc>
          <w:tcPr>
            <w:tcW w:w="1063" w:type="dxa"/>
            <w:vAlign w:val="center"/>
          </w:tcPr>
          <w:p w14:paraId="47159ACC"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7</w:t>
            </w:r>
          </w:p>
        </w:tc>
        <w:tc>
          <w:tcPr>
            <w:tcW w:w="1063" w:type="dxa"/>
            <w:vAlign w:val="center"/>
          </w:tcPr>
          <w:p w14:paraId="22E05EDA"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7</w:t>
            </w:r>
          </w:p>
        </w:tc>
        <w:tc>
          <w:tcPr>
            <w:tcW w:w="1063" w:type="dxa"/>
            <w:vAlign w:val="center"/>
          </w:tcPr>
          <w:p w14:paraId="14A38366"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Times New Roman"/>
                <w:color w:val="634545"/>
                <w:sz w:val="20"/>
                <w:szCs w:val="20"/>
              </w:rPr>
              <w:t>bd</w:t>
            </w:r>
            <w:proofErr w:type="spellEnd"/>
          </w:p>
        </w:tc>
      </w:tr>
      <w:tr w:rsidR="002E1063" w:rsidRPr="003C3BFD" w14:paraId="7787A893" w14:textId="77777777" w:rsidTr="003C3B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8D1ABC7"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Tolkmicko</w:t>
            </w:r>
          </w:p>
        </w:tc>
        <w:tc>
          <w:tcPr>
            <w:tcW w:w="1063" w:type="dxa"/>
            <w:vAlign w:val="center"/>
          </w:tcPr>
          <w:p w14:paraId="2EB7DF84"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5</w:t>
            </w:r>
          </w:p>
        </w:tc>
        <w:tc>
          <w:tcPr>
            <w:tcW w:w="1063" w:type="dxa"/>
            <w:vAlign w:val="center"/>
          </w:tcPr>
          <w:p w14:paraId="5F0685D8"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5</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1849A6D5"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5</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5C91FA6A"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4</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6740A7D2"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4</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36731209"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Times New Roman"/>
                <w:color w:val="634545"/>
                <w:sz w:val="20"/>
                <w:szCs w:val="20"/>
              </w:rPr>
              <w:t>bd</w:t>
            </w:r>
            <w:proofErr w:type="spellEnd"/>
          </w:p>
        </w:tc>
      </w:tr>
      <w:tr w:rsidR="002E1063" w:rsidRPr="003C3BFD" w14:paraId="25CA8CC1" w14:textId="77777777" w:rsidTr="003C3BFD">
        <w:tc>
          <w:tcPr>
            <w:cnfStyle w:val="001000000000" w:firstRow="0" w:lastRow="0" w:firstColumn="1" w:lastColumn="0" w:oddVBand="0" w:evenVBand="0" w:oddHBand="0" w:evenHBand="0" w:firstRowFirstColumn="0" w:firstRowLastColumn="0" w:lastRowFirstColumn="0" w:lastRowLastColumn="0"/>
            <w:tcW w:w="2689" w:type="dxa"/>
            <w:vAlign w:val="center"/>
          </w:tcPr>
          <w:p w14:paraId="2A5B1048"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MOF Elbląg</w:t>
            </w:r>
          </w:p>
        </w:tc>
        <w:tc>
          <w:tcPr>
            <w:tcW w:w="1063" w:type="dxa"/>
            <w:shd w:val="clear" w:color="auto" w:fill="855D5D"/>
            <w:vAlign w:val="center"/>
          </w:tcPr>
          <w:p w14:paraId="028C5DD2"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3C3BFD">
              <w:rPr>
                <w:rFonts w:ascii="Cambria" w:hAnsi="Cambria" w:cs="Arial"/>
                <w:b/>
                <w:bCs/>
                <w:color w:val="FFFFFF"/>
                <w:sz w:val="20"/>
                <w:szCs w:val="20"/>
              </w:rPr>
              <w:t>77</w:t>
            </w:r>
          </w:p>
        </w:tc>
        <w:tc>
          <w:tcPr>
            <w:tcW w:w="1063" w:type="dxa"/>
            <w:shd w:val="clear" w:color="auto" w:fill="855D5D"/>
            <w:vAlign w:val="center"/>
          </w:tcPr>
          <w:p w14:paraId="5DF7F596"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3C3BFD">
              <w:rPr>
                <w:rFonts w:ascii="Cambria" w:hAnsi="Cambria" w:cs="Arial"/>
                <w:b/>
                <w:bCs/>
                <w:color w:val="FFFFFF"/>
                <w:sz w:val="20"/>
                <w:szCs w:val="20"/>
              </w:rPr>
              <w:t>73</w:t>
            </w:r>
          </w:p>
        </w:tc>
        <w:tc>
          <w:tcPr>
            <w:tcW w:w="1063" w:type="dxa"/>
            <w:shd w:val="clear" w:color="auto" w:fill="855D5D"/>
            <w:vAlign w:val="center"/>
          </w:tcPr>
          <w:p w14:paraId="0C957375"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3C3BFD">
              <w:rPr>
                <w:rFonts w:ascii="Cambria" w:hAnsi="Cambria" w:cs="Arial"/>
                <w:b/>
                <w:bCs/>
                <w:color w:val="FFFFFF"/>
                <w:sz w:val="20"/>
                <w:szCs w:val="20"/>
              </w:rPr>
              <w:t>77</w:t>
            </w:r>
          </w:p>
        </w:tc>
        <w:tc>
          <w:tcPr>
            <w:tcW w:w="1063" w:type="dxa"/>
            <w:shd w:val="clear" w:color="auto" w:fill="855D5D"/>
            <w:vAlign w:val="center"/>
          </w:tcPr>
          <w:p w14:paraId="5C7B1290"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3C3BFD">
              <w:rPr>
                <w:rFonts w:ascii="Cambria" w:hAnsi="Cambria" w:cs="Arial"/>
                <w:b/>
                <w:bCs/>
                <w:color w:val="FFFFFF"/>
                <w:sz w:val="20"/>
                <w:szCs w:val="20"/>
              </w:rPr>
              <w:t>77</w:t>
            </w:r>
          </w:p>
        </w:tc>
        <w:tc>
          <w:tcPr>
            <w:tcW w:w="1063" w:type="dxa"/>
            <w:shd w:val="clear" w:color="auto" w:fill="855D5D"/>
            <w:vAlign w:val="center"/>
          </w:tcPr>
          <w:p w14:paraId="78840DF4"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3C3BFD">
              <w:rPr>
                <w:rFonts w:ascii="Cambria" w:hAnsi="Cambria" w:cs="Arial"/>
                <w:b/>
                <w:bCs/>
                <w:color w:val="FFFFFF"/>
                <w:sz w:val="20"/>
                <w:szCs w:val="20"/>
              </w:rPr>
              <w:t>74</w:t>
            </w:r>
          </w:p>
        </w:tc>
        <w:tc>
          <w:tcPr>
            <w:tcW w:w="1063" w:type="dxa"/>
            <w:shd w:val="clear" w:color="auto" w:fill="855D5D"/>
            <w:vAlign w:val="center"/>
          </w:tcPr>
          <w:p w14:paraId="7D183C34"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proofErr w:type="spellStart"/>
            <w:r w:rsidRPr="003C3BFD">
              <w:rPr>
                <w:rFonts w:ascii="Cambria" w:hAnsi="Cambria" w:cs="Times New Roman"/>
                <w:b/>
                <w:bCs/>
                <w:color w:val="FFFFFF" w:themeColor="background1"/>
                <w:sz w:val="20"/>
                <w:szCs w:val="20"/>
              </w:rPr>
              <w:t>bd</w:t>
            </w:r>
            <w:proofErr w:type="spellEnd"/>
          </w:p>
        </w:tc>
      </w:tr>
    </w:tbl>
    <w:bookmarkEnd w:id="87"/>
    <w:p w14:paraId="6686974F" w14:textId="77777777" w:rsidR="002E1063" w:rsidRPr="003C3BFD" w:rsidRDefault="002E1063" w:rsidP="002E1063">
      <w:pPr>
        <w:spacing w:line="360" w:lineRule="auto"/>
        <w:jc w:val="right"/>
        <w:rPr>
          <w:rFonts w:ascii="Cambria" w:eastAsia="Times New Roman" w:hAnsi="Cambria" w:cs="Times New Roman"/>
          <w:sz w:val="22"/>
          <w:szCs w:val="22"/>
        </w:rPr>
      </w:pPr>
      <w:r w:rsidRPr="003C3BFD">
        <w:rPr>
          <w:rFonts w:ascii="Cambria" w:eastAsia="Times New Roman" w:hAnsi="Cambria" w:cs="Times New Roman"/>
          <w:i/>
          <w:iCs/>
          <w:color w:val="634545"/>
          <w:sz w:val="20"/>
          <w:szCs w:val="20"/>
        </w:rPr>
        <w:t>Źródło: opracowanie własne na podstawie BDL (dostęp: 08.10.2020).</w:t>
      </w:r>
    </w:p>
    <w:p w14:paraId="29181CFB" w14:textId="77777777" w:rsidR="002E1063" w:rsidRDefault="002E1063" w:rsidP="002E1063"/>
    <w:p w14:paraId="1D1C8893" w14:textId="6F6C2776" w:rsidR="002E1063" w:rsidRDefault="002E1063" w:rsidP="000D6D5A">
      <w:pPr>
        <w:spacing w:after="0" w:line="360" w:lineRule="auto"/>
        <w:jc w:val="both"/>
        <w:rPr>
          <w:rFonts w:ascii="Cambria" w:hAnsi="Cambria"/>
          <w:sz w:val="24"/>
          <w:szCs w:val="24"/>
        </w:rPr>
      </w:pPr>
      <w:r>
        <w:tab/>
      </w:r>
      <w:r w:rsidRPr="003C3BFD">
        <w:rPr>
          <w:rFonts w:ascii="Cambria" w:hAnsi="Cambria"/>
          <w:sz w:val="24"/>
          <w:szCs w:val="24"/>
        </w:rPr>
        <w:t xml:space="preserve">Z kolei z poniższej tabeli wynika że od roku 2016 coraz większy odsetek dzieci </w:t>
      </w:r>
      <w:r w:rsidR="003C3BFD">
        <w:rPr>
          <w:rFonts w:ascii="Cambria" w:hAnsi="Cambria"/>
          <w:sz w:val="24"/>
          <w:szCs w:val="24"/>
        </w:rPr>
        <w:br/>
      </w:r>
      <w:r w:rsidRPr="003C3BFD">
        <w:rPr>
          <w:rFonts w:ascii="Cambria" w:hAnsi="Cambria"/>
          <w:sz w:val="24"/>
          <w:szCs w:val="24"/>
        </w:rPr>
        <w:t xml:space="preserve">w MOF Elbląg zaczął uczęszczać do placówek przedszkolnych, co wpisuje się w trend zarówno wojewódzki, jak i krajowy. Wzrost ten objął niemal wszystkie jednostki, poza Gminą Tolkmicko, w której nastąpił nieznaczny spadek w tym zakresie. Wskaźnik ten </w:t>
      </w:r>
      <w:r w:rsidR="003C3BFD">
        <w:rPr>
          <w:rFonts w:ascii="Cambria" w:hAnsi="Cambria"/>
          <w:sz w:val="24"/>
          <w:szCs w:val="24"/>
        </w:rPr>
        <w:br/>
      </w:r>
      <w:r w:rsidRPr="003C3BFD">
        <w:rPr>
          <w:rFonts w:ascii="Cambria" w:hAnsi="Cambria"/>
          <w:sz w:val="24"/>
          <w:szCs w:val="24"/>
        </w:rPr>
        <w:t xml:space="preserve">w 2018 r. przewyższył dla Miasta Elbląg wielkość 100% (100,6%), co sugeruje, iż do tutejszych przedszkoli uczęszczają też dzieci z sąsiednich jednostek administracyjnych, czyli z obszaru funkcjonalnego (sprawozdawczość dotyczy placówki, stąd wykazuje się dzieci niezależnie od ich miejsca zamieszkania). Prawidłowość tę zauważa się na obszarach miejskich, co wydaje się zrozumiałe z uwagi na fakt, iż często rodzice sami </w:t>
      </w:r>
      <w:r w:rsidRPr="003C3BFD">
        <w:rPr>
          <w:rFonts w:ascii="Cambria" w:hAnsi="Cambria"/>
          <w:sz w:val="24"/>
          <w:szCs w:val="24"/>
        </w:rPr>
        <w:lastRenderedPageBreak/>
        <w:t>dojeżdżają do pracy do większych ośrodków i stąd bardziej komfortowe jest dla nich umieszczanie dzieci w placówkach na ich terenie.</w:t>
      </w:r>
    </w:p>
    <w:p w14:paraId="2332C0D2" w14:textId="76FE5150" w:rsidR="003C3BFD" w:rsidRDefault="003C3BFD" w:rsidP="000D6D5A">
      <w:pPr>
        <w:spacing w:after="0" w:line="360" w:lineRule="auto"/>
        <w:jc w:val="both"/>
        <w:rPr>
          <w:rFonts w:ascii="Cambria" w:hAnsi="Cambria"/>
          <w:sz w:val="24"/>
          <w:szCs w:val="24"/>
        </w:rPr>
      </w:pPr>
    </w:p>
    <w:p w14:paraId="158252AA" w14:textId="77777777" w:rsidR="000D6D5A" w:rsidRPr="00081110" w:rsidRDefault="000D6D5A" w:rsidP="000D6D5A">
      <w:pPr>
        <w:spacing w:after="0" w:line="360" w:lineRule="auto"/>
        <w:jc w:val="both"/>
        <w:rPr>
          <w:rFonts w:ascii="Cambria" w:hAnsi="Cambria"/>
          <w:sz w:val="24"/>
          <w:szCs w:val="24"/>
        </w:rPr>
      </w:pPr>
    </w:p>
    <w:p w14:paraId="6AB03C80" w14:textId="70DA17FB" w:rsidR="002E1063" w:rsidRPr="003C3BFD" w:rsidRDefault="002E1063" w:rsidP="002E1063">
      <w:pPr>
        <w:spacing w:line="240" w:lineRule="auto"/>
        <w:rPr>
          <w:rFonts w:ascii="Cambria" w:eastAsia="Times New Roman" w:hAnsi="Cambria" w:cs="Times New Roman"/>
          <w:b/>
          <w:bCs/>
          <w:i/>
          <w:iCs/>
          <w:color w:val="634545"/>
          <w:sz w:val="20"/>
          <w:szCs w:val="20"/>
        </w:rPr>
      </w:pPr>
      <w:bookmarkStart w:id="88" w:name="_Toc53953926"/>
      <w:bookmarkStart w:id="89" w:name="_Toc54901656"/>
      <w:r w:rsidRPr="003C3BFD">
        <w:rPr>
          <w:rFonts w:ascii="Cambria" w:eastAsia="Times New Roman" w:hAnsi="Cambria" w:cs="Times New Roman"/>
          <w:b/>
          <w:bCs/>
          <w:i/>
          <w:iCs/>
          <w:color w:val="634545"/>
          <w:sz w:val="20"/>
          <w:szCs w:val="20"/>
        </w:rPr>
        <w:t xml:space="preserve">Tab. </w:t>
      </w:r>
      <w:r w:rsidRPr="003C3BFD">
        <w:rPr>
          <w:rFonts w:ascii="Cambria" w:eastAsia="Times New Roman" w:hAnsi="Cambria" w:cs="Times New Roman"/>
          <w:b/>
          <w:bCs/>
          <w:i/>
          <w:iCs/>
          <w:color w:val="634545"/>
          <w:sz w:val="20"/>
          <w:szCs w:val="20"/>
        </w:rPr>
        <w:fldChar w:fldCharType="begin"/>
      </w:r>
      <w:r w:rsidRPr="003C3BFD">
        <w:rPr>
          <w:rFonts w:ascii="Cambria" w:eastAsia="Times New Roman" w:hAnsi="Cambria" w:cs="Times New Roman"/>
          <w:b/>
          <w:bCs/>
          <w:i/>
          <w:iCs/>
          <w:color w:val="634545"/>
          <w:sz w:val="20"/>
          <w:szCs w:val="20"/>
        </w:rPr>
        <w:instrText xml:space="preserve"> SEQ Tab. \* ARABIC </w:instrText>
      </w:r>
      <w:r w:rsidRPr="003C3BFD">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20</w:t>
      </w:r>
      <w:r w:rsidRPr="003C3BFD">
        <w:rPr>
          <w:rFonts w:ascii="Cambria" w:eastAsia="Times New Roman" w:hAnsi="Cambria" w:cs="Times New Roman"/>
          <w:b/>
          <w:bCs/>
          <w:i/>
          <w:iCs/>
          <w:color w:val="634545"/>
          <w:sz w:val="20"/>
          <w:szCs w:val="20"/>
        </w:rPr>
        <w:fldChar w:fldCharType="end"/>
      </w:r>
      <w:r w:rsidRPr="003C3BFD">
        <w:rPr>
          <w:rFonts w:ascii="Cambria" w:eastAsia="Times New Roman" w:hAnsi="Cambria" w:cs="Times New Roman"/>
          <w:b/>
          <w:bCs/>
          <w:i/>
          <w:iCs/>
          <w:color w:val="634545"/>
          <w:sz w:val="20"/>
          <w:szCs w:val="20"/>
        </w:rPr>
        <w:t>. Odsetek dzieci objętych wychowaniem przedszkolnym ogółem (dzieci w wieku 3 - 6 lat)</w:t>
      </w:r>
      <w:bookmarkEnd w:id="88"/>
      <w:r w:rsidRPr="003C3BFD">
        <w:rPr>
          <w:rFonts w:ascii="Cambria" w:eastAsia="Times New Roman" w:hAnsi="Cambria" w:cs="Times New Roman"/>
          <w:b/>
          <w:bCs/>
          <w:i/>
          <w:iCs/>
          <w:color w:val="634545"/>
          <w:sz w:val="20"/>
          <w:szCs w:val="20"/>
        </w:rPr>
        <w:t xml:space="preserve"> (%)</w:t>
      </w:r>
      <w:r w:rsidR="003C3BFD" w:rsidRPr="003C3BFD">
        <w:rPr>
          <w:rFonts w:ascii="Cambria" w:eastAsia="Times New Roman" w:hAnsi="Cambria" w:cs="Times New Roman"/>
          <w:b/>
          <w:bCs/>
          <w:i/>
          <w:iCs/>
          <w:color w:val="634545"/>
          <w:sz w:val="20"/>
          <w:szCs w:val="20"/>
        </w:rPr>
        <w:t>.</w:t>
      </w:r>
      <w:bookmarkEnd w:id="89"/>
    </w:p>
    <w:tbl>
      <w:tblPr>
        <w:tblStyle w:val="Tabelasiatki5ciemnaakcent616"/>
        <w:tblW w:w="9067" w:type="dxa"/>
        <w:tblLook w:val="04A0" w:firstRow="1" w:lastRow="0" w:firstColumn="1" w:lastColumn="0" w:noHBand="0" w:noVBand="1"/>
      </w:tblPr>
      <w:tblGrid>
        <w:gridCol w:w="2689"/>
        <w:gridCol w:w="1063"/>
        <w:gridCol w:w="1063"/>
        <w:gridCol w:w="1063"/>
        <w:gridCol w:w="1063"/>
        <w:gridCol w:w="1063"/>
        <w:gridCol w:w="1063"/>
      </w:tblGrid>
      <w:tr w:rsidR="002E1063" w:rsidRPr="003C3BFD" w14:paraId="0BFAF50C" w14:textId="77777777" w:rsidTr="003C3B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restart"/>
            <w:vAlign w:val="center"/>
          </w:tcPr>
          <w:p w14:paraId="3A43D757"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JEDNOSTKA TERYTORIALNA</w:t>
            </w:r>
          </w:p>
        </w:tc>
        <w:tc>
          <w:tcPr>
            <w:tcW w:w="6378" w:type="dxa"/>
            <w:gridSpan w:val="6"/>
            <w:vAlign w:val="center"/>
          </w:tcPr>
          <w:p w14:paraId="0A94DD50" w14:textId="3A5ABFA4" w:rsidR="002E1063" w:rsidRPr="003C3BFD" w:rsidRDefault="002E1063" w:rsidP="003C3BFD">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3C3BFD">
              <w:rPr>
                <w:rFonts w:ascii="Cambria" w:hAnsi="Cambria" w:cs="Times New Roman"/>
                <w:sz w:val="20"/>
                <w:szCs w:val="20"/>
              </w:rPr>
              <w:t>ODSETEK DZIECI OBJĘTYCH WYCHOWANIEM PRZEDSZKOLNYM OGÓŁEM (DZIECI W WIEKU 3-6 LAT) (jednostka miary: %)</w:t>
            </w:r>
          </w:p>
        </w:tc>
      </w:tr>
      <w:tr w:rsidR="002E1063" w:rsidRPr="003C3BFD" w14:paraId="7AA52836" w14:textId="77777777" w:rsidTr="003C3B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ign w:val="center"/>
          </w:tcPr>
          <w:p w14:paraId="35977C91" w14:textId="77777777" w:rsidR="002E1063" w:rsidRPr="003C3BFD" w:rsidRDefault="002E1063" w:rsidP="003C3BFD">
            <w:pPr>
              <w:spacing w:before="120" w:line="240" w:lineRule="auto"/>
              <w:jc w:val="center"/>
              <w:rPr>
                <w:rFonts w:ascii="Cambria" w:hAnsi="Cambria" w:cs="Times New Roman"/>
                <w:sz w:val="20"/>
                <w:szCs w:val="20"/>
              </w:rPr>
            </w:pPr>
          </w:p>
        </w:tc>
        <w:tc>
          <w:tcPr>
            <w:tcW w:w="1063" w:type="dxa"/>
            <w:shd w:val="clear" w:color="auto" w:fill="855D5D"/>
            <w:vAlign w:val="center"/>
          </w:tcPr>
          <w:p w14:paraId="0F928ACA" w14:textId="77777777" w:rsidR="002E1063" w:rsidRPr="003C3BFD" w:rsidRDefault="002E1063" w:rsidP="003C3BFD">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C3BFD">
              <w:rPr>
                <w:rFonts w:ascii="Cambria" w:hAnsi="Cambria" w:cs="Times New Roman"/>
                <w:b/>
                <w:bCs/>
                <w:color w:val="FFFFFF"/>
                <w:sz w:val="20"/>
                <w:szCs w:val="20"/>
              </w:rPr>
              <w:t>2014</w:t>
            </w:r>
          </w:p>
        </w:tc>
        <w:tc>
          <w:tcPr>
            <w:tcW w:w="1063" w:type="dxa"/>
            <w:shd w:val="clear" w:color="auto" w:fill="855D5D"/>
            <w:vAlign w:val="center"/>
          </w:tcPr>
          <w:p w14:paraId="03E31F22" w14:textId="77777777" w:rsidR="002E1063" w:rsidRPr="003C3BFD" w:rsidRDefault="002E1063" w:rsidP="003C3BFD">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C3BFD">
              <w:rPr>
                <w:rFonts w:ascii="Cambria" w:hAnsi="Cambria" w:cs="Times New Roman"/>
                <w:b/>
                <w:bCs/>
                <w:color w:val="FFFFFF"/>
                <w:sz w:val="20"/>
                <w:szCs w:val="20"/>
              </w:rPr>
              <w:t>2015</w:t>
            </w:r>
          </w:p>
        </w:tc>
        <w:tc>
          <w:tcPr>
            <w:tcW w:w="1063" w:type="dxa"/>
            <w:shd w:val="clear" w:color="auto" w:fill="855D5D"/>
            <w:vAlign w:val="center"/>
          </w:tcPr>
          <w:p w14:paraId="3B2E1439" w14:textId="77777777" w:rsidR="002E1063" w:rsidRPr="003C3BFD" w:rsidRDefault="002E1063" w:rsidP="003C3BFD">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C3BFD">
              <w:rPr>
                <w:rFonts w:ascii="Cambria" w:hAnsi="Cambria" w:cs="Times New Roman"/>
                <w:b/>
                <w:bCs/>
                <w:color w:val="FFFFFF"/>
                <w:sz w:val="20"/>
                <w:szCs w:val="20"/>
              </w:rPr>
              <w:t>2016</w:t>
            </w:r>
          </w:p>
        </w:tc>
        <w:tc>
          <w:tcPr>
            <w:tcW w:w="1063" w:type="dxa"/>
            <w:shd w:val="clear" w:color="auto" w:fill="855D5D"/>
            <w:vAlign w:val="center"/>
          </w:tcPr>
          <w:p w14:paraId="71CAA360" w14:textId="77777777" w:rsidR="002E1063" w:rsidRPr="003C3BFD" w:rsidRDefault="002E1063" w:rsidP="003C3BFD">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C3BFD">
              <w:rPr>
                <w:rFonts w:ascii="Cambria" w:hAnsi="Cambria" w:cs="Times New Roman"/>
                <w:b/>
                <w:bCs/>
                <w:color w:val="FFFFFF"/>
                <w:sz w:val="20"/>
                <w:szCs w:val="20"/>
              </w:rPr>
              <w:t>2017</w:t>
            </w:r>
          </w:p>
        </w:tc>
        <w:tc>
          <w:tcPr>
            <w:tcW w:w="1063" w:type="dxa"/>
            <w:shd w:val="clear" w:color="auto" w:fill="855D5D"/>
            <w:vAlign w:val="center"/>
          </w:tcPr>
          <w:p w14:paraId="05EA7D75" w14:textId="77777777" w:rsidR="002E1063" w:rsidRPr="003C3BFD" w:rsidRDefault="002E1063" w:rsidP="003C3BFD">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C3BFD">
              <w:rPr>
                <w:rFonts w:ascii="Cambria" w:hAnsi="Cambria" w:cs="Times New Roman"/>
                <w:b/>
                <w:bCs/>
                <w:color w:val="FFFFFF"/>
                <w:sz w:val="20"/>
                <w:szCs w:val="20"/>
              </w:rPr>
              <w:t>2018</w:t>
            </w:r>
          </w:p>
        </w:tc>
        <w:tc>
          <w:tcPr>
            <w:tcW w:w="1063" w:type="dxa"/>
            <w:shd w:val="clear" w:color="auto" w:fill="855D5D"/>
            <w:vAlign w:val="center"/>
          </w:tcPr>
          <w:p w14:paraId="0FDBB46B" w14:textId="77777777" w:rsidR="002E1063" w:rsidRPr="003C3BFD" w:rsidRDefault="002E1063" w:rsidP="003C3BFD">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C3BFD">
              <w:rPr>
                <w:rFonts w:ascii="Cambria" w:hAnsi="Cambria" w:cs="Times New Roman"/>
                <w:b/>
                <w:bCs/>
                <w:color w:val="FFFFFF"/>
                <w:sz w:val="20"/>
                <w:szCs w:val="20"/>
              </w:rPr>
              <w:t>2019</w:t>
            </w:r>
          </w:p>
        </w:tc>
      </w:tr>
      <w:tr w:rsidR="002E1063" w:rsidRPr="003C3BFD" w14:paraId="659B8586" w14:textId="77777777" w:rsidTr="003C3BFD">
        <w:tc>
          <w:tcPr>
            <w:cnfStyle w:val="001000000000" w:firstRow="0" w:lastRow="0" w:firstColumn="1" w:lastColumn="0" w:oddVBand="0" w:evenVBand="0" w:oddHBand="0" w:evenHBand="0" w:firstRowFirstColumn="0" w:firstRowLastColumn="0" w:lastRowFirstColumn="0" w:lastRowLastColumn="0"/>
            <w:tcW w:w="2689" w:type="dxa"/>
            <w:vAlign w:val="center"/>
          </w:tcPr>
          <w:p w14:paraId="2D049A6D"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Polska</w:t>
            </w:r>
          </w:p>
        </w:tc>
        <w:tc>
          <w:tcPr>
            <w:tcW w:w="1063" w:type="dxa"/>
            <w:vAlign w:val="center"/>
          </w:tcPr>
          <w:p w14:paraId="24A51659"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82,3</w:t>
            </w:r>
          </w:p>
        </w:tc>
        <w:tc>
          <w:tcPr>
            <w:tcW w:w="1063" w:type="dxa"/>
            <w:vAlign w:val="center"/>
          </w:tcPr>
          <w:p w14:paraId="6C572A7F"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c>
          <w:tcPr>
            <w:tcW w:w="1063" w:type="dxa"/>
            <w:vAlign w:val="center"/>
          </w:tcPr>
          <w:p w14:paraId="670645FE"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80,7</w:t>
            </w:r>
          </w:p>
        </w:tc>
        <w:tc>
          <w:tcPr>
            <w:tcW w:w="1063" w:type="dxa"/>
            <w:vAlign w:val="center"/>
          </w:tcPr>
          <w:p w14:paraId="76B804DA"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86,4</w:t>
            </w:r>
          </w:p>
        </w:tc>
        <w:tc>
          <w:tcPr>
            <w:tcW w:w="1063" w:type="dxa"/>
            <w:vAlign w:val="center"/>
          </w:tcPr>
          <w:p w14:paraId="0C9F0866"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89,5</w:t>
            </w:r>
          </w:p>
        </w:tc>
        <w:tc>
          <w:tcPr>
            <w:tcW w:w="1063" w:type="dxa"/>
            <w:vAlign w:val="center"/>
          </w:tcPr>
          <w:p w14:paraId="4C11E56E"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r>
      <w:tr w:rsidR="002E1063" w:rsidRPr="003C3BFD" w14:paraId="20B157CB" w14:textId="77777777" w:rsidTr="003C3B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A5E5A58"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Polska – miasto</w:t>
            </w:r>
          </w:p>
        </w:tc>
        <w:tc>
          <w:tcPr>
            <w:tcW w:w="1063" w:type="dxa"/>
            <w:vAlign w:val="center"/>
          </w:tcPr>
          <w:p w14:paraId="30BCB4B1"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95,7</w:t>
            </w:r>
          </w:p>
        </w:tc>
        <w:tc>
          <w:tcPr>
            <w:tcW w:w="1063" w:type="dxa"/>
            <w:vAlign w:val="center"/>
          </w:tcPr>
          <w:p w14:paraId="526CB228"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c>
          <w:tcPr>
            <w:tcW w:w="1063" w:type="dxa"/>
            <w:vAlign w:val="center"/>
          </w:tcPr>
          <w:p w14:paraId="2EFB89CA"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93,4</w:t>
            </w:r>
          </w:p>
        </w:tc>
        <w:tc>
          <w:tcPr>
            <w:tcW w:w="1063" w:type="dxa"/>
            <w:vAlign w:val="center"/>
          </w:tcPr>
          <w:p w14:paraId="02E1DB62"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99,9</w:t>
            </w:r>
          </w:p>
        </w:tc>
        <w:tc>
          <w:tcPr>
            <w:tcW w:w="1063" w:type="dxa"/>
            <w:vAlign w:val="center"/>
          </w:tcPr>
          <w:p w14:paraId="2DA9FFA4"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103,4</w:t>
            </w:r>
          </w:p>
        </w:tc>
        <w:tc>
          <w:tcPr>
            <w:tcW w:w="1063" w:type="dxa"/>
            <w:vAlign w:val="center"/>
          </w:tcPr>
          <w:p w14:paraId="6DC10388"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r>
      <w:tr w:rsidR="002E1063" w:rsidRPr="003C3BFD" w14:paraId="29C5C002" w14:textId="77777777" w:rsidTr="003C3BFD">
        <w:tc>
          <w:tcPr>
            <w:cnfStyle w:val="001000000000" w:firstRow="0" w:lastRow="0" w:firstColumn="1" w:lastColumn="0" w:oddVBand="0" w:evenVBand="0" w:oddHBand="0" w:evenHBand="0" w:firstRowFirstColumn="0" w:firstRowLastColumn="0" w:lastRowFirstColumn="0" w:lastRowLastColumn="0"/>
            <w:tcW w:w="2689" w:type="dxa"/>
            <w:vAlign w:val="center"/>
          </w:tcPr>
          <w:p w14:paraId="4E81C310" w14:textId="7A20D20E"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Polska – wieś</w:t>
            </w:r>
          </w:p>
        </w:tc>
        <w:tc>
          <w:tcPr>
            <w:tcW w:w="1063" w:type="dxa"/>
            <w:vAlign w:val="center"/>
          </w:tcPr>
          <w:p w14:paraId="63251F1E"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64,0</w:t>
            </w:r>
          </w:p>
        </w:tc>
        <w:tc>
          <w:tcPr>
            <w:tcW w:w="1063" w:type="dxa"/>
            <w:vAlign w:val="center"/>
          </w:tcPr>
          <w:p w14:paraId="2227A7BA"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c>
          <w:tcPr>
            <w:tcW w:w="1063" w:type="dxa"/>
            <w:vAlign w:val="center"/>
          </w:tcPr>
          <w:p w14:paraId="665A5EA3"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63,4</w:t>
            </w:r>
          </w:p>
        </w:tc>
        <w:tc>
          <w:tcPr>
            <w:tcW w:w="1063" w:type="dxa"/>
            <w:vAlign w:val="center"/>
          </w:tcPr>
          <w:p w14:paraId="33ED8BC7"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67,9</w:t>
            </w:r>
          </w:p>
        </w:tc>
        <w:tc>
          <w:tcPr>
            <w:tcW w:w="1063" w:type="dxa"/>
            <w:vAlign w:val="center"/>
          </w:tcPr>
          <w:p w14:paraId="3B180EBC"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70,5</w:t>
            </w:r>
          </w:p>
        </w:tc>
        <w:tc>
          <w:tcPr>
            <w:tcW w:w="1063" w:type="dxa"/>
            <w:vAlign w:val="center"/>
          </w:tcPr>
          <w:p w14:paraId="24FA1A0A"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r>
      <w:tr w:rsidR="002E1063" w:rsidRPr="003C3BFD" w14:paraId="724A53D2" w14:textId="77777777" w:rsidTr="003C3B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2263E66B"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Woj. W-M</w:t>
            </w:r>
          </w:p>
        </w:tc>
        <w:tc>
          <w:tcPr>
            <w:tcW w:w="1063" w:type="dxa"/>
            <w:vAlign w:val="center"/>
          </w:tcPr>
          <w:p w14:paraId="6D8B5A9B"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72,8</w:t>
            </w:r>
          </w:p>
        </w:tc>
        <w:tc>
          <w:tcPr>
            <w:tcW w:w="1063" w:type="dxa"/>
            <w:vAlign w:val="center"/>
          </w:tcPr>
          <w:p w14:paraId="161FCDF1"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c>
          <w:tcPr>
            <w:tcW w:w="1063" w:type="dxa"/>
            <w:vAlign w:val="center"/>
          </w:tcPr>
          <w:p w14:paraId="5D2C641A"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71,4</w:t>
            </w:r>
          </w:p>
        </w:tc>
        <w:tc>
          <w:tcPr>
            <w:tcW w:w="1063" w:type="dxa"/>
            <w:vAlign w:val="center"/>
          </w:tcPr>
          <w:p w14:paraId="0B091337"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77,6</w:t>
            </w:r>
          </w:p>
        </w:tc>
        <w:tc>
          <w:tcPr>
            <w:tcW w:w="1063" w:type="dxa"/>
            <w:vAlign w:val="center"/>
          </w:tcPr>
          <w:p w14:paraId="7632C951"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81,7</w:t>
            </w:r>
          </w:p>
        </w:tc>
        <w:tc>
          <w:tcPr>
            <w:tcW w:w="1063" w:type="dxa"/>
            <w:vAlign w:val="center"/>
          </w:tcPr>
          <w:p w14:paraId="15622C4D"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r>
      <w:tr w:rsidR="002E1063" w:rsidRPr="003C3BFD" w14:paraId="4B12725B" w14:textId="77777777" w:rsidTr="003C3BFD">
        <w:tc>
          <w:tcPr>
            <w:cnfStyle w:val="001000000000" w:firstRow="0" w:lastRow="0" w:firstColumn="1" w:lastColumn="0" w:oddVBand="0" w:evenVBand="0" w:oddHBand="0" w:evenHBand="0" w:firstRowFirstColumn="0" w:firstRowLastColumn="0" w:lastRowFirstColumn="0" w:lastRowLastColumn="0"/>
            <w:tcW w:w="2689" w:type="dxa"/>
            <w:vAlign w:val="center"/>
          </w:tcPr>
          <w:p w14:paraId="287E94EE" w14:textId="7735718E"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Woj. W-M – miasto</w:t>
            </w:r>
          </w:p>
        </w:tc>
        <w:tc>
          <w:tcPr>
            <w:tcW w:w="1063" w:type="dxa"/>
            <w:vAlign w:val="center"/>
          </w:tcPr>
          <w:p w14:paraId="1B2428D5"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92,8</w:t>
            </w:r>
          </w:p>
        </w:tc>
        <w:tc>
          <w:tcPr>
            <w:tcW w:w="1063" w:type="dxa"/>
            <w:vAlign w:val="center"/>
          </w:tcPr>
          <w:p w14:paraId="553F39F6"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c>
          <w:tcPr>
            <w:tcW w:w="1063" w:type="dxa"/>
            <w:vAlign w:val="center"/>
          </w:tcPr>
          <w:p w14:paraId="759F7040"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91,9</w:t>
            </w:r>
          </w:p>
        </w:tc>
        <w:tc>
          <w:tcPr>
            <w:tcW w:w="1063" w:type="dxa"/>
            <w:vAlign w:val="center"/>
          </w:tcPr>
          <w:p w14:paraId="00A237F2"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99,3</w:t>
            </w:r>
          </w:p>
        </w:tc>
        <w:tc>
          <w:tcPr>
            <w:tcW w:w="1063" w:type="dxa"/>
            <w:vAlign w:val="center"/>
          </w:tcPr>
          <w:p w14:paraId="6A48F995"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104,4</w:t>
            </w:r>
          </w:p>
        </w:tc>
        <w:tc>
          <w:tcPr>
            <w:tcW w:w="1063" w:type="dxa"/>
            <w:vAlign w:val="center"/>
          </w:tcPr>
          <w:p w14:paraId="0C9BAB97"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r>
      <w:tr w:rsidR="002E1063" w:rsidRPr="003C3BFD" w14:paraId="514E87C2" w14:textId="77777777" w:rsidTr="003C3B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DB9F73C" w14:textId="58525C95"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Woj. W-M – wieś</w:t>
            </w:r>
          </w:p>
        </w:tc>
        <w:tc>
          <w:tcPr>
            <w:tcW w:w="1063" w:type="dxa"/>
            <w:vAlign w:val="center"/>
          </w:tcPr>
          <w:p w14:paraId="024E7B0A"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47,1</w:t>
            </w:r>
          </w:p>
        </w:tc>
        <w:tc>
          <w:tcPr>
            <w:tcW w:w="1063" w:type="dxa"/>
            <w:vAlign w:val="center"/>
          </w:tcPr>
          <w:p w14:paraId="17D2D1A1"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c>
          <w:tcPr>
            <w:tcW w:w="1063" w:type="dxa"/>
            <w:vAlign w:val="center"/>
          </w:tcPr>
          <w:p w14:paraId="0DC0BA4D"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45,3</w:t>
            </w:r>
          </w:p>
        </w:tc>
        <w:tc>
          <w:tcPr>
            <w:tcW w:w="1063" w:type="dxa"/>
            <w:vAlign w:val="center"/>
          </w:tcPr>
          <w:p w14:paraId="35B7D7EB"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50,1</w:t>
            </w:r>
          </w:p>
        </w:tc>
        <w:tc>
          <w:tcPr>
            <w:tcW w:w="1063" w:type="dxa"/>
            <w:vAlign w:val="center"/>
          </w:tcPr>
          <w:p w14:paraId="68E311D5"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52,8</w:t>
            </w:r>
          </w:p>
        </w:tc>
        <w:tc>
          <w:tcPr>
            <w:tcW w:w="1063" w:type="dxa"/>
            <w:vAlign w:val="center"/>
          </w:tcPr>
          <w:p w14:paraId="6A3012CF"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r>
      <w:tr w:rsidR="002E1063" w:rsidRPr="003C3BFD" w14:paraId="36AE4955" w14:textId="77777777" w:rsidTr="003C3BFD">
        <w:tc>
          <w:tcPr>
            <w:cnfStyle w:val="001000000000" w:firstRow="0" w:lastRow="0" w:firstColumn="1" w:lastColumn="0" w:oddVBand="0" w:evenVBand="0" w:oddHBand="0" w:evenHBand="0" w:firstRowFirstColumn="0" w:firstRowLastColumn="0" w:lastRowFirstColumn="0" w:lastRowLastColumn="0"/>
            <w:tcW w:w="2689" w:type="dxa"/>
            <w:vAlign w:val="center"/>
          </w:tcPr>
          <w:p w14:paraId="4CBB0148"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Powiat elbląski</w:t>
            </w:r>
          </w:p>
        </w:tc>
        <w:tc>
          <w:tcPr>
            <w:tcW w:w="1063" w:type="dxa"/>
            <w:vAlign w:val="center"/>
          </w:tcPr>
          <w:p w14:paraId="3D2CFEE6"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54,0</w:t>
            </w:r>
          </w:p>
        </w:tc>
        <w:tc>
          <w:tcPr>
            <w:tcW w:w="1063" w:type="dxa"/>
            <w:vAlign w:val="center"/>
          </w:tcPr>
          <w:p w14:paraId="023B8BEF"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c>
          <w:tcPr>
            <w:tcW w:w="1063" w:type="dxa"/>
            <w:vAlign w:val="center"/>
          </w:tcPr>
          <w:p w14:paraId="41740326"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51,3</w:t>
            </w:r>
          </w:p>
        </w:tc>
        <w:tc>
          <w:tcPr>
            <w:tcW w:w="1063" w:type="dxa"/>
            <w:vAlign w:val="center"/>
          </w:tcPr>
          <w:p w14:paraId="1AA9B2E8"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59,4</w:t>
            </w:r>
          </w:p>
        </w:tc>
        <w:tc>
          <w:tcPr>
            <w:tcW w:w="1063" w:type="dxa"/>
            <w:vAlign w:val="center"/>
          </w:tcPr>
          <w:p w14:paraId="7B41408D"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63,5</w:t>
            </w:r>
          </w:p>
        </w:tc>
        <w:tc>
          <w:tcPr>
            <w:tcW w:w="1063" w:type="dxa"/>
            <w:vAlign w:val="center"/>
          </w:tcPr>
          <w:p w14:paraId="11564C00"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r>
      <w:tr w:rsidR="002E1063" w:rsidRPr="003C3BFD" w14:paraId="40C8685B" w14:textId="77777777" w:rsidTr="003C3B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7"/>
            <w:vAlign w:val="center"/>
          </w:tcPr>
          <w:p w14:paraId="50D61AA1" w14:textId="77777777" w:rsidR="002E1063" w:rsidRPr="003C3BFD" w:rsidRDefault="002E1063" w:rsidP="003C3BFD">
            <w:pPr>
              <w:spacing w:before="120" w:line="240" w:lineRule="auto"/>
              <w:jc w:val="center"/>
              <w:rPr>
                <w:rFonts w:ascii="Cambria" w:hAnsi="Cambria" w:cs="Times New Roman"/>
                <w:color w:val="422E2E"/>
                <w:sz w:val="20"/>
                <w:szCs w:val="20"/>
              </w:rPr>
            </w:pPr>
            <w:r w:rsidRPr="003C3BFD">
              <w:rPr>
                <w:rFonts w:ascii="Cambria" w:hAnsi="Cambria" w:cs="Times New Roman"/>
                <w:sz w:val="20"/>
                <w:szCs w:val="20"/>
              </w:rPr>
              <w:t>MOF ELBLĄG</w:t>
            </w:r>
          </w:p>
        </w:tc>
      </w:tr>
      <w:tr w:rsidR="002E1063" w:rsidRPr="003C3BFD" w14:paraId="117631F8" w14:textId="77777777" w:rsidTr="003C3BFD">
        <w:tc>
          <w:tcPr>
            <w:cnfStyle w:val="001000000000" w:firstRow="0" w:lastRow="0" w:firstColumn="1" w:lastColumn="0" w:oddVBand="0" w:evenVBand="0" w:oddHBand="0" w:evenHBand="0" w:firstRowFirstColumn="0" w:firstRowLastColumn="0" w:lastRowFirstColumn="0" w:lastRowLastColumn="0"/>
            <w:tcW w:w="2689" w:type="dxa"/>
            <w:vAlign w:val="center"/>
          </w:tcPr>
          <w:p w14:paraId="63584B0A"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Miasto Elbląg</w:t>
            </w:r>
          </w:p>
        </w:tc>
        <w:tc>
          <w:tcPr>
            <w:tcW w:w="1063" w:type="dxa"/>
            <w:vAlign w:val="center"/>
          </w:tcPr>
          <w:p w14:paraId="4D43B29F"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89,4</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39285E7F"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c>
          <w:tcPr>
            <w:tcW w:w="1063" w:type="dxa"/>
            <w:vAlign w:val="center"/>
          </w:tcPr>
          <w:p w14:paraId="5CBDF4B8"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86,6</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7E6214BA"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96,2</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13C21444"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100,6</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17902F60"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r>
      <w:tr w:rsidR="002E1063" w:rsidRPr="003C3BFD" w14:paraId="5AE4C825" w14:textId="77777777" w:rsidTr="003C3B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7E67C47E"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Elbląg</w:t>
            </w:r>
          </w:p>
        </w:tc>
        <w:tc>
          <w:tcPr>
            <w:tcW w:w="1063" w:type="dxa"/>
            <w:vAlign w:val="center"/>
          </w:tcPr>
          <w:p w14:paraId="6DEA07F6"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43,6</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464061AD"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c>
          <w:tcPr>
            <w:tcW w:w="1063" w:type="dxa"/>
            <w:vAlign w:val="center"/>
          </w:tcPr>
          <w:p w14:paraId="2EF006AF"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35,1</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493D4370"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40,9</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4E50EDB0"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48,2</w:t>
            </w:r>
            <w:r w:rsidRPr="003C3BFD">
              <w:rPr>
                <w:rFonts w:ascii="Cambria" w:hAnsi="Cambria" w:cs="Arial"/>
                <w:color w:val="634545"/>
                <w:sz w:val="20"/>
                <w:szCs w:val="20"/>
                <w:bdr w:val="none" w:sz="0" w:space="0" w:color="auto" w:frame="1"/>
                <w:vertAlign w:val="superscript"/>
              </w:rPr>
              <w:t> </w:t>
            </w:r>
          </w:p>
        </w:tc>
        <w:tc>
          <w:tcPr>
            <w:tcW w:w="1063" w:type="dxa"/>
            <w:vAlign w:val="center"/>
          </w:tcPr>
          <w:p w14:paraId="11BB5627"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r>
      <w:tr w:rsidR="002E1063" w:rsidRPr="003C3BFD" w14:paraId="502BD93D" w14:textId="77777777" w:rsidTr="003C3BFD">
        <w:tc>
          <w:tcPr>
            <w:cnfStyle w:val="001000000000" w:firstRow="0" w:lastRow="0" w:firstColumn="1" w:lastColumn="0" w:oddVBand="0" w:evenVBand="0" w:oddHBand="0" w:evenHBand="0" w:firstRowFirstColumn="0" w:firstRowLastColumn="0" w:lastRowFirstColumn="0" w:lastRowLastColumn="0"/>
            <w:tcW w:w="2689" w:type="dxa"/>
            <w:vAlign w:val="center"/>
          </w:tcPr>
          <w:p w14:paraId="15DF1334"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Gronowo Elbląskie</w:t>
            </w:r>
          </w:p>
        </w:tc>
        <w:tc>
          <w:tcPr>
            <w:tcW w:w="1063" w:type="dxa"/>
            <w:vAlign w:val="center"/>
          </w:tcPr>
          <w:p w14:paraId="29F06A9D"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45,0</w:t>
            </w:r>
          </w:p>
        </w:tc>
        <w:tc>
          <w:tcPr>
            <w:tcW w:w="1063" w:type="dxa"/>
            <w:vAlign w:val="center"/>
          </w:tcPr>
          <w:p w14:paraId="0736CFC5"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c>
          <w:tcPr>
            <w:tcW w:w="1063" w:type="dxa"/>
            <w:vAlign w:val="center"/>
          </w:tcPr>
          <w:p w14:paraId="5CCD7E06"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48,4</w:t>
            </w:r>
          </w:p>
        </w:tc>
        <w:tc>
          <w:tcPr>
            <w:tcW w:w="1063" w:type="dxa"/>
            <w:vAlign w:val="center"/>
          </w:tcPr>
          <w:p w14:paraId="526894A1"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55,9</w:t>
            </w:r>
          </w:p>
        </w:tc>
        <w:tc>
          <w:tcPr>
            <w:tcW w:w="1063" w:type="dxa"/>
            <w:vAlign w:val="center"/>
          </w:tcPr>
          <w:p w14:paraId="111AC646"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53,3</w:t>
            </w:r>
          </w:p>
        </w:tc>
        <w:tc>
          <w:tcPr>
            <w:tcW w:w="1063" w:type="dxa"/>
            <w:vAlign w:val="center"/>
          </w:tcPr>
          <w:p w14:paraId="4B35207B"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r>
      <w:tr w:rsidR="002E1063" w:rsidRPr="003C3BFD" w14:paraId="4AD8EE60" w14:textId="77777777" w:rsidTr="003C3B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D39C8BC"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Markusy</w:t>
            </w:r>
          </w:p>
        </w:tc>
        <w:tc>
          <w:tcPr>
            <w:tcW w:w="1063" w:type="dxa"/>
            <w:vAlign w:val="center"/>
          </w:tcPr>
          <w:p w14:paraId="6CD6AA63"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33,3</w:t>
            </w:r>
          </w:p>
        </w:tc>
        <w:tc>
          <w:tcPr>
            <w:tcW w:w="1063" w:type="dxa"/>
            <w:vAlign w:val="center"/>
          </w:tcPr>
          <w:p w14:paraId="02538CDB"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c>
          <w:tcPr>
            <w:tcW w:w="1063" w:type="dxa"/>
            <w:vAlign w:val="center"/>
          </w:tcPr>
          <w:p w14:paraId="5A4F6ED2"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50,6</w:t>
            </w:r>
          </w:p>
        </w:tc>
        <w:tc>
          <w:tcPr>
            <w:tcW w:w="1063" w:type="dxa"/>
            <w:vAlign w:val="center"/>
          </w:tcPr>
          <w:p w14:paraId="345B5026"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60,9</w:t>
            </w:r>
          </w:p>
        </w:tc>
        <w:tc>
          <w:tcPr>
            <w:tcW w:w="1063" w:type="dxa"/>
            <w:vAlign w:val="center"/>
          </w:tcPr>
          <w:p w14:paraId="2E1E94D4"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63,5</w:t>
            </w:r>
          </w:p>
        </w:tc>
        <w:tc>
          <w:tcPr>
            <w:tcW w:w="1063" w:type="dxa"/>
            <w:vAlign w:val="center"/>
          </w:tcPr>
          <w:p w14:paraId="66404661"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r>
      <w:tr w:rsidR="002E1063" w:rsidRPr="003C3BFD" w14:paraId="4C934486" w14:textId="77777777" w:rsidTr="003C3BFD">
        <w:tc>
          <w:tcPr>
            <w:cnfStyle w:val="001000000000" w:firstRow="0" w:lastRow="0" w:firstColumn="1" w:lastColumn="0" w:oddVBand="0" w:evenVBand="0" w:oddHBand="0" w:evenHBand="0" w:firstRowFirstColumn="0" w:firstRowLastColumn="0" w:lastRowFirstColumn="0" w:lastRowLastColumn="0"/>
            <w:tcW w:w="2689" w:type="dxa"/>
            <w:vAlign w:val="center"/>
          </w:tcPr>
          <w:p w14:paraId="7F3DAB5E"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Milejewo</w:t>
            </w:r>
          </w:p>
        </w:tc>
        <w:tc>
          <w:tcPr>
            <w:tcW w:w="1063" w:type="dxa"/>
            <w:vAlign w:val="center"/>
          </w:tcPr>
          <w:p w14:paraId="7BE434D3"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61,3</w:t>
            </w:r>
          </w:p>
        </w:tc>
        <w:tc>
          <w:tcPr>
            <w:tcW w:w="1063" w:type="dxa"/>
            <w:vAlign w:val="center"/>
          </w:tcPr>
          <w:p w14:paraId="7CCB7045"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c>
          <w:tcPr>
            <w:tcW w:w="1063" w:type="dxa"/>
            <w:vAlign w:val="center"/>
          </w:tcPr>
          <w:p w14:paraId="239EFD61"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56,7</w:t>
            </w:r>
          </w:p>
        </w:tc>
        <w:tc>
          <w:tcPr>
            <w:tcW w:w="1063" w:type="dxa"/>
            <w:vAlign w:val="center"/>
          </w:tcPr>
          <w:p w14:paraId="256B44E3"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63,4</w:t>
            </w:r>
          </w:p>
        </w:tc>
        <w:tc>
          <w:tcPr>
            <w:tcW w:w="1063" w:type="dxa"/>
            <w:vAlign w:val="center"/>
          </w:tcPr>
          <w:p w14:paraId="1F3E795B"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65,7</w:t>
            </w:r>
          </w:p>
        </w:tc>
        <w:tc>
          <w:tcPr>
            <w:tcW w:w="1063" w:type="dxa"/>
            <w:vAlign w:val="center"/>
          </w:tcPr>
          <w:p w14:paraId="3AC25713"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r>
      <w:tr w:rsidR="002E1063" w:rsidRPr="003C3BFD" w14:paraId="3B53674E" w14:textId="77777777" w:rsidTr="003C3B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8B8B39A"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Młynary</w:t>
            </w:r>
          </w:p>
        </w:tc>
        <w:tc>
          <w:tcPr>
            <w:tcW w:w="1063" w:type="dxa"/>
            <w:vAlign w:val="center"/>
          </w:tcPr>
          <w:p w14:paraId="70CEFC80"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49,4</w:t>
            </w:r>
          </w:p>
        </w:tc>
        <w:tc>
          <w:tcPr>
            <w:tcW w:w="1063" w:type="dxa"/>
            <w:vAlign w:val="center"/>
          </w:tcPr>
          <w:p w14:paraId="4FB9A75F"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c>
          <w:tcPr>
            <w:tcW w:w="1063" w:type="dxa"/>
            <w:vAlign w:val="center"/>
          </w:tcPr>
          <w:p w14:paraId="2056BE81"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42,0</w:t>
            </w:r>
          </w:p>
        </w:tc>
        <w:tc>
          <w:tcPr>
            <w:tcW w:w="1063" w:type="dxa"/>
            <w:vAlign w:val="center"/>
          </w:tcPr>
          <w:p w14:paraId="3AD73048"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43,2</w:t>
            </w:r>
          </w:p>
        </w:tc>
        <w:tc>
          <w:tcPr>
            <w:tcW w:w="1063" w:type="dxa"/>
            <w:vAlign w:val="center"/>
          </w:tcPr>
          <w:p w14:paraId="6C6416B1"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52,1</w:t>
            </w:r>
          </w:p>
        </w:tc>
        <w:tc>
          <w:tcPr>
            <w:tcW w:w="1063" w:type="dxa"/>
            <w:vAlign w:val="center"/>
          </w:tcPr>
          <w:p w14:paraId="56C76AA7"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r>
      <w:tr w:rsidR="002E1063" w:rsidRPr="003C3BFD" w14:paraId="2D04DB3F" w14:textId="77777777" w:rsidTr="003C3BFD">
        <w:tc>
          <w:tcPr>
            <w:cnfStyle w:val="001000000000" w:firstRow="0" w:lastRow="0" w:firstColumn="1" w:lastColumn="0" w:oddVBand="0" w:evenVBand="0" w:oddHBand="0" w:evenHBand="0" w:firstRowFirstColumn="0" w:firstRowLastColumn="0" w:lastRowFirstColumn="0" w:lastRowLastColumn="0"/>
            <w:tcW w:w="2689" w:type="dxa"/>
            <w:vAlign w:val="center"/>
          </w:tcPr>
          <w:p w14:paraId="09AEDEA0"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Pasłęk</w:t>
            </w:r>
          </w:p>
        </w:tc>
        <w:tc>
          <w:tcPr>
            <w:tcW w:w="1063" w:type="dxa"/>
            <w:vAlign w:val="center"/>
          </w:tcPr>
          <w:p w14:paraId="149F57F3"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67,9</w:t>
            </w:r>
          </w:p>
        </w:tc>
        <w:tc>
          <w:tcPr>
            <w:tcW w:w="1063" w:type="dxa"/>
            <w:vAlign w:val="center"/>
          </w:tcPr>
          <w:p w14:paraId="3FFDC51E"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c>
          <w:tcPr>
            <w:tcW w:w="1063" w:type="dxa"/>
            <w:vAlign w:val="center"/>
          </w:tcPr>
          <w:p w14:paraId="057FE073"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59,9</w:t>
            </w:r>
          </w:p>
        </w:tc>
        <w:tc>
          <w:tcPr>
            <w:tcW w:w="1063" w:type="dxa"/>
            <w:vAlign w:val="center"/>
          </w:tcPr>
          <w:p w14:paraId="15D2595F"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71,7</w:t>
            </w:r>
          </w:p>
        </w:tc>
        <w:tc>
          <w:tcPr>
            <w:tcW w:w="1063" w:type="dxa"/>
            <w:vAlign w:val="center"/>
          </w:tcPr>
          <w:p w14:paraId="41BB50D4"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C3BFD">
              <w:rPr>
                <w:rFonts w:ascii="Cambria" w:hAnsi="Cambria" w:cs="Arial"/>
                <w:color w:val="634545"/>
                <w:sz w:val="20"/>
                <w:szCs w:val="20"/>
              </w:rPr>
              <w:t>77,8</w:t>
            </w:r>
          </w:p>
        </w:tc>
        <w:tc>
          <w:tcPr>
            <w:tcW w:w="1063" w:type="dxa"/>
            <w:vAlign w:val="center"/>
          </w:tcPr>
          <w:p w14:paraId="4A189B26" w14:textId="77777777" w:rsidR="002E1063" w:rsidRPr="003C3BFD" w:rsidRDefault="002E1063" w:rsidP="003C3BFD">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r>
      <w:tr w:rsidR="002E1063" w:rsidRPr="003C3BFD" w14:paraId="17D7AC94" w14:textId="77777777" w:rsidTr="003C3B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2E5BBC94" w14:textId="77777777" w:rsidR="002E1063" w:rsidRPr="003C3BFD" w:rsidRDefault="002E1063" w:rsidP="003C3BFD">
            <w:pPr>
              <w:spacing w:before="120" w:line="240" w:lineRule="auto"/>
              <w:jc w:val="center"/>
              <w:rPr>
                <w:rFonts w:ascii="Cambria" w:hAnsi="Cambria" w:cs="Times New Roman"/>
                <w:sz w:val="20"/>
                <w:szCs w:val="20"/>
              </w:rPr>
            </w:pPr>
            <w:r w:rsidRPr="003C3BFD">
              <w:rPr>
                <w:rFonts w:ascii="Cambria" w:hAnsi="Cambria" w:cs="Times New Roman"/>
                <w:sz w:val="20"/>
                <w:szCs w:val="20"/>
              </w:rPr>
              <w:t>Gmina Tolkmicko</w:t>
            </w:r>
          </w:p>
        </w:tc>
        <w:tc>
          <w:tcPr>
            <w:tcW w:w="1063" w:type="dxa"/>
            <w:vAlign w:val="center"/>
          </w:tcPr>
          <w:p w14:paraId="105E588E"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51,1</w:t>
            </w:r>
          </w:p>
        </w:tc>
        <w:tc>
          <w:tcPr>
            <w:tcW w:w="1063" w:type="dxa"/>
            <w:vAlign w:val="center"/>
          </w:tcPr>
          <w:p w14:paraId="0E77EA73"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c>
          <w:tcPr>
            <w:tcW w:w="1063" w:type="dxa"/>
            <w:vAlign w:val="center"/>
          </w:tcPr>
          <w:p w14:paraId="2969ED5C"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55,1</w:t>
            </w:r>
          </w:p>
        </w:tc>
        <w:tc>
          <w:tcPr>
            <w:tcW w:w="1063" w:type="dxa"/>
            <w:vAlign w:val="center"/>
          </w:tcPr>
          <w:p w14:paraId="5FC3A302"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62,3</w:t>
            </w:r>
          </w:p>
        </w:tc>
        <w:tc>
          <w:tcPr>
            <w:tcW w:w="1063" w:type="dxa"/>
            <w:vAlign w:val="center"/>
          </w:tcPr>
          <w:p w14:paraId="6F517398"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C3BFD">
              <w:rPr>
                <w:rFonts w:ascii="Cambria" w:hAnsi="Cambria" w:cs="Times New Roman"/>
                <w:color w:val="634545"/>
                <w:sz w:val="20"/>
                <w:szCs w:val="20"/>
              </w:rPr>
              <w:t>61,0</w:t>
            </w:r>
          </w:p>
        </w:tc>
        <w:tc>
          <w:tcPr>
            <w:tcW w:w="1063" w:type="dxa"/>
            <w:vAlign w:val="center"/>
          </w:tcPr>
          <w:p w14:paraId="22CC6F54" w14:textId="77777777" w:rsidR="002E1063" w:rsidRPr="003C3BFD" w:rsidRDefault="002E1063" w:rsidP="003C3BFD">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C3BFD">
              <w:rPr>
                <w:rFonts w:ascii="Cambria" w:hAnsi="Cambria" w:cs="Arial"/>
                <w:color w:val="634545"/>
                <w:sz w:val="20"/>
                <w:szCs w:val="20"/>
              </w:rPr>
              <w:t>bd</w:t>
            </w:r>
            <w:proofErr w:type="spellEnd"/>
          </w:p>
        </w:tc>
      </w:tr>
    </w:tbl>
    <w:p w14:paraId="4804730C" w14:textId="77777777" w:rsidR="002E1063" w:rsidRPr="003C3BFD" w:rsidRDefault="002E1063" w:rsidP="002E1063">
      <w:pPr>
        <w:spacing w:line="360" w:lineRule="auto"/>
        <w:jc w:val="right"/>
        <w:rPr>
          <w:rFonts w:ascii="Cambria" w:eastAsia="Times New Roman" w:hAnsi="Cambria" w:cs="Times New Roman"/>
          <w:sz w:val="22"/>
          <w:szCs w:val="22"/>
        </w:rPr>
      </w:pPr>
      <w:r w:rsidRPr="003C3BFD">
        <w:rPr>
          <w:rFonts w:ascii="Cambria" w:eastAsia="Times New Roman" w:hAnsi="Cambria" w:cs="Times New Roman"/>
          <w:i/>
          <w:iCs/>
          <w:color w:val="634545"/>
          <w:sz w:val="20"/>
          <w:szCs w:val="20"/>
        </w:rPr>
        <w:t>Źródło: opracowanie własne na podstawie BDL (dostęp: 08.10.2020).</w:t>
      </w:r>
    </w:p>
    <w:p w14:paraId="3B64E6BD" w14:textId="77777777" w:rsidR="002E1063" w:rsidRDefault="002E1063" w:rsidP="002E1063"/>
    <w:p w14:paraId="28F4A8D1" w14:textId="5676A116" w:rsidR="002E1063" w:rsidRDefault="002E1063" w:rsidP="002E1063"/>
    <w:p w14:paraId="200EAC59" w14:textId="3A179B83" w:rsidR="000D6D5A" w:rsidRDefault="000D6D5A" w:rsidP="002E1063"/>
    <w:p w14:paraId="36B5C975" w14:textId="77777777" w:rsidR="000D6D5A" w:rsidRDefault="000D6D5A" w:rsidP="002E1063"/>
    <w:p w14:paraId="4CFD30B1" w14:textId="77777777" w:rsidR="002E1063" w:rsidRPr="003C3BFD" w:rsidRDefault="002E1063" w:rsidP="002E1063">
      <w:pPr>
        <w:rPr>
          <w:rFonts w:ascii="Cambria" w:eastAsiaTheme="minorHAnsi" w:hAnsi="Cambria"/>
          <w:b/>
          <w:bCs/>
          <w:color w:val="634545" w:themeColor="accent6" w:themeShade="BF"/>
          <w:sz w:val="22"/>
          <w:szCs w:val="22"/>
        </w:rPr>
      </w:pPr>
      <w:r w:rsidRPr="003C3BFD">
        <w:rPr>
          <w:rFonts w:ascii="Cambria" w:eastAsiaTheme="minorHAnsi" w:hAnsi="Cambria"/>
          <w:b/>
          <w:bCs/>
          <w:color w:val="634545" w:themeColor="accent6" w:themeShade="BF"/>
          <w:sz w:val="22"/>
          <w:szCs w:val="22"/>
        </w:rPr>
        <w:lastRenderedPageBreak/>
        <w:t>SZKOŁY PODSTAWOWE</w:t>
      </w:r>
    </w:p>
    <w:p w14:paraId="01CEF040" w14:textId="5551BA5D" w:rsidR="002E1063" w:rsidRPr="003C3BFD" w:rsidRDefault="002E1063" w:rsidP="002E1063">
      <w:pPr>
        <w:spacing w:line="360" w:lineRule="auto"/>
        <w:ind w:firstLine="708"/>
        <w:jc w:val="both"/>
        <w:rPr>
          <w:rFonts w:ascii="Cambria" w:hAnsi="Cambria"/>
          <w:sz w:val="24"/>
          <w:szCs w:val="24"/>
        </w:rPr>
      </w:pPr>
      <w:r w:rsidRPr="003C3BFD">
        <w:rPr>
          <w:rFonts w:ascii="Cambria" w:hAnsi="Cambria"/>
          <w:sz w:val="24"/>
          <w:szCs w:val="24"/>
        </w:rPr>
        <w:t xml:space="preserve">Zgodnie z danymi udostępnionymi przez GUS, liczba uczniów objętych obowiązkiem edukacji na poziomie podstawowym na obszarze funkcjonalnym </w:t>
      </w:r>
      <w:r w:rsidR="003C3BFD">
        <w:rPr>
          <w:rFonts w:ascii="Cambria" w:hAnsi="Cambria"/>
          <w:sz w:val="24"/>
          <w:szCs w:val="24"/>
        </w:rPr>
        <w:br/>
      </w:r>
      <w:r w:rsidRPr="003C3BFD">
        <w:rPr>
          <w:rFonts w:ascii="Cambria" w:hAnsi="Cambria"/>
          <w:sz w:val="24"/>
          <w:szCs w:val="24"/>
        </w:rPr>
        <w:t>w badanym przedziale czasowym sukcesywnie wzrastała. Wzrost tej liczby wyniósł 26,4% i był nieco niższy niż wojewódzki (26,9%) i zdecydowanie niższy niż krajowy (32,0%). Poniższa tabela prezentuje liczbę uczniów szkół podstawowych.</w:t>
      </w:r>
    </w:p>
    <w:p w14:paraId="7AE3861D" w14:textId="77777777" w:rsidR="002E1063" w:rsidRDefault="002E1063" w:rsidP="002E1063"/>
    <w:p w14:paraId="059CEF97" w14:textId="2E97973C" w:rsidR="002E1063" w:rsidRPr="003C3BFD" w:rsidRDefault="002E1063" w:rsidP="002E1063">
      <w:pPr>
        <w:spacing w:line="240" w:lineRule="auto"/>
        <w:rPr>
          <w:rFonts w:ascii="Cambria" w:eastAsia="Times New Roman" w:hAnsi="Cambria" w:cs="Times New Roman"/>
          <w:b/>
          <w:bCs/>
          <w:i/>
          <w:iCs/>
          <w:color w:val="634545"/>
          <w:sz w:val="20"/>
          <w:szCs w:val="20"/>
        </w:rPr>
      </w:pPr>
      <w:bookmarkStart w:id="90" w:name="_Toc53953927"/>
      <w:bookmarkStart w:id="91" w:name="_Toc54901657"/>
      <w:r w:rsidRPr="003C3BFD">
        <w:rPr>
          <w:rFonts w:ascii="Cambria" w:eastAsia="Times New Roman" w:hAnsi="Cambria" w:cs="Times New Roman"/>
          <w:b/>
          <w:bCs/>
          <w:i/>
          <w:iCs/>
          <w:color w:val="634545"/>
          <w:sz w:val="20"/>
          <w:szCs w:val="20"/>
        </w:rPr>
        <w:t xml:space="preserve">Tab. </w:t>
      </w:r>
      <w:r w:rsidRPr="003C3BFD">
        <w:rPr>
          <w:rFonts w:ascii="Cambria" w:eastAsia="Times New Roman" w:hAnsi="Cambria" w:cs="Times New Roman"/>
          <w:b/>
          <w:bCs/>
          <w:i/>
          <w:iCs/>
          <w:color w:val="634545"/>
          <w:sz w:val="20"/>
          <w:szCs w:val="20"/>
        </w:rPr>
        <w:fldChar w:fldCharType="begin"/>
      </w:r>
      <w:r w:rsidRPr="003C3BFD">
        <w:rPr>
          <w:rFonts w:ascii="Cambria" w:eastAsia="Times New Roman" w:hAnsi="Cambria" w:cs="Times New Roman"/>
          <w:b/>
          <w:bCs/>
          <w:i/>
          <w:iCs/>
          <w:color w:val="634545"/>
          <w:sz w:val="20"/>
          <w:szCs w:val="20"/>
        </w:rPr>
        <w:instrText xml:space="preserve"> SEQ Tab. \* ARABIC </w:instrText>
      </w:r>
      <w:r w:rsidRPr="003C3BFD">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21</w:t>
      </w:r>
      <w:r w:rsidRPr="003C3BFD">
        <w:rPr>
          <w:rFonts w:ascii="Cambria" w:eastAsia="Times New Roman" w:hAnsi="Cambria" w:cs="Times New Roman"/>
          <w:b/>
          <w:bCs/>
          <w:i/>
          <w:iCs/>
          <w:color w:val="634545"/>
          <w:sz w:val="20"/>
          <w:szCs w:val="20"/>
        </w:rPr>
        <w:fldChar w:fldCharType="end"/>
      </w:r>
      <w:r w:rsidRPr="003C3BFD">
        <w:rPr>
          <w:rFonts w:ascii="Cambria" w:eastAsia="Times New Roman" w:hAnsi="Cambria" w:cs="Times New Roman"/>
          <w:b/>
          <w:bCs/>
          <w:i/>
          <w:iCs/>
          <w:color w:val="634545"/>
          <w:sz w:val="20"/>
          <w:szCs w:val="20"/>
        </w:rPr>
        <w:t>. Liczba uczniów szkół podstawowych ogółem</w:t>
      </w:r>
      <w:bookmarkEnd w:id="90"/>
      <w:r w:rsidRPr="003C3BFD">
        <w:rPr>
          <w:rFonts w:ascii="Cambria" w:eastAsia="Times New Roman" w:hAnsi="Cambria" w:cs="Times New Roman"/>
          <w:b/>
          <w:bCs/>
          <w:i/>
          <w:iCs/>
          <w:color w:val="634545"/>
          <w:sz w:val="20"/>
          <w:szCs w:val="20"/>
        </w:rPr>
        <w:t xml:space="preserve"> (osoba)</w:t>
      </w:r>
      <w:r w:rsidR="003C3BFD" w:rsidRPr="003C3BFD">
        <w:rPr>
          <w:rFonts w:ascii="Cambria" w:eastAsia="Times New Roman" w:hAnsi="Cambria" w:cs="Times New Roman"/>
          <w:b/>
          <w:bCs/>
          <w:i/>
          <w:iCs/>
          <w:color w:val="634545"/>
          <w:sz w:val="20"/>
          <w:szCs w:val="20"/>
        </w:rPr>
        <w:t>.</w:t>
      </w:r>
      <w:bookmarkEnd w:id="91"/>
    </w:p>
    <w:tbl>
      <w:tblPr>
        <w:tblStyle w:val="Tabelasiatki5ciemnaakcent617"/>
        <w:tblW w:w="8942" w:type="dxa"/>
        <w:tblLayout w:type="fixed"/>
        <w:tblLook w:val="04A0" w:firstRow="1" w:lastRow="0" w:firstColumn="1" w:lastColumn="0" w:noHBand="0" w:noVBand="1"/>
      </w:tblPr>
      <w:tblGrid>
        <w:gridCol w:w="2689"/>
        <w:gridCol w:w="1042"/>
        <w:gridCol w:w="1042"/>
        <w:gridCol w:w="1042"/>
        <w:gridCol w:w="1042"/>
        <w:gridCol w:w="1042"/>
        <w:gridCol w:w="1043"/>
      </w:tblGrid>
      <w:tr w:rsidR="002E1063" w:rsidRPr="008E3DD9" w14:paraId="6371843E" w14:textId="77777777" w:rsidTr="008E3D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restart"/>
            <w:vAlign w:val="center"/>
          </w:tcPr>
          <w:p w14:paraId="3AE39CF6" w14:textId="77777777" w:rsidR="002E1063" w:rsidRPr="008E3DD9" w:rsidRDefault="002E1063" w:rsidP="008E3DD9">
            <w:pPr>
              <w:spacing w:before="120" w:line="240" w:lineRule="auto"/>
              <w:jc w:val="center"/>
              <w:rPr>
                <w:rFonts w:ascii="Cambria" w:hAnsi="Cambria" w:cs="Times New Roman"/>
                <w:sz w:val="20"/>
                <w:szCs w:val="20"/>
              </w:rPr>
            </w:pPr>
            <w:r w:rsidRPr="008E3DD9">
              <w:rPr>
                <w:rFonts w:ascii="Cambria" w:hAnsi="Cambria" w:cs="Times New Roman"/>
                <w:sz w:val="20"/>
                <w:szCs w:val="20"/>
              </w:rPr>
              <w:t>JEDNOSTKA TERYTORIALNA</w:t>
            </w:r>
          </w:p>
        </w:tc>
        <w:tc>
          <w:tcPr>
            <w:tcW w:w="6253" w:type="dxa"/>
            <w:gridSpan w:val="6"/>
            <w:vAlign w:val="center"/>
          </w:tcPr>
          <w:p w14:paraId="74CFD028" w14:textId="4A691E50" w:rsidR="002E1063" w:rsidRPr="008E3DD9" w:rsidRDefault="002E1063" w:rsidP="008E3DD9">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8E3DD9">
              <w:rPr>
                <w:rFonts w:ascii="Cambria" w:hAnsi="Cambria" w:cs="Times New Roman"/>
                <w:sz w:val="20"/>
                <w:szCs w:val="20"/>
              </w:rPr>
              <w:t>LICZBA UCZNIÓW W SZKOŁACH PODSTAWOWYCH OGÓŁEM</w:t>
            </w:r>
            <w:r w:rsidR="003C3BFD" w:rsidRPr="008E3DD9">
              <w:rPr>
                <w:rFonts w:ascii="Cambria" w:hAnsi="Cambria" w:cs="Times New Roman"/>
                <w:sz w:val="20"/>
                <w:szCs w:val="20"/>
              </w:rPr>
              <w:t xml:space="preserve"> </w:t>
            </w:r>
            <w:r w:rsidR="008E3DD9">
              <w:rPr>
                <w:rFonts w:ascii="Cambria" w:hAnsi="Cambria" w:cs="Times New Roman"/>
                <w:sz w:val="20"/>
                <w:szCs w:val="20"/>
              </w:rPr>
              <w:br/>
            </w:r>
            <w:r w:rsidRPr="008E3DD9">
              <w:rPr>
                <w:rFonts w:ascii="Cambria" w:hAnsi="Cambria" w:cs="Times New Roman"/>
                <w:sz w:val="20"/>
                <w:szCs w:val="20"/>
              </w:rPr>
              <w:t>(jednostka miary: osoba)</w:t>
            </w:r>
          </w:p>
        </w:tc>
      </w:tr>
      <w:tr w:rsidR="002E1063" w:rsidRPr="008E3DD9" w14:paraId="24823564" w14:textId="77777777" w:rsidTr="008E3D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ign w:val="center"/>
          </w:tcPr>
          <w:p w14:paraId="14EB2627" w14:textId="77777777" w:rsidR="002E1063" w:rsidRPr="008E3DD9" w:rsidRDefault="002E1063" w:rsidP="008E3DD9">
            <w:pPr>
              <w:spacing w:before="120" w:line="240" w:lineRule="auto"/>
              <w:jc w:val="center"/>
              <w:rPr>
                <w:rFonts w:ascii="Cambria" w:hAnsi="Cambria" w:cs="Times New Roman"/>
                <w:sz w:val="20"/>
                <w:szCs w:val="20"/>
              </w:rPr>
            </w:pPr>
          </w:p>
        </w:tc>
        <w:tc>
          <w:tcPr>
            <w:tcW w:w="1042" w:type="dxa"/>
            <w:shd w:val="clear" w:color="auto" w:fill="855D5D"/>
            <w:vAlign w:val="center"/>
          </w:tcPr>
          <w:p w14:paraId="1C2361AA" w14:textId="77777777" w:rsidR="002E1063" w:rsidRPr="008E3DD9" w:rsidRDefault="002E1063" w:rsidP="008E3DD9">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8E3DD9">
              <w:rPr>
                <w:rFonts w:ascii="Cambria" w:hAnsi="Cambria" w:cs="Times New Roman"/>
                <w:b/>
                <w:bCs/>
                <w:color w:val="FFFFFF"/>
                <w:sz w:val="20"/>
                <w:szCs w:val="20"/>
              </w:rPr>
              <w:t>2014</w:t>
            </w:r>
          </w:p>
        </w:tc>
        <w:tc>
          <w:tcPr>
            <w:tcW w:w="1042" w:type="dxa"/>
            <w:shd w:val="clear" w:color="auto" w:fill="855D5D"/>
            <w:vAlign w:val="center"/>
          </w:tcPr>
          <w:p w14:paraId="146672C7" w14:textId="77777777" w:rsidR="002E1063" w:rsidRPr="008E3DD9" w:rsidRDefault="002E1063" w:rsidP="008E3DD9">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8E3DD9">
              <w:rPr>
                <w:rFonts w:ascii="Cambria" w:hAnsi="Cambria" w:cs="Times New Roman"/>
                <w:b/>
                <w:bCs/>
                <w:color w:val="FFFFFF"/>
                <w:sz w:val="20"/>
                <w:szCs w:val="20"/>
              </w:rPr>
              <w:t>2015</w:t>
            </w:r>
          </w:p>
        </w:tc>
        <w:tc>
          <w:tcPr>
            <w:tcW w:w="1042" w:type="dxa"/>
            <w:shd w:val="clear" w:color="auto" w:fill="855D5D"/>
            <w:vAlign w:val="center"/>
          </w:tcPr>
          <w:p w14:paraId="394E02BA" w14:textId="77777777" w:rsidR="002E1063" w:rsidRPr="008E3DD9" w:rsidRDefault="002E1063" w:rsidP="008E3DD9">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8E3DD9">
              <w:rPr>
                <w:rFonts w:ascii="Cambria" w:hAnsi="Cambria" w:cs="Times New Roman"/>
                <w:b/>
                <w:bCs/>
                <w:color w:val="FFFFFF"/>
                <w:sz w:val="20"/>
                <w:szCs w:val="20"/>
              </w:rPr>
              <w:t>2016</w:t>
            </w:r>
          </w:p>
        </w:tc>
        <w:tc>
          <w:tcPr>
            <w:tcW w:w="1042" w:type="dxa"/>
            <w:shd w:val="clear" w:color="auto" w:fill="855D5D"/>
            <w:vAlign w:val="center"/>
          </w:tcPr>
          <w:p w14:paraId="00CB6986" w14:textId="77777777" w:rsidR="002E1063" w:rsidRPr="008E3DD9" w:rsidRDefault="002E1063" w:rsidP="008E3DD9">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8E3DD9">
              <w:rPr>
                <w:rFonts w:ascii="Cambria" w:hAnsi="Cambria" w:cs="Times New Roman"/>
                <w:b/>
                <w:bCs/>
                <w:color w:val="FFFFFF"/>
                <w:sz w:val="20"/>
                <w:szCs w:val="20"/>
              </w:rPr>
              <w:t>2017</w:t>
            </w:r>
          </w:p>
        </w:tc>
        <w:tc>
          <w:tcPr>
            <w:tcW w:w="1042" w:type="dxa"/>
            <w:shd w:val="clear" w:color="auto" w:fill="855D5D"/>
            <w:vAlign w:val="center"/>
          </w:tcPr>
          <w:p w14:paraId="169BE5E4" w14:textId="77777777" w:rsidR="002E1063" w:rsidRPr="008E3DD9" w:rsidRDefault="002E1063" w:rsidP="008E3DD9">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8E3DD9">
              <w:rPr>
                <w:rFonts w:ascii="Cambria" w:hAnsi="Cambria" w:cs="Times New Roman"/>
                <w:b/>
                <w:bCs/>
                <w:color w:val="FFFFFF"/>
                <w:sz w:val="20"/>
                <w:szCs w:val="20"/>
              </w:rPr>
              <w:t>2018</w:t>
            </w:r>
          </w:p>
        </w:tc>
        <w:tc>
          <w:tcPr>
            <w:tcW w:w="1043" w:type="dxa"/>
            <w:shd w:val="clear" w:color="auto" w:fill="855D5D"/>
            <w:vAlign w:val="center"/>
          </w:tcPr>
          <w:p w14:paraId="75CF15BF" w14:textId="77777777" w:rsidR="002E1063" w:rsidRPr="008E3DD9" w:rsidRDefault="002E1063" w:rsidP="008E3DD9">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8E3DD9">
              <w:rPr>
                <w:rFonts w:ascii="Cambria" w:hAnsi="Cambria" w:cs="Times New Roman"/>
                <w:b/>
                <w:bCs/>
                <w:color w:val="FFFFFF"/>
                <w:sz w:val="20"/>
                <w:szCs w:val="20"/>
              </w:rPr>
              <w:t>2019</w:t>
            </w:r>
          </w:p>
        </w:tc>
      </w:tr>
      <w:tr w:rsidR="002E1063" w:rsidRPr="008E3DD9" w14:paraId="333B6F14" w14:textId="77777777" w:rsidTr="008E3DD9">
        <w:tc>
          <w:tcPr>
            <w:cnfStyle w:val="001000000000" w:firstRow="0" w:lastRow="0" w:firstColumn="1" w:lastColumn="0" w:oddVBand="0" w:evenVBand="0" w:oddHBand="0" w:evenHBand="0" w:firstRowFirstColumn="0" w:firstRowLastColumn="0" w:lastRowFirstColumn="0" w:lastRowLastColumn="0"/>
            <w:tcW w:w="2689" w:type="dxa"/>
            <w:vAlign w:val="center"/>
          </w:tcPr>
          <w:p w14:paraId="3246F5E6" w14:textId="77777777" w:rsidR="002E1063" w:rsidRPr="008E3DD9" w:rsidRDefault="002E1063" w:rsidP="008E3DD9">
            <w:pPr>
              <w:spacing w:before="120" w:line="240" w:lineRule="auto"/>
              <w:jc w:val="center"/>
              <w:rPr>
                <w:rFonts w:ascii="Cambria" w:hAnsi="Cambria" w:cs="Times New Roman"/>
                <w:sz w:val="20"/>
                <w:szCs w:val="20"/>
              </w:rPr>
            </w:pPr>
            <w:r w:rsidRPr="008E3DD9">
              <w:rPr>
                <w:rFonts w:ascii="Cambria" w:hAnsi="Cambria" w:cs="Times New Roman"/>
                <w:sz w:val="20"/>
                <w:szCs w:val="20"/>
              </w:rPr>
              <w:t>Polska</w:t>
            </w:r>
          </w:p>
        </w:tc>
        <w:tc>
          <w:tcPr>
            <w:tcW w:w="1042" w:type="dxa"/>
            <w:vAlign w:val="center"/>
          </w:tcPr>
          <w:p w14:paraId="675457B6"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19"/>
                <w:szCs w:val="19"/>
              </w:rPr>
            </w:pPr>
            <w:r w:rsidRPr="008E3DD9">
              <w:rPr>
                <w:rFonts w:ascii="Cambria" w:hAnsi="Cambria" w:cs="Arial"/>
                <w:color w:val="634545"/>
                <w:sz w:val="19"/>
                <w:szCs w:val="19"/>
              </w:rPr>
              <w:t>2 306 102</w:t>
            </w:r>
          </w:p>
        </w:tc>
        <w:tc>
          <w:tcPr>
            <w:tcW w:w="1042" w:type="dxa"/>
            <w:vAlign w:val="center"/>
          </w:tcPr>
          <w:p w14:paraId="29B5D52F"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19"/>
                <w:szCs w:val="19"/>
              </w:rPr>
            </w:pPr>
            <w:r w:rsidRPr="008E3DD9">
              <w:rPr>
                <w:rFonts w:ascii="Cambria" w:hAnsi="Cambria" w:cs="Arial"/>
                <w:color w:val="634545"/>
                <w:sz w:val="19"/>
                <w:szCs w:val="19"/>
              </w:rPr>
              <w:t>2 480 793</w:t>
            </w:r>
          </w:p>
        </w:tc>
        <w:tc>
          <w:tcPr>
            <w:tcW w:w="1042" w:type="dxa"/>
            <w:vAlign w:val="center"/>
          </w:tcPr>
          <w:p w14:paraId="3FC02D69"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19"/>
                <w:szCs w:val="19"/>
              </w:rPr>
            </w:pPr>
            <w:r w:rsidRPr="008E3DD9">
              <w:rPr>
                <w:rFonts w:ascii="Cambria" w:hAnsi="Cambria" w:cs="Arial"/>
                <w:color w:val="634545"/>
                <w:sz w:val="19"/>
                <w:szCs w:val="19"/>
              </w:rPr>
              <w:t>2 296 529</w:t>
            </w:r>
          </w:p>
        </w:tc>
        <w:tc>
          <w:tcPr>
            <w:tcW w:w="1042" w:type="dxa"/>
            <w:vAlign w:val="center"/>
          </w:tcPr>
          <w:p w14:paraId="4A9AFDF8"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19"/>
                <w:szCs w:val="19"/>
              </w:rPr>
            </w:pPr>
            <w:r w:rsidRPr="008E3DD9">
              <w:rPr>
                <w:rFonts w:ascii="Cambria" w:hAnsi="Cambria" w:cs="Arial"/>
                <w:color w:val="634545"/>
                <w:sz w:val="19"/>
                <w:szCs w:val="19"/>
              </w:rPr>
              <w:t>2 658 197</w:t>
            </w:r>
          </w:p>
        </w:tc>
        <w:tc>
          <w:tcPr>
            <w:tcW w:w="1042" w:type="dxa"/>
            <w:vAlign w:val="center"/>
          </w:tcPr>
          <w:p w14:paraId="370DF15B" w14:textId="1CC7001E"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19"/>
                <w:szCs w:val="19"/>
              </w:rPr>
            </w:pPr>
            <w:r w:rsidRPr="008E3DD9">
              <w:rPr>
                <w:rFonts w:ascii="Cambria" w:hAnsi="Cambria" w:cs="Arial"/>
                <w:color w:val="634545"/>
                <w:sz w:val="19"/>
                <w:szCs w:val="19"/>
              </w:rPr>
              <w:t>3</w:t>
            </w:r>
            <w:r w:rsidR="008E3DD9">
              <w:rPr>
                <w:rFonts w:ascii="Cambria" w:hAnsi="Cambria" w:cs="Arial"/>
                <w:color w:val="634545"/>
                <w:sz w:val="19"/>
                <w:szCs w:val="19"/>
              </w:rPr>
              <w:t xml:space="preserve"> </w:t>
            </w:r>
            <w:r w:rsidRPr="008E3DD9">
              <w:rPr>
                <w:rFonts w:ascii="Cambria" w:hAnsi="Cambria" w:cs="Arial"/>
                <w:color w:val="634545"/>
                <w:sz w:val="19"/>
                <w:szCs w:val="19"/>
              </w:rPr>
              <w:t>043</w:t>
            </w:r>
            <w:r w:rsidR="008E3DD9">
              <w:rPr>
                <w:rFonts w:ascii="Cambria" w:hAnsi="Cambria" w:cs="Arial"/>
                <w:color w:val="634545"/>
                <w:sz w:val="19"/>
                <w:szCs w:val="19"/>
              </w:rPr>
              <w:t xml:space="preserve"> </w:t>
            </w:r>
            <w:r w:rsidRPr="008E3DD9">
              <w:rPr>
                <w:rFonts w:ascii="Cambria" w:hAnsi="Cambria" w:cs="Arial"/>
                <w:color w:val="634545"/>
                <w:sz w:val="19"/>
                <w:szCs w:val="19"/>
              </w:rPr>
              <w:t>162</w:t>
            </w:r>
          </w:p>
        </w:tc>
        <w:tc>
          <w:tcPr>
            <w:tcW w:w="1043" w:type="dxa"/>
            <w:vAlign w:val="center"/>
          </w:tcPr>
          <w:p w14:paraId="2CF0F6DE"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9"/>
                <w:szCs w:val="19"/>
              </w:rPr>
            </w:pPr>
            <w:proofErr w:type="spellStart"/>
            <w:r w:rsidRPr="008E3DD9">
              <w:rPr>
                <w:rFonts w:ascii="Cambria" w:hAnsi="Cambria" w:cs="Times New Roman"/>
                <w:color w:val="634545"/>
                <w:sz w:val="19"/>
                <w:szCs w:val="19"/>
              </w:rPr>
              <w:t>bd</w:t>
            </w:r>
            <w:proofErr w:type="spellEnd"/>
          </w:p>
        </w:tc>
      </w:tr>
      <w:tr w:rsidR="002E1063" w:rsidRPr="008E3DD9" w14:paraId="38FDD93A" w14:textId="77777777" w:rsidTr="008E3D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0A21103C" w14:textId="77777777" w:rsidR="002E1063" w:rsidRPr="008E3DD9" w:rsidRDefault="002E1063" w:rsidP="008E3DD9">
            <w:pPr>
              <w:spacing w:before="120" w:line="240" w:lineRule="auto"/>
              <w:jc w:val="center"/>
              <w:rPr>
                <w:rFonts w:ascii="Cambria" w:hAnsi="Cambria" w:cs="Times New Roman"/>
                <w:sz w:val="20"/>
                <w:szCs w:val="20"/>
              </w:rPr>
            </w:pPr>
            <w:r w:rsidRPr="008E3DD9">
              <w:rPr>
                <w:rFonts w:ascii="Cambria" w:hAnsi="Cambria" w:cs="Times New Roman"/>
                <w:sz w:val="20"/>
                <w:szCs w:val="20"/>
              </w:rPr>
              <w:t>Woj. W-M</w:t>
            </w:r>
          </w:p>
        </w:tc>
        <w:tc>
          <w:tcPr>
            <w:tcW w:w="1042" w:type="dxa"/>
            <w:vAlign w:val="center"/>
          </w:tcPr>
          <w:p w14:paraId="31788997"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8E3DD9">
              <w:rPr>
                <w:rFonts w:ascii="Cambria" w:hAnsi="Cambria" w:cs="Arial"/>
                <w:color w:val="634545"/>
                <w:sz w:val="20"/>
                <w:szCs w:val="20"/>
              </w:rPr>
              <w:t>88 308</w:t>
            </w:r>
          </w:p>
        </w:tc>
        <w:tc>
          <w:tcPr>
            <w:tcW w:w="1042" w:type="dxa"/>
            <w:vAlign w:val="center"/>
          </w:tcPr>
          <w:p w14:paraId="78433DBE"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8E3DD9">
              <w:rPr>
                <w:rFonts w:ascii="Cambria" w:hAnsi="Cambria" w:cs="Arial"/>
                <w:color w:val="634545"/>
                <w:sz w:val="20"/>
                <w:szCs w:val="20"/>
              </w:rPr>
              <w:t>93 910</w:t>
            </w:r>
          </w:p>
        </w:tc>
        <w:tc>
          <w:tcPr>
            <w:tcW w:w="1042" w:type="dxa"/>
            <w:vAlign w:val="center"/>
          </w:tcPr>
          <w:p w14:paraId="46A4A4B3"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8E3DD9">
              <w:rPr>
                <w:rFonts w:ascii="Cambria" w:hAnsi="Cambria" w:cs="Arial"/>
                <w:color w:val="634545"/>
                <w:sz w:val="20"/>
                <w:szCs w:val="20"/>
              </w:rPr>
              <w:t>86 097</w:t>
            </w:r>
          </w:p>
        </w:tc>
        <w:tc>
          <w:tcPr>
            <w:tcW w:w="1042" w:type="dxa"/>
            <w:vAlign w:val="center"/>
          </w:tcPr>
          <w:p w14:paraId="354F387A"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8E3DD9">
              <w:rPr>
                <w:rFonts w:ascii="Cambria" w:hAnsi="Cambria" w:cs="Arial"/>
                <w:color w:val="634545"/>
                <w:sz w:val="20"/>
                <w:szCs w:val="20"/>
              </w:rPr>
              <w:t>98 442</w:t>
            </w:r>
          </w:p>
        </w:tc>
        <w:tc>
          <w:tcPr>
            <w:tcW w:w="1042" w:type="dxa"/>
            <w:vAlign w:val="center"/>
          </w:tcPr>
          <w:p w14:paraId="3B3664CE"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8E3DD9">
              <w:rPr>
                <w:rFonts w:ascii="Cambria" w:hAnsi="Cambria" w:cs="Arial"/>
                <w:color w:val="634545"/>
                <w:sz w:val="20"/>
                <w:szCs w:val="20"/>
              </w:rPr>
              <w:t>112 094</w:t>
            </w:r>
          </w:p>
        </w:tc>
        <w:tc>
          <w:tcPr>
            <w:tcW w:w="1043" w:type="dxa"/>
            <w:vAlign w:val="center"/>
          </w:tcPr>
          <w:p w14:paraId="30C60D6D"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1FEABFCB" w14:textId="77777777" w:rsidTr="008E3DD9">
        <w:tc>
          <w:tcPr>
            <w:cnfStyle w:val="001000000000" w:firstRow="0" w:lastRow="0" w:firstColumn="1" w:lastColumn="0" w:oddVBand="0" w:evenVBand="0" w:oddHBand="0" w:evenHBand="0" w:firstRowFirstColumn="0" w:firstRowLastColumn="0" w:lastRowFirstColumn="0" w:lastRowLastColumn="0"/>
            <w:tcW w:w="2689" w:type="dxa"/>
            <w:vAlign w:val="center"/>
          </w:tcPr>
          <w:p w14:paraId="7D835C9C" w14:textId="77777777" w:rsidR="002E1063" w:rsidRPr="008E3DD9" w:rsidRDefault="002E1063" w:rsidP="008E3DD9">
            <w:pPr>
              <w:spacing w:before="120" w:line="240" w:lineRule="auto"/>
              <w:jc w:val="center"/>
              <w:rPr>
                <w:rFonts w:ascii="Cambria" w:hAnsi="Cambria" w:cs="Times New Roman"/>
                <w:sz w:val="20"/>
                <w:szCs w:val="20"/>
              </w:rPr>
            </w:pPr>
            <w:r w:rsidRPr="008E3DD9">
              <w:rPr>
                <w:rFonts w:ascii="Cambria" w:hAnsi="Cambria" w:cs="Times New Roman"/>
                <w:sz w:val="20"/>
                <w:szCs w:val="20"/>
              </w:rPr>
              <w:t>Powiat elbląski</w:t>
            </w:r>
          </w:p>
        </w:tc>
        <w:tc>
          <w:tcPr>
            <w:tcW w:w="1042" w:type="dxa"/>
            <w:vAlign w:val="center"/>
          </w:tcPr>
          <w:p w14:paraId="3384C502"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8E3DD9">
              <w:rPr>
                <w:rFonts w:ascii="Cambria" w:hAnsi="Cambria" w:cs="Arial"/>
                <w:color w:val="634545"/>
                <w:sz w:val="20"/>
                <w:szCs w:val="20"/>
              </w:rPr>
              <w:t>3 480</w:t>
            </w:r>
          </w:p>
        </w:tc>
        <w:tc>
          <w:tcPr>
            <w:tcW w:w="1042" w:type="dxa"/>
            <w:vAlign w:val="center"/>
          </w:tcPr>
          <w:p w14:paraId="0786ACC8"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8E3DD9">
              <w:rPr>
                <w:rFonts w:ascii="Cambria" w:hAnsi="Cambria" w:cs="Arial"/>
                <w:color w:val="634545"/>
                <w:sz w:val="20"/>
                <w:szCs w:val="20"/>
              </w:rPr>
              <w:t>3 632</w:t>
            </w:r>
          </w:p>
        </w:tc>
        <w:tc>
          <w:tcPr>
            <w:tcW w:w="1042" w:type="dxa"/>
            <w:vAlign w:val="center"/>
          </w:tcPr>
          <w:p w14:paraId="549F19F8"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8E3DD9">
              <w:rPr>
                <w:rFonts w:ascii="Cambria" w:hAnsi="Cambria" w:cs="Arial"/>
                <w:color w:val="634545"/>
                <w:sz w:val="20"/>
                <w:szCs w:val="20"/>
              </w:rPr>
              <w:t>3 265</w:t>
            </w:r>
          </w:p>
        </w:tc>
        <w:tc>
          <w:tcPr>
            <w:tcW w:w="1042" w:type="dxa"/>
            <w:vAlign w:val="center"/>
          </w:tcPr>
          <w:p w14:paraId="76B42A77"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8E3DD9">
              <w:rPr>
                <w:rFonts w:ascii="Cambria" w:hAnsi="Cambria" w:cs="Arial"/>
                <w:color w:val="634545"/>
                <w:sz w:val="20"/>
                <w:szCs w:val="20"/>
              </w:rPr>
              <w:t>3 654</w:t>
            </w:r>
          </w:p>
        </w:tc>
        <w:tc>
          <w:tcPr>
            <w:tcW w:w="1042" w:type="dxa"/>
            <w:vAlign w:val="center"/>
          </w:tcPr>
          <w:p w14:paraId="78CDFC3B"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8E3DD9">
              <w:rPr>
                <w:rFonts w:ascii="Cambria" w:hAnsi="Cambria" w:cs="Arial"/>
                <w:color w:val="634545"/>
                <w:sz w:val="20"/>
                <w:szCs w:val="20"/>
              </w:rPr>
              <w:t>4 070</w:t>
            </w:r>
          </w:p>
        </w:tc>
        <w:tc>
          <w:tcPr>
            <w:tcW w:w="1043" w:type="dxa"/>
            <w:vAlign w:val="center"/>
          </w:tcPr>
          <w:p w14:paraId="11525DF2"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41982044" w14:textId="77777777" w:rsidTr="008E3D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42" w:type="dxa"/>
            <w:gridSpan w:val="7"/>
            <w:vAlign w:val="center"/>
          </w:tcPr>
          <w:p w14:paraId="0BCC8F0A" w14:textId="77777777" w:rsidR="002E1063" w:rsidRPr="008E3DD9" w:rsidRDefault="002E1063" w:rsidP="008E3DD9">
            <w:pPr>
              <w:spacing w:before="120" w:line="240" w:lineRule="auto"/>
              <w:jc w:val="center"/>
              <w:rPr>
                <w:rFonts w:ascii="Cambria" w:hAnsi="Cambria" w:cs="Times New Roman"/>
                <w:color w:val="634545"/>
                <w:sz w:val="20"/>
                <w:szCs w:val="20"/>
              </w:rPr>
            </w:pPr>
            <w:r w:rsidRPr="008E3DD9">
              <w:rPr>
                <w:rFonts w:ascii="Cambria" w:hAnsi="Cambria" w:cs="Times New Roman"/>
                <w:sz w:val="20"/>
                <w:szCs w:val="20"/>
              </w:rPr>
              <w:t>MOF ELBLĄG</w:t>
            </w:r>
          </w:p>
        </w:tc>
      </w:tr>
      <w:tr w:rsidR="002E1063" w:rsidRPr="008E3DD9" w14:paraId="465057CE" w14:textId="77777777" w:rsidTr="008E3DD9">
        <w:tc>
          <w:tcPr>
            <w:cnfStyle w:val="001000000000" w:firstRow="0" w:lastRow="0" w:firstColumn="1" w:lastColumn="0" w:oddVBand="0" w:evenVBand="0" w:oddHBand="0" w:evenHBand="0" w:firstRowFirstColumn="0" w:firstRowLastColumn="0" w:lastRowFirstColumn="0" w:lastRowLastColumn="0"/>
            <w:tcW w:w="2689" w:type="dxa"/>
            <w:vAlign w:val="center"/>
          </w:tcPr>
          <w:p w14:paraId="041A9BEF" w14:textId="77777777" w:rsidR="002E1063" w:rsidRPr="008E3DD9" w:rsidRDefault="002E1063" w:rsidP="008E3DD9">
            <w:pPr>
              <w:spacing w:before="120" w:line="240" w:lineRule="auto"/>
              <w:jc w:val="center"/>
              <w:rPr>
                <w:rFonts w:ascii="Cambria" w:hAnsi="Cambria" w:cs="Times New Roman"/>
                <w:color w:val="422E2E"/>
                <w:sz w:val="20"/>
                <w:szCs w:val="20"/>
              </w:rPr>
            </w:pPr>
            <w:r w:rsidRPr="008E3DD9">
              <w:rPr>
                <w:rFonts w:ascii="Cambria" w:hAnsi="Cambria" w:cs="Times New Roman"/>
                <w:sz w:val="20"/>
                <w:szCs w:val="20"/>
              </w:rPr>
              <w:t>Miasto Elbląg</w:t>
            </w:r>
          </w:p>
        </w:tc>
        <w:tc>
          <w:tcPr>
            <w:tcW w:w="1042" w:type="dxa"/>
            <w:vAlign w:val="center"/>
          </w:tcPr>
          <w:p w14:paraId="0BDCE164"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6 759</w:t>
            </w:r>
          </w:p>
        </w:tc>
        <w:tc>
          <w:tcPr>
            <w:tcW w:w="1042" w:type="dxa"/>
            <w:vAlign w:val="center"/>
          </w:tcPr>
          <w:p w14:paraId="33BF6A55"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7 238</w:t>
            </w:r>
          </w:p>
        </w:tc>
        <w:tc>
          <w:tcPr>
            <w:tcW w:w="1042" w:type="dxa"/>
            <w:vAlign w:val="center"/>
          </w:tcPr>
          <w:p w14:paraId="515F10C6"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6 654</w:t>
            </w:r>
          </w:p>
        </w:tc>
        <w:tc>
          <w:tcPr>
            <w:tcW w:w="1042" w:type="dxa"/>
            <w:vAlign w:val="center"/>
          </w:tcPr>
          <w:p w14:paraId="47136A39"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7 643</w:t>
            </w:r>
          </w:p>
        </w:tc>
        <w:tc>
          <w:tcPr>
            <w:tcW w:w="1042" w:type="dxa"/>
            <w:vAlign w:val="center"/>
          </w:tcPr>
          <w:p w14:paraId="4EDEF4EF"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8 786</w:t>
            </w:r>
          </w:p>
        </w:tc>
        <w:tc>
          <w:tcPr>
            <w:tcW w:w="1043" w:type="dxa"/>
            <w:vAlign w:val="center"/>
          </w:tcPr>
          <w:p w14:paraId="5A6741B3"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28897F97" w14:textId="77777777" w:rsidTr="008E3D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3454345" w14:textId="77777777" w:rsidR="002E1063" w:rsidRPr="008E3DD9" w:rsidRDefault="002E1063" w:rsidP="008E3DD9">
            <w:pPr>
              <w:spacing w:before="120" w:line="240" w:lineRule="auto"/>
              <w:jc w:val="center"/>
              <w:rPr>
                <w:rFonts w:ascii="Cambria" w:hAnsi="Cambria" w:cs="Times New Roman"/>
                <w:sz w:val="20"/>
                <w:szCs w:val="20"/>
              </w:rPr>
            </w:pPr>
            <w:r w:rsidRPr="008E3DD9">
              <w:rPr>
                <w:rFonts w:ascii="Cambria" w:hAnsi="Cambria" w:cs="Times New Roman"/>
                <w:sz w:val="20"/>
                <w:szCs w:val="20"/>
              </w:rPr>
              <w:t>Gmina Elbląg</w:t>
            </w:r>
          </w:p>
        </w:tc>
        <w:tc>
          <w:tcPr>
            <w:tcW w:w="1042" w:type="dxa"/>
            <w:vAlign w:val="center"/>
          </w:tcPr>
          <w:p w14:paraId="633261D7"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385</w:t>
            </w:r>
          </w:p>
        </w:tc>
        <w:tc>
          <w:tcPr>
            <w:tcW w:w="1042" w:type="dxa"/>
            <w:vAlign w:val="center"/>
          </w:tcPr>
          <w:p w14:paraId="1EE062A7"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407</w:t>
            </w:r>
          </w:p>
        </w:tc>
        <w:tc>
          <w:tcPr>
            <w:tcW w:w="1042" w:type="dxa"/>
            <w:vAlign w:val="center"/>
          </w:tcPr>
          <w:p w14:paraId="21356993"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359</w:t>
            </w:r>
          </w:p>
        </w:tc>
        <w:tc>
          <w:tcPr>
            <w:tcW w:w="1042" w:type="dxa"/>
            <w:vAlign w:val="center"/>
          </w:tcPr>
          <w:p w14:paraId="191FFC21"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402</w:t>
            </w:r>
          </w:p>
        </w:tc>
        <w:tc>
          <w:tcPr>
            <w:tcW w:w="1042" w:type="dxa"/>
            <w:vAlign w:val="center"/>
          </w:tcPr>
          <w:p w14:paraId="7B183BA7"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451</w:t>
            </w:r>
          </w:p>
        </w:tc>
        <w:tc>
          <w:tcPr>
            <w:tcW w:w="1043" w:type="dxa"/>
            <w:vAlign w:val="center"/>
          </w:tcPr>
          <w:p w14:paraId="6BB56250"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0F3C4B01" w14:textId="77777777" w:rsidTr="008E3DD9">
        <w:tc>
          <w:tcPr>
            <w:cnfStyle w:val="001000000000" w:firstRow="0" w:lastRow="0" w:firstColumn="1" w:lastColumn="0" w:oddVBand="0" w:evenVBand="0" w:oddHBand="0" w:evenHBand="0" w:firstRowFirstColumn="0" w:firstRowLastColumn="0" w:lastRowFirstColumn="0" w:lastRowLastColumn="0"/>
            <w:tcW w:w="2689" w:type="dxa"/>
            <w:vAlign w:val="center"/>
          </w:tcPr>
          <w:p w14:paraId="3DF08651" w14:textId="77777777" w:rsidR="002E1063" w:rsidRPr="008E3DD9" w:rsidRDefault="002E1063" w:rsidP="008E3DD9">
            <w:pPr>
              <w:spacing w:before="120" w:line="240" w:lineRule="auto"/>
              <w:jc w:val="center"/>
              <w:rPr>
                <w:rFonts w:ascii="Cambria" w:hAnsi="Cambria" w:cs="Times New Roman"/>
                <w:sz w:val="20"/>
                <w:szCs w:val="20"/>
              </w:rPr>
            </w:pPr>
            <w:r w:rsidRPr="008E3DD9">
              <w:rPr>
                <w:rFonts w:ascii="Cambria" w:hAnsi="Cambria" w:cs="Times New Roman"/>
                <w:sz w:val="20"/>
                <w:szCs w:val="20"/>
              </w:rPr>
              <w:t>Gmina Gronowo Elbląskie</w:t>
            </w:r>
          </w:p>
        </w:tc>
        <w:tc>
          <w:tcPr>
            <w:tcW w:w="1042" w:type="dxa"/>
            <w:vAlign w:val="center"/>
          </w:tcPr>
          <w:p w14:paraId="4F5DAFAF"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281</w:t>
            </w:r>
          </w:p>
        </w:tc>
        <w:tc>
          <w:tcPr>
            <w:tcW w:w="1042" w:type="dxa"/>
            <w:vAlign w:val="center"/>
          </w:tcPr>
          <w:p w14:paraId="5829B9BE"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304</w:t>
            </w:r>
          </w:p>
        </w:tc>
        <w:tc>
          <w:tcPr>
            <w:tcW w:w="1042" w:type="dxa"/>
            <w:vAlign w:val="center"/>
          </w:tcPr>
          <w:p w14:paraId="53C7A0D0"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272</w:t>
            </w:r>
          </w:p>
        </w:tc>
        <w:tc>
          <w:tcPr>
            <w:tcW w:w="1042" w:type="dxa"/>
            <w:vAlign w:val="center"/>
          </w:tcPr>
          <w:p w14:paraId="2C712FE5"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303</w:t>
            </w:r>
          </w:p>
        </w:tc>
        <w:tc>
          <w:tcPr>
            <w:tcW w:w="1042" w:type="dxa"/>
            <w:vAlign w:val="center"/>
          </w:tcPr>
          <w:p w14:paraId="0D471FFD"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344</w:t>
            </w:r>
          </w:p>
        </w:tc>
        <w:tc>
          <w:tcPr>
            <w:tcW w:w="1043" w:type="dxa"/>
            <w:vAlign w:val="center"/>
          </w:tcPr>
          <w:p w14:paraId="7CA2DE6F"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140EE8A8" w14:textId="77777777" w:rsidTr="008E3D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7161073" w14:textId="77777777" w:rsidR="002E1063" w:rsidRPr="008E3DD9" w:rsidRDefault="002E1063" w:rsidP="008E3DD9">
            <w:pPr>
              <w:spacing w:before="120" w:line="240" w:lineRule="auto"/>
              <w:jc w:val="center"/>
              <w:rPr>
                <w:rFonts w:ascii="Cambria" w:hAnsi="Cambria" w:cs="Times New Roman"/>
                <w:sz w:val="20"/>
                <w:szCs w:val="20"/>
              </w:rPr>
            </w:pPr>
            <w:r w:rsidRPr="008E3DD9">
              <w:rPr>
                <w:rFonts w:ascii="Cambria" w:hAnsi="Cambria" w:cs="Times New Roman"/>
                <w:sz w:val="20"/>
                <w:szCs w:val="20"/>
              </w:rPr>
              <w:t>Gmina Markusy</w:t>
            </w:r>
          </w:p>
        </w:tc>
        <w:tc>
          <w:tcPr>
            <w:tcW w:w="1042" w:type="dxa"/>
            <w:vAlign w:val="center"/>
          </w:tcPr>
          <w:p w14:paraId="4481D043"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325</w:t>
            </w:r>
          </w:p>
        </w:tc>
        <w:tc>
          <w:tcPr>
            <w:tcW w:w="1042" w:type="dxa"/>
            <w:vAlign w:val="center"/>
          </w:tcPr>
          <w:p w14:paraId="431F74EE"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325</w:t>
            </w:r>
          </w:p>
        </w:tc>
        <w:tc>
          <w:tcPr>
            <w:tcW w:w="1042" w:type="dxa"/>
            <w:vAlign w:val="center"/>
          </w:tcPr>
          <w:p w14:paraId="28D59917"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277</w:t>
            </w:r>
          </w:p>
        </w:tc>
        <w:tc>
          <w:tcPr>
            <w:tcW w:w="1042" w:type="dxa"/>
            <w:vAlign w:val="center"/>
          </w:tcPr>
          <w:p w14:paraId="255EDDE6"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308</w:t>
            </w:r>
          </w:p>
        </w:tc>
        <w:tc>
          <w:tcPr>
            <w:tcW w:w="1042" w:type="dxa"/>
            <w:vAlign w:val="center"/>
          </w:tcPr>
          <w:p w14:paraId="43739287"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326</w:t>
            </w:r>
          </w:p>
        </w:tc>
        <w:tc>
          <w:tcPr>
            <w:tcW w:w="1043" w:type="dxa"/>
            <w:vAlign w:val="center"/>
          </w:tcPr>
          <w:p w14:paraId="43C913F1"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1424D2FD" w14:textId="77777777" w:rsidTr="008E3DD9">
        <w:tc>
          <w:tcPr>
            <w:cnfStyle w:val="001000000000" w:firstRow="0" w:lastRow="0" w:firstColumn="1" w:lastColumn="0" w:oddVBand="0" w:evenVBand="0" w:oddHBand="0" w:evenHBand="0" w:firstRowFirstColumn="0" w:firstRowLastColumn="0" w:lastRowFirstColumn="0" w:lastRowLastColumn="0"/>
            <w:tcW w:w="2689" w:type="dxa"/>
            <w:vAlign w:val="center"/>
          </w:tcPr>
          <w:p w14:paraId="1B004249" w14:textId="77777777" w:rsidR="002E1063" w:rsidRPr="008E3DD9" w:rsidRDefault="002E1063" w:rsidP="008E3DD9">
            <w:pPr>
              <w:spacing w:before="120" w:line="240" w:lineRule="auto"/>
              <w:jc w:val="center"/>
              <w:rPr>
                <w:rFonts w:ascii="Cambria" w:hAnsi="Cambria" w:cs="Times New Roman"/>
                <w:sz w:val="20"/>
                <w:szCs w:val="20"/>
              </w:rPr>
            </w:pPr>
            <w:r w:rsidRPr="008E3DD9">
              <w:rPr>
                <w:rFonts w:ascii="Cambria" w:hAnsi="Cambria" w:cs="Times New Roman"/>
                <w:sz w:val="20"/>
                <w:szCs w:val="20"/>
              </w:rPr>
              <w:t>Gmina Milejewo</w:t>
            </w:r>
          </w:p>
        </w:tc>
        <w:tc>
          <w:tcPr>
            <w:tcW w:w="1042" w:type="dxa"/>
            <w:vAlign w:val="center"/>
          </w:tcPr>
          <w:p w14:paraId="73FBA868"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191</w:t>
            </w:r>
          </w:p>
        </w:tc>
        <w:tc>
          <w:tcPr>
            <w:tcW w:w="1042" w:type="dxa"/>
            <w:vAlign w:val="center"/>
          </w:tcPr>
          <w:p w14:paraId="18789F56"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205</w:t>
            </w:r>
          </w:p>
        </w:tc>
        <w:tc>
          <w:tcPr>
            <w:tcW w:w="1042" w:type="dxa"/>
            <w:vAlign w:val="center"/>
          </w:tcPr>
          <w:p w14:paraId="66855BF7"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181</w:t>
            </w:r>
          </w:p>
        </w:tc>
        <w:tc>
          <w:tcPr>
            <w:tcW w:w="1042" w:type="dxa"/>
            <w:vAlign w:val="center"/>
          </w:tcPr>
          <w:p w14:paraId="2525F5A3"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205</w:t>
            </w:r>
          </w:p>
        </w:tc>
        <w:tc>
          <w:tcPr>
            <w:tcW w:w="1042" w:type="dxa"/>
            <w:vAlign w:val="center"/>
          </w:tcPr>
          <w:p w14:paraId="3C4D3F10"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228</w:t>
            </w:r>
          </w:p>
        </w:tc>
        <w:tc>
          <w:tcPr>
            <w:tcW w:w="1043" w:type="dxa"/>
            <w:vAlign w:val="center"/>
          </w:tcPr>
          <w:p w14:paraId="7A792246"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2FA1B72C" w14:textId="77777777" w:rsidTr="008E3D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63BEFB9D" w14:textId="77777777" w:rsidR="002E1063" w:rsidRPr="008E3DD9" w:rsidRDefault="002E1063" w:rsidP="008E3DD9">
            <w:pPr>
              <w:spacing w:before="120" w:line="240" w:lineRule="auto"/>
              <w:jc w:val="center"/>
              <w:rPr>
                <w:rFonts w:ascii="Cambria" w:hAnsi="Cambria" w:cs="Times New Roman"/>
                <w:sz w:val="20"/>
                <w:szCs w:val="20"/>
              </w:rPr>
            </w:pPr>
            <w:r w:rsidRPr="008E3DD9">
              <w:rPr>
                <w:rFonts w:ascii="Cambria" w:hAnsi="Cambria" w:cs="Times New Roman"/>
                <w:sz w:val="20"/>
                <w:szCs w:val="20"/>
              </w:rPr>
              <w:t>Gmina Młynary</w:t>
            </w:r>
          </w:p>
        </w:tc>
        <w:tc>
          <w:tcPr>
            <w:tcW w:w="1042" w:type="dxa"/>
            <w:vAlign w:val="center"/>
          </w:tcPr>
          <w:p w14:paraId="30C7AFB8"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313</w:t>
            </w:r>
          </w:p>
        </w:tc>
        <w:tc>
          <w:tcPr>
            <w:tcW w:w="1042" w:type="dxa"/>
            <w:vAlign w:val="center"/>
          </w:tcPr>
          <w:p w14:paraId="77ACFF15"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297</w:t>
            </w:r>
          </w:p>
        </w:tc>
        <w:tc>
          <w:tcPr>
            <w:tcW w:w="1042" w:type="dxa"/>
            <w:vAlign w:val="center"/>
          </w:tcPr>
          <w:p w14:paraId="42C2AF48"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273</w:t>
            </w:r>
          </w:p>
        </w:tc>
        <w:tc>
          <w:tcPr>
            <w:tcW w:w="1042" w:type="dxa"/>
            <w:vAlign w:val="center"/>
          </w:tcPr>
          <w:p w14:paraId="41CB314D"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Open Sans"/>
                <w:color w:val="634545"/>
                <w:sz w:val="20"/>
                <w:szCs w:val="20"/>
              </w:rPr>
              <w:t>290</w:t>
            </w:r>
          </w:p>
        </w:tc>
        <w:tc>
          <w:tcPr>
            <w:tcW w:w="1042" w:type="dxa"/>
            <w:vAlign w:val="center"/>
          </w:tcPr>
          <w:p w14:paraId="2B2F3024"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Open Sans"/>
                <w:color w:val="634545"/>
                <w:sz w:val="20"/>
                <w:szCs w:val="20"/>
              </w:rPr>
              <w:t>318</w:t>
            </w:r>
          </w:p>
        </w:tc>
        <w:tc>
          <w:tcPr>
            <w:tcW w:w="1043" w:type="dxa"/>
            <w:vAlign w:val="center"/>
          </w:tcPr>
          <w:p w14:paraId="4C568E66"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29059F18" w14:textId="77777777" w:rsidTr="008E3DD9">
        <w:tc>
          <w:tcPr>
            <w:cnfStyle w:val="001000000000" w:firstRow="0" w:lastRow="0" w:firstColumn="1" w:lastColumn="0" w:oddVBand="0" w:evenVBand="0" w:oddHBand="0" w:evenHBand="0" w:firstRowFirstColumn="0" w:firstRowLastColumn="0" w:lastRowFirstColumn="0" w:lastRowLastColumn="0"/>
            <w:tcW w:w="2689" w:type="dxa"/>
            <w:vAlign w:val="center"/>
          </w:tcPr>
          <w:p w14:paraId="69FCDDD6" w14:textId="77777777" w:rsidR="002E1063" w:rsidRPr="008E3DD9" w:rsidRDefault="002E1063" w:rsidP="008E3DD9">
            <w:pPr>
              <w:spacing w:before="120" w:line="240" w:lineRule="auto"/>
              <w:jc w:val="center"/>
              <w:rPr>
                <w:rFonts w:ascii="Cambria" w:hAnsi="Cambria" w:cs="Times New Roman"/>
                <w:sz w:val="20"/>
                <w:szCs w:val="20"/>
              </w:rPr>
            </w:pPr>
            <w:r w:rsidRPr="008E3DD9">
              <w:rPr>
                <w:rFonts w:ascii="Cambria" w:hAnsi="Cambria" w:cs="Times New Roman"/>
                <w:sz w:val="20"/>
                <w:szCs w:val="20"/>
              </w:rPr>
              <w:t>Gmina Pasłęk</w:t>
            </w:r>
          </w:p>
        </w:tc>
        <w:tc>
          <w:tcPr>
            <w:tcW w:w="1042" w:type="dxa"/>
            <w:vAlign w:val="center"/>
          </w:tcPr>
          <w:p w14:paraId="24D74631"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1 221</w:t>
            </w:r>
          </w:p>
        </w:tc>
        <w:tc>
          <w:tcPr>
            <w:tcW w:w="1042" w:type="dxa"/>
            <w:vAlign w:val="center"/>
          </w:tcPr>
          <w:p w14:paraId="71AC8B68"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1 301</w:t>
            </w:r>
          </w:p>
        </w:tc>
        <w:tc>
          <w:tcPr>
            <w:tcW w:w="1042" w:type="dxa"/>
            <w:vAlign w:val="center"/>
          </w:tcPr>
          <w:p w14:paraId="036D0B2C"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1 199</w:t>
            </w:r>
          </w:p>
        </w:tc>
        <w:tc>
          <w:tcPr>
            <w:tcW w:w="1042" w:type="dxa"/>
            <w:vAlign w:val="center"/>
          </w:tcPr>
          <w:p w14:paraId="09524A2A"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1 355</w:t>
            </w:r>
          </w:p>
        </w:tc>
        <w:tc>
          <w:tcPr>
            <w:tcW w:w="1042" w:type="dxa"/>
            <w:vAlign w:val="center"/>
          </w:tcPr>
          <w:p w14:paraId="34F3E30F"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1 538</w:t>
            </w:r>
          </w:p>
        </w:tc>
        <w:tc>
          <w:tcPr>
            <w:tcW w:w="1043" w:type="dxa"/>
            <w:vAlign w:val="center"/>
          </w:tcPr>
          <w:p w14:paraId="0B5A79F7"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141B1D08" w14:textId="77777777" w:rsidTr="008E3D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57B5358F" w14:textId="77777777" w:rsidR="002E1063" w:rsidRPr="008E3DD9" w:rsidRDefault="002E1063" w:rsidP="008E3DD9">
            <w:pPr>
              <w:spacing w:before="120" w:line="240" w:lineRule="auto"/>
              <w:jc w:val="center"/>
              <w:rPr>
                <w:rFonts w:ascii="Cambria" w:hAnsi="Cambria" w:cs="Times New Roman"/>
                <w:sz w:val="20"/>
                <w:szCs w:val="20"/>
              </w:rPr>
            </w:pPr>
            <w:r w:rsidRPr="008E3DD9">
              <w:rPr>
                <w:rFonts w:ascii="Cambria" w:hAnsi="Cambria" w:cs="Times New Roman"/>
                <w:sz w:val="20"/>
                <w:szCs w:val="20"/>
              </w:rPr>
              <w:t>Gmina Tolkmicko</w:t>
            </w:r>
          </w:p>
        </w:tc>
        <w:tc>
          <w:tcPr>
            <w:tcW w:w="1042" w:type="dxa"/>
            <w:vAlign w:val="center"/>
          </w:tcPr>
          <w:p w14:paraId="5DD4809F"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344</w:t>
            </w:r>
          </w:p>
        </w:tc>
        <w:tc>
          <w:tcPr>
            <w:tcW w:w="1042" w:type="dxa"/>
            <w:vAlign w:val="center"/>
          </w:tcPr>
          <w:p w14:paraId="3C572D27"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367</w:t>
            </w:r>
          </w:p>
        </w:tc>
        <w:tc>
          <w:tcPr>
            <w:tcW w:w="1042" w:type="dxa"/>
            <w:vAlign w:val="center"/>
          </w:tcPr>
          <w:p w14:paraId="776BFF64"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335</w:t>
            </w:r>
          </w:p>
        </w:tc>
        <w:tc>
          <w:tcPr>
            <w:tcW w:w="1042" w:type="dxa"/>
            <w:vAlign w:val="center"/>
          </w:tcPr>
          <w:p w14:paraId="05319173"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385</w:t>
            </w:r>
          </w:p>
        </w:tc>
        <w:tc>
          <w:tcPr>
            <w:tcW w:w="1042" w:type="dxa"/>
            <w:vAlign w:val="center"/>
          </w:tcPr>
          <w:p w14:paraId="59A58E77"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420</w:t>
            </w:r>
          </w:p>
        </w:tc>
        <w:tc>
          <w:tcPr>
            <w:tcW w:w="1043" w:type="dxa"/>
            <w:vAlign w:val="center"/>
          </w:tcPr>
          <w:p w14:paraId="3F575315"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1126096D" w14:textId="77777777" w:rsidTr="008E3DD9">
        <w:tc>
          <w:tcPr>
            <w:cnfStyle w:val="001000000000" w:firstRow="0" w:lastRow="0" w:firstColumn="1" w:lastColumn="0" w:oddVBand="0" w:evenVBand="0" w:oddHBand="0" w:evenHBand="0" w:firstRowFirstColumn="0" w:firstRowLastColumn="0" w:lastRowFirstColumn="0" w:lastRowLastColumn="0"/>
            <w:tcW w:w="2689" w:type="dxa"/>
            <w:vAlign w:val="center"/>
          </w:tcPr>
          <w:p w14:paraId="6F356B8F" w14:textId="77777777" w:rsidR="002E1063" w:rsidRPr="008E3DD9" w:rsidRDefault="002E1063" w:rsidP="008E3DD9">
            <w:pPr>
              <w:spacing w:before="120" w:line="240" w:lineRule="auto"/>
              <w:jc w:val="center"/>
              <w:rPr>
                <w:rFonts w:ascii="Cambria" w:hAnsi="Cambria" w:cs="Times New Roman"/>
                <w:sz w:val="20"/>
                <w:szCs w:val="20"/>
              </w:rPr>
            </w:pPr>
            <w:r w:rsidRPr="008E3DD9">
              <w:rPr>
                <w:rFonts w:ascii="Cambria" w:hAnsi="Cambria" w:cs="Times New Roman"/>
                <w:sz w:val="20"/>
                <w:szCs w:val="20"/>
              </w:rPr>
              <w:t>MOF Elbląg</w:t>
            </w:r>
          </w:p>
        </w:tc>
        <w:tc>
          <w:tcPr>
            <w:tcW w:w="1042" w:type="dxa"/>
            <w:shd w:val="clear" w:color="auto" w:fill="855D5D"/>
            <w:vAlign w:val="center"/>
          </w:tcPr>
          <w:p w14:paraId="6F6C3ADE"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8E3DD9">
              <w:rPr>
                <w:rFonts w:ascii="Cambria" w:hAnsi="Cambria" w:cs="Arial"/>
                <w:b/>
                <w:bCs/>
                <w:color w:val="FFFFFF"/>
                <w:sz w:val="20"/>
                <w:szCs w:val="20"/>
              </w:rPr>
              <w:t>9 819</w:t>
            </w:r>
          </w:p>
        </w:tc>
        <w:tc>
          <w:tcPr>
            <w:tcW w:w="1042" w:type="dxa"/>
            <w:shd w:val="clear" w:color="auto" w:fill="855D5D"/>
            <w:vAlign w:val="center"/>
          </w:tcPr>
          <w:p w14:paraId="261B4279"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8E3DD9">
              <w:rPr>
                <w:rFonts w:ascii="Cambria" w:hAnsi="Cambria" w:cs="Arial"/>
                <w:b/>
                <w:bCs/>
                <w:color w:val="FFFFFF"/>
                <w:sz w:val="20"/>
                <w:szCs w:val="20"/>
              </w:rPr>
              <w:t>10 444</w:t>
            </w:r>
          </w:p>
        </w:tc>
        <w:tc>
          <w:tcPr>
            <w:tcW w:w="1042" w:type="dxa"/>
            <w:shd w:val="clear" w:color="auto" w:fill="855D5D"/>
            <w:vAlign w:val="center"/>
          </w:tcPr>
          <w:p w14:paraId="7ED1DE1D"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8E3DD9">
              <w:rPr>
                <w:rFonts w:ascii="Cambria" w:hAnsi="Cambria" w:cs="Arial"/>
                <w:b/>
                <w:bCs/>
                <w:color w:val="FFFFFF"/>
                <w:sz w:val="20"/>
                <w:szCs w:val="20"/>
              </w:rPr>
              <w:t>9550</w:t>
            </w:r>
          </w:p>
        </w:tc>
        <w:tc>
          <w:tcPr>
            <w:tcW w:w="1042" w:type="dxa"/>
            <w:shd w:val="clear" w:color="auto" w:fill="855D5D"/>
            <w:vAlign w:val="center"/>
          </w:tcPr>
          <w:p w14:paraId="54430DA6"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8E3DD9">
              <w:rPr>
                <w:rFonts w:ascii="Cambria" w:hAnsi="Cambria" w:cs="Arial"/>
                <w:b/>
                <w:bCs/>
                <w:color w:val="FFFFFF"/>
                <w:sz w:val="20"/>
                <w:szCs w:val="20"/>
              </w:rPr>
              <w:t>10 891</w:t>
            </w:r>
          </w:p>
        </w:tc>
        <w:tc>
          <w:tcPr>
            <w:tcW w:w="1042" w:type="dxa"/>
            <w:shd w:val="clear" w:color="auto" w:fill="855D5D"/>
            <w:vAlign w:val="center"/>
          </w:tcPr>
          <w:p w14:paraId="2B6F70BF"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8E3DD9">
              <w:rPr>
                <w:rFonts w:ascii="Cambria" w:hAnsi="Cambria" w:cs="Arial"/>
                <w:b/>
                <w:bCs/>
                <w:color w:val="FFFFFF"/>
                <w:sz w:val="20"/>
                <w:szCs w:val="20"/>
              </w:rPr>
              <w:t>12 411</w:t>
            </w:r>
          </w:p>
        </w:tc>
        <w:tc>
          <w:tcPr>
            <w:tcW w:w="1043" w:type="dxa"/>
            <w:shd w:val="clear" w:color="auto" w:fill="855D5D"/>
            <w:vAlign w:val="center"/>
          </w:tcPr>
          <w:p w14:paraId="6D452840"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proofErr w:type="spellStart"/>
            <w:r w:rsidRPr="008E3DD9">
              <w:rPr>
                <w:rFonts w:ascii="Cambria" w:hAnsi="Cambria" w:cs="Times New Roman"/>
                <w:b/>
                <w:bCs/>
                <w:color w:val="FFFFFF" w:themeColor="background1"/>
                <w:sz w:val="20"/>
                <w:szCs w:val="20"/>
              </w:rPr>
              <w:t>bd</w:t>
            </w:r>
            <w:proofErr w:type="spellEnd"/>
          </w:p>
        </w:tc>
      </w:tr>
    </w:tbl>
    <w:p w14:paraId="7B445CE8" w14:textId="77777777" w:rsidR="002E1063" w:rsidRPr="008E3DD9" w:rsidRDefault="002E1063" w:rsidP="002E1063">
      <w:pPr>
        <w:spacing w:line="360" w:lineRule="auto"/>
        <w:jc w:val="right"/>
        <w:rPr>
          <w:rFonts w:ascii="Cambria" w:eastAsia="Times New Roman" w:hAnsi="Cambria" w:cs="Times New Roman"/>
          <w:i/>
          <w:iCs/>
          <w:color w:val="634545"/>
          <w:sz w:val="20"/>
          <w:szCs w:val="20"/>
        </w:rPr>
      </w:pPr>
      <w:bookmarkStart w:id="92" w:name="_Hlk54740279"/>
      <w:r w:rsidRPr="008E3DD9">
        <w:rPr>
          <w:rFonts w:ascii="Cambria" w:eastAsia="Times New Roman" w:hAnsi="Cambria" w:cs="Times New Roman"/>
          <w:i/>
          <w:iCs/>
          <w:color w:val="634545"/>
          <w:sz w:val="20"/>
          <w:szCs w:val="20"/>
        </w:rPr>
        <w:t>Źródło: opracowanie własne na podstawie BDL (dostęp: 08.10.2020).</w:t>
      </w:r>
    </w:p>
    <w:bookmarkEnd w:id="92"/>
    <w:p w14:paraId="08AD26F9" w14:textId="77777777" w:rsidR="002E1063" w:rsidRDefault="002E1063" w:rsidP="002E1063">
      <w:pPr>
        <w:rPr>
          <w:rFonts w:ascii="Cambria" w:eastAsia="Times New Roman" w:hAnsi="Cambria" w:cs="Times New Roman"/>
        </w:rPr>
      </w:pPr>
    </w:p>
    <w:p w14:paraId="75BCC724" w14:textId="77777777" w:rsidR="002E1063" w:rsidRPr="008E3DD9" w:rsidRDefault="002E1063" w:rsidP="008E3DD9">
      <w:pPr>
        <w:spacing w:after="0" w:line="360" w:lineRule="auto"/>
        <w:jc w:val="both"/>
        <w:rPr>
          <w:rFonts w:ascii="Cambria" w:hAnsi="Cambria"/>
          <w:sz w:val="24"/>
          <w:szCs w:val="24"/>
        </w:rPr>
      </w:pPr>
      <w:r>
        <w:tab/>
      </w:r>
      <w:r w:rsidRPr="008E3DD9">
        <w:rPr>
          <w:rFonts w:ascii="Cambria" w:hAnsi="Cambria"/>
          <w:sz w:val="24"/>
          <w:szCs w:val="24"/>
        </w:rPr>
        <w:t xml:space="preserve">Największy wzrost liczby uczniów szkół podstawowych w rozpatrywanym okresie miał miejsce w Mieście Elbląg (30,0%), następnie w Gminie Pasłęk (26,0%), Gminie </w:t>
      </w:r>
      <w:r w:rsidRPr="008E3DD9">
        <w:rPr>
          <w:rFonts w:ascii="Cambria" w:hAnsi="Cambria"/>
          <w:sz w:val="24"/>
          <w:szCs w:val="24"/>
        </w:rPr>
        <w:lastRenderedPageBreak/>
        <w:t>Gronowo Elbląskie (22,4%) oraz Gminie Tolkmicko (22,1%); najmniejszy zaś w Gminie Młynary (1,6%) i Gminie Markusy (0,3%).</w:t>
      </w:r>
    </w:p>
    <w:p w14:paraId="6630A21E" w14:textId="07469007" w:rsidR="002E1063" w:rsidRPr="008E3DD9" w:rsidRDefault="002E1063" w:rsidP="008E3DD9">
      <w:pPr>
        <w:spacing w:after="0" w:line="360" w:lineRule="auto"/>
        <w:jc w:val="both"/>
        <w:rPr>
          <w:rFonts w:ascii="Cambria" w:hAnsi="Cambria"/>
          <w:sz w:val="24"/>
          <w:szCs w:val="24"/>
        </w:rPr>
      </w:pPr>
      <w:r w:rsidRPr="008E3DD9">
        <w:rPr>
          <w:rFonts w:ascii="Cambria" w:hAnsi="Cambria"/>
          <w:sz w:val="24"/>
          <w:szCs w:val="24"/>
        </w:rPr>
        <w:tab/>
        <w:t xml:space="preserve">Wraz ze wzrostem liczby uczniów szkół podstawowych wzrosła w MOF Elbląg także liczba tych placówek oświatowych. Zgodnie z danymi GUS umieszczonymi </w:t>
      </w:r>
      <w:r w:rsidR="008E3DD9">
        <w:rPr>
          <w:rFonts w:ascii="Cambria" w:hAnsi="Cambria"/>
          <w:sz w:val="24"/>
          <w:szCs w:val="24"/>
        </w:rPr>
        <w:br/>
      </w:r>
      <w:r w:rsidRPr="008E3DD9">
        <w:rPr>
          <w:rFonts w:ascii="Cambria" w:hAnsi="Cambria"/>
          <w:sz w:val="24"/>
          <w:szCs w:val="24"/>
        </w:rPr>
        <w:t>w poniższej tabeli, w latach 2014-1018 wzrost ten wyniósł 15%, czyli był niemal dwukrotnie wyższy niż odnotowany wówczas wzrost w województwie (7,3%) i kraju (7,8%). Najwięcej szkół podstawowych przybyło w Mieście Elbląg (5) oraz 1 w Gminie Tolkmicko.</w:t>
      </w:r>
    </w:p>
    <w:p w14:paraId="72C8446B" w14:textId="77777777" w:rsidR="002E1063" w:rsidRPr="008E3DD9" w:rsidRDefault="002E1063" w:rsidP="008E3DD9">
      <w:pPr>
        <w:spacing w:after="0" w:line="360" w:lineRule="auto"/>
        <w:jc w:val="both"/>
        <w:rPr>
          <w:rFonts w:ascii="Cambria" w:hAnsi="Cambria"/>
          <w:sz w:val="24"/>
          <w:szCs w:val="24"/>
        </w:rPr>
      </w:pPr>
    </w:p>
    <w:p w14:paraId="07F5AFD1" w14:textId="3061CBC2" w:rsidR="002E1063" w:rsidRPr="008E3DD9" w:rsidRDefault="002E1063" w:rsidP="002E1063">
      <w:pPr>
        <w:spacing w:line="240" w:lineRule="auto"/>
        <w:rPr>
          <w:rFonts w:ascii="Cambria" w:eastAsia="Times New Roman" w:hAnsi="Cambria" w:cs="Times New Roman"/>
          <w:b/>
          <w:bCs/>
          <w:i/>
          <w:iCs/>
          <w:color w:val="634545"/>
          <w:sz w:val="20"/>
          <w:szCs w:val="20"/>
        </w:rPr>
      </w:pPr>
      <w:bookmarkStart w:id="93" w:name="_Toc53953928"/>
      <w:bookmarkStart w:id="94" w:name="_Toc54901658"/>
      <w:r w:rsidRPr="008E3DD9">
        <w:rPr>
          <w:rFonts w:ascii="Cambria" w:eastAsia="Times New Roman" w:hAnsi="Cambria" w:cs="Times New Roman"/>
          <w:b/>
          <w:bCs/>
          <w:i/>
          <w:iCs/>
          <w:color w:val="634545"/>
          <w:sz w:val="20"/>
          <w:szCs w:val="20"/>
        </w:rPr>
        <w:t xml:space="preserve">Tab. </w:t>
      </w:r>
      <w:r w:rsidRPr="008E3DD9">
        <w:rPr>
          <w:rFonts w:ascii="Cambria" w:eastAsia="Times New Roman" w:hAnsi="Cambria" w:cs="Times New Roman"/>
          <w:b/>
          <w:bCs/>
          <w:i/>
          <w:iCs/>
          <w:color w:val="634545"/>
          <w:sz w:val="20"/>
          <w:szCs w:val="20"/>
        </w:rPr>
        <w:fldChar w:fldCharType="begin"/>
      </w:r>
      <w:r w:rsidRPr="008E3DD9">
        <w:rPr>
          <w:rFonts w:ascii="Cambria" w:eastAsia="Times New Roman" w:hAnsi="Cambria" w:cs="Times New Roman"/>
          <w:b/>
          <w:bCs/>
          <w:i/>
          <w:iCs/>
          <w:color w:val="634545"/>
          <w:sz w:val="20"/>
          <w:szCs w:val="20"/>
        </w:rPr>
        <w:instrText xml:space="preserve"> SEQ Tab. \* ARABIC </w:instrText>
      </w:r>
      <w:r w:rsidRPr="008E3DD9">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22</w:t>
      </w:r>
      <w:r w:rsidRPr="008E3DD9">
        <w:rPr>
          <w:rFonts w:ascii="Cambria" w:eastAsia="Times New Roman" w:hAnsi="Cambria" w:cs="Times New Roman"/>
          <w:b/>
          <w:bCs/>
          <w:i/>
          <w:iCs/>
          <w:color w:val="634545"/>
          <w:sz w:val="20"/>
          <w:szCs w:val="20"/>
        </w:rPr>
        <w:fldChar w:fldCharType="end"/>
      </w:r>
      <w:r w:rsidRPr="008E3DD9">
        <w:rPr>
          <w:rFonts w:ascii="Cambria" w:eastAsia="Times New Roman" w:hAnsi="Cambria" w:cs="Times New Roman"/>
          <w:b/>
          <w:bCs/>
          <w:i/>
          <w:iCs/>
          <w:color w:val="634545"/>
          <w:sz w:val="20"/>
          <w:szCs w:val="20"/>
        </w:rPr>
        <w:t>. Liczba szkół podstawowych w MOF Elbląg ogółem</w:t>
      </w:r>
      <w:bookmarkEnd w:id="93"/>
      <w:r w:rsidRPr="008E3DD9">
        <w:rPr>
          <w:rFonts w:ascii="Cambria" w:eastAsia="Times New Roman" w:hAnsi="Cambria" w:cs="Times New Roman"/>
          <w:b/>
          <w:bCs/>
          <w:i/>
          <w:iCs/>
          <w:color w:val="634545"/>
          <w:sz w:val="20"/>
          <w:szCs w:val="20"/>
        </w:rPr>
        <w:t xml:space="preserve"> (obiekt)</w:t>
      </w:r>
      <w:r w:rsidR="008E3DD9" w:rsidRPr="008E3DD9">
        <w:rPr>
          <w:rFonts w:ascii="Cambria" w:eastAsia="Times New Roman" w:hAnsi="Cambria" w:cs="Times New Roman"/>
          <w:b/>
          <w:bCs/>
          <w:i/>
          <w:iCs/>
          <w:color w:val="634545"/>
          <w:sz w:val="20"/>
          <w:szCs w:val="20"/>
        </w:rPr>
        <w:t>.</w:t>
      </w:r>
      <w:bookmarkEnd w:id="94"/>
    </w:p>
    <w:tbl>
      <w:tblPr>
        <w:tblStyle w:val="Tabelasiatki5ciemnaakcent618"/>
        <w:tblW w:w="9067" w:type="dxa"/>
        <w:tblLook w:val="04A0" w:firstRow="1" w:lastRow="0" w:firstColumn="1" w:lastColumn="0" w:noHBand="0" w:noVBand="1"/>
      </w:tblPr>
      <w:tblGrid>
        <w:gridCol w:w="2689"/>
        <w:gridCol w:w="1063"/>
        <w:gridCol w:w="1063"/>
        <w:gridCol w:w="1063"/>
        <w:gridCol w:w="1063"/>
        <w:gridCol w:w="1063"/>
        <w:gridCol w:w="1063"/>
      </w:tblGrid>
      <w:tr w:rsidR="002E1063" w:rsidRPr="008E3DD9" w14:paraId="08862CA0" w14:textId="77777777" w:rsidTr="008E3D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restart"/>
            <w:vAlign w:val="center"/>
          </w:tcPr>
          <w:p w14:paraId="49232503" w14:textId="77777777" w:rsidR="002E1063" w:rsidRPr="008E3DD9" w:rsidRDefault="002E1063" w:rsidP="008E3DD9">
            <w:pPr>
              <w:spacing w:before="120" w:line="240" w:lineRule="auto"/>
              <w:jc w:val="center"/>
              <w:rPr>
                <w:rFonts w:ascii="Cambria" w:hAnsi="Cambria" w:cs="Times New Roman"/>
                <w:sz w:val="20"/>
                <w:szCs w:val="20"/>
              </w:rPr>
            </w:pPr>
            <w:r w:rsidRPr="008E3DD9">
              <w:rPr>
                <w:rFonts w:ascii="Cambria" w:hAnsi="Cambria" w:cs="Times New Roman"/>
                <w:sz w:val="20"/>
                <w:szCs w:val="20"/>
              </w:rPr>
              <w:t>JEDNOSTKA TERYTORIALNA</w:t>
            </w:r>
          </w:p>
        </w:tc>
        <w:tc>
          <w:tcPr>
            <w:tcW w:w="6378" w:type="dxa"/>
            <w:gridSpan w:val="6"/>
            <w:vAlign w:val="center"/>
          </w:tcPr>
          <w:p w14:paraId="795D39FA" w14:textId="02F29F54" w:rsidR="002E1063" w:rsidRPr="008E3DD9" w:rsidRDefault="002E1063" w:rsidP="008E3DD9">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8E3DD9">
              <w:rPr>
                <w:rFonts w:ascii="Cambria" w:hAnsi="Cambria" w:cs="Times New Roman"/>
                <w:sz w:val="20"/>
                <w:szCs w:val="20"/>
              </w:rPr>
              <w:t>LICZBA SZKÓŁ PODSTAWOWYCH OGÓŁEM</w:t>
            </w:r>
            <w:r w:rsidR="008E3DD9" w:rsidRPr="008E3DD9">
              <w:rPr>
                <w:rFonts w:ascii="Cambria" w:hAnsi="Cambria" w:cs="Times New Roman"/>
                <w:sz w:val="20"/>
                <w:szCs w:val="20"/>
              </w:rPr>
              <w:t xml:space="preserve"> </w:t>
            </w:r>
            <w:r w:rsidRPr="008E3DD9">
              <w:rPr>
                <w:rFonts w:ascii="Cambria" w:hAnsi="Cambria" w:cs="Times New Roman"/>
                <w:sz w:val="20"/>
                <w:szCs w:val="20"/>
              </w:rPr>
              <w:t>(jednostka miary: obiekt)</w:t>
            </w:r>
          </w:p>
        </w:tc>
      </w:tr>
      <w:tr w:rsidR="002E1063" w:rsidRPr="008E3DD9" w14:paraId="1F8B8714" w14:textId="77777777" w:rsidTr="008E3D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ign w:val="center"/>
          </w:tcPr>
          <w:p w14:paraId="1E6AB2E5" w14:textId="77777777" w:rsidR="002E1063" w:rsidRPr="008E3DD9" w:rsidRDefault="002E1063" w:rsidP="008E3DD9">
            <w:pPr>
              <w:spacing w:before="120" w:line="240" w:lineRule="auto"/>
              <w:jc w:val="center"/>
              <w:rPr>
                <w:rFonts w:ascii="Cambria" w:hAnsi="Cambria" w:cs="Times New Roman"/>
                <w:sz w:val="20"/>
                <w:szCs w:val="20"/>
              </w:rPr>
            </w:pPr>
          </w:p>
        </w:tc>
        <w:tc>
          <w:tcPr>
            <w:tcW w:w="1063" w:type="dxa"/>
            <w:shd w:val="clear" w:color="auto" w:fill="855D5D"/>
            <w:vAlign w:val="center"/>
          </w:tcPr>
          <w:p w14:paraId="7E5DBA94" w14:textId="77777777" w:rsidR="002E1063" w:rsidRPr="008E3DD9" w:rsidRDefault="002E1063" w:rsidP="008E3DD9">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8E3DD9">
              <w:rPr>
                <w:rFonts w:ascii="Cambria" w:hAnsi="Cambria" w:cs="Times New Roman"/>
                <w:b/>
                <w:bCs/>
                <w:color w:val="FFFFFF"/>
                <w:sz w:val="20"/>
                <w:szCs w:val="20"/>
              </w:rPr>
              <w:t>2014</w:t>
            </w:r>
          </w:p>
        </w:tc>
        <w:tc>
          <w:tcPr>
            <w:tcW w:w="1063" w:type="dxa"/>
            <w:shd w:val="clear" w:color="auto" w:fill="855D5D"/>
            <w:vAlign w:val="center"/>
          </w:tcPr>
          <w:p w14:paraId="6CCBB33A" w14:textId="77777777" w:rsidR="002E1063" w:rsidRPr="008E3DD9" w:rsidRDefault="002E1063" w:rsidP="008E3DD9">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8E3DD9">
              <w:rPr>
                <w:rFonts w:ascii="Cambria" w:hAnsi="Cambria" w:cs="Times New Roman"/>
                <w:b/>
                <w:bCs/>
                <w:color w:val="FFFFFF"/>
                <w:sz w:val="20"/>
                <w:szCs w:val="20"/>
              </w:rPr>
              <w:t>2015</w:t>
            </w:r>
          </w:p>
        </w:tc>
        <w:tc>
          <w:tcPr>
            <w:tcW w:w="1063" w:type="dxa"/>
            <w:shd w:val="clear" w:color="auto" w:fill="855D5D"/>
            <w:vAlign w:val="center"/>
          </w:tcPr>
          <w:p w14:paraId="5DA7B4D3" w14:textId="77777777" w:rsidR="002E1063" w:rsidRPr="008E3DD9" w:rsidRDefault="002E1063" w:rsidP="008E3DD9">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8E3DD9">
              <w:rPr>
                <w:rFonts w:ascii="Cambria" w:hAnsi="Cambria" w:cs="Times New Roman"/>
                <w:b/>
                <w:bCs/>
                <w:color w:val="FFFFFF"/>
                <w:sz w:val="20"/>
                <w:szCs w:val="20"/>
              </w:rPr>
              <w:t>2016</w:t>
            </w:r>
          </w:p>
        </w:tc>
        <w:tc>
          <w:tcPr>
            <w:tcW w:w="1063" w:type="dxa"/>
            <w:shd w:val="clear" w:color="auto" w:fill="855D5D"/>
            <w:vAlign w:val="center"/>
          </w:tcPr>
          <w:p w14:paraId="05D0ED21" w14:textId="77777777" w:rsidR="002E1063" w:rsidRPr="008E3DD9" w:rsidRDefault="002E1063" w:rsidP="008E3DD9">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8E3DD9">
              <w:rPr>
                <w:rFonts w:ascii="Cambria" w:hAnsi="Cambria" w:cs="Times New Roman"/>
                <w:b/>
                <w:bCs/>
                <w:color w:val="FFFFFF"/>
                <w:sz w:val="20"/>
                <w:szCs w:val="20"/>
              </w:rPr>
              <w:t>2017</w:t>
            </w:r>
          </w:p>
        </w:tc>
        <w:tc>
          <w:tcPr>
            <w:tcW w:w="1063" w:type="dxa"/>
            <w:shd w:val="clear" w:color="auto" w:fill="855D5D"/>
            <w:vAlign w:val="center"/>
          </w:tcPr>
          <w:p w14:paraId="3B25C2BC" w14:textId="77777777" w:rsidR="002E1063" w:rsidRPr="008E3DD9" w:rsidRDefault="002E1063" w:rsidP="008E3DD9">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8E3DD9">
              <w:rPr>
                <w:rFonts w:ascii="Cambria" w:hAnsi="Cambria" w:cs="Times New Roman"/>
                <w:b/>
                <w:bCs/>
                <w:color w:val="FFFFFF"/>
                <w:sz w:val="20"/>
                <w:szCs w:val="20"/>
              </w:rPr>
              <w:t>2018</w:t>
            </w:r>
          </w:p>
        </w:tc>
        <w:tc>
          <w:tcPr>
            <w:tcW w:w="1063" w:type="dxa"/>
            <w:shd w:val="clear" w:color="auto" w:fill="855D5D"/>
            <w:vAlign w:val="center"/>
          </w:tcPr>
          <w:p w14:paraId="32AC8588" w14:textId="77777777" w:rsidR="002E1063" w:rsidRPr="008E3DD9" w:rsidRDefault="002E1063" w:rsidP="008E3DD9">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8E3DD9">
              <w:rPr>
                <w:rFonts w:ascii="Cambria" w:hAnsi="Cambria" w:cs="Times New Roman"/>
                <w:b/>
                <w:bCs/>
                <w:color w:val="FFFFFF"/>
                <w:sz w:val="20"/>
                <w:szCs w:val="20"/>
              </w:rPr>
              <w:t>2019</w:t>
            </w:r>
          </w:p>
        </w:tc>
      </w:tr>
      <w:tr w:rsidR="002E1063" w:rsidRPr="008E3DD9" w14:paraId="55002FFF" w14:textId="77777777" w:rsidTr="008E3DD9">
        <w:tc>
          <w:tcPr>
            <w:cnfStyle w:val="001000000000" w:firstRow="0" w:lastRow="0" w:firstColumn="1" w:lastColumn="0" w:oddVBand="0" w:evenVBand="0" w:oddHBand="0" w:evenHBand="0" w:firstRowFirstColumn="0" w:firstRowLastColumn="0" w:lastRowFirstColumn="0" w:lastRowLastColumn="0"/>
            <w:tcW w:w="2689" w:type="dxa"/>
            <w:vAlign w:val="center"/>
          </w:tcPr>
          <w:p w14:paraId="46C9C77B" w14:textId="77777777" w:rsidR="002E1063" w:rsidRPr="008E3DD9" w:rsidRDefault="002E1063" w:rsidP="008E3DD9">
            <w:pPr>
              <w:spacing w:before="120" w:line="240" w:lineRule="auto"/>
              <w:jc w:val="center"/>
              <w:rPr>
                <w:rFonts w:ascii="Cambria" w:hAnsi="Cambria" w:cs="Times New Roman"/>
                <w:sz w:val="20"/>
                <w:szCs w:val="20"/>
              </w:rPr>
            </w:pPr>
            <w:r w:rsidRPr="008E3DD9">
              <w:rPr>
                <w:rFonts w:ascii="Cambria" w:hAnsi="Cambria" w:cs="Times New Roman"/>
                <w:sz w:val="20"/>
                <w:szCs w:val="20"/>
              </w:rPr>
              <w:t>Polska</w:t>
            </w:r>
          </w:p>
        </w:tc>
        <w:tc>
          <w:tcPr>
            <w:tcW w:w="1063" w:type="dxa"/>
            <w:vAlign w:val="center"/>
          </w:tcPr>
          <w:p w14:paraId="45F6A2E2"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8E3DD9">
              <w:rPr>
                <w:rFonts w:ascii="Cambria" w:hAnsi="Cambria" w:cs="Arial"/>
                <w:color w:val="634545"/>
                <w:sz w:val="20"/>
                <w:szCs w:val="20"/>
              </w:rPr>
              <w:t>13 528</w:t>
            </w:r>
            <w:r w:rsidRPr="008E3DD9">
              <w:rPr>
                <w:rFonts w:ascii="Cambria" w:hAnsi="Cambria" w:cs="Arial"/>
                <w:color w:val="634545"/>
                <w:sz w:val="20"/>
                <w:szCs w:val="20"/>
                <w:bdr w:val="none" w:sz="0" w:space="0" w:color="auto" w:frame="1"/>
                <w:vertAlign w:val="superscript"/>
              </w:rPr>
              <w:t> </w:t>
            </w:r>
          </w:p>
        </w:tc>
        <w:tc>
          <w:tcPr>
            <w:tcW w:w="1063" w:type="dxa"/>
            <w:vAlign w:val="center"/>
          </w:tcPr>
          <w:p w14:paraId="21D392D8"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8E3DD9">
              <w:rPr>
                <w:rFonts w:ascii="Cambria" w:hAnsi="Cambria" w:cs="Arial"/>
                <w:color w:val="634545"/>
                <w:sz w:val="20"/>
                <w:szCs w:val="20"/>
              </w:rPr>
              <w:t>13 563</w:t>
            </w:r>
            <w:r w:rsidRPr="008E3DD9">
              <w:rPr>
                <w:rFonts w:ascii="Cambria" w:hAnsi="Cambria" w:cs="Arial"/>
                <w:color w:val="634545"/>
                <w:sz w:val="20"/>
                <w:szCs w:val="20"/>
                <w:bdr w:val="none" w:sz="0" w:space="0" w:color="auto" w:frame="1"/>
                <w:vertAlign w:val="superscript"/>
              </w:rPr>
              <w:t> </w:t>
            </w:r>
          </w:p>
        </w:tc>
        <w:tc>
          <w:tcPr>
            <w:tcW w:w="1063" w:type="dxa"/>
            <w:vAlign w:val="center"/>
          </w:tcPr>
          <w:p w14:paraId="4CB51AAC"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8E3DD9">
              <w:rPr>
                <w:rFonts w:ascii="Cambria" w:hAnsi="Cambria" w:cs="Arial"/>
                <w:color w:val="634545"/>
                <w:sz w:val="20"/>
                <w:szCs w:val="20"/>
              </w:rPr>
              <w:t>13 517</w:t>
            </w:r>
            <w:r w:rsidRPr="008E3DD9">
              <w:rPr>
                <w:rFonts w:ascii="Cambria" w:hAnsi="Cambria" w:cs="Arial"/>
                <w:color w:val="634545"/>
                <w:sz w:val="20"/>
                <w:szCs w:val="20"/>
                <w:bdr w:val="none" w:sz="0" w:space="0" w:color="auto" w:frame="1"/>
                <w:vertAlign w:val="superscript"/>
              </w:rPr>
              <w:t> </w:t>
            </w:r>
          </w:p>
        </w:tc>
        <w:tc>
          <w:tcPr>
            <w:tcW w:w="1063" w:type="dxa"/>
            <w:vAlign w:val="center"/>
          </w:tcPr>
          <w:p w14:paraId="5ACD06C8"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8E3DD9">
              <w:rPr>
                <w:rFonts w:ascii="Cambria" w:hAnsi="Cambria" w:cs="Arial"/>
                <w:color w:val="634545"/>
                <w:sz w:val="20"/>
                <w:szCs w:val="20"/>
              </w:rPr>
              <w:t>14 571</w:t>
            </w:r>
            <w:r w:rsidRPr="008E3DD9">
              <w:rPr>
                <w:rFonts w:ascii="Cambria" w:hAnsi="Cambria" w:cs="Arial"/>
                <w:color w:val="634545"/>
                <w:sz w:val="20"/>
                <w:szCs w:val="20"/>
                <w:bdr w:val="none" w:sz="0" w:space="0" w:color="auto" w:frame="1"/>
                <w:vertAlign w:val="superscript"/>
              </w:rPr>
              <w:t> </w:t>
            </w:r>
          </w:p>
        </w:tc>
        <w:tc>
          <w:tcPr>
            <w:tcW w:w="1063" w:type="dxa"/>
            <w:vAlign w:val="center"/>
          </w:tcPr>
          <w:p w14:paraId="068A1FBF"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8E3DD9">
              <w:rPr>
                <w:rFonts w:ascii="Cambria" w:hAnsi="Cambria" w:cs="Arial"/>
                <w:color w:val="634545"/>
                <w:sz w:val="20"/>
                <w:szCs w:val="20"/>
              </w:rPr>
              <w:t>14 584</w:t>
            </w:r>
            <w:r w:rsidRPr="008E3DD9">
              <w:rPr>
                <w:rFonts w:ascii="Cambria" w:hAnsi="Cambria" w:cs="Arial"/>
                <w:color w:val="634545"/>
                <w:sz w:val="20"/>
                <w:szCs w:val="20"/>
                <w:bdr w:val="none" w:sz="0" w:space="0" w:color="auto" w:frame="1"/>
                <w:vertAlign w:val="superscript"/>
              </w:rPr>
              <w:t> </w:t>
            </w:r>
          </w:p>
        </w:tc>
        <w:tc>
          <w:tcPr>
            <w:tcW w:w="1063" w:type="dxa"/>
            <w:vAlign w:val="center"/>
          </w:tcPr>
          <w:p w14:paraId="7BF083E0"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159C6904" w14:textId="77777777" w:rsidTr="008E3D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033E1ACA" w14:textId="77777777" w:rsidR="002E1063" w:rsidRPr="008E3DD9" w:rsidRDefault="002E1063" w:rsidP="008E3DD9">
            <w:pPr>
              <w:spacing w:before="120" w:line="240" w:lineRule="auto"/>
              <w:jc w:val="center"/>
              <w:rPr>
                <w:rFonts w:ascii="Cambria" w:hAnsi="Cambria" w:cs="Times New Roman"/>
                <w:sz w:val="20"/>
                <w:szCs w:val="20"/>
              </w:rPr>
            </w:pPr>
            <w:r w:rsidRPr="008E3DD9">
              <w:rPr>
                <w:rFonts w:ascii="Cambria" w:hAnsi="Cambria" w:cs="Times New Roman"/>
                <w:sz w:val="20"/>
                <w:szCs w:val="20"/>
              </w:rPr>
              <w:t>Woj. W-M</w:t>
            </w:r>
          </w:p>
        </w:tc>
        <w:tc>
          <w:tcPr>
            <w:tcW w:w="1063" w:type="dxa"/>
            <w:vAlign w:val="center"/>
          </w:tcPr>
          <w:p w14:paraId="00966000"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8E3DD9">
              <w:rPr>
                <w:rFonts w:ascii="Cambria" w:hAnsi="Cambria" w:cs="Arial"/>
                <w:color w:val="634545"/>
                <w:sz w:val="20"/>
                <w:szCs w:val="20"/>
              </w:rPr>
              <w:t>535</w:t>
            </w:r>
            <w:r w:rsidRPr="008E3DD9">
              <w:rPr>
                <w:rFonts w:ascii="Cambria" w:hAnsi="Cambria" w:cs="Arial"/>
                <w:color w:val="634545"/>
                <w:sz w:val="20"/>
                <w:szCs w:val="20"/>
                <w:bdr w:val="none" w:sz="0" w:space="0" w:color="auto" w:frame="1"/>
                <w:vertAlign w:val="superscript"/>
              </w:rPr>
              <w:t> </w:t>
            </w:r>
          </w:p>
        </w:tc>
        <w:tc>
          <w:tcPr>
            <w:tcW w:w="1063" w:type="dxa"/>
            <w:vAlign w:val="center"/>
          </w:tcPr>
          <w:p w14:paraId="23ED7E5A"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8E3DD9">
              <w:rPr>
                <w:rFonts w:ascii="Cambria" w:hAnsi="Cambria" w:cs="Arial"/>
                <w:color w:val="634545"/>
                <w:sz w:val="20"/>
                <w:szCs w:val="20"/>
              </w:rPr>
              <w:t>536</w:t>
            </w:r>
            <w:r w:rsidRPr="008E3DD9">
              <w:rPr>
                <w:rFonts w:ascii="Cambria" w:hAnsi="Cambria" w:cs="Arial"/>
                <w:color w:val="634545"/>
                <w:sz w:val="20"/>
                <w:szCs w:val="20"/>
                <w:bdr w:val="none" w:sz="0" w:space="0" w:color="auto" w:frame="1"/>
                <w:vertAlign w:val="superscript"/>
              </w:rPr>
              <w:t> </w:t>
            </w:r>
          </w:p>
        </w:tc>
        <w:tc>
          <w:tcPr>
            <w:tcW w:w="1063" w:type="dxa"/>
            <w:vAlign w:val="center"/>
          </w:tcPr>
          <w:p w14:paraId="6914FC75"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8E3DD9">
              <w:rPr>
                <w:rFonts w:ascii="Cambria" w:hAnsi="Cambria" w:cs="Arial"/>
                <w:color w:val="634545"/>
                <w:sz w:val="20"/>
                <w:szCs w:val="20"/>
              </w:rPr>
              <w:t>530</w:t>
            </w:r>
            <w:r w:rsidRPr="008E3DD9">
              <w:rPr>
                <w:rFonts w:ascii="Cambria" w:hAnsi="Cambria" w:cs="Arial"/>
                <w:color w:val="634545"/>
                <w:sz w:val="20"/>
                <w:szCs w:val="20"/>
                <w:bdr w:val="none" w:sz="0" w:space="0" w:color="auto" w:frame="1"/>
                <w:vertAlign w:val="superscript"/>
              </w:rPr>
              <w:t> </w:t>
            </w:r>
          </w:p>
        </w:tc>
        <w:tc>
          <w:tcPr>
            <w:tcW w:w="1063" w:type="dxa"/>
            <w:vAlign w:val="center"/>
          </w:tcPr>
          <w:p w14:paraId="65260349"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8E3DD9">
              <w:rPr>
                <w:rFonts w:ascii="Cambria" w:hAnsi="Cambria" w:cs="Arial"/>
                <w:color w:val="634545"/>
                <w:sz w:val="20"/>
                <w:szCs w:val="20"/>
              </w:rPr>
              <w:t>568</w:t>
            </w:r>
            <w:r w:rsidRPr="008E3DD9">
              <w:rPr>
                <w:rFonts w:ascii="Cambria" w:hAnsi="Cambria" w:cs="Arial"/>
                <w:color w:val="634545"/>
                <w:sz w:val="20"/>
                <w:szCs w:val="20"/>
                <w:bdr w:val="none" w:sz="0" w:space="0" w:color="auto" w:frame="1"/>
                <w:vertAlign w:val="superscript"/>
              </w:rPr>
              <w:t> </w:t>
            </w:r>
          </w:p>
        </w:tc>
        <w:tc>
          <w:tcPr>
            <w:tcW w:w="1063" w:type="dxa"/>
            <w:vAlign w:val="center"/>
          </w:tcPr>
          <w:p w14:paraId="7E58E387"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8E3DD9">
              <w:rPr>
                <w:rFonts w:ascii="Cambria" w:hAnsi="Cambria" w:cs="Arial"/>
                <w:color w:val="634545"/>
                <w:sz w:val="20"/>
                <w:szCs w:val="20"/>
              </w:rPr>
              <w:t>574</w:t>
            </w:r>
            <w:r w:rsidRPr="008E3DD9">
              <w:rPr>
                <w:rFonts w:ascii="Cambria" w:hAnsi="Cambria" w:cs="Arial"/>
                <w:color w:val="634545"/>
                <w:sz w:val="20"/>
                <w:szCs w:val="20"/>
                <w:bdr w:val="none" w:sz="0" w:space="0" w:color="auto" w:frame="1"/>
                <w:vertAlign w:val="superscript"/>
              </w:rPr>
              <w:t> </w:t>
            </w:r>
          </w:p>
        </w:tc>
        <w:tc>
          <w:tcPr>
            <w:tcW w:w="1063" w:type="dxa"/>
            <w:vAlign w:val="center"/>
          </w:tcPr>
          <w:p w14:paraId="331DB458"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28D0088C" w14:textId="77777777" w:rsidTr="008E3DD9">
        <w:tc>
          <w:tcPr>
            <w:cnfStyle w:val="001000000000" w:firstRow="0" w:lastRow="0" w:firstColumn="1" w:lastColumn="0" w:oddVBand="0" w:evenVBand="0" w:oddHBand="0" w:evenHBand="0" w:firstRowFirstColumn="0" w:firstRowLastColumn="0" w:lastRowFirstColumn="0" w:lastRowLastColumn="0"/>
            <w:tcW w:w="2689" w:type="dxa"/>
            <w:vAlign w:val="center"/>
          </w:tcPr>
          <w:p w14:paraId="2C757826" w14:textId="77777777" w:rsidR="002E1063" w:rsidRPr="008E3DD9" w:rsidRDefault="002E1063" w:rsidP="008E3DD9">
            <w:pPr>
              <w:spacing w:before="120" w:line="240" w:lineRule="auto"/>
              <w:jc w:val="center"/>
              <w:rPr>
                <w:rFonts w:ascii="Cambria" w:hAnsi="Cambria" w:cs="Times New Roman"/>
                <w:sz w:val="20"/>
                <w:szCs w:val="20"/>
              </w:rPr>
            </w:pPr>
            <w:r w:rsidRPr="008E3DD9">
              <w:rPr>
                <w:rFonts w:ascii="Cambria" w:hAnsi="Cambria" w:cs="Times New Roman"/>
                <w:sz w:val="20"/>
                <w:szCs w:val="20"/>
              </w:rPr>
              <w:t>Powiat elbląski</w:t>
            </w:r>
          </w:p>
        </w:tc>
        <w:tc>
          <w:tcPr>
            <w:tcW w:w="1063" w:type="dxa"/>
            <w:vAlign w:val="center"/>
          </w:tcPr>
          <w:p w14:paraId="318F1E66"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8E3DD9">
              <w:rPr>
                <w:rFonts w:ascii="Cambria" w:hAnsi="Cambria" w:cs="Arial"/>
                <w:color w:val="634545"/>
                <w:sz w:val="20"/>
                <w:szCs w:val="20"/>
              </w:rPr>
              <w:t xml:space="preserve">22 </w:t>
            </w:r>
          </w:p>
        </w:tc>
        <w:tc>
          <w:tcPr>
            <w:tcW w:w="1063" w:type="dxa"/>
            <w:vAlign w:val="center"/>
          </w:tcPr>
          <w:p w14:paraId="5A8E0BAA"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8E3DD9">
              <w:rPr>
                <w:rFonts w:ascii="Cambria" w:hAnsi="Cambria" w:cs="Arial"/>
                <w:color w:val="634545"/>
                <w:sz w:val="20"/>
                <w:szCs w:val="20"/>
              </w:rPr>
              <w:t>22</w:t>
            </w:r>
          </w:p>
        </w:tc>
        <w:tc>
          <w:tcPr>
            <w:tcW w:w="1063" w:type="dxa"/>
            <w:vAlign w:val="center"/>
          </w:tcPr>
          <w:p w14:paraId="16626615"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8E3DD9">
              <w:rPr>
                <w:rFonts w:ascii="Cambria" w:hAnsi="Cambria" w:cs="Arial"/>
                <w:color w:val="634545"/>
                <w:sz w:val="20"/>
                <w:szCs w:val="20"/>
              </w:rPr>
              <w:t>22</w:t>
            </w:r>
          </w:p>
        </w:tc>
        <w:tc>
          <w:tcPr>
            <w:tcW w:w="1063" w:type="dxa"/>
            <w:vAlign w:val="center"/>
          </w:tcPr>
          <w:p w14:paraId="57F2E7A1"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8E3DD9">
              <w:rPr>
                <w:rFonts w:ascii="Cambria" w:hAnsi="Cambria" w:cs="Arial"/>
                <w:color w:val="634545"/>
                <w:sz w:val="20"/>
                <w:szCs w:val="20"/>
              </w:rPr>
              <w:t>25</w:t>
            </w:r>
          </w:p>
        </w:tc>
        <w:tc>
          <w:tcPr>
            <w:tcW w:w="1063" w:type="dxa"/>
            <w:vAlign w:val="center"/>
          </w:tcPr>
          <w:p w14:paraId="1CACE794"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8E3DD9">
              <w:rPr>
                <w:rFonts w:ascii="Cambria" w:hAnsi="Cambria" w:cs="Arial"/>
                <w:color w:val="634545"/>
                <w:sz w:val="20"/>
                <w:szCs w:val="20"/>
              </w:rPr>
              <w:t>25</w:t>
            </w:r>
          </w:p>
        </w:tc>
        <w:tc>
          <w:tcPr>
            <w:tcW w:w="1063" w:type="dxa"/>
            <w:vAlign w:val="center"/>
          </w:tcPr>
          <w:p w14:paraId="303CD54F"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15199159" w14:textId="77777777" w:rsidTr="008E3D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7"/>
            <w:vAlign w:val="center"/>
          </w:tcPr>
          <w:p w14:paraId="4FE4BC53" w14:textId="77777777" w:rsidR="002E1063" w:rsidRPr="008E3DD9" w:rsidRDefault="002E1063" w:rsidP="008E3DD9">
            <w:pPr>
              <w:spacing w:before="120" w:line="240" w:lineRule="auto"/>
              <w:jc w:val="center"/>
              <w:rPr>
                <w:rFonts w:ascii="Cambria" w:hAnsi="Cambria" w:cs="Times New Roman"/>
                <w:color w:val="634545"/>
                <w:sz w:val="20"/>
                <w:szCs w:val="20"/>
              </w:rPr>
            </w:pPr>
            <w:r w:rsidRPr="008E3DD9">
              <w:rPr>
                <w:rFonts w:ascii="Cambria" w:hAnsi="Cambria" w:cs="Times New Roman"/>
                <w:sz w:val="20"/>
                <w:szCs w:val="20"/>
              </w:rPr>
              <w:t>MOF ELBLĄG</w:t>
            </w:r>
          </w:p>
        </w:tc>
      </w:tr>
      <w:tr w:rsidR="002E1063" w:rsidRPr="008E3DD9" w14:paraId="5B0CC0A4" w14:textId="77777777" w:rsidTr="008E3DD9">
        <w:tc>
          <w:tcPr>
            <w:cnfStyle w:val="001000000000" w:firstRow="0" w:lastRow="0" w:firstColumn="1" w:lastColumn="0" w:oddVBand="0" w:evenVBand="0" w:oddHBand="0" w:evenHBand="0" w:firstRowFirstColumn="0" w:firstRowLastColumn="0" w:lastRowFirstColumn="0" w:lastRowLastColumn="0"/>
            <w:tcW w:w="2689" w:type="dxa"/>
            <w:vAlign w:val="center"/>
          </w:tcPr>
          <w:p w14:paraId="10E9CAF7" w14:textId="77777777" w:rsidR="002E1063" w:rsidRPr="008E3DD9" w:rsidRDefault="002E1063" w:rsidP="008E3DD9">
            <w:pPr>
              <w:spacing w:before="120" w:line="240" w:lineRule="auto"/>
              <w:jc w:val="center"/>
              <w:rPr>
                <w:rFonts w:ascii="Cambria" w:hAnsi="Cambria" w:cs="Times New Roman"/>
                <w:color w:val="422E2E"/>
                <w:sz w:val="20"/>
                <w:szCs w:val="20"/>
              </w:rPr>
            </w:pPr>
            <w:r w:rsidRPr="008E3DD9">
              <w:rPr>
                <w:rFonts w:ascii="Cambria" w:hAnsi="Cambria" w:cs="Times New Roman"/>
                <w:sz w:val="20"/>
                <w:szCs w:val="20"/>
              </w:rPr>
              <w:t>Miasto Elbląg</w:t>
            </w:r>
          </w:p>
        </w:tc>
        <w:tc>
          <w:tcPr>
            <w:tcW w:w="1063" w:type="dxa"/>
            <w:vAlign w:val="center"/>
          </w:tcPr>
          <w:p w14:paraId="741C3214"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21</w:t>
            </w:r>
          </w:p>
        </w:tc>
        <w:tc>
          <w:tcPr>
            <w:tcW w:w="1063" w:type="dxa"/>
            <w:vAlign w:val="center"/>
          </w:tcPr>
          <w:p w14:paraId="78BA2CFD"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22</w:t>
            </w:r>
          </w:p>
        </w:tc>
        <w:tc>
          <w:tcPr>
            <w:tcW w:w="1063" w:type="dxa"/>
            <w:vAlign w:val="center"/>
          </w:tcPr>
          <w:p w14:paraId="195CCC57"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22</w:t>
            </w:r>
          </w:p>
        </w:tc>
        <w:tc>
          <w:tcPr>
            <w:tcW w:w="1063" w:type="dxa"/>
            <w:vAlign w:val="center"/>
          </w:tcPr>
          <w:p w14:paraId="1817E4C6"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25</w:t>
            </w:r>
          </w:p>
        </w:tc>
        <w:tc>
          <w:tcPr>
            <w:tcW w:w="1063" w:type="dxa"/>
            <w:vAlign w:val="center"/>
          </w:tcPr>
          <w:p w14:paraId="67B03820"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26</w:t>
            </w:r>
          </w:p>
        </w:tc>
        <w:tc>
          <w:tcPr>
            <w:tcW w:w="1063" w:type="dxa"/>
            <w:vAlign w:val="center"/>
          </w:tcPr>
          <w:p w14:paraId="6E66064E"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2816FFE2" w14:textId="77777777" w:rsidTr="008E3D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3473969" w14:textId="77777777" w:rsidR="002E1063" w:rsidRPr="008E3DD9" w:rsidRDefault="002E1063" w:rsidP="008E3DD9">
            <w:pPr>
              <w:spacing w:before="120" w:line="240" w:lineRule="auto"/>
              <w:jc w:val="center"/>
              <w:rPr>
                <w:rFonts w:ascii="Cambria" w:hAnsi="Cambria" w:cs="Times New Roman"/>
                <w:sz w:val="20"/>
                <w:szCs w:val="20"/>
              </w:rPr>
            </w:pPr>
            <w:r w:rsidRPr="008E3DD9">
              <w:rPr>
                <w:rFonts w:ascii="Cambria" w:hAnsi="Cambria" w:cs="Times New Roman"/>
                <w:sz w:val="20"/>
                <w:szCs w:val="20"/>
              </w:rPr>
              <w:t>Gmina Elbląg</w:t>
            </w:r>
          </w:p>
        </w:tc>
        <w:tc>
          <w:tcPr>
            <w:tcW w:w="1063" w:type="dxa"/>
            <w:vAlign w:val="center"/>
          </w:tcPr>
          <w:p w14:paraId="2E721EDA" w14:textId="77777777" w:rsidR="002E1063" w:rsidRPr="008E3DD9" w:rsidRDefault="002E1063" w:rsidP="008E3DD9">
            <w:pPr>
              <w:tabs>
                <w:tab w:val="center" w:pos="506"/>
              </w:tabs>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4</w:t>
            </w:r>
          </w:p>
        </w:tc>
        <w:tc>
          <w:tcPr>
            <w:tcW w:w="1063" w:type="dxa"/>
            <w:vAlign w:val="center"/>
          </w:tcPr>
          <w:p w14:paraId="6B166364"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4</w:t>
            </w:r>
          </w:p>
        </w:tc>
        <w:tc>
          <w:tcPr>
            <w:tcW w:w="1063" w:type="dxa"/>
            <w:vAlign w:val="center"/>
          </w:tcPr>
          <w:p w14:paraId="54EFD722"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4</w:t>
            </w:r>
          </w:p>
        </w:tc>
        <w:tc>
          <w:tcPr>
            <w:tcW w:w="1063" w:type="dxa"/>
            <w:vAlign w:val="center"/>
          </w:tcPr>
          <w:p w14:paraId="101D0B19"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4</w:t>
            </w:r>
          </w:p>
        </w:tc>
        <w:tc>
          <w:tcPr>
            <w:tcW w:w="1063" w:type="dxa"/>
            <w:vAlign w:val="center"/>
          </w:tcPr>
          <w:p w14:paraId="453F6618"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4</w:t>
            </w:r>
          </w:p>
        </w:tc>
        <w:tc>
          <w:tcPr>
            <w:tcW w:w="1063" w:type="dxa"/>
            <w:vAlign w:val="center"/>
          </w:tcPr>
          <w:p w14:paraId="2C3C8069"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34B1294B" w14:textId="77777777" w:rsidTr="008E3DD9">
        <w:tc>
          <w:tcPr>
            <w:cnfStyle w:val="001000000000" w:firstRow="0" w:lastRow="0" w:firstColumn="1" w:lastColumn="0" w:oddVBand="0" w:evenVBand="0" w:oddHBand="0" w:evenHBand="0" w:firstRowFirstColumn="0" w:firstRowLastColumn="0" w:lastRowFirstColumn="0" w:lastRowLastColumn="0"/>
            <w:tcW w:w="2689" w:type="dxa"/>
            <w:vAlign w:val="center"/>
          </w:tcPr>
          <w:p w14:paraId="15633C5F" w14:textId="77777777" w:rsidR="002E1063" w:rsidRPr="008E3DD9" w:rsidRDefault="002E1063" w:rsidP="008E3DD9">
            <w:pPr>
              <w:spacing w:before="120" w:line="240" w:lineRule="auto"/>
              <w:jc w:val="center"/>
              <w:rPr>
                <w:rFonts w:ascii="Cambria" w:hAnsi="Cambria" w:cs="Times New Roman"/>
                <w:sz w:val="20"/>
                <w:szCs w:val="20"/>
              </w:rPr>
            </w:pPr>
            <w:r w:rsidRPr="008E3DD9">
              <w:rPr>
                <w:rFonts w:ascii="Cambria" w:hAnsi="Cambria" w:cs="Times New Roman"/>
                <w:sz w:val="20"/>
                <w:szCs w:val="20"/>
              </w:rPr>
              <w:t>Gmina Gronowo Elbląskie</w:t>
            </w:r>
          </w:p>
        </w:tc>
        <w:tc>
          <w:tcPr>
            <w:tcW w:w="1063" w:type="dxa"/>
            <w:vAlign w:val="center"/>
          </w:tcPr>
          <w:p w14:paraId="1B0FD5FD"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Open Sans"/>
                <w:color w:val="634545"/>
                <w:sz w:val="20"/>
                <w:szCs w:val="20"/>
              </w:rPr>
              <w:t>2</w:t>
            </w:r>
          </w:p>
        </w:tc>
        <w:tc>
          <w:tcPr>
            <w:tcW w:w="1063" w:type="dxa"/>
            <w:vAlign w:val="center"/>
          </w:tcPr>
          <w:p w14:paraId="49911DB5"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Open Sans"/>
                <w:color w:val="634545"/>
                <w:sz w:val="20"/>
                <w:szCs w:val="20"/>
              </w:rPr>
              <w:t>2</w:t>
            </w:r>
          </w:p>
        </w:tc>
        <w:tc>
          <w:tcPr>
            <w:tcW w:w="1063" w:type="dxa"/>
            <w:vAlign w:val="center"/>
          </w:tcPr>
          <w:p w14:paraId="5F2D7794"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Open Sans"/>
                <w:color w:val="634545"/>
                <w:sz w:val="20"/>
                <w:szCs w:val="20"/>
              </w:rPr>
              <w:t>2</w:t>
            </w:r>
          </w:p>
        </w:tc>
        <w:tc>
          <w:tcPr>
            <w:tcW w:w="1063" w:type="dxa"/>
            <w:vAlign w:val="center"/>
          </w:tcPr>
          <w:p w14:paraId="6E5145E6"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Open Sans"/>
                <w:color w:val="634545"/>
                <w:sz w:val="20"/>
                <w:szCs w:val="20"/>
              </w:rPr>
              <w:t>2</w:t>
            </w:r>
          </w:p>
        </w:tc>
        <w:tc>
          <w:tcPr>
            <w:tcW w:w="1063" w:type="dxa"/>
            <w:vAlign w:val="center"/>
          </w:tcPr>
          <w:p w14:paraId="3EF3804A"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Open Sans"/>
                <w:color w:val="634545"/>
                <w:sz w:val="20"/>
                <w:szCs w:val="20"/>
              </w:rPr>
              <w:t>2</w:t>
            </w:r>
          </w:p>
        </w:tc>
        <w:tc>
          <w:tcPr>
            <w:tcW w:w="1063" w:type="dxa"/>
            <w:vAlign w:val="center"/>
          </w:tcPr>
          <w:p w14:paraId="1E8D7AEA"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3493D7AA" w14:textId="77777777" w:rsidTr="008E3D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0B89E443" w14:textId="77777777" w:rsidR="002E1063" w:rsidRPr="008E3DD9" w:rsidRDefault="002E1063" w:rsidP="008E3DD9">
            <w:pPr>
              <w:spacing w:before="120" w:line="240" w:lineRule="auto"/>
              <w:jc w:val="center"/>
              <w:rPr>
                <w:rFonts w:ascii="Cambria" w:hAnsi="Cambria" w:cs="Times New Roman"/>
                <w:sz w:val="20"/>
                <w:szCs w:val="20"/>
              </w:rPr>
            </w:pPr>
            <w:r w:rsidRPr="008E3DD9">
              <w:rPr>
                <w:rFonts w:ascii="Cambria" w:hAnsi="Cambria" w:cs="Times New Roman"/>
                <w:sz w:val="20"/>
                <w:szCs w:val="20"/>
              </w:rPr>
              <w:t>Gmina Markusy</w:t>
            </w:r>
          </w:p>
        </w:tc>
        <w:tc>
          <w:tcPr>
            <w:tcW w:w="1063" w:type="dxa"/>
            <w:vAlign w:val="center"/>
          </w:tcPr>
          <w:p w14:paraId="440692CA"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Open Sans"/>
                <w:color w:val="634545"/>
                <w:sz w:val="20"/>
                <w:szCs w:val="20"/>
              </w:rPr>
              <w:t>2</w:t>
            </w:r>
          </w:p>
        </w:tc>
        <w:tc>
          <w:tcPr>
            <w:tcW w:w="1063" w:type="dxa"/>
            <w:vAlign w:val="center"/>
          </w:tcPr>
          <w:p w14:paraId="4B3A2EEB"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Open Sans"/>
                <w:color w:val="634545"/>
                <w:sz w:val="20"/>
                <w:szCs w:val="20"/>
              </w:rPr>
              <w:t>2</w:t>
            </w:r>
          </w:p>
        </w:tc>
        <w:tc>
          <w:tcPr>
            <w:tcW w:w="1063" w:type="dxa"/>
            <w:vAlign w:val="center"/>
          </w:tcPr>
          <w:p w14:paraId="1226B78E"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Open Sans"/>
                <w:color w:val="634545"/>
                <w:sz w:val="20"/>
                <w:szCs w:val="20"/>
              </w:rPr>
              <w:t>2</w:t>
            </w:r>
          </w:p>
        </w:tc>
        <w:tc>
          <w:tcPr>
            <w:tcW w:w="1063" w:type="dxa"/>
            <w:vAlign w:val="center"/>
          </w:tcPr>
          <w:p w14:paraId="725C6F51"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Open Sans"/>
                <w:color w:val="634545"/>
                <w:sz w:val="20"/>
                <w:szCs w:val="20"/>
              </w:rPr>
              <w:t>2</w:t>
            </w:r>
          </w:p>
        </w:tc>
        <w:tc>
          <w:tcPr>
            <w:tcW w:w="1063" w:type="dxa"/>
            <w:vAlign w:val="center"/>
          </w:tcPr>
          <w:p w14:paraId="5F27611F"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Open Sans"/>
                <w:color w:val="634545"/>
                <w:sz w:val="20"/>
                <w:szCs w:val="20"/>
              </w:rPr>
              <w:t>2</w:t>
            </w:r>
          </w:p>
        </w:tc>
        <w:tc>
          <w:tcPr>
            <w:tcW w:w="1063" w:type="dxa"/>
            <w:vAlign w:val="center"/>
          </w:tcPr>
          <w:p w14:paraId="04C5D548"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50A2A869" w14:textId="77777777" w:rsidTr="008E3DD9">
        <w:tc>
          <w:tcPr>
            <w:cnfStyle w:val="001000000000" w:firstRow="0" w:lastRow="0" w:firstColumn="1" w:lastColumn="0" w:oddVBand="0" w:evenVBand="0" w:oddHBand="0" w:evenHBand="0" w:firstRowFirstColumn="0" w:firstRowLastColumn="0" w:lastRowFirstColumn="0" w:lastRowLastColumn="0"/>
            <w:tcW w:w="2689" w:type="dxa"/>
            <w:vAlign w:val="center"/>
          </w:tcPr>
          <w:p w14:paraId="26C56A8D" w14:textId="77777777" w:rsidR="002E1063" w:rsidRPr="008E3DD9" w:rsidRDefault="002E1063" w:rsidP="008E3DD9">
            <w:pPr>
              <w:spacing w:before="120" w:line="240" w:lineRule="auto"/>
              <w:jc w:val="center"/>
              <w:rPr>
                <w:rFonts w:ascii="Cambria" w:hAnsi="Cambria" w:cs="Times New Roman"/>
                <w:sz w:val="20"/>
                <w:szCs w:val="20"/>
              </w:rPr>
            </w:pPr>
            <w:r w:rsidRPr="008E3DD9">
              <w:rPr>
                <w:rFonts w:ascii="Cambria" w:hAnsi="Cambria" w:cs="Times New Roman"/>
                <w:sz w:val="20"/>
                <w:szCs w:val="20"/>
              </w:rPr>
              <w:t>Gmina Milejewo</w:t>
            </w:r>
          </w:p>
        </w:tc>
        <w:tc>
          <w:tcPr>
            <w:tcW w:w="1063" w:type="dxa"/>
            <w:vAlign w:val="center"/>
          </w:tcPr>
          <w:p w14:paraId="7E957C3C"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1</w:t>
            </w:r>
          </w:p>
        </w:tc>
        <w:tc>
          <w:tcPr>
            <w:tcW w:w="1063" w:type="dxa"/>
            <w:vAlign w:val="center"/>
          </w:tcPr>
          <w:p w14:paraId="47CC01E8"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1</w:t>
            </w:r>
          </w:p>
        </w:tc>
        <w:tc>
          <w:tcPr>
            <w:tcW w:w="1063" w:type="dxa"/>
            <w:vAlign w:val="center"/>
          </w:tcPr>
          <w:p w14:paraId="787201B6"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1</w:t>
            </w:r>
          </w:p>
        </w:tc>
        <w:tc>
          <w:tcPr>
            <w:tcW w:w="1063" w:type="dxa"/>
            <w:vAlign w:val="center"/>
          </w:tcPr>
          <w:p w14:paraId="48B89A8D"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1</w:t>
            </w:r>
          </w:p>
        </w:tc>
        <w:tc>
          <w:tcPr>
            <w:tcW w:w="1063" w:type="dxa"/>
            <w:vAlign w:val="center"/>
          </w:tcPr>
          <w:p w14:paraId="6D0E01BD"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1</w:t>
            </w:r>
          </w:p>
        </w:tc>
        <w:tc>
          <w:tcPr>
            <w:tcW w:w="1063" w:type="dxa"/>
            <w:vAlign w:val="center"/>
          </w:tcPr>
          <w:p w14:paraId="4D65ACCA"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74F577B0" w14:textId="77777777" w:rsidTr="008E3D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0B23949F" w14:textId="77777777" w:rsidR="002E1063" w:rsidRPr="008E3DD9" w:rsidRDefault="002E1063" w:rsidP="008E3DD9">
            <w:pPr>
              <w:spacing w:before="120" w:line="240" w:lineRule="auto"/>
              <w:jc w:val="center"/>
              <w:rPr>
                <w:rFonts w:ascii="Cambria" w:hAnsi="Cambria" w:cs="Times New Roman"/>
                <w:sz w:val="20"/>
                <w:szCs w:val="20"/>
              </w:rPr>
            </w:pPr>
            <w:r w:rsidRPr="008E3DD9">
              <w:rPr>
                <w:rFonts w:ascii="Cambria" w:hAnsi="Cambria" w:cs="Times New Roman"/>
                <w:sz w:val="20"/>
                <w:szCs w:val="20"/>
              </w:rPr>
              <w:t>Gmina Młynary</w:t>
            </w:r>
          </w:p>
        </w:tc>
        <w:tc>
          <w:tcPr>
            <w:tcW w:w="1063" w:type="dxa"/>
            <w:vAlign w:val="center"/>
          </w:tcPr>
          <w:p w14:paraId="6F094E62"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Open Sans"/>
                <w:color w:val="634545"/>
                <w:sz w:val="20"/>
                <w:szCs w:val="20"/>
              </w:rPr>
              <w:t>2</w:t>
            </w:r>
          </w:p>
        </w:tc>
        <w:tc>
          <w:tcPr>
            <w:tcW w:w="1063" w:type="dxa"/>
            <w:vAlign w:val="center"/>
          </w:tcPr>
          <w:p w14:paraId="5310EF66"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Open Sans"/>
                <w:color w:val="634545"/>
                <w:sz w:val="20"/>
                <w:szCs w:val="20"/>
              </w:rPr>
              <w:t>2</w:t>
            </w:r>
          </w:p>
        </w:tc>
        <w:tc>
          <w:tcPr>
            <w:tcW w:w="1063" w:type="dxa"/>
            <w:vAlign w:val="center"/>
          </w:tcPr>
          <w:p w14:paraId="4BBD082D"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Open Sans"/>
                <w:color w:val="634545"/>
                <w:sz w:val="20"/>
                <w:szCs w:val="20"/>
              </w:rPr>
              <w:t>2</w:t>
            </w:r>
          </w:p>
        </w:tc>
        <w:tc>
          <w:tcPr>
            <w:tcW w:w="1063" w:type="dxa"/>
            <w:vAlign w:val="center"/>
          </w:tcPr>
          <w:p w14:paraId="2DEF844F"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Open Sans"/>
                <w:color w:val="634545"/>
                <w:sz w:val="20"/>
                <w:szCs w:val="20"/>
              </w:rPr>
              <w:t>2</w:t>
            </w:r>
          </w:p>
        </w:tc>
        <w:tc>
          <w:tcPr>
            <w:tcW w:w="1063" w:type="dxa"/>
            <w:vAlign w:val="center"/>
          </w:tcPr>
          <w:p w14:paraId="58B39BFF"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Open Sans"/>
                <w:color w:val="634545"/>
                <w:sz w:val="20"/>
                <w:szCs w:val="20"/>
              </w:rPr>
              <w:t>2</w:t>
            </w:r>
          </w:p>
        </w:tc>
        <w:tc>
          <w:tcPr>
            <w:tcW w:w="1063" w:type="dxa"/>
            <w:vAlign w:val="center"/>
          </w:tcPr>
          <w:p w14:paraId="7D74628B"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7003E004" w14:textId="77777777" w:rsidTr="008E3DD9">
        <w:tc>
          <w:tcPr>
            <w:cnfStyle w:val="001000000000" w:firstRow="0" w:lastRow="0" w:firstColumn="1" w:lastColumn="0" w:oddVBand="0" w:evenVBand="0" w:oddHBand="0" w:evenHBand="0" w:firstRowFirstColumn="0" w:firstRowLastColumn="0" w:lastRowFirstColumn="0" w:lastRowLastColumn="0"/>
            <w:tcW w:w="2689" w:type="dxa"/>
            <w:vAlign w:val="center"/>
          </w:tcPr>
          <w:p w14:paraId="07FD8B42" w14:textId="77777777" w:rsidR="002E1063" w:rsidRPr="008E3DD9" w:rsidRDefault="002E1063" w:rsidP="008E3DD9">
            <w:pPr>
              <w:spacing w:before="120" w:line="240" w:lineRule="auto"/>
              <w:jc w:val="center"/>
              <w:rPr>
                <w:rFonts w:ascii="Cambria" w:hAnsi="Cambria" w:cs="Times New Roman"/>
                <w:sz w:val="20"/>
                <w:szCs w:val="20"/>
              </w:rPr>
            </w:pPr>
            <w:r w:rsidRPr="008E3DD9">
              <w:rPr>
                <w:rFonts w:ascii="Cambria" w:hAnsi="Cambria" w:cs="Times New Roman"/>
                <w:sz w:val="20"/>
                <w:szCs w:val="20"/>
              </w:rPr>
              <w:t>Gmina Pasłęk</w:t>
            </w:r>
          </w:p>
        </w:tc>
        <w:tc>
          <w:tcPr>
            <w:tcW w:w="1063" w:type="dxa"/>
            <w:vAlign w:val="center"/>
          </w:tcPr>
          <w:p w14:paraId="24D4213E"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4</w:t>
            </w:r>
          </w:p>
        </w:tc>
        <w:tc>
          <w:tcPr>
            <w:tcW w:w="1063" w:type="dxa"/>
            <w:vAlign w:val="center"/>
          </w:tcPr>
          <w:p w14:paraId="790C1F30"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4</w:t>
            </w:r>
          </w:p>
        </w:tc>
        <w:tc>
          <w:tcPr>
            <w:tcW w:w="1063" w:type="dxa"/>
            <w:vAlign w:val="center"/>
          </w:tcPr>
          <w:p w14:paraId="61156235"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4</w:t>
            </w:r>
          </w:p>
        </w:tc>
        <w:tc>
          <w:tcPr>
            <w:tcW w:w="1063" w:type="dxa"/>
            <w:vAlign w:val="center"/>
          </w:tcPr>
          <w:p w14:paraId="0C656924"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4</w:t>
            </w:r>
          </w:p>
        </w:tc>
        <w:tc>
          <w:tcPr>
            <w:tcW w:w="1063" w:type="dxa"/>
            <w:vAlign w:val="center"/>
          </w:tcPr>
          <w:p w14:paraId="297F5469"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4</w:t>
            </w:r>
          </w:p>
        </w:tc>
        <w:tc>
          <w:tcPr>
            <w:tcW w:w="1063" w:type="dxa"/>
            <w:vAlign w:val="center"/>
          </w:tcPr>
          <w:p w14:paraId="14D5FAD1"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66D5FEFA" w14:textId="77777777" w:rsidTr="008E3D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5FB5ED37" w14:textId="77777777" w:rsidR="002E1063" w:rsidRPr="008E3DD9" w:rsidRDefault="002E1063" w:rsidP="008E3DD9">
            <w:pPr>
              <w:spacing w:before="120" w:line="240" w:lineRule="auto"/>
              <w:jc w:val="center"/>
              <w:rPr>
                <w:rFonts w:ascii="Cambria" w:hAnsi="Cambria" w:cs="Times New Roman"/>
                <w:sz w:val="20"/>
                <w:szCs w:val="20"/>
              </w:rPr>
            </w:pPr>
            <w:r w:rsidRPr="008E3DD9">
              <w:rPr>
                <w:rFonts w:ascii="Cambria" w:hAnsi="Cambria" w:cs="Times New Roman"/>
                <w:sz w:val="20"/>
                <w:szCs w:val="20"/>
              </w:rPr>
              <w:t>Gmina Tolkmicko</w:t>
            </w:r>
          </w:p>
        </w:tc>
        <w:tc>
          <w:tcPr>
            <w:tcW w:w="1063" w:type="dxa"/>
            <w:vAlign w:val="center"/>
          </w:tcPr>
          <w:p w14:paraId="615A493F"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4</w:t>
            </w:r>
          </w:p>
        </w:tc>
        <w:tc>
          <w:tcPr>
            <w:tcW w:w="1063" w:type="dxa"/>
            <w:vAlign w:val="center"/>
          </w:tcPr>
          <w:p w14:paraId="5FB8CFCD"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4</w:t>
            </w:r>
          </w:p>
        </w:tc>
        <w:tc>
          <w:tcPr>
            <w:tcW w:w="1063" w:type="dxa"/>
            <w:vAlign w:val="center"/>
          </w:tcPr>
          <w:p w14:paraId="5008C41D"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4</w:t>
            </w:r>
          </w:p>
        </w:tc>
        <w:tc>
          <w:tcPr>
            <w:tcW w:w="1063" w:type="dxa"/>
            <w:vAlign w:val="center"/>
          </w:tcPr>
          <w:p w14:paraId="7B5861CD"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5</w:t>
            </w:r>
          </w:p>
        </w:tc>
        <w:tc>
          <w:tcPr>
            <w:tcW w:w="1063" w:type="dxa"/>
            <w:vAlign w:val="center"/>
          </w:tcPr>
          <w:p w14:paraId="08ACEA70"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5</w:t>
            </w:r>
          </w:p>
        </w:tc>
        <w:tc>
          <w:tcPr>
            <w:tcW w:w="1063" w:type="dxa"/>
            <w:vAlign w:val="center"/>
          </w:tcPr>
          <w:p w14:paraId="6CAA92FE" w14:textId="77777777" w:rsidR="002E1063" w:rsidRPr="008E3DD9" w:rsidRDefault="002E1063" w:rsidP="008E3DD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4E4AAB17" w14:textId="77777777" w:rsidTr="008E3DD9">
        <w:tc>
          <w:tcPr>
            <w:cnfStyle w:val="001000000000" w:firstRow="0" w:lastRow="0" w:firstColumn="1" w:lastColumn="0" w:oddVBand="0" w:evenVBand="0" w:oddHBand="0" w:evenHBand="0" w:firstRowFirstColumn="0" w:firstRowLastColumn="0" w:lastRowFirstColumn="0" w:lastRowLastColumn="0"/>
            <w:tcW w:w="2689" w:type="dxa"/>
            <w:vAlign w:val="center"/>
          </w:tcPr>
          <w:p w14:paraId="3AA39B75" w14:textId="77777777" w:rsidR="002E1063" w:rsidRPr="008E3DD9" w:rsidRDefault="002E1063" w:rsidP="008E3DD9">
            <w:pPr>
              <w:spacing w:before="120" w:line="240" w:lineRule="auto"/>
              <w:jc w:val="center"/>
              <w:rPr>
                <w:rFonts w:ascii="Cambria" w:hAnsi="Cambria" w:cs="Times New Roman"/>
                <w:sz w:val="20"/>
                <w:szCs w:val="20"/>
              </w:rPr>
            </w:pPr>
            <w:r w:rsidRPr="008E3DD9">
              <w:rPr>
                <w:rFonts w:ascii="Cambria" w:hAnsi="Cambria" w:cs="Times New Roman"/>
                <w:sz w:val="20"/>
                <w:szCs w:val="20"/>
              </w:rPr>
              <w:t>MOF Elbląg</w:t>
            </w:r>
          </w:p>
        </w:tc>
        <w:tc>
          <w:tcPr>
            <w:tcW w:w="1063" w:type="dxa"/>
            <w:shd w:val="clear" w:color="auto" w:fill="855D5D"/>
            <w:vAlign w:val="center"/>
          </w:tcPr>
          <w:p w14:paraId="318F9ACA"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8E3DD9">
              <w:rPr>
                <w:rFonts w:ascii="Cambria" w:hAnsi="Cambria" w:cs="Arial"/>
                <w:b/>
                <w:bCs/>
                <w:color w:val="FFFFFF"/>
                <w:sz w:val="20"/>
                <w:szCs w:val="20"/>
              </w:rPr>
              <w:t>40</w:t>
            </w:r>
          </w:p>
        </w:tc>
        <w:tc>
          <w:tcPr>
            <w:tcW w:w="1063" w:type="dxa"/>
            <w:shd w:val="clear" w:color="auto" w:fill="855D5D"/>
            <w:vAlign w:val="center"/>
          </w:tcPr>
          <w:p w14:paraId="6D321591"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8E3DD9">
              <w:rPr>
                <w:rFonts w:ascii="Cambria" w:hAnsi="Cambria" w:cs="Arial"/>
                <w:b/>
                <w:bCs/>
                <w:color w:val="FFFFFF"/>
                <w:sz w:val="20"/>
                <w:szCs w:val="20"/>
              </w:rPr>
              <w:t>41</w:t>
            </w:r>
          </w:p>
        </w:tc>
        <w:tc>
          <w:tcPr>
            <w:tcW w:w="1063" w:type="dxa"/>
            <w:shd w:val="clear" w:color="auto" w:fill="855D5D"/>
            <w:vAlign w:val="center"/>
          </w:tcPr>
          <w:p w14:paraId="357241E1"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8E3DD9">
              <w:rPr>
                <w:rFonts w:ascii="Cambria" w:hAnsi="Cambria" w:cs="Arial"/>
                <w:b/>
                <w:bCs/>
                <w:color w:val="FFFFFF"/>
                <w:sz w:val="20"/>
                <w:szCs w:val="20"/>
              </w:rPr>
              <w:t>41</w:t>
            </w:r>
          </w:p>
        </w:tc>
        <w:tc>
          <w:tcPr>
            <w:tcW w:w="1063" w:type="dxa"/>
            <w:shd w:val="clear" w:color="auto" w:fill="855D5D"/>
            <w:vAlign w:val="center"/>
          </w:tcPr>
          <w:p w14:paraId="7B562548"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8E3DD9">
              <w:rPr>
                <w:rFonts w:ascii="Cambria" w:hAnsi="Cambria" w:cs="Arial"/>
                <w:b/>
                <w:bCs/>
                <w:color w:val="FFFFFF"/>
                <w:sz w:val="20"/>
                <w:szCs w:val="20"/>
              </w:rPr>
              <w:t>45</w:t>
            </w:r>
          </w:p>
        </w:tc>
        <w:tc>
          <w:tcPr>
            <w:tcW w:w="1063" w:type="dxa"/>
            <w:shd w:val="clear" w:color="auto" w:fill="855D5D"/>
            <w:vAlign w:val="center"/>
          </w:tcPr>
          <w:p w14:paraId="32E1457A"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8E3DD9">
              <w:rPr>
                <w:rFonts w:ascii="Cambria" w:hAnsi="Cambria" w:cs="Arial"/>
                <w:b/>
                <w:bCs/>
                <w:color w:val="FFFFFF"/>
                <w:sz w:val="20"/>
                <w:szCs w:val="20"/>
              </w:rPr>
              <w:t>46</w:t>
            </w:r>
          </w:p>
        </w:tc>
        <w:tc>
          <w:tcPr>
            <w:tcW w:w="1063" w:type="dxa"/>
            <w:shd w:val="clear" w:color="auto" w:fill="855D5D"/>
            <w:vAlign w:val="center"/>
          </w:tcPr>
          <w:p w14:paraId="073318CA" w14:textId="77777777" w:rsidR="002E1063" w:rsidRPr="008E3DD9" w:rsidRDefault="002E1063" w:rsidP="008E3DD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proofErr w:type="spellStart"/>
            <w:r w:rsidRPr="008E3DD9">
              <w:rPr>
                <w:rFonts w:ascii="Cambria" w:hAnsi="Cambria" w:cs="Times New Roman"/>
                <w:b/>
                <w:bCs/>
                <w:color w:val="FFFFFF" w:themeColor="background1"/>
                <w:sz w:val="20"/>
                <w:szCs w:val="20"/>
              </w:rPr>
              <w:t>bd</w:t>
            </w:r>
            <w:proofErr w:type="spellEnd"/>
          </w:p>
        </w:tc>
      </w:tr>
    </w:tbl>
    <w:p w14:paraId="2192638E" w14:textId="77777777" w:rsidR="002E1063" w:rsidRPr="008E3DD9" w:rsidRDefault="002E1063" w:rsidP="002E1063">
      <w:pPr>
        <w:spacing w:line="360" w:lineRule="auto"/>
        <w:jc w:val="right"/>
        <w:rPr>
          <w:rFonts w:ascii="Cambria" w:eastAsia="Times New Roman" w:hAnsi="Cambria" w:cs="Times New Roman"/>
          <w:i/>
          <w:iCs/>
          <w:color w:val="634545"/>
          <w:sz w:val="20"/>
          <w:szCs w:val="20"/>
        </w:rPr>
      </w:pPr>
      <w:r w:rsidRPr="008E3DD9">
        <w:rPr>
          <w:rFonts w:ascii="Cambria" w:eastAsia="Times New Roman" w:hAnsi="Cambria" w:cs="Times New Roman"/>
          <w:i/>
          <w:iCs/>
          <w:color w:val="634545"/>
          <w:sz w:val="20"/>
          <w:szCs w:val="20"/>
        </w:rPr>
        <w:t>Źródło: opracowanie własne na podstawie BDL (dostęp: 08.10.2020).</w:t>
      </w:r>
    </w:p>
    <w:p w14:paraId="0801FC08" w14:textId="77777777" w:rsidR="002E1063" w:rsidRPr="008E3DD9" w:rsidRDefault="002E1063" w:rsidP="008E3DD9">
      <w:pPr>
        <w:spacing w:after="0" w:line="360" w:lineRule="auto"/>
      </w:pPr>
    </w:p>
    <w:p w14:paraId="4F2E7049" w14:textId="590B4199" w:rsidR="002E1063" w:rsidRPr="008E3DD9" w:rsidRDefault="002E1063" w:rsidP="008E3DD9">
      <w:pPr>
        <w:spacing w:after="0" w:line="360" w:lineRule="auto"/>
        <w:ind w:firstLine="708"/>
        <w:jc w:val="both"/>
        <w:rPr>
          <w:sz w:val="24"/>
          <w:szCs w:val="24"/>
        </w:rPr>
      </w:pPr>
      <w:r w:rsidRPr="008E3DD9">
        <w:rPr>
          <w:rFonts w:ascii="Cambria" w:eastAsia="Times New Roman" w:hAnsi="Cambria" w:cs="Times New Roman"/>
          <w:sz w:val="24"/>
          <w:szCs w:val="24"/>
        </w:rPr>
        <w:t xml:space="preserve">W poniższej tabeli zaprezentowano współczynnik </w:t>
      </w:r>
      <w:proofErr w:type="spellStart"/>
      <w:r w:rsidRPr="008E3DD9">
        <w:rPr>
          <w:rFonts w:ascii="Cambria" w:eastAsia="Times New Roman" w:hAnsi="Cambria" w:cs="Times New Roman"/>
          <w:sz w:val="24"/>
          <w:szCs w:val="24"/>
        </w:rPr>
        <w:t>skolaryzacji</w:t>
      </w:r>
      <w:proofErr w:type="spellEnd"/>
      <w:r w:rsidRPr="008E3DD9">
        <w:rPr>
          <w:rFonts w:ascii="Cambria" w:eastAsia="Times New Roman" w:hAnsi="Cambria" w:cs="Times New Roman"/>
          <w:sz w:val="24"/>
          <w:szCs w:val="24"/>
        </w:rPr>
        <w:t xml:space="preserve"> netto, czyli jedną </w:t>
      </w:r>
      <w:r w:rsidR="008E3DD9">
        <w:rPr>
          <w:rFonts w:ascii="Cambria" w:eastAsia="Times New Roman" w:hAnsi="Cambria" w:cs="Times New Roman"/>
          <w:sz w:val="24"/>
          <w:szCs w:val="24"/>
        </w:rPr>
        <w:br/>
      </w:r>
      <w:r w:rsidRPr="008E3DD9">
        <w:rPr>
          <w:rFonts w:ascii="Cambria" w:eastAsia="Times New Roman" w:hAnsi="Cambria" w:cs="Times New Roman"/>
          <w:sz w:val="24"/>
          <w:szCs w:val="24"/>
        </w:rPr>
        <w:t xml:space="preserve">z podstawowych miar powszechności edukacji (będący relacją liczby osób w danej grupie </w:t>
      </w:r>
      <w:r w:rsidRPr="008E3DD9">
        <w:rPr>
          <w:rFonts w:ascii="Cambria" w:eastAsia="Times New Roman" w:hAnsi="Cambria" w:cs="Times New Roman"/>
          <w:sz w:val="24"/>
          <w:szCs w:val="24"/>
        </w:rPr>
        <w:lastRenderedPageBreak/>
        <w:t xml:space="preserve">wiekowej uczących się na danym poziomie kształcenia do liczby ludności w tej grupie wieku). Wskaźnik najwyższe noty osiąga w Mieście Elbląg oraz w Gminie Pasłęk, aczkolwiek przekraczają one wartości tego współczynnika tylko w skali województwa (pozostają niższe niż krajowe). W pozostałych jednostkach tworzących MOF Elbląg współczynnik ten jest zdecydowanie niższy, co zazwyczaj świadczy o tym, iż część dzieci nie uczęszcza do szkoły w miejscu zamieszkania. Najniższą wartość wskaźnik ten przyjmuje w analizowanym przedziale czasowym w Gminie Elbląg i w tym wypadku pozwala to stwierdzić , iż część dzieci uczęszcza do szkół w pobliskim Mieście Elbląg. </w:t>
      </w:r>
      <w:r w:rsidR="008E3DD9">
        <w:rPr>
          <w:rFonts w:ascii="Cambria" w:eastAsia="Times New Roman" w:hAnsi="Cambria" w:cs="Times New Roman"/>
          <w:sz w:val="24"/>
          <w:szCs w:val="24"/>
        </w:rPr>
        <w:br/>
      </w:r>
      <w:r w:rsidRPr="008E3DD9">
        <w:rPr>
          <w:rFonts w:ascii="Cambria" w:eastAsia="Times New Roman" w:hAnsi="Cambria" w:cs="Times New Roman"/>
          <w:sz w:val="24"/>
          <w:szCs w:val="24"/>
        </w:rPr>
        <w:t>Z powodu braku udostępnionych przez GUS danych niezbędnych do wyliczenia wartości tego wskaźnika dla MOF Elbląg, w odniesieniu do niego obliczono średnią  arytmetyczną.</w:t>
      </w:r>
    </w:p>
    <w:p w14:paraId="43966EE5" w14:textId="77777777" w:rsidR="002E1063" w:rsidRPr="008E3DD9" w:rsidRDefault="002E1063" w:rsidP="008E3DD9">
      <w:pPr>
        <w:spacing w:after="0" w:line="360" w:lineRule="auto"/>
      </w:pPr>
    </w:p>
    <w:p w14:paraId="7CC88059" w14:textId="7BC2D026" w:rsidR="002E1063" w:rsidRPr="008E3DD9" w:rsidRDefault="002E1063" w:rsidP="002E1063">
      <w:pPr>
        <w:spacing w:line="240" w:lineRule="auto"/>
        <w:rPr>
          <w:rFonts w:ascii="Cambria" w:eastAsia="Times New Roman" w:hAnsi="Cambria" w:cs="Times New Roman"/>
          <w:b/>
          <w:bCs/>
          <w:i/>
          <w:iCs/>
          <w:color w:val="634545"/>
          <w:sz w:val="20"/>
          <w:szCs w:val="20"/>
        </w:rPr>
      </w:pPr>
      <w:bookmarkStart w:id="95" w:name="_Toc53953930"/>
      <w:bookmarkStart w:id="96" w:name="_Toc54901659"/>
      <w:r w:rsidRPr="008E3DD9">
        <w:rPr>
          <w:rFonts w:ascii="Cambria" w:eastAsia="Times New Roman" w:hAnsi="Cambria" w:cs="Times New Roman"/>
          <w:b/>
          <w:bCs/>
          <w:i/>
          <w:iCs/>
          <w:color w:val="634545"/>
          <w:sz w:val="20"/>
          <w:szCs w:val="20"/>
        </w:rPr>
        <w:t xml:space="preserve">Tab. </w:t>
      </w:r>
      <w:r w:rsidRPr="008E3DD9">
        <w:rPr>
          <w:rFonts w:ascii="Cambria" w:eastAsia="Times New Roman" w:hAnsi="Cambria" w:cs="Times New Roman"/>
          <w:b/>
          <w:bCs/>
          <w:i/>
          <w:iCs/>
          <w:color w:val="634545"/>
          <w:sz w:val="20"/>
          <w:szCs w:val="20"/>
        </w:rPr>
        <w:fldChar w:fldCharType="begin"/>
      </w:r>
      <w:r w:rsidRPr="008E3DD9">
        <w:rPr>
          <w:rFonts w:ascii="Cambria" w:eastAsia="Times New Roman" w:hAnsi="Cambria" w:cs="Times New Roman"/>
          <w:b/>
          <w:bCs/>
          <w:i/>
          <w:iCs/>
          <w:color w:val="634545"/>
          <w:sz w:val="20"/>
          <w:szCs w:val="20"/>
        </w:rPr>
        <w:instrText xml:space="preserve"> SEQ Tab. \* ARABIC </w:instrText>
      </w:r>
      <w:r w:rsidRPr="008E3DD9">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23</w:t>
      </w:r>
      <w:r w:rsidRPr="008E3DD9">
        <w:rPr>
          <w:rFonts w:ascii="Cambria" w:eastAsia="Times New Roman" w:hAnsi="Cambria" w:cs="Times New Roman"/>
          <w:b/>
          <w:bCs/>
          <w:i/>
          <w:iCs/>
          <w:color w:val="634545"/>
          <w:sz w:val="20"/>
          <w:szCs w:val="20"/>
        </w:rPr>
        <w:fldChar w:fldCharType="end"/>
      </w:r>
      <w:r w:rsidRPr="008E3DD9">
        <w:rPr>
          <w:rFonts w:ascii="Cambria" w:eastAsia="Times New Roman" w:hAnsi="Cambria" w:cs="Times New Roman"/>
          <w:b/>
          <w:bCs/>
          <w:i/>
          <w:iCs/>
          <w:color w:val="634545"/>
          <w:sz w:val="20"/>
          <w:szCs w:val="20"/>
        </w:rPr>
        <w:t xml:space="preserve">. Współczynnik </w:t>
      </w:r>
      <w:proofErr w:type="spellStart"/>
      <w:r w:rsidRPr="008E3DD9">
        <w:rPr>
          <w:rFonts w:ascii="Cambria" w:eastAsia="Times New Roman" w:hAnsi="Cambria" w:cs="Times New Roman"/>
          <w:b/>
          <w:bCs/>
          <w:i/>
          <w:iCs/>
          <w:color w:val="634545"/>
          <w:sz w:val="20"/>
          <w:szCs w:val="20"/>
        </w:rPr>
        <w:t>skolaryzacji</w:t>
      </w:r>
      <w:proofErr w:type="spellEnd"/>
      <w:r w:rsidRPr="008E3DD9">
        <w:rPr>
          <w:rFonts w:ascii="Cambria" w:eastAsia="Times New Roman" w:hAnsi="Cambria" w:cs="Times New Roman"/>
          <w:b/>
          <w:bCs/>
          <w:i/>
          <w:iCs/>
          <w:color w:val="634545"/>
          <w:sz w:val="20"/>
          <w:szCs w:val="20"/>
        </w:rPr>
        <w:t xml:space="preserve"> netto: szkoły podstawowe</w:t>
      </w:r>
      <w:bookmarkEnd w:id="95"/>
      <w:r w:rsidRPr="008E3DD9">
        <w:rPr>
          <w:rFonts w:ascii="Cambria" w:eastAsia="Times New Roman" w:hAnsi="Cambria" w:cs="Times New Roman"/>
          <w:b/>
          <w:bCs/>
          <w:i/>
          <w:iCs/>
          <w:color w:val="634545"/>
          <w:sz w:val="20"/>
          <w:szCs w:val="20"/>
        </w:rPr>
        <w:t xml:space="preserve"> (%)</w:t>
      </w:r>
      <w:r w:rsidR="008E3DD9" w:rsidRPr="008E3DD9">
        <w:rPr>
          <w:rFonts w:ascii="Cambria" w:eastAsia="Times New Roman" w:hAnsi="Cambria" w:cs="Times New Roman"/>
          <w:b/>
          <w:bCs/>
          <w:i/>
          <w:iCs/>
          <w:color w:val="634545"/>
          <w:sz w:val="20"/>
          <w:szCs w:val="20"/>
        </w:rPr>
        <w:t>.</w:t>
      </w:r>
      <w:bookmarkEnd w:id="96"/>
    </w:p>
    <w:tbl>
      <w:tblPr>
        <w:tblStyle w:val="Tabelasiatki5ciemnaakcent619"/>
        <w:tblW w:w="8926" w:type="dxa"/>
        <w:tblLook w:val="04A0" w:firstRow="1" w:lastRow="0" w:firstColumn="1" w:lastColumn="0" w:noHBand="0" w:noVBand="1"/>
      </w:tblPr>
      <w:tblGrid>
        <w:gridCol w:w="2689"/>
        <w:gridCol w:w="1039"/>
        <w:gridCol w:w="1040"/>
        <w:gridCol w:w="1039"/>
        <w:gridCol w:w="1040"/>
        <w:gridCol w:w="1039"/>
        <w:gridCol w:w="1040"/>
      </w:tblGrid>
      <w:tr w:rsidR="002E1063" w:rsidRPr="008E3DD9" w14:paraId="0BA1BFC2" w14:textId="77777777" w:rsidTr="008E3D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restart"/>
            <w:vAlign w:val="center"/>
          </w:tcPr>
          <w:p w14:paraId="62AF2196" w14:textId="7B9F2ED1" w:rsidR="002E1063" w:rsidRPr="008E3DD9" w:rsidRDefault="002E1063" w:rsidP="00972D37">
            <w:pPr>
              <w:spacing w:before="120" w:line="240" w:lineRule="auto"/>
              <w:jc w:val="center"/>
              <w:rPr>
                <w:rFonts w:ascii="Cambria" w:hAnsi="Cambria" w:cs="Times New Roman"/>
                <w:sz w:val="20"/>
                <w:szCs w:val="20"/>
              </w:rPr>
            </w:pPr>
            <w:r w:rsidRPr="008E3DD9">
              <w:rPr>
                <w:rFonts w:ascii="Cambria" w:hAnsi="Cambria" w:cs="Times New Roman"/>
                <w:sz w:val="20"/>
                <w:szCs w:val="20"/>
              </w:rPr>
              <w:t xml:space="preserve">JEDNOSTKA </w:t>
            </w:r>
            <w:r w:rsidR="008E3DD9">
              <w:rPr>
                <w:rFonts w:ascii="Cambria" w:hAnsi="Cambria" w:cs="Times New Roman"/>
                <w:sz w:val="20"/>
                <w:szCs w:val="20"/>
              </w:rPr>
              <w:br/>
            </w:r>
            <w:r w:rsidRPr="008E3DD9">
              <w:rPr>
                <w:rFonts w:ascii="Cambria" w:hAnsi="Cambria" w:cs="Times New Roman"/>
                <w:sz w:val="20"/>
                <w:szCs w:val="20"/>
              </w:rPr>
              <w:t>TERYTORIALNA</w:t>
            </w:r>
          </w:p>
        </w:tc>
        <w:tc>
          <w:tcPr>
            <w:tcW w:w="6237" w:type="dxa"/>
            <w:gridSpan w:val="6"/>
            <w:vAlign w:val="center"/>
          </w:tcPr>
          <w:p w14:paraId="6F117426" w14:textId="794C31AD" w:rsidR="002E1063" w:rsidRPr="008E3DD9" w:rsidRDefault="002E1063" w:rsidP="00972D37">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8E3DD9">
              <w:rPr>
                <w:rFonts w:ascii="Cambria" w:hAnsi="Cambria" w:cs="Times New Roman"/>
                <w:sz w:val="20"/>
                <w:szCs w:val="20"/>
              </w:rPr>
              <w:t>WSPÓŁCZYNNIK SKOLARYZACJI NETTO:</w:t>
            </w:r>
            <w:r w:rsidR="008E3DD9">
              <w:rPr>
                <w:rFonts w:ascii="Cambria" w:hAnsi="Cambria" w:cs="Times New Roman"/>
                <w:sz w:val="20"/>
                <w:szCs w:val="20"/>
              </w:rPr>
              <w:br/>
            </w:r>
            <w:r w:rsidRPr="008E3DD9">
              <w:rPr>
                <w:rFonts w:ascii="Cambria" w:hAnsi="Cambria" w:cs="Times New Roman"/>
                <w:sz w:val="20"/>
                <w:szCs w:val="20"/>
              </w:rPr>
              <w:t>SZKOŁY PODSTAWOWE (jednostka miary: %)</w:t>
            </w:r>
          </w:p>
        </w:tc>
      </w:tr>
      <w:tr w:rsidR="002E1063" w:rsidRPr="008E3DD9" w14:paraId="426ED70A" w14:textId="77777777" w:rsidTr="008E3D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ign w:val="center"/>
          </w:tcPr>
          <w:p w14:paraId="574622F5" w14:textId="77777777" w:rsidR="002E1063" w:rsidRPr="008E3DD9" w:rsidRDefault="002E1063" w:rsidP="00972D37">
            <w:pPr>
              <w:spacing w:before="120" w:line="240" w:lineRule="auto"/>
              <w:jc w:val="center"/>
              <w:rPr>
                <w:rFonts w:ascii="Cambria" w:hAnsi="Cambria" w:cs="Times New Roman"/>
                <w:sz w:val="20"/>
                <w:szCs w:val="20"/>
              </w:rPr>
            </w:pPr>
          </w:p>
        </w:tc>
        <w:tc>
          <w:tcPr>
            <w:tcW w:w="1039" w:type="dxa"/>
            <w:shd w:val="clear" w:color="auto" w:fill="855D5D"/>
            <w:vAlign w:val="center"/>
          </w:tcPr>
          <w:p w14:paraId="38B7F4A9" w14:textId="77777777" w:rsidR="002E1063" w:rsidRPr="008E3DD9" w:rsidRDefault="002E1063" w:rsidP="00972D37">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8E3DD9">
              <w:rPr>
                <w:rFonts w:ascii="Cambria" w:hAnsi="Cambria" w:cs="Times New Roman"/>
                <w:b/>
                <w:bCs/>
                <w:color w:val="FFFFFF"/>
                <w:sz w:val="20"/>
                <w:szCs w:val="20"/>
              </w:rPr>
              <w:t>2014</w:t>
            </w:r>
          </w:p>
        </w:tc>
        <w:tc>
          <w:tcPr>
            <w:tcW w:w="1040" w:type="dxa"/>
            <w:shd w:val="clear" w:color="auto" w:fill="855D5D"/>
            <w:vAlign w:val="center"/>
          </w:tcPr>
          <w:p w14:paraId="0431C134" w14:textId="77777777" w:rsidR="002E1063" w:rsidRPr="008E3DD9" w:rsidRDefault="002E1063" w:rsidP="00972D37">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8E3DD9">
              <w:rPr>
                <w:rFonts w:ascii="Cambria" w:hAnsi="Cambria" w:cs="Times New Roman"/>
                <w:b/>
                <w:bCs/>
                <w:color w:val="FFFFFF"/>
                <w:sz w:val="20"/>
                <w:szCs w:val="20"/>
              </w:rPr>
              <w:t>2015</w:t>
            </w:r>
          </w:p>
        </w:tc>
        <w:tc>
          <w:tcPr>
            <w:tcW w:w="1039" w:type="dxa"/>
            <w:shd w:val="clear" w:color="auto" w:fill="855D5D"/>
            <w:vAlign w:val="center"/>
          </w:tcPr>
          <w:p w14:paraId="03CD9826" w14:textId="77777777" w:rsidR="002E1063" w:rsidRPr="008E3DD9" w:rsidRDefault="002E1063" w:rsidP="00972D37">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8E3DD9">
              <w:rPr>
                <w:rFonts w:ascii="Cambria" w:hAnsi="Cambria" w:cs="Times New Roman"/>
                <w:b/>
                <w:bCs/>
                <w:color w:val="FFFFFF"/>
                <w:sz w:val="20"/>
                <w:szCs w:val="20"/>
              </w:rPr>
              <w:t>2016</w:t>
            </w:r>
          </w:p>
        </w:tc>
        <w:tc>
          <w:tcPr>
            <w:tcW w:w="1040" w:type="dxa"/>
            <w:shd w:val="clear" w:color="auto" w:fill="855D5D"/>
            <w:vAlign w:val="center"/>
          </w:tcPr>
          <w:p w14:paraId="01529C63" w14:textId="77777777" w:rsidR="002E1063" w:rsidRPr="008E3DD9" w:rsidRDefault="002E1063" w:rsidP="00972D37">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8E3DD9">
              <w:rPr>
                <w:rFonts w:ascii="Cambria" w:hAnsi="Cambria" w:cs="Times New Roman"/>
                <w:b/>
                <w:bCs/>
                <w:color w:val="FFFFFF"/>
                <w:sz w:val="20"/>
                <w:szCs w:val="20"/>
              </w:rPr>
              <w:t>2017</w:t>
            </w:r>
          </w:p>
        </w:tc>
        <w:tc>
          <w:tcPr>
            <w:tcW w:w="1039" w:type="dxa"/>
            <w:shd w:val="clear" w:color="auto" w:fill="855D5D"/>
            <w:vAlign w:val="center"/>
          </w:tcPr>
          <w:p w14:paraId="59462661" w14:textId="77777777" w:rsidR="002E1063" w:rsidRPr="008E3DD9" w:rsidRDefault="002E1063" w:rsidP="00972D37">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8E3DD9">
              <w:rPr>
                <w:rFonts w:ascii="Cambria" w:hAnsi="Cambria" w:cs="Times New Roman"/>
                <w:b/>
                <w:bCs/>
                <w:color w:val="FFFFFF"/>
                <w:sz w:val="20"/>
                <w:szCs w:val="20"/>
              </w:rPr>
              <w:t>2018</w:t>
            </w:r>
          </w:p>
        </w:tc>
        <w:tc>
          <w:tcPr>
            <w:tcW w:w="1040" w:type="dxa"/>
            <w:shd w:val="clear" w:color="auto" w:fill="855D5D"/>
            <w:vAlign w:val="center"/>
          </w:tcPr>
          <w:p w14:paraId="733B3BB7" w14:textId="77777777" w:rsidR="002E1063" w:rsidRPr="008E3DD9" w:rsidRDefault="002E1063" w:rsidP="00972D37">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8E3DD9">
              <w:rPr>
                <w:rFonts w:ascii="Cambria" w:hAnsi="Cambria" w:cs="Times New Roman"/>
                <w:b/>
                <w:bCs/>
                <w:color w:val="FFFFFF"/>
                <w:sz w:val="20"/>
                <w:szCs w:val="20"/>
              </w:rPr>
              <w:t>2019</w:t>
            </w:r>
          </w:p>
        </w:tc>
      </w:tr>
      <w:tr w:rsidR="002E1063" w:rsidRPr="008E3DD9" w14:paraId="3B26724F" w14:textId="77777777" w:rsidTr="008E3DD9">
        <w:tc>
          <w:tcPr>
            <w:cnfStyle w:val="001000000000" w:firstRow="0" w:lastRow="0" w:firstColumn="1" w:lastColumn="0" w:oddVBand="0" w:evenVBand="0" w:oddHBand="0" w:evenHBand="0" w:firstRowFirstColumn="0" w:firstRowLastColumn="0" w:lastRowFirstColumn="0" w:lastRowLastColumn="0"/>
            <w:tcW w:w="2689" w:type="dxa"/>
            <w:vAlign w:val="center"/>
          </w:tcPr>
          <w:p w14:paraId="313C6257" w14:textId="77777777" w:rsidR="002E1063" w:rsidRPr="008E3DD9" w:rsidRDefault="002E1063" w:rsidP="00972D37">
            <w:pPr>
              <w:spacing w:before="120" w:line="240" w:lineRule="auto"/>
              <w:jc w:val="center"/>
              <w:rPr>
                <w:rFonts w:ascii="Cambria" w:hAnsi="Cambria" w:cs="Times New Roman"/>
                <w:sz w:val="20"/>
                <w:szCs w:val="20"/>
              </w:rPr>
            </w:pPr>
            <w:r w:rsidRPr="008E3DD9">
              <w:rPr>
                <w:rFonts w:ascii="Cambria" w:hAnsi="Cambria" w:cs="Times New Roman"/>
                <w:sz w:val="20"/>
                <w:szCs w:val="20"/>
              </w:rPr>
              <w:t>Polska</w:t>
            </w:r>
          </w:p>
        </w:tc>
        <w:tc>
          <w:tcPr>
            <w:tcW w:w="1039" w:type="dxa"/>
            <w:vAlign w:val="center"/>
          </w:tcPr>
          <w:p w14:paraId="749576EC"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93,67</w:t>
            </w:r>
          </w:p>
        </w:tc>
        <w:tc>
          <w:tcPr>
            <w:tcW w:w="1040" w:type="dxa"/>
            <w:vAlign w:val="center"/>
          </w:tcPr>
          <w:p w14:paraId="25003B57"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90,11</w:t>
            </w:r>
          </w:p>
        </w:tc>
        <w:tc>
          <w:tcPr>
            <w:tcW w:w="1039" w:type="dxa"/>
            <w:vAlign w:val="center"/>
          </w:tcPr>
          <w:p w14:paraId="14F138F9"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92,53</w:t>
            </w:r>
          </w:p>
        </w:tc>
        <w:tc>
          <w:tcPr>
            <w:tcW w:w="1040" w:type="dxa"/>
            <w:vAlign w:val="center"/>
          </w:tcPr>
          <w:p w14:paraId="05235D10"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93,35</w:t>
            </w:r>
          </w:p>
        </w:tc>
        <w:tc>
          <w:tcPr>
            <w:tcW w:w="1039" w:type="dxa"/>
            <w:vAlign w:val="center"/>
          </w:tcPr>
          <w:p w14:paraId="38B5CF8F"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93,85</w:t>
            </w:r>
          </w:p>
        </w:tc>
        <w:tc>
          <w:tcPr>
            <w:tcW w:w="1040" w:type="dxa"/>
            <w:vAlign w:val="center"/>
          </w:tcPr>
          <w:p w14:paraId="31E862E3"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1715728F" w14:textId="77777777" w:rsidTr="008E3D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CFC245A" w14:textId="77777777" w:rsidR="002E1063" w:rsidRPr="008E3DD9" w:rsidRDefault="002E1063" w:rsidP="00972D37">
            <w:pPr>
              <w:spacing w:before="120" w:line="240" w:lineRule="auto"/>
              <w:jc w:val="center"/>
              <w:rPr>
                <w:rFonts w:ascii="Cambria" w:hAnsi="Cambria" w:cs="Times New Roman"/>
                <w:sz w:val="20"/>
                <w:szCs w:val="20"/>
              </w:rPr>
            </w:pPr>
            <w:r w:rsidRPr="008E3DD9">
              <w:rPr>
                <w:rFonts w:ascii="Cambria" w:hAnsi="Cambria" w:cs="Times New Roman"/>
                <w:sz w:val="20"/>
                <w:szCs w:val="20"/>
              </w:rPr>
              <w:t>Woj. W-M</w:t>
            </w:r>
          </w:p>
        </w:tc>
        <w:tc>
          <w:tcPr>
            <w:tcW w:w="1039" w:type="dxa"/>
            <w:vAlign w:val="center"/>
          </w:tcPr>
          <w:p w14:paraId="000B80DE"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bdr w:val="none" w:sz="0" w:space="0" w:color="auto" w:frame="1"/>
                <w:vertAlign w:val="superscript"/>
              </w:rPr>
            </w:pPr>
            <w:r w:rsidRPr="008E3DD9">
              <w:rPr>
                <w:rFonts w:ascii="Cambria" w:hAnsi="Cambria" w:cs="Arial"/>
                <w:color w:val="634545"/>
                <w:sz w:val="20"/>
                <w:szCs w:val="20"/>
              </w:rPr>
              <w:t>90,56</w:t>
            </w:r>
          </w:p>
        </w:tc>
        <w:tc>
          <w:tcPr>
            <w:tcW w:w="1040" w:type="dxa"/>
            <w:vAlign w:val="center"/>
          </w:tcPr>
          <w:p w14:paraId="545B74E7"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86,91</w:t>
            </w:r>
          </w:p>
        </w:tc>
        <w:tc>
          <w:tcPr>
            <w:tcW w:w="1039" w:type="dxa"/>
            <w:vAlign w:val="center"/>
          </w:tcPr>
          <w:p w14:paraId="53A09ADC"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88,32</w:t>
            </w:r>
          </w:p>
        </w:tc>
        <w:tc>
          <w:tcPr>
            <w:tcW w:w="1040" w:type="dxa"/>
            <w:vAlign w:val="center"/>
          </w:tcPr>
          <w:p w14:paraId="5361C256"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88,90</w:t>
            </w:r>
          </w:p>
        </w:tc>
        <w:tc>
          <w:tcPr>
            <w:tcW w:w="1039" w:type="dxa"/>
            <w:vAlign w:val="center"/>
          </w:tcPr>
          <w:p w14:paraId="686943F7"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89,21</w:t>
            </w:r>
          </w:p>
        </w:tc>
        <w:tc>
          <w:tcPr>
            <w:tcW w:w="1040" w:type="dxa"/>
            <w:vAlign w:val="center"/>
          </w:tcPr>
          <w:p w14:paraId="29615C0F"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1D0B9EA9" w14:textId="77777777" w:rsidTr="008E3DD9">
        <w:tc>
          <w:tcPr>
            <w:cnfStyle w:val="001000000000" w:firstRow="0" w:lastRow="0" w:firstColumn="1" w:lastColumn="0" w:oddVBand="0" w:evenVBand="0" w:oddHBand="0" w:evenHBand="0" w:firstRowFirstColumn="0" w:firstRowLastColumn="0" w:lastRowFirstColumn="0" w:lastRowLastColumn="0"/>
            <w:tcW w:w="2689" w:type="dxa"/>
            <w:vAlign w:val="center"/>
          </w:tcPr>
          <w:p w14:paraId="2CD899E3" w14:textId="77777777" w:rsidR="002E1063" w:rsidRPr="008E3DD9" w:rsidRDefault="002E1063" w:rsidP="00972D37">
            <w:pPr>
              <w:spacing w:before="120" w:line="240" w:lineRule="auto"/>
              <w:jc w:val="center"/>
              <w:rPr>
                <w:rFonts w:ascii="Cambria" w:hAnsi="Cambria" w:cs="Times New Roman"/>
                <w:sz w:val="20"/>
                <w:szCs w:val="20"/>
              </w:rPr>
            </w:pPr>
            <w:r w:rsidRPr="008E3DD9">
              <w:rPr>
                <w:rFonts w:ascii="Cambria" w:hAnsi="Cambria" w:cs="Times New Roman"/>
                <w:sz w:val="20"/>
                <w:szCs w:val="20"/>
              </w:rPr>
              <w:t>Powiat elbląski</w:t>
            </w:r>
          </w:p>
        </w:tc>
        <w:tc>
          <w:tcPr>
            <w:tcW w:w="1039" w:type="dxa"/>
            <w:vAlign w:val="center"/>
          </w:tcPr>
          <w:p w14:paraId="0C946D50"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81,62</w:t>
            </w:r>
            <w:r w:rsidRPr="008E3DD9">
              <w:rPr>
                <w:rFonts w:ascii="Cambria" w:hAnsi="Cambria" w:cs="Arial"/>
                <w:color w:val="634545"/>
                <w:sz w:val="20"/>
                <w:szCs w:val="20"/>
                <w:bdr w:val="none" w:sz="0" w:space="0" w:color="auto" w:frame="1"/>
                <w:vertAlign w:val="superscript"/>
              </w:rPr>
              <w:t> </w:t>
            </w:r>
          </w:p>
        </w:tc>
        <w:tc>
          <w:tcPr>
            <w:tcW w:w="1040" w:type="dxa"/>
            <w:vAlign w:val="center"/>
          </w:tcPr>
          <w:p w14:paraId="3532535B"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77,51</w:t>
            </w:r>
            <w:r w:rsidRPr="008E3DD9">
              <w:rPr>
                <w:rFonts w:ascii="Cambria" w:hAnsi="Cambria" w:cs="Arial"/>
                <w:color w:val="634545"/>
                <w:sz w:val="20"/>
                <w:szCs w:val="20"/>
                <w:bdr w:val="none" w:sz="0" w:space="0" w:color="auto" w:frame="1"/>
                <w:vertAlign w:val="superscript"/>
              </w:rPr>
              <w:t> </w:t>
            </w:r>
          </w:p>
        </w:tc>
        <w:tc>
          <w:tcPr>
            <w:tcW w:w="1039" w:type="dxa"/>
            <w:vAlign w:val="center"/>
          </w:tcPr>
          <w:p w14:paraId="66B493DC"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77,89</w:t>
            </w:r>
            <w:r w:rsidRPr="008E3DD9">
              <w:rPr>
                <w:rFonts w:ascii="Cambria" w:hAnsi="Cambria" w:cs="Arial"/>
                <w:color w:val="634545"/>
                <w:sz w:val="20"/>
                <w:szCs w:val="20"/>
                <w:bdr w:val="none" w:sz="0" w:space="0" w:color="auto" w:frame="1"/>
                <w:vertAlign w:val="superscript"/>
              </w:rPr>
              <w:t> </w:t>
            </w:r>
          </w:p>
        </w:tc>
        <w:tc>
          <w:tcPr>
            <w:tcW w:w="1040" w:type="dxa"/>
            <w:vAlign w:val="center"/>
          </w:tcPr>
          <w:p w14:paraId="38995BE7"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76,96</w:t>
            </w:r>
            <w:r w:rsidRPr="008E3DD9">
              <w:rPr>
                <w:rFonts w:ascii="Cambria" w:hAnsi="Cambria" w:cs="Arial"/>
                <w:color w:val="634545"/>
                <w:sz w:val="20"/>
                <w:szCs w:val="20"/>
                <w:bdr w:val="none" w:sz="0" w:space="0" w:color="auto" w:frame="1"/>
                <w:vertAlign w:val="superscript"/>
              </w:rPr>
              <w:t> </w:t>
            </w:r>
          </w:p>
        </w:tc>
        <w:tc>
          <w:tcPr>
            <w:tcW w:w="1039" w:type="dxa"/>
            <w:vAlign w:val="center"/>
          </w:tcPr>
          <w:p w14:paraId="6E6785DB"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76,47</w:t>
            </w:r>
            <w:r w:rsidRPr="008E3DD9">
              <w:rPr>
                <w:rFonts w:ascii="Cambria" w:hAnsi="Cambria" w:cs="Arial"/>
                <w:color w:val="634545"/>
                <w:sz w:val="20"/>
                <w:szCs w:val="20"/>
                <w:bdr w:val="none" w:sz="0" w:space="0" w:color="auto" w:frame="1"/>
                <w:vertAlign w:val="superscript"/>
              </w:rPr>
              <w:t> </w:t>
            </w:r>
          </w:p>
        </w:tc>
        <w:tc>
          <w:tcPr>
            <w:tcW w:w="1040" w:type="dxa"/>
            <w:vAlign w:val="center"/>
          </w:tcPr>
          <w:p w14:paraId="148713B4"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60541C6F" w14:textId="77777777" w:rsidTr="008E3D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gridSpan w:val="7"/>
            <w:vAlign w:val="center"/>
          </w:tcPr>
          <w:p w14:paraId="61D26AB2" w14:textId="77777777" w:rsidR="002E1063" w:rsidRPr="008E3DD9" w:rsidRDefault="002E1063" w:rsidP="00972D37">
            <w:pPr>
              <w:spacing w:before="120" w:line="240" w:lineRule="auto"/>
              <w:jc w:val="center"/>
              <w:rPr>
                <w:rFonts w:ascii="Cambria" w:hAnsi="Cambria" w:cs="Times New Roman"/>
                <w:color w:val="422E2E"/>
                <w:sz w:val="20"/>
                <w:szCs w:val="20"/>
              </w:rPr>
            </w:pPr>
            <w:r w:rsidRPr="008E3DD9">
              <w:rPr>
                <w:rFonts w:ascii="Cambria" w:hAnsi="Cambria" w:cs="Times New Roman"/>
                <w:sz w:val="20"/>
                <w:szCs w:val="20"/>
              </w:rPr>
              <w:t>MOF ELBLĄG</w:t>
            </w:r>
          </w:p>
        </w:tc>
      </w:tr>
      <w:tr w:rsidR="002E1063" w:rsidRPr="008E3DD9" w14:paraId="5BB26A83" w14:textId="77777777" w:rsidTr="008E3DD9">
        <w:tc>
          <w:tcPr>
            <w:cnfStyle w:val="001000000000" w:firstRow="0" w:lastRow="0" w:firstColumn="1" w:lastColumn="0" w:oddVBand="0" w:evenVBand="0" w:oddHBand="0" w:evenHBand="0" w:firstRowFirstColumn="0" w:firstRowLastColumn="0" w:lastRowFirstColumn="0" w:lastRowLastColumn="0"/>
            <w:tcW w:w="2689" w:type="dxa"/>
            <w:vAlign w:val="center"/>
          </w:tcPr>
          <w:p w14:paraId="15D3AC23" w14:textId="77777777" w:rsidR="002E1063" w:rsidRPr="008E3DD9" w:rsidRDefault="002E1063" w:rsidP="00972D37">
            <w:pPr>
              <w:spacing w:before="120" w:line="240" w:lineRule="auto"/>
              <w:jc w:val="center"/>
              <w:rPr>
                <w:rFonts w:ascii="Cambria" w:hAnsi="Cambria" w:cs="Times New Roman"/>
                <w:color w:val="422E2E"/>
                <w:sz w:val="20"/>
                <w:szCs w:val="20"/>
              </w:rPr>
            </w:pPr>
            <w:r w:rsidRPr="008E3DD9">
              <w:rPr>
                <w:rFonts w:ascii="Cambria" w:hAnsi="Cambria" w:cs="Times New Roman"/>
                <w:sz w:val="20"/>
                <w:szCs w:val="20"/>
              </w:rPr>
              <w:t>Miasto Elbląg</w:t>
            </w:r>
          </w:p>
        </w:tc>
        <w:tc>
          <w:tcPr>
            <w:tcW w:w="1039" w:type="dxa"/>
            <w:vAlign w:val="center"/>
          </w:tcPr>
          <w:p w14:paraId="747F7E13"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Times New Roman"/>
                <w:color w:val="634545"/>
                <w:sz w:val="20"/>
                <w:szCs w:val="20"/>
              </w:rPr>
              <w:t>91,24</w:t>
            </w:r>
          </w:p>
        </w:tc>
        <w:tc>
          <w:tcPr>
            <w:tcW w:w="1040" w:type="dxa"/>
            <w:vAlign w:val="center"/>
          </w:tcPr>
          <w:p w14:paraId="5A14840E"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88,15</w:t>
            </w:r>
            <w:r w:rsidRPr="008E3DD9">
              <w:rPr>
                <w:rFonts w:ascii="Cambria" w:hAnsi="Cambria" w:cs="Arial"/>
                <w:color w:val="634545"/>
                <w:sz w:val="20"/>
                <w:szCs w:val="20"/>
                <w:bdr w:val="none" w:sz="0" w:space="0" w:color="auto" w:frame="1"/>
                <w:vertAlign w:val="superscript"/>
              </w:rPr>
              <w:t> </w:t>
            </w:r>
          </w:p>
        </w:tc>
        <w:tc>
          <w:tcPr>
            <w:tcW w:w="1039" w:type="dxa"/>
            <w:vAlign w:val="center"/>
          </w:tcPr>
          <w:p w14:paraId="601AEF51"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88,81</w:t>
            </w:r>
            <w:r w:rsidRPr="008E3DD9">
              <w:rPr>
                <w:rFonts w:ascii="Cambria" w:hAnsi="Cambria" w:cs="Arial"/>
                <w:color w:val="634545"/>
                <w:sz w:val="20"/>
                <w:szCs w:val="20"/>
                <w:bdr w:val="none" w:sz="0" w:space="0" w:color="auto" w:frame="1"/>
                <w:vertAlign w:val="superscript"/>
              </w:rPr>
              <w:t> </w:t>
            </w:r>
          </w:p>
        </w:tc>
        <w:tc>
          <w:tcPr>
            <w:tcW w:w="1040" w:type="dxa"/>
            <w:vAlign w:val="center"/>
          </w:tcPr>
          <w:p w14:paraId="045BD54A"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90,26</w:t>
            </w:r>
            <w:r w:rsidRPr="008E3DD9">
              <w:rPr>
                <w:rFonts w:ascii="Cambria" w:hAnsi="Cambria" w:cs="Arial"/>
                <w:color w:val="634545"/>
                <w:sz w:val="20"/>
                <w:szCs w:val="20"/>
                <w:bdr w:val="none" w:sz="0" w:space="0" w:color="auto" w:frame="1"/>
                <w:vertAlign w:val="superscript"/>
              </w:rPr>
              <w:t> </w:t>
            </w:r>
          </w:p>
        </w:tc>
        <w:tc>
          <w:tcPr>
            <w:tcW w:w="1039" w:type="dxa"/>
            <w:vAlign w:val="center"/>
          </w:tcPr>
          <w:p w14:paraId="521229B6"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bookmarkStart w:id="97" w:name="_Hlk50373318"/>
            <w:r w:rsidRPr="008E3DD9">
              <w:rPr>
                <w:rFonts w:ascii="Cambria" w:hAnsi="Cambria" w:cs="Arial"/>
                <w:color w:val="634545"/>
                <w:sz w:val="20"/>
                <w:szCs w:val="20"/>
              </w:rPr>
              <w:t>91,64</w:t>
            </w:r>
            <w:bookmarkEnd w:id="97"/>
          </w:p>
        </w:tc>
        <w:tc>
          <w:tcPr>
            <w:tcW w:w="1040" w:type="dxa"/>
            <w:vAlign w:val="center"/>
          </w:tcPr>
          <w:p w14:paraId="1DD6FCF1"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6975C16F" w14:textId="77777777" w:rsidTr="008E3D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66AD0FEF" w14:textId="77777777" w:rsidR="002E1063" w:rsidRPr="008E3DD9" w:rsidRDefault="002E1063" w:rsidP="00972D37">
            <w:pPr>
              <w:spacing w:before="120" w:line="240" w:lineRule="auto"/>
              <w:jc w:val="center"/>
              <w:rPr>
                <w:rFonts w:ascii="Cambria" w:hAnsi="Cambria" w:cs="Times New Roman"/>
                <w:sz w:val="20"/>
                <w:szCs w:val="20"/>
              </w:rPr>
            </w:pPr>
            <w:r w:rsidRPr="008E3DD9">
              <w:rPr>
                <w:rFonts w:ascii="Cambria" w:hAnsi="Cambria" w:cs="Times New Roman"/>
                <w:sz w:val="20"/>
                <w:szCs w:val="20"/>
              </w:rPr>
              <w:t>Gmina Elbląg</w:t>
            </w:r>
          </w:p>
        </w:tc>
        <w:tc>
          <w:tcPr>
            <w:tcW w:w="1039" w:type="dxa"/>
            <w:vAlign w:val="center"/>
          </w:tcPr>
          <w:p w14:paraId="184936B1"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70,35</w:t>
            </w:r>
            <w:r w:rsidRPr="008E3DD9">
              <w:rPr>
                <w:rFonts w:ascii="Cambria" w:hAnsi="Cambria" w:cs="Arial"/>
                <w:color w:val="634545"/>
                <w:sz w:val="20"/>
                <w:szCs w:val="20"/>
                <w:bdr w:val="none" w:sz="0" w:space="0" w:color="auto" w:frame="1"/>
                <w:vertAlign w:val="superscript"/>
              </w:rPr>
              <w:t> </w:t>
            </w:r>
          </w:p>
        </w:tc>
        <w:tc>
          <w:tcPr>
            <w:tcW w:w="1040" w:type="dxa"/>
            <w:vAlign w:val="center"/>
          </w:tcPr>
          <w:p w14:paraId="4BC3E93C"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65,16</w:t>
            </w:r>
            <w:r w:rsidRPr="008E3DD9">
              <w:rPr>
                <w:rFonts w:ascii="Cambria" w:hAnsi="Cambria" w:cs="Arial"/>
                <w:color w:val="634545"/>
                <w:sz w:val="20"/>
                <w:szCs w:val="20"/>
                <w:bdr w:val="none" w:sz="0" w:space="0" w:color="auto" w:frame="1"/>
                <w:vertAlign w:val="superscript"/>
              </w:rPr>
              <w:t> </w:t>
            </w:r>
          </w:p>
        </w:tc>
        <w:tc>
          <w:tcPr>
            <w:tcW w:w="1039" w:type="dxa"/>
            <w:vAlign w:val="center"/>
          </w:tcPr>
          <w:p w14:paraId="35D780D5"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65,30</w:t>
            </w:r>
            <w:r w:rsidRPr="008E3DD9">
              <w:rPr>
                <w:rFonts w:ascii="Cambria" w:hAnsi="Cambria" w:cs="Arial"/>
                <w:color w:val="634545"/>
                <w:sz w:val="20"/>
                <w:szCs w:val="20"/>
                <w:bdr w:val="none" w:sz="0" w:space="0" w:color="auto" w:frame="1"/>
                <w:vertAlign w:val="superscript"/>
              </w:rPr>
              <w:t> </w:t>
            </w:r>
          </w:p>
        </w:tc>
        <w:tc>
          <w:tcPr>
            <w:tcW w:w="1040" w:type="dxa"/>
            <w:vAlign w:val="center"/>
          </w:tcPr>
          <w:p w14:paraId="277643A5"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61,62</w:t>
            </w:r>
            <w:r w:rsidRPr="008E3DD9">
              <w:rPr>
                <w:rFonts w:ascii="Cambria" w:hAnsi="Cambria" w:cs="Arial"/>
                <w:color w:val="634545"/>
                <w:sz w:val="20"/>
                <w:szCs w:val="20"/>
                <w:bdr w:val="none" w:sz="0" w:space="0" w:color="auto" w:frame="1"/>
                <w:vertAlign w:val="superscript"/>
              </w:rPr>
              <w:t> </w:t>
            </w:r>
          </w:p>
        </w:tc>
        <w:tc>
          <w:tcPr>
            <w:tcW w:w="1039" w:type="dxa"/>
            <w:vAlign w:val="center"/>
          </w:tcPr>
          <w:p w14:paraId="7F0DE9BA"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bookmarkStart w:id="98" w:name="_Hlk50373125"/>
            <w:r w:rsidRPr="008E3DD9">
              <w:rPr>
                <w:rFonts w:ascii="Cambria" w:hAnsi="Cambria" w:cs="Arial"/>
                <w:color w:val="634545"/>
                <w:sz w:val="20"/>
                <w:szCs w:val="20"/>
              </w:rPr>
              <w:t>62,61</w:t>
            </w:r>
            <w:r w:rsidRPr="008E3DD9">
              <w:rPr>
                <w:rFonts w:ascii="Cambria" w:hAnsi="Cambria" w:cs="Arial"/>
                <w:color w:val="634545"/>
                <w:sz w:val="20"/>
                <w:szCs w:val="20"/>
                <w:bdr w:val="none" w:sz="0" w:space="0" w:color="auto" w:frame="1"/>
                <w:vertAlign w:val="superscript"/>
              </w:rPr>
              <w:t> </w:t>
            </w:r>
            <w:bookmarkEnd w:id="98"/>
          </w:p>
        </w:tc>
        <w:tc>
          <w:tcPr>
            <w:tcW w:w="1040" w:type="dxa"/>
            <w:vAlign w:val="center"/>
          </w:tcPr>
          <w:p w14:paraId="53CC8E23"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6C980914" w14:textId="77777777" w:rsidTr="008E3DD9">
        <w:tc>
          <w:tcPr>
            <w:cnfStyle w:val="001000000000" w:firstRow="0" w:lastRow="0" w:firstColumn="1" w:lastColumn="0" w:oddVBand="0" w:evenVBand="0" w:oddHBand="0" w:evenHBand="0" w:firstRowFirstColumn="0" w:firstRowLastColumn="0" w:lastRowFirstColumn="0" w:lastRowLastColumn="0"/>
            <w:tcW w:w="2689" w:type="dxa"/>
            <w:vAlign w:val="center"/>
          </w:tcPr>
          <w:p w14:paraId="658AAEAA" w14:textId="77777777" w:rsidR="002E1063" w:rsidRPr="008E3DD9" w:rsidRDefault="002E1063" w:rsidP="00972D37">
            <w:pPr>
              <w:spacing w:before="120" w:line="240" w:lineRule="auto"/>
              <w:jc w:val="center"/>
              <w:rPr>
                <w:rFonts w:ascii="Cambria" w:hAnsi="Cambria" w:cs="Times New Roman"/>
                <w:sz w:val="20"/>
                <w:szCs w:val="20"/>
              </w:rPr>
            </w:pPr>
            <w:r w:rsidRPr="008E3DD9">
              <w:rPr>
                <w:rFonts w:ascii="Cambria" w:hAnsi="Cambria" w:cs="Times New Roman"/>
                <w:sz w:val="20"/>
                <w:szCs w:val="20"/>
              </w:rPr>
              <w:t>Gmina Gronowo Elbląskie</w:t>
            </w:r>
          </w:p>
        </w:tc>
        <w:tc>
          <w:tcPr>
            <w:tcW w:w="1039" w:type="dxa"/>
            <w:vAlign w:val="center"/>
          </w:tcPr>
          <w:p w14:paraId="145BACD1"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72,30</w:t>
            </w:r>
            <w:r w:rsidRPr="008E3DD9">
              <w:rPr>
                <w:rFonts w:ascii="Cambria" w:hAnsi="Cambria" w:cs="Arial"/>
                <w:color w:val="634545"/>
                <w:sz w:val="20"/>
                <w:szCs w:val="20"/>
                <w:bdr w:val="none" w:sz="0" w:space="0" w:color="auto" w:frame="1"/>
                <w:vertAlign w:val="superscript"/>
              </w:rPr>
              <w:t> </w:t>
            </w:r>
          </w:p>
        </w:tc>
        <w:tc>
          <w:tcPr>
            <w:tcW w:w="1040" w:type="dxa"/>
            <w:vAlign w:val="center"/>
          </w:tcPr>
          <w:p w14:paraId="1C018779"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70,49</w:t>
            </w:r>
            <w:r w:rsidRPr="008E3DD9">
              <w:rPr>
                <w:rFonts w:ascii="Cambria" w:hAnsi="Cambria" w:cs="Arial"/>
                <w:color w:val="634545"/>
                <w:sz w:val="20"/>
                <w:szCs w:val="20"/>
                <w:bdr w:val="none" w:sz="0" w:space="0" w:color="auto" w:frame="1"/>
                <w:vertAlign w:val="superscript"/>
              </w:rPr>
              <w:t> </w:t>
            </w:r>
          </w:p>
        </w:tc>
        <w:tc>
          <w:tcPr>
            <w:tcW w:w="1039" w:type="dxa"/>
            <w:vAlign w:val="center"/>
          </w:tcPr>
          <w:p w14:paraId="01B6F39E"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70,82</w:t>
            </w:r>
            <w:r w:rsidRPr="008E3DD9">
              <w:rPr>
                <w:rFonts w:ascii="Cambria" w:hAnsi="Cambria" w:cs="Arial"/>
                <w:color w:val="634545"/>
                <w:sz w:val="20"/>
                <w:szCs w:val="20"/>
                <w:bdr w:val="none" w:sz="0" w:space="0" w:color="auto" w:frame="1"/>
                <w:vertAlign w:val="superscript"/>
              </w:rPr>
              <w:t> </w:t>
            </w:r>
          </w:p>
        </w:tc>
        <w:tc>
          <w:tcPr>
            <w:tcW w:w="1040" w:type="dxa"/>
            <w:vAlign w:val="center"/>
          </w:tcPr>
          <w:p w14:paraId="62ACB2E3"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67,65</w:t>
            </w:r>
            <w:r w:rsidRPr="008E3DD9">
              <w:rPr>
                <w:rFonts w:ascii="Cambria" w:hAnsi="Cambria" w:cs="Arial"/>
                <w:color w:val="634545"/>
                <w:sz w:val="20"/>
                <w:szCs w:val="20"/>
                <w:bdr w:val="none" w:sz="0" w:space="0" w:color="auto" w:frame="1"/>
                <w:vertAlign w:val="superscript"/>
              </w:rPr>
              <w:t> </w:t>
            </w:r>
          </w:p>
        </w:tc>
        <w:tc>
          <w:tcPr>
            <w:tcW w:w="1039" w:type="dxa"/>
            <w:vAlign w:val="center"/>
          </w:tcPr>
          <w:p w14:paraId="16579B0B"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68,15</w:t>
            </w:r>
            <w:r w:rsidRPr="008E3DD9">
              <w:rPr>
                <w:rFonts w:ascii="Cambria" w:hAnsi="Cambria" w:cs="Arial"/>
                <w:color w:val="634545"/>
                <w:sz w:val="20"/>
                <w:szCs w:val="20"/>
                <w:bdr w:val="none" w:sz="0" w:space="0" w:color="auto" w:frame="1"/>
                <w:vertAlign w:val="superscript"/>
              </w:rPr>
              <w:t> </w:t>
            </w:r>
          </w:p>
        </w:tc>
        <w:tc>
          <w:tcPr>
            <w:tcW w:w="1040" w:type="dxa"/>
            <w:vAlign w:val="center"/>
          </w:tcPr>
          <w:p w14:paraId="39E3A0AE"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14586EAD" w14:textId="77777777" w:rsidTr="008E3D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FA12440" w14:textId="77777777" w:rsidR="002E1063" w:rsidRPr="008E3DD9" w:rsidRDefault="002E1063" w:rsidP="00972D37">
            <w:pPr>
              <w:spacing w:before="120" w:line="240" w:lineRule="auto"/>
              <w:jc w:val="center"/>
              <w:rPr>
                <w:rFonts w:ascii="Cambria" w:hAnsi="Cambria" w:cs="Times New Roman"/>
                <w:sz w:val="20"/>
                <w:szCs w:val="20"/>
              </w:rPr>
            </w:pPr>
            <w:r w:rsidRPr="008E3DD9">
              <w:rPr>
                <w:rFonts w:ascii="Cambria" w:hAnsi="Cambria" w:cs="Times New Roman"/>
                <w:sz w:val="20"/>
                <w:szCs w:val="20"/>
              </w:rPr>
              <w:t>Gmina Markusy</w:t>
            </w:r>
          </w:p>
        </w:tc>
        <w:tc>
          <w:tcPr>
            <w:tcW w:w="1039" w:type="dxa"/>
            <w:vAlign w:val="center"/>
          </w:tcPr>
          <w:p w14:paraId="03F878F4"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8E3DD9">
              <w:rPr>
                <w:rFonts w:ascii="Cambria" w:hAnsi="Cambria" w:cs="Arial"/>
                <w:color w:val="855D5D"/>
                <w:sz w:val="20"/>
                <w:szCs w:val="20"/>
              </w:rPr>
              <w:t>84,57</w:t>
            </w:r>
            <w:r w:rsidRPr="008E3DD9">
              <w:rPr>
                <w:rFonts w:ascii="Cambria" w:hAnsi="Cambria" w:cs="Arial"/>
                <w:color w:val="855D5D"/>
                <w:sz w:val="20"/>
                <w:szCs w:val="20"/>
                <w:bdr w:val="none" w:sz="0" w:space="0" w:color="auto" w:frame="1"/>
                <w:vertAlign w:val="superscript"/>
              </w:rPr>
              <w:t> </w:t>
            </w:r>
          </w:p>
        </w:tc>
        <w:tc>
          <w:tcPr>
            <w:tcW w:w="1040" w:type="dxa"/>
            <w:vAlign w:val="center"/>
          </w:tcPr>
          <w:p w14:paraId="6E44E9FA"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8E3DD9">
              <w:rPr>
                <w:rFonts w:ascii="Cambria" w:hAnsi="Cambria" w:cs="Arial"/>
                <w:color w:val="855D5D"/>
                <w:sz w:val="20"/>
                <w:szCs w:val="20"/>
              </w:rPr>
              <w:t>81,38</w:t>
            </w:r>
            <w:r w:rsidRPr="008E3DD9">
              <w:rPr>
                <w:rFonts w:ascii="Cambria" w:hAnsi="Cambria" w:cs="Arial"/>
                <w:color w:val="855D5D"/>
                <w:sz w:val="20"/>
                <w:szCs w:val="20"/>
                <w:bdr w:val="none" w:sz="0" w:space="0" w:color="auto" w:frame="1"/>
                <w:vertAlign w:val="superscript"/>
              </w:rPr>
              <w:t> </w:t>
            </w:r>
          </w:p>
        </w:tc>
        <w:tc>
          <w:tcPr>
            <w:tcW w:w="1039" w:type="dxa"/>
            <w:vAlign w:val="center"/>
          </w:tcPr>
          <w:p w14:paraId="64D104A5"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8E3DD9">
              <w:rPr>
                <w:rFonts w:ascii="Cambria" w:hAnsi="Cambria" w:cs="Arial"/>
                <w:color w:val="855D5D"/>
                <w:sz w:val="20"/>
                <w:szCs w:val="20"/>
              </w:rPr>
              <w:t>84,86</w:t>
            </w:r>
            <w:r w:rsidRPr="008E3DD9">
              <w:rPr>
                <w:rFonts w:ascii="Cambria" w:hAnsi="Cambria" w:cs="Arial"/>
                <w:color w:val="855D5D"/>
                <w:sz w:val="20"/>
                <w:szCs w:val="20"/>
                <w:bdr w:val="none" w:sz="0" w:space="0" w:color="auto" w:frame="1"/>
                <w:vertAlign w:val="superscript"/>
              </w:rPr>
              <w:t> </w:t>
            </w:r>
          </w:p>
        </w:tc>
        <w:tc>
          <w:tcPr>
            <w:tcW w:w="1040" w:type="dxa"/>
            <w:vAlign w:val="center"/>
          </w:tcPr>
          <w:p w14:paraId="41AC0C47"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8E3DD9">
              <w:rPr>
                <w:rFonts w:ascii="Cambria" w:hAnsi="Cambria" w:cs="Arial"/>
                <w:color w:val="855D5D"/>
                <w:sz w:val="20"/>
                <w:szCs w:val="20"/>
              </w:rPr>
              <w:t>84,44</w:t>
            </w:r>
            <w:r w:rsidRPr="008E3DD9">
              <w:rPr>
                <w:rFonts w:ascii="Cambria" w:hAnsi="Cambria" w:cs="Arial"/>
                <w:color w:val="855D5D"/>
                <w:sz w:val="20"/>
                <w:szCs w:val="20"/>
                <w:bdr w:val="none" w:sz="0" w:space="0" w:color="auto" w:frame="1"/>
                <w:vertAlign w:val="superscript"/>
              </w:rPr>
              <w:t> </w:t>
            </w:r>
          </w:p>
        </w:tc>
        <w:tc>
          <w:tcPr>
            <w:tcW w:w="1039" w:type="dxa"/>
            <w:vAlign w:val="center"/>
          </w:tcPr>
          <w:p w14:paraId="005FCD93"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8E3DD9">
              <w:rPr>
                <w:rFonts w:ascii="Cambria" w:hAnsi="Cambria" w:cs="Arial"/>
                <w:color w:val="855D5D"/>
                <w:sz w:val="20"/>
                <w:szCs w:val="20"/>
              </w:rPr>
              <w:t>81,11</w:t>
            </w:r>
            <w:r w:rsidRPr="008E3DD9">
              <w:rPr>
                <w:rFonts w:ascii="Cambria" w:hAnsi="Cambria" w:cs="Arial"/>
                <w:color w:val="855D5D"/>
                <w:sz w:val="20"/>
                <w:szCs w:val="20"/>
                <w:bdr w:val="none" w:sz="0" w:space="0" w:color="auto" w:frame="1"/>
                <w:vertAlign w:val="superscript"/>
              </w:rPr>
              <w:t> </w:t>
            </w:r>
          </w:p>
        </w:tc>
        <w:tc>
          <w:tcPr>
            <w:tcW w:w="1040" w:type="dxa"/>
            <w:vAlign w:val="center"/>
          </w:tcPr>
          <w:p w14:paraId="765E2258"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proofErr w:type="spellStart"/>
            <w:r w:rsidRPr="008E3DD9">
              <w:rPr>
                <w:rFonts w:ascii="Cambria" w:hAnsi="Cambria" w:cs="Times New Roman"/>
                <w:color w:val="855D5D"/>
                <w:sz w:val="20"/>
                <w:szCs w:val="20"/>
              </w:rPr>
              <w:t>bd</w:t>
            </w:r>
            <w:proofErr w:type="spellEnd"/>
          </w:p>
        </w:tc>
      </w:tr>
      <w:tr w:rsidR="002E1063" w:rsidRPr="008E3DD9" w14:paraId="2A34CB46" w14:textId="77777777" w:rsidTr="008E3DD9">
        <w:tc>
          <w:tcPr>
            <w:cnfStyle w:val="001000000000" w:firstRow="0" w:lastRow="0" w:firstColumn="1" w:lastColumn="0" w:oddVBand="0" w:evenVBand="0" w:oddHBand="0" w:evenHBand="0" w:firstRowFirstColumn="0" w:firstRowLastColumn="0" w:lastRowFirstColumn="0" w:lastRowLastColumn="0"/>
            <w:tcW w:w="2689" w:type="dxa"/>
            <w:vAlign w:val="center"/>
          </w:tcPr>
          <w:p w14:paraId="1F9AA982" w14:textId="77777777" w:rsidR="002E1063" w:rsidRPr="008E3DD9" w:rsidRDefault="002E1063" w:rsidP="00972D37">
            <w:pPr>
              <w:spacing w:before="120" w:line="240" w:lineRule="auto"/>
              <w:jc w:val="center"/>
              <w:rPr>
                <w:rFonts w:ascii="Cambria" w:hAnsi="Cambria" w:cs="Times New Roman"/>
                <w:sz w:val="20"/>
                <w:szCs w:val="20"/>
              </w:rPr>
            </w:pPr>
            <w:r w:rsidRPr="008E3DD9">
              <w:rPr>
                <w:rFonts w:ascii="Cambria" w:hAnsi="Cambria" w:cs="Times New Roman"/>
                <w:sz w:val="20"/>
                <w:szCs w:val="20"/>
              </w:rPr>
              <w:t>Gmina Milejewo</w:t>
            </w:r>
          </w:p>
        </w:tc>
        <w:tc>
          <w:tcPr>
            <w:tcW w:w="1039" w:type="dxa"/>
            <w:vAlign w:val="center"/>
          </w:tcPr>
          <w:p w14:paraId="0B659EB8"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78,99</w:t>
            </w:r>
            <w:r w:rsidRPr="008E3DD9">
              <w:rPr>
                <w:rFonts w:ascii="Cambria" w:hAnsi="Cambria" w:cs="Arial"/>
                <w:color w:val="634545"/>
                <w:sz w:val="20"/>
                <w:szCs w:val="20"/>
                <w:bdr w:val="none" w:sz="0" w:space="0" w:color="auto" w:frame="1"/>
                <w:vertAlign w:val="superscript"/>
              </w:rPr>
              <w:t> </w:t>
            </w:r>
          </w:p>
        </w:tc>
        <w:tc>
          <w:tcPr>
            <w:tcW w:w="1040" w:type="dxa"/>
            <w:vAlign w:val="center"/>
          </w:tcPr>
          <w:p w14:paraId="5486BF0D"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74,01</w:t>
            </w:r>
            <w:r w:rsidRPr="008E3DD9">
              <w:rPr>
                <w:rFonts w:ascii="Cambria" w:hAnsi="Cambria" w:cs="Arial"/>
                <w:color w:val="634545"/>
                <w:sz w:val="20"/>
                <w:szCs w:val="20"/>
                <w:bdr w:val="none" w:sz="0" w:space="0" w:color="auto" w:frame="1"/>
                <w:vertAlign w:val="superscript"/>
              </w:rPr>
              <w:t> </w:t>
            </w:r>
          </w:p>
        </w:tc>
        <w:tc>
          <w:tcPr>
            <w:tcW w:w="1039" w:type="dxa"/>
            <w:vAlign w:val="center"/>
          </w:tcPr>
          <w:p w14:paraId="505C3721"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71,54</w:t>
            </w:r>
            <w:r w:rsidRPr="008E3DD9">
              <w:rPr>
                <w:rFonts w:ascii="Cambria" w:hAnsi="Cambria" w:cs="Arial"/>
                <w:color w:val="634545"/>
                <w:sz w:val="20"/>
                <w:szCs w:val="20"/>
                <w:bdr w:val="none" w:sz="0" w:space="0" w:color="auto" w:frame="1"/>
                <w:vertAlign w:val="superscript"/>
              </w:rPr>
              <w:t> </w:t>
            </w:r>
          </w:p>
        </w:tc>
        <w:tc>
          <w:tcPr>
            <w:tcW w:w="1040" w:type="dxa"/>
            <w:vAlign w:val="center"/>
          </w:tcPr>
          <w:p w14:paraId="7CBBCBEB"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70,07</w:t>
            </w:r>
            <w:r w:rsidRPr="008E3DD9">
              <w:rPr>
                <w:rFonts w:ascii="Cambria" w:hAnsi="Cambria" w:cs="Arial"/>
                <w:color w:val="634545"/>
                <w:sz w:val="20"/>
                <w:szCs w:val="20"/>
                <w:bdr w:val="none" w:sz="0" w:space="0" w:color="auto" w:frame="1"/>
                <w:vertAlign w:val="superscript"/>
              </w:rPr>
              <w:t> </w:t>
            </w:r>
          </w:p>
        </w:tc>
        <w:tc>
          <w:tcPr>
            <w:tcW w:w="1039" w:type="dxa"/>
            <w:vAlign w:val="center"/>
          </w:tcPr>
          <w:p w14:paraId="4B8AFBE5"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66,27</w:t>
            </w:r>
            <w:r w:rsidRPr="008E3DD9">
              <w:rPr>
                <w:rFonts w:ascii="Cambria" w:hAnsi="Cambria" w:cs="Arial"/>
                <w:color w:val="634545"/>
                <w:sz w:val="20"/>
                <w:szCs w:val="20"/>
                <w:bdr w:val="none" w:sz="0" w:space="0" w:color="auto" w:frame="1"/>
                <w:vertAlign w:val="superscript"/>
              </w:rPr>
              <w:t> </w:t>
            </w:r>
          </w:p>
        </w:tc>
        <w:tc>
          <w:tcPr>
            <w:tcW w:w="1040" w:type="dxa"/>
            <w:vAlign w:val="center"/>
          </w:tcPr>
          <w:p w14:paraId="2DEE4E0B"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6A8E15E2" w14:textId="77777777" w:rsidTr="008E3D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666F6A6" w14:textId="77777777" w:rsidR="002E1063" w:rsidRPr="008E3DD9" w:rsidRDefault="002E1063" w:rsidP="00972D37">
            <w:pPr>
              <w:spacing w:before="120" w:line="240" w:lineRule="auto"/>
              <w:jc w:val="center"/>
              <w:rPr>
                <w:rFonts w:ascii="Cambria" w:hAnsi="Cambria" w:cs="Times New Roman"/>
                <w:sz w:val="20"/>
                <w:szCs w:val="20"/>
              </w:rPr>
            </w:pPr>
            <w:r w:rsidRPr="008E3DD9">
              <w:rPr>
                <w:rFonts w:ascii="Cambria" w:hAnsi="Cambria" w:cs="Times New Roman"/>
                <w:sz w:val="20"/>
                <w:szCs w:val="20"/>
              </w:rPr>
              <w:t>Gmina Młynary</w:t>
            </w:r>
          </w:p>
        </w:tc>
        <w:tc>
          <w:tcPr>
            <w:tcW w:w="1039" w:type="dxa"/>
            <w:vAlign w:val="center"/>
          </w:tcPr>
          <w:p w14:paraId="77111D50"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84,88</w:t>
            </w:r>
            <w:r w:rsidRPr="008E3DD9">
              <w:rPr>
                <w:rFonts w:ascii="Cambria" w:hAnsi="Cambria" w:cs="Arial"/>
                <w:color w:val="634545"/>
                <w:sz w:val="20"/>
                <w:szCs w:val="20"/>
                <w:bdr w:val="none" w:sz="0" w:space="0" w:color="auto" w:frame="1"/>
                <w:vertAlign w:val="superscript"/>
              </w:rPr>
              <w:t> </w:t>
            </w:r>
          </w:p>
        </w:tc>
        <w:tc>
          <w:tcPr>
            <w:tcW w:w="1040" w:type="dxa"/>
            <w:vAlign w:val="center"/>
          </w:tcPr>
          <w:p w14:paraId="669E6C30"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80,00</w:t>
            </w:r>
            <w:r w:rsidRPr="008E3DD9">
              <w:rPr>
                <w:rFonts w:ascii="Cambria" w:hAnsi="Cambria" w:cs="Arial"/>
                <w:color w:val="634545"/>
                <w:sz w:val="20"/>
                <w:szCs w:val="20"/>
                <w:bdr w:val="none" w:sz="0" w:space="0" w:color="auto" w:frame="1"/>
                <w:vertAlign w:val="superscript"/>
              </w:rPr>
              <w:t> </w:t>
            </w:r>
          </w:p>
        </w:tc>
        <w:tc>
          <w:tcPr>
            <w:tcW w:w="1039" w:type="dxa"/>
            <w:vAlign w:val="center"/>
          </w:tcPr>
          <w:p w14:paraId="66A95D74"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80,95</w:t>
            </w:r>
            <w:r w:rsidRPr="008E3DD9">
              <w:rPr>
                <w:rFonts w:ascii="Cambria" w:hAnsi="Cambria" w:cs="Arial"/>
                <w:color w:val="634545"/>
                <w:sz w:val="20"/>
                <w:szCs w:val="20"/>
                <w:bdr w:val="none" w:sz="0" w:space="0" w:color="auto" w:frame="1"/>
                <w:vertAlign w:val="superscript"/>
              </w:rPr>
              <w:t> </w:t>
            </w:r>
          </w:p>
        </w:tc>
        <w:tc>
          <w:tcPr>
            <w:tcW w:w="1040" w:type="dxa"/>
            <w:vAlign w:val="center"/>
          </w:tcPr>
          <w:p w14:paraId="0A731A30"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79,27</w:t>
            </w:r>
            <w:r w:rsidRPr="008E3DD9">
              <w:rPr>
                <w:rFonts w:ascii="Cambria" w:hAnsi="Cambria" w:cs="Arial"/>
                <w:color w:val="634545"/>
                <w:sz w:val="20"/>
                <w:szCs w:val="20"/>
                <w:bdr w:val="none" w:sz="0" w:space="0" w:color="auto" w:frame="1"/>
                <w:vertAlign w:val="superscript"/>
              </w:rPr>
              <w:t> </w:t>
            </w:r>
          </w:p>
        </w:tc>
        <w:tc>
          <w:tcPr>
            <w:tcW w:w="1039" w:type="dxa"/>
            <w:vAlign w:val="center"/>
          </w:tcPr>
          <w:p w14:paraId="7CC05E41"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77,17</w:t>
            </w:r>
            <w:r w:rsidRPr="008E3DD9">
              <w:rPr>
                <w:rFonts w:ascii="Cambria" w:hAnsi="Cambria" w:cs="Arial"/>
                <w:color w:val="634545"/>
                <w:sz w:val="20"/>
                <w:szCs w:val="20"/>
                <w:bdr w:val="none" w:sz="0" w:space="0" w:color="auto" w:frame="1"/>
                <w:vertAlign w:val="superscript"/>
              </w:rPr>
              <w:t> </w:t>
            </w:r>
          </w:p>
        </w:tc>
        <w:tc>
          <w:tcPr>
            <w:tcW w:w="1040" w:type="dxa"/>
            <w:vAlign w:val="center"/>
          </w:tcPr>
          <w:p w14:paraId="7AECD401"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47AECE57" w14:textId="77777777" w:rsidTr="008E3DD9">
        <w:tc>
          <w:tcPr>
            <w:cnfStyle w:val="001000000000" w:firstRow="0" w:lastRow="0" w:firstColumn="1" w:lastColumn="0" w:oddVBand="0" w:evenVBand="0" w:oddHBand="0" w:evenHBand="0" w:firstRowFirstColumn="0" w:firstRowLastColumn="0" w:lastRowFirstColumn="0" w:lastRowLastColumn="0"/>
            <w:tcW w:w="2689" w:type="dxa"/>
            <w:vAlign w:val="center"/>
          </w:tcPr>
          <w:p w14:paraId="67EA721D" w14:textId="77777777" w:rsidR="002E1063" w:rsidRPr="008E3DD9" w:rsidRDefault="002E1063" w:rsidP="00972D37">
            <w:pPr>
              <w:spacing w:before="120" w:line="240" w:lineRule="auto"/>
              <w:jc w:val="center"/>
              <w:rPr>
                <w:rFonts w:ascii="Cambria" w:hAnsi="Cambria" w:cs="Times New Roman"/>
                <w:sz w:val="20"/>
                <w:szCs w:val="20"/>
              </w:rPr>
            </w:pPr>
            <w:r w:rsidRPr="008E3DD9">
              <w:rPr>
                <w:rFonts w:ascii="Cambria" w:hAnsi="Cambria" w:cs="Times New Roman"/>
                <w:sz w:val="20"/>
                <w:szCs w:val="20"/>
              </w:rPr>
              <w:t>Gmina Pasłęk</w:t>
            </w:r>
          </w:p>
        </w:tc>
        <w:tc>
          <w:tcPr>
            <w:tcW w:w="1039" w:type="dxa"/>
            <w:vAlign w:val="center"/>
          </w:tcPr>
          <w:p w14:paraId="2828BBC5"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93,59</w:t>
            </w:r>
            <w:r w:rsidRPr="008E3DD9">
              <w:rPr>
                <w:rFonts w:ascii="Cambria" w:hAnsi="Cambria" w:cs="Arial"/>
                <w:color w:val="634545"/>
                <w:sz w:val="20"/>
                <w:szCs w:val="20"/>
                <w:bdr w:val="none" w:sz="0" w:space="0" w:color="auto" w:frame="1"/>
                <w:vertAlign w:val="superscript"/>
              </w:rPr>
              <w:t> </w:t>
            </w:r>
          </w:p>
        </w:tc>
        <w:tc>
          <w:tcPr>
            <w:tcW w:w="1040" w:type="dxa"/>
            <w:vAlign w:val="center"/>
          </w:tcPr>
          <w:p w14:paraId="3DB84A5C"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88,74</w:t>
            </w:r>
            <w:r w:rsidRPr="008E3DD9">
              <w:rPr>
                <w:rFonts w:ascii="Cambria" w:hAnsi="Cambria" w:cs="Arial"/>
                <w:color w:val="634545"/>
                <w:sz w:val="20"/>
                <w:szCs w:val="20"/>
                <w:bdr w:val="none" w:sz="0" w:space="0" w:color="auto" w:frame="1"/>
                <w:vertAlign w:val="superscript"/>
              </w:rPr>
              <w:t> </w:t>
            </w:r>
          </w:p>
        </w:tc>
        <w:tc>
          <w:tcPr>
            <w:tcW w:w="1039" w:type="dxa"/>
            <w:vAlign w:val="center"/>
          </w:tcPr>
          <w:p w14:paraId="6209846F"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90,10</w:t>
            </w:r>
            <w:r w:rsidRPr="008E3DD9">
              <w:rPr>
                <w:rFonts w:ascii="Cambria" w:hAnsi="Cambria" w:cs="Arial"/>
                <w:color w:val="634545"/>
                <w:sz w:val="20"/>
                <w:szCs w:val="20"/>
                <w:bdr w:val="none" w:sz="0" w:space="0" w:color="auto" w:frame="1"/>
                <w:vertAlign w:val="superscript"/>
              </w:rPr>
              <w:t> </w:t>
            </w:r>
          </w:p>
        </w:tc>
        <w:tc>
          <w:tcPr>
            <w:tcW w:w="1040" w:type="dxa"/>
            <w:vAlign w:val="center"/>
          </w:tcPr>
          <w:p w14:paraId="222A8E70"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90,44</w:t>
            </w:r>
            <w:r w:rsidRPr="008E3DD9">
              <w:rPr>
                <w:rFonts w:ascii="Cambria" w:hAnsi="Cambria" w:cs="Arial"/>
                <w:color w:val="634545"/>
                <w:sz w:val="20"/>
                <w:szCs w:val="20"/>
                <w:bdr w:val="none" w:sz="0" w:space="0" w:color="auto" w:frame="1"/>
                <w:vertAlign w:val="superscript"/>
              </w:rPr>
              <w:t> </w:t>
            </w:r>
          </w:p>
        </w:tc>
        <w:tc>
          <w:tcPr>
            <w:tcW w:w="1039" w:type="dxa"/>
            <w:vAlign w:val="center"/>
          </w:tcPr>
          <w:p w14:paraId="55A718AE"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bookmarkStart w:id="99" w:name="_Hlk50373292"/>
            <w:r w:rsidRPr="008E3DD9">
              <w:rPr>
                <w:rFonts w:ascii="Cambria" w:hAnsi="Cambria" w:cs="Arial"/>
                <w:color w:val="634545"/>
                <w:sz w:val="20"/>
                <w:szCs w:val="20"/>
              </w:rPr>
              <w:t>90,80</w:t>
            </w:r>
            <w:r w:rsidRPr="008E3DD9">
              <w:rPr>
                <w:rFonts w:ascii="Cambria" w:hAnsi="Cambria" w:cs="Arial"/>
                <w:color w:val="634545"/>
                <w:sz w:val="20"/>
                <w:szCs w:val="20"/>
                <w:bdr w:val="none" w:sz="0" w:space="0" w:color="auto" w:frame="1"/>
                <w:vertAlign w:val="superscript"/>
              </w:rPr>
              <w:t> </w:t>
            </w:r>
            <w:bookmarkEnd w:id="99"/>
          </w:p>
        </w:tc>
        <w:tc>
          <w:tcPr>
            <w:tcW w:w="1040" w:type="dxa"/>
            <w:vAlign w:val="center"/>
          </w:tcPr>
          <w:p w14:paraId="066ABBAF"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35CADBAC" w14:textId="77777777" w:rsidTr="008E3D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82EA810" w14:textId="77777777" w:rsidR="002E1063" w:rsidRPr="008E3DD9" w:rsidRDefault="002E1063" w:rsidP="00972D37">
            <w:pPr>
              <w:spacing w:before="120" w:line="240" w:lineRule="auto"/>
              <w:jc w:val="center"/>
              <w:rPr>
                <w:rFonts w:ascii="Cambria" w:hAnsi="Cambria" w:cs="Times New Roman"/>
                <w:sz w:val="20"/>
                <w:szCs w:val="20"/>
              </w:rPr>
            </w:pPr>
            <w:r w:rsidRPr="008E3DD9">
              <w:rPr>
                <w:rFonts w:ascii="Cambria" w:hAnsi="Cambria" w:cs="Times New Roman"/>
                <w:sz w:val="20"/>
                <w:szCs w:val="20"/>
              </w:rPr>
              <w:t>Gmina Tolkmicko</w:t>
            </w:r>
          </w:p>
        </w:tc>
        <w:tc>
          <w:tcPr>
            <w:tcW w:w="1039" w:type="dxa"/>
            <w:vAlign w:val="center"/>
          </w:tcPr>
          <w:p w14:paraId="50F23A17"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74,35</w:t>
            </w:r>
            <w:r w:rsidRPr="008E3DD9">
              <w:rPr>
                <w:rFonts w:ascii="Cambria" w:hAnsi="Cambria" w:cs="Arial"/>
                <w:color w:val="634545"/>
                <w:sz w:val="20"/>
                <w:szCs w:val="20"/>
                <w:bdr w:val="none" w:sz="0" w:space="0" w:color="auto" w:frame="1"/>
                <w:vertAlign w:val="superscript"/>
              </w:rPr>
              <w:t> </w:t>
            </w:r>
          </w:p>
        </w:tc>
        <w:tc>
          <w:tcPr>
            <w:tcW w:w="1040" w:type="dxa"/>
            <w:vAlign w:val="center"/>
          </w:tcPr>
          <w:p w14:paraId="77AB5ABF"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70,93</w:t>
            </w:r>
            <w:r w:rsidRPr="008E3DD9">
              <w:rPr>
                <w:rFonts w:ascii="Cambria" w:hAnsi="Cambria" w:cs="Arial"/>
                <w:color w:val="634545"/>
                <w:sz w:val="20"/>
                <w:szCs w:val="20"/>
                <w:bdr w:val="none" w:sz="0" w:space="0" w:color="auto" w:frame="1"/>
                <w:vertAlign w:val="superscript"/>
              </w:rPr>
              <w:t> </w:t>
            </w:r>
          </w:p>
        </w:tc>
        <w:tc>
          <w:tcPr>
            <w:tcW w:w="1039" w:type="dxa"/>
            <w:vAlign w:val="center"/>
          </w:tcPr>
          <w:p w14:paraId="03C53BCA"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71,15</w:t>
            </w:r>
            <w:r w:rsidRPr="008E3DD9">
              <w:rPr>
                <w:rFonts w:ascii="Cambria" w:hAnsi="Cambria" w:cs="Arial"/>
                <w:color w:val="634545"/>
                <w:sz w:val="20"/>
                <w:szCs w:val="20"/>
                <w:bdr w:val="none" w:sz="0" w:space="0" w:color="auto" w:frame="1"/>
                <w:vertAlign w:val="superscript"/>
              </w:rPr>
              <w:t> </w:t>
            </w:r>
          </w:p>
        </w:tc>
        <w:tc>
          <w:tcPr>
            <w:tcW w:w="1040" w:type="dxa"/>
            <w:vAlign w:val="center"/>
          </w:tcPr>
          <w:p w14:paraId="40936529"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71,43</w:t>
            </w:r>
            <w:r w:rsidRPr="008E3DD9">
              <w:rPr>
                <w:rFonts w:ascii="Cambria" w:hAnsi="Cambria" w:cs="Arial"/>
                <w:color w:val="634545"/>
                <w:sz w:val="20"/>
                <w:szCs w:val="20"/>
                <w:bdr w:val="none" w:sz="0" w:space="0" w:color="auto" w:frame="1"/>
                <w:vertAlign w:val="superscript"/>
              </w:rPr>
              <w:t> </w:t>
            </w:r>
          </w:p>
        </w:tc>
        <w:tc>
          <w:tcPr>
            <w:tcW w:w="1039" w:type="dxa"/>
            <w:vAlign w:val="center"/>
          </w:tcPr>
          <w:p w14:paraId="719CB93F"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8E3DD9">
              <w:rPr>
                <w:rFonts w:ascii="Cambria" w:hAnsi="Cambria" w:cs="Arial"/>
                <w:color w:val="634545"/>
                <w:sz w:val="20"/>
                <w:szCs w:val="20"/>
              </w:rPr>
              <w:t>70,51</w:t>
            </w:r>
            <w:r w:rsidRPr="008E3DD9">
              <w:rPr>
                <w:rFonts w:ascii="Cambria" w:hAnsi="Cambria" w:cs="Arial"/>
                <w:color w:val="634545"/>
                <w:sz w:val="20"/>
                <w:szCs w:val="20"/>
                <w:bdr w:val="none" w:sz="0" w:space="0" w:color="auto" w:frame="1"/>
                <w:vertAlign w:val="superscript"/>
              </w:rPr>
              <w:t> </w:t>
            </w:r>
          </w:p>
        </w:tc>
        <w:tc>
          <w:tcPr>
            <w:tcW w:w="1040" w:type="dxa"/>
            <w:vAlign w:val="center"/>
          </w:tcPr>
          <w:p w14:paraId="247BA08C" w14:textId="77777777" w:rsidR="002E1063" w:rsidRPr="008E3DD9" w:rsidRDefault="002E1063" w:rsidP="00972D3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8E3DD9">
              <w:rPr>
                <w:rFonts w:ascii="Cambria" w:hAnsi="Cambria" w:cs="Times New Roman"/>
                <w:color w:val="634545"/>
                <w:sz w:val="20"/>
                <w:szCs w:val="20"/>
              </w:rPr>
              <w:t>bd</w:t>
            </w:r>
            <w:proofErr w:type="spellEnd"/>
          </w:p>
        </w:tc>
      </w:tr>
      <w:tr w:rsidR="002E1063" w:rsidRPr="008E3DD9" w14:paraId="772CE085" w14:textId="77777777" w:rsidTr="008E3DD9">
        <w:tc>
          <w:tcPr>
            <w:cnfStyle w:val="001000000000" w:firstRow="0" w:lastRow="0" w:firstColumn="1" w:lastColumn="0" w:oddVBand="0" w:evenVBand="0" w:oddHBand="0" w:evenHBand="0" w:firstRowFirstColumn="0" w:firstRowLastColumn="0" w:lastRowFirstColumn="0" w:lastRowLastColumn="0"/>
            <w:tcW w:w="2689" w:type="dxa"/>
            <w:vAlign w:val="center"/>
          </w:tcPr>
          <w:p w14:paraId="425A33E5" w14:textId="77777777" w:rsidR="002E1063" w:rsidRPr="008E3DD9" w:rsidRDefault="002E1063" w:rsidP="00972D37">
            <w:pPr>
              <w:spacing w:before="120" w:line="240" w:lineRule="auto"/>
              <w:jc w:val="center"/>
              <w:rPr>
                <w:rFonts w:ascii="Cambria" w:hAnsi="Cambria" w:cs="Times New Roman"/>
                <w:sz w:val="20"/>
                <w:szCs w:val="20"/>
              </w:rPr>
            </w:pPr>
            <w:r w:rsidRPr="008E3DD9">
              <w:rPr>
                <w:rFonts w:ascii="Cambria" w:hAnsi="Cambria" w:cs="Times New Roman"/>
                <w:sz w:val="20"/>
                <w:szCs w:val="20"/>
              </w:rPr>
              <w:t xml:space="preserve">MOF Elbląg </w:t>
            </w:r>
          </w:p>
        </w:tc>
        <w:tc>
          <w:tcPr>
            <w:tcW w:w="1039" w:type="dxa"/>
            <w:shd w:val="clear" w:color="auto" w:fill="855D5D"/>
            <w:vAlign w:val="center"/>
          </w:tcPr>
          <w:p w14:paraId="1985ACF0"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8E3DD9">
              <w:rPr>
                <w:rFonts w:ascii="Cambria" w:hAnsi="Cambria" w:cs="Arial"/>
                <w:b/>
                <w:bCs/>
                <w:color w:val="FFFFFF" w:themeColor="background1"/>
                <w:sz w:val="20"/>
                <w:szCs w:val="20"/>
              </w:rPr>
              <w:t>81,3</w:t>
            </w:r>
          </w:p>
        </w:tc>
        <w:tc>
          <w:tcPr>
            <w:tcW w:w="1040" w:type="dxa"/>
            <w:shd w:val="clear" w:color="auto" w:fill="855D5D"/>
            <w:vAlign w:val="center"/>
          </w:tcPr>
          <w:p w14:paraId="3848375F"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8E3DD9">
              <w:rPr>
                <w:rFonts w:ascii="Cambria" w:hAnsi="Cambria" w:cs="Arial"/>
                <w:b/>
                <w:bCs/>
                <w:color w:val="FFFFFF" w:themeColor="background1"/>
                <w:sz w:val="20"/>
                <w:szCs w:val="20"/>
              </w:rPr>
              <w:t>77,4</w:t>
            </w:r>
          </w:p>
        </w:tc>
        <w:tc>
          <w:tcPr>
            <w:tcW w:w="1039" w:type="dxa"/>
            <w:shd w:val="clear" w:color="auto" w:fill="855D5D"/>
            <w:vAlign w:val="center"/>
          </w:tcPr>
          <w:p w14:paraId="45811C97"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8E3DD9">
              <w:rPr>
                <w:rFonts w:ascii="Cambria" w:hAnsi="Cambria" w:cs="Arial"/>
                <w:b/>
                <w:bCs/>
                <w:color w:val="FFFFFF" w:themeColor="background1"/>
                <w:sz w:val="20"/>
                <w:szCs w:val="20"/>
              </w:rPr>
              <w:t>77,9</w:t>
            </w:r>
          </w:p>
        </w:tc>
        <w:tc>
          <w:tcPr>
            <w:tcW w:w="1040" w:type="dxa"/>
            <w:shd w:val="clear" w:color="auto" w:fill="855D5D"/>
            <w:vAlign w:val="center"/>
          </w:tcPr>
          <w:p w14:paraId="0532A7F9"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8E3DD9">
              <w:rPr>
                <w:rFonts w:ascii="Cambria" w:hAnsi="Cambria" w:cs="Arial"/>
                <w:b/>
                <w:bCs/>
                <w:color w:val="FFFFFF" w:themeColor="background1"/>
                <w:sz w:val="20"/>
                <w:szCs w:val="20"/>
              </w:rPr>
              <w:t>76,9</w:t>
            </w:r>
          </w:p>
        </w:tc>
        <w:tc>
          <w:tcPr>
            <w:tcW w:w="1039" w:type="dxa"/>
            <w:shd w:val="clear" w:color="auto" w:fill="855D5D"/>
            <w:vAlign w:val="center"/>
          </w:tcPr>
          <w:p w14:paraId="0362AA24"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8E3DD9">
              <w:rPr>
                <w:rFonts w:ascii="Cambria" w:hAnsi="Cambria" w:cs="Arial"/>
                <w:b/>
                <w:bCs/>
                <w:color w:val="FFFFFF" w:themeColor="background1"/>
                <w:sz w:val="20"/>
                <w:szCs w:val="20"/>
              </w:rPr>
              <w:t>76,0</w:t>
            </w:r>
          </w:p>
        </w:tc>
        <w:tc>
          <w:tcPr>
            <w:tcW w:w="1040" w:type="dxa"/>
            <w:shd w:val="clear" w:color="auto" w:fill="855D5D"/>
            <w:vAlign w:val="center"/>
          </w:tcPr>
          <w:p w14:paraId="7B25E0C5" w14:textId="77777777" w:rsidR="002E1063" w:rsidRPr="008E3DD9" w:rsidRDefault="002E1063" w:rsidP="00972D3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proofErr w:type="spellStart"/>
            <w:r w:rsidRPr="008E3DD9">
              <w:rPr>
                <w:rFonts w:ascii="Cambria" w:hAnsi="Cambria" w:cs="Times New Roman"/>
                <w:b/>
                <w:bCs/>
                <w:color w:val="FFFFFF" w:themeColor="background1"/>
                <w:sz w:val="20"/>
                <w:szCs w:val="20"/>
              </w:rPr>
              <w:t>bd</w:t>
            </w:r>
            <w:proofErr w:type="spellEnd"/>
          </w:p>
        </w:tc>
      </w:tr>
    </w:tbl>
    <w:p w14:paraId="0FAE515F" w14:textId="77777777" w:rsidR="002E1063" w:rsidRPr="008E3DD9" w:rsidRDefault="002E1063" w:rsidP="002E1063">
      <w:pPr>
        <w:spacing w:line="360" w:lineRule="auto"/>
        <w:jc w:val="right"/>
        <w:rPr>
          <w:rFonts w:ascii="Cambria" w:eastAsia="Times New Roman" w:hAnsi="Cambria" w:cs="Times New Roman"/>
          <w:sz w:val="22"/>
          <w:szCs w:val="22"/>
        </w:rPr>
      </w:pPr>
      <w:r w:rsidRPr="008E3DD9">
        <w:rPr>
          <w:rFonts w:ascii="Cambria" w:eastAsia="Times New Roman" w:hAnsi="Cambria" w:cs="Times New Roman"/>
          <w:i/>
          <w:iCs/>
          <w:color w:val="634545"/>
          <w:sz w:val="20"/>
          <w:szCs w:val="20"/>
        </w:rPr>
        <w:t>Źródło: opracowanie własne na podstawie BDL (dostęp: 08.10.2020).</w:t>
      </w:r>
    </w:p>
    <w:p w14:paraId="2D745126" w14:textId="77777777" w:rsidR="002E1063" w:rsidRPr="00B054F6" w:rsidRDefault="002E1063" w:rsidP="002E1063">
      <w:pPr>
        <w:spacing w:line="240" w:lineRule="auto"/>
        <w:rPr>
          <w:rFonts w:ascii="Cambria" w:eastAsia="Times New Roman" w:hAnsi="Cambria" w:cs="Times New Roman"/>
          <w:b/>
          <w:bCs/>
          <w:i/>
          <w:iCs/>
          <w:color w:val="634545"/>
          <w:sz w:val="18"/>
          <w:szCs w:val="18"/>
        </w:rPr>
      </w:pPr>
    </w:p>
    <w:p w14:paraId="6259FC04" w14:textId="77CA0F1A" w:rsidR="002E1063" w:rsidRPr="00972D37" w:rsidRDefault="002E1063" w:rsidP="00972D37">
      <w:pPr>
        <w:spacing w:after="0" w:line="360" w:lineRule="auto"/>
        <w:ind w:firstLine="709"/>
        <w:jc w:val="both"/>
        <w:rPr>
          <w:sz w:val="24"/>
          <w:szCs w:val="24"/>
        </w:rPr>
      </w:pPr>
      <w:r w:rsidRPr="00972D37">
        <w:rPr>
          <w:rFonts w:ascii="Cambria" w:hAnsi="Cambria"/>
          <w:sz w:val="24"/>
          <w:szCs w:val="24"/>
        </w:rPr>
        <w:lastRenderedPageBreak/>
        <w:t xml:space="preserve">W rezultacie tego, że dzieci nie uczęszczają do szkoły w miejscu zamieszkania, rosną organizacyjne koszty kształcenia jednego ucznia w szkołach podstawowych </w:t>
      </w:r>
      <w:r w:rsidR="001E599F">
        <w:rPr>
          <w:rFonts w:ascii="Cambria" w:hAnsi="Cambria"/>
          <w:sz w:val="24"/>
          <w:szCs w:val="24"/>
        </w:rPr>
        <w:br/>
      </w:r>
      <w:r w:rsidRPr="00972D37">
        <w:rPr>
          <w:rFonts w:ascii="Cambria" w:hAnsi="Cambria"/>
          <w:sz w:val="24"/>
          <w:szCs w:val="24"/>
        </w:rPr>
        <w:t xml:space="preserve">w miejscu zamieszkania. Informuje o tym  niski wskaźnik liczby uczniów przypadających na jeden nauczycielski etat przeliczeniowy, który w syntetyczny sposób charakteryzuje organizacyjne warunki kształcenia i wychowania. Z analizy poniższej tabeli wynika, iż niskie wartości wskaźnik ten przyjmuje dla Gminy Elbląg, najwyższe natomiast w Gminie Pasłęk. Co więcej – tylko tutaj zaobserwować można się w latach 2014-2018 jego wzrost, co wskazuje na najniższe w MOF Elbląg koszty kształcenia i wychowania w przeliczeniu na jednego </w:t>
      </w:r>
      <w:r w:rsidRPr="001E599F">
        <w:rPr>
          <w:rFonts w:ascii="Cambria" w:hAnsi="Cambria"/>
          <w:sz w:val="24"/>
          <w:szCs w:val="24"/>
        </w:rPr>
        <w:t xml:space="preserve">ucznia. </w:t>
      </w:r>
      <w:r w:rsidRPr="001E599F">
        <w:rPr>
          <w:rFonts w:ascii="Cambria" w:eastAsia="Times New Roman" w:hAnsi="Cambria" w:cs="Times New Roman"/>
          <w:sz w:val="24"/>
          <w:szCs w:val="24"/>
        </w:rPr>
        <w:t>Z powodu braku udostępnionych przez GUS danych niezbędnych do wyliczenia wartości tego wskaźnika dla MOF Elbląg, w odniesieniu do niego obliczono średnią  arytmetyczną.</w:t>
      </w:r>
    </w:p>
    <w:p w14:paraId="3125FDCB" w14:textId="6AD9F565" w:rsidR="002E1063" w:rsidRPr="00972D37" w:rsidRDefault="002E1063" w:rsidP="00972D37">
      <w:pPr>
        <w:spacing w:line="240" w:lineRule="auto"/>
        <w:jc w:val="both"/>
        <w:rPr>
          <w:rFonts w:ascii="Cambria" w:eastAsia="Times New Roman" w:hAnsi="Cambria" w:cs="Times New Roman"/>
          <w:b/>
          <w:bCs/>
          <w:i/>
          <w:iCs/>
          <w:color w:val="634545"/>
          <w:sz w:val="20"/>
          <w:szCs w:val="20"/>
          <w:lang w:eastAsia="pl-PL"/>
        </w:rPr>
      </w:pPr>
      <w:bookmarkStart w:id="100" w:name="_Toc53953931"/>
      <w:bookmarkStart w:id="101" w:name="_Toc54901660"/>
      <w:r w:rsidRPr="00972D37">
        <w:rPr>
          <w:rFonts w:ascii="Cambria" w:eastAsia="Times New Roman" w:hAnsi="Cambria" w:cs="Times New Roman"/>
          <w:b/>
          <w:bCs/>
          <w:i/>
          <w:iCs/>
          <w:color w:val="634545"/>
          <w:sz w:val="20"/>
          <w:szCs w:val="20"/>
        </w:rPr>
        <w:t xml:space="preserve">Tab. </w:t>
      </w:r>
      <w:r w:rsidRPr="00972D37">
        <w:rPr>
          <w:rFonts w:ascii="Cambria" w:eastAsia="Times New Roman" w:hAnsi="Cambria" w:cs="Times New Roman"/>
          <w:b/>
          <w:bCs/>
          <w:i/>
          <w:iCs/>
          <w:color w:val="634545"/>
          <w:sz w:val="20"/>
          <w:szCs w:val="20"/>
        </w:rPr>
        <w:fldChar w:fldCharType="begin"/>
      </w:r>
      <w:r w:rsidRPr="00972D37">
        <w:rPr>
          <w:rFonts w:ascii="Cambria" w:eastAsia="Times New Roman" w:hAnsi="Cambria" w:cs="Times New Roman"/>
          <w:b/>
          <w:bCs/>
          <w:i/>
          <w:iCs/>
          <w:color w:val="634545"/>
          <w:sz w:val="20"/>
          <w:szCs w:val="20"/>
        </w:rPr>
        <w:instrText xml:space="preserve"> SEQ Tab. \* ARABIC </w:instrText>
      </w:r>
      <w:r w:rsidRPr="00972D37">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24</w:t>
      </w:r>
      <w:r w:rsidRPr="00972D37">
        <w:rPr>
          <w:rFonts w:ascii="Cambria" w:eastAsia="Times New Roman" w:hAnsi="Cambria" w:cs="Times New Roman"/>
          <w:b/>
          <w:bCs/>
          <w:i/>
          <w:iCs/>
          <w:color w:val="634545"/>
          <w:sz w:val="20"/>
          <w:szCs w:val="20"/>
        </w:rPr>
        <w:fldChar w:fldCharType="end"/>
      </w:r>
      <w:r w:rsidRPr="00972D37">
        <w:rPr>
          <w:rFonts w:ascii="Cambria" w:eastAsia="Times New Roman" w:hAnsi="Cambria" w:cs="Times New Roman"/>
          <w:b/>
          <w:bCs/>
          <w:i/>
          <w:iCs/>
          <w:color w:val="634545"/>
          <w:sz w:val="20"/>
          <w:szCs w:val="20"/>
        </w:rPr>
        <w:t xml:space="preserve">. </w:t>
      </w:r>
      <w:bookmarkStart w:id="102" w:name="_Hlk54873389"/>
      <w:r w:rsidRPr="00972D37">
        <w:rPr>
          <w:rFonts w:ascii="Cambria" w:eastAsia="Times New Roman" w:hAnsi="Cambria" w:cs="Times New Roman"/>
          <w:b/>
          <w:bCs/>
          <w:i/>
          <w:iCs/>
          <w:color w:val="634545"/>
          <w:sz w:val="20"/>
          <w:szCs w:val="20"/>
          <w:lang w:eastAsia="pl-PL"/>
        </w:rPr>
        <w:t>Liczba uczniów przypadających na 1 nauczycielski etat przeliczeniowy</w:t>
      </w:r>
      <w:bookmarkEnd w:id="102"/>
      <w:r w:rsidRPr="00972D37">
        <w:rPr>
          <w:rFonts w:ascii="Cambria" w:eastAsia="Times New Roman" w:hAnsi="Cambria" w:cs="Times New Roman"/>
          <w:b/>
          <w:bCs/>
          <w:i/>
          <w:iCs/>
          <w:color w:val="634545"/>
          <w:sz w:val="20"/>
          <w:szCs w:val="20"/>
          <w:lang w:eastAsia="pl-PL"/>
        </w:rPr>
        <w:t>: szkoły podstawowe</w:t>
      </w:r>
      <w:bookmarkEnd w:id="100"/>
      <w:r w:rsidRPr="00972D37">
        <w:rPr>
          <w:rFonts w:ascii="Cambria" w:eastAsia="Times New Roman" w:hAnsi="Cambria" w:cs="Times New Roman"/>
          <w:b/>
          <w:bCs/>
          <w:i/>
          <w:iCs/>
          <w:color w:val="634545"/>
          <w:sz w:val="20"/>
          <w:szCs w:val="20"/>
          <w:lang w:eastAsia="pl-PL"/>
        </w:rPr>
        <w:t xml:space="preserve"> (osoba)</w:t>
      </w:r>
      <w:r w:rsidR="00972D37" w:rsidRPr="00972D37">
        <w:rPr>
          <w:rFonts w:ascii="Cambria" w:eastAsia="Times New Roman" w:hAnsi="Cambria" w:cs="Times New Roman"/>
          <w:b/>
          <w:bCs/>
          <w:i/>
          <w:iCs/>
          <w:color w:val="634545"/>
          <w:sz w:val="20"/>
          <w:szCs w:val="20"/>
          <w:lang w:eastAsia="pl-PL"/>
        </w:rPr>
        <w:t>.</w:t>
      </w:r>
      <w:bookmarkEnd w:id="101"/>
    </w:p>
    <w:tbl>
      <w:tblPr>
        <w:tblStyle w:val="Tabelasiatki5ciemnaakcent6110"/>
        <w:tblW w:w="9067" w:type="dxa"/>
        <w:tblLook w:val="04A0" w:firstRow="1" w:lastRow="0" w:firstColumn="1" w:lastColumn="0" w:noHBand="0" w:noVBand="1"/>
      </w:tblPr>
      <w:tblGrid>
        <w:gridCol w:w="2689"/>
        <w:gridCol w:w="1063"/>
        <w:gridCol w:w="1063"/>
        <w:gridCol w:w="1063"/>
        <w:gridCol w:w="1063"/>
        <w:gridCol w:w="1063"/>
        <w:gridCol w:w="1063"/>
      </w:tblGrid>
      <w:tr w:rsidR="002E1063" w:rsidRPr="001E599F" w14:paraId="671CC118" w14:textId="77777777" w:rsidTr="001E59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restart"/>
            <w:vAlign w:val="center"/>
          </w:tcPr>
          <w:p w14:paraId="28388C03" w14:textId="77777777" w:rsidR="002E1063" w:rsidRPr="001E599F" w:rsidRDefault="002E1063" w:rsidP="001E599F">
            <w:pPr>
              <w:spacing w:before="120" w:line="240" w:lineRule="auto"/>
              <w:jc w:val="center"/>
              <w:rPr>
                <w:rFonts w:ascii="Cambria" w:hAnsi="Cambria" w:cs="Times New Roman"/>
                <w:sz w:val="20"/>
                <w:szCs w:val="20"/>
              </w:rPr>
            </w:pPr>
            <w:r w:rsidRPr="001E599F">
              <w:rPr>
                <w:rFonts w:ascii="Cambria" w:hAnsi="Cambria" w:cs="Times New Roman"/>
                <w:sz w:val="20"/>
                <w:szCs w:val="20"/>
              </w:rPr>
              <w:t>JEDNOSTKA TERYTORIALNA</w:t>
            </w:r>
          </w:p>
        </w:tc>
        <w:tc>
          <w:tcPr>
            <w:tcW w:w="6378" w:type="dxa"/>
            <w:gridSpan w:val="6"/>
            <w:vAlign w:val="center"/>
          </w:tcPr>
          <w:p w14:paraId="204DE37C" w14:textId="52B6956A" w:rsidR="002E1063" w:rsidRPr="001E599F" w:rsidRDefault="002E1063" w:rsidP="001E599F">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1E599F">
              <w:rPr>
                <w:rFonts w:ascii="Cambria" w:hAnsi="Cambria" w:cs="Times New Roman"/>
                <w:sz w:val="20"/>
                <w:szCs w:val="20"/>
              </w:rPr>
              <w:t>LICZBA UCZNIÓW PRZYPADAJĄCYCH NA 1 NAUCZYCIELSKI ETAT PRZELICZENIOWY: SZKOŁA PODSTAWOWA</w:t>
            </w:r>
            <w:r w:rsidR="00972D37" w:rsidRPr="001E599F">
              <w:rPr>
                <w:rFonts w:ascii="Cambria" w:hAnsi="Cambria" w:cs="Times New Roman"/>
                <w:sz w:val="20"/>
                <w:szCs w:val="20"/>
              </w:rPr>
              <w:t xml:space="preserve"> </w:t>
            </w:r>
            <w:r w:rsidR="001E599F">
              <w:rPr>
                <w:rFonts w:ascii="Cambria" w:hAnsi="Cambria" w:cs="Times New Roman"/>
                <w:sz w:val="20"/>
                <w:szCs w:val="20"/>
              </w:rPr>
              <w:br/>
            </w:r>
            <w:r w:rsidRPr="001E599F">
              <w:rPr>
                <w:rFonts w:ascii="Cambria" w:hAnsi="Cambria" w:cs="Times New Roman"/>
                <w:sz w:val="20"/>
                <w:szCs w:val="20"/>
              </w:rPr>
              <w:t>(jednostka miary: osoba)</w:t>
            </w:r>
          </w:p>
        </w:tc>
      </w:tr>
      <w:tr w:rsidR="002E1063" w:rsidRPr="001E599F" w14:paraId="57ED2187" w14:textId="77777777" w:rsidTr="001E59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ign w:val="center"/>
          </w:tcPr>
          <w:p w14:paraId="5528A6A2" w14:textId="77777777" w:rsidR="002E1063" w:rsidRPr="001E599F" w:rsidRDefault="002E1063" w:rsidP="001E599F">
            <w:pPr>
              <w:spacing w:before="120" w:line="240" w:lineRule="auto"/>
              <w:jc w:val="center"/>
              <w:rPr>
                <w:rFonts w:ascii="Cambria" w:hAnsi="Cambria" w:cs="Times New Roman"/>
                <w:sz w:val="20"/>
                <w:szCs w:val="20"/>
              </w:rPr>
            </w:pPr>
          </w:p>
        </w:tc>
        <w:tc>
          <w:tcPr>
            <w:tcW w:w="1063" w:type="dxa"/>
            <w:shd w:val="clear" w:color="auto" w:fill="855D5D"/>
            <w:vAlign w:val="center"/>
          </w:tcPr>
          <w:p w14:paraId="138D8ACB" w14:textId="77777777" w:rsidR="002E1063" w:rsidRPr="001E599F" w:rsidRDefault="002E1063" w:rsidP="001E599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1E599F">
              <w:rPr>
                <w:rFonts w:ascii="Cambria" w:hAnsi="Cambria" w:cs="Times New Roman"/>
                <w:b/>
                <w:bCs/>
                <w:color w:val="FFFFFF"/>
                <w:sz w:val="20"/>
                <w:szCs w:val="20"/>
              </w:rPr>
              <w:t>2014</w:t>
            </w:r>
          </w:p>
        </w:tc>
        <w:tc>
          <w:tcPr>
            <w:tcW w:w="1063" w:type="dxa"/>
            <w:shd w:val="clear" w:color="auto" w:fill="855D5D"/>
            <w:vAlign w:val="center"/>
          </w:tcPr>
          <w:p w14:paraId="38123D7A" w14:textId="77777777" w:rsidR="002E1063" w:rsidRPr="001E599F" w:rsidRDefault="002E1063" w:rsidP="001E599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1E599F">
              <w:rPr>
                <w:rFonts w:ascii="Cambria" w:hAnsi="Cambria" w:cs="Times New Roman"/>
                <w:b/>
                <w:bCs/>
                <w:color w:val="FFFFFF"/>
                <w:sz w:val="20"/>
                <w:szCs w:val="20"/>
              </w:rPr>
              <w:t>2015</w:t>
            </w:r>
          </w:p>
        </w:tc>
        <w:tc>
          <w:tcPr>
            <w:tcW w:w="1063" w:type="dxa"/>
            <w:shd w:val="clear" w:color="auto" w:fill="855D5D"/>
            <w:vAlign w:val="center"/>
          </w:tcPr>
          <w:p w14:paraId="2ECD3FD9" w14:textId="77777777" w:rsidR="002E1063" w:rsidRPr="001E599F" w:rsidRDefault="002E1063" w:rsidP="001E599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1E599F">
              <w:rPr>
                <w:rFonts w:ascii="Cambria" w:hAnsi="Cambria" w:cs="Times New Roman"/>
                <w:b/>
                <w:bCs/>
                <w:color w:val="FFFFFF"/>
                <w:sz w:val="20"/>
                <w:szCs w:val="20"/>
              </w:rPr>
              <w:t>2016</w:t>
            </w:r>
          </w:p>
        </w:tc>
        <w:tc>
          <w:tcPr>
            <w:tcW w:w="1063" w:type="dxa"/>
            <w:shd w:val="clear" w:color="auto" w:fill="855D5D"/>
            <w:vAlign w:val="center"/>
          </w:tcPr>
          <w:p w14:paraId="13172919" w14:textId="77777777" w:rsidR="002E1063" w:rsidRPr="001E599F" w:rsidRDefault="002E1063" w:rsidP="001E599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1E599F">
              <w:rPr>
                <w:rFonts w:ascii="Cambria" w:hAnsi="Cambria" w:cs="Times New Roman"/>
                <w:b/>
                <w:bCs/>
                <w:color w:val="FFFFFF"/>
                <w:sz w:val="20"/>
                <w:szCs w:val="20"/>
              </w:rPr>
              <w:t>2017</w:t>
            </w:r>
          </w:p>
        </w:tc>
        <w:tc>
          <w:tcPr>
            <w:tcW w:w="1063" w:type="dxa"/>
            <w:shd w:val="clear" w:color="auto" w:fill="855D5D"/>
            <w:vAlign w:val="center"/>
          </w:tcPr>
          <w:p w14:paraId="7A905F92" w14:textId="77777777" w:rsidR="002E1063" w:rsidRPr="001E599F" w:rsidRDefault="002E1063" w:rsidP="001E599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1E599F">
              <w:rPr>
                <w:rFonts w:ascii="Cambria" w:hAnsi="Cambria" w:cs="Times New Roman"/>
                <w:b/>
                <w:bCs/>
                <w:color w:val="FFFFFF"/>
                <w:sz w:val="20"/>
                <w:szCs w:val="20"/>
              </w:rPr>
              <w:t>2018</w:t>
            </w:r>
          </w:p>
        </w:tc>
        <w:tc>
          <w:tcPr>
            <w:tcW w:w="1063" w:type="dxa"/>
            <w:shd w:val="clear" w:color="auto" w:fill="855D5D"/>
            <w:vAlign w:val="center"/>
          </w:tcPr>
          <w:p w14:paraId="0FAF6CC9" w14:textId="77777777" w:rsidR="002E1063" w:rsidRPr="001E599F" w:rsidRDefault="002E1063" w:rsidP="001E599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1E599F">
              <w:rPr>
                <w:rFonts w:ascii="Cambria" w:hAnsi="Cambria" w:cs="Times New Roman"/>
                <w:b/>
                <w:bCs/>
                <w:color w:val="FFFFFF"/>
                <w:sz w:val="20"/>
                <w:szCs w:val="20"/>
              </w:rPr>
              <w:t>2019</w:t>
            </w:r>
          </w:p>
        </w:tc>
      </w:tr>
      <w:tr w:rsidR="002E1063" w:rsidRPr="001E599F" w14:paraId="58FB5B25" w14:textId="77777777" w:rsidTr="001E599F">
        <w:tc>
          <w:tcPr>
            <w:cnfStyle w:val="001000000000" w:firstRow="0" w:lastRow="0" w:firstColumn="1" w:lastColumn="0" w:oddVBand="0" w:evenVBand="0" w:oddHBand="0" w:evenHBand="0" w:firstRowFirstColumn="0" w:firstRowLastColumn="0" w:lastRowFirstColumn="0" w:lastRowLastColumn="0"/>
            <w:tcW w:w="2689" w:type="dxa"/>
            <w:vAlign w:val="center"/>
          </w:tcPr>
          <w:p w14:paraId="3F2C0EF6" w14:textId="77777777" w:rsidR="002E1063" w:rsidRPr="001E599F" w:rsidRDefault="002E1063" w:rsidP="001E599F">
            <w:pPr>
              <w:spacing w:before="120" w:line="240" w:lineRule="auto"/>
              <w:jc w:val="center"/>
              <w:rPr>
                <w:rFonts w:ascii="Cambria" w:hAnsi="Cambria" w:cs="Times New Roman"/>
                <w:color w:val="422E2E"/>
                <w:sz w:val="20"/>
                <w:szCs w:val="20"/>
              </w:rPr>
            </w:pPr>
            <w:r w:rsidRPr="001E599F">
              <w:rPr>
                <w:rFonts w:ascii="Cambria" w:hAnsi="Cambria" w:cs="Times New Roman"/>
                <w:sz w:val="20"/>
                <w:szCs w:val="20"/>
              </w:rPr>
              <w:t>Miasto Elbląg</w:t>
            </w:r>
          </w:p>
        </w:tc>
        <w:tc>
          <w:tcPr>
            <w:tcW w:w="1063" w:type="dxa"/>
            <w:vAlign w:val="center"/>
          </w:tcPr>
          <w:p w14:paraId="1846C1D2"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9,05</w:t>
            </w:r>
          </w:p>
        </w:tc>
        <w:tc>
          <w:tcPr>
            <w:tcW w:w="1063" w:type="dxa"/>
            <w:vAlign w:val="center"/>
          </w:tcPr>
          <w:p w14:paraId="6D864F95"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9,38</w:t>
            </w:r>
          </w:p>
        </w:tc>
        <w:tc>
          <w:tcPr>
            <w:tcW w:w="1063" w:type="dxa"/>
            <w:vAlign w:val="center"/>
          </w:tcPr>
          <w:p w14:paraId="54A7ED1B"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9,07</w:t>
            </w:r>
          </w:p>
        </w:tc>
        <w:tc>
          <w:tcPr>
            <w:tcW w:w="1063" w:type="dxa"/>
            <w:vAlign w:val="center"/>
          </w:tcPr>
          <w:p w14:paraId="494006E4"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9,12</w:t>
            </w:r>
          </w:p>
        </w:tc>
        <w:tc>
          <w:tcPr>
            <w:tcW w:w="1063" w:type="dxa"/>
            <w:vAlign w:val="center"/>
          </w:tcPr>
          <w:p w14:paraId="385529C0"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8,87</w:t>
            </w:r>
          </w:p>
        </w:tc>
        <w:tc>
          <w:tcPr>
            <w:tcW w:w="1063" w:type="dxa"/>
            <w:vAlign w:val="center"/>
          </w:tcPr>
          <w:p w14:paraId="362F8B2F"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7057043D" w14:textId="77777777" w:rsidTr="001E59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DE488D0" w14:textId="77777777" w:rsidR="002E1063" w:rsidRPr="001E599F" w:rsidRDefault="002E1063" w:rsidP="001E599F">
            <w:pPr>
              <w:spacing w:before="120" w:line="240" w:lineRule="auto"/>
              <w:jc w:val="center"/>
              <w:rPr>
                <w:rFonts w:ascii="Cambria" w:hAnsi="Cambria" w:cs="Times New Roman"/>
                <w:sz w:val="20"/>
                <w:szCs w:val="20"/>
              </w:rPr>
            </w:pPr>
            <w:r w:rsidRPr="001E599F">
              <w:rPr>
                <w:rFonts w:ascii="Cambria" w:hAnsi="Cambria" w:cs="Times New Roman"/>
                <w:sz w:val="20"/>
                <w:szCs w:val="20"/>
              </w:rPr>
              <w:t>Gmina Elbląg</w:t>
            </w:r>
          </w:p>
        </w:tc>
        <w:tc>
          <w:tcPr>
            <w:tcW w:w="1063" w:type="dxa"/>
            <w:vAlign w:val="center"/>
          </w:tcPr>
          <w:p w14:paraId="03615C66"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7,90</w:t>
            </w:r>
          </w:p>
        </w:tc>
        <w:tc>
          <w:tcPr>
            <w:tcW w:w="1063" w:type="dxa"/>
            <w:vAlign w:val="center"/>
          </w:tcPr>
          <w:p w14:paraId="49225772"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7,69</w:t>
            </w:r>
          </w:p>
        </w:tc>
        <w:tc>
          <w:tcPr>
            <w:tcW w:w="1063" w:type="dxa"/>
            <w:vAlign w:val="center"/>
          </w:tcPr>
          <w:p w14:paraId="45819890"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6,79</w:t>
            </w:r>
          </w:p>
        </w:tc>
        <w:tc>
          <w:tcPr>
            <w:tcW w:w="1063" w:type="dxa"/>
            <w:vAlign w:val="center"/>
          </w:tcPr>
          <w:p w14:paraId="17C6B896"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6,30</w:t>
            </w:r>
          </w:p>
        </w:tc>
        <w:tc>
          <w:tcPr>
            <w:tcW w:w="1063" w:type="dxa"/>
            <w:vAlign w:val="center"/>
          </w:tcPr>
          <w:p w14:paraId="3DA41807"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6,29</w:t>
            </w:r>
          </w:p>
        </w:tc>
        <w:tc>
          <w:tcPr>
            <w:tcW w:w="1063" w:type="dxa"/>
            <w:vAlign w:val="center"/>
          </w:tcPr>
          <w:p w14:paraId="5B3A8D99"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68CC83F8" w14:textId="77777777" w:rsidTr="001E599F">
        <w:tc>
          <w:tcPr>
            <w:cnfStyle w:val="001000000000" w:firstRow="0" w:lastRow="0" w:firstColumn="1" w:lastColumn="0" w:oddVBand="0" w:evenVBand="0" w:oddHBand="0" w:evenHBand="0" w:firstRowFirstColumn="0" w:firstRowLastColumn="0" w:lastRowFirstColumn="0" w:lastRowLastColumn="0"/>
            <w:tcW w:w="2689" w:type="dxa"/>
            <w:vAlign w:val="center"/>
          </w:tcPr>
          <w:p w14:paraId="554A9A4F" w14:textId="77777777" w:rsidR="002E1063" w:rsidRPr="001E599F" w:rsidRDefault="002E1063" w:rsidP="001E599F">
            <w:pPr>
              <w:spacing w:before="120" w:line="240" w:lineRule="auto"/>
              <w:jc w:val="center"/>
              <w:rPr>
                <w:rFonts w:ascii="Cambria" w:hAnsi="Cambria" w:cs="Times New Roman"/>
                <w:sz w:val="20"/>
                <w:szCs w:val="20"/>
              </w:rPr>
            </w:pPr>
            <w:r w:rsidRPr="001E599F">
              <w:rPr>
                <w:rFonts w:ascii="Cambria" w:hAnsi="Cambria" w:cs="Times New Roman"/>
                <w:sz w:val="20"/>
                <w:szCs w:val="20"/>
              </w:rPr>
              <w:t>Gmina Gronowo Elbląskie</w:t>
            </w:r>
          </w:p>
        </w:tc>
        <w:tc>
          <w:tcPr>
            <w:tcW w:w="1063" w:type="dxa"/>
            <w:vAlign w:val="center"/>
          </w:tcPr>
          <w:p w14:paraId="2A0EB62C"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9,04</w:t>
            </w:r>
          </w:p>
        </w:tc>
        <w:tc>
          <w:tcPr>
            <w:tcW w:w="1063" w:type="dxa"/>
            <w:vAlign w:val="center"/>
          </w:tcPr>
          <w:p w14:paraId="116F77ED"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9,48</w:t>
            </w:r>
          </w:p>
        </w:tc>
        <w:tc>
          <w:tcPr>
            <w:tcW w:w="1063" w:type="dxa"/>
            <w:vAlign w:val="center"/>
          </w:tcPr>
          <w:p w14:paraId="7C586C93"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7,82</w:t>
            </w:r>
          </w:p>
        </w:tc>
        <w:tc>
          <w:tcPr>
            <w:tcW w:w="1063" w:type="dxa"/>
            <w:vAlign w:val="center"/>
          </w:tcPr>
          <w:p w14:paraId="674A4D6B"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8,69</w:t>
            </w:r>
          </w:p>
        </w:tc>
        <w:tc>
          <w:tcPr>
            <w:tcW w:w="1063" w:type="dxa"/>
            <w:vAlign w:val="center"/>
          </w:tcPr>
          <w:p w14:paraId="2888F231"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8,41</w:t>
            </w:r>
          </w:p>
        </w:tc>
        <w:tc>
          <w:tcPr>
            <w:tcW w:w="1063" w:type="dxa"/>
            <w:vAlign w:val="center"/>
          </w:tcPr>
          <w:p w14:paraId="28BFFFFE"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70D12710" w14:textId="77777777" w:rsidTr="001E59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08EFB2FD" w14:textId="77777777" w:rsidR="002E1063" w:rsidRPr="001E599F" w:rsidRDefault="002E1063" w:rsidP="001E599F">
            <w:pPr>
              <w:spacing w:before="120" w:line="240" w:lineRule="auto"/>
              <w:jc w:val="center"/>
              <w:rPr>
                <w:rFonts w:ascii="Cambria" w:hAnsi="Cambria" w:cs="Times New Roman"/>
                <w:sz w:val="20"/>
                <w:szCs w:val="20"/>
              </w:rPr>
            </w:pPr>
            <w:r w:rsidRPr="001E599F">
              <w:rPr>
                <w:rFonts w:ascii="Cambria" w:hAnsi="Cambria" w:cs="Times New Roman"/>
                <w:sz w:val="20"/>
                <w:szCs w:val="20"/>
              </w:rPr>
              <w:t>Gmina Markusy</w:t>
            </w:r>
          </w:p>
        </w:tc>
        <w:tc>
          <w:tcPr>
            <w:tcW w:w="1063" w:type="dxa"/>
            <w:vAlign w:val="center"/>
          </w:tcPr>
          <w:p w14:paraId="6EB24AFB"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8,01</w:t>
            </w:r>
          </w:p>
        </w:tc>
        <w:tc>
          <w:tcPr>
            <w:tcW w:w="1063" w:type="dxa"/>
            <w:vAlign w:val="center"/>
          </w:tcPr>
          <w:p w14:paraId="48F36C6E"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8,60</w:t>
            </w:r>
          </w:p>
        </w:tc>
        <w:tc>
          <w:tcPr>
            <w:tcW w:w="1063" w:type="dxa"/>
            <w:vAlign w:val="center"/>
          </w:tcPr>
          <w:p w14:paraId="3D938B82"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7,71</w:t>
            </w:r>
          </w:p>
        </w:tc>
        <w:tc>
          <w:tcPr>
            <w:tcW w:w="1063" w:type="dxa"/>
            <w:vAlign w:val="center"/>
          </w:tcPr>
          <w:p w14:paraId="605BC202"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7,35</w:t>
            </w:r>
          </w:p>
        </w:tc>
        <w:tc>
          <w:tcPr>
            <w:tcW w:w="1063" w:type="dxa"/>
            <w:vAlign w:val="center"/>
          </w:tcPr>
          <w:p w14:paraId="3B2EA104"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7,34</w:t>
            </w:r>
          </w:p>
        </w:tc>
        <w:tc>
          <w:tcPr>
            <w:tcW w:w="1063" w:type="dxa"/>
            <w:vAlign w:val="center"/>
          </w:tcPr>
          <w:p w14:paraId="06E3EB93"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43A25FCE" w14:textId="77777777" w:rsidTr="001E599F">
        <w:tc>
          <w:tcPr>
            <w:cnfStyle w:val="001000000000" w:firstRow="0" w:lastRow="0" w:firstColumn="1" w:lastColumn="0" w:oddVBand="0" w:evenVBand="0" w:oddHBand="0" w:evenHBand="0" w:firstRowFirstColumn="0" w:firstRowLastColumn="0" w:lastRowFirstColumn="0" w:lastRowLastColumn="0"/>
            <w:tcW w:w="2689" w:type="dxa"/>
            <w:vAlign w:val="center"/>
          </w:tcPr>
          <w:p w14:paraId="22D487A7" w14:textId="77777777" w:rsidR="002E1063" w:rsidRPr="001E599F" w:rsidRDefault="002E1063" w:rsidP="001E599F">
            <w:pPr>
              <w:spacing w:before="120" w:line="240" w:lineRule="auto"/>
              <w:jc w:val="center"/>
              <w:rPr>
                <w:rFonts w:ascii="Cambria" w:hAnsi="Cambria" w:cs="Times New Roman"/>
                <w:sz w:val="20"/>
                <w:szCs w:val="20"/>
              </w:rPr>
            </w:pPr>
            <w:r w:rsidRPr="001E599F">
              <w:rPr>
                <w:rFonts w:ascii="Cambria" w:hAnsi="Cambria" w:cs="Times New Roman"/>
                <w:sz w:val="20"/>
                <w:szCs w:val="20"/>
              </w:rPr>
              <w:t>Gmina Milejewo</w:t>
            </w:r>
          </w:p>
        </w:tc>
        <w:tc>
          <w:tcPr>
            <w:tcW w:w="1063" w:type="dxa"/>
            <w:vAlign w:val="center"/>
          </w:tcPr>
          <w:p w14:paraId="4E64C871"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8,63</w:t>
            </w:r>
          </w:p>
        </w:tc>
        <w:tc>
          <w:tcPr>
            <w:tcW w:w="1063" w:type="dxa"/>
            <w:vAlign w:val="center"/>
          </w:tcPr>
          <w:p w14:paraId="0B6A686D"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9,35</w:t>
            </w:r>
          </w:p>
        </w:tc>
        <w:tc>
          <w:tcPr>
            <w:tcW w:w="1063" w:type="dxa"/>
            <w:vAlign w:val="center"/>
          </w:tcPr>
          <w:p w14:paraId="0C34DB1E"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8,31</w:t>
            </w:r>
          </w:p>
        </w:tc>
        <w:tc>
          <w:tcPr>
            <w:tcW w:w="1063" w:type="dxa"/>
            <w:vAlign w:val="center"/>
          </w:tcPr>
          <w:p w14:paraId="62C6C63E"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9,22</w:t>
            </w:r>
          </w:p>
        </w:tc>
        <w:tc>
          <w:tcPr>
            <w:tcW w:w="1063" w:type="dxa"/>
            <w:vAlign w:val="center"/>
          </w:tcPr>
          <w:p w14:paraId="7EB02923"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7,62</w:t>
            </w:r>
          </w:p>
        </w:tc>
        <w:tc>
          <w:tcPr>
            <w:tcW w:w="1063" w:type="dxa"/>
            <w:vAlign w:val="center"/>
          </w:tcPr>
          <w:p w14:paraId="47272424"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70C16B39" w14:textId="77777777" w:rsidTr="001E59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7423CCC" w14:textId="77777777" w:rsidR="002E1063" w:rsidRPr="001E599F" w:rsidRDefault="002E1063" w:rsidP="001E599F">
            <w:pPr>
              <w:spacing w:before="120" w:line="240" w:lineRule="auto"/>
              <w:jc w:val="center"/>
              <w:rPr>
                <w:rFonts w:ascii="Cambria" w:hAnsi="Cambria" w:cs="Times New Roman"/>
                <w:sz w:val="20"/>
                <w:szCs w:val="20"/>
              </w:rPr>
            </w:pPr>
            <w:r w:rsidRPr="001E599F">
              <w:rPr>
                <w:rFonts w:ascii="Cambria" w:hAnsi="Cambria" w:cs="Times New Roman"/>
                <w:sz w:val="20"/>
                <w:szCs w:val="20"/>
              </w:rPr>
              <w:t>Gmina Młynary</w:t>
            </w:r>
          </w:p>
        </w:tc>
        <w:tc>
          <w:tcPr>
            <w:tcW w:w="1063" w:type="dxa"/>
            <w:vAlign w:val="center"/>
          </w:tcPr>
          <w:p w14:paraId="53234B94"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7,76</w:t>
            </w:r>
          </w:p>
        </w:tc>
        <w:tc>
          <w:tcPr>
            <w:tcW w:w="1063" w:type="dxa"/>
            <w:vAlign w:val="center"/>
          </w:tcPr>
          <w:p w14:paraId="0C175512"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7,27</w:t>
            </w:r>
          </w:p>
        </w:tc>
        <w:tc>
          <w:tcPr>
            <w:tcW w:w="1063" w:type="dxa"/>
            <w:vAlign w:val="center"/>
          </w:tcPr>
          <w:p w14:paraId="76274104"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7,25</w:t>
            </w:r>
          </w:p>
        </w:tc>
        <w:tc>
          <w:tcPr>
            <w:tcW w:w="1063" w:type="dxa"/>
            <w:vAlign w:val="center"/>
          </w:tcPr>
          <w:p w14:paraId="5AF64078"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7,22</w:t>
            </w:r>
          </w:p>
        </w:tc>
        <w:tc>
          <w:tcPr>
            <w:tcW w:w="1063" w:type="dxa"/>
            <w:vAlign w:val="center"/>
          </w:tcPr>
          <w:p w14:paraId="34142BEA"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Open Sans"/>
                <w:color w:val="634545"/>
                <w:sz w:val="20"/>
                <w:szCs w:val="20"/>
              </w:rPr>
              <w:t>6,78</w:t>
            </w:r>
          </w:p>
        </w:tc>
        <w:tc>
          <w:tcPr>
            <w:tcW w:w="1063" w:type="dxa"/>
            <w:vAlign w:val="center"/>
          </w:tcPr>
          <w:p w14:paraId="04E56E34"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4F991069" w14:textId="77777777" w:rsidTr="001E599F">
        <w:tc>
          <w:tcPr>
            <w:cnfStyle w:val="001000000000" w:firstRow="0" w:lastRow="0" w:firstColumn="1" w:lastColumn="0" w:oddVBand="0" w:evenVBand="0" w:oddHBand="0" w:evenHBand="0" w:firstRowFirstColumn="0" w:firstRowLastColumn="0" w:lastRowFirstColumn="0" w:lastRowLastColumn="0"/>
            <w:tcW w:w="2689" w:type="dxa"/>
            <w:vAlign w:val="center"/>
          </w:tcPr>
          <w:p w14:paraId="473B5B99" w14:textId="77777777" w:rsidR="002E1063" w:rsidRPr="001E599F" w:rsidRDefault="002E1063" w:rsidP="001E599F">
            <w:pPr>
              <w:spacing w:before="120" w:line="240" w:lineRule="auto"/>
              <w:jc w:val="center"/>
              <w:rPr>
                <w:rFonts w:ascii="Cambria" w:hAnsi="Cambria" w:cs="Times New Roman"/>
                <w:sz w:val="20"/>
                <w:szCs w:val="20"/>
              </w:rPr>
            </w:pPr>
            <w:r w:rsidRPr="001E599F">
              <w:rPr>
                <w:rFonts w:ascii="Cambria" w:hAnsi="Cambria" w:cs="Times New Roman"/>
                <w:sz w:val="20"/>
                <w:szCs w:val="20"/>
              </w:rPr>
              <w:t>Gmina Pasłęk</w:t>
            </w:r>
          </w:p>
        </w:tc>
        <w:tc>
          <w:tcPr>
            <w:tcW w:w="1063" w:type="dxa"/>
            <w:vAlign w:val="center"/>
          </w:tcPr>
          <w:p w14:paraId="4B35DA04"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Open Sans"/>
                <w:color w:val="634545"/>
                <w:sz w:val="20"/>
                <w:szCs w:val="20"/>
              </w:rPr>
            </w:pPr>
            <w:r w:rsidRPr="001E599F">
              <w:rPr>
                <w:rFonts w:ascii="Cambria" w:hAnsi="Cambria" w:cs="Open Sans"/>
                <w:color w:val="634545"/>
                <w:sz w:val="20"/>
                <w:szCs w:val="20"/>
              </w:rPr>
              <w:t>12,38</w:t>
            </w:r>
          </w:p>
        </w:tc>
        <w:tc>
          <w:tcPr>
            <w:tcW w:w="1063" w:type="dxa"/>
            <w:vAlign w:val="center"/>
          </w:tcPr>
          <w:p w14:paraId="6BF9B8B2"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Open Sans"/>
                <w:color w:val="634545"/>
                <w:sz w:val="20"/>
                <w:szCs w:val="20"/>
              </w:rPr>
            </w:pPr>
            <w:r w:rsidRPr="001E599F">
              <w:rPr>
                <w:rFonts w:ascii="Cambria" w:hAnsi="Cambria" w:cs="Open Sans"/>
                <w:color w:val="634545"/>
                <w:sz w:val="20"/>
                <w:szCs w:val="20"/>
              </w:rPr>
              <w:t>12,48</w:t>
            </w:r>
          </w:p>
        </w:tc>
        <w:tc>
          <w:tcPr>
            <w:tcW w:w="1063" w:type="dxa"/>
            <w:vAlign w:val="center"/>
          </w:tcPr>
          <w:p w14:paraId="662F7E6C"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Open Sans"/>
                <w:color w:val="634545"/>
                <w:sz w:val="20"/>
                <w:szCs w:val="20"/>
              </w:rPr>
            </w:pPr>
            <w:r w:rsidRPr="001E599F">
              <w:rPr>
                <w:rFonts w:ascii="Cambria" w:hAnsi="Cambria" w:cs="Open Sans"/>
                <w:color w:val="634545"/>
                <w:sz w:val="20"/>
                <w:szCs w:val="20"/>
              </w:rPr>
              <w:t>11,43</w:t>
            </w:r>
          </w:p>
        </w:tc>
        <w:tc>
          <w:tcPr>
            <w:tcW w:w="1063" w:type="dxa"/>
            <w:vAlign w:val="center"/>
          </w:tcPr>
          <w:p w14:paraId="4711D584"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Open Sans"/>
                <w:color w:val="634545"/>
                <w:sz w:val="20"/>
                <w:szCs w:val="20"/>
              </w:rPr>
            </w:pPr>
            <w:r w:rsidRPr="001E599F">
              <w:rPr>
                <w:rFonts w:ascii="Cambria" w:hAnsi="Cambria" w:cs="Open Sans"/>
                <w:color w:val="634545"/>
                <w:sz w:val="20"/>
                <w:szCs w:val="20"/>
              </w:rPr>
              <w:t>10,18</w:t>
            </w:r>
          </w:p>
        </w:tc>
        <w:tc>
          <w:tcPr>
            <w:tcW w:w="1063" w:type="dxa"/>
            <w:vAlign w:val="center"/>
          </w:tcPr>
          <w:p w14:paraId="12391275"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Open Sans"/>
                <w:color w:val="634545"/>
                <w:sz w:val="20"/>
                <w:szCs w:val="20"/>
              </w:rPr>
            </w:pPr>
            <w:r w:rsidRPr="001E599F">
              <w:rPr>
                <w:rFonts w:ascii="Cambria" w:hAnsi="Cambria" w:cs="Open Sans"/>
                <w:color w:val="634545"/>
                <w:sz w:val="20"/>
                <w:szCs w:val="20"/>
              </w:rPr>
              <w:t>10,88</w:t>
            </w:r>
          </w:p>
        </w:tc>
        <w:tc>
          <w:tcPr>
            <w:tcW w:w="1063" w:type="dxa"/>
            <w:vAlign w:val="center"/>
          </w:tcPr>
          <w:p w14:paraId="3285BC64"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28663546" w14:textId="77777777" w:rsidTr="001E59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E175BF2" w14:textId="77777777" w:rsidR="002E1063" w:rsidRPr="001E599F" w:rsidRDefault="002E1063" w:rsidP="001E599F">
            <w:pPr>
              <w:spacing w:before="120" w:line="240" w:lineRule="auto"/>
              <w:jc w:val="center"/>
              <w:rPr>
                <w:rFonts w:ascii="Cambria" w:hAnsi="Cambria" w:cs="Times New Roman"/>
                <w:sz w:val="20"/>
                <w:szCs w:val="20"/>
              </w:rPr>
            </w:pPr>
            <w:r w:rsidRPr="001E599F">
              <w:rPr>
                <w:rFonts w:ascii="Cambria" w:hAnsi="Cambria" w:cs="Times New Roman"/>
                <w:sz w:val="20"/>
                <w:szCs w:val="20"/>
              </w:rPr>
              <w:t>Gmina Tolkmicko</w:t>
            </w:r>
          </w:p>
        </w:tc>
        <w:tc>
          <w:tcPr>
            <w:tcW w:w="1063" w:type="dxa"/>
            <w:vAlign w:val="center"/>
          </w:tcPr>
          <w:p w14:paraId="212F178D"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Open Sans"/>
                <w:color w:val="634545"/>
                <w:sz w:val="20"/>
                <w:szCs w:val="20"/>
              </w:rPr>
            </w:pPr>
            <w:r w:rsidRPr="001E599F">
              <w:rPr>
                <w:rFonts w:ascii="Cambria" w:hAnsi="Cambria" w:cs="Open Sans"/>
                <w:color w:val="634545"/>
                <w:sz w:val="20"/>
                <w:szCs w:val="20"/>
              </w:rPr>
              <w:t>8,09</w:t>
            </w:r>
          </w:p>
        </w:tc>
        <w:tc>
          <w:tcPr>
            <w:tcW w:w="1063" w:type="dxa"/>
            <w:vAlign w:val="center"/>
          </w:tcPr>
          <w:p w14:paraId="26A73E63"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Open Sans"/>
                <w:color w:val="634545"/>
                <w:sz w:val="20"/>
                <w:szCs w:val="20"/>
              </w:rPr>
            </w:pPr>
            <w:r w:rsidRPr="001E599F">
              <w:rPr>
                <w:rFonts w:ascii="Cambria" w:hAnsi="Cambria" w:cs="Open Sans"/>
                <w:color w:val="634545"/>
                <w:sz w:val="20"/>
                <w:szCs w:val="20"/>
              </w:rPr>
              <w:t>8,57</w:t>
            </w:r>
          </w:p>
        </w:tc>
        <w:tc>
          <w:tcPr>
            <w:tcW w:w="1063" w:type="dxa"/>
            <w:vAlign w:val="center"/>
          </w:tcPr>
          <w:p w14:paraId="79111E59"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Open Sans"/>
                <w:color w:val="634545"/>
                <w:sz w:val="20"/>
                <w:szCs w:val="20"/>
              </w:rPr>
            </w:pPr>
            <w:r w:rsidRPr="001E599F">
              <w:rPr>
                <w:rFonts w:ascii="Cambria" w:hAnsi="Cambria" w:cs="Open Sans"/>
                <w:color w:val="634545"/>
                <w:sz w:val="20"/>
                <w:szCs w:val="20"/>
              </w:rPr>
              <w:t>7,97</w:t>
            </w:r>
          </w:p>
        </w:tc>
        <w:tc>
          <w:tcPr>
            <w:tcW w:w="1063" w:type="dxa"/>
            <w:vAlign w:val="center"/>
          </w:tcPr>
          <w:p w14:paraId="20C639FD"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Open Sans"/>
                <w:color w:val="634545"/>
                <w:sz w:val="20"/>
                <w:szCs w:val="20"/>
              </w:rPr>
            </w:pPr>
            <w:r w:rsidRPr="001E599F">
              <w:rPr>
                <w:rFonts w:ascii="Cambria" w:hAnsi="Cambria" w:cs="Open Sans"/>
                <w:color w:val="634545"/>
                <w:sz w:val="20"/>
                <w:szCs w:val="20"/>
              </w:rPr>
              <w:t>7,42</w:t>
            </w:r>
          </w:p>
        </w:tc>
        <w:tc>
          <w:tcPr>
            <w:tcW w:w="1063" w:type="dxa"/>
            <w:vAlign w:val="center"/>
          </w:tcPr>
          <w:p w14:paraId="6FAB69E9"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Open Sans"/>
                <w:color w:val="634545"/>
                <w:sz w:val="20"/>
                <w:szCs w:val="20"/>
              </w:rPr>
            </w:pPr>
            <w:r w:rsidRPr="001E599F">
              <w:rPr>
                <w:rFonts w:ascii="Cambria" w:hAnsi="Cambria" w:cs="Open Sans"/>
                <w:color w:val="634545"/>
                <w:sz w:val="20"/>
                <w:szCs w:val="20"/>
              </w:rPr>
              <w:t>6,96</w:t>
            </w:r>
          </w:p>
        </w:tc>
        <w:tc>
          <w:tcPr>
            <w:tcW w:w="1063" w:type="dxa"/>
            <w:vAlign w:val="center"/>
          </w:tcPr>
          <w:p w14:paraId="1E0B0908"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448EC70A" w14:textId="77777777" w:rsidTr="001E599F">
        <w:tc>
          <w:tcPr>
            <w:cnfStyle w:val="001000000000" w:firstRow="0" w:lastRow="0" w:firstColumn="1" w:lastColumn="0" w:oddVBand="0" w:evenVBand="0" w:oddHBand="0" w:evenHBand="0" w:firstRowFirstColumn="0" w:firstRowLastColumn="0" w:lastRowFirstColumn="0" w:lastRowLastColumn="0"/>
            <w:tcW w:w="2689" w:type="dxa"/>
            <w:vAlign w:val="center"/>
          </w:tcPr>
          <w:p w14:paraId="74168F33" w14:textId="77777777" w:rsidR="002E1063" w:rsidRPr="001E599F" w:rsidRDefault="002E1063" w:rsidP="001E599F">
            <w:pPr>
              <w:spacing w:before="120" w:line="240" w:lineRule="auto"/>
              <w:jc w:val="center"/>
              <w:rPr>
                <w:rFonts w:ascii="Cambria" w:hAnsi="Cambria" w:cs="Times New Roman"/>
                <w:sz w:val="20"/>
                <w:szCs w:val="20"/>
              </w:rPr>
            </w:pPr>
            <w:r w:rsidRPr="001E599F">
              <w:rPr>
                <w:rFonts w:ascii="Cambria" w:hAnsi="Cambria" w:cs="Times New Roman"/>
                <w:sz w:val="20"/>
                <w:szCs w:val="20"/>
              </w:rPr>
              <w:t>MOF Elbląg</w:t>
            </w:r>
          </w:p>
        </w:tc>
        <w:tc>
          <w:tcPr>
            <w:tcW w:w="1063" w:type="dxa"/>
            <w:shd w:val="clear" w:color="auto" w:fill="855D5D"/>
            <w:vAlign w:val="center"/>
          </w:tcPr>
          <w:p w14:paraId="20809064"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Open Sans"/>
                <w:b/>
                <w:bCs/>
                <w:color w:val="FFFFFF" w:themeColor="background1"/>
                <w:sz w:val="20"/>
                <w:szCs w:val="20"/>
              </w:rPr>
            </w:pPr>
            <w:r w:rsidRPr="001E599F">
              <w:rPr>
                <w:rFonts w:ascii="Cambria" w:hAnsi="Cambria" w:cs="Open Sans"/>
                <w:b/>
                <w:bCs/>
                <w:color w:val="FFFFFF" w:themeColor="background1"/>
                <w:sz w:val="20"/>
                <w:szCs w:val="20"/>
              </w:rPr>
              <w:t>70,86</w:t>
            </w:r>
          </w:p>
        </w:tc>
        <w:tc>
          <w:tcPr>
            <w:tcW w:w="1063" w:type="dxa"/>
            <w:shd w:val="clear" w:color="auto" w:fill="855D5D"/>
            <w:vAlign w:val="center"/>
          </w:tcPr>
          <w:p w14:paraId="7F2FFF5A"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Open Sans"/>
                <w:b/>
                <w:bCs/>
                <w:color w:val="FFFFFF" w:themeColor="background1"/>
                <w:sz w:val="20"/>
                <w:szCs w:val="20"/>
              </w:rPr>
            </w:pPr>
            <w:r w:rsidRPr="001E599F">
              <w:rPr>
                <w:rFonts w:ascii="Cambria" w:hAnsi="Cambria" w:cs="Open Sans"/>
                <w:b/>
                <w:bCs/>
                <w:color w:val="FFFFFF" w:themeColor="background1"/>
                <w:sz w:val="20"/>
                <w:szCs w:val="20"/>
              </w:rPr>
              <w:t>72,82</w:t>
            </w:r>
          </w:p>
        </w:tc>
        <w:tc>
          <w:tcPr>
            <w:tcW w:w="1063" w:type="dxa"/>
            <w:shd w:val="clear" w:color="auto" w:fill="855D5D"/>
            <w:vAlign w:val="center"/>
          </w:tcPr>
          <w:p w14:paraId="6F641448"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Open Sans"/>
                <w:b/>
                <w:bCs/>
                <w:color w:val="FFFFFF" w:themeColor="background1"/>
                <w:sz w:val="20"/>
                <w:szCs w:val="20"/>
              </w:rPr>
            </w:pPr>
            <w:r w:rsidRPr="001E599F">
              <w:rPr>
                <w:rFonts w:ascii="Cambria" w:hAnsi="Cambria" w:cs="Open Sans"/>
                <w:b/>
                <w:bCs/>
                <w:color w:val="FFFFFF" w:themeColor="background1"/>
                <w:sz w:val="20"/>
                <w:szCs w:val="20"/>
              </w:rPr>
              <w:t>66,35</w:t>
            </w:r>
          </w:p>
        </w:tc>
        <w:tc>
          <w:tcPr>
            <w:tcW w:w="1063" w:type="dxa"/>
            <w:shd w:val="clear" w:color="auto" w:fill="855D5D"/>
            <w:vAlign w:val="center"/>
          </w:tcPr>
          <w:p w14:paraId="6D6B0045"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Open Sans"/>
                <w:b/>
                <w:bCs/>
                <w:color w:val="FFFFFF" w:themeColor="background1"/>
                <w:sz w:val="20"/>
                <w:szCs w:val="20"/>
              </w:rPr>
            </w:pPr>
            <w:r w:rsidRPr="001E599F">
              <w:rPr>
                <w:rFonts w:ascii="Cambria" w:hAnsi="Cambria" w:cs="Open Sans"/>
                <w:b/>
                <w:bCs/>
                <w:color w:val="FFFFFF" w:themeColor="background1"/>
                <w:sz w:val="20"/>
                <w:szCs w:val="20"/>
              </w:rPr>
              <w:t>65,5</w:t>
            </w:r>
          </w:p>
        </w:tc>
        <w:tc>
          <w:tcPr>
            <w:tcW w:w="1063" w:type="dxa"/>
            <w:shd w:val="clear" w:color="auto" w:fill="855D5D"/>
            <w:vAlign w:val="center"/>
          </w:tcPr>
          <w:p w14:paraId="3CF6497C"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Open Sans"/>
                <w:b/>
                <w:bCs/>
                <w:color w:val="FFFFFF" w:themeColor="background1"/>
                <w:sz w:val="20"/>
                <w:szCs w:val="20"/>
              </w:rPr>
            </w:pPr>
            <w:r w:rsidRPr="001E599F">
              <w:rPr>
                <w:rFonts w:ascii="Cambria" w:hAnsi="Cambria" w:cs="Open Sans"/>
                <w:b/>
                <w:bCs/>
                <w:color w:val="FFFFFF" w:themeColor="background1"/>
                <w:sz w:val="20"/>
                <w:szCs w:val="20"/>
              </w:rPr>
              <w:t>63,15</w:t>
            </w:r>
          </w:p>
        </w:tc>
        <w:tc>
          <w:tcPr>
            <w:tcW w:w="1063" w:type="dxa"/>
            <w:shd w:val="clear" w:color="auto" w:fill="855D5D"/>
            <w:vAlign w:val="center"/>
          </w:tcPr>
          <w:p w14:paraId="4F6DDB9C"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proofErr w:type="spellStart"/>
            <w:r w:rsidRPr="001E599F">
              <w:rPr>
                <w:rFonts w:ascii="Cambria" w:hAnsi="Cambria" w:cs="Times New Roman"/>
                <w:b/>
                <w:bCs/>
                <w:color w:val="FFFFFF" w:themeColor="background1"/>
                <w:sz w:val="20"/>
                <w:szCs w:val="20"/>
              </w:rPr>
              <w:t>bd</w:t>
            </w:r>
            <w:proofErr w:type="spellEnd"/>
          </w:p>
        </w:tc>
      </w:tr>
    </w:tbl>
    <w:p w14:paraId="34769C88" w14:textId="77777777" w:rsidR="002E1063" w:rsidRPr="00972D37" w:rsidRDefault="002E1063" w:rsidP="002E1063">
      <w:pPr>
        <w:spacing w:line="360" w:lineRule="auto"/>
        <w:jc w:val="right"/>
        <w:rPr>
          <w:rFonts w:ascii="Cambria" w:eastAsia="Times New Roman" w:hAnsi="Cambria" w:cs="Times New Roman"/>
          <w:sz w:val="22"/>
          <w:szCs w:val="22"/>
        </w:rPr>
      </w:pPr>
      <w:r w:rsidRPr="00972D37">
        <w:rPr>
          <w:rFonts w:ascii="Cambria" w:eastAsia="Times New Roman" w:hAnsi="Cambria" w:cs="Times New Roman"/>
          <w:i/>
          <w:iCs/>
          <w:color w:val="634545"/>
          <w:sz w:val="20"/>
          <w:szCs w:val="20"/>
        </w:rPr>
        <w:t>Źródło: opracowanie własne na podstawie SAS (dostęp: 08.10.2020).</w:t>
      </w:r>
    </w:p>
    <w:p w14:paraId="08882C79" w14:textId="77777777" w:rsidR="002E1063" w:rsidRDefault="002E1063" w:rsidP="002E1063">
      <w:pPr>
        <w:spacing w:line="360" w:lineRule="auto"/>
        <w:ind w:firstLine="708"/>
        <w:jc w:val="both"/>
        <w:rPr>
          <w:rFonts w:ascii="Cambria" w:eastAsia="Times New Roman" w:hAnsi="Cambria" w:cs="Times New Roman"/>
          <w:b/>
          <w:bCs/>
          <w:color w:val="B89A9A"/>
        </w:rPr>
      </w:pPr>
    </w:p>
    <w:p w14:paraId="6B1EC478" w14:textId="77777777" w:rsidR="002E1063" w:rsidRPr="001E599F" w:rsidRDefault="002E1063" w:rsidP="007038B1">
      <w:pPr>
        <w:spacing w:after="0" w:line="360" w:lineRule="auto"/>
        <w:ind w:firstLine="709"/>
        <w:jc w:val="both"/>
        <w:rPr>
          <w:rFonts w:ascii="Cambria" w:eastAsia="Times New Roman" w:hAnsi="Cambria" w:cs="Times New Roman"/>
          <w:sz w:val="24"/>
          <w:szCs w:val="24"/>
        </w:rPr>
      </w:pPr>
      <w:r w:rsidRPr="001E599F">
        <w:rPr>
          <w:rFonts w:ascii="Cambria" w:eastAsia="Times New Roman" w:hAnsi="Cambria" w:cs="Times New Roman"/>
          <w:sz w:val="24"/>
          <w:szCs w:val="24"/>
        </w:rPr>
        <w:t>Zgodnie z „</w:t>
      </w:r>
      <w:bookmarkStart w:id="103" w:name="_Hlk54791348"/>
      <w:r w:rsidRPr="001E599F">
        <w:rPr>
          <w:rFonts w:ascii="Cambria" w:eastAsia="Times New Roman" w:hAnsi="Cambria" w:cs="Times New Roman"/>
          <w:sz w:val="24"/>
          <w:szCs w:val="24"/>
        </w:rPr>
        <w:t>Informacja o stanie realizacji zadań oświatowych Miasta Elbląga w roku szkolnym 2019/2020</w:t>
      </w:r>
      <w:bookmarkEnd w:id="103"/>
      <w:r w:rsidRPr="001E599F">
        <w:rPr>
          <w:rFonts w:ascii="Cambria" w:eastAsia="Times New Roman" w:hAnsi="Cambria" w:cs="Times New Roman"/>
          <w:sz w:val="24"/>
          <w:szCs w:val="24"/>
        </w:rPr>
        <w:t xml:space="preserve">” opracowanym przez Urząd Miejski w Elblągu w czerwcu 2020 r. do egzaminu ósmoklasisty w Elblągu przystąpiło ogółem 954. Rezultaty przez nich </w:t>
      </w:r>
      <w:r w:rsidRPr="001E599F">
        <w:rPr>
          <w:rFonts w:ascii="Cambria" w:eastAsia="Times New Roman" w:hAnsi="Cambria" w:cs="Times New Roman"/>
          <w:sz w:val="24"/>
          <w:szCs w:val="24"/>
        </w:rPr>
        <w:lastRenderedPageBreak/>
        <w:t xml:space="preserve">uzyskane w skali </w:t>
      </w:r>
      <w:proofErr w:type="spellStart"/>
      <w:r w:rsidRPr="001E599F">
        <w:rPr>
          <w:rFonts w:ascii="Cambria" w:eastAsia="Times New Roman" w:hAnsi="Cambria" w:cs="Times New Roman"/>
          <w:sz w:val="24"/>
          <w:szCs w:val="24"/>
        </w:rPr>
        <w:t>staninowej</w:t>
      </w:r>
      <w:proofErr w:type="spellEnd"/>
      <w:r w:rsidRPr="001E599F">
        <w:rPr>
          <w:rFonts w:ascii="Cambria" w:eastAsia="Times New Roman" w:hAnsi="Cambria" w:cs="Times New Roman"/>
          <w:sz w:val="24"/>
          <w:szCs w:val="24"/>
        </w:rPr>
        <w:t xml:space="preserve"> przedstawia poniższa tabela. Wskazuje ona, iż wyniki egzaminu z języka polskiego osiągnięte w Elblągu kształtowały się na poziomie wojewódzkim, ale były niższe niż poziom krajowy. Z kolei wyniki osiągnięte z matematyki i języka angielskiego były lepsze niż wojewódzkie.</w:t>
      </w:r>
    </w:p>
    <w:p w14:paraId="1664175F" w14:textId="77777777" w:rsidR="002E1063" w:rsidRDefault="002E1063" w:rsidP="007038B1">
      <w:pPr>
        <w:spacing w:after="0" w:line="360" w:lineRule="auto"/>
        <w:ind w:firstLine="708"/>
        <w:jc w:val="both"/>
        <w:rPr>
          <w:rFonts w:ascii="Cambria" w:eastAsia="Times New Roman" w:hAnsi="Cambria" w:cs="Times New Roman"/>
          <w:sz w:val="24"/>
          <w:szCs w:val="24"/>
        </w:rPr>
      </w:pPr>
      <w:r>
        <w:rPr>
          <w:rFonts w:ascii="Cambria" w:eastAsia="Times New Roman" w:hAnsi="Cambria" w:cs="Times New Roman"/>
          <w:sz w:val="24"/>
          <w:szCs w:val="24"/>
        </w:rPr>
        <w:t xml:space="preserve"> </w:t>
      </w:r>
    </w:p>
    <w:p w14:paraId="18E16105" w14:textId="517EB62F" w:rsidR="002E1063" w:rsidRPr="001E599F" w:rsidRDefault="001E599F" w:rsidP="001E599F">
      <w:pPr>
        <w:spacing w:line="240" w:lineRule="auto"/>
        <w:jc w:val="both"/>
        <w:rPr>
          <w:rFonts w:ascii="Cambria" w:eastAsia="Times New Roman" w:hAnsi="Cambria" w:cs="Times New Roman"/>
          <w:b/>
          <w:bCs/>
          <w:i/>
          <w:iCs/>
          <w:color w:val="634545"/>
          <w:sz w:val="20"/>
          <w:szCs w:val="20"/>
          <w:lang w:eastAsia="pl-PL"/>
        </w:rPr>
      </w:pPr>
      <w:bookmarkStart w:id="104" w:name="_Toc54901661"/>
      <w:r w:rsidRPr="00972D37">
        <w:rPr>
          <w:rFonts w:ascii="Cambria" w:eastAsia="Times New Roman" w:hAnsi="Cambria" w:cs="Times New Roman"/>
          <w:b/>
          <w:bCs/>
          <w:i/>
          <w:iCs/>
          <w:color w:val="634545"/>
          <w:sz w:val="20"/>
          <w:szCs w:val="20"/>
        </w:rPr>
        <w:t xml:space="preserve">Tab. </w:t>
      </w:r>
      <w:r w:rsidRPr="00972D37">
        <w:rPr>
          <w:rFonts w:ascii="Cambria" w:eastAsia="Times New Roman" w:hAnsi="Cambria" w:cs="Times New Roman"/>
          <w:b/>
          <w:bCs/>
          <w:i/>
          <w:iCs/>
          <w:color w:val="634545"/>
          <w:sz w:val="20"/>
          <w:szCs w:val="20"/>
        </w:rPr>
        <w:fldChar w:fldCharType="begin"/>
      </w:r>
      <w:r w:rsidRPr="00972D37">
        <w:rPr>
          <w:rFonts w:ascii="Cambria" w:eastAsia="Times New Roman" w:hAnsi="Cambria" w:cs="Times New Roman"/>
          <w:b/>
          <w:bCs/>
          <w:i/>
          <w:iCs/>
          <w:color w:val="634545"/>
          <w:sz w:val="20"/>
          <w:szCs w:val="20"/>
        </w:rPr>
        <w:instrText xml:space="preserve"> SEQ Tab. \* ARABIC </w:instrText>
      </w:r>
      <w:r w:rsidRPr="00972D37">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25</w:t>
      </w:r>
      <w:r w:rsidRPr="00972D37">
        <w:rPr>
          <w:rFonts w:ascii="Cambria" w:eastAsia="Times New Roman" w:hAnsi="Cambria" w:cs="Times New Roman"/>
          <w:b/>
          <w:bCs/>
          <w:i/>
          <w:iCs/>
          <w:color w:val="634545"/>
          <w:sz w:val="20"/>
          <w:szCs w:val="20"/>
        </w:rPr>
        <w:fldChar w:fldCharType="end"/>
      </w:r>
      <w:r w:rsidRPr="00972D37">
        <w:rPr>
          <w:rFonts w:ascii="Cambria" w:eastAsia="Times New Roman" w:hAnsi="Cambria" w:cs="Times New Roman"/>
          <w:b/>
          <w:bCs/>
          <w:i/>
          <w:iCs/>
          <w:color w:val="634545"/>
          <w:sz w:val="20"/>
          <w:szCs w:val="20"/>
        </w:rPr>
        <w:t>.</w:t>
      </w:r>
      <w:r w:rsidRPr="00972D37">
        <w:rPr>
          <w:rFonts w:ascii="Cambria" w:eastAsia="Times New Roman" w:hAnsi="Cambria" w:cs="Times New Roman"/>
          <w:b/>
          <w:bCs/>
          <w:i/>
          <w:iCs/>
          <w:color w:val="634545"/>
          <w:sz w:val="20"/>
          <w:szCs w:val="20"/>
          <w:lang w:eastAsia="pl-PL"/>
        </w:rPr>
        <w:t xml:space="preserve"> </w:t>
      </w:r>
      <w:r w:rsidR="002E1063" w:rsidRPr="001E599F">
        <w:rPr>
          <w:rFonts w:ascii="Cambria" w:eastAsia="Times New Roman" w:hAnsi="Cambria" w:cs="Times New Roman"/>
          <w:b/>
          <w:bCs/>
          <w:i/>
          <w:iCs/>
          <w:color w:val="634545"/>
          <w:sz w:val="20"/>
          <w:szCs w:val="20"/>
          <w:lang w:eastAsia="pl-PL"/>
        </w:rPr>
        <w:t>Wyniki egzaminu ósmoklasisty w roku szkolnym 2019/2020</w:t>
      </w:r>
      <w:r>
        <w:rPr>
          <w:rFonts w:ascii="Cambria" w:eastAsia="Times New Roman" w:hAnsi="Cambria" w:cs="Times New Roman"/>
          <w:b/>
          <w:bCs/>
          <w:i/>
          <w:iCs/>
          <w:color w:val="634545"/>
          <w:sz w:val="20"/>
          <w:szCs w:val="20"/>
          <w:lang w:eastAsia="pl-PL"/>
        </w:rPr>
        <w:t>.</w:t>
      </w:r>
      <w:bookmarkEnd w:id="104"/>
    </w:p>
    <w:tbl>
      <w:tblPr>
        <w:tblStyle w:val="Tabelasiatki5ciemnaakcent619"/>
        <w:tblW w:w="0" w:type="auto"/>
        <w:tblLook w:val="04A0" w:firstRow="1" w:lastRow="0" w:firstColumn="1" w:lastColumn="0" w:noHBand="0" w:noVBand="1"/>
      </w:tblPr>
      <w:tblGrid>
        <w:gridCol w:w="2265"/>
        <w:gridCol w:w="2264"/>
        <w:gridCol w:w="2266"/>
        <w:gridCol w:w="2265"/>
      </w:tblGrid>
      <w:tr w:rsidR="002E1063" w:rsidRPr="001E599F" w14:paraId="336703B9" w14:textId="77777777" w:rsidTr="001E59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Borders>
              <w:top w:val="none" w:sz="0" w:space="0" w:color="auto"/>
              <w:left w:val="none" w:sz="0" w:space="0" w:color="auto"/>
              <w:right w:val="none" w:sz="0" w:space="0" w:color="auto"/>
            </w:tcBorders>
            <w:vAlign w:val="center"/>
          </w:tcPr>
          <w:p w14:paraId="1953B790" w14:textId="77777777" w:rsidR="002E1063" w:rsidRPr="001E599F" w:rsidRDefault="002E1063" w:rsidP="001E599F">
            <w:pPr>
              <w:spacing w:before="120" w:line="240" w:lineRule="auto"/>
              <w:jc w:val="center"/>
              <w:rPr>
                <w:rFonts w:ascii="Cambria" w:hAnsi="Cambria" w:cs="Times New Roman"/>
                <w:sz w:val="20"/>
                <w:szCs w:val="20"/>
              </w:rPr>
            </w:pPr>
            <w:r w:rsidRPr="001E599F">
              <w:rPr>
                <w:rFonts w:ascii="Cambria" w:hAnsi="Cambria" w:cs="Times New Roman"/>
                <w:sz w:val="20"/>
                <w:szCs w:val="20"/>
              </w:rPr>
              <w:t>PRZEDMIOT</w:t>
            </w:r>
          </w:p>
        </w:tc>
        <w:tc>
          <w:tcPr>
            <w:tcW w:w="2265" w:type="dxa"/>
            <w:tcBorders>
              <w:top w:val="none" w:sz="0" w:space="0" w:color="auto"/>
              <w:left w:val="none" w:sz="0" w:space="0" w:color="auto"/>
              <w:right w:val="none" w:sz="0" w:space="0" w:color="auto"/>
            </w:tcBorders>
            <w:vAlign w:val="center"/>
          </w:tcPr>
          <w:p w14:paraId="3BB5D260" w14:textId="77777777" w:rsidR="002E1063" w:rsidRPr="001E599F" w:rsidRDefault="002E1063" w:rsidP="001E599F">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1E599F">
              <w:rPr>
                <w:rFonts w:ascii="Cambria" w:hAnsi="Cambria" w:cs="Times New Roman"/>
                <w:sz w:val="20"/>
                <w:szCs w:val="20"/>
              </w:rPr>
              <w:t>ELBLĄG</w:t>
            </w:r>
          </w:p>
        </w:tc>
        <w:tc>
          <w:tcPr>
            <w:tcW w:w="2266" w:type="dxa"/>
            <w:tcBorders>
              <w:top w:val="none" w:sz="0" w:space="0" w:color="auto"/>
              <w:left w:val="none" w:sz="0" w:space="0" w:color="auto"/>
              <w:right w:val="none" w:sz="0" w:space="0" w:color="auto"/>
            </w:tcBorders>
            <w:vAlign w:val="center"/>
          </w:tcPr>
          <w:p w14:paraId="49547628" w14:textId="2DE449E8" w:rsidR="002E1063" w:rsidRPr="001E599F" w:rsidRDefault="002E1063" w:rsidP="001E599F">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1E599F">
              <w:rPr>
                <w:rFonts w:ascii="Cambria" w:hAnsi="Cambria" w:cs="Times New Roman"/>
                <w:sz w:val="20"/>
                <w:szCs w:val="20"/>
              </w:rPr>
              <w:t>WO</w:t>
            </w:r>
            <w:r w:rsidR="001E599F">
              <w:rPr>
                <w:rFonts w:ascii="Cambria" w:hAnsi="Cambria" w:cs="Times New Roman"/>
                <w:sz w:val="20"/>
                <w:szCs w:val="20"/>
              </w:rPr>
              <w:t>JEWÓDZTWO WARMIŃSKO-MAZURSKIE</w:t>
            </w:r>
          </w:p>
        </w:tc>
        <w:tc>
          <w:tcPr>
            <w:tcW w:w="2266" w:type="dxa"/>
            <w:tcBorders>
              <w:top w:val="none" w:sz="0" w:space="0" w:color="auto"/>
              <w:left w:val="none" w:sz="0" w:space="0" w:color="auto"/>
              <w:right w:val="none" w:sz="0" w:space="0" w:color="auto"/>
            </w:tcBorders>
            <w:vAlign w:val="center"/>
          </w:tcPr>
          <w:p w14:paraId="4845A8BC" w14:textId="77777777" w:rsidR="002E1063" w:rsidRPr="001E599F" w:rsidRDefault="002E1063" w:rsidP="001E599F">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1E599F">
              <w:rPr>
                <w:rFonts w:ascii="Cambria" w:hAnsi="Cambria" w:cs="Times New Roman"/>
                <w:sz w:val="20"/>
                <w:szCs w:val="20"/>
              </w:rPr>
              <w:t>POLSKA</w:t>
            </w:r>
          </w:p>
        </w:tc>
      </w:tr>
      <w:tr w:rsidR="002E1063" w:rsidRPr="001E599F" w14:paraId="51696B69" w14:textId="77777777" w:rsidTr="001E59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Borders>
              <w:left w:val="none" w:sz="0" w:space="0" w:color="auto"/>
            </w:tcBorders>
            <w:vAlign w:val="center"/>
          </w:tcPr>
          <w:p w14:paraId="1206985E" w14:textId="77777777" w:rsidR="002E1063" w:rsidRPr="001E599F" w:rsidRDefault="002E1063" w:rsidP="001E599F">
            <w:pPr>
              <w:spacing w:before="120" w:line="240" w:lineRule="auto"/>
              <w:jc w:val="center"/>
              <w:rPr>
                <w:rFonts w:ascii="Cambria" w:hAnsi="Cambria" w:cs="Times New Roman"/>
                <w:sz w:val="20"/>
                <w:szCs w:val="20"/>
              </w:rPr>
            </w:pPr>
            <w:r w:rsidRPr="001E599F">
              <w:rPr>
                <w:rFonts w:ascii="Cambria" w:hAnsi="Cambria" w:cs="Times New Roman"/>
                <w:sz w:val="20"/>
                <w:szCs w:val="20"/>
              </w:rPr>
              <w:t>Język polski</w:t>
            </w:r>
          </w:p>
        </w:tc>
        <w:tc>
          <w:tcPr>
            <w:tcW w:w="2265" w:type="dxa"/>
            <w:vAlign w:val="center"/>
          </w:tcPr>
          <w:p w14:paraId="220FFE8E" w14:textId="77777777" w:rsidR="002E1063" w:rsidRPr="001E599F" w:rsidRDefault="002E1063" w:rsidP="001E599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4</w:t>
            </w:r>
          </w:p>
        </w:tc>
        <w:tc>
          <w:tcPr>
            <w:tcW w:w="2266" w:type="dxa"/>
            <w:vAlign w:val="center"/>
          </w:tcPr>
          <w:p w14:paraId="5AA54E19" w14:textId="77777777" w:rsidR="002E1063" w:rsidRPr="001E599F" w:rsidRDefault="002E1063" w:rsidP="001E599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4</w:t>
            </w:r>
          </w:p>
        </w:tc>
        <w:tc>
          <w:tcPr>
            <w:tcW w:w="2266" w:type="dxa"/>
            <w:vAlign w:val="center"/>
          </w:tcPr>
          <w:p w14:paraId="12B1FDFC" w14:textId="77777777" w:rsidR="002E1063" w:rsidRPr="001E599F" w:rsidRDefault="002E1063" w:rsidP="001E599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5</w:t>
            </w:r>
          </w:p>
        </w:tc>
      </w:tr>
      <w:tr w:rsidR="002E1063" w:rsidRPr="001E599F" w14:paraId="6539FC56" w14:textId="77777777" w:rsidTr="001E599F">
        <w:tc>
          <w:tcPr>
            <w:cnfStyle w:val="001000000000" w:firstRow="0" w:lastRow="0" w:firstColumn="1" w:lastColumn="0" w:oddVBand="0" w:evenVBand="0" w:oddHBand="0" w:evenHBand="0" w:firstRowFirstColumn="0" w:firstRowLastColumn="0" w:lastRowFirstColumn="0" w:lastRowLastColumn="0"/>
            <w:tcW w:w="2265" w:type="dxa"/>
            <w:tcBorders>
              <w:left w:val="none" w:sz="0" w:space="0" w:color="auto"/>
            </w:tcBorders>
            <w:vAlign w:val="center"/>
          </w:tcPr>
          <w:p w14:paraId="544A8431" w14:textId="77777777" w:rsidR="002E1063" w:rsidRPr="001E599F" w:rsidRDefault="002E1063" w:rsidP="001E599F">
            <w:pPr>
              <w:spacing w:before="120" w:line="240" w:lineRule="auto"/>
              <w:jc w:val="center"/>
              <w:rPr>
                <w:rFonts w:ascii="Cambria" w:hAnsi="Cambria" w:cs="Times New Roman"/>
                <w:sz w:val="20"/>
                <w:szCs w:val="20"/>
              </w:rPr>
            </w:pPr>
            <w:r w:rsidRPr="001E599F">
              <w:rPr>
                <w:rFonts w:ascii="Cambria" w:hAnsi="Cambria" w:cs="Times New Roman"/>
                <w:sz w:val="20"/>
                <w:szCs w:val="20"/>
              </w:rPr>
              <w:t>Matematyka</w:t>
            </w:r>
          </w:p>
        </w:tc>
        <w:tc>
          <w:tcPr>
            <w:tcW w:w="2265" w:type="dxa"/>
            <w:vAlign w:val="center"/>
          </w:tcPr>
          <w:p w14:paraId="49BE3EF7" w14:textId="77777777" w:rsidR="002E1063" w:rsidRPr="001E599F" w:rsidRDefault="002E1063" w:rsidP="001E599F">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6</w:t>
            </w:r>
          </w:p>
        </w:tc>
        <w:tc>
          <w:tcPr>
            <w:tcW w:w="2266" w:type="dxa"/>
            <w:vAlign w:val="center"/>
          </w:tcPr>
          <w:p w14:paraId="22826A8A" w14:textId="77777777" w:rsidR="002E1063" w:rsidRPr="001E599F" w:rsidRDefault="002E1063" w:rsidP="001E599F">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5</w:t>
            </w:r>
          </w:p>
        </w:tc>
        <w:tc>
          <w:tcPr>
            <w:tcW w:w="2266" w:type="dxa"/>
            <w:vAlign w:val="center"/>
          </w:tcPr>
          <w:p w14:paraId="003DFDB0" w14:textId="77777777" w:rsidR="002E1063" w:rsidRPr="001E599F" w:rsidRDefault="002E1063" w:rsidP="001E599F">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5</w:t>
            </w:r>
          </w:p>
        </w:tc>
      </w:tr>
      <w:tr w:rsidR="002E1063" w:rsidRPr="001E599F" w14:paraId="544A5F29" w14:textId="77777777" w:rsidTr="001E59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Borders>
              <w:left w:val="none" w:sz="0" w:space="0" w:color="auto"/>
              <w:bottom w:val="none" w:sz="0" w:space="0" w:color="auto"/>
            </w:tcBorders>
            <w:vAlign w:val="center"/>
          </w:tcPr>
          <w:p w14:paraId="7C92604F" w14:textId="77777777" w:rsidR="002E1063" w:rsidRPr="001E599F" w:rsidRDefault="002E1063" w:rsidP="001E599F">
            <w:pPr>
              <w:spacing w:before="120" w:line="240" w:lineRule="auto"/>
              <w:jc w:val="center"/>
              <w:rPr>
                <w:rFonts w:ascii="Cambria" w:hAnsi="Cambria" w:cs="Times New Roman"/>
                <w:sz w:val="20"/>
                <w:szCs w:val="20"/>
              </w:rPr>
            </w:pPr>
            <w:r w:rsidRPr="001E599F">
              <w:rPr>
                <w:rFonts w:ascii="Cambria" w:hAnsi="Cambria" w:cs="Times New Roman"/>
                <w:sz w:val="20"/>
                <w:szCs w:val="20"/>
              </w:rPr>
              <w:t>Język angielski</w:t>
            </w:r>
          </w:p>
        </w:tc>
        <w:tc>
          <w:tcPr>
            <w:tcW w:w="2265" w:type="dxa"/>
            <w:vAlign w:val="center"/>
          </w:tcPr>
          <w:p w14:paraId="1685A299" w14:textId="77777777" w:rsidR="002E1063" w:rsidRPr="001E599F" w:rsidRDefault="002E1063" w:rsidP="001E599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6</w:t>
            </w:r>
          </w:p>
        </w:tc>
        <w:tc>
          <w:tcPr>
            <w:tcW w:w="2266" w:type="dxa"/>
            <w:vAlign w:val="center"/>
          </w:tcPr>
          <w:p w14:paraId="1FBB90A4" w14:textId="77777777" w:rsidR="002E1063" w:rsidRPr="001E599F" w:rsidRDefault="002E1063" w:rsidP="001E599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5</w:t>
            </w:r>
          </w:p>
        </w:tc>
        <w:tc>
          <w:tcPr>
            <w:tcW w:w="2266" w:type="dxa"/>
            <w:vAlign w:val="center"/>
          </w:tcPr>
          <w:p w14:paraId="79A89ADF" w14:textId="77777777" w:rsidR="002E1063" w:rsidRPr="001E599F" w:rsidRDefault="002E1063" w:rsidP="001E599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6</w:t>
            </w:r>
          </w:p>
        </w:tc>
      </w:tr>
    </w:tbl>
    <w:p w14:paraId="4431955D" w14:textId="17BB7455" w:rsidR="002E1063" w:rsidRPr="001E599F" w:rsidRDefault="002E1063" w:rsidP="001E599F">
      <w:pPr>
        <w:spacing w:line="240" w:lineRule="auto"/>
        <w:jc w:val="right"/>
        <w:rPr>
          <w:rFonts w:ascii="Cambria" w:eastAsia="Times New Roman" w:hAnsi="Cambria" w:cs="Times New Roman"/>
          <w:i/>
          <w:iCs/>
          <w:color w:val="634545"/>
          <w:sz w:val="20"/>
          <w:szCs w:val="20"/>
        </w:rPr>
      </w:pPr>
      <w:r w:rsidRPr="001E599F">
        <w:rPr>
          <w:rFonts w:ascii="Cambria" w:eastAsia="Times New Roman" w:hAnsi="Cambria" w:cs="Times New Roman"/>
          <w:i/>
          <w:iCs/>
          <w:color w:val="634545"/>
          <w:sz w:val="20"/>
          <w:szCs w:val="20"/>
        </w:rPr>
        <w:t>Źródło:</w:t>
      </w:r>
      <w:r w:rsidRPr="001E599F">
        <w:rPr>
          <w:i/>
          <w:iCs/>
          <w:color w:val="634545"/>
          <w:sz w:val="18"/>
          <w:szCs w:val="18"/>
        </w:rPr>
        <w:t xml:space="preserve"> </w:t>
      </w:r>
      <w:r w:rsidRPr="001E599F">
        <w:rPr>
          <w:rFonts w:ascii="Cambria" w:eastAsia="Times New Roman" w:hAnsi="Cambria" w:cs="Times New Roman"/>
          <w:i/>
          <w:iCs/>
          <w:color w:val="634545"/>
          <w:sz w:val="20"/>
          <w:szCs w:val="20"/>
        </w:rPr>
        <w:t>Informacja o stanie realizacji zadań oświatowych Miasta Elbląga w roku szkolnym 2019/2020, Elbląg 2020, s. 34.</w:t>
      </w:r>
    </w:p>
    <w:p w14:paraId="3D3BF916" w14:textId="77777777" w:rsidR="002E1063" w:rsidRDefault="002E1063" w:rsidP="007038B1">
      <w:pPr>
        <w:spacing w:after="0" w:line="360" w:lineRule="auto"/>
        <w:ind w:firstLine="709"/>
        <w:jc w:val="both"/>
        <w:rPr>
          <w:rFonts w:ascii="Cambria" w:eastAsia="Times New Roman" w:hAnsi="Cambria" w:cs="Times New Roman"/>
          <w:b/>
          <w:bCs/>
          <w:color w:val="B89A9A"/>
        </w:rPr>
      </w:pPr>
    </w:p>
    <w:p w14:paraId="768DB965" w14:textId="43AA0D1D" w:rsidR="002E1063" w:rsidRDefault="002E1063" w:rsidP="001E599F">
      <w:pPr>
        <w:spacing w:line="360" w:lineRule="auto"/>
        <w:jc w:val="both"/>
        <w:rPr>
          <w:rFonts w:ascii="Cambria" w:eastAsiaTheme="minorHAnsi" w:hAnsi="Cambria"/>
          <w:b/>
          <w:bCs/>
          <w:color w:val="634545" w:themeColor="accent6" w:themeShade="BF"/>
          <w:sz w:val="22"/>
          <w:szCs w:val="22"/>
        </w:rPr>
      </w:pPr>
      <w:r w:rsidRPr="001E599F">
        <w:rPr>
          <w:rFonts w:ascii="Cambria" w:eastAsiaTheme="minorHAnsi" w:hAnsi="Cambria"/>
          <w:b/>
          <w:bCs/>
          <w:color w:val="634545" w:themeColor="accent6" w:themeShade="BF"/>
          <w:sz w:val="22"/>
          <w:szCs w:val="22"/>
        </w:rPr>
        <w:t>GIMNAZJA</w:t>
      </w:r>
    </w:p>
    <w:p w14:paraId="360E47DC" w14:textId="7B4077AB" w:rsidR="002E1063" w:rsidRPr="001E599F" w:rsidRDefault="002E1063" w:rsidP="007038B1">
      <w:pPr>
        <w:spacing w:after="0" w:line="360" w:lineRule="auto"/>
        <w:ind w:firstLine="709"/>
        <w:jc w:val="both"/>
        <w:rPr>
          <w:rFonts w:ascii="Cambria" w:eastAsia="Times New Roman" w:hAnsi="Cambria" w:cs="Tahoma"/>
          <w:sz w:val="24"/>
          <w:szCs w:val="24"/>
        </w:rPr>
      </w:pPr>
      <w:r w:rsidRPr="001E599F">
        <w:rPr>
          <w:rFonts w:ascii="Cambria" w:eastAsia="Times New Roman" w:hAnsi="Cambria" w:cs="Times New Roman"/>
          <w:sz w:val="24"/>
          <w:szCs w:val="24"/>
        </w:rPr>
        <w:t>W okresie od 2014 do 2018 r. liczba gimnazjów i ich uczniów w MOF Elbląg – tak jak i w całym kraju – malała, co wiązało się z wprowadzoną 1</w:t>
      </w:r>
      <w:r w:rsidRPr="001E599F">
        <w:rPr>
          <w:rFonts w:ascii="Cambria" w:eastAsia="Times New Roman" w:hAnsi="Cambria" w:cs="Tahoma"/>
          <w:sz w:val="24"/>
          <w:szCs w:val="24"/>
        </w:rPr>
        <w:t xml:space="preserve"> września 2017 roku reformą systemu edukacji, polegającą na stopniowej likwidacji tego typu szkół. Z dniem </w:t>
      </w:r>
      <w:r w:rsidR="001E599F">
        <w:rPr>
          <w:rFonts w:ascii="Cambria" w:eastAsia="Times New Roman" w:hAnsi="Cambria" w:cs="Tahoma"/>
          <w:sz w:val="24"/>
          <w:szCs w:val="24"/>
        </w:rPr>
        <w:br/>
      </w:r>
      <w:r w:rsidRPr="001E599F">
        <w:rPr>
          <w:rFonts w:ascii="Cambria" w:eastAsia="Times New Roman" w:hAnsi="Cambria" w:cs="Tahoma"/>
          <w:sz w:val="24"/>
          <w:szCs w:val="24"/>
        </w:rPr>
        <w:t xml:space="preserve">31 sierpnia 2019 r. wszystkie gimnazja w myśl ustawy o prawie oświatowym zostały wygaszone. Przedstawiają to dwie poniższe tabele. </w:t>
      </w:r>
    </w:p>
    <w:p w14:paraId="5CE7999D" w14:textId="77777777" w:rsidR="002E1063" w:rsidRDefault="002E1063" w:rsidP="007038B1">
      <w:pPr>
        <w:spacing w:after="0" w:line="360" w:lineRule="auto"/>
        <w:ind w:firstLine="708"/>
        <w:jc w:val="both"/>
        <w:rPr>
          <w:rFonts w:ascii="Cambria" w:hAnsi="Cambria"/>
          <w:sz w:val="24"/>
          <w:szCs w:val="24"/>
        </w:rPr>
      </w:pPr>
    </w:p>
    <w:p w14:paraId="3BFCFBF2" w14:textId="3F7C4BB2" w:rsidR="002E1063" w:rsidRPr="001E599F" w:rsidRDefault="002E1063" w:rsidP="002E1063">
      <w:pPr>
        <w:spacing w:line="240" w:lineRule="auto"/>
        <w:rPr>
          <w:rFonts w:ascii="Cambria" w:eastAsia="Times New Roman" w:hAnsi="Cambria" w:cs="Times New Roman"/>
          <w:b/>
          <w:bCs/>
          <w:i/>
          <w:iCs/>
          <w:color w:val="634545"/>
          <w:sz w:val="20"/>
          <w:szCs w:val="20"/>
        </w:rPr>
      </w:pPr>
      <w:bookmarkStart w:id="105" w:name="_Toc53953933"/>
      <w:bookmarkStart w:id="106" w:name="_Toc54901662"/>
      <w:r w:rsidRPr="001E599F">
        <w:rPr>
          <w:rFonts w:ascii="Cambria" w:eastAsia="Times New Roman" w:hAnsi="Cambria" w:cs="Times New Roman"/>
          <w:b/>
          <w:bCs/>
          <w:i/>
          <w:iCs/>
          <w:color w:val="634545"/>
          <w:sz w:val="20"/>
          <w:szCs w:val="20"/>
        </w:rPr>
        <w:t xml:space="preserve">Tab. </w:t>
      </w:r>
      <w:r w:rsidRPr="001E599F">
        <w:rPr>
          <w:rFonts w:ascii="Cambria" w:eastAsia="Times New Roman" w:hAnsi="Cambria" w:cs="Times New Roman"/>
          <w:b/>
          <w:bCs/>
          <w:i/>
          <w:iCs/>
          <w:color w:val="634545"/>
          <w:sz w:val="20"/>
          <w:szCs w:val="20"/>
        </w:rPr>
        <w:fldChar w:fldCharType="begin"/>
      </w:r>
      <w:r w:rsidRPr="001E599F">
        <w:rPr>
          <w:rFonts w:ascii="Cambria" w:eastAsia="Times New Roman" w:hAnsi="Cambria" w:cs="Times New Roman"/>
          <w:b/>
          <w:bCs/>
          <w:i/>
          <w:iCs/>
          <w:color w:val="634545"/>
          <w:sz w:val="20"/>
          <w:szCs w:val="20"/>
        </w:rPr>
        <w:instrText xml:space="preserve"> SEQ Tab. \* ARABIC </w:instrText>
      </w:r>
      <w:r w:rsidRPr="001E599F">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26</w:t>
      </w:r>
      <w:r w:rsidRPr="001E599F">
        <w:rPr>
          <w:rFonts w:ascii="Cambria" w:eastAsia="Times New Roman" w:hAnsi="Cambria" w:cs="Times New Roman"/>
          <w:b/>
          <w:bCs/>
          <w:i/>
          <w:iCs/>
          <w:color w:val="634545"/>
          <w:sz w:val="20"/>
          <w:szCs w:val="20"/>
        </w:rPr>
        <w:fldChar w:fldCharType="end"/>
      </w:r>
      <w:r w:rsidRPr="001E599F">
        <w:rPr>
          <w:rFonts w:ascii="Cambria" w:eastAsia="Times New Roman" w:hAnsi="Cambria" w:cs="Times New Roman"/>
          <w:b/>
          <w:bCs/>
          <w:i/>
          <w:iCs/>
          <w:color w:val="634545"/>
          <w:sz w:val="20"/>
          <w:szCs w:val="20"/>
        </w:rPr>
        <w:t>. Liczba uczniów w gimnazjach ogółem</w:t>
      </w:r>
      <w:bookmarkEnd w:id="105"/>
      <w:r w:rsidRPr="001E599F">
        <w:rPr>
          <w:rFonts w:ascii="Cambria" w:eastAsia="Times New Roman" w:hAnsi="Cambria" w:cs="Times New Roman"/>
          <w:b/>
          <w:bCs/>
          <w:i/>
          <w:iCs/>
          <w:color w:val="634545"/>
          <w:sz w:val="20"/>
          <w:szCs w:val="20"/>
        </w:rPr>
        <w:t xml:space="preserve"> (osoba)</w:t>
      </w:r>
      <w:r w:rsidR="001E599F">
        <w:rPr>
          <w:rFonts w:ascii="Cambria" w:eastAsia="Times New Roman" w:hAnsi="Cambria" w:cs="Times New Roman"/>
          <w:b/>
          <w:bCs/>
          <w:i/>
          <w:iCs/>
          <w:color w:val="634545"/>
          <w:sz w:val="20"/>
          <w:szCs w:val="20"/>
        </w:rPr>
        <w:t>.</w:t>
      </w:r>
      <w:bookmarkEnd w:id="106"/>
    </w:p>
    <w:tbl>
      <w:tblPr>
        <w:tblStyle w:val="Tabelasiatki5ciemnaakcent6111"/>
        <w:tblW w:w="9218" w:type="dxa"/>
        <w:tblLayout w:type="fixed"/>
        <w:tblLook w:val="04A0" w:firstRow="1" w:lastRow="0" w:firstColumn="1" w:lastColumn="0" w:noHBand="0" w:noVBand="1"/>
      </w:tblPr>
      <w:tblGrid>
        <w:gridCol w:w="2689"/>
        <w:gridCol w:w="1088"/>
        <w:gridCol w:w="1088"/>
        <w:gridCol w:w="1088"/>
        <w:gridCol w:w="1088"/>
        <w:gridCol w:w="1088"/>
        <w:gridCol w:w="1089"/>
      </w:tblGrid>
      <w:tr w:rsidR="002E1063" w:rsidRPr="001E599F" w14:paraId="72C7DE4A" w14:textId="77777777" w:rsidTr="000D6D5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689" w:type="dxa"/>
            <w:vMerge w:val="restart"/>
            <w:vAlign w:val="center"/>
          </w:tcPr>
          <w:p w14:paraId="54FA698C" w14:textId="77777777" w:rsidR="002E1063" w:rsidRPr="001E599F" w:rsidRDefault="002E1063" w:rsidP="001E599F">
            <w:pPr>
              <w:spacing w:before="120" w:line="240" w:lineRule="auto"/>
              <w:jc w:val="center"/>
              <w:rPr>
                <w:rFonts w:ascii="Cambria" w:hAnsi="Cambria" w:cs="Times New Roman"/>
                <w:sz w:val="20"/>
                <w:szCs w:val="20"/>
              </w:rPr>
            </w:pPr>
            <w:r w:rsidRPr="001E599F">
              <w:rPr>
                <w:rFonts w:ascii="Cambria" w:hAnsi="Cambria" w:cs="Times New Roman"/>
                <w:sz w:val="20"/>
                <w:szCs w:val="20"/>
              </w:rPr>
              <w:t>JEDNOSTKA TERYTORIALNA</w:t>
            </w:r>
          </w:p>
        </w:tc>
        <w:tc>
          <w:tcPr>
            <w:tcW w:w="6529" w:type="dxa"/>
            <w:gridSpan w:val="6"/>
            <w:vAlign w:val="center"/>
          </w:tcPr>
          <w:p w14:paraId="44D6780A" w14:textId="24B6E072" w:rsidR="002E1063" w:rsidRPr="001E599F" w:rsidRDefault="002E1063" w:rsidP="001E599F">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1E599F">
              <w:rPr>
                <w:rFonts w:ascii="Cambria" w:hAnsi="Cambria" w:cs="Times New Roman"/>
                <w:sz w:val="20"/>
                <w:szCs w:val="20"/>
              </w:rPr>
              <w:t>LICZBA UCZNIÓW W GIMNAZJACH OGÓŁEM</w:t>
            </w:r>
            <w:r w:rsidR="001E599F" w:rsidRPr="001E599F">
              <w:rPr>
                <w:rFonts w:ascii="Cambria" w:hAnsi="Cambria" w:cs="Times New Roman"/>
                <w:sz w:val="20"/>
                <w:szCs w:val="20"/>
              </w:rPr>
              <w:t xml:space="preserve"> </w:t>
            </w:r>
            <w:r w:rsidRPr="001E599F">
              <w:rPr>
                <w:rFonts w:ascii="Cambria" w:hAnsi="Cambria" w:cs="Times New Roman"/>
                <w:sz w:val="20"/>
                <w:szCs w:val="20"/>
              </w:rPr>
              <w:t>(jednostka miary: osoba)</w:t>
            </w:r>
          </w:p>
        </w:tc>
      </w:tr>
      <w:tr w:rsidR="002E1063" w:rsidRPr="001E599F" w14:paraId="4D42B07E" w14:textId="77777777" w:rsidTr="000D6D5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689" w:type="dxa"/>
            <w:vMerge/>
            <w:vAlign w:val="center"/>
          </w:tcPr>
          <w:p w14:paraId="78A7A1BC" w14:textId="77777777" w:rsidR="002E1063" w:rsidRPr="001E599F" w:rsidRDefault="002E1063" w:rsidP="001E599F">
            <w:pPr>
              <w:spacing w:before="120" w:line="240" w:lineRule="auto"/>
              <w:jc w:val="center"/>
              <w:rPr>
                <w:rFonts w:ascii="Cambria" w:hAnsi="Cambria" w:cs="Times New Roman"/>
                <w:sz w:val="20"/>
                <w:szCs w:val="20"/>
              </w:rPr>
            </w:pPr>
          </w:p>
        </w:tc>
        <w:tc>
          <w:tcPr>
            <w:tcW w:w="1088" w:type="dxa"/>
            <w:tcBorders>
              <w:bottom w:val="single" w:sz="4" w:space="0" w:color="FFFFFF"/>
            </w:tcBorders>
            <w:vAlign w:val="center"/>
          </w:tcPr>
          <w:p w14:paraId="51F49604" w14:textId="77777777" w:rsidR="002E1063" w:rsidRPr="000D6D5A" w:rsidRDefault="002E1063" w:rsidP="001E599F">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D6D5A">
              <w:rPr>
                <w:rFonts w:ascii="Cambria" w:hAnsi="Cambria" w:cs="Times New Roman"/>
                <w:sz w:val="20"/>
                <w:szCs w:val="20"/>
              </w:rPr>
              <w:t>2014</w:t>
            </w:r>
          </w:p>
        </w:tc>
        <w:tc>
          <w:tcPr>
            <w:tcW w:w="1088" w:type="dxa"/>
            <w:tcBorders>
              <w:bottom w:val="single" w:sz="4" w:space="0" w:color="FFFFFF"/>
            </w:tcBorders>
            <w:vAlign w:val="center"/>
          </w:tcPr>
          <w:p w14:paraId="2F2C06DF" w14:textId="77777777" w:rsidR="002E1063" w:rsidRPr="000D6D5A" w:rsidRDefault="002E1063" w:rsidP="001E599F">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D6D5A">
              <w:rPr>
                <w:rFonts w:ascii="Cambria" w:hAnsi="Cambria" w:cs="Times New Roman"/>
                <w:sz w:val="20"/>
                <w:szCs w:val="20"/>
              </w:rPr>
              <w:t>2015</w:t>
            </w:r>
          </w:p>
        </w:tc>
        <w:tc>
          <w:tcPr>
            <w:tcW w:w="1088" w:type="dxa"/>
            <w:tcBorders>
              <w:bottom w:val="single" w:sz="4" w:space="0" w:color="FFFFFF"/>
            </w:tcBorders>
            <w:vAlign w:val="center"/>
          </w:tcPr>
          <w:p w14:paraId="471076AC" w14:textId="77777777" w:rsidR="002E1063" w:rsidRPr="000D6D5A" w:rsidRDefault="002E1063" w:rsidP="001E599F">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D6D5A">
              <w:rPr>
                <w:rFonts w:ascii="Cambria" w:hAnsi="Cambria" w:cs="Times New Roman"/>
                <w:sz w:val="20"/>
                <w:szCs w:val="20"/>
              </w:rPr>
              <w:t>2016</w:t>
            </w:r>
          </w:p>
        </w:tc>
        <w:tc>
          <w:tcPr>
            <w:tcW w:w="1088" w:type="dxa"/>
            <w:tcBorders>
              <w:bottom w:val="single" w:sz="4" w:space="0" w:color="FFFFFF"/>
            </w:tcBorders>
            <w:vAlign w:val="center"/>
          </w:tcPr>
          <w:p w14:paraId="5DA58045" w14:textId="77777777" w:rsidR="002E1063" w:rsidRPr="000D6D5A" w:rsidRDefault="002E1063" w:rsidP="001E599F">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D6D5A">
              <w:rPr>
                <w:rFonts w:ascii="Cambria" w:hAnsi="Cambria" w:cs="Times New Roman"/>
                <w:sz w:val="20"/>
                <w:szCs w:val="20"/>
              </w:rPr>
              <w:t>2017</w:t>
            </w:r>
          </w:p>
        </w:tc>
        <w:tc>
          <w:tcPr>
            <w:tcW w:w="1088" w:type="dxa"/>
            <w:tcBorders>
              <w:bottom w:val="single" w:sz="4" w:space="0" w:color="FFFFFF"/>
            </w:tcBorders>
            <w:vAlign w:val="center"/>
          </w:tcPr>
          <w:p w14:paraId="3136C477" w14:textId="77777777" w:rsidR="002E1063" w:rsidRPr="000D6D5A" w:rsidRDefault="002E1063" w:rsidP="001E599F">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D6D5A">
              <w:rPr>
                <w:rFonts w:ascii="Cambria" w:hAnsi="Cambria" w:cs="Times New Roman"/>
                <w:sz w:val="20"/>
                <w:szCs w:val="20"/>
              </w:rPr>
              <w:t>2018</w:t>
            </w:r>
          </w:p>
        </w:tc>
        <w:tc>
          <w:tcPr>
            <w:tcW w:w="1089" w:type="dxa"/>
            <w:tcBorders>
              <w:bottom w:val="single" w:sz="4" w:space="0" w:color="FFFFFF"/>
            </w:tcBorders>
            <w:vAlign w:val="center"/>
          </w:tcPr>
          <w:p w14:paraId="1D1BC434" w14:textId="77777777" w:rsidR="002E1063" w:rsidRPr="000D6D5A" w:rsidRDefault="002E1063" w:rsidP="001E599F">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D6D5A">
              <w:rPr>
                <w:rFonts w:ascii="Cambria" w:hAnsi="Cambria" w:cs="Times New Roman"/>
                <w:sz w:val="20"/>
                <w:szCs w:val="20"/>
              </w:rPr>
              <w:t>2019</w:t>
            </w:r>
          </w:p>
        </w:tc>
      </w:tr>
      <w:tr w:rsidR="002E1063" w:rsidRPr="001E599F" w14:paraId="4F17D0AC" w14:textId="77777777" w:rsidTr="000D6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279B50E" w14:textId="77777777" w:rsidR="002E1063" w:rsidRPr="001E599F" w:rsidRDefault="002E1063" w:rsidP="001E599F">
            <w:pPr>
              <w:spacing w:before="120" w:line="240" w:lineRule="auto"/>
              <w:jc w:val="center"/>
              <w:rPr>
                <w:rFonts w:ascii="Cambria" w:hAnsi="Cambria" w:cs="Times New Roman"/>
                <w:sz w:val="20"/>
                <w:szCs w:val="20"/>
              </w:rPr>
            </w:pPr>
            <w:r w:rsidRPr="001E599F">
              <w:rPr>
                <w:rFonts w:ascii="Cambria" w:hAnsi="Cambria" w:cs="Times New Roman"/>
                <w:sz w:val="20"/>
                <w:szCs w:val="20"/>
              </w:rPr>
              <w:t>Polska</w:t>
            </w:r>
          </w:p>
        </w:tc>
        <w:tc>
          <w:tcPr>
            <w:tcW w:w="1088" w:type="dxa"/>
            <w:tcBorders>
              <w:bottom w:val="single" w:sz="4" w:space="0" w:color="FFFFFF"/>
            </w:tcBorders>
            <w:shd w:val="clear" w:color="auto" w:fill="E7DDDD" w:themeFill="accent6" w:themeFillTint="33"/>
            <w:vAlign w:val="center"/>
          </w:tcPr>
          <w:p w14:paraId="6223A769" w14:textId="6DDFFD41"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634545"/>
                <w:sz w:val="20"/>
                <w:szCs w:val="20"/>
              </w:rPr>
              <w:t>1 105 868</w:t>
            </w:r>
          </w:p>
        </w:tc>
        <w:tc>
          <w:tcPr>
            <w:tcW w:w="1088" w:type="dxa"/>
            <w:tcBorders>
              <w:bottom w:val="single" w:sz="4" w:space="0" w:color="FFFFFF"/>
            </w:tcBorders>
            <w:shd w:val="clear" w:color="auto" w:fill="E7DDDD" w:themeFill="accent6" w:themeFillTint="33"/>
            <w:vAlign w:val="center"/>
          </w:tcPr>
          <w:p w14:paraId="0CDA525F" w14:textId="35E6AF4D"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634545"/>
                <w:sz w:val="20"/>
                <w:szCs w:val="20"/>
              </w:rPr>
              <w:t>1 085 275</w:t>
            </w:r>
          </w:p>
        </w:tc>
        <w:tc>
          <w:tcPr>
            <w:tcW w:w="1088" w:type="dxa"/>
            <w:tcBorders>
              <w:bottom w:val="single" w:sz="4" w:space="0" w:color="FFFFFF"/>
            </w:tcBorders>
            <w:shd w:val="clear" w:color="auto" w:fill="E7DDDD" w:themeFill="accent6" w:themeFillTint="33"/>
            <w:vAlign w:val="center"/>
          </w:tcPr>
          <w:p w14:paraId="2E96B737" w14:textId="6768ADF6"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634545"/>
                <w:sz w:val="20"/>
                <w:szCs w:val="20"/>
              </w:rPr>
              <w:t>1 071 302</w:t>
            </w:r>
          </w:p>
        </w:tc>
        <w:tc>
          <w:tcPr>
            <w:tcW w:w="1088" w:type="dxa"/>
            <w:tcBorders>
              <w:bottom w:val="single" w:sz="4" w:space="0" w:color="FFFFFF"/>
            </w:tcBorders>
            <w:shd w:val="clear" w:color="auto" w:fill="E7DDDD" w:themeFill="accent6" w:themeFillTint="33"/>
            <w:vAlign w:val="center"/>
          </w:tcPr>
          <w:p w14:paraId="66FF955D"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634545"/>
                <w:sz w:val="20"/>
                <w:szCs w:val="20"/>
              </w:rPr>
              <w:t>711 408</w:t>
            </w:r>
            <w:r w:rsidRPr="001E599F">
              <w:rPr>
                <w:rFonts w:ascii="Cambria" w:hAnsi="Cambria" w:cs="Arial"/>
                <w:color w:val="634545"/>
                <w:sz w:val="20"/>
                <w:szCs w:val="20"/>
                <w:bdr w:val="none" w:sz="0" w:space="0" w:color="auto" w:frame="1"/>
                <w:vertAlign w:val="superscript"/>
              </w:rPr>
              <w:t> </w:t>
            </w:r>
          </w:p>
        </w:tc>
        <w:tc>
          <w:tcPr>
            <w:tcW w:w="1088" w:type="dxa"/>
            <w:tcBorders>
              <w:bottom w:val="single" w:sz="4" w:space="0" w:color="FFFFFF"/>
            </w:tcBorders>
            <w:shd w:val="clear" w:color="auto" w:fill="E7DDDD" w:themeFill="accent6" w:themeFillTint="33"/>
            <w:vAlign w:val="center"/>
          </w:tcPr>
          <w:p w14:paraId="76120F90"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634545"/>
                <w:sz w:val="20"/>
                <w:szCs w:val="20"/>
              </w:rPr>
              <w:t>354 709</w:t>
            </w:r>
            <w:r w:rsidRPr="001E599F">
              <w:rPr>
                <w:rFonts w:ascii="Cambria" w:hAnsi="Cambria" w:cs="Arial"/>
                <w:color w:val="634545"/>
                <w:sz w:val="20"/>
                <w:szCs w:val="20"/>
                <w:bdr w:val="none" w:sz="0" w:space="0" w:color="auto" w:frame="1"/>
                <w:vertAlign w:val="superscript"/>
              </w:rPr>
              <w:t> </w:t>
            </w:r>
          </w:p>
        </w:tc>
        <w:tc>
          <w:tcPr>
            <w:tcW w:w="1089" w:type="dxa"/>
            <w:tcBorders>
              <w:bottom w:val="single" w:sz="4" w:space="0" w:color="FFFFFF"/>
            </w:tcBorders>
            <w:shd w:val="clear" w:color="auto" w:fill="E7DDDD" w:themeFill="accent6" w:themeFillTint="33"/>
            <w:vAlign w:val="center"/>
          </w:tcPr>
          <w:p w14:paraId="2DEBEE0A"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10F1B44A" w14:textId="77777777" w:rsidTr="000D6D5A">
        <w:tc>
          <w:tcPr>
            <w:cnfStyle w:val="001000000000" w:firstRow="0" w:lastRow="0" w:firstColumn="1" w:lastColumn="0" w:oddVBand="0" w:evenVBand="0" w:oddHBand="0" w:evenHBand="0" w:firstRowFirstColumn="0" w:firstRowLastColumn="0" w:lastRowFirstColumn="0" w:lastRowLastColumn="0"/>
            <w:tcW w:w="2689" w:type="dxa"/>
            <w:vAlign w:val="center"/>
          </w:tcPr>
          <w:p w14:paraId="5FAD248F" w14:textId="77777777" w:rsidR="002E1063" w:rsidRPr="001E599F" w:rsidRDefault="002E1063" w:rsidP="001E599F">
            <w:pPr>
              <w:spacing w:before="120" w:line="240" w:lineRule="auto"/>
              <w:jc w:val="center"/>
              <w:rPr>
                <w:rFonts w:ascii="Cambria" w:hAnsi="Cambria" w:cs="Times New Roman"/>
                <w:sz w:val="20"/>
                <w:szCs w:val="20"/>
              </w:rPr>
            </w:pPr>
            <w:r w:rsidRPr="001E599F">
              <w:rPr>
                <w:rFonts w:ascii="Cambria" w:hAnsi="Cambria" w:cs="Times New Roman"/>
                <w:sz w:val="20"/>
                <w:szCs w:val="20"/>
              </w:rPr>
              <w:t>Woj. W-M</w:t>
            </w:r>
          </w:p>
        </w:tc>
        <w:tc>
          <w:tcPr>
            <w:tcW w:w="1088" w:type="dxa"/>
            <w:shd w:val="clear" w:color="auto" w:fill="D0BCBC" w:themeFill="accent6" w:themeFillTint="66"/>
            <w:vAlign w:val="center"/>
          </w:tcPr>
          <w:p w14:paraId="10606622"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634545"/>
                <w:sz w:val="20"/>
                <w:szCs w:val="20"/>
              </w:rPr>
              <w:t>44 099</w:t>
            </w:r>
          </w:p>
        </w:tc>
        <w:tc>
          <w:tcPr>
            <w:tcW w:w="1088" w:type="dxa"/>
            <w:shd w:val="clear" w:color="auto" w:fill="D0BCBC" w:themeFill="accent6" w:themeFillTint="66"/>
            <w:vAlign w:val="center"/>
          </w:tcPr>
          <w:p w14:paraId="5D3AD435"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634545"/>
                <w:sz w:val="20"/>
                <w:szCs w:val="20"/>
              </w:rPr>
              <w:t>42 963</w:t>
            </w:r>
          </w:p>
        </w:tc>
        <w:tc>
          <w:tcPr>
            <w:tcW w:w="1088" w:type="dxa"/>
            <w:shd w:val="clear" w:color="auto" w:fill="D0BCBC" w:themeFill="accent6" w:themeFillTint="66"/>
            <w:vAlign w:val="center"/>
          </w:tcPr>
          <w:p w14:paraId="34EBD563"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634545"/>
                <w:sz w:val="20"/>
                <w:szCs w:val="20"/>
              </w:rPr>
              <w:t>41 821</w:t>
            </w:r>
          </w:p>
        </w:tc>
        <w:tc>
          <w:tcPr>
            <w:tcW w:w="1088" w:type="dxa"/>
            <w:shd w:val="clear" w:color="auto" w:fill="D0BCBC" w:themeFill="accent6" w:themeFillTint="66"/>
            <w:vAlign w:val="center"/>
          </w:tcPr>
          <w:p w14:paraId="56661287"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634545"/>
                <w:sz w:val="20"/>
                <w:szCs w:val="20"/>
              </w:rPr>
              <w:t>27 539</w:t>
            </w:r>
          </w:p>
        </w:tc>
        <w:tc>
          <w:tcPr>
            <w:tcW w:w="1088" w:type="dxa"/>
            <w:shd w:val="clear" w:color="auto" w:fill="D0BCBC" w:themeFill="accent6" w:themeFillTint="66"/>
            <w:vAlign w:val="center"/>
          </w:tcPr>
          <w:p w14:paraId="24E19D89"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634545"/>
                <w:sz w:val="20"/>
                <w:szCs w:val="20"/>
              </w:rPr>
              <w:t>13 503</w:t>
            </w:r>
          </w:p>
        </w:tc>
        <w:tc>
          <w:tcPr>
            <w:tcW w:w="1089" w:type="dxa"/>
            <w:shd w:val="clear" w:color="auto" w:fill="D0BCBC" w:themeFill="accent6" w:themeFillTint="66"/>
            <w:vAlign w:val="center"/>
          </w:tcPr>
          <w:p w14:paraId="7E655819"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14A16659" w14:textId="77777777" w:rsidTr="000D6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239E4271" w14:textId="77777777" w:rsidR="002E1063" w:rsidRPr="001E599F" w:rsidRDefault="002E1063" w:rsidP="001E599F">
            <w:pPr>
              <w:spacing w:before="120" w:line="240" w:lineRule="auto"/>
              <w:jc w:val="center"/>
              <w:rPr>
                <w:rFonts w:ascii="Cambria" w:hAnsi="Cambria" w:cs="Times New Roman"/>
                <w:sz w:val="20"/>
                <w:szCs w:val="20"/>
              </w:rPr>
            </w:pPr>
            <w:r w:rsidRPr="001E599F">
              <w:rPr>
                <w:rFonts w:ascii="Cambria" w:hAnsi="Cambria" w:cs="Times New Roman"/>
                <w:sz w:val="20"/>
                <w:szCs w:val="20"/>
              </w:rPr>
              <w:t>Powiat elbląski</w:t>
            </w:r>
          </w:p>
        </w:tc>
        <w:tc>
          <w:tcPr>
            <w:tcW w:w="1088" w:type="dxa"/>
            <w:shd w:val="clear" w:color="auto" w:fill="E7DDDD" w:themeFill="accent6" w:themeFillTint="33"/>
            <w:vAlign w:val="center"/>
          </w:tcPr>
          <w:p w14:paraId="0967AE70"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634545"/>
                <w:sz w:val="20"/>
                <w:szCs w:val="20"/>
              </w:rPr>
              <w:t>1 842</w:t>
            </w:r>
            <w:r w:rsidRPr="001E599F">
              <w:rPr>
                <w:rFonts w:ascii="Cambria" w:hAnsi="Cambria" w:cs="Arial"/>
                <w:color w:val="634545"/>
                <w:sz w:val="20"/>
                <w:szCs w:val="20"/>
                <w:bdr w:val="none" w:sz="0" w:space="0" w:color="auto" w:frame="1"/>
                <w:vertAlign w:val="superscript"/>
              </w:rPr>
              <w:t> </w:t>
            </w:r>
          </w:p>
        </w:tc>
        <w:tc>
          <w:tcPr>
            <w:tcW w:w="1088" w:type="dxa"/>
            <w:shd w:val="clear" w:color="auto" w:fill="E7DDDD" w:themeFill="accent6" w:themeFillTint="33"/>
            <w:vAlign w:val="center"/>
          </w:tcPr>
          <w:p w14:paraId="699BB9CE"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634545"/>
                <w:sz w:val="20"/>
                <w:szCs w:val="20"/>
              </w:rPr>
              <w:t>1 712</w:t>
            </w:r>
            <w:r w:rsidRPr="001E599F">
              <w:rPr>
                <w:rFonts w:ascii="Cambria" w:hAnsi="Cambria" w:cs="Arial"/>
                <w:color w:val="634545"/>
                <w:sz w:val="20"/>
                <w:szCs w:val="20"/>
                <w:bdr w:val="none" w:sz="0" w:space="0" w:color="auto" w:frame="1"/>
                <w:vertAlign w:val="superscript"/>
              </w:rPr>
              <w:t> </w:t>
            </w:r>
          </w:p>
        </w:tc>
        <w:tc>
          <w:tcPr>
            <w:tcW w:w="1088" w:type="dxa"/>
            <w:shd w:val="clear" w:color="auto" w:fill="E7DDDD" w:themeFill="accent6" w:themeFillTint="33"/>
            <w:vAlign w:val="center"/>
          </w:tcPr>
          <w:p w14:paraId="1633F9BE"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634545"/>
                <w:sz w:val="20"/>
                <w:szCs w:val="20"/>
              </w:rPr>
              <w:t>1 682</w:t>
            </w:r>
            <w:r w:rsidRPr="001E599F">
              <w:rPr>
                <w:rFonts w:ascii="Cambria" w:hAnsi="Cambria" w:cs="Arial"/>
                <w:color w:val="634545"/>
                <w:sz w:val="20"/>
                <w:szCs w:val="20"/>
                <w:bdr w:val="none" w:sz="0" w:space="0" w:color="auto" w:frame="1"/>
                <w:vertAlign w:val="superscript"/>
              </w:rPr>
              <w:t> </w:t>
            </w:r>
          </w:p>
        </w:tc>
        <w:tc>
          <w:tcPr>
            <w:tcW w:w="1088" w:type="dxa"/>
            <w:shd w:val="clear" w:color="auto" w:fill="E7DDDD" w:themeFill="accent6" w:themeFillTint="33"/>
            <w:vAlign w:val="center"/>
          </w:tcPr>
          <w:p w14:paraId="6300A2B2"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634545"/>
                <w:sz w:val="20"/>
                <w:szCs w:val="20"/>
              </w:rPr>
              <w:t>1 122</w:t>
            </w:r>
            <w:r w:rsidRPr="001E599F">
              <w:rPr>
                <w:rFonts w:ascii="Cambria" w:hAnsi="Cambria" w:cs="Arial"/>
                <w:color w:val="634545"/>
                <w:sz w:val="20"/>
                <w:szCs w:val="20"/>
                <w:bdr w:val="none" w:sz="0" w:space="0" w:color="auto" w:frame="1"/>
                <w:vertAlign w:val="superscript"/>
              </w:rPr>
              <w:t> </w:t>
            </w:r>
          </w:p>
        </w:tc>
        <w:tc>
          <w:tcPr>
            <w:tcW w:w="1088" w:type="dxa"/>
            <w:shd w:val="clear" w:color="auto" w:fill="E7DDDD" w:themeFill="accent6" w:themeFillTint="33"/>
            <w:vAlign w:val="center"/>
          </w:tcPr>
          <w:p w14:paraId="2A6E7B1B"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634545"/>
                <w:sz w:val="20"/>
                <w:szCs w:val="20"/>
              </w:rPr>
              <w:t>588</w:t>
            </w:r>
            <w:r w:rsidRPr="001E599F">
              <w:rPr>
                <w:rFonts w:ascii="Cambria" w:hAnsi="Cambria" w:cs="Arial"/>
                <w:color w:val="634545"/>
                <w:sz w:val="20"/>
                <w:szCs w:val="20"/>
                <w:bdr w:val="none" w:sz="0" w:space="0" w:color="auto" w:frame="1"/>
                <w:vertAlign w:val="superscript"/>
              </w:rPr>
              <w:t> </w:t>
            </w:r>
          </w:p>
        </w:tc>
        <w:tc>
          <w:tcPr>
            <w:tcW w:w="1089" w:type="dxa"/>
            <w:shd w:val="clear" w:color="auto" w:fill="E7DDDD" w:themeFill="accent6" w:themeFillTint="33"/>
            <w:vAlign w:val="center"/>
          </w:tcPr>
          <w:p w14:paraId="6B75789F"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46EFA702" w14:textId="77777777" w:rsidTr="001E599F">
        <w:tc>
          <w:tcPr>
            <w:cnfStyle w:val="001000000000" w:firstRow="0" w:lastRow="0" w:firstColumn="1" w:lastColumn="0" w:oddVBand="0" w:evenVBand="0" w:oddHBand="0" w:evenHBand="0" w:firstRowFirstColumn="0" w:firstRowLastColumn="0" w:lastRowFirstColumn="0" w:lastRowLastColumn="0"/>
            <w:tcW w:w="9218" w:type="dxa"/>
            <w:gridSpan w:val="7"/>
            <w:vAlign w:val="center"/>
          </w:tcPr>
          <w:p w14:paraId="0EE01E1B" w14:textId="77777777" w:rsidR="002E1063" w:rsidRPr="001E599F" w:rsidRDefault="002E1063" w:rsidP="001E599F">
            <w:pPr>
              <w:spacing w:before="120" w:line="240" w:lineRule="auto"/>
              <w:jc w:val="center"/>
              <w:rPr>
                <w:rFonts w:ascii="Cambria" w:hAnsi="Cambria" w:cs="Times New Roman"/>
                <w:color w:val="634545"/>
                <w:sz w:val="20"/>
                <w:szCs w:val="20"/>
              </w:rPr>
            </w:pPr>
            <w:r w:rsidRPr="001E599F">
              <w:rPr>
                <w:rFonts w:ascii="Cambria" w:hAnsi="Cambria" w:cs="Times New Roman"/>
                <w:sz w:val="20"/>
                <w:szCs w:val="20"/>
              </w:rPr>
              <w:t>MOF ELBLĄG</w:t>
            </w:r>
          </w:p>
        </w:tc>
      </w:tr>
      <w:tr w:rsidR="002E1063" w:rsidRPr="001E599F" w14:paraId="3BF0F4AF" w14:textId="77777777" w:rsidTr="000D6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72E6D037" w14:textId="77777777" w:rsidR="002E1063" w:rsidRPr="001E599F" w:rsidRDefault="002E1063" w:rsidP="001E599F">
            <w:pPr>
              <w:spacing w:before="120" w:line="240" w:lineRule="auto"/>
              <w:jc w:val="center"/>
              <w:rPr>
                <w:rFonts w:ascii="Cambria" w:hAnsi="Cambria" w:cs="Times New Roman"/>
                <w:color w:val="422E2E"/>
                <w:sz w:val="20"/>
                <w:szCs w:val="20"/>
              </w:rPr>
            </w:pPr>
            <w:r w:rsidRPr="001E599F">
              <w:rPr>
                <w:rFonts w:ascii="Cambria" w:hAnsi="Cambria" w:cs="Times New Roman"/>
                <w:sz w:val="20"/>
                <w:szCs w:val="20"/>
              </w:rPr>
              <w:t>Miasto Elbląg</w:t>
            </w:r>
          </w:p>
        </w:tc>
        <w:tc>
          <w:tcPr>
            <w:tcW w:w="1088" w:type="dxa"/>
            <w:tcBorders>
              <w:bottom w:val="single" w:sz="4" w:space="0" w:color="FFFFFF"/>
            </w:tcBorders>
            <w:shd w:val="clear" w:color="auto" w:fill="D0BCBC" w:themeFill="accent6" w:themeFillTint="66"/>
            <w:vAlign w:val="center"/>
          </w:tcPr>
          <w:p w14:paraId="1BCEBBAE"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3 451</w:t>
            </w:r>
          </w:p>
        </w:tc>
        <w:tc>
          <w:tcPr>
            <w:tcW w:w="1088" w:type="dxa"/>
            <w:tcBorders>
              <w:bottom w:val="single" w:sz="4" w:space="0" w:color="FFFFFF"/>
            </w:tcBorders>
            <w:shd w:val="clear" w:color="auto" w:fill="D0BCBC" w:themeFill="accent6" w:themeFillTint="66"/>
            <w:vAlign w:val="center"/>
          </w:tcPr>
          <w:p w14:paraId="6502B2B0"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3 323</w:t>
            </w:r>
          </w:p>
        </w:tc>
        <w:tc>
          <w:tcPr>
            <w:tcW w:w="1088" w:type="dxa"/>
            <w:tcBorders>
              <w:bottom w:val="single" w:sz="4" w:space="0" w:color="FFFFFF"/>
            </w:tcBorders>
            <w:shd w:val="clear" w:color="auto" w:fill="D0BCBC" w:themeFill="accent6" w:themeFillTint="66"/>
            <w:vAlign w:val="center"/>
          </w:tcPr>
          <w:p w14:paraId="338DF7C9"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3 252</w:t>
            </w:r>
          </w:p>
        </w:tc>
        <w:tc>
          <w:tcPr>
            <w:tcW w:w="1088" w:type="dxa"/>
            <w:tcBorders>
              <w:bottom w:val="single" w:sz="4" w:space="0" w:color="FFFFFF"/>
            </w:tcBorders>
            <w:shd w:val="clear" w:color="auto" w:fill="D0BCBC" w:themeFill="accent6" w:themeFillTint="66"/>
            <w:vAlign w:val="center"/>
          </w:tcPr>
          <w:p w14:paraId="6867986F"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2 168</w:t>
            </w:r>
          </w:p>
        </w:tc>
        <w:tc>
          <w:tcPr>
            <w:tcW w:w="1088" w:type="dxa"/>
            <w:tcBorders>
              <w:bottom w:val="single" w:sz="4" w:space="0" w:color="FFFFFF"/>
            </w:tcBorders>
            <w:shd w:val="clear" w:color="auto" w:fill="D0BCBC" w:themeFill="accent6" w:themeFillTint="66"/>
            <w:vAlign w:val="center"/>
          </w:tcPr>
          <w:p w14:paraId="694FBFED"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1 074</w:t>
            </w:r>
          </w:p>
        </w:tc>
        <w:tc>
          <w:tcPr>
            <w:tcW w:w="1089" w:type="dxa"/>
            <w:tcBorders>
              <w:bottom w:val="single" w:sz="4" w:space="0" w:color="FFFFFF"/>
            </w:tcBorders>
            <w:shd w:val="clear" w:color="auto" w:fill="D0BCBC" w:themeFill="accent6" w:themeFillTint="66"/>
            <w:vAlign w:val="center"/>
          </w:tcPr>
          <w:p w14:paraId="3382CCA0"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3FC5A407" w14:textId="77777777" w:rsidTr="000D6D5A">
        <w:tc>
          <w:tcPr>
            <w:cnfStyle w:val="001000000000" w:firstRow="0" w:lastRow="0" w:firstColumn="1" w:lastColumn="0" w:oddVBand="0" w:evenVBand="0" w:oddHBand="0" w:evenHBand="0" w:firstRowFirstColumn="0" w:firstRowLastColumn="0" w:lastRowFirstColumn="0" w:lastRowLastColumn="0"/>
            <w:tcW w:w="2689" w:type="dxa"/>
            <w:vAlign w:val="center"/>
          </w:tcPr>
          <w:p w14:paraId="25E7C042" w14:textId="77777777" w:rsidR="002E1063" w:rsidRPr="001E599F" w:rsidRDefault="002E1063" w:rsidP="001E599F">
            <w:pPr>
              <w:spacing w:before="120" w:line="240" w:lineRule="auto"/>
              <w:jc w:val="center"/>
              <w:rPr>
                <w:rFonts w:ascii="Cambria" w:hAnsi="Cambria" w:cs="Times New Roman"/>
                <w:sz w:val="20"/>
                <w:szCs w:val="20"/>
              </w:rPr>
            </w:pPr>
            <w:r w:rsidRPr="001E599F">
              <w:rPr>
                <w:rFonts w:ascii="Cambria" w:hAnsi="Cambria" w:cs="Times New Roman"/>
                <w:sz w:val="20"/>
                <w:szCs w:val="20"/>
              </w:rPr>
              <w:t>Gmina Elbląg</w:t>
            </w:r>
          </w:p>
        </w:tc>
        <w:tc>
          <w:tcPr>
            <w:tcW w:w="1088" w:type="dxa"/>
            <w:tcBorders>
              <w:bottom w:val="single" w:sz="4" w:space="0" w:color="FFFFFF"/>
            </w:tcBorders>
            <w:shd w:val="clear" w:color="auto" w:fill="E7DDDD" w:themeFill="accent6" w:themeFillTint="33"/>
            <w:vAlign w:val="center"/>
          </w:tcPr>
          <w:p w14:paraId="46C75FEB"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198</w:t>
            </w:r>
          </w:p>
        </w:tc>
        <w:tc>
          <w:tcPr>
            <w:tcW w:w="1088" w:type="dxa"/>
            <w:tcBorders>
              <w:bottom w:val="single" w:sz="4" w:space="0" w:color="FFFFFF"/>
            </w:tcBorders>
            <w:shd w:val="clear" w:color="auto" w:fill="E7DDDD" w:themeFill="accent6" w:themeFillTint="33"/>
            <w:vAlign w:val="center"/>
          </w:tcPr>
          <w:p w14:paraId="69B7A032"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182</w:t>
            </w:r>
          </w:p>
        </w:tc>
        <w:tc>
          <w:tcPr>
            <w:tcW w:w="1088" w:type="dxa"/>
            <w:tcBorders>
              <w:bottom w:val="single" w:sz="4" w:space="0" w:color="FFFFFF"/>
            </w:tcBorders>
            <w:shd w:val="clear" w:color="auto" w:fill="E7DDDD" w:themeFill="accent6" w:themeFillTint="33"/>
            <w:vAlign w:val="center"/>
          </w:tcPr>
          <w:p w14:paraId="44899899"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180</w:t>
            </w:r>
          </w:p>
        </w:tc>
        <w:tc>
          <w:tcPr>
            <w:tcW w:w="1088" w:type="dxa"/>
            <w:tcBorders>
              <w:bottom w:val="single" w:sz="4" w:space="0" w:color="FFFFFF"/>
            </w:tcBorders>
            <w:shd w:val="clear" w:color="auto" w:fill="E7DDDD" w:themeFill="accent6" w:themeFillTint="33"/>
            <w:vAlign w:val="center"/>
          </w:tcPr>
          <w:p w14:paraId="6DAFF7C7"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116</w:t>
            </w:r>
          </w:p>
        </w:tc>
        <w:tc>
          <w:tcPr>
            <w:tcW w:w="1088" w:type="dxa"/>
            <w:tcBorders>
              <w:bottom w:val="single" w:sz="4" w:space="0" w:color="FFFFFF"/>
            </w:tcBorders>
            <w:shd w:val="clear" w:color="auto" w:fill="E7DDDD" w:themeFill="accent6" w:themeFillTint="33"/>
            <w:vAlign w:val="center"/>
          </w:tcPr>
          <w:p w14:paraId="12C1711A"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62</w:t>
            </w:r>
          </w:p>
        </w:tc>
        <w:tc>
          <w:tcPr>
            <w:tcW w:w="1089" w:type="dxa"/>
            <w:tcBorders>
              <w:bottom w:val="single" w:sz="4" w:space="0" w:color="FFFFFF"/>
            </w:tcBorders>
            <w:shd w:val="clear" w:color="auto" w:fill="E7DDDD" w:themeFill="accent6" w:themeFillTint="33"/>
            <w:vAlign w:val="center"/>
          </w:tcPr>
          <w:p w14:paraId="221CA3D3"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0AB91B9A" w14:textId="77777777" w:rsidTr="000D6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C327A3C" w14:textId="77777777" w:rsidR="002E1063" w:rsidRPr="001E599F" w:rsidRDefault="002E1063" w:rsidP="001E599F">
            <w:pPr>
              <w:spacing w:before="120" w:line="240" w:lineRule="auto"/>
              <w:jc w:val="center"/>
              <w:rPr>
                <w:rFonts w:ascii="Cambria" w:hAnsi="Cambria" w:cs="Times New Roman"/>
                <w:sz w:val="20"/>
                <w:szCs w:val="20"/>
              </w:rPr>
            </w:pPr>
            <w:r w:rsidRPr="001E599F">
              <w:rPr>
                <w:rFonts w:ascii="Cambria" w:hAnsi="Cambria" w:cs="Times New Roman"/>
                <w:sz w:val="20"/>
                <w:szCs w:val="20"/>
              </w:rPr>
              <w:lastRenderedPageBreak/>
              <w:t>Gmina Gronowo Elbląskie</w:t>
            </w:r>
          </w:p>
        </w:tc>
        <w:tc>
          <w:tcPr>
            <w:tcW w:w="1088" w:type="dxa"/>
            <w:shd w:val="clear" w:color="auto" w:fill="D0BCBC" w:themeFill="accent6" w:themeFillTint="66"/>
            <w:vAlign w:val="center"/>
          </w:tcPr>
          <w:p w14:paraId="57881388"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highlight w:val="cyan"/>
              </w:rPr>
            </w:pPr>
            <w:r w:rsidRPr="001E599F">
              <w:rPr>
                <w:rFonts w:ascii="Cambria" w:hAnsi="Cambria" w:cs="Arial"/>
                <w:color w:val="634545"/>
                <w:sz w:val="20"/>
                <w:szCs w:val="20"/>
              </w:rPr>
              <w:t>141</w:t>
            </w:r>
          </w:p>
        </w:tc>
        <w:tc>
          <w:tcPr>
            <w:tcW w:w="1088" w:type="dxa"/>
            <w:shd w:val="clear" w:color="auto" w:fill="D0BCBC" w:themeFill="accent6" w:themeFillTint="66"/>
            <w:vAlign w:val="center"/>
          </w:tcPr>
          <w:p w14:paraId="1A622A0A"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highlight w:val="cyan"/>
              </w:rPr>
            </w:pPr>
            <w:r w:rsidRPr="001E599F">
              <w:rPr>
                <w:rFonts w:ascii="Cambria" w:hAnsi="Cambria" w:cs="Arial"/>
                <w:color w:val="634545"/>
                <w:sz w:val="20"/>
                <w:szCs w:val="20"/>
              </w:rPr>
              <w:t>143</w:t>
            </w:r>
          </w:p>
        </w:tc>
        <w:tc>
          <w:tcPr>
            <w:tcW w:w="1088" w:type="dxa"/>
            <w:shd w:val="clear" w:color="auto" w:fill="D0BCBC" w:themeFill="accent6" w:themeFillTint="66"/>
            <w:vAlign w:val="center"/>
          </w:tcPr>
          <w:p w14:paraId="42F38F1C"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highlight w:val="cyan"/>
              </w:rPr>
            </w:pPr>
            <w:r w:rsidRPr="001E599F">
              <w:rPr>
                <w:rFonts w:ascii="Cambria" w:hAnsi="Cambria" w:cs="Arial"/>
                <w:color w:val="634545"/>
                <w:sz w:val="20"/>
                <w:szCs w:val="20"/>
              </w:rPr>
              <w:t>140</w:t>
            </w:r>
          </w:p>
        </w:tc>
        <w:tc>
          <w:tcPr>
            <w:tcW w:w="1088" w:type="dxa"/>
            <w:shd w:val="clear" w:color="auto" w:fill="D0BCBC" w:themeFill="accent6" w:themeFillTint="66"/>
            <w:vAlign w:val="center"/>
          </w:tcPr>
          <w:p w14:paraId="14C5F7F8"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highlight w:val="cyan"/>
              </w:rPr>
            </w:pPr>
            <w:r w:rsidRPr="001E599F">
              <w:rPr>
                <w:rFonts w:ascii="Cambria" w:hAnsi="Cambria" w:cs="Arial"/>
                <w:color w:val="634545"/>
                <w:sz w:val="20"/>
                <w:szCs w:val="20"/>
              </w:rPr>
              <w:t>96</w:t>
            </w:r>
          </w:p>
        </w:tc>
        <w:tc>
          <w:tcPr>
            <w:tcW w:w="1088" w:type="dxa"/>
            <w:shd w:val="clear" w:color="auto" w:fill="D0BCBC" w:themeFill="accent6" w:themeFillTint="66"/>
            <w:vAlign w:val="center"/>
          </w:tcPr>
          <w:p w14:paraId="09C6B3EC"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highlight w:val="cyan"/>
              </w:rPr>
            </w:pPr>
            <w:r w:rsidRPr="001E599F">
              <w:rPr>
                <w:rFonts w:ascii="Cambria" w:hAnsi="Cambria" w:cs="Arial"/>
                <w:color w:val="634545"/>
                <w:sz w:val="20"/>
                <w:szCs w:val="20"/>
              </w:rPr>
              <w:t>42</w:t>
            </w:r>
          </w:p>
        </w:tc>
        <w:tc>
          <w:tcPr>
            <w:tcW w:w="1089" w:type="dxa"/>
            <w:shd w:val="clear" w:color="auto" w:fill="D0BCBC" w:themeFill="accent6" w:themeFillTint="66"/>
            <w:vAlign w:val="center"/>
          </w:tcPr>
          <w:p w14:paraId="26F11B82"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336C4AFC" w14:textId="77777777" w:rsidTr="000D6D5A">
        <w:tc>
          <w:tcPr>
            <w:cnfStyle w:val="001000000000" w:firstRow="0" w:lastRow="0" w:firstColumn="1" w:lastColumn="0" w:oddVBand="0" w:evenVBand="0" w:oddHBand="0" w:evenHBand="0" w:firstRowFirstColumn="0" w:firstRowLastColumn="0" w:lastRowFirstColumn="0" w:lastRowLastColumn="0"/>
            <w:tcW w:w="2689" w:type="dxa"/>
            <w:vAlign w:val="center"/>
          </w:tcPr>
          <w:p w14:paraId="7A64A075" w14:textId="77777777" w:rsidR="002E1063" w:rsidRPr="001E599F" w:rsidRDefault="002E1063" w:rsidP="001E599F">
            <w:pPr>
              <w:spacing w:before="120" w:line="240" w:lineRule="auto"/>
              <w:jc w:val="center"/>
              <w:rPr>
                <w:rFonts w:ascii="Cambria" w:hAnsi="Cambria" w:cs="Times New Roman"/>
                <w:sz w:val="20"/>
                <w:szCs w:val="20"/>
              </w:rPr>
            </w:pPr>
            <w:r w:rsidRPr="001E599F">
              <w:rPr>
                <w:rFonts w:ascii="Cambria" w:hAnsi="Cambria" w:cs="Times New Roman"/>
                <w:sz w:val="20"/>
                <w:szCs w:val="20"/>
              </w:rPr>
              <w:t>Gmina Markusy</w:t>
            </w:r>
          </w:p>
        </w:tc>
        <w:tc>
          <w:tcPr>
            <w:tcW w:w="1088" w:type="dxa"/>
            <w:tcBorders>
              <w:bottom w:val="single" w:sz="4" w:space="0" w:color="FFFFFF"/>
            </w:tcBorders>
            <w:shd w:val="clear" w:color="auto" w:fill="E7DDDD" w:themeFill="accent6" w:themeFillTint="33"/>
            <w:vAlign w:val="center"/>
          </w:tcPr>
          <w:p w14:paraId="016CAD95"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145</w:t>
            </w:r>
          </w:p>
        </w:tc>
        <w:tc>
          <w:tcPr>
            <w:tcW w:w="1088" w:type="dxa"/>
            <w:tcBorders>
              <w:bottom w:val="single" w:sz="4" w:space="0" w:color="FFFFFF"/>
            </w:tcBorders>
            <w:shd w:val="clear" w:color="auto" w:fill="E7DDDD" w:themeFill="accent6" w:themeFillTint="33"/>
            <w:vAlign w:val="center"/>
          </w:tcPr>
          <w:p w14:paraId="414BD105"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130</w:t>
            </w:r>
          </w:p>
        </w:tc>
        <w:tc>
          <w:tcPr>
            <w:tcW w:w="1088" w:type="dxa"/>
            <w:tcBorders>
              <w:bottom w:val="single" w:sz="4" w:space="0" w:color="FFFFFF"/>
            </w:tcBorders>
            <w:shd w:val="clear" w:color="auto" w:fill="E7DDDD" w:themeFill="accent6" w:themeFillTint="33"/>
            <w:vAlign w:val="center"/>
          </w:tcPr>
          <w:p w14:paraId="149E86E2"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138</w:t>
            </w:r>
          </w:p>
        </w:tc>
        <w:tc>
          <w:tcPr>
            <w:tcW w:w="1088" w:type="dxa"/>
            <w:tcBorders>
              <w:bottom w:val="single" w:sz="4" w:space="0" w:color="FFFFFF"/>
            </w:tcBorders>
            <w:shd w:val="clear" w:color="auto" w:fill="E7DDDD" w:themeFill="accent6" w:themeFillTint="33"/>
            <w:vAlign w:val="center"/>
          </w:tcPr>
          <w:p w14:paraId="20A957C8"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89</w:t>
            </w:r>
          </w:p>
        </w:tc>
        <w:tc>
          <w:tcPr>
            <w:tcW w:w="1088" w:type="dxa"/>
            <w:tcBorders>
              <w:bottom w:val="single" w:sz="4" w:space="0" w:color="FFFFFF"/>
            </w:tcBorders>
            <w:shd w:val="clear" w:color="auto" w:fill="E7DDDD" w:themeFill="accent6" w:themeFillTint="33"/>
            <w:vAlign w:val="center"/>
          </w:tcPr>
          <w:p w14:paraId="1B9958AB"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50</w:t>
            </w:r>
          </w:p>
        </w:tc>
        <w:tc>
          <w:tcPr>
            <w:tcW w:w="1089" w:type="dxa"/>
            <w:tcBorders>
              <w:bottom w:val="single" w:sz="4" w:space="0" w:color="FFFFFF"/>
            </w:tcBorders>
            <w:shd w:val="clear" w:color="auto" w:fill="E7DDDD" w:themeFill="accent6" w:themeFillTint="33"/>
            <w:vAlign w:val="center"/>
          </w:tcPr>
          <w:p w14:paraId="64EB56C2"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68B2ED00" w14:textId="77777777" w:rsidTr="000D6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5C857EB6" w14:textId="77777777" w:rsidR="002E1063" w:rsidRPr="001E599F" w:rsidRDefault="002E1063" w:rsidP="001E599F">
            <w:pPr>
              <w:spacing w:before="120" w:line="240" w:lineRule="auto"/>
              <w:jc w:val="center"/>
              <w:rPr>
                <w:rFonts w:ascii="Cambria" w:hAnsi="Cambria" w:cs="Times New Roman"/>
                <w:sz w:val="20"/>
                <w:szCs w:val="20"/>
              </w:rPr>
            </w:pPr>
            <w:r w:rsidRPr="001E599F">
              <w:rPr>
                <w:rFonts w:ascii="Cambria" w:hAnsi="Cambria" w:cs="Times New Roman"/>
                <w:sz w:val="20"/>
                <w:szCs w:val="20"/>
              </w:rPr>
              <w:t>Gmina Milejewo</w:t>
            </w:r>
          </w:p>
        </w:tc>
        <w:tc>
          <w:tcPr>
            <w:tcW w:w="1088" w:type="dxa"/>
            <w:shd w:val="clear" w:color="auto" w:fill="D0BCBC" w:themeFill="accent6" w:themeFillTint="66"/>
            <w:vAlign w:val="center"/>
          </w:tcPr>
          <w:p w14:paraId="085AEBCE"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126</w:t>
            </w:r>
          </w:p>
        </w:tc>
        <w:tc>
          <w:tcPr>
            <w:tcW w:w="1088" w:type="dxa"/>
            <w:shd w:val="clear" w:color="auto" w:fill="D0BCBC" w:themeFill="accent6" w:themeFillTint="66"/>
            <w:vAlign w:val="center"/>
          </w:tcPr>
          <w:p w14:paraId="2314EF97"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106</w:t>
            </w:r>
          </w:p>
        </w:tc>
        <w:tc>
          <w:tcPr>
            <w:tcW w:w="1088" w:type="dxa"/>
            <w:shd w:val="clear" w:color="auto" w:fill="D0BCBC" w:themeFill="accent6" w:themeFillTint="66"/>
            <w:vAlign w:val="center"/>
          </w:tcPr>
          <w:p w14:paraId="75383EB5"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97</w:t>
            </w:r>
          </w:p>
        </w:tc>
        <w:tc>
          <w:tcPr>
            <w:tcW w:w="1088" w:type="dxa"/>
            <w:shd w:val="clear" w:color="auto" w:fill="D0BCBC" w:themeFill="accent6" w:themeFillTint="66"/>
            <w:vAlign w:val="center"/>
          </w:tcPr>
          <w:p w14:paraId="09CA9134"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59</w:t>
            </w:r>
          </w:p>
        </w:tc>
        <w:tc>
          <w:tcPr>
            <w:tcW w:w="1088" w:type="dxa"/>
            <w:shd w:val="clear" w:color="auto" w:fill="D0BCBC" w:themeFill="accent6" w:themeFillTint="66"/>
            <w:vAlign w:val="center"/>
          </w:tcPr>
          <w:p w14:paraId="3B313DA6"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26</w:t>
            </w:r>
          </w:p>
        </w:tc>
        <w:tc>
          <w:tcPr>
            <w:tcW w:w="1089" w:type="dxa"/>
            <w:shd w:val="clear" w:color="auto" w:fill="D0BCBC" w:themeFill="accent6" w:themeFillTint="66"/>
            <w:vAlign w:val="center"/>
          </w:tcPr>
          <w:p w14:paraId="6B16E743"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7069A82E" w14:textId="77777777" w:rsidTr="000D6D5A">
        <w:tc>
          <w:tcPr>
            <w:cnfStyle w:val="001000000000" w:firstRow="0" w:lastRow="0" w:firstColumn="1" w:lastColumn="0" w:oddVBand="0" w:evenVBand="0" w:oddHBand="0" w:evenHBand="0" w:firstRowFirstColumn="0" w:firstRowLastColumn="0" w:lastRowFirstColumn="0" w:lastRowLastColumn="0"/>
            <w:tcW w:w="2689" w:type="dxa"/>
            <w:vAlign w:val="center"/>
          </w:tcPr>
          <w:p w14:paraId="333AF5FD" w14:textId="77777777" w:rsidR="002E1063" w:rsidRPr="001E599F" w:rsidRDefault="002E1063" w:rsidP="001E599F">
            <w:pPr>
              <w:spacing w:before="120" w:line="240" w:lineRule="auto"/>
              <w:jc w:val="center"/>
              <w:rPr>
                <w:rFonts w:ascii="Cambria" w:hAnsi="Cambria" w:cs="Times New Roman"/>
                <w:sz w:val="20"/>
                <w:szCs w:val="20"/>
              </w:rPr>
            </w:pPr>
            <w:r w:rsidRPr="001E599F">
              <w:rPr>
                <w:rFonts w:ascii="Cambria" w:hAnsi="Cambria" w:cs="Times New Roman"/>
                <w:sz w:val="20"/>
                <w:szCs w:val="20"/>
              </w:rPr>
              <w:t>Gmina Młynary</w:t>
            </w:r>
          </w:p>
        </w:tc>
        <w:tc>
          <w:tcPr>
            <w:tcW w:w="1088" w:type="dxa"/>
            <w:tcBorders>
              <w:bottom w:val="single" w:sz="4" w:space="0" w:color="FFFFFF"/>
            </w:tcBorders>
            <w:shd w:val="clear" w:color="auto" w:fill="E7DDDD" w:themeFill="accent6" w:themeFillTint="33"/>
            <w:vAlign w:val="center"/>
          </w:tcPr>
          <w:p w14:paraId="77FBAE58"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152</w:t>
            </w:r>
          </w:p>
        </w:tc>
        <w:tc>
          <w:tcPr>
            <w:tcW w:w="1088" w:type="dxa"/>
            <w:tcBorders>
              <w:bottom w:val="single" w:sz="4" w:space="0" w:color="FFFFFF"/>
            </w:tcBorders>
            <w:shd w:val="clear" w:color="auto" w:fill="E7DDDD" w:themeFill="accent6" w:themeFillTint="33"/>
            <w:vAlign w:val="center"/>
          </w:tcPr>
          <w:p w14:paraId="0D5C5218"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161</w:t>
            </w:r>
          </w:p>
        </w:tc>
        <w:tc>
          <w:tcPr>
            <w:tcW w:w="1088" w:type="dxa"/>
            <w:tcBorders>
              <w:bottom w:val="single" w:sz="4" w:space="0" w:color="FFFFFF"/>
            </w:tcBorders>
            <w:shd w:val="clear" w:color="auto" w:fill="E7DDDD" w:themeFill="accent6" w:themeFillTint="33"/>
            <w:vAlign w:val="center"/>
          </w:tcPr>
          <w:p w14:paraId="29C61A64"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159</w:t>
            </w:r>
          </w:p>
        </w:tc>
        <w:tc>
          <w:tcPr>
            <w:tcW w:w="1088" w:type="dxa"/>
            <w:tcBorders>
              <w:bottom w:val="single" w:sz="4" w:space="0" w:color="FFFFFF"/>
            </w:tcBorders>
            <w:shd w:val="clear" w:color="auto" w:fill="E7DDDD" w:themeFill="accent6" w:themeFillTint="33"/>
            <w:vAlign w:val="center"/>
          </w:tcPr>
          <w:p w14:paraId="2FEF4698"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108</w:t>
            </w:r>
          </w:p>
        </w:tc>
        <w:tc>
          <w:tcPr>
            <w:tcW w:w="1088" w:type="dxa"/>
            <w:tcBorders>
              <w:bottom w:val="single" w:sz="4" w:space="0" w:color="FFFFFF"/>
            </w:tcBorders>
            <w:shd w:val="clear" w:color="auto" w:fill="E7DDDD" w:themeFill="accent6" w:themeFillTint="33"/>
            <w:vAlign w:val="center"/>
          </w:tcPr>
          <w:p w14:paraId="09740E03"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50</w:t>
            </w:r>
          </w:p>
        </w:tc>
        <w:tc>
          <w:tcPr>
            <w:tcW w:w="1089" w:type="dxa"/>
            <w:tcBorders>
              <w:bottom w:val="single" w:sz="4" w:space="0" w:color="FFFFFF"/>
            </w:tcBorders>
            <w:shd w:val="clear" w:color="auto" w:fill="E7DDDD" w:themeFill="accent6" w:themeFillTint="33"/>
            <w:vAlign w:val="center"/>
          </w:tcPr>
          <w:p w14:paraId="444A45EF"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7359563A" w14:textId="77777777" w:rsidTr="000D6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2065DC0F" w14:textId="77777777" w:rsidR="002E1063" w:rsidRPr="001E599F" w:rsidRDefault="002E1063" w:rsidP="001E599F">
            <w:pPr>
              <w:spacing w:before="120" w:line="240" w:lineRule="auto"/>
              <w:jc w:val="center"/>
              <w:rPr>
                <w:rFonts w:ascii="Cambria" w:hAnsi="Cambria" w:cs="Times New Roman"/>
                <w:sz w:val="20"/>
                <w:szCs w:val="20"/>
              </w:rPr>
            </w:pPr>
            <w:r w:rsidRPr="001E599F">
              <w:rPr>
                <w:rFonts w:ascii="Cambria" w:hAnsi="Cambria" w:cs="Times New Roman"/>
                <w:sz w:val="20"/>
                <w:szCs w:val="20"/>
              </w:rPr>
              <w:t>Gmina Pasłęk</w:t>
            </w:r>
          </w:p>
        </w:tc>
        <w:tc>
          <w:tcPr>
            <w:tcW w:w="1088" w:type="dxa"/>
            <w:shd w:val="clear" w:color="auto" w:fill="D0BCBC" w:themeFill="accent6" w:themeFillTint="66"/>
            <w:vAlign w:val="center"/>
          </w:tcPr>
          <w:p w14:paraId="7EB7DBED"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704</w:t>
            </w:r>
          </w:p>
        </w:tc>
        <w:tc>
          <w:tcPr>
            <w:tcW w:w="1088" w:type="dxa"/>
            <w:shd w:val="clear" w:color="auto" w:fill="D0BCBC" w:themeFill="accent6" w:themeFillTint="66"/>
            <w:vAlign w:val="center"/>
          </w:tcPr>
          <w:p w14:paraId="6E7D00F1"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647</w:t>
            </w:r>
          </w:p>
        </w:tc>
        <w:tc>
          <w:tcPr>
            <w:tcW w:w="1088" w:type="dxa"/>
            <w:shd w:val="clear" w:color="auto" w:fill="D0BCBC" w:themeFill="accent6" w:themeFillTint="66"/>
            <w:vAlign w:val="center"/>
          </w:tcPr>
          <w:p w14:paraId="4C9A027B"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675</w:t>
            </w:r>
          </w:p>
        </w:tc>
        <w:tc>
          <w:tcPr>
            <w:tcW w:w="1088" w:type="dxa"/>
            <w:shd w:val="clear" w:color="auto" w:fill="D0BCBC" w:themeFill="accent6" w:themeFillTint="66"/>
            <w:vAlign w:val="center"/>
          </w:tcPr>
          <w:p w14:paraId="4B5DF5EF"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451</w:t>
            </w:r>
          </w:p>
        </w:tc>
        <w:tc>
          <w:tcPr>
            <w:tcW w:w="1088" w:type="dxa"/>
            <w:shd w:val="clear" w:color="auto" w:fill="D0BCBC" w:themeFill="accent6" w:themeFillTint="66"/>
            <w:vAlign w:val="center"/>
          </w:tcPr>
          <w:p w14:paraId="6EB0B613"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248</w:t>
            </w:r>
          </w:p>
        </w:tc>
        <w:tc>
          <w:tcPr>
            <w:tcW w:w="1089" w:type="dxa"/>
            <w:shd w:val="clear" w:color="auto" w:fill="D0BCBC" w:themeFill="accent6" w:themeFillTint="66"/>
            <w:vAlign w:val="center"/>
          </w:tcPr>
          <w:p w14:paraId="0C45F875"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4A3A4B37" w14:textId="77777777" w:rsidTr="000D6D5A">
        <w:tc>
          <w:tcPr>
            <w:cnfStyle w:val="001000000000" w:firstRow="0" w:lastRow="0" w:firstColumn="1" w:lastColumn="0" w:oddVBand="0" w:evenVBand="0" w:oddHBand="0" w:evenHBand="0" w:firstRowFirstColumn="0" w:firstRowLastColumn="0" w:lastRowFirstColumn="0" w:lastRowLastColumn="0"/>
            <w:tcW w:w="2689" w:type="dxa"/>
            <w:vAlign w:val="center"/>
          </w:tcPr>
          <w:p w14:paraId="454DD1FA" w14:textId="77777777" w:rsidR="002E1063" w:rsidRPr="001E599F" w:rsidRDefault="002E1063" w:rsidP="001E599F">
            <w:pPr>
              <w:spacing w:before="120" w:line="240" w:lineRule="auto"/>
              <w:jc w:val="center"/>
              <w:rPr>
                <w:rFonts w:ascii="Cambria" w:hAnsi="Cambria" w:cs="Times New Roman"/>
                <w:sz w:val="20"/>
                <w:szCs w:val="20"/>
              </w:rPr>
            </w:pPr>
            <w:r w:rsidRPr="001E599F">
              <w:rPr>
                <w:rFonts w:ascii="Cambria" w:hAnsi="Cambria" w:cs="Times New Roman"/>
                <w:sz w:val="20"/>
                <w:szCs w:val="20"/>
              </w:rPr>
              <w:t>Gmina Tolkmicko</w:t>
            </w:r>
          </w:p>
        </w:tc>
        <w:tc>
          <w:tcPr>
            <w:tcW w:w="1088" w:type="dxa"/>
            <w:shd w:val="clear" w:color="auto" w:fill="E7DDDD" w:themeFill="accent6" w:themeFillTint="33"/>
            <w:vAlign w:val="center"/>
          </w:tcPr>
          <w:p w14:paraId="557D34AB"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225</w:t>
            </w:r>
          </w:p>
        </w:tc>
        <w:tc>
          <w:tcPr>
            <w:tcW w:w="1088" w:type="dxa"/>
            <w:shd w:val="clear" w:color="auto" w:fill="E7DDDD" w:themeFill="accent6" w:themeFillTint="33"/>
            <w:vAlign w:val="center"/>
          </w:tcPr>
          <w:p w14:paraId="3F5A5D96"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194</w:t>
            </w:r>
          </w:p>
        </w:tc>
        <w:tc>
          <w:tcPr>
            <w:tcW w:w="1088" w:type="dxa"/>
            <w:shd w:val="clear" w:color="auto" w:fill="E7DDDD" w:themeFill="accent6" w:themeFillTint="33"/>
            <w:vAlign w:val="center"/>
          </w:tcPr>
          <w:p w14:paraId="08C518B0"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158</w:t>
            </w:r>
          </w:p>
        </w:tc>
        <w:tc>
          <w:tcPr>
            <w:tcW w:w="1088" w:type="dxa"/>
            <w:shd w:val="clear" w:color="auto" w:fill="E7DDDD" w:themeFill="accent6" w:themeFillTint="33"/>
            <w:vAlign w:val="center"/>
          </w:tcPr>
          <w:p w14:paraId="0C50DF93"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106</w:t>
            </w:r>
          </w:p>
        </w:tc>
        <w:tc>
          <w:tcPr>
            <w:tcW w:w="1088" w:type="dxa"/>
            <w:shd w:val="clear" w:color="auto" w:fill="E7DDDD" w:themeFill="accent6" w:themeFillTint="33"/>
            <w:vAlign w:val="center"/>
          </w:tcPr>
          <w:p w14:paraId="159DB065"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57</w:t>
            </w:r>
          </w:p>
        </w:tc>
        <w:tc>
          <w:tcPr>
            <w:tcW w:w="1089" w:type="dxa"/>
            <w:shd w:val="clear" w:color="auto" w:fill="E7DDDD" w:themeFill="accent6" w:themeFillTint="33"/>
            <w:vAlign w:val="center"/>
          </w:tcPr>
          <w:p w14:paraId="5D84C9B0"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7D5C7A37" w14:textId="77777777" w:rsidTr="001E59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964547F" w14:textId="77777777" w:rsidR="002E1063" w:rsidRPr="001E599F" w:rsidRDefault="002E1063" w:rsidP="001E599F">
            <w:pPr>
              <w:spacing w:before="120" w:line="240" w:lineRule="auto"/>
              <w:jc w:val="center"/>
              <w:rPr>
                <w:rFonts w:ascii="Cambria" w:hAnsi="Cambria" w:cs="Times New Roman"/>
                <w:sz w:val="20"/>
                <w:szCs w:val="20"/>
              </w:rPr>
            </w:pPr>
            <w:r w:rsidRPr="001E599F">
              <w:rPr>
                <w:rFonts w:ascii="Cambria" w:hAnsi="Cambria" w:cs="Times New Roman"/>
                <w:sz w:val="20"/>
                <w:szCs w:val="20"/>
              </w:rPr>
              <w:t>MOF Elbląg</w:t>
            </w:r>
          </w:p>
        </w:tc>
        <w:tc>
          <w:tcPr>
            <w:tcW w:w="1088" w:type="dxa"/>
            <w:shd w:val="clear" w:color="auto" w:fill="855D5D"/>
            <w:vAlign w:val="center"/>
          </w:tcPr>
          <w:p w14:paraId="590A6BF8"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themeColor="background1"/>
                <w:sz w:val="20"/>
                <w:szCs w:val="20"/>
              </w:rPr>
            </w:pPr>
            <w:r w:rsidRPr="001E599F">
              <w:rPr>
                <w:rFonts w:ascii="Cambria" w:hAnsi="Cambria" w:cs="Arial"/>
                <w:b/>
                <w:bCs/>
                <w:color w:val="FFFFFF" w:themeColor="background1"/>
                <w:sz w:val="20"/>
                <w:szCs w:val="20"/>
              </w:rPr>
              <w:t>5 142</w:t>
            </w:r>
          </w:p>
        </w:tc>
        <w:tc>
          <w:tcPr>
            <w:tcW w:w="1088" w:type="dxa"/>
            <w:shd w:val="clear" w:color="auto" w:fill="855D5D"/>
            <w:vAlign w:val="center"/>
          </w:tcPr>
          <w:p w14:paraId="7FDCEF24"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themeColor="background1"/>
                <w:sz w:val="20"/>
                <w:szCs w:val="20"/>
              </w:rPr>
            </w:pPr>
            <w:r w:rsidRPr="001E599F">
              <w:rPr>
                <w:rFonts w:ascii="Cambria" w:hAnsi="Cambria" w:cs="Arial"/>
                <w:b/>
                <w:bCs/>
                <w:color w:val="FFFFFF" w:themeColor="background1"/>
                <w:sz w:val="20"/>
                <w:szCs w:val="20"/>
              </w:rPr>
              <w:t>4 886</w:t>
            </w:r>
          </w:p>
        </w:tc>
        <w:tc>
          <w:tcPr>
            <w:tcW w:w="1088" w:type="dxa"/>
            <w:shd w:val="clear" w:color="auto" w:fill="855D5D"/>
            <w:vAlign w:val="center"/>
          </w:tcPr>
          <w:p w14:paraId="59CF476A"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themeColor="background1"/>
                <w:sz w:val="20"/>
                <w:szCs w:val="20"/>
              </w:rPr>
            </w:pPr>
            <w:r w:rsidRPr="001E599F">
              <w:rPr>
                <w:rFonts w:ascii="Cambria" w:hAnsi="Cambria" w:cs="Arial"/>
                <w:b/>
                <w:bCs/>
                <w:color w:val="FFFFFF" w:themeColor="background1"/>
                <w:sz w:val="20"/>
                <w:szCs w:val="20"/>
              </w:rPr>
              <w:t>4 799</w:t>
            </w:r>
          </w:p>
        </w:tc>
        <w:tc>
          <w:tcPr>
            <w:tcW w:w="1088" w:type="dxa"/>
            <w:shd w:val="clear" w:color="auto" w:fill="855D5D"/>
            <w:vAlign w:val="center"/>
          </w:tcPr>
          <w:p w14:paraId="7FF399C7"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themeColor="background1"/>
                <w:sz w:val="20"/>
                <w:szCs w:val="20"/>
              </w:rPr>
            </w:pPr>
            <w:r w:rsidRPr="001E599F">
              <w:rPr>
                <w:rFonts w:ascii="Cambria" w:hAnsi="Cambria" w:cs="Arial"/>
                <w:b/>
                <w:bCs/>
                <w:color w:val="FFFFFF" w:themeColor="background1"/>
                <w:sz w:val="20"/>
                <w:szCs w:val="20"/>
              </w:rPr>
              <w:t>3 193</w:t>
            </w:r>
          </w:p>
        </w:tc>
        <w:tc>
          <w:tcPr>
            <w:tcW w:w="1088" w:type="dxa"/>
            <w:shd w:val="clear" w:color="auto" w:fill="855D5D"/>
            <w:vAlign w:val="center"/>
          </w:tcPr>
          <w:p w14:paraId="3F5F5331"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themeColor="background1"/>
                <w:sz w:val="20"/>
                <w:szCs w:val="20"/>
              </w:rPr>
            </w:pPr>
            <w:r w:rsidRPr="001E599F">
              <w:rPr>
                <w:rFonts w:ascii="Cambria" w:hAnsi="Cambria" w:cs="Arial"/>
                <w:b/>
                <w:bCs/>
                <w:color w:val="FFFFFF" w:themeColor="background1"/>
                <w:sz w:val="20"/>
                <w:szCs w:val="20"/>
              </w:rPr>
              <w:t>1607</w:t>
            </w:r>
          </w:p>
        </w:tc>
        <w:tc>
          <w:tcPr>
            <w:tcW w:w="1089" w:type="dxa"/>
            <w:shd w:val="clear" w:color="auto" w:fill="855D5D"/>
            <w:vAlign w:val="center"/>
          </w:tcPr>
          <w:p w14:paraId="470747DB"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proofErr w:type="spellStart"/>
            <w:r w:rsidRPr="001E599F">
              <w:rPr>
                <w:rFonts w:ascii="Cambria" w:hAnsi="Cambria" w:cs="Times New Roman"/>
                <w:b/>
                <w:bCs/>
                <w:color w:val="FFFFFF" w:themeColor="background1"/>
                <w:sz w:val="20"/>
                <w:szCs w:val="20"/>
              </w:rPr>
              <w:t>bd</w:t>
            </w:r>
            <w:proofErr w:type="spellEnd"/>
          </w:p>
        </w:tc>
      </w:tr>
    </w:tbl>
    <w:p w14:paraId="5FC99221" w14:textId="77777777" w:rsidR="002E1063" w:rsidRPr="001E599F" w:rsidRDefault="002E1063" w:rsidP="002E1063">
      <w:pPr>
        <w:spacing w:line="360" w:lineRule="auto"/>
        <w:jc w:val="right"/>
        <w:rPr>
          <w:rFonts w:ascii="Cambria" w:eastAsia="Times New Roman" w:hAnsi="Cambria" w:cs="Times New Roman"/>
          <w:sz w:val="22"/>
          <w:szCs w:val="22"/>
        </w:rPr>
      </w:pPr>
      <w:r w:rsidRPr="001E599F">
        <w:rPr>
          <w:rFonts w:ascii="Cambria" w:eastAsia="Times New Roman" w:hAnsi="Cambria" w:cs="Times New Roman"/>
          <w:i/>
          <w:iCs/>
          <w:color w:val="634545"/>
          <w:sz w:val="20"/>
          <w:szCs w:val="20"/>
        </w:rPr>
        <w:t>Źródło: opracowanie własne na podstawie BDL (dostęp: 08.10.2020).</w:t>
      </w:r>
    </w:p>
    <w:p w14:paraId="7C8553AD" w14:textId="31EF4CC7" w:rsidR="002E1063" w:rsidRPr="001E599F" w:rsidRDefault="002E1063" w:rsidP="002E1063">
      <w:pPr>
        <w:spacing w:line="240" w:lineRule="auto"/>
        <w:rPr>
          <w:rFonts w:ascii="Cambria" w:eastAsia="Times New Roman" w:hAnsi="Cambria" w:cs="Times New Roman"/>
          <w:b/>
          <w:bCs/>
          <w:i/>
          <w:iCs/>
          <w:color w:val="634545"/>
          <w:sz w:val="20"/>
          <w:szCs w:val="20"/>
        </w:rPr>
      </w:pPr>
      <w:bookmarkStart w:id="107" w:name="_Toc53953934"/>
      <w:bookmarkStart w:id="108" w:name="_Toc54901663"/>
      <w:r w:rsidRPr="001E599F">
        <w:rPr>
          <w:rFonts w:ascii="Cambria" w:eastAsia="Times New Roman" w:hAnsi="Cambria" w:cs="Times New Roman"/>
          <w:b/>
          <w:bCs/>
          <w:i/>
          <w:iCs/>
          <w:color w:val="634545"/>
          <w:sz w:val="20"/>
          <w:szCs w:val="20"/>
        </w:rPr>
        <w:t xml:space="preserve">Tab. </w:t>
      </w:r>
      <w:r w:rsidRPr="001E599F">
        <w:rPr>
          <w:rFonts w:ascii="Cambria" w:eastAsia="Times New Roman" w:hAnsi="Cambria" w:cs="Times New Roman"/>
          <w:b/>
          <w:bCs/>
          <w:i/>
          <w:iCs/>
          <w:color w:val="634545"/>
          <w:sz w:val="20"/>
          <w:szCs w:val="20"/>
        </w:rPr>
        <w:fldChar w:fldCharType="begin"/>
      </w:r>
      <w:r w:rsidRPr="001E599F">
        <w:rPr>
          <w:rFonts w:ascii="Cambria" w:eastAsia="Times New Roman" w:hAnsi="Cambria" w:cs="Times New Roman"/>
          <w:b/>
          <w:bCs/>
          <w:i/>
          <w:iCs/>
          <w:color w:val="634545"/>
          <w:sz w:val="20"/>
          <w:szCs w:val="20"/>
        </w:rPr>
        <w:instrText xml:space="preserve"> SEQ Tab. \* ARABIC </w:instrText>
      </w:r>
      <w:r w:rsidRPr="001E599F">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27</w:t>
      </w:r>
      <w:r w:rsidRPr="001E599F">
        <w:rPr>
          <w:rFonts w:ascii="Cambria" w:eastAsia="Times New Roman" w:hAnsi="Cambria" w:cs="Times New Roman"/>
          <w:b/>
          <w:bCs/>
          <w:i/>
          <w:iCs/>
          <w:color w:val="634545"/>
          <w:sz w:val="20"/>
          <w:szCs w:val="20"/>
        </w:rPr>
        <w:fldChar w:fldCharType="end"/>
      </w:r>
      <w:r w:rsidRPr="001E599F">
        <w:rPr>
          <w:rFonts w:ascii="Cambria" w:eastAsia="Times New Roman" w:hAnsi="Cambria" w:cs="Times New Roman"/>
          <w:b/>
          <w:bCs/>
          <w:i/>
          <w:iCs/>
          <w:color w:val="634545"/>
          <w:sz w:val="20"/>
          <w:szCs w:val="20"/>
        </w:rPr>
        <w:t>. Liczba gimnazjów ogółem</w:t>
      </w:r>
      <w:bookmarkEnd w:id="107"/>
      <w:r w:rsidRPr="001E599F">
        <w:rPr>
          <w:rFonts w:ascii="Cambria" w:eastAsia="Times New Roman" w:hAnsi="Cambria" w:cs="Times New Roman"/>
          <w:b/>
          <w:bCs/>
          <w:i/>
          <w:iCs/>
          <w:color w:val="634545"/>
          <w:sz w:val="20"/>
          <w:szCs w:val="20"/>
        </w:rPr>
        <w:t xml:space="preserve"> (obiekt)</w:t>
      </w:r>
      <w:r w:rsidR="001E599F">
        <w:rPr>
          <w:rFonts w:ascii="Cambria" w:eastAsia="Times New Roman" w:hAnsi="Cambria" w:cs="Times New Roman"/>
          <w:b/>
          <w:bCs/>
          <w:i/>
          <w:iCs/>
          <w:color w:val="634545"/>
          <w:sz w:val="20"/>
          <w:szCs w:val="20"/>
        </w:rPr>
        <w:t>.</w:t>
      </w:r>
      <w:bookmarkEnd w:id="108"/>
    </w:p>
    <w:tbl>
      <w:tblPr>
        <w:tblStyle w:val="Tabelasiatki5ciemnaakcent6112"/>
        <w:tblW w:w="0" w:type="auto"/>
        <w:tblLook w:val="04A0" w:firstRow="1" w:lastRow="0" w:firstColumn="1" w:lastColumn="0" w:noHBand="0" w:noVBand="1"/>
      </w:tblPr>
      <w:tblGrid>
        <w:gridCol w:w="2830"/>
        <w:gridCol w:w="1016"/>
        <w:gridCol w:w="1016"/>
        <w:gridCol w:w="1016"/>
        <w:gridCol w:w="1016"/>
        <w:gridCol w:w="1016"/>
        <w:gridCol w:w="1016"/>
      </w:tblGrid>
      <w:tr w:rsidR="002E1063" w:rsidRPr="001E599F" w14:paraId="4D3CB153" w14:textId="77777777" w:rsidTr="001E59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Merge w:val="restart"/>
            <w:vAlign w:val="center"/>
          </w:tcPr>
          <w:p w14:paraId="709AD37F" w14:textId="4129D9F9" w:rsidR="002E1063" w:rsidRPr="001E599F" w:rsidRDefault="002E1063" w:rsidP="001E599F">
            <w:pPr>
              <w:spacing w:before="120" w:line="240" w:lineRule="auto"/>
              <w:jc w:val="center"/>
              <w:rPr>
                <w:rFonts w:ascii="Cambria" w:hAnsi="Cambria" w:cs="Times New Roman"/>
                <w:sz w:val="20"/>
                <w:szCs w:val="20"/>
              </w:rPr>
            </w:pPr>
            <w:r w:rsidRPr="001E599F">
              <w:rPr>
                <w:rFonts w:ascii="Cambria" w:hAnsi="Cambria" w:cs="Times New Roman"/>
                <w:sz w:val="20"/>
                <w:szCs w:val="20"/>
              </w:rPr>
              <w:t xml:space="preserve">JEDNOSTKA </w:t>
            </w:r>
            <w:r w:rsidR="001E599F">
              <w:rPr>
                <w:rFonts w:ascii="Cambria" w:hAnsi="Cambria" w:cs="Times New Roman"/>
                <w:sz w:val="20"/>
                <w:szCs w:val="20"/>
              </w:rPr>
              <w:br/>
            </w:r>
            <w:r w:rsidRPr="001E599F">
              <w:rPr>
                <w:rFonts w:ascii="Cambria" w:hAnsi="Cambria" w:cs="Times New Roman"/>
                <w:sz w:val="20"/>
                <w:szCs w:val="20"/>
              </w:rPr>
              <w:t>TERYTORIALNA</w:t>
            </w:r>
          </w:p>
        </w:tc>
        <w:tc>
          <w:tcPr>
            <w:tcW w:w="6096" w:type="dxa"/>
            <w:gridSpan w:val="6"/>
            <w:vAlign w:val="center"/>
          </w:tcPr>
          <w:p w14:paraId="59E4BE21" w14:textId="77777777" w:rsidR="002E1063" w:rsidRPr="001E599F" w:rsidRDefault="002E1063" w:rsidP="001E599F">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sz w:val="20"/>
                <w:szCs w:val="20"/>
              </w:rPr>
            </w:pPr>
            <w:r w:rsidRPr="001E599F">
              <w:rPr>
                <w:rFonts w:ascii="Cambria" w:hAnsi="Cambria" w:cs="Times New Roman"/>
                <w:sz w:val="20"/>
                <w:szCs w:val="20"/>
              </w:rPr>
              <w:t>LICZBA GIMNAZJÓW OGÓŁEM</w:t>
            </w:r>
          </w:p>
          <w:p w14:paraId="375EDC78" w14:textId="77777777" w:rsidR="002E1063" w:rsidRPr="001E599F" w:rsidRDefault="002E1063" w:rsidP="001E599F">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sz w:val="20"/>
                <w:szCs w:val="20"/>
              </w:rPr>
            </w:pPr>
            <w:r w:rsidRPr="001E599F">
              <w:rPr>
                <w:rFonts w:ascii="Cambria" w:hAnsi="Cambria" w:cs="Times New Roman"/>
                <w:sz w:val="20"/>
                <w:szCs w:val="20"/>
              </w:rPr>
              <w:t>(jednostka miary: obiekt)</w:t>
            </w:r>
          </w:p>
        </w:tc>
      </w:tr>
      <w:tr w:rsidR="002E1063" w:rsidRPr="001E599F" w14:paraId="7F0814B2" w14:textId="77777777" w:rsidTr="001E59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Merge/>
            <w:vAlign w:val="center"/>
          </w:tcPr>
          <w:p w14:paraId="2C6B8CCD" w14:textId="77777777" w:rsidR="002E1063" w:rsidRPr="001E599F" w:rsidRDefault="002E1063" w:rsidP="001E599F">
            <w:pPr>
              <w:spacing w:before="120" w:line="240" w:lineRule="auto"/>
              <w:jc w:val="center"/>
              <w:rPr>
                <w:rFonts w:ascii="Cambria" w:hAnsi="Cambria" w:cs="Times New Roman"/>
                <w:b w:val="0"/>
                <w:bCs w:val="0"/>
                <w:sz w:val="20"/>
                <w:szCs w:val="20"/>
              </w:rPr>
            </w:pPr>
          </w:p>
        </w:tc>
        <w:tc>
          <w:tcPr>
            <w:tcW w:w="1016" w:type="dxa"/>
            <w:shd w:val="clear" w:color="auto" w:fill="855D5D"/>
            <w:vAlign w:val="center"/>
          </w:tcPr>
          <w:p w14:paraId="35057189" w14:textId="77777777" w:rsidR="002E1063" w:rsidRPr="001E599F" w:rsidRDefault="002E1063" w:rsidP="001E599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1E599F">
              <w:rPr>
                <w:rFonts w:ascii="Cambria" w:hAnsi="Cambria" w:cs="Times New Roman"/>
                <w:b/>
                <w:bCs/>
                <w:color w:val="FFFFFF"/>
                <w:sz w:val="20"/>
                <w:szCs w:val="20"/>
              </w:rPr>
              <w:t>2014</w:t>
            </w:r>
          </w:p>
        </w:tc>
        <w:tc>
          <w:tcPr>
            <w:tcW w:w="1016" w:type="dxa"/>
            <w:shd w:val="clear" w:color="auto" w:fill="855D5D"/>
            <w:vAlign w:val="center"/>
          </w:tcPr>
          <w:p w14:paraId="2CE15F2D" w14:textId="77777777" w:rsidR="002E1063" w:rsidRPr="001E599F" w:rsidRDefault="002E1063" w:rsidP="001E599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1E599F">
              <w:rPr>
                <w:rFonts w:ascii="Cambria" w:hAnsi="Cambria" w:cs="Times New Roman"/>
                <w:b/>
                <w:bCs/>
                <w:color w:val="FFFFFF"/>
                <w:sz w:val="20"/>
                <w:szCs w:val="20"/>
              </w:rPr>
              <w:t>2015</w:t>
            </w:r>
          </w:p>
        </w:tc>
        <w:tc>
          <w:tcPr>
            <w:tcW w:w="1016" w:type="dxa"/>
            <w:shd w:val="clear" w:color="auto" w:fill="855D5D"/>
            <w:vAlign w:val="center"/>
          </w:tcPr>
          <w:p w14:paraId="5D0D02FC" w14:textId="77777777" w:rsidR="002E1063" w:rsidRPr="001E599F" w:rsidRDefault="002E1063" w:rsidP="001E599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1E599F">
              <w:rPr>
                <w:rFonts w:ascii="Cambria" w:hAnsi="Cambria" w:cs="Times New Roman"/>
                <w:b/>
                <w:bCs/>
                <w:color w:val="FFFFFF"/>
                <w:sz w:val="20"/>
                <w:szCs w:val="20"/>
              </w:rPr>
              <w:t>2016</w:t>
            </w:r>
          </w:p>
        </w:tc>
        <w:tc>
          <w:tcPr>
            <w:tcW w:w="1016" w:type="dxa"/>
            <w:shd w:val="clear" w:color="auto" w:fill="855D5D"/>
            <w:vAlign w:val="center"/>
          </w:tcPr>
          <w:p w14:paraId="57385BE1" w14:textId="77777777" w:rsidR="002E1063" w:rsidRPr="001E599F" w:rsidRDefault="002E1063" w:rsidP="001E599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1E599F">
              <w:rPr>
                <w:rFonts w:ascii="Cambria" w:hAnsi="Cambria" w:cs="Times New Roman"/>
                <w:b/>
                <w:bCs/>
                <w:color w:val="FFFFFF"/>
                <w:sz w:val="20"/>
                <w:szCs w:val="20"/>
              </w:rPr>
              <w:t>2017</w:t>
            </w:r>
          </w:p>
        </w:tc>
        <w:tc>
          <w:tcPr>
            <w:tcW w:w="1016" w:type="dxa"/>
            <w:shd w:val="clear" w:color="auto" w:fill="855D5D"/>
            <w:vAlign w:val="center"/>
          </w:tcPr>
          <w:p w14:paraId="2829BAE1" w14:textId="77777777" w:rsidR="002E1063" w:rsidRPr="001E599F" w:rsidRDefault="002E1063" w:rsidP="001E599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1E599F">
              <w:rPr>
                <w:rFonts w:ascii="Cambria" w:hAnsi="Cambria" w:cs="Times New Roman"/>
                <w:b/>
                <w:bCs/>
                <w:color w:val="FFFFFF"/>
                <w:sz w:val="20"/>
                <w:szCs w:val="20"/>
              </w:rPr>
              <w:t>2018</w:t>
            </w:r>
          </w:p>
        </w:tc>
        <w:tc>
          <w:tcPr>
            <w:tcW w:w="1016" w:type="dxa"/>
            <w:shd w:val="clear" w:color="auto" w:fill="855D5D"/>
            <w:vAlign w:val="center"/>
          </w:tcPr>
          <w:p w14:paraId="63F3120B" w14:textId="77777777" w:rsidR="002E1063" w:rsidRPr="001E599F" w:rsidRDefault="002E1063" w:rsidP="001E599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1E599F">
              <w:rPr>
                <w:rFonts w:ascii="Cambria" w:hAnsi="Cambria" w:cs="Times New Roman"/>
                <w:b/>
                <w:bCs/>
                <w:color w:val="FFFFFF"/>
                <w:sz w:val="20"/>
                <w:szCs w:val="20"/>
              </w:rPr>
              <w:t>2019</w:t>
            </w:r>
          </w:p>
        </w:tc>
      </w:tr>
      <w:tr w:rsidR="002E1063" w:rsidRPr="001E599F" w14:paraId="63125B0E" w14:textId="77777777" w:rsidTr="001E599F">
        <w:tc>
          <w:tcPr>
            <w:cnfStyle w:val="001000000000" w:firstRow="0" w:lastRow="0" w:firstColumn="1" w:lastColumn="0" w:oddVBand="0" w:evenVBand="0" w:oddHBand="0" w:evenHBand="0" w:firstRowFirstColumn="0" w:firstRowLastColumn="0" w:lastRowFirstColumn="0" w:lastRowLastColumn="0"/>
            <w:tcW w:w="2830" w:type="dxa"/>
            <w:vAlign w:val="center"/>
          </w:tcPr>
          <w:p w14:paraId="740EF5A9" w14:textId="77777777" w:rsidR="002E1063" w:rsidRPr="001E599F" w:rsidRDefault="002E1063" w:rsidP="001E599F">
            <w:pPr>
              <w:spacing w:before="120" w:line="240" w:lineRule="auto"/>
              <w:jc w:val="center"/>
              <w:rPr>
                <w:rFonts w:ascii="Cambria" w:hAnsi="Cambria" w:cs="Times New Roman"/>
                <w:b w:val="0"/>
                <w:bCs w:val="0"/>
                <w:sz w:val="20"/>
                <w:szCs w:val="20"/>
              </w:rPr>
            </w:pPr>
            <w:r w:rsidRPr="001E599F">
              <w:rPr>
                <w:rFonts w:ascii="Cambria" w:hAnsi="Cambria" w:cs="Times New Roman"/>
                <w:sz w:val="20"/>
                <w:szCs w:val="20"/>
              </w:rPr>
              <w:t>Polska</w:t>
            </w:r>
          </w:p>
        </w:tc>
        <w:tc>
          <w:tcPr>
            <w:tcW w:w="1016" w:type="dxa"/>
            <w:vAlign w:val="center"/>
          </w:tcPr>
          <w:p w14:paraId="7CF33E1D"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634545"/>
                <w:sz w:val="20"/>
                <w:szCs w:val="20"/>
              </w:rPr>
              <w:t>7 635</w:t>
            </w:r>
            <w:r w:rsidRPr="001E599F">
              <w:rPr>
                <w:rFonts w:ascii="Cambria" w:hAnsi="Cambria" w:cs="Arial"/>
                <w:color w:val="634545"/>
                <w:sz w:val="20"/>
                <w:szCs w:val="20"/>
                <w:bdr w:val="none" w:sz="0" w:space="0" w:color="auto" w:frame="1"/>
                <w:vertAlign w:val="superscript"/>
              </w:rPr>
              <w:t> </w:t>
            </w:r>
          </w:p>
        </w:tc>
        <w:tc>
          <w:tcPr>
            <w:tcW w:w="1016" w:type="dxa"/>
            <w:vAlign w:val="center"/>
          </w:tcPr>
          <w:p w14:paraId="1AA2EA21"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634545"/>
                <w:sz w:val="20"/>
                <w:szCs w:val="20"/>
              </w:rPr>
              <w:t>7 684</w:t>
            </w:r>
            <w:r w:rsidRPr="001E599F">
              <w:rPr>
                <w:rFonts w:ascii="Cambria" w:hAnsi="Cambria" w:cs="Arial"/>
                <w:color w:val="634545"/>
                <w:sz w:val="20"/>
                <w:szCs w:val="20"/>
                <w:bdr w:val="none" w:sz="0" w:space="0" w:color="auto" w:frame="1"/>
                <w:vertAlign w:val="superscript"/>
              </w:rPr>
              <w:t> </w:t>
            </w:r>
          </w:p>
        </w:tc>
        <w:tc>
          <w:tcPr>
            <w:tcW w:w="1016" w:type="dxa"/>
            <w:vAlign w:val="center"/>
          </w:tcPr>
          <w:p w14:paraId="76FCB6BF"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634545"/>
                <w:sz w:val="20"/>
                <w:szCs w:val="20"/>
              </w:rPr>
              <w:t>7 706</w:t>
            </w:r>
            <w:r w:rsidRPr="001E599F">
              <w:rPr>
                <w:rFonts w:ascii="Cambria" w:hAnsi="Cambria" w:cs="Arial"/>
                <w:color w:val="634545"/>
                <w:sz w:val="20"/>
                <w:szCs w:val="20"/>
                <w:bdr w:val="none" w:sz="0" w:space="0" w:color="auto" w:frame="1"/>
                <w:vertAlign w:val="superscript"/>
              </w:rPr>
              <w:t> </w:t>
            </w:r>
          </w:p>
        </w:tc>
        <w:tc>
          <w:tcPr>
            <w:tcW w:w="1016" w:type="dxa"/>
            <w:vAlign w:val="center"/>
          </w:tcPr>
          <w:p w14:paraId="57FBB785"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634545"/>
                <w:sz w:val="20"/>
                <w:szCs w:val="20"/>
              </w:rPr>
              <w:t>1 941</w:t>
            </w:r>
            <w:r w:rsidRPr="001E599F">
              <w:rPr>
                <w:rFonts w:ascii="Cambria" w:hAnsi="Cambria" w:cs="Arial"/>
                <w:color w:val="634545"/>
                <w:sz w:val="20"/>
                <w:szCs w:val="20"/>
                <w:bdr w:val="none" w:sz="0" w:space="0" w:color="auto" w:frame="1"/>
                <w:vertAlign w:val="superscript"/>
              </w:rPr>
              <w:t> </w:t>
            </w:r>
          </w:p>
        </w:tc>
        <w:tc>
          <w:tcPr>
            <w:tcW w:w="1016" w:type="dxa"/>
            <w:vAlign w:val="center"/>
          </w:tcPr>
          <w:p w14:paraId="6EBC4626"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634545"/>
                <w:sz w:val="20"/>
                <w:szCs w:val="20"/>
              </w:rPr>
              <w:t>1 695</w:t>
            </w:r>
            <w:r w:rsidRPr="001E599F">
              <w:rPr>
                <w:rFonts w:ascii="Cambria" w:hAnsi="Cambria" w:cs="Arial"/>
                <w:color w:val="634545"/>
                <w:sz w:val="20"/>
                <w:szCs w:val="20"/>
                <w:bdr w:val="none" w:sz="0" w:space="0" w:color="auto" w:frame="1"/>
                <w:vertAlign w:val="superscript"/>
              </w:rPr>
              <w:t> </w:t>
            </w:r>
          </w:p>
        </w:tc>
        <w:tc>
          <w:tcPr>
            <w:tcW w:w="1016" w:type="dxa"/>
            <w:vAlign w:val="center"/>
          </w:tcPr>
          <w:p w14:paraId="47DC2208"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20A655DE" w14:textId="77777777" w:rsidTr="001E59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523C133C" w14:textId="77777777" w:rsidR="002E1063" w:rsidRPr="001E599F" w:rsidRDefault="002E1063" w:rsidP="001E599F">
            <w:pPr>
              <w:spacing w:before="120" w:line="240" w:lineRule="auto"/>
              <w:jc w:val="center"/>
              <w:rPr>
                <w:rFonts w:ascii="Cambria" w:hAnsi="Cambria" w:cs="Times New Roman"/>
                <w:b w:val="0"/>
                <w:bCs w:val="0"/>
                <w:sz w:val="20"/>
                <w:szCs w:val="20"/>
              </w:rPr>
            </w:pPr>
            <w:r w:rsidRPr="001E599F">
              <w:rPr>
                <w:rFonts w:ascii="Cambria" w:hAnsi="Cambria" w:cs="Times New Roman"/>
                <w:sz w:val="20"/>
                <w:szCs w:val="20"/>
              </w:rPr>
              <w:t>Woj. W-M</w:t>
            </w:r>
          </w:p>
        </w:tc>
        <w:tc>
          <w:tcPr>
            <w:tcW w:w="1016" w:type="dxa"/>
            <w:vAlign w:val="center"/>
          </w:tcPr>
          <w:p w14:paraId="65BAB4E5"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634545"/>
                <w:sz w:val="20"/>
                <w:szCs w:val="20"/>
              </w:rPr>
              <w:t>305</w:t>
            </w:r>
          </w:p>
        </w:tc>
        <w:tc>
          <w:tcPr>
            <w:tcW w:w="1016" w:type="dxa"/>
            <w:vAlign w:val="center"/>
          </w:tcPr>
          <w:p w14:paraId="46BA95B3"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634545"/>
                <w:sz w:val="20"/>
                <w:szCs w:val="20"/>
              </w:rPr>
              <w:t>308</w:t>
            </w:r>
          </w:p>
        </w:tc>
        <w:tc>
          <w:tcPr>
            <w:tcW w:w="1016" w:type="dxa"/>
            <w:vAlign w:val="center"/>
          </w:tcPr>
          <w:p w14:paraId="7F0DCC11"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634545"/>
                <w:sz w:val="20"/>
                <w:szCs w:val="20"/>
              </w:rPr>
              <w:t>307</w:t>
            </w:r>
          </w:p>
        </w:tc>
        <w:tc>
          <w:tcPr>
            <w:tcW w:w="1016" w:type="dxa"/>
            <w:vAlign w:val="center"/>
          </w:tcPr>
          <w:p w14:paraId="4F5A926C"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634545"/>
                <w:sz w:val="20"/>
                <w:szCs w:val="20"/>
              </w:rPr>
              <w:t>98</w:t>
            </w:r>
            <w:r w:rsidRPr="001E599F">
              <w:rPr>
                <w:rFonts w:ascii="Cambria" w:hAnsi="Cambria" w:cs="Arial"/>
                <w:color w:val="634545"/>
                <w:sz w:val="20"/>
                <w:szCs w:val="20"/>
                <w:bdr w:val="none" w:sz="0" w:space="0" w:color="auto" w:frame="1"/>
                <w:vertAlign w:val="superscript"/>
              </w:rPr>
              <w:t> </w:t>
            </w:r>
          </w:p>
        </w:tc>
        <w:tc>
          <w:tcPr>
            <w:tcW w:w="1016" w:type="dxa"/>
            <w:vAlign w:val="center"/>
          </w:tcPr>
          <w:p w14:paraId="60B028F3"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634545"/>
                <w:sz w:val="20"/>
                <w:szCs w:val="20"/>
              </w:rPr>
              <w:t>78</w:t>
            </w:r>
            <w:r w:rsidRPr="001E599F">
              <w:rPr>
                <w:rFonts w:ascii="Cambria" w:hAnsi="Cambria" w:cs="Arial"/>
                <w:color w:val="634545"/>
                <w:sz w:val="20"/>
                <w:szCs w:val="20"/>
                <w:bdr w:val="none" w:sz="0" w:space="0" w:color="auto" w:frame="1"/>
                <w:vertAlign w:val="superscript"/>
              </w:rPr>
              <w:t> </w:t>
            </w:r>
          </w:p>
        </w:tc>
        <w:tc>
          <w:tcPr>
            <w:tcW w:w="1016" w:type="dxa"/>
            <w:vAlign w:val="center"/>
          </w:tcPr>
          <w:p w14:paraId="611FEBCF"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45CFAC6C" w14:textId="77777777" w:rsidTr="001E599F">
        <w:tc>
          <w:tcPr>
            <w:cnfStyle w:val="001000000000" w:firstRow="0" w:lastRow="0" w:firstColumn="1" w:lastColumn="0" w:oddVBand="0" w:evenVBand="0" w:oddHBand="0" w:evenHBand="0" w:firstRowFirstColumn="0" w:firstRowLastColumn="0" w:lastRowFirstColumn="0" w:lastRowLastColumn="0"/>
            <w:tcW w:w="2830" w:type="dxa"/>
            <w:vAlign w:val="center"/>
          </w:tcPr>
          <w:p w14:paraId="2838EE2E" w14:textId="77777777" w:rsidR="002E1063" w:rsidRPr="001E599F" w:rsidRDefault="002E1063" w:rsidP="001E599F">
            <w:pPr>
              <w:spacing w:before="120" w:line="240" w:lineRule="auto"/>
              <w:jc w:val="center"/>
              <w:rPr>
                <w:rFonts w:ascii="Cambria" w:hAnsi="Cambria" w:cs="Times New Roman"/>
                <w:b w:val="0"/>
                <w:bCs w:val="0"/>
                <w:sz w:val="20"/>
                <w:szCs w:val="20"/>
              </w:rPr>
            </w:pPr>
            <w:r w:rsidRPr="001E599F">
              <w:rPr>
                <w:rFonts w:ascii="Cambria" w:hAnsi="Cambria" w:cs="Times New Roman"/>
                <w:sz w:val="20"/>
                <w:szCs w:val="20"/>
              </w:rPr>
              <w:t>Powiat elbląski</w:t>
            </w:r>
          </w:p>
        </w:tc>
        <w:tc>
          <w:tcPr>
            <w:tcW w:w="1016" w:type="dxa"/>
            <w:vAlign w:val="center"/>
          </w:tcPr>
          <w:p w14:paraId="2B162DF5"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333333"/>
                <w:sz w:val="20"/>
                <w:szCs w:val="20"/>
              </w:rPr>
              <w:t>13</w:t>
            </w:r>
            <w:r w:rsidRPr="001E599F">
              <w:rPr>
                <w:rFonts w:ascii="Cambria" w:hAnsi="Cambria" w:cs="Arial"/>
                <w:color w:val="FF0000"/>
                <w:sz w:val="20"/>
                <w:szCs w:val="20"/>
                <w:bdr w:val="none" w:sz="0" w:space="0" w:color="auto" w:frame="1"/>
                <w:vertAlign w:val="superscript"/>
              </w:rPr>
              <w:t> </w:t>
            </w:r>
          </w:p>
        </w:tc>
        <w:tc>
          <w:tcPr>
            <w:tcW w:w="1016" w:type="dxa"/>
            <w:vAlign w:val="center"/>
          </w:tcPr>
          <w:p w14:paraId="0CEDE247"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333333"/>
                <w:sz w:val="20"/>
                <w:szCs w:val="20"/>
              </w:rPr>
              <w:t>13</w:t>
            </w:r>
            <w:r w:rsidRPr="001E599F">
              <w:rPr>
                <w:rFonts w:ascii="Cambria" w:hAnsi="Cambria" w:cs="Arial"/>
                <w:color w:val="FF0000"/>
                <w:sz w:val="20"/>
                <w:szCs w:val="20"/>
                <w:bdr w:val="none" w:sz="0" w:space="0" w:color="auto" w:frame="1"/>
                <w:vertAlign w:val="superscript"/>
              </w:rPr>
              <w:t> </w:t>
            </w:r>
          </w:p>
        </w:tc>
        <w:tc>
          <w:tcPr>
            <w:tcW w:w="1016" w:type="dxa"/>
            <w:vAlign w:val="center"/>
          </w:tcPr>
          <w:p w14:paraId="1D0E8234"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333333"/>
                <w:sz w:val="20"/>
                <w:szCs w:val="20"/>
              </w:rPr>
              <w:t>13</w:t>
            </w:r>
            <w:r w:rsidRPr="001E599F">
              <w:rPr>
                <w:rFonts w:ascii="Cambria" w:hAnsi="Cambria" w:cs="Arial"/>
                <w:color w:val="FF0000"/>
                <w:sz w:val="20"/>
                <w:szCs w:val="20"/>
                <w:bdr w:val="none" w:sz="0" w:space="0" w:color="auto" w:frame="1"/>
                <w:vertAlign w:val="superscript"/>
              </w:rPr>
              <w:t> </w:t>
            </w:r>
          </w:p>
        </w:tc>
        <w:tc>
          <w:tcPr>
            <w:tcW w:w="1016" w:type="dxa"/>
            <w:vAlign w:val="center"/>
          </w:tcPr>
          <w:p w14:paraId="50A5D883"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333333"/>
                <w:sz w:val="20"/>
                <w:szCs w:val="20"/>
              </w:rPr>
              <w:t>4</w:t>
            </w:r>
            <w:r w:rsidRPr="001E599F">
              <w:rPr>
                <w:rFonts w:ascii="Cambria" w:hAnsi="Cambria" w:cs="Arial"/>
                <w:color w:val="FF0000"/>
                <w:sz w:val="20"/>
                <w:szCs w:val="20"/>
                <w:bdr w:val="none" w:sz="0" w:space="0" w:color="auto" w:frame="1"/>
                <w:vertAlign w:val="superscript"/>
              </w:rPr>
              <w:t> </w:t>
            </w:r>
          </w:p>
        </w:tc>
        <w:tc>
          <w:tcPr>
            <w:tcW w:w="1016" w:type="dxa"/>
            <w:vAlign w:val="center"/>
          </w:tcPr>
          <w:p w14:paraId="056FE858"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1E599F">
              <w:rPr>
                <w:rFonts w:ascii="Cambria" w:hAnsi="Cambria" w:cs="Arial"/>
                <w:color w:val="333333"/>
                <w:sz w:val="20"/>
                <w:szCs w:val="20"/>
              </w:rPr>
              <w:t>3</w:t>
            </w:r>
            <w:r w:rsidRPr="001E599F">
              <w:rPr>
                <w:rFonts w:ascii="Cambria" w:hAnsi="Cambria" w:cs="Arial"/>
                <w:color w:val="FF0000"/>
                <w:sz w:val="20"/>
                <w:szCs w:val="20"/>
                <w:bdr w:val="none" w:sz="0" w:space="0" w:color="auto" w:frame="1"/>
                <w:vertAlign w:val="superscript"/>
              </w:rPr>
              <w:t> </w:t>
            </w:r>
          </w:p>
        </w:tc>
        <w:tc>
          <w:tcPr>
            <w:tcW w:w="1016" w:type="dxa"/>
            <w:vAlign w:val="center"/>
          </w:tcPr>
          <w:p w14:paraId="313127C6"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3B6ECAE4" w14:textId="77777777" w:rsidTr="001E59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gridSpan w:val="7"/>
            <w:vAlign w:val="center"/>
          </w:tcPr>
          <w:p w14:paraId="4B168EBD" w14:textId="77777777" w:rsidR="002E1063" w:rsidRPr="001E599F" w:rsidRDefault="002E1063" w:rsidP="001E599F">
            <w:pPr>
              <w:spacing w:before="120" w:line="240" w:lineRule="auto"/>
              <w:jc w:val="center"/>
              <w:rPr>
                <w:rFonts w:ascii="Cambria" w:hAnsi="Cambria" w:cs="Times New Roman"/>
                <w:color w:val="634545"/>
                <w:sz w:val="20"/>
                <w:szCs w:val="20"/>
              </w:rPr>
            </w:pPr>
            <w:r w:rsidRPr="001E599F">
              <w:rPr>
                <w:rFonts w:ascii="Cambria" w:hAnsi="Cambria" w:cs="Times New Roman"/>
                <w:sz w:val="20"/>
                <w:szCs w:val="20"/>
              </w:rPr>
              <w:t>MOF ELBLĄG</w:t>
            </w:r>
          </w:p>
        </w:tc>
      </w:tr>
      <w:tr w:rsidR="002E1063" w:rsidRPr="001E599F" w14:paraId="09F3A049" w14:textId="77777777" w:rsidTr="001E599F">
        <w:tc>
          <w:tcPr>
            <w:cnfStyle w:val="001000000000" w:firstRow="0" w:lastRow="0" w:firstColumn="1" w:lastColumn="0" w:oddVBand="0" w:evenVBand="0" w:oddHBand="0" w:evenHBand="0" w:firstRowFirstColumn="0" w:firstRowLastColumn="0" w:lastRowFirstColumn="0" w:lastRowLastColumn="0"/>
            <w:tcW w:w="2830" w:type="dxa"/>
            <w:vAlign w:val="center"/>
          </w:tcPr>
          <w:p w14:paraId="246A6BB0" w14:textId="77777777" w:rsidR="002E1063" w:rsidRPr="001E599F" w:rsidRDefault="002E1063" w:rsidP="001E599F">
            <w:pPr>
              <w:spacing w:before="120" w:line="240" w:lineRule="auto"/>
              <w:jc w:val="center"/>
              <w:rPr>
                <w:rFonts w:ascii="Cambria" w:hAnsi="Cambria" w:cs="Times New Roman"/>
                <w:color w:val="422E2E"/>
                <w:sz w:val="20"/>
                <w:szCs w:val="20"/>
              </w:rPr>
            </w:pPr>
            <w:r w:rsidRPr="001E599F">
              <w:rPr>
                <w:rFonts w:ascii="Cambria" w:hAnsi="Cambria" w:cs="Times New Roman"/>
                <w:sz w:val="20"/>
                <w:szCs w:val="20"/>
              </w:rPr>
              <w:t>Miasto Elbląg</w:t>
            </w:r>
          </w:p>
        </w:tc>
        <w:tc>
          <w:tcPr>
            <w:tcW w:w="1016" w:type="dxa"/>
            <w:vAlign w:val="center"/>
          </w:tcPr>
          <w:p w14:paraId="21B21721"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18</w:t>
            </w:r>
          </w:p>
        </w:tc>
        <w:tc>
          <w:tcPr>
            <w:tcW w:w="1016" w:type="dxa"/>
            <w:vAlign w:val="center"/>
          </w:tcPr>
          <w:p w14:paraId="482E1ECF"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18</w:t>
            </w:r>
          </w:p>
        </w:tc>
        <w:tc>
          <w:tcPr>
            <w:tcW w:w="1016" w:type="dxa"/>
            <w:vAlign w:val="center"/>
          </w:tcPr>
          <w:p w14:paraId="2C60D287"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17</w:t>
            </w:r>
          </w:p>
        </w:tc>
        <w:tc>
          <w:tcPr>
            <w:tcW w:w="1016" w:type="dxa"/>
            <w:vAlign w:val="center"/>
          </w:tcPr>
          <w:p w14:paraId="19794B07"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9</w:t>
            </w:r>
          </w:p>
        </w:tc>
        <w:tc>
          <w:tcPr>
            <w:tcW w:w="1016" w:type="dxa"/>
            <w:vAlign w:val="center"/>
          </w:tcPr>
          <w:p w14:paraId="5D40180B"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5</w:t>
            </w:r>
          </w:p>
        </w:tc>
        <w:tc>
          <w:tcPr>
            <w:tcW w:w="1016" w:type="dxa"/>
            <w:vAlign w:val="center"/>
          </w:tcPr>
          <w:p w14:paraId="7EE7494A"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3D7E9E1D" w14:textId="77777777" w:rsidTr="001E59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6258C27F" w14:textId="77777777" w:rsidR="002E1063" w:rsidRPr="001E599F" w:rsidRDefault="002E1063" w:rsidP="001E599F">
            <w:pPr>
              <w:spacing w:before="120" w:line="240" w:lineRule="auto"/>
              <w:jc w:val="center"/>
              <w:rPr>
                <w:rFonts w:ascii="Cambria" w:hAnsi="Cambria" w:cs="Times New Roman"/>
                <w:b w:val="0"/>
                <w:bCs w:val="0"/>
                <w:sz w:val="20"/>
                <w:szCs w:val="20"/>
              </w:rPr>
            </w:pPr>
            <w:r w:rsidRPr="001E599F">
              <w:rPr>
                <w:rFonts w:ascii="Cambria" w:hAnsi="Cambria" w:cs="Times New Roman"/>
                <w:sz w:val="20"/>
                <w:szCs w:val="20"/>
              </w:rPr>
              <w:t>Gmina Elbląg</w:t>
            </w:r>
          </w:p>
        </w:tc>
        <w:tc>
          <w:tcPr>
            <w:tcW w:w="1016" w:type="dxa"/>
            <w:vAlign w:val="center"/>
          </w:tcPr>
          <w:p w14:paraId="022A61E6"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2</w:t>
            </w:r>
          </w:p>
        </w:tc>
        <w:tc>
          <w:tcPr>
            <w:tcW w:w="1016" w:type="dxa"/>
            <w:vAlign w:val="center"/>
          </w:tcPr>
          <w:p w14:paraId="2EFA6D47"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2</w:t>
            </w:r>
          </w:p>
        </w:tc>
        <w:tc>
          <w:tcPr>
            <w:tcW w:w="1016" w:type="dxa"/>
            <w:vAlign w:val="center"/>
          </w:tcPr>
          <w:p w14:paraId="583F0387"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2</w:t>
            </w:r>
          </w:p>
        </w:tc>
        <w:tc>
          <w:tcPr>
            <w:tcW w:w="1016" w:type="dxa"/>
            <w:vAlign w:val="center"/>
          </w:tcPr>
          <w:p w14:paraId="04772E82"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0</w:t>
            </w:r>
          </w:p>
        </w:tc>
        <w:tc>
          <w:tcPr>
            <w:tcW w:w="1016" w:type="dxa"/>
            <w:vAlign w:val="center"/>
          </w:tcPr>
          <w:p w14:paraId="6B3FEA3F"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0</w:t>
            </w:r>
          </w:p>
        </w:tc>
        <w:tc>
          <w:tcPr>
            <w:tcW w:w="1016" w:type="dxa"/>
            <w:vAlign w:val="center"/>
          </w:tcPr>
          <w:p w14:paraId="0E0A557F"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4BA6AF1E" w14:textId="77777777" w:rsidTr="001E599F">
        <w:tc>
          <w:tcPr>
            <w:cnfStyle w:val="001000000000" w:firstRow="0" w:lastRow="0" w:firstColumn="1" w:lastColumn="0" w:oddVBand="0" w:evenVBand="0" w:oddHBand="0" w:evenHBand="0" w:firstRowFirstColumn="0" w:firstRowLastColumn="0" w:lastRowFirstColumn="0" w:lastRowLastColumn="0"/>
            <w:tcW w:w="2830" w:type="dxa"/>
            <w:vAlign w:val="center"/>
          </w:tcPr>
          <w:p w14:paraId="3D84821F" w14:textId="77777777" w:rsidR="002E1063" w:rsidRPr="001E599F" w:rsidRDefault="002E1063" w:rsidP="001E599F">
            <w:pPr>
              <w:spacing w:before="120" w:line="240" w:lineRule="auto"/>
              <w:jc w:val="center"/>
              <w:rPr>
                <w:rFonts w:ascii="Cambria" w:hAnsi="Cambria" w:cs="Times New Roman"/>
                <w:b w:val="0"/>
                <w:bCs w:val="0"/>
                <w:sz w:val="20"/>
                <w:szCs w:val="20"/>
              </w:rPr>
            </w:pPr>
            <w:r w:rsidRPr="001E599F">
              <w:rPr>
                <w:rFonts w:ascii="Cambria" w:hAnsi="Cambria" w:cs="Times New Roman"/>
                <w:sz w:val="20"/>
                <w:szCs w:val="20"/>
              </w:rPr>
              <w:t>Gmina Gronowo Elbląskie</w:t>
            </w:r>
          </w:p>
        </w:tc>
        <w:tc>
          <w:tcPr>
            <w:tcW w:w="1016" w:type="dxa"/>
            <w:vAlign w:val="center"/>
          </w:tcPr>
          <w:p w14:paraId="1F80B2F5"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w:t>
            </w:r>
          </w:p>
        </w:tc>
        <w:tc>
          <w:tcPr>
            <w:tcW w:w="1016" w:type="dxa"/>
            <w:vAlign w:val="center"/>
          </w:tcPr>
          <w:p w14:paraId="275E36B9"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w:t>
            </w:r>
          </w:p>
        </w:tc>
        <w:tc>
          <w:tcPr>
            <w:tcW w:w="1016" w:type="dxa"/>
            <w:vAlign w:val="center"/>
          </w:tcPr>
          <w:p w14:paraId="64662940"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w:t>
            </w:r>
          </w:p>
        </w:tc>
        <w:tc>
          <w:tcPr>
            <w:tcW w:w="1016" w:type="dxa"/>
            <w:vAlign w:val="center"/>
          </w:tcPr>
          <w:p w14:paraId="3E49787B"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w:t>
            </w:r>
          </w:p>
        </w:tc>
        <w:tc>
          <w:tcPr>
            <w:tcW w:w="1016" w:type="dxa"/>
            <w:vAlign w:val="center"/>
          </w:tcPr>
          <w:p w14:paraId="239FE6AB"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w:t>
            </w:r>
          </w:p>
        </w:tc>
        <w:tc>
          <w:tcPr>
            <w:tcW w:w="1016" w:type="dxa"/>
            <w:vAlign w:val="center"/>
          </w:tcPr>
          <w:p w14:paraId="4860FBBF"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6358164D" w14:textId="77777777" w:rsidTr="001E59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5498FED8" w14:textId="77777777" w:rsidR="002E1063" w:rsidRPr="001E599F" w:rsidRDefault="002E1063" w:rsidP="001E599F">
            <w:pPr>
              <w:spacing w:before="120" w:line="240" w:lineRule="auto"/>
              <w:jc w:val="center"/>
              <w:rPr>
                <w:rFonts w:ascii="Cambria" w:hAnsi="Cambria" w:cs="Times New Roman"/>
                <w:b w:val="0"/>
                <w:bCs w:val="0"/>
                <w:sz w:val="20"/>
                <w:szCs w:val="20"/>
              </w:rPr>
            </w:pPr>
            <w:r w:rsidRPr="001E599F">
              <w:rPr>
                <w:rFonts w:ascii="Cambria" w:hAnsi="Cambria" w:cs="Times New Roman"/>
                <w:sz w:val="20"/>
                <w:szCs w:val="20"/>
              </w:rPr>
              <w:t>Gmina Markusy</w:t>
            </w:r>
          </w:p>
        </w:tc>
        <w:tc>
          <w:tcPr>
            <w:tcW w:w="1016" w:type="dxa"/>
            <w:vAlign w:val="center"/>
          </w:tcPr>
          <w:p w14:paraId="0C75825B"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w:t>
            </w:r>
            <w:r w:rsidRPr="001E599F">
              <w:rPr>
                <w:rFonts w:ascii="Cambria" w:hAnsi="Cambria" w:cs="Arial"/>
                <w:color w:val="634545"/>
                <w:sz w:val="20"/>
                <w:szCs w:val="20"/>
                <w:bdr w:val="none" w:sz="0" w:space="0" w:color="auto" w:frame="1"/>
                <w:vertAlign w:val="superscript"/>
              </w:rPr>
              <w:t> </w:t>
            </w:r>
          </w:p>
        </w:tc>
        <w:tc>
          <w:tcPr>
            <w:tcW w:w="1016" w:type="dxa"/>
            <w:vAlign w:val="center"/>
          </w:tcPr>
          <w:p w14:paraId="1316A764"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w:t>
            </w:r>
            <w:r w:rsidRPr="001E599F">
              <w:rPr>
                <w:rFonts w:ascii="Cambria" w:hAnsi="Cambria" w:cs="Arial"/>
                <w:color w:val="634545"/>
                <w:sz w:val="20"/>
                <w:szCs w:val="20"/>
                <w:bdr w:val="none" w:sz="0" w:space="0" w:color="auto" w:frame="1"/>
                <w:vertAlign w:val="superscript"/>
              </w:rPr>
              <w:t> </w:t>
            </w:r>
          </w:p>
        </w:tc>
        <w:tc>
          <w:tcPr>
            <w:tcW w:w="1016" w:type="dxa"/>
            <w:vAlign w:val="center"/>
          </w:tcPr>
          <w:p w14:paraId="672061FF"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w:t>
            </w:r>
            <w:r w:rsidRPr="001E599F">
              <w:rPr>
                <w:rFonts w:ascii="Cambria" w:hAnsi="Cambria" w:cs="Arial"/>
                <w:color w:val="634545"/>
                <w:sz w:val="20"/>
                <w:szCs w:val="20"/>
                <w:bdr w:val="none" w:sz="0" w:space="0" w:color="auto" w:frame="1"/>
                <w:vertAlign w:val="superscript"/>
              </w:rPr>
              <w:t> </w:t>
            </w:r>
          </w:p>
        </w:tc>
        <w:tc>
          <w:tcPr>
            <w:tcW w:w="1016" w:type="dxa"/>
            <w:vAlign w:val="center"/>
          </w:tcPr>
          <w:p w14:paraId="605C5617"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0</w:t>
            </w:r>
            <w:r w:rsidRPr="001E599F">
              <w:rPr>
                <w:rFonts w:ascii="Cambria" w:hAnsi="Cambria" w:cs="Arial"/>
                <w:color w:val="634545"/>
                <w:sz w:val="20"/>
                <w:szCs w:val="20"/>
                <w:bdr w:val="none" w:sz="0" w:space="0" w:color="auto" w:frame="1"/>
                <w:vertAlign w:val="superscript"/>
              </w:rPr>
              <w:t> </w:t>
            </w:r>
          </w:p>
        </w:tc>
        <w:tc>
          <w:tcPr>
            <w:tcW w:w="1016" w:type="dxa"/>
            <w:vAlign w:val="center"/>
          </w:tcPr>
          <w:p w14:paraId="515FA41E"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0</w:t>
            </w:r>
            <w:r w:rsidRPr="001E599F">
              <w:rPr>
                <w:rFonts w:ascii="Cambria" w:hAnsi="Cambria" w:cs="Arial"/>
                <w:color w:val="634545"/>
                <w:sz w:val="20"/>
                <w:szCs w:val="20"/>
                <w:bdr w:val="none" w:sz="0" w:space="0" w:color="auto" w:frame="1"/>
                <w:vertAlign w:val="superscript"/>
              </w:rPr>
              <w:t> </w:t>
            </w:r>
          </w:p>
        </w:tc>
        <w:tc>
          <w:tcPr>
            <w:tcW w:w="1016" w:type="dxa"/>
            <w:vAlign w:val="center"/>
          </w:tcPr>
          <w:p w14:paraId="5D280516"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3416BB78" w14:textId="77777777" w:rsidTr="001E599F">
        <w:tc>
          <w:tcPr>
            <w:cnfStyle w:val="001000000000" w:firstRow="0" w:lastRow="0" w:firstColumn="1" w:lastColumn="0" w:oddVBand="0" w:evenVBand="0" w:oddHBand="0" w:evenHBand="0" w:firstRowFirstColumn="0" w:firstRowLastColumn="0" w:lastRowFirstColumn="0" w:lastRowLastColumn="0"/>
            <w:tcW w:w="2830" w:type="dxa"/>
            <w:vAlign w:val="center"/>
          </w:tcPr>
          <w:p w14:paraId="455C64BC" w14:textId="77777777" w:rsidR="002E1063" w:rsidRPr="001E599F" w:rsidRDefault="002E1063" w:rsidP="001E599F">
            <w:pPr>
              <w:spacing w:before="120" w:line="240" w:lineRule="auto"/>
              <w:jc w:val="center"/>
              <w:rPr>
                <w:rFonts w:ascii="Cambria" w:hAnsi="Cambria" w:cs="Times New Roman"/>
                <w:b w:val="0"/>
                <w:bCs w:val="0"/>
                <w:sz w:val="20"/>
                <w:szCs w:val="20"/>
              </w:rPr>
            </w:pPr>
            <w:r w:rsidRPr="001E599F">
              <w:rPr>
                <w:rFonts w:ascii="Cambria" w:hAnsi="Cambria" w:cs="Times New Roman"/>
                <w:sz w:val="20"/>
                <w:szCs w:val="20"/>
              </w:rPr>
              <w:t>Gmina Milejewo</w:t>
            </w:r>
          </w:p>
        </w:tc>
        <w:tc>
          <w:tcPr>
            <w:tcW w:w="1016" w:type="dxa"/>
            <w:vAlign w:val="center"/>
          </w:tcPr>
          <w:p w14:paraId="04915532"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1</w:t>
            </w:r>
          </w:p>
        </w:tc>
        <w:tc>
          <w:tcPr>
            <w:tcW w:w="1016" w:type="dxa"/>
            <w:vAlign w:val="center"/>
          </w:tcPr>
          <w:p w14:paraId="567E0AEC"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1</w:t>
            </w:r>
          </w:p>
        </w:tc>
        <w:tc>
          <w:tcPr>
            <w:tcW w:w="1016" w:type="dxa"/>
            <w:vAlign w:val="center"/>
          </w:tcPr>
          <w:p w14:paraId="3C75DC92"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1</w:t>
            </w:r>
          </w:p>
        </w:tc>
        <w:tc>
          <w:tcPr>
            <w:tcW w:w="1016" w:type="dxa"/>
            <w:vAlign w:val="center"/>
          </w:tcPr>
          <w:p w14:paraId="109BA8E8"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1</w:t>
            </w:r>
          </w:p>
        </w:tc>
        <w:tc>
          <w:tcPr>
            <w:tcW w:w="1016" w:type="dxa"/>
            <w:vAlign w:val="center"/>
          </w:tcPr>
          <w:p w14:paraId="3EAB73EB"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1</w:t>
            </w:r>
          </w:p>
        </w:tc>
        <w:tc>
          <w:tcPr>
            <w:tcW w:w="1016" w:type="dxa"/>
            <w:vAlign w:val="center"/>
          </w:tcPr>
          <w:p w14:paraId="528ADB95"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32BEE870" w14:textId="77777777" w:rsidTr="001E59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6722CA5A" w14:textId="77777777" w:rsidR="002E1063" w:rsidRPr="001E599F" w:rsidRDefault="002E1063" w:rsidP="001E599F">
            <w:pPr>
              <w:spacing w:before="120" w:line="240" w:lineRule="auto"/>
              <w:jc w:val="center"/>
              <w:rPr>
                <w:rFonts w:ascii="Cambria" w:hAnsi="Cambria" w:cs="Times New Roman"/>
                <w:b w:val="0"/>
                <w:bCs w:val="0"/>
                <w:sz w:val="20"/>
                <w:szCs w:val="20"/>
              </w:rPr>
            </w:pPr>
            <w:r w:rsidRPr="001E599F">
              <w:rPr>
                <w:rFonts w:ascii="Cambria" w:hAnsi="Cambria" w:cs="Times New Roman"/>
                <w:sz w:val="20"/>
                <w:szCs w:val="20"/>
              </w:rPr>
              <w:t>Gmina Młynary</w:t>
            </w:r>
          </w:p>
        </w:tc>
        <w:tc>
          <w:tcPr>
            <w:tcW w:w="1016" w:type="dxa"/>
            <w:vAlign w:val="center"/>
          </w:tcPr>
          <w:p w14:paraId="3CB9BDC8"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w:t>
            </w:r>
            <w:r w:rsidRPr="001E599F">
              <w:rPr>
                <w:rFonts w:ascii="Cambria" w:hAnsi="Cambria" w:cs="Arial"/>
                <w:color w:val="634545"/>
                <w:sz w:val="20"/>
                <w:szCs w:val="20"/>
                <w:bdr w:val="none" w:sz="0" w:space="0" w:color="auto" w:frame="1"/>
                <w:vertAlign w:val="superscript"/>
              </w:rPr>
              <w:t> </w:t>
            </w:r>
          </w:p>
        </w:tc>
        <w:tc>
          <w:tcPr>
            <w:tcW w:w="1016" w:type="dxa"/>
            <w:vAlign w:val="center"/>
          </w:tcPr>
          <w:p w14:paraId="3CB26864"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w:t>
            </w:r>
            <w:r w:rsidRPr="001E599F">
              <w:rPr>
                <w:rFonts w:ascii="Cambria" w:hAnsi="Cambria" w:cs="Arial"/>
                <w:color w:val="634545"/>
                <w:sz w:val="20"/>
                <w:szCs w:val="20"/>
                <w:bdr w:val="none" w:sz="0" w:space="0" w:color="auto" w:frame="1"/>
                <w:vertAlign w:val="superscript"/>
              </w:rPr>
              <w:t> </w:t>
            </w:r>
          </w:p>
        </w:tc>
        <w:tc>
          <w:tcPr>
            <w:tcW w:w="1016" w:type="dxa"/>
            <w:vAlign w:val="center"/>
          </w:tcPr>
          <w:p w14:paraId="235B89CA"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w:t>
            </w:r>
            <w:r w:rsidRPr="001E599F">
              <w:rPr>
                <w:rFonts w:ascii="Cambria" w:hAnsi="Cambria" w:cs="Arial"/>
                <w:color w:val="634545"/>
                <w:sz w:val="20"/>
                <w:szCs w:val="20"/>
                <w:bdr w:val="none" w:sz="0" w:space="0" w:color="auto" w:frame="1"/>
                <w:vertAlign w:val="superscript"/>
              </w:rPr>
              <w:t> </w:t>
            </w:r>
          </w:p>
        </w:tc>
        <w:tc>
          <w:tcPr>
            <w:tcW w:w="1016" w:type="dxa"/>
            <w:vAlign w:val="center"/>
          </w:tcPr>
          <w:p w14:paraId="09C1CC79"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0</w:t>
            </w:r>
            <w:r w:rsidRPr="001E599F">
              <w:rPr>
                <w:rFonts w:ascii="Cambria" w:hAnsi="Cambria" w:cs="Arial"/>
                <w:color w:val="634545"/>
                <w:sz w:val="20"/>
                <w:szCs w:val="20"/>
                <w:bdr w:val="none" w:sz="0" w:space="0" w:color="auto" w:frame="1"/>
                <w:vertAlign w:val="superscript"/>
              </w:rPr>
              <w:t> </w:t>
            </w:r>
          </w:p>
        </w:tc>
        <w:tc>
          <w:tcPr>
            <w:tcW w:w="1016" w:type="dxa"/>
            <w:vAlign w:val="center"/>
          </w:tcPr>
          <w:p w14:paraId="6ACDF95F"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0</w:t>
            </w:r>
            <w:r w:rsidRPr="001E599F">
              <w:rPr>
                <w:rFonts w:ascii="Cambria" w:hAnsi="Cambria" w:cs="Arial"/>
                <w:color w:val="634545"/>
                <w:sz w:val="20"/>
                <w:szCs w:val="20"/>
                <w:bdr w:val="none" w:sz="0" w:space="0" w:color="auto" w:frame="1"/>
                <w:vertAlign w:val="superscript"/>
              </w:rPr>
              <w:t> </w:t>
            </w:r>
          </w:p>
        </w:tc>
        <w:tc>
          <w:tcPr>
            <w:tcW w:w="1016" w:type="dxa"/>
            <w:vAlign w:val="center"/>
          </w:tcPr>
          <w:p w14:paraId="7AE4B349"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608235F0" w14:textId="77777777" w:rsidTr="001E599F">
        <w:tc>
          <w:tcPr>
            <w:cnfStyle w:val="001000000000" w:firstRow="0" w:lastRow="0" w:firstColumn="1" w:lastColumn="0" w:oddVBand="0" w:evenVBand="0" w:oddHBand="0" w:evenHBand="0" w:firstRowFirstColumn="0" w:firstRowLastColumn="0" w:lastRowFirstColumn="0" w:lastRowLastColumn="0"/>
            <w:tcW w:w="2830" w:type="dxa"/>
            <w:vAlign w:val="center"/>
          </w:tcPr>
          <w:p w14:paraId="60E7E056" w14:textId="77777777" w:rsidR="002E1063" w:rsidRPr="001E599F" w:rsidRDefault="002E1063" w:rsidP="001E599F">
            <w:pPr>
              <w:spacing w:before="120" w:line="240" w:lineRule="auto"/>
              <w:jc w:val="center"/>
              <w:rPr>
                <w:rFonts w:ascii="Cambria" w:hAnsi="Cambria" w:cs="Times New Roman"/>
                <w:b w:val="0"/>
                <w:bCs w:val="0"/>
                <w:sz w:val="20"/>
                <w:szCs w:val="20"/>
              </w:rPr>
            </w:pPr>
            <w:r w:rsidRPr="001E599F">
              <w:rPr>
                <w:rFonts w:ascii="Cambria" w:hAnsi="Cambria" w:cs="Times New Roman"/>
                <w:sz w:val="20"/>
                <w:szCs w:val="20"/>
              </w:rPr>
              <w:t>Gmina Pasłęk</w:t>
            </w:r>
          </w:p>
        </w:tc>
        <w:tc>
          <w:tcPr>
            <w:tcW w:w="1016" w:type="dxa"/>
            <w:vAlign w:val="center"/>
          </w:tcPr>
          <w:p w14:paraId="3A96204E"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3</w:t>
            </w:r>
            <w:r w:rsidRPr="001E599F">
              <w:rPr>
                <w:rFonts w:ascii="Cambria" w:hAnsi="Cambria" w:cs="Arial"/>
                <w:color w:val="634545"/>
                <w:sz w:val="20"/>
                <w:szCs w:val="20"/>
                <w:bdr w:val="none" w:sz="0" w:space="0" w:color="auto" w:frame="1"/>
                <w:vertAlign w:val="superscript"/>
              </w:rPr>
              <w:t> </w:t>
            </w:r>
          </w:p>
        </w:tc>
        <w:tc>
          <w:tcPr>
            <w:tcW w:w="1016" w:type="dxa"/>
            <w:vAlign w:val="center"/>
          </w:tcPr>
          <w:p w14:paraId="2C621ABE"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3</w:t>
            </w:r>
            <w:r w:rsidRPr="001E599F">
              <w:rPr>
                <w:rFonts w:ascii="Cambria" w:hAnsi="Cambria" w:cs="Arial"/>
                <w:color w:val="634545"/>
                <w:sz w:val="20"/>
                <w:szCs w:val="20"/>
                <w:bdr w:val="none" w:sz="0" w:space="0" w:color="auto" w:frame="1"/>
                <w:vertAlign w:val="superscript"/>
              </w:rPr>
              <w:t> </w:t>
            </w:r>
          </w:p>
        </w:tc>
        <w:tc>
          <w:tcPr>
            <w:tcW w:w="1016" w:type="dxa"/>
            <w:vAlign w:val="center"/>
          </w:tcPr>
          <w:p w14:paraId="4AA8ACA9"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3</w:t>
            </w:r>
            <w:r w:rsidRPr="001E599F">
              <w:rPr>
                <w:rFonts w:ascii="Cambria" w:hAnsi="Cambria" w:cs="Arial"/>
                <w:color w:val="634545"/>
                <w:sz w:val="20"/>
                <w:szCs w:val="20"/>
                <w:bdr w:val="none" w:sz="0" w:space="0" w:color="auto" w:frame="1"/>
                <w:vertAlign w:val="superscript"/>
              </w:rPr>
              <w:t> </w:t>
            </w:r>
          </w:p>
        </w:tc>
        <w:tc>
          <w:tcPr>
            <w:tcW w:w="1016" w:type="dxa"/>
            <w:vAlign w:val="center"/>
          </w:tcPr>
          <w:p w14:paraId="43F4ADBB"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0</w:t>
            </w:r>
            <w:r w:rsidRPr="001E599F">
              <w:rPr>
                <w:rFonts w:ascii="Cambria" w:hAnsi="Cambria" w:cs="Arial"/>
                <w:color w:val="634545"/>
                <w:sz w:val="20"/>
                <w:szCs w:val="20"/>
                <w:bdr w:val="none" w:sz="0" w:space="0" w:color="auto" w:frame="1"/>
                <w:vertAlign w:val="superscript"/>
              </w:rPr>
              <w:t> </w:t>
            </w:r>
          </w:p>
        </w:tc>
        <w:tc>
          <w:tcPr>
            <w:tcW w:w="1016" w:type="dxa"/>
            <w:vAlign w:val="center"/>
          </w:tcPr>
          <w:p w14:paraId="1CB9ACB6"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0</w:t>
            </w:r>
            <w:r w:rsidRPr="001E599F">
              <w:rPr>
                <w:rFonts w:ascii="Cambria" w:hAnsi="Cambria" w:cs="Arial"/>
                <w:color w:val="634545"/>
                <w:sz w:val="20"/>
                <w:szCs w:val="20"/>
                <w:bdr w:val="none" w:sz="0" w:space="0" w:color="auto" w:frame="1"/>
                <w:vertAlign w:val="superscript"/>
              </w:rPr>
              <w:t> </w:t>
            </w:r>
          </w:p>
        </w:tc>
        <w:tc>
          <w:tcPr>
            <w:tcW w:w="1016" w:type="dxa"/>
            <w:vAlign w:val="center"/>
          </w:tcPr>
          <w:p w14:paraId="1A238A6D"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184591E0" w14:textId="77777777" w:rsidTr="001E59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7E5C16D2" w14:textId="77777777" w:rsidR="002E1063" w:rsidRPr="001E599F" w:rsidRDefault="002E1063" w:rsidP="001E599F">
            <w:pPr>
              <w:spacing w:before="120" w:line="240" w:lineRule="auto"/>
              <w:jc w:val="center"/>
              <w:rPr>
                <w:rFonts w:ascii="Cambria" w:hAnsi="Cambria" w:cs="Times New Roman"/>
                <w:b w:val="0"/>
                <w:bCs w:val="0"/>
                <w:sz w:val="20"/>
                <w:szCs w:val="20"/>
              </w:rPr>
            </w:pPr>
            <w:r w:rsidRPr="001E599F">
              <w:rPr>
                <w:rFonts w:ascii="Cambria" w:hAnsi="Cambria" w:cs="Times New Roman"/>
                <w:sz w:val="20"/>
                <w:szCs w:val="20"/>
              </w:rPr>
              <w:t>Gmina Tolkmicko</w:t>
            </w:r>
          </w:p>
        </w:tc>
        <w:tc>
          <w:tcPr>
            <w:tcW w:w="1016" w:type="dxa"/>
            <w:vAlign w:val="center"/>
          </w:tcPr>
          <w:p w14:paraId="2DE45FF0"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2</w:t>
            </w:r>
          </w:p>
        </w:tc>
        <w:tc>
          <w:tcPr>
            <w:tcW w:w="1016" w:type="dxa"/>
            <w:vAlign w:val="center"/>
          </w:tcPr>
          <w:p w14:paraId="2D415886"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2</w:t>
            </w:r>
          </w:p>
        </w:tc>
        <w:tc>
          <w:tcPr>
            <w:tcW w:w="1016" w:type="dxa"/>
            <w:vAlign w:val="center"/>
          </w:tcPr>
          <w:p w14:paraId="3EEDDA75"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2</w:t>
            </w:r>
          </w:p>
        </w:tc>
        <w:tc>
          <w:tcPr>
            <w:tcW w:w="1016" w:type="dxa"/>
            <w:vAlign w:val="center"/>
          </w:tcPr>
          <w:p w14:paraId="45E282CF"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1</w:t>
            </w:r>
          </w:p>
        </w:tc>
        <w:tc>
          <w:tcPr>
            <w:tcW w:w="1016" w:type="dxa"/>
            <w:vAlign w:val="center"/>
          </w:tcPr>
          <w:p w14:paraId="1DC123E8"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1</w:t>
            </w:r>
          </w:p>
        </w:tc>
        <w:tc>
          <w:tcPr>
            <w:tcW w:w="1016" w:type="dxa"/>
            <w:vAlign w:val="center"/>
          </w:tcPr>
          <w:p w14:paraId="158B338E" w14:textId="77777777" w:rsidR="002E1063" w:rsidRPr="001E599F" w:rsidRDefault="002E1063" w:rsidP="001E599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1A414F33" w14:textId="77777777" w:rsidTr="001E599F">
        <w:tc>
          <w:tcPr>
            <w:cnfStyle w:val="001000000000" w:firstRow="0" w:lastRow="0" w:firstColumn="1" w:lastColumn="0" w:oddVBand="0" w:evenVBand="0" w:oddHBand="0" w:evenHBand="0" w:firstRowFirstColumn="0" w:firstRowLastColumn="0" w:lastRowFirstColumn="0" w:lastRowLastColumn="0"/>
            <w:tcW w:w="2830" w:type="dxa"/>
            <w:vAlign w:val="center"/>
          </w:tcPr>
          <w:p w14:paraId="3FF9F632" w14:textId="77777777" w:rsidR="002E1063" w:rsidRPr="001E599F" w:rsidRDefault="002E1063" w:rsidP="001E599F">
            <w:pPr>
              <w:spacing w:before="120" w:line="240" w:lineRule="auto"/>
              <w:jc w:val="center"/>
              <w:rPr>
                <w:rFonts w:ascii="Cambria" w:hAnsi="Cambria" w:cs="Times New Roman"/>
                <w:sz w:val="20"/>
                <w:szCs w:val="20"/>
              </w:rPr>
            </w:pPr>
            <w:r w:rsidRPr="001E599F">
              <w:rPr>
                <w:rFonts w:ascii="Cambria" w:hAnsi="Cambria" w:cs="Times New Roman"/>
                <w:sz w:val="20"/>
                <w:szCs w:val="20"/>
              </w:rPr>
              <w:t>MOF Elbląg</w:t>
            </w:r>
          </w:p>
        </w:tc>
        <w:tc>
          <w:tcPr>
            <w:tcW w:w="1016" w:type="dxa"/>
            <w:shd w:val="clear" w:color="auto" w:fill="855D5D"/>
            <w:vAlign w:val="center"/>
          </w:tcPr>
          <w:p w14:paraId="7366C25D"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1E599F">
              <w:rPr>
                <w:rFonts w:ascii="Cambria" w:hAnsi="Cambria" w:cs="Arial"/>
                <w:b/>
                <w:bCs/>
                <w:color w:val="FFFFFF"/>
                <w:sz w:val="20"/>
                <w:szCs w:val="20"/>
              </w:rPr>
              <w:t>29</w:t>
            </w:r>
          </w:p>
        </w:tc>
        <w:tc>
          <w:tcPr>
            <w:tcW w:w="1016" w:type="dxa"/>
            <w:shd w:val="clear" w:color="auto" w:fill="855D5D"/>
            <w:vAlign w:val="center"/>
          </w:tcPr>
          <w:p w14:paraId="483B60B2"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1E599F">
              <w:rPr>
                <w:rFonts w:ascii="Cambria" w:hAnsi="Cambria" w:cs="Arial"/>
                <w:b/>
                <w:bCs/>
                <w:color w:val="FFFFFF"/>
                <w:sz w:val="20"/>
                <w:szCs w:val="20"/>
              </w:rPr>
              <w:t>29</w:t>
            </w:r>
          </w:p>
        </w:tc>
        <w:tc>
          <w:tcPr>
            <w:tcW w:w="1016" w:type="dxa"/>
            <w:shd w:val="clear" w:color="auto" w:fill="855D5D"/>
            <w:vAlign w:val="center"/>
          </w:tcPr>
          <w:p w14:paraId="28F970B2"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1E599F">
              <w:rPr>
                <w:rFonts w:ascii="Cambria" w:hAnsi="Cambria" w:cs="Arial"/>
                <w:b/>
                <w:bCs/>
                <w:color w:val="FFFFFF"/>
                <w:sz w:val="20"/>
                <w:szCs w:val="20"/>
              </w:rPr>
              <w:t>28</w:t>
            </w:r>
          </w:p>
        </w:tc>
        <w:tc>
          <w:tcPr>
            <w:tcW w:w="1016" w:type="dxa"/>
            <w:shd w:val="clear" w:color="auto" w:fill="855D5D"/>
            <w:vAlign w:val="center"/>
          </w:tcPr>
          <w:p w14:paraId="046522F3"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1E599F">
              <w:rPr>
                <w:rFonts w:ascii="Cambria" w:hAnsi="Cambria" w:cs="Arial"/>
                <w:b/>
                <w:bCs/>
                <w:color w:val="FFFFFF"/>
                <w:sz w:val="20"/>
                <w:szCs w:val="20"/>
              </w:rPr>
              <w:t>12</w:t>
            </w:r>
          </w:p>
        </w:tc>
        <w:tc>
          <w:tcPr>
            <w:tcW w:w="1016" w:type="dxa"/>
            <w:shd w:val="clear" w:color="auto" w:fill="855D5D"/>
            <w:vAlign w:val="center"/>
          </w:tcPr>
          <w:p w14:paraId="36FA864A"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1E599F">
              <w:rPr>
                <w:rFonts w:ascii="Cambria" w:hAnsi="Cambria" w:cs="Arial"/>
                <w:b/>
                <w:bCs/>
                <w:color w:val="FFFFFF"/>
                <w:sz w:val="20"/>
                <w:szCs w:val="20"/>
              </w:rPr>
              <w:t>8</w:t>
            </w:r>
          </w:p>
        </w:tc>
        <w:tc>
          <w:tcPr>
            <w:tcW w:w="1016" w:type="dxa"/>
            <w:shd w:val="clear" w:color="auto" w:fill="855D5D"/>
            <w:vAlign w:val="center"/>
          </w:tcPr>
          <w:p w14:paraId="43FE9FB2" w14:textId="77777777" w:rsidR="002E1063" w:rsidRPr="001E599F" w:rsidRDefault="002E1063" w:rsidP="001E599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proofErr w:type="spellStart"/>
            <w:r w:rsidRPr="001E599F">
              <w:rPr>
                <w:rFonts w:ascii="Cambria" w:hAnsi="Cambria" w:cs="Times New Roman"/>
                <w:b/>
                <w:bCs/>
                <w:color w:val="FFFFFF" w:themeColor="background1"/>
                <w:sz w:val="20"/>
                <w:szCs w:val="20"/>
              </w:rPr>
              <w:t>bd</w:t>
            </w:r>
            <w:proofErr w:type="spellEnd"/>
          </w:p>
        </w:tc>
      </w:tr>
    </w:tbl>
    <w:p w14:paraId="568821B5" w14:textId="77777777" w:rsidR="002E1063" w:rsidRPr="001E599F" w:rsidRDefault="002E1063" w:rsidP="002E1063">
      <w:pPr>
        <w:spacing w:line="360" w:lineRule="auto"/>
        <w:jc w:val="right"/>
        <w:rPr>
          <w:rFonts w:ascii="Cambria" w:eastAsia="Times New Roman" w:hAnsi="Cambria" w:cs="Times New Roman"/>
          <w:sz w:val="22"/>
          <w:szCs w:val="22"/>
        </w:rPr>
      </w:pPr>
      <w:r w:rsidRPr="001E599F">
        <w:rPr>
          <w:rFonts w:ascii="Cambria" w:eastAsia="Times New Roman" w:hAnsi="Cambria" w:cs="Times New Roman"/>
          <w:i/>
          <w:iCs/>
          <w:color w:val="634545"/>
          <w:sz w:val="20"/>
          <w:szCs w:val="20"/>
        </w:rPr>
        <w:t>Źródło: opracowanie własne na podstawie BDL (dostęp: 08.10.2020).</w:t>
      </w:r>
    </w:p>
    <w:p w14:paraId="76DB4287" w14:textId="740C7EA4" w:rsidR="002E1063" w:rsidRPr="001E599F" w:rsidRDefault="002E1063" w:rsidP="001E599F">
      <w:pPr>
        <w:spacing w:after="0" w:line="360" w:lineRule="auto"/>
        <w:ind w:firstLine="709"/>
        <w:jc w:val="both"/>
        <w:rPr>
          <w:sz w:val="24"/>
          <w:szCs w:val="24"/>
        </w:rPr>
      </w:pPr>
      <w:r w:rsidRPr="001E599F">
        <w:rPr>
          <w:rFonts w:ascii="Cambria" w:eastAsia="Times New Roman" w:hAnsi="Cambria" w:cs="Tahoma"/>
          <w:sz w:val="24"/>
          <w:szCs w:val="24"/>
        </w:rPr>
        <w:lastRenderedPageBreak/>
        <w:t xml:space="preserve">W reformie likwidującej gimnazja szukać należy m. in. źródeł wysokich wartości współczynnika </w:t>
      </w:r>
      <w:proofErr w:type="spellStart"/>
      <w:r w:rsidRPr="001E599F">
        <w:rPr>
          <w:rFonts w:ascii="Cambria" w:eastAsia="Times New Roman" w:hAnsi="Cambria" w:cs="Tahoma"/>
          <w:sz w:val="24"/>
          <w:szCs w:val="24"/>
        </w:rPr>
        <w:t>skolaryzacji</w:t>
      </w:r>
      <w:proofErr w:type="spellEnd"/>
      <w:r w:rsidRPr="001E599F">
        <w:rPr>
          <w:rFonts w:ascii="Cambria" w:eastAsia="Times New Roman" w:hAnsi="Cambria" w:cs="Tahoma"/>
          <w:sz w:val="24"/>
          <w:szCs w:val="24"/>
        </w:rPr>
        <w:t xml:space="preserve"> brutto, czyli relacji liczby osób uczących się na danym poziomie kształcenia, niezależnie od wieku, do liczby ludności w grupie wieku. Związane z tym są wysokie wartości tego współczynnika, np. w Gminie Młynary czy Gminie Gronowo Elbląskie. Z kolei wysokie wartości tego współczynnika w Mieście Elbląg </w:t>
      </w:r>
      <w:r w:rsidR="001E599F">
        <w:rPr>
          <w:rFonts w:ascii="Cambria" w:eastAsia="Times New Roman" w:hAnsi="Cambria" w:cs="Tahoma"/>
          <w:sz w:val="24"/>
          <w:szCs w:val="24"/>
        </w:rPr>
        <w:br/>
      </w:r>
      <w:r w:rsidRPr="001E599F">
        <w:rPr>
          <w:rFonts w:ascii="Cambria" w:eastAsia="Times New Roman" w:hAnsi="Cambria" w:cs="Tahoma"/>
          <w:sz w:val="24"/>
          <w:szCs w:val="24"/>
        </w:rPr>
        <w:t xml:space="preserve">i w Gminie Pasłęk przez cały rozpatrywany okres wskazują, iż do tamtejszych gimnazjów uczęszczała młodzież z innych jednostek. Zdają się to potwierdzać niskie wielkości współczynnika </w:t>
      </w:r>
      <w:proofErr w:type="spellStart"/>
      <w:r w:rsidRPr="001E599F">
        <w:rPr>
          <w:rFonts w:ascii="Cambria" w:eastAsia="Times New Roman" w:hAnsi="Cambria" w:cs="Tahoma"/>
          <w:sz w:val="24"/>
          <w:szCs w:val="24"/>
        </w:rPr>
        <w:t>skolaryzacji</w:t>
      </w:r>
      <w:proofErr w:type="spellEnd"/>
      <w:r w:rsidRPr="001E599F">
        <w:rPr>
          <w:rFonts w:ascii="Cambria" w:eastAsia="Times New Roman" w:hAnsi="Cambria" w:cs="Tahoma"/>
          <w:sz w:val="24"/>
          <w:szCs w:val="24"/>
        </w:rPr>
        <w:t xml:space="preserve"> brutto przed 2017 r. w Gminie Elbląg oraz Gminie Markusy. </w:t>
      </w:r>
      <w:r w:rsidR="001E599F">
        <w:rPr>
          <w:rFonts w:ascii="Cambria" w:eastAsia="Times New Roman" w:hAnsi="Cambria" w:cs="Tahoma"/>
          <w:sz w:val="24"/>
          <w:szCs w:val="24"/>
        </w:rPr>
        <w:br/>
      </w:r>
      <w:r w:rsidRPr="001E599F">
        <w:rPr>
          <w:rFonts w:ascii="Cambria" w:eastAsia="Times New Roman" w:hAnsi="Cambria" w:cs="Times New Roman"/>
          <w:sz w:val="24"/>
          <w:szCs w:val="24"/>
        </w:rPr>
        <w:t>Z powodu braku udostępnionych przez GUS danych niezbędnych do wyliczenia wartości tego wskaźnika dla MOF Elbląg, w odniesieniu do niego obliczono średnią  arytmetyczną.</w:t>
      </w:r>
    </w:p>
    <w:p w14:paraId="71D05C29" w14:textId="77777777" w:rsidR="002E1063" w:rsidRPr="009E2A3E" w:rsidRDefault="002E1063" w:rsidP="002E1063"/>
    <w:p w14:paraId="616C9331" w14:textId="664F741B" w:rsidR="002E1063" w:rsidRPr="00F0245E" w:rsidRDefault="002E1063" w:rsidP="002E1063">
      <w:pPr>
        <w:pStyle w:val="Legenda"/>
        <w:rPr>
          <w:rFonts w:ascii="Cambria" w:hAnsi="Cambria" w:cs="Times New Roman"/>
          <w:b w:val="0"/>
          <w:bCs w:val="0"/>
          <w:color w:val="634545"/>
        </w:rPr>
      </w:pPr>
      <w:bookmarkStart w:id="109" w:name="_Toc53953936"/>
      <w:bookmarkStart w:id="110" w:name="_Toc54901664"/>
      <w:r w:rsidRPr="00F0245E">
        <w:rPr>
          <w:rFonts w:ascii="Cambria" w:hAnsi="Cambria" w:cs="Times New Roman"/>
          <w:color w:val="634545"/>
        </w:rPr>
        <w:t xml:space="preserve">Tab. </w:t>
      </w:r>
      <w:r w:rsidRPr="00F0245E">
        <w:rPr>
          <w:rFonts w:ascii="Cambria" w:hAnsi="Cambria" w:cs="Times New Roman"/>
          <w:b w:val="0"/>
          <w:bCs w:val="0"/>
          <w:color w:val="634545"/>
        </w:rPr>
        <w:fldChar w:fldCharType="begin"/>
      </w:r>
      <w:r w:rsidRPr="00F0245E">
        <w:rPr>
          <w:rFonts w:ascii="Cambria" w:hAnsi="Cambria" w:cs="Times New Roman"/>
          <w:color w:val="634545"/>
        </w:rPr>
        <w:instrText xml:space="preserve"> SEQ Tab. \* ARABIC </w:instrText>
      </w:r>
      <w:r w:rsidRPr="00F0245E">
        <w:rPr>
          <w:rFonts w:ascii="Cambria" w:hAnsi="Cambria" w:cs="Times New Roman"/>
          <w:b w:val="0"/>
          <w:bCs w:val="0"/>
          <w:color w:val="634545"/>
        </w:rPr>
        <w:fldChar w:fldCharType="separate"/>
      </w:r>
      <w:r w:rsidR="00A270EF">
        <w:rPr>
          <w:rFonts w:ascii="Cambria" w:hAnsi="Cambria" w:cs="Times New Roman"/>
          <w:noProof/>
          <w:color w:val="634545"/>
        </w:rPr>
        <w:t>28</w:t>
      </w:r>
      <w:r w:rsidRPr="00F0245E">
        <w:rPr>
          <w:rFonts w:ascii="Cambria" w:hAnsi="Cambria" w:cs="Times New Roman"/>
          <w:b w:val="0"/>
          <w:bCs w:val="0"/>
          <w:color w:val="634545"/>
        </w:rPr>
        <w:fldChar w:fldCharType="end"/>
      </w:r>
      <w:r w:rsidRPr="00F0245E">
        <w:rPr>
          <w:rFonts w:ascii="Cambria" w:hAnsi="Cambria" w:cs="Times New Roman"/>
          <w:color w:val="634545"/>
        </w:rPr>
        <w:t xml:space="preserve">. Współczynnik </w:t>
      </w:r>
      <w:proofErr w:type="spellStart"/>
      <w:r w:rsidRPr="00F0245E">
        <w:rPr>
          <w:rFonts w:ascii="Cambria" w:hAnsi="Cambria" w:cs="Times New Roman"/>
          <w:color w:val="634545"/>
        </w:rPr>
        <w:t>skolaryzacji</w:t>
      </w:r>
      <w:proofErr w:type="spellEnd"/>
      <w:r w:rsidRPr="00F0245E">
        <w:rPr>
          <w:rFonts w:ascii="Cambria" w:hAnsi="Cambria" w:cs="Times New Roman"/>
          <w:color w:val="634545"/>
        </w:rPr>
        <w:t xml:space="preserve"> brutto: gimnazja</w:t>
      </w:r>
      <w:bookmarkEnd w:id="109"/>
      <w:r>
        <w:rPr>
          <w:rFonts w:ascii="Cambria" w:hAnsi="Cambria" w:cs="Times New Roman"/>
          <w:color w:val="634545"/>
        </w:rPr>
        <w:t xml:space="preserve"> (%)</w:t>
      </w:r>
      <w:r w:rsidR="001E599F">
        <w:rPr>
          <w:rFonts w:ascii="Cambria" w:hAnsi="Cambria" w:cs="Times New Roman"/>
          <w:color w:val="634545"/>
        </w:rPr>
        <w:t>.</w:t>
      </w:r>
      <w:bookmarkEnd w:id="110"/>
    </w:p>
    <w:tbl>
      <w:tblPr>
        <w:tblStyle w:val="Tabelasiatki5ciemnaakcent6113"/>
        <w:tblW w:w="9075" w:type="dxa"/>
        <w:tblLook w:val="04A0" w:firstRow="1" w:lastRow="0" w:firstColumn="1" w:lastColumn="0" w:noHBand="0" w:noVBand="1"/>
      </w:tblPr>
      <w:tblGrid>
        <w:gridCol w:w="2830"/>
        <w:gridCol w:w="1040"/>
        <w:gridCol w:w="1041"/>
        <w:gridCol w:w="1041"/>
        <w:gridCol w:w="1041"/>
        <w:gridCol w:w="1041"/>
        <w:gridCol w:w="1041"/>
      </w:tblGrid>
      <w:tr w:rsidR="002E1063" w:rsidRPr="001E599F" w14:paraId="16EA7576" w14:textId="77777777" w:rsidTr="00D053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Merge w:val="restart"/>
            <w:vAlign w:val="center"/>
          </w:tcPr>
          <w:p w14:paraId="1CE1C8A9" w14:textId="3FB41F88" w:rsidR="002E1063" w:rsidRPr="001E599F" w:rsidRDefault="002E1063" w:rsidP="001E599F">
            <w:pPr>
              <w:spacing w:before="120" w:line="240" w:lineRule="auto"/>
              <w:jc w:val="center"/>
              <w:rPr>
                <w:rFonts w:ascii="Cambria" w:hAnsi="Cambria" w:cs="Times New Roman"/>
                <w:sz w:val="20"/>
                <w:szCs w:val="20"/>
              </w:rPr>
            </w:pPr>
            <w:r w:rsidRPr="001E599F">
              <w:rPr>
                <w:rFonts w:ascii="Cambria" w:hAnsi="Cambria" w:cs="Times New Roman"/>
                <w:sz w:val="20"/>
                <w:szCs w:val="20"/>
              </w:rPr>
              <w:t xml:space="preserve">JEDNOSTKA </w:t>
            </w:r>
            <w:r w:rsidR="001E599F">
              <w:rPr>
                <w:rFonts w:ascii="Cambria" w:hAnsi="Cambria" w:cs="Times New Roman"/>
                <w:sz w:val="20"/>
                <w:szCs w:val="20"/>
              </w:rPr>
              <w:br/>
            </w:r>
            <w:r w:rsidRPr="001E599F">
              <w:rPr>
                <w:rFonts w:ascii="Cambria" w:hAnsi="Cambria" w:cs="Times New Roman"/>
                <w:sz w:val="20"/>
                <w:szCs w:val="20"/>
              </w:rPr>
              <w:t>TERYTORIALNA</w:t>
            </w:r>
          </w:p>
        </w:tc>
        <w:tc>
          <w:tcPr>
            <w:tcW w:w="6245" w:type="dxa"/>
            <w:gridSpan w:val="6"/>
            <w:vAlign w:val="center"/>
          </w:tcPr>
          <w:p w14:paraId="71F9CAEA" w14:textId="31CE7ABA" w:rsidR="002E1063" w:rsidRPr="001E599F" w:rsidRDefault="002E1063" w:rsidP="001E599F">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sz w:val="20"/>
                <w:szCs w:val="20"/>
              </w:rPr>
            </w:pPr>
            <w:r w:rsidRPr="001E599F">
              <w:rPr>
                <w:rFonts w:ascii="Cambria" w:hAnsi="Cambria" w:cs="Times New Roman"/>
                <w:sz w:val="20"/>
                <w:szCs w:val="20"/>
              </w:rPr>
              <w:t xml:space="preserve">WSPÓŁCZYNNIK SKOLARYZACJI BRUTTO: GIMNAZJA </w:t>
            </w:r>
            <w:r w:rsidR="00D05369">
              <w:rPr>
                <w:rFonts w:ascii="Cambria" w:hAnsi="Cambria" w:cs="Times New Roman"/>
                <w:sz w:val="20"/>
                <w:szCs w:val="20"/>
              </w:rPr>
              <w:br/>
            </w:r>
            <w:r w:rsidRPr="001E599F">
              <w:rPr>
                <w:rFonts w:ascii="Cambria" w:hAnsi="Cambria" w:cs="Times New Roman"/>
                <w:sz w:val="20"/>
                <w:szCs w:val="20"/>
              </w:rPr>
              <w:t>(jednostka miary: %)</w:t>
            </w:r>
          </w:p>
        </w:tc>
      </w:tr>
      <w:tr w:rsidR="002E1063" w:rsidRPr="001E599F" w14:paraId="666B6451" w14:textId="77777777" w:rsidTr="00D053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Merge/>
            <w:vAlign w:val="center"/>
          </w:tcPr>
          <w:p w14:paraId="3BA8EC7C" w14:textId="77777777" w:rsidR="002E1063" w:rsidRPr="001E599F" w:rsidRDefault="002E1063" w:rsidP="001E599F">
            <w:pPr>
              <w:spacing w:before="120" w:line="240" w:lineRule="auto"/>
              <w:jc w:val="center"/>
              <w:rPr>
                <w:rFonts w:ascii="Cambria" w:hAnsi="Cambria" w:cs="Times New Roman"/>
                <w:b w:val="0"/>
                <w:bCs w:val="0"/>
                <w:sz w:val="20"/>
                <w:szCs w:val="20"/>
              </w:rPr>
            </w:pPr>
          </w:p>
        </w:tc>
        <w:tc>
          <w:tcPr>
            <w:tcW w:w="1040" w:type="dxa"/>
            <w:shd w:val="clear" w:color="auto" w:fill="855D5D"/>
            <w:vAlign w:val="center"/>
          </w:tcPr>
          <w:p w14:paraId="5A8528DD" w14:textId="77777777" w:rsidR="002E1063" w:rsidRPr="001E599F" w:rsidRDefault="002E1063" w:rsidP="001E599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1E599F">
              <w:rPr>
                <w:rFonts w:ascii="Cambria" w:hAnsi="Cambria" w:cs="Times New Roman"/>
                <w:b/>
                <w:bCs/>
                <w:color w:val="FFFFFF"/>
                <w:sz w:val="20"/>
                <w:szCs w:val="20"/>
              </w:rPr>
              <w:t>2014</w:t>
            </w:r>
          </w:p>
        </w:tc>
        <w:tc>
          <w:tcPr>
            <w:tcW w:w="1041" w:type="dxa"/>
            <w:shd w:val="clear" w:color="auto" w:fill="855D5D"/>
            <w:vAlign w:val="center"/>
          </w:tcPr>
          <w:p w14:paraId="417D7BA1" w14:textId="77777777" w:rsidR="002E1063" w:rsidRPr="001E599F" w:rsidRDefault="002E1063" w:rsidP="001E599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1E599F">
              <w:rPr>
                <w:rFonts w:ascii="Cambria" w:hAnsi="Cambria" w:cs="Times New Roman"/>
                <w:b/>
                <w:bCs/>
                <w:color w:val="FFFFFF"/>
                <w:sz w:val="20"/>
                <w:szCs w:val="20"/>
              </w:rPr>
              <w:t>2015</w:t>
            </w:r>
          </w:p>
        </w:tc>
        <w:tc>
          <w:tcPr>
            <w:tcW w:w="1041" w:type="dxa"/>
            <w:shd w:val="clear" w:color="auto" w:fill="855D5D"/>
            <w:vAlign w:val="center"/>
          </w:tcPr>
          <w:p w14:paraId="05FCA50F" w14:textId="77777777" w:rsidR="002E1063" w:rsidRPr="001E599F" w:rsidRDefault="002E1063" w:rsidP="001E599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1E599F">
              <w:rPr>
                <w:rFonts w:ascii="Cambria" w:hAnsi="Cambria" w:cs="Times New Roman"/>
                <w:b/>
                <w:bCs/>
                <w:color w:val="FFFFFF"/>
                <w:sz w:val="20"/>
                <w:szCs w:val="20"/>
              </w:rPr>
              <w:t>2016</w:t>
            </w:r>
          </w:p>
        </w:tc>
        <w:tc>
          <w:tcPr>
            <w:tcW w:w="1041" w:type="dxa"/>
            <w:shd w:val="clear" w:color="auto" w:fill="855D5D"/>
            <w:vAlign w:val="center"/>
          </w:tcPr>
          <w:p w14:paraId="4854F48F" w14:textId="77777777" w:rsidR="002E1063" w:rsidRPr="001E599F" w:rsidRDefault="002E1063" w:rsidP="001E599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1E599F">
              <w:rPr>
                <w:rFonts w:ascii="Cambria" w:hAnsi="Cambria" w:cs="Times New Roman"/>
                <w:b/>
                <w:bCs/>
                <w:color w:val="FFFFFF"/>
                <w:sz w:val="20"/>
                <w:szCs w:val="20"/>
              </w:rPr>
              <w:t>2017</w:t>
            </w:r>
          </w:p>
        </w:tc>
        <w:tc>
          <w:tcPr>
            <w:tcW w:w="1041" w:type="dxa"/>
            <w:shd w:val="clear" w:color="auto" w:fill="855D5D"/>
            <w:vAlign w:val="center"/>
          </w:tcPr>
          <w:p w14:paraId="7E36F00E" w14:textId="77777777" w:rsidR="002E1063" w:rsidRPr="001E599F" w:rsidRDefault="002E1063" w:rsidP="001E599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1E599F">
              <w:rPr>
                <w:rFonts w:ascii="Cambria" w:hAnsi="Cambria" w:cs="Times New Roman"/>
                <w:b/>
                <w:bCs/>
                <w:color w:val="FFFFFF"/>
                <w:sz w:val="20"/>
                <w:szCs w:val="20"/>
              </w:rPr>
              <w:t>2018</w:t>
            </w:r>
          </w:p>
        </w:tc>
        <w:tc>
          <w:tcPr>
            <w:tcW w:w="1041" w:type="dxa"/>
            <w:shd w:val="clear" w:color="auto" w:fill="855D5D"/>
            <w:vAlign w:val="center"/>
          </w:tcPr>
          <w:p w14:paraId="1CA44EB0" w14:textId="77777777" w:rsidR="002E1063" w:rsidRPr="001E599F" w:rsidRDefault="002E1063" w:rsidP="001E599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1E599F">
              <w:rPr>
                <w:rFonts w:ascii="Cambria" w:hAnsi="Cambria" w:cs="Times New Roman"/>
                <w:b/>
                <w:bCs/>
                <w:color w:val="FFFFFF"/>
                <w:sz w:val="20"/>
                <w:szCs w:val="20"/>
              </w:rPr>
              <w:t>2019</w:t>
            </w:r>
          </w:p>
        </w:tc>
      </w:tr>
      <w:tr w:rsidR="002E1063" w:rsidRPr="001E599F" w14:paraId="7BB675D5" w14:textId="77777777" w:rsidTr="00D05369">
        <w:tc>
          <w:tcPr>
            <w:cnfStyle w:val="001000000000" w:firstRow="0" w:lastRow="0" w:firstColumn="1" w:lastColumn="0" w:oddVBand="0" w:evenVBand="0" w:oddHBand="0" w:evenHBand="0" w:firstRowFirstColumn="0" w:firstRowLastColumn="0" w:lastRowFirstColumn="0" w:lastRowLastColumn="0"/>
            <w:tcW w:w="2830" w:type="dxa"/>
            <w:vAlign w:val="center"/>
          </w:tcPr>
          <w:p w14:paraId="40F461F9" w14:textId="77777777" w:rsidR="002E1063" w:rsidRPr="001E599F" w:rsidRDefault="002E1063" w:rsidP="001E599F">
            <w:pPr>
              <w:spacing w:before="120" w:line="240" w:lineRule="auto"/>
              <w:jc w:val="center"/>
              <w:rPr>
                <w:rFonts w:ascii="Cambria" w:hAnsi="Cambria" w:cs="Times New Roman"/>
                <w:b w:val="0"/>
                <w:bCs w:val="0"/>
                <w:sz w:val="20"/>
                <w:szCs w:val="20"/>
              </w:rPr>
            </w:pPr>
            <w:r w:rsidRPr="001E599F">
              <w:rPr>
                <w:rFonts w:ascii="Cambria" w:hAnsi="Cambria" w:cs="Times New Roman"/>
                <w:sz w:val="20"/>
                <w:szCs w:val="20"/>
              </w:rPr>
              <w:t>Polska</w:t>
            </w:r>
          </w:p>
        </w:tc>
        <w:tc>
          <w:tcPr>
            <w:tcW w:w="1040" w:type="dxa"/>
            <w:vAlign w:val="center"/>
          </w:tcPr>
          <w:p w14:paraId="7A5F7288"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98,41</w:t>
            </w:r>
            <w:r w:rsidRPr="001E599F">
              <w:rPr>
                <w:rFonts w:ascii="Cambria" w:hAnsi="Cambria" w:cs="Arial"/>
                <w:color w:val="634545"/>
                <w:sz w:val="20"/>
                <w:szCs w:val="20"/>
                <w:bdr w:val="none" w:sz="0" w:space="0" w:color="auto" w:frame="1"/>
                <w:vertAlign w:val="superscript"/>
              </w:rPr>
              <w:t> </w:t>
            </w:r>
          </w:p>
        </w:tc>
        <w:tc>
          <w:tcPr>
            <w:tcW w:w="1041" w:type="dxa"/>
            <w:vAlign w:val="center"/>
          </w:tcPr>
          <w:p w14:paraId="3AB9CCE2"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98,90</w:t>
            </w:r>
            <w:r w:rsidRPr="001E599F">
              <w:rPr>
                <w:rFonts w:ascii="Cambria" w:hAnsi="Cambria" w:cs="Arial"/>
                <w:color w:val="634545"/>
                <w:sz w:val="20"/>
                <w:szCs w:val="20"/>
                <w:bdr w:val="none" w:sz="0" w:space="0" w:color="auto" w:frame="1"/>
                <w:vertAlign w:val="superscript"/>
              </w:rPr>
              <w:t> </w:t>
            </w:r>
          </w:p>
        </w:tc>
        <w:tc>
          <w:tcPr>
            <w:tcW w:w="1041" w:type="dxa"/>
            <w:vAlign w:val="center"/>
          </w:tcPr>
          <w:p w14:paraId="04F5CF26"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100,01</w:t>
            </w:r>
            <w:r w:rsidRPr="001E599F">
              <w:rPr>
                <w:rFonts w:ascii="Cambria" w:hAnsi="Cambria" w:cs="Arial"/>
                <w:color w:val="634545"/>
                <w:sz w:val="20"/>
                <w:szCs w:val="20"/>
                <w:bdr w:val="none" w:sz="0" w:space="0" w:color="auto" w:frame="1"/>
                <w:vertAlign w:val="superscript"/>
              </w:rPr>
              <w:t> </w:t>
            </w:r>
          </w:p>
        </w:tc>
        <w:tc>
          <w:tcPr>
            <w:tcW w:w="1041" w:type="dxa"/>
            <w:vAlign w:val="center"/>
          </w:tcPr>
          <w:p w14:paraId="65189E7F"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 xml:space="preserve">100,99 </w:t>
            </w:r>
            <w:r w:rsidRPr="001E599F">
              <w:rPr>
                <w:rFonts w:ascii="Cambria" w:hAnsi="Cambria" w:cs="Times New Roman"/>
                <w:color w:val="634545"/>
                <w:sz w:val="20"/>
                <w:szCs w:val="20"/>
              </w:rPr>
              <w:tab/>
            </w:r>
          </w:p>
        </w:tc>
        <w:tc>
          <w:tcPr>
            <w:tcW w:w="1041" w:type="dxa"/>
            <w:vAlign w:val="center"/>
          </w:tcPr>
          <w:p w14:paraId="7C856917"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 xml:space="preserve">101,21 </w:t>
            </w:r>
            <w:r w:rsidRPr="001E599F">
              <w:rPr>
                <w:rFonts w:ascii="Cambria" w:hAnsi="Cambria" w:cs="Times New Roman"/>
                <w:color w:val="634545"/>
                <w:sz w:val="20"/>
                <w:szCs w:val="20"/>
              </w:rPr>
              <w:tab/>
            </w:r>
          </w:p>
        </w:tc>
        <w:tc>
          <w:tcPr>
            <w:tcW w:w="1041" w:type="dxa"/>
            <w:vAlign w:val="center"/>
          </w:tcPr>
          <w:p w14:paraId="251D9A55"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0D2D9B9B" w14:textId="77777777" w:rsidTr="00D053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21D36D1C" w14:textId="77777777" w:rsidR="002E1063" w:rsidRPr="001E599F" w:rsidRDefault="002E1063" w:rsidP="001E599F">
            <w:pPr>
              <w:spacing w:before="120" w:line="240" w:lineRule="auto"/>
              <w:jc w:val="center"/>
              <w:rPr>
                <w:rFonts w:ascii="Cambria" w:hAnsi="Cambria" w:cs="Times New Roman"/>
                <w:b w:val="0"/>
                <w:bCs w:val="0"/>
                <w:sz w:val="20"/>
                <w:szCs w:val="20"/>
              </w:rPr>
            </w:pPr>
            <w:r w:rsidRPr="001E599F">
              <w:rPr>
                <w:rFonts w:ascii="Cambria" w:hAnsi="Cambria" w:cs="Times New Roman"/>
                <w:sz w:val="20"/>
                <w:szCs w:val="20"/>
              </w:rPr>
              <w:t>Woj. W-M</w:t>
            </w:r>
          </w:p>
        </w:tc>
        <w:tc>
          <w:tcPr>
            <w:tcW w:w="1040" w:type="dxa"/>
            <w:vAlign w:val="center"/>
          </w:tcPr>
          <w:p w14:paraId="470D810C"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97,60</w:t>
            </w:r>
            <w:r w:rsidRPr="001E599F">
              <w:rPr>
                <w:rFonts w:ascii="Cambria" w:hAnsi="Cambria" w:cs="Arial"/>
                <w:color w:val="634545"/>
                <w:sz w:val="20"/>
                <w:szCs w:val="20"/>
                <w:bdr w:val="none" w:sz="0" w:space="0" w:color="auto" w:frame="1"/>
                <w:vertAlign w:val="superscript"/>
              </w:rPr>
              <w:t> </w:t>
            </w:r>
          </w:p>
        </w:tc>
        <w:tc>
          <w:tcPr>
            <w:tcW w:w="1041" w:type="dxa"/>
            <w:vAlign w:val="center"/>
          </w:tcPr>
          <w:p w14:paraId="6C1C73D6"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97,53</w:t>
            </w:r>
            <w:r w:rsidRPr="001E599F">
              <w:rPr>
                <w:rFonts w:ascii="Cambria" w:hAnsi="Cambria" w:cs="Arial"/>
                <w:color w:val="634545"/>
                <w:sz w:val="20"/>
                <w:szCs w:val="20"/>
                <w:bdr w:val="none" w:sz="0" w:space="0" w:color="auto" w:frame="1"/>
                <w:vertAlign w:val="superscript"/>
              </w:rPr>
              <w:t> </w:t>
            </w:r>
          </w:p>
        </w:tc>
        <w:tc>
          <w:tcPr>
            <w:tcW w:w="1041" w:type="dxa"/>
            <w:vAlign w:val="center"/>
          </w:tcPr>
          <w:p w14:paraId="1A94C7B7"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97,50</w:t>
            </w:r>
            <w:r w:rsidRPr="001E599F">
              <w:rPr>
                <w:rFonts w:ascii="Cambria" w:hAnsi="Cambria" w:cs="Arial"/>
                <w:color w:val="634545"/>
                <w:sz w:val="20"/>
                <w:szCs w:val="20"/>
                <w:bdr w:val="none" w:sz="0" w:space="0" w:color="auto" w:frame="1"/>
                <w:vertAlign w:val="superscript"/>
              </w:rPr>
              <w:t> </w:t>
            </w:r>
          </w:p>
        </w:tc>
        <w:tc>
          <w:tcPr>
            <w:tcW w:w="1041" w:type="dxa"/>
            <w:vAlign w:val="center"/>
          </w:tcPr>
          <w:p w14:paraId="58BE6B68"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98,04</w:t>
            </w:r>
            <w:r w:rsidRPr="001E599F">
              <w:rPr>
                <w:rFonts w:ascii="Cambria" w:hAnsi="Cambria" w:cs="Arial"/>
                <w:color w:val="634545"/>
                <w:sz w:val="20"/>
                <w:szCs w:val="20"/>
                <w:bdr w:val="none" w:sz="0" w:space="0" w:color="auto" w:frame="1"/>
                <w:vertAlign w:val="superscript"/>
              </w:rPr>
              <w:t> </w:t>
            </w:r>
          </w:p>
        </w:tc>
        <w:tc>
          <w:tcPr>
            <w:tcW w:w="1041" w:type="dxa"/>
            <w:vAlign w:val="center"/>
          </w:tcPr>
          <w:p w14:paraId="1C2B49E7"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97,93</w:t>
            </w:r>
            <w:r w:rsidRPr="001E599F">
              <w:rPr>
                <w:rFonts w:ascii="Cambria" w:hAnsi="Cambria" w:cs="Arial"/>
                <w:color w:val="634545"/>
                <w:sz w:val="20"/>
                <w:szCs w:val="20"/>
                <w:bdr w:val="none" w:sz="0" w:space="0" w:color="auto" w:frame="1"/>
                <w:vertAlign w:val="superscript"/>
              </w:rPr>
              <w:t> </w:t>
            </w:r>
          </w:p>
        </w:tc>
        <w:tc>
          <w:tcPr>
            <w:tcW w:w="1041" w:type="dxa"/>
            <w:vAlign w:val="center"/>
          </w:tcPr>
          <w:p w14:paraId="43BEE395"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3E6D6709" w14:textId="77777777" w:rsidTr="00D05369">
        <w:tc>
          <w:tcPr>
            <w:cnfStyle w:val="001000000000" w:firstRow="0" w:lastRow="0" w:firstColumn="1" w:lastColumn="0" w:oddVBand="0" w:evenVBand="0" w:oddHBand="0" w:evenHBand="0" w:firstRowFirstColumn="0" w:firstRowLastColumn="0" w:lastRowFirstColumn="0" w:lastRowLastColumn="0"/>
            <w:tcW w:w="2830" w:type="dxa"/>
            <w:vAlign w:val="center"/>
          </w:tcPr>
          <w:p w14:paraId="29B73FEF" w14:textId="77777777" w:rsidR="002E1063" w:rsidRPr="001E599F" w:rsidRDefault="002E1063" w:rsidP="001E599F">
            <w:pPr>
              <w:spacing w:before="120" w:line="240" w:lineRule="auto"/>
              <w:jc w:val="center"/>
              <w:rPr>
                <w:rFonts w:ascii="Cambria" w:hAnsi="Cambria" w:cs="Times New Roman"/>
                <w:b w:val="0"/>
                <w:bCs w:val="0"/>
                <w:sz w:val="20"/>
                <w:szCs w:val="20"/>
              </w:rPr>
            </w:pPr>
            <w:r w:rsidRPr="001E599F">
              <w:rPr>
                <w:rFonts w:ascii="Cambria" w:hAnsi="Cambria" w:cs="Times New Roman"/>
                <w:sz w:val="20"/>
                <w:szCs w:val="20"/>
              </w:rPr>
              <w:t>Powiat elbląski</w:t>
            </w:r>
          </w:p>
        </w:tc>
        <w:tc>
          <w:tcPr>
            <w:tcW w:w="1040" w:type="dxa"/>
            <w:vAlign w:val="center"/>
          </w:tcPr>
          <w:p w14:paraId="761C7742"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1E599F">
              <w:rPr>
                <w:rFonts w:ascii="Cambria" w:hAnsi="Cambria" w:cs="Arial"/>
                <w:color w:val="855D5D"/>
                <w:sz w:val="20"/>
                <w:szCs w:val="20"/>
              </w:rPr>
              <w:t>91,92</w:t>
            </w:r>
            <w:r w:rsidRPr="001E599F">
              <w:rPr>
                <w:rFonts w:ascii="Cambria" w:hAnsi="Cambria" w:cs="Arial"/>
                <w:color w:val="855D5D"/>
                <w:sz w:val="20"/>
                <w:szCs w:val="20"/>
                <w:bdr w:val="none" w:sz="0" w:space="0" w:color="auto" w:frame="1"/>
                <w:vertAlign w:val="superscript"/>
              </w:rPr>
              <w:t> </w:t>
            </w:r>
          </w:p>
        </w:tc>
        <w:tc>
          <w:tcPr>
            <w:tcW w:w="1041" w:type="dxa"/>
            <w:vAlign w:val="center"/>
          </w:tcPr>
          <w:p w14:paraId="3D180B19"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1E599F">
              <w:rPr>
                <w:rFonts w:ascii="Cambria" w:hAnsi="Cambria" w:cs="Arial"/>
                <w:color w:val="855D5D"/>
                <w:sz w:val="20"/>
                <w:szCs w:val="20"/>
              </w:rPr>
              <w:t>87,62</w:t>
            </w:r>
            <w:r w:rsidRPr="001E599F">
              <w:rPr>
                <w:rFonts w:ascii="Cambria" w:hAnsi="Cambria" w:cs="Arial"/>
                <w:color w:val="855D5D"/>
                <w:sz w:val="20"/>
                <w:szCs w:val="20"/>
                <w:bdr w:val="none" w:sz="0" w:space="0" w:color="auto" w:frame="1"/>
                <w:vertAlign w:val="superscript"/>
              </w:rPr>
              <w:t> </w:t>
            </w:r>
          </w:p>
        </w:tc>
        <w:tc>
          <w:tcPr>
            <w:tcW w:w="1041" w:type="dxa"/>
            <w:vAlign w:val="center"/>
          </w:tcPr>
          <w:p w14:paraId="5E6E9C1E"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1E599F">
              <w:rPr>
                <w:rFonts w:ascii="Cambria" w:hAnsi="Cambria" w:cs="Arial"/>
                <w:color w:val="855D5D"/>
                <w:sz w:val="20"/>
                <w:szCs w:val="20"/>
              </w:rPr>
              <w:t>87,88</w:t>
            </w:r>
            <w:r w:rsidRPr="001E599F">
              <w:rPr>
                <w:rFonts w:ascii="Cambria" w:hAnsi="Cambria" w:cs="Arial"/>
                <w:color w:val="855D5D"/>
                <w:sz w:val="20"/>
                <w:szCs w:val="20"/>
                <w:bdr w:val="none" w:sz="0" w:space="0" w:color="auto" w:frame="1"/>
                <w:vertAlign w:val="superscript"/>
              </w:rPr>
              <w:t> </w:t>
            </w:r>
          </w:p>
        </w:tc>
        <w:tc>
          <w:tcPr>
            <w:tcW w:w="1041" w:type="dxa"/>
            <w:vAlign w:val="center"/>
          </w:tcPr>
          <w:p w14:paraId="5468032A"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1E599F">
              <w:rPr>
                <w:rFonts w:ascii="Cambria" w:hAnsi="Cambria" w:cs="Arial"/>
                <w:color w:val="855D5D"/>
                <w:sz w:val="20"/>
                <w:szCs w:val="20"/>
              </w:rPr>
              <w:t>89,55</w:t>
            </w:r>
            <w:r w:rsidRPr="001E599F">
              <w:rPr>
                <w:rFonts w:ascii="Cambria" w:hAnsi="Cambria" w:cs="Arial"/>
                <w:color w:val="855D5D"/>
                <w:sz w:val="20"/>
                <w:szCs w:val="20"/>
                <w:bdr w:val="none" w:sz="0" w:space="0" w:color="auto" w:frame="1"/>
                <w:vertAlign w:val="superscript"/>
              </w:rPr>
              <w:t> </w:t>
            </w:r>
          </w:p>
        </w:tc>
        <w:tc>
          <w:tcPr>
            <w:tcW w:w="1041" w:type="dxa"/>
            <w:vAlign w:val="center"/>
          </w:tcPr>
          <w:p w14:paraId="354E3B0C"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1E599F">
              <w:rPr>
                <w:rFonts w:ascii="Cambria" w:hAnsi="Cambria" w:cs="Arial"/>
                <w:color w:val="855D5D"/>
                <w:sz w:val="20"/>
                <w:szCs w:val="20"/>
              </w:rPr>
              <w:t>92,60</w:t>
            </w:r>
            <w:r w:rsidRPr="001E599F">
              <w:rPr>
                <w:rFonts w:ascii="Cambria" w:hAnsi="Cambria" w:cs="Arial"/>
                <w:color w:val="855D5D"/>
                <w:sz w:val="20"/>
                <w:szCs w:val="20"/>
                <w:bdr w:val="none" w:sz="0" w:space="0" w:color="auto" w:frame="1"/>
                <w:vertAlign w:val="superscript"/>
              </w:rPr>
              <w:t> </w:t>
            </w:r>
          </w:p>
        </w:tc>
        <w:tc>
          <w:tcPr>
            <w:tcW w:w="1041" w:type="dxa"/>
            <w:vAlign w:val="center"/>
          </w:tcPr>
          <w:p w14:paraId="153C1E91"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2A35A6F2" w14:textId="77777777" w:rsidTr="001E59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5" w:type="dxa"/>
            <w:gridSpan w:val="7"/>
            <w:vAlign w:val="center"/>
          </w:tcPr>
          <w:p w14:paraId="06168D41" w14:textId="77777777" w:rsidR="002E1063" w:rsidRPr="001E599F" w:rsidRDefault="002E1063" w:rsidP="001E599F">
            <w:pPr>
              <w:spacing w:before="120" w:line="240" w:lineRule="auto"/>
              <w:jc w:val="center"/>
              <w:rPr>
                <w:rFonts w:ascii="Cambria" w:hAnsi="Cambria" w:cs="Times New Roman"/>
                <w:color w:val="422E2E"/>
                <w:sz w:val="20"/>
                <w:szCs w:val="20"/>
              </w:rPr>
            </w:pPr>
            <w:r w:rsidRPr="001E599F">
              <w:rPr>
                <w:rFonts w:ascii="Cambria" w:hAnsi="Cambria" w:cs="Times New Roman"/>
                <w:sz w:val="20"/>
                <w:szCs w:val="20"/>
              </w:rPr>
              <w:t>MOF ELBLĄG</w:t>
            </w:r>
          </w:p>
        </w:tc>
      </w:tr>
      <w:tr w:rsidR="002E1063" w:rsidRPr="001E599F" w14:paraId="2D125141" w14:textId="77777777" w:rsidTr="00D05369">
        <w:tc>
          <w:tcPr>
            <w:cnfStyle w:val="001000000000" w:firstRow="0" w:lastRow="0" w:firstColumn="1" w:lastColumn="0" w:oddVBand="0" w:evenVBand="0" w:oddHBand="0" w:evenHBand="0" w:firstRowFirstColumn="0" w:firstRowLastColumn="0" w:lastRowFirstColumn="0" w:lastRowLastColumn="0"/>
            <w:tcW w:w="2830" w:type="dxa"/>
            <w:vAlign w:val="center"/>
          </w:tcPr>
          <w:p w14:paraId="67524B75" w14:textId="77777777" w:rsidR="002E1063" w:rsidRPr="001E599F" w:rsidRDefault="002E1063" w:rsidP="001E599F">
            <w:pPr>
              <w:spacing w:before="120" w:line="240" w:lineRule="auto"/>
              <w:jc w:val="center"/>
              <w:rPr>
                <w:rFonts w:ascii="Cambria" w:hAnsi="Cambria" w:cs="Times New Roman"/>
                <w:sz w:val="20"/>
                <w:szCs w:val="20"/>
              </w:rPr>
            </w:pPr>
            <w:r w:rsidRPr="001E599F">
              <w:rPr>
                <w:rFonts w:ascii="Cambria" w:hAnsi="Cambria" w:cs="Times New Roman"/>
                <w:sz w:val="20"/>
                <w:szCs w:val="20"/>
              </w:rPr>
              <w:t>Miasto Elbląg</w:t>
            </w:r>
          </w:p>
        </w:tc>
        <w:tc>
          <w:tcPr>
            <w:tcW w:w="1040" w:type="dxa"/>
            <w:vAlign w:val="center"/>
          </w:tcPr>
          <w:p w14:paraId="5B25B486"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100,88</w:t>
            </w:r>
          </w:p>
        </w:tc>
        <w:tc>
          <w:tcPr>
            <w:tcW w:w="1041" w:type="dxa"/>
            <w:vAlign w:val="center"/>
          </w:tcPr>
          <w:p w14:paraId="508B5D88"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99,37</w:t>
            </w:r>
          </w:p>
        </w:tc>
        <w:tc>
          <w:tcPr>
            <w:tcW w:w="1041" w:type="dxa"/>
            <w:vAlign w:val="center"/>
          </w:tcPr>
          <w:p w14:paraId="0D9016FB"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100,31</w:t>
            </w:r>
          </w:p>
        </w:tc>
        <w:tc>
          <w:tcPr>
            <w:tcW w:w="1041" w:type="dxa"/>
            <w:vAlign w:val="center"/>
          </w:tcPr>
          <w:p w14:paraId="6BCE563A"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102,41</w:t>
            </w:r>
          </w:p>
        </w:tc>
        <w:tc>
          <w:tcPr>
            <w:tcW w:w="1041" w:type="dxa"/>
            <w:vAlign w:val="center"/>
          </w:tcPr>
          <w:p w14:paraId="65CECE01"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102,48</w:t>
            </w:r>
          </w:p>
        </w:tc>
        <w:tc>
          <w:tcPr>
            <w:tcW w:w="1041" w:type="dxa"/>
            <w:vAlign w:val="center"/>
          </w:tcPr>
          <w:p w14:paraId="49C1DB99"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5498EEB3" w14:textId="77777777" w:rsidTr="00D053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32C3E7D5" w14:textId="77777777" w:rsidR="002E1063" w:rsidRPr="001E599F" w:rsidRDefault="002E1063" w:rsidP="001E599F">
            <w:pPr>
              <w:spacing w:before="120" w:line="240" w:lineRule="auto"/>
              <w:jc w:val="center"/>
              <w:rPr>
                <w:rFonts w:ascii="Cambria" w:hAnsi="Cambria" w:cs="Times New Roman"/>
                <w:b w:val="0"/>
                <w:bCs w:val="0"/>
                <w:sz w:val="20"/>
                <w:szCs w:val="20"/>
              </w:rPr>
            </w:pPr>
            <w:r w:rsidRPr="001E599F">
              <w:rPr>
                <w:rFonts w:ascii="Cambria" w:hAnsi="Cambria" w:cs="Times New Roman"/>
                <w:sz w:val="20"/>
                <w:szCs w:val="20"/>
              </w:rPr>
              <w:t>Gmina Elbląg</w:t>
            </w:r>
          </w:p>
        </w:tc>
        <w:tc>
          <w:tcPr>
            <w:tcW w:w="1040" w:type="dxa"/>
            <w:vAlign w:val="center"/>
          </w:tcPr>
          <w:p w14:paraId="20A19938"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76,74</w:t>
            </w:r>
          </w:p>
        </w:tc>
        <w:tc>
          <w:tcPr>
            <w:tcW w:w="1041" w:type="dxa"/>
            <w:vAlign w:val="center"/>
          </w:tcPr>
          <w:p w14:paraId="727FADB7"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66,91</w:t>
            </w:r>
          </w:p>
        </w:tc>
        <w:tc>
          <w:tcPr>
            <w:tcW w:w="1041" w:type="dxa"/>
            <w:vAlign w:val="center"/>
          </w:tcPr>
          <w:p w14:paraId="27384469"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68,97</w:t>
            </w:r>
          </w:p>
        </w:tc>
        <w:tc>
          <w:tcPr>
            <w:tcW w:w="1041" w:type="dxa"/>
            <w:vAlign w:val="center"/>
          </w:tcPr>
          <w:p w14:paraId="34A53E98"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68,24</w:t>
            </w:r>
          </w:p>
        </w:tc>
        <w:tc>
          <w:tcPr>
            <w:tcW w:w="1041" w:type="dxa"/>
            <w:vAlign w:val="center"/>
          </w:tcPr>
          <w:p w14:paraId="425F2DE0"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68,89</w:t>
            </w:r>
          </w:p>
        </w:tc>
        <w:tc>
          <w:tcPr>
            <w:tcW w:w="1041" w:type="dxa"/>
            <w:vAlign w:val="center"/>
          </w:tcPr>
          <w:p w14:paraId="586FD05A"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2F2C9A71" w14:textId="77777777" w:rsidTr="00D05369">
        <w:tc>
          <w:tcPr>
            <w:cnfStyle w:val="001000000000" w:firstRow="0" w:lastRow="0" w:firstColumn="1" w:lastColumn="0" w:oddVBand="0" w:evenVBand="0" w:oddHBand="0" w:evenHBand="0" w:firstRowFirstColumn="0" w:firstRowLastColumn="0" w:lastRowFirstColumn="0" w:lastRowLastColumn="0"/>
            <w:tcW w:w="2830" w:type="dxa"/>
            <w:vAlign w:val="center"/>
          </w:tcPr>
          <w:p w14:paraId="0A0A3959" w14:textId="77777777" w:rsidR="002E1063" w:rsidRPr="001E599F" w:rsidRDefault="002E1063" w:rsidP="001E599F">
            <w:pPr>
              <w:spacing w:before="120" w:line="240" w:lineRule="auto"/>
              <w:jc w:val="center"/>
              <w:rPr>
                <w:rFonts w:ascii="Cambria" w:hAnsi="Cambria" w:cs="Times New Roman"/>
                <w:b w:val="0"/>
                <w:bCs w:val="0"/>
                <w:sz w:val="20"/>
                <w:szCs w:val="20"/>
              </w:rPr>
            </w:pPr>
            <w:r w:rsidRPr="001E599F">
              <w:rPr>
                <w:rFonts w:ascii="Cambria" w:hAnsi="Cambria" w:cs="Times New Roman"/>
                <w:sz w:val="20"/>
                <w:szCs w:val="20"/>
              </w:rPr>
              <w:t>Gmina Gronowo Elbląskie</w:t>
            </w:r>
          </w:p>
        </w:tc>
        <w:tc>
          <w:tcPr>
            <w:tcW w:w="1040" w:type="dxa"/>
            <w:vAlign w:val="center"/>
          </w:tcPr>
          <w:p w14:paraId="4546C986"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82,46</w:t>
            </w:r>
          </w:p>
        </w:tc>
        <w:tc>
          <w:tcPr>
            <w:tcW w:w="1041" w:type="dxa"/>
            <w:vAlign w:val="center"/>
          </w:tcPr>
          <w:p w14:paraId="47ADEA61"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77,30</w:t>
            </w:r>
          </w:p>
        </w:tc>
        <w:tc>
          <w:tcPr>
            <w:tcW w:w="1041" w:type="dxa"/>
            <w:vAlign w:val="center"/>
          </w:tcPr>
          <w:p w14:paraId="760556C3"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89,17</w:t>
            </w:r>
          </w:p>
        </w:tc>
        <w:tc>
          <w:tcPr>
            <w:tcW w:w="1041" w:type="dxa"/>
            <w:vAlign w:val="center"/>
          </w:tcPr>
          <w:p w14:paraId="45DE7AA4"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92,31</w:t>
            </w:r>
          </w:p>
        </w:tc>
        <w:tc>
          <w:tcPr>
            <w:tcW w:w="1041" w:type="dxa"/>
            <w:vAlign w:val="center"/>
          </w:tcPr>
          <w:p w14:paraId="0313AC8A"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100,00</w:t>
            </w:r>
          </w:p>
        </w:tc>
        <w:tc>
          <w:tcPr>
            <w:tcW w:w="1041" w:type="dxa"/>
            <w:vAlign w:val="center"/>
          </w:tcPr>
          <w:p w14:paraId="24CEDE23"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70382091" w14:textId="77777777" w:rsidTr="00D053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5D2DB498" w14:textId="77777777" w:rsidR="002E1063" w:rsidRPr="001E599F" w:rsidRDefault="002E1063" w:rsidP="001E599F">
            <w:pPr>
              <w:spacing w:before="120" w:line="240" w:lineRule="auto"/>
              <w:jc w:val="center"/>
              <w:rPr>
                <w:rFonts w:ascii="Cambria" w:hAnsi="Cambria" w:cs="Times New Roman"/>
                <w:b w:val="0"/>
                <w:bCs w:val="0"/>
                <w:sz w:val="20"/>
                <w:szCs w:val="20"/>
              </w:rPr>
            </w:pPr>
            <w:r w:rsidRPr="001E599F">
              <w:rPr>
                <w:rFonts w:ascii="Cambria" w:hAnsi="Cambria" w:cs="Times New Roman"/>
                <w:sz w:val="20"/>
                <w:szCs w:val="20"/>
              </w:rPr>
              <w:t>Gmina Markusy</w:t>
            </w:r>
          </w:p>
        </w:tc>
        <w:tc>
          <w:tcPr>
            <w:tcW w:w="1040" w:type="dxa"/>
            <w:vAlign w:val="center"/>
          </w:tcPr>
          <w:p w14:paraId="3D76195D"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80,11</w:t>
            </w:r>
          </w:p>
        </w:tc>
        <w:tc>
          <w:tcPr>
            <w:tcW w:w="1041" w:type="dxa"/>
            <w:vAlign w:val="center"/>
          </w:tcPr>
          <w:p w14:paraId="76B7DF12"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77,84</w:t>
            </w:r>
          </w:p>
        </w:tc>
        <w:tc>
          <w:tcPr>
            <w:tcW w:w="1041" w:type="dxa"/>
            <w:vAlign w:val="center"/>
          </w:tcPr>
          <w:p w14:paraId="06F5B106"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77,53</w:t>
            </w:r>
          </w:p>
        </w:tc>
        <w:tc>
          <w:tcPr>
            <w:tcW w:w="1041" w:type="dxa"/>
            <w:vAlign w:val="center"/>
          </w:tcPr>
          <w:p w14:paraId="1A94F3D8"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72,36</w:t>
            </w:r>
          </w:p>
        </w:tc>
        <w:tc>
          <w:tcPr>
            <w:tcW w:w="1041" w:type="dxa"/>
            <w:vAlign w:val="center"/>
          </w:tcPr>
          <w:p w14:paraId="5F5B75F1"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70,42</w:t>
            </w:r>
          </w:p>
        </w:tc>
        <w:tc>
          <w:tcPr>
            <w:tcW w:w="1041" w:type="dxa"/>
            <w:vAlign w:val="center"/>
          </w:tcPr>
          <w:p w14:paraId="52C87B89"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39ECC9A0" w14:textId="77777777" w:rsidTr="00D05369">
        <w:tc>
          <w:tcPr>
            <w:cnfStyle w:val="001000000000" w:firstRow="0" w:lastRow="0" w:firstColumn="1" w:lastColumn="0" w:oddVBand="0" w:evenVBand="0" w:oddHBand="0" w:evenHBand="0" w:firstRowFirstColumn="0" w:firstRowLastColumn="0" w:lastRowFirstColumn="0" w:lastRowLastColumn="0"/>
            <w:tcW w:w="2830" w:type="dxa"/>
            <w:vAlign w:val="center"/>
          </w:tcPr>
          <w:p w14:paraId="344646CC" w14:textId="77777777" w:rsidR="002E1063" w:rsidRPr="001E599F" w:rsidRDefault="002E1063" w:rsidP="001E599F">
            <w:pPr>
              <w:spacing w:before="120" w:line="240" w:lineRule="auto"/>
              <w:jc w:val="center"/>
              <w:rPr>
                <w:rFonts w:ascii="Cambria" w:hAnsi="Cambria" w:cs="Times New Roman"/>
                <w:b w:val="0"/>
                <w:bCs w:val="0"/>
                <w:sz w:val="20"/>
                <w:szCs w:val="20"/>
              </w:rPr>
            </w:pPr>
            <w:r w:rsidRPr="001E599F">
              <w:rPr>
                <w:rFonts w:ascii="Cambria" w:hAnsi="Cambria" w:cs="Times New Roman"/>
                <w:sz w:val="20"/>
                <w:szCs w:val="20"/>
              </w:rPr>
              <w:t>Gmina Milejewo</w:t>
            </w:r>
          </w:p>
        </w:tc>
        <w:tc>
          <w:tcPr>
            <w:tcW w:w="1040" w:type="dxa"/>
            <w:vAlign w:val="center"/>
          </w:tcPr>
          <w:p w14:paraId="0716DE26"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102,44</w:t>
            </w:r>
          </w:p>
        </w:tc>
        <w:tc>
          <w:tcPr>
            <w:tcW w:w="1041" w:type="dxa"/>
            <w:vAlign w:val="center"/>
          </w:tcPr>
          <w:p w14:paraId="135509B6"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89,83</w:t>
            </w:r>
          </w:p>
        </w:tc>
        <w:tc>
          <w:tcPr>
            <w:tcW w:w="1041" w:type="dxa"/>
            <w:vAlign w:val="center"/>
          </w:tcPr>
          <w:p w14:paraId="40623D8B"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88,18</w:t>
            </w:r>
          </w:p>
        </w:tc>
        <w:tc>
          <w:tcPr>
            <w:tcW w:w="1041" w:type="dxa"/>
            <w:vAlign w:val="center"/>
          </w:tcPr>
          <w:p w14:paraId="13DFE0B4"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80,82</w:t>
            </w:r>
          </w:p>
        </w:tc>
        <w:tc>
          <w:tcPr>
            <w:tcW w:w="1041" w:type="dxa"/>
            <w:vAlign w:val="center"/>
          </w:tcPr>
          <w:p w14:paraId="0EBC1FC0"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72,22</w:t>
            </w:r>
          </w:p>
        </w:tc>
        <w:tc>
          <w:tcPr>
            <w:tcW w:w="1041" w:type="dxa"/>
            <w:vAlign w:val="center"/>
          </w:tcPr>
          <w:p w14:paraId="621AD1BA"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57A339A4" w14:textId="77777777" w:rsidTr="00D053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4BFFDF08" w14:textId="77777777" w:rsidR="002E1063" w:rsidRPr="001E599F" w:rsidRDefault="002E1063" w:rsidP="001E599F">
            <w:pPr>
              <w:spacing w:before="120" w:line="240" w:lineRule="auto"/>
              <w:jc w:val="center"/>
              <w:rPr>
                <w:rFonts w:ascii="Cambria" w:hAnsi="Cambria" w:cs="Times New Roman"/>
                <w:b w:val="0"/>
                <w:bCs w:val="0"/>
                <w:sz w:val="20"/>
                <w:szCs w:val="20"/>
              </w:rPr>
            </w:pPr>
            <w:r w:rsidRPr="001E599F">
              <w:rPr>
                <w:rFonts w:ascii="Cambria" w:hAnsi="Cambria" w:cs="Times New Roman"/>
                <w:sz w:val="20"/>
                <w:szCs w:val="20"/>
              </w:rPr>
              <w:t>Gmina Młynary</w:t>
            </w:r>
          </w:p>
        </w:tc>
        <w:tc>
          <w:tcPr>
            <w:tcW w:w="1040" w:type="dxa"/>
            <w:vAlign w:val="center"/>
          </w:tcPr>
          <w:p w14:paraId="321C22EE"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92,12</w:t>
            </w:r>
          </w:p>
        </w:tc>
        <w:tc>
          <w:tcPr>
            <w:tcW w:w="1041" w:type="dxa"/>
            <w:vAlign w:val="center"/>
          </w:tcPr>
          <w:p w14:paraId="7C74C2F3"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88,95</w:t>
            </w:r>
          </w:p>
        </w:tc>
        <w:tc>
          <w:tcPr>
            <w:tcW w:w="1041" w:type="dxa"/>
            <w:vAlign w:val="center"/>
          </w:tcPr>
          <w:p w14:paraId="2667D0DA"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91,91</w:t>
            </w:r>
          </w:p>
        </w:tc>
        <w:tc>
          <w:tcPr>
            <w:tcW w:w="1041" w:type="dxa"/>
            <w:vAlign w:val="center"/>
          </w:tcPr>
          <w:p w14:paraId="77C3F650"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99,08</w:t>
            </w:r>
          </w:p>
        </w:tc>
        <w:tc>
          <w:tcPr>
            <w:tcW w:w="1041" w:type="dxa"/>
            <w:vAlign w:val="center"/>
          </w:tcPr>
          <w:p w14:paraId="33CD40F7"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119,05</w:t>
            </w:r>
          </w:p>
        </w:tc>
        <w:tc>
          <w:tcPr>
            <w:tcW w:w="1041" w:type="dxa"/>
            <w:vAlign w:val="center"/>
          </w:tcPr>
          <w:p w14:paraId="64421EC4"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04BEA677" w14:textId="77777777" w:rsidTr="00D05369">
        <w:tc>
          <w:tcPr>
            <w:cnfStyle w:val="001000000000" w:firstRow="0" w:lastRow="0" w:firstColumn="1" w:lastColumn="0" w:oddVBand="0" w:evenVBand="0" w:oddHBand="0" w:evenHBand="0" w:firstRowFirstColumn="0" w:firstRowLastColumn="0" w:lastRowFirstColumn="0" w:lastRowLastColumn="0"/>
            <w:tcW w:w="2830" w:type="dxa"/>
            <w:vAlign w:val="center"/>
          </w:tcPr>
          <w:p w14:paraId="2BE72CC2" w14:textId="77777777" w:rsidR="002E1063" w:rsidRPr="001E599F" w:rsidRDefault="002E1063" w:rsidP="001E599F">
            <w:pPr>
              <w:spacing w:before="120" w:line="240" w:lineRule="auto"/>
              <w:jc w:val="center"/>
              <w:rPr>
                <w:rFonts w:ascii="Cambria" w:hAnsi="Cambria" w:cs="Times New Roman"/>
                <w:b w:val="0"/>
                <w:bCs w:val="0"/>
                <w:sz w:val="20"/>
                <w:szCs w:val="20"/>
              </w:rPr>
            </w:pPr>
            <w:r w:rsidRPr="001E599F">
              <w:rPr>
                <w:rFonts w:ascii="Cambria" w:hAnsi="Cambria" w:cs="Times New Roman"/>
                <w:sz w:val="20"/>
                <w:szCs w:val="20"/>
              </w:rPr>
              <w:t>Gmina Pasłęk</w:t>
            </w:r>
          </w:p>
        </w:tc>
        <w:tc>
          <w:tcPr>
            <w:tcW w:w="1040" w:type="dxa"/>
            <w:vAlign w:val="center"/>
          </w:tcPr>
          <w:p w14:paraId="5EACE2B2"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113,37</w:t>
            </w:r>
          </w:p>
        </w:tc>
        <w:tc>
          <w:tcPr>
            <w:tcW w:w="1041" w:type="dxa"/>
            <w:vAlign w:val="center"/>
          </w:tcPr>
          <w:p w14:paraId="2981A6CC"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117,21</w:t>
            </w:r>
          </w:p>
        </w:tc>
        <w:tc>
          <w:tcPr>
            <w:tcW w:w="1041" w:type="dxa"/>
            <w:vAlign w:val="center"/>
          </w:tcPr>
          <w:p w14:paraId="6DE8BBAB"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115,58</w:t>
            </w:r>
          </w:p>
        </w:tc>
        <w:tc>
          <w:tcPr>
            <w:tcW w:w="1041" w:type="dxa"/>
            <w:vAlign w:val="center"/>
          </w:tcPr>
          <w:p w14:paraId="14748DFA"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115,35</w:t>
            </w:r>
          </w:p>
        </w:tc>
        <w:tc>
          <w:tcPr>
            <w:tcW w:w="1041" w:type="dxa"/>
            <w:vAlign w:val="center"/>
          </w:tcPr>
          <w:p w14:paraId="5677773A"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112,73</w:t>
            </w:r>
          </w:p>
        </w:tc>
        <w:tc>
          <w:tcPr>
            <w:tcW w:w="1041" w:type="dxa"/>
            <w:vAlign w:val="center"/>
          </w:tcPr>
          <w:p w14:paraId="4025C9E1" w14:textId="77777777" w:rsidR="002E1063" w:rsidRPr="001E599F"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1E599F" w14:paraId="2B56A4A5" w14:textId="77777777" w:rsidTr="00D053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2104E206" w14:textId="77777777" w:rsidR="002E1063" w:rsidRPr="001E599F" w:rsidRDefault="002E1063" w:rsidP="001E599F">
            <w:pPr>
              <w:spacing w:before="120" w:line="240" w:lineRule="auto"/>
              <w:jc w:val="center"/>
              <w:rPr>
                <w:rFonts w:ascii="Cambria" w:hAnsi="Cambria" w:cs="Times New Roman"/>
                <w:b w:val="0"/>
                <w:bCs w:val="0"/>
                <w:sz w:val="20"/>
                <w:szCs w:val="20"/>
              </w:rPr>
            </w:pPr>
            <w:r w:rsidRPr="001E599F">
              <w:rPr>
                <w:rFonts w:ascii="Cambria" w:hAnsi="Cambria" w:cs="Times New Roman"/>
                <w:sz w:val="20"/>
                <w:szCs w:val="20"/>
              </w:rPr>
              <w:t>Gmina Tolkmicko</w:t>
            </w:r>
          </w:p>
        </w:tc>
        <w:tc>
          <w:tcPr>
            <w:tcW w:w="1040" w:type="dxa"/>
            <w:vAlign w:val="center"/>
          </w:tcPr>
          <w:p w14:paraId="535FBBE6"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92,59</w:t>
            </w:r>
          </w:p>
        </w:tc>
        <w:tc>
          <w:tcPr>
            <w:tcW w:w="1041" w:type="dxa"/>
            <w:vAlign w:val="center"/>
          </w:tcPr>
          <w:p w14:paraId="1AB8377B"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83,26</w:t>
            </w:r>
          </w:p>
        </w:tc>
        <w:tc>
          <w:tcPr>
            <w:tcW w:w="1041" w:type="dxa"/>
            <w:vAlign w:val="center"/>
          </w:tcPr>
          <w:p w14:paraId="283523C1"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79,00</w:t>
            </w:r>
          </w:p>
        </w:tc>
        <w:tc>
          <w:tcPr>
            <w:tcW w:w="1041" w:type="dxa"/>
            <w:vAlign w:val="center"/>
          </w:tcPr>
          <w:p w14:paraId="19A97430"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88,33</w:t>
            </w:r>
          </w:p>
        </w:tc>
        <w:tc>
          <w:tcPr>
            <w:tcW w:w="1041" w:type="dxa"/>
            <w:vAlign w:val="center"/>
          </w:tcPr>
          <w:p w14:paraId="14DB1D72"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Times New Roman"/>
                <w:color w:val="634545"/>
                <w:sz w:val="20"/>
                <w:szCs w:val="20"/>
              </w:rPr>
              <w:t>98,28</w:t>
            </w:r>
          </w:p>
        </w:tc>
        <w:tc>
          <w:tcPr>
            <w:tcW w:w="1041" w:type="dxa"/>
            <w:vAlign w:val="center"/>
          </w:tcPr>
          <w:p w14:paraId="3505673F" w14:textId="77777777" w:rsidR="002E1063" w:rsidRPr="001E599F"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1E599F">
              <w:rPr>
                <w:rFonts w:ascii="Cambria" w:hAnsi="Cambria" w:cs="Times New Roman"/>
                <w:color w:val="634545"/>
                <w:sz w:val="20"/>
                <w:szCs w:val="20"/>
              </w:rPr>
              <w:t>bd</w:t>
            </w:r>
            <w:proofErr w:type="spellEnd"/>
          </w:p>
        </w:tc>
      </w:tr>
      <w:tr w:rsidR="002E1063" w:rsidRPr="00D05369" w14:paraId="6096FCDD" w14:textId="77777777" w:rsidTr="00D05369">
        <w:tc>
          <w:tcPr>
            <w:cnfStyle w:val="001000000000" w:firstRow="0" w:lastRow="0" w:firstColumn="1" w:lastColumn="0" w:oddVBand="0" w:evenVBand="0" w:oddHBand="0" w:evenHBand="0" w:firstRowFirstColumn="0" w:firstRowLastColumn="0" w:lastRowFirstColumn="0" w:lastRowLastColumn="0"/>
            <w:tcW w:w="2830" w:type="dxa"/>
            <w:vAlign w:val="center"/>
          </w:tcPr>
          <w:p w14:paraId="35F70FBB" w14:textId="77777777" w:rsidR="002E1063" w:rsidRPr="00D05369" w:rsidRDefault="002E1063" w:rsidP="001E599F">
            <w:pPr>
              <w:spacing w:before="120" w:line="240" w:lineRule="auto"/>
              <w:jc w:val="center"/>
              <w:rPr>
                <w:rFonts w:ascii="Cambria" w:hAnsi="Cambria" w:cs="Times New Roman"/>
                <w:sz w:val="20"/>
                <w:szCs w:val="20"/>
              </w:rPr>
            </w:pPr>
            <w:r w:rsidRPr="00D05369">
              <w:rPr>
                <w:rFonts w:ascii="Cambria" w:hAnsi="Cambria" w:cs="Times New Roman"/>
                <w:sz w:val="20"/>
                <w:szCs w:val="20"/>
              </w:rPr>
              <w:t>MOF Elbląg</w:t>
            </w:r>
          </w:p>
        </w:tc>
        <w:tc>
          <w:tcPr>
            <w:tcW w:w="1040" w:type="dxa"/>
            <w:shd w:val="clear" w:color="auto" w:fill="855D5D"/>
            <w:vAlign w:val="center"/>
          </w:tcPr>
          <w:p w14:paraId="62233ED7"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D05369">
              <w:rPr>
                <w:rFonts w:ascii="Cambria" w:hAnsi="Cambria" w:cs="Arial"/>
                <w:b/>
                <w:bCs/>
                <w:color w:val="FFFFFF" w:themeColor="background1"/>
                <w:sz w:val="20"/>
                <w:szCs w:val="20"/>
              </w:rPr>
              <w:t>92,6</w:t>
            </w:r>
          </w:p>
        </w:tc>
        <w:tc>
          <w:tcPr>
            <w:tcW w:w="1041" w:type="dxa"/>
            <w:shd w:val="clear" w:color="auto" w:fill="855D5D"/>
            <w:vAlign w:val="center"/>
          </w:tcPr>
          <w:p w14:paraId="7D2EAA00"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D05369">
              <w:rPr>
                <w:rFonts w:ascii="Cambria" w:hAnsi="Cambria" w:cs="Arial"/>
                <w:b/>
                <w:bCs/>
                <w:color w:val="FFFFFF" w:themeColor="background1"/>
                <w:sz w:val="20"/>
                <w:szCs w:val="20"/>
              </w:rPr>
              <w:t>87,6</w:t>
            </w:r>
          </w:p>
        </w:tc>
        <w:tc>
          <w:tcPr>
            <w:tcW w:w="1041" w:type="dxa"/>
            <w:shd w:val="clear" w:color="auto" w:fill="855D5D"/>
            <w:vAlign w:val="center"/>
          </w:tcPr>
          <w:p w14:paraId="023CB16C"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D05369">
              <w:rPr>
                <w:rFonts w:ascii="Cambria" w:hAnsi="Cambria" w:cs="Arial"/>
                <w:b/>
                <w:bCs/>
                <w:color w:val="FFFFFF" w:themeColor="background1"/>
                <w:sz w:val="20"/>
                <w:szCs w:val="20"/>
              </w:rPr>
              <w:t>88,8</w:t>
            </w:r>
          </w:p>
        </w:tc>
        <w:tc>
          <w:tcPr>
            <w:tcW w:w="1041" w:type="dxa"/>
            <w:shd w:val="clear" w:color="auto" w:fill="855D5D"/>
            <w:vAlign w:val="center"/>
          </w:tcPr>
          <w:p w14:paraId="6D6F339B"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D05369">
              <w:rPr>
                <w:rFonts w:ascii="Cambria" w:hAnsi="Cambria" w:cs="Times New Roman"/>
                <w:b/>
                <w:bCs/>
                <w:color w:val="FFFFFF" w:themeColor="background1"/>
                <w:sz w:val="20"/>
                <w:szCs w:val="20"/>
              </w:rPr>
              <w:t>89,9</w:t>
            </w:r>
          </w:p>
        </w:tc>
        <w:tc>
          <w:tcPr>
            <w:tcW w:w="1041" w:type="dxa"/>
            <w:shd w:val="clear" w:color="auto" w:fill="855D5D"/>
            <w:vAlign w:val="center"/>
          </w:tcPr>
          <w:p w14:paraId="5E1BA411"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D05369">
              <w:rPr>
                <w:rFonts w:ascii="Cambria" w:hAnsi="Cambria" w:cs="Times New Roman"/>
                <w:b/>
                <w:bCs/>
                <w:color w:val="FFFFFF" w:themeColor="background1"/>
                <w:sz w:val="20"/>
                <w:szCs w:val="20"/>
              </w:rPr>
              <w:t>93,0</w:t>
            </w:r>
          </w:p>
        </w:tc>
        <w:tc>
          <w:tcPr>
            <w:tcW w:w="1041" w:type="dxa"/>
            <w:shd w:val="clear" w:color="auto" w:fill="855D5D"/>
            <w:vAlign w:val="center"/>
          </w:tcPr>
          <w:p w14:paraId="6571FA2A"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proofErr w:type="spellStart"/>
            <w:r w:rsidRPr="00D05369">
              <w:rPr>
                <w:rFonts w:ascii="Cambria" w:hAnsi="Cambria" w:cs="Times New Roman"/>
                <w:b/>
                <w:bCs/>
                <w:color w:val="FFFFFF" w:themeColor="background1"/>
                <w:sz w:val="20"/>
                <w:szCs w:val="20"/>
              </w:rPr>
              <w:t>bd</w:t>
            </w:r>
            <w:proofErr w:type="spellEnd"/>
          </w:p>
        </w:tc>
      </w:tr>
    </w:tbl>
    <w:p w14:paraId="1B6FA1CC" w14:textId="77777777" w:rsidR="002E1063" w:rsidRPr="00CD0F17" w:rsidRDefault="002E1063" w:rsidP="002E1063">
      <w:pPr>
        <w:spacing w:line="360" w:lineRule="auto"/>
        <w:jc w:val="right"/>
        <w:rPr>
          <w:rFonts w:ascii="Cambria" w:eastAsia="Times New Roman" w:hAnsi="Cambria" w:cs="Times New Roman"/>
        </w:rPr>
      </w:pPr>
      <w:r w:rsidRPr="00CD0F17">
        <w:rPr>
          <w:rFonts w:ascii="Cambria" w:eastAsia="Times New Roman" w:hAnsi="Cambria" w:cs="Times New Roman"/>
          <w:i/>
          <w:iCs/>
          <w:color w:val="634545"/>
          <w:sz w:val="18"/>
          <w:szCs w:val="18"/>
        </w:rPr>
        <w:t>Źródło: opracowanie własne na podstawie BDL (dostęp: 08.10.2020).</w:t>
      </w:r>
    </w:p>
    <w:p w14:paraId="249EDE16" w14:textId="77777777" w:rsidR="002E1063" w:rsidRPr="007D39D3" w:rsidRDefault="002E1063" w:rsidP="002E1063">
      <w:pPr>
        <w:spacing w:line="360" w:lineRule="auto"/>
        <w:jc w:val="both"/>
        <w:rPr>
          <w:rFonts w:ascii="Cambria" w:eastAsia="Times New Roman" w:hAnsi="Cambria" w:cs="Times New Roman"/>
        </w:rPr>
      </w:pPr>
    </w:p>
    <w:p w14:paraId="7DBAB6B3" w14:textId="77777777" w:rsidR="002E1063" w:rsidRPr="00D05369" w:rsidRDefault="002E1063" w:rsidP="00D05369">
      <w:pPr>
        <w:rPr>
          <w:rFonts w:ascii="Cambria" w:eastAsiaTheme="minorHAnsi" w:hAnsi="Cambria"/>
          <w:b/>
          <w:bCs/>
          <w:color w:val="634545" w:themeColor="accent6" w:themeShade="BF"/>
          <w:sz w:val="22"/>
          <w:szCs w:val="22"/>
        </w:rPr>
      </w:pPr>
      <w:r w:rsidRPr="00D05369">
        <w:rPr>
          <w:rFonts w:ascii="Cambria" w:eastAsiaTheme="minorHAnsi" w:hAnsi="Cambria"/>
          <w:b/>
          <w:bCs/>
          <w:color w:val="634545" w:themeColor="accent6" w:themeShade="BF"/>
          <w:sz w:val="22"/>
          <w:szCs w:val="22"/>
        </w:rPr>
        <w:lastRenderedPageBreak/>
        <w:t>SZKOŁY PONADGIMNAZJALNE I PONADPODSTAWOWE</w:t>
      </w:r>
    </w:p>
    <w:p w14:paraId="395532F2" w14:textId="77777777" w:rsidR="002E1063" w:rsidRDefault="002E1063" w:rsidP="00D05369">
      <w:pPr>
        <w:jc w:val="both"/>
        <w:rPr>
          <w:rFonts w:ascii="Cambria" w:eastAsia="Times New Roman" w:hAnsi="Cambria" w:cs="Times New Roman"/>
          <w:color w:val="855D5D"/>
        </w:rPr>
      </w:pPr>
      <w:r w:rsidRPr="001B7946">
        <w:rPr>
          <w:rFonts w:ascii="Cambria" w:eastAsia="Times New Roman" w:hAnsi="Cambria" w:cs="Times New Roman"/>
          <w:color w:val="855D5D"/>
        </w:rPr>
        <w:t>Zasadnicze szkoły zawodowe, szkoły branżowe I stopnia, szkoły przysposabiające do pracy zawodowej</w:t>
      </w:r>
    </w:p>
    <w:p w14:paraId="3E61CB79" w14:textId="77777777" w:rsidR="002E1063" w:rsidRPr="00D05369" w:rsidRDefault="002E1063" w:rsidP="00D05369">
      <w:pPr>
        <w:spacing w:after="0" w:line="360" w:lineRule="auto"/>
        <w:ind w:firstLine="709"/>
        <w:jc w:val="both"/>
        <w:rPr>
          <w:rFonts w:ascii="Cambria" w:eastAsia="Times New Roman" w:hAnsi="Cambria" w:cs="Times New Roman"/>
          <w:sz w:val="24"/>
          <w:szCs w:val="24"/>
        </w:rPr>
      </w:pPr>
      <w:r w:rsidRPr="00D05369">
        <w:rPr>
          <w:rFonts w:ascii="Cambria" w:eastAsia="Times New Roman" w:hAnsi="Cambria" w:cs="Times New Roman"/>
          <w:sz w:val="24"/>
          <w:szCs w:val="24"/>
        </w:rPr>
        <w:t xml:space="preserve">Zgodnie z danymi GUS, w obrębie obszaru funkcjonalnego w 2019 r. działało łącznie 10 zawodowych szkół ponadpodstawowych, takich jak  zasadnicze szkoły zawodowe, szkoły branżowe I stopnia oraz szkoły przysposabiające do wykonywania pracy zawodowej. Poniższa tabela prezentuje ich liczbę w poszczególnych jednostkach MOF Elbląg. Aż 7 z nich znajduje się w Mieście Elbląg, 2 w Gminie Pasłęk, natomiast ostatnia to Młodzieżowy Ośrodek Wychowawczy w </w:t>
      </w:r>
      <w:proofErr w:type="spellStart"/>
      <w:r w:rsidRPr="00D05369">
        <w:rPr>
          <w:rFonts w:ascii="Cambria" w:eastAsia="Times New Roman" w:hAnsi="Cambria" w:cs="Times New Roman"/>
          <w:sz w:val="24"/>
          <w:szCs w:val="24"/>
        </w:rPr>
        <w:t>Kamionku</w:t>
      </w:r>
      <w:proofErr w:type="spellEnd"/>
      <w:r w:rsidRPr="00D05369">
        <w:rPr>
          <w:rFonts w:ascii="Cambria" w:eastAsia="Times New Roman" w:hAnsi="Cambria" w:cs="Times New Roman"/>
          <w:sz w:val="24"/>
          <w:szCs w:val="24"/>
        </w:rPr>
        <w:t xml:space="preserve"> Wielkim w Gminie Tolkmicko, który zajmuje się kształceniem i wychowaniem dzieci i młodzieży niedostosowanej społecznie.</w:t>
      </w:r>
    </w:p>
    <w:p w14:paraId="08A8DD60" w14:textId="77777777" w:rsidR="002E1063" w:rsidRDefault="002E1063" w:rsidP="002E1063">
      <w:pPr>
        <w:jc w:val="both"/>
        <w:rPr>
          <w:rFonts w:ascii="Cambria" w:eastAsia="Times New Roman" w:hAnsi="Cambria" w:cs="Times New Roman"/>
        </w:rPr>
      </w:pPr>
    </w:p>
    <w:p w14:paraId="514158C2" w14:textId="5593C576" w:rsidR="002E1063" w:rsidRPr="00D05369" w:rsidRDefault="002E1063" w:rsidP="00D05369">
      <w:pPr>
        <w:spacing w:line="240" w:lineRule="auto"/>
        <w:jc w:val="both"/>
        <w:rPr>
          <w:rFonts w:ascii="Cambria" w:eastAsia="Times New Roman" w:hAnsi="Cambria" w:cs="Times New Roman"/>
          <w:b/>
          <w:bCs/>
          <w:i/>
          <w:iCs/>
          <w:color w:val="634545"/>
          <w:sz w:val="20"/>
          <w:szCs w:val="20"/>
        </w:rPr>
      </w:pPr>
      <w:bookmarkStart w:id="111" w:name="_Toc53953939"/>
      <w:bookmarkStart w:id="112" w:name="_Toc54901665"/>
      <w:r w:rsidRPr="00D05369">
        <w:rPr>
          <w:rFonts w:ascii="Cambria" w:eastAsia="Times New Roman" w:hAnsi="Cambria" w:cs="Times New Roman"/>
          <w:b/>
          <w:bCs/>
          <w:i/>
          <w:iCs/>
          <w:color w:val="634545"/>
          <w:sz w:val="20"/>
          <w:szCs w:val="20"/>
        </w:rPr>
        <w:t xml:space="preserve">Tab. </w:t>
      </w:r>
      <w:r w:rsidRPr="00D05369">
        <w:rPr>
          <w:rFonts w:ascii="Cambria" w:eastAsia="Times New Roman" w:hAnsi="Cambria" w:cs="Times New Roman"/>
          <w:b/>
          <w:bCs/>
          <w:i/>
          <w:iCs/>
          <w:color w:val="634545"/>
          <w:sz w:val="20"/>
          <w:szCs w:val="20"/>
        </w:rPr>
        <w:fldChar w:fldCharType="begin"/>
      </w:r>
      <w:r w:rsidRPr="00D05369">
        <w:rPr>
          <w:rFonts w:ascii="Cambria" w:eastAsia="Times New Roman" w:hAnsi="Cambria" w:cs="Times New Roman"/>
          <w:b/>
          <w:bCs/>
          <w:i/>
          <w:iCs/>
          <w:color w:val="634545"/>
          <w:sz w:val="20"/>
          <w:szCs w:val="20"/>
        </w:rPr>
        <w:instrText xml:space="preserve"> SEQ Tab. \* ARABIC </w:instrText>
      </w:r>
      <w:r w:rsidRPr="00D05369">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29</w:t>
      </w:r>
      <w:r w:rsidRPr="00D05369">
        <w:rPr>
          <w:rFonts w:ascii="Cambria" w:eastAsia="Times New Roman" w:hAnsi="Cambria" w:cs="Times New Roman"/>
          <w:b/>
          <w:bCs/>
          <w:i/>
          <w:iCs/>
          <w:color w:val="634545"/>
          <w:sz w:val="20"/>
          <w:szCs w:val="20"/>
        </w:rPr>
        <w:fldChar w:fldCharType="end"/>
      </w:r>
      <w:r w:rsidRPr="00D05369">
        <w:rPr>
          <w:rFonts w:ascii="Cambria" w:eastAsia="Times New Roman" w:hAnsi="Cambria" w:cs="Times New Roman"/>
          <w:b/>
          <w:bCs/>
          <w:i/>
          <w:iCs/>
          <w:color w:val="634545"/>
          <w:sz w:val="20"/>
          <w:szCs w:val="20"/>
        </w:rPr>
        <w:t xml:space="preserve">. Liczba </w:t>
      </w:r>
      <w:bookmarkStart w:id="113" w:name="_Hlk51578785"/>
      <w:r w:rsidRPr="00D05369">
        <w:rPr>
          <w:rFonts w:ascii="Cambria" w:eastAsia="Times New Roman" w:hAnsi="Cambria" w:cs="Times New Roman"/>
          <w:b/>
          <w:bCs/>
          <w:i/>
          <w:iCs/>
          <w:color w:val="634545"/>
          <w:sz w:val="20"/>
          <w:szCs w:val="20"/>
        </w:rPr>
        <w:t>zasadniczych szkół zawodowych, szkół branżowych I stopnia i szkół przysposabiających do pracy zawodowej</w:t>
      </w:r>
      <w:bookmarkEnd w:id="113"/>
      <w:r w:rsidRPr="00D05369">
        <w:rPr>
          <w:rFonts w:ascii="Cambria" w:eastAsia="Times New Roman" w:hAnsi="Cambria" w:cs="Times New Roman"/>
          <w:b/>
          <w:bCs/>
          <w:i/>
          <w:iCs/>
          <w:color w:val="634545"/>
          <w:sz w:val="20"/>
          <w:szCs w:val="20"/>
        </w:rPr>
        <w:t xml:space="preserve"> ogółem</w:t>
      </w:r>
      <w:bookmarkEnd w:id="111"/>
      <w:r w:rsidRPr="00D05369">
        <w:rPr>
          <w:rFonts w:ascii="Cambria" w:eastAsia="Times New Roman" w:hAnsi="Cambria" w:cs="Times New Roman"/>
          <w:b/>
          <w:bCs/>
          <w:i/>
          <w:iCs/>
          <w:color w:val="634545"/>
          <w:sz w:val="20"/>
          <w:szCs w:val="20"/>
        </w:rPr>
        <w:t xml:space="preserve"> (obiekt)</w:t>
      </w:r>
      <w:r w:rsidR="00D05369" w:rsidRPr="00D05369">
        <w:rPr>
          <w:rFonts w:ascii="Cambria" w:eastAsia="Times New Roman" w:hAnsi="Cambria" w:cs="Times New Roman"/>
          <w:b/>
          <w:bCs/>
          <w:i/>
          <w:iCs/>
          <w:color w:val="634545"/>
          <w:sz w:val="20"/>
          <w:szCs w:val="20"/>
        </w:rPr>
        <w:t>.</w:t>
      </w:r>
      <w:bookmarkEnd w:id="112"/>
    </w:p>
    <w:tbl>
      <w:tblPr>
        <w:tblStyle w:val="Tabelasiatki5ciemnaakcent6114"/>
        <w:tblW w:w="9067" w:type="dxa"/>
        <w:tblLook w:val="04A0" w:firstRow="1" w:lastRow="0" w:firstColumn="1" w:lastColumn="0" w:noHBand="0" w:noVBand="1"/>
      </w:tblPr>
      <w:tblGrid>
        <w:gridCol w:w="2263"/>
        <w:gridCol w:w="1134"/>
        <w:gridCol w:w="1134"/>
        <w:gridCol w:w="1134"/>
        <w:gridCol w:w="1134"/>
        <w:gridCol w:w="1134"/>
        <w:gridCol w:w="1134"/>
      </w:tblGrid>
      <w:tr w:rsidR="002E1063" w:rsidRPr="00D05369" w14:paraId="7A56548D" w14:textId="77777777" w:rsidTr="00D053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Merge w:val="restart"/>
            <w:vAlign w:val="center"/>
          </w:tcPr>
          <w:p w14:paraId="2BE4D684" w14:textId="77777777" w:rsidR="002E1063" w:rsidRPr="00D05369" w:rsidRDefault="002E1063" w:rsidP="00D05369">
            <w:pPr>
              <w:spacing w:before="120" w:line="240" w:lineRule="auto"/>
              <w:jc w:val="center"/>
              <w:rPr>
                <w:rFonts w:ascii="Cambria" w:hAnsi="Cambria" w:cs="Times New Roman"/>
                <w:sz w:val="20"/>
                <w:szCs w:val="20"/>
              </w:rPr>
            </w:pPr>
            <w:r w:rsidRPr="00D05369">
              <w:rPr>
                <w:rFonts w:ascii="Cambria" w:hAnsi="Cambria" w:cs="Times New Roman"/>
                <w:sz w:val="20"/>
                <w:szCs w:val="20"/>
              </w:rPr>
              <w:t>JEDNOSTKA TERYTORIALNA</w:t>
            </w:r>
          </w:p>
        </w:tc>
        <w:tc>
          <w:tcPr>
            <w:tcW w:w="6804" w:type="dxa"/>
            <w:gridSpan w:val="6"/>
            <w:vAlign w:val="center"/>
          </w:tcPr>
          <w:p w14:paraId="2B4E6A72" w14:textId="1DDF023F" w:rsidR="002E1063" w:rsidRPr="00D05369" w:rsidRDefault="002E1063" w:rsidP="00D05369">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sz w:val="20"/>
                <w:szCs w:val="20"/>
              </w:rPr>
            </w:pPr>
            <w:r w:rsidRPr="00D05369">
              <w:rPr>
                <w:rFonts w:ascii="Cambria" w:hAnsi="Cambria" w:cs="Times New Roman"/>
                <w:sz w:val="20"/>
                <w:szCs w:val="20"/>
              </w:rPr>
              <w:t xml:space="preserve">LICZBA ZASADNICZYCH SZKÓŁ ZAWODOWYCH, SZKÓŁ BRANŻOWYCH </w:t>
            </w:r>
            <w:r w:rsidR="00D05369">
              <w:rPr>
                <w:rFonts w:ascii="Cambria" w:hAnsi="Cambria" w:cs="Times New Roman"/>
                <w:sz w:val="20"/>
                <w:szCs w:val="20"/>
              </w:rPr>
              <w:br/>
            </w:r>
            <w:r w:rsidRPr="00D05369">
              <w:rPr>
                <w:rFonts w:ascii="Cambria" w:hAnsi="Cambria" w:cs="Times New Roman"/>
                <w:sz w:val="20"/>
                <w:szCs w:val="20"/>
              </w:rPr>
              <w:t>I STOPNIA I SZKÓŁ PRZYSPOSABIAJĄCYCH DO PRACY ZAWODOWEJ OGÓŁEM</w:t>
            </w:r>
            <w:r w:rsidR="00D05369" w:rsidRPr="00D05369">
              <w:rPr>
                <w:rFonts w:ascii="Cambria" w:hAnsi="Cambria" w:cs="Times New Roman"/>
                <w:sz w:val="20"/>
                <w:szCs w:val="20"/>
              </w:rPr>
              <w:t xml:space="preserve"> </w:t>
            </w:r>
            <w:r w:rsidRPr="00D05369">
              <w:rPr>
                <w:rFonts w:ascii="Cambria" w:hAnsi="Cambria" w:cs="Times New Roman"/>
                <w:sz w:val="20"/>
                <w:szCs w:val="20"/>
              </w:rPr>
              <w:t>(jednostka miary: obiekt)</w:t>
            </w:r>
          </w:p>
        </w:tc>
      </w:tr>
      <w:tr w:rsidR="002E1063" w:rsidRPr="00D05369" w14:paraId="21EA78A1" w14:textId="77777777" w:rsidTr="00D053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Merge/>
            <w:vAlign w:val="center"/>
          </w:tcPr>
          <w:p w14:paraId="5CF6ADD1" w14:textId="77777777" w:rsidR="002E1063" w:rsidRPr="00D05369" w:rsidRDefault="002E1063" w:rsidP="00D05369">
            <w:pPr>
              <w:spacing w:before="120" w:line="240" w:lineRule="auto"/>
              <w:jc w:val="center"/>
              <w:rPr>
                <w:rFonts w:ascii="Cambria" w:hAnsi="Cambria" w:cs="Times New Roman"/>
                <w:b w:val="0"/>
                <w:bCs w:val="0"/>
                <w:sz w:val="20"/>
                <w:szCs w:val="20"/>
              </w:rPr>
            </w:pPr>
          </w:p>
        </w:tc>
        <w:tc>
          <w:tcPr>
            <w:tcW w:w="1134" w:type="dxa"/>
            <w:shd w:val="clear" w:color="auto" w:fill="855D5D"/>
            <w:vAlign w:val="center"/>
          </w:tcPr>
          <w:p w14:paraId="7E7709DB" w14:textId="77777777" w:rsidR="002E1063" w:rsidRPr="00D05369" w:rsidRDefault="002E1063" w:rsidP="00D05369">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D05369">
              <w:rPr>
                <w:rFonts w:ascii="Cambria" w:hAnsi="Cambria" w:cs="Times New Roman"/>
                <w:b/>
                <w:bCs/>
                <w:color w:val="FFFFFF"/>
                <w:sz w:val="20"/>
                <w:szCs w:val="20"/>
              </w:rPr>
              <w:t>2014</w:t>
            </w:r>
          </w:p>
        </w:tc>
        <w:tc>
          <w:tcPr>
            <w:tcW w:w="1134" w:type="dxa"/>
            <w:shd w:val="clear" w:color="auto" w:fill="855D5D"/>
            <w:vAlign w:val="center"/>
          </w:tcPr>
          <w:p w14:paraId="37C21C15" w14:textId="77777777" w:rsidR="002E1063" w:rsidRPr="00D05369" w:rsidRDefault="002E1063" w:rsidP="00D05369">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D05369">
              <w:rPr>
                <w:rFonts w:ascii="Cambria" w:hAnsi="Cambria" w:cs="Times New Roman"/>
                <w:b/>
                <w:bCs/>
                <w:color w:val="FFFFFF"/>
                <w:sz w:val="20"/>
                <w:szCs w:val="20"/>
              </w:rPr>
              <w:t>2015</w:t>
            </w:r>
          </w:p>
        </w:tc>
        <w:tc>
          <w:tcPr>
            <w:tcW w:w="1134" w:type="dxa"/>
            <w:shd w:val="clear" w:color="auto" w:fill="855D5D"/>
            <w:vAlign w:val="center"/>
          </w:tcPr>
          <w:p w14:paraId="2CBC1F7B" w14:textId="77777777" w:rsidR="002E1063" w:rsidRPr="00D05369" w:rsidRDefault="002E1063" w:rsidP="00D05369">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D05369">
              <w:rPr>
                <w:rFonts w:ascii="Cambria" w:hAnsi="Cambria" w:cs="Times New Roman"/>
                <w:b/>
                <w:bCs/>
                <w:color w:val="FFFFFF"/>
                <w:sz w:val="20"/>
                <w:szCs w:val="20"/>
              </w:rPr>
              <w:t>2016</w:t>
            </w:r>
          </w:p>
        </w:tc>
        <w:tc>
          <w:tcPr>
            <w:tcW w:w="1134" w:type="dxa"/>
            <w:shd w:val="clear" w:color="auto" w:fill="855D5D"/>
            <w:vAlign w:val="center"/>
          </w:tcPr>
          <w:p w14:paraId="481080F5" w14:textId="77777777" w:rsidR="002E1063" w:rsidRPr="00D05369" w:rsidRDefault="002E1063" w:rsidP="00D05369">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D05369">
              <w:rPr>
                <w:rFonts w:ascii="Cambria" w:hAnsi="Cambria" w:cs="Times New Roman"/>
                <w:b/>
                <w:bCs/>
                <w:color w:val="FFFFFF"/>
                <w:sz w:val="20"/>
                <w:szCs w:val="20"/>
              </w:rPr>
              <w:t>2017</w:t>
            </w:r>
          </w:p>
        </w:tc>
        <w:tc>
          <w:tcPr>
            <w:tcW w:w="1134" w:type="dxa"/>
            <w:shd w:val="clear" w:color="auto" w:fill="855D5D"/>
            <w:vAlign w:val="center"/>
          </w:tcPr>
          <w:p w14:paraId="3C301796" w14:textId="77777777" w:rsidR="002E1063" w:rsidRPr="00D05369" w:rsidRDefault="002E1063" w:rsidP="00D05369">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D05369">
              <w:rPr>
                <w:rFonts w:ascii="Cambria" w:hAnsi="Cambria" w:cs="Times New Roman"/>
                <w:b/>
                <w:bCs/>
                <w:color w:val="FFFFFF"/>
                <w:sz w:val="20"/>
                <w:szCs w:val="20"/>
              </w:rPr>
              <w:t>2018</w:t>
            </w:r>
          </w:p>
        </w:tc>
        <w:tc>
          <w:tcPr>
            <w:tcW w:w="1134" w:type="dxa"/>
            <w:shd w:val="clear" w:color="auto" w:fill="855D5D"/>
            <w:vAlign w:val="center"/>
          </w:tcPr>
          <w:p w14:paraId="1C05B481" w14:textId="77777777" w:rsidR="002E1063" w:rsidRPr="00D05369" w:rsidRDefault="002E1063" w:rsidP="00D05369">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D05369">
              <w:rPr>
                <w:rFonts w:ascii="Cambria" w:hAnsi="Cambria" w:cs="Times New Roman"/>
                <w:b/>
                <w:bCs/>
                <w:color w:val="FFFFFF"/>
                <w:sz w:val="20"/>
                <w:szCs w:val="20"/>
              </w:rPr>
              <w:t>2019</w:t>
            </w:r>
          </w:p>
        </w:tc>
      </w:tr>
      <w:tr w:rsidR="002E1063" w:rsidRPr="00D05369" w14:paraId="5CA485FB" w14:textId="77777777" w:rsidTr="00D05369">
        <w:tc>
          <w:tcPr>
            <w:cnfStyle w:val="001000000000" w:firstRow="0" w:lastRow="0" w:firstColumn="1" w:lastColumn="0" w:oddVBand="0" w:evenVBand="0" w:oddHBand="0" w:evenHBand="0" w:firstRowFirstColumn="0" w:firstRowLastColumn="0" w:lastRowFirstColumn="0" w:lastRowLastColumn="0"/>
            <w:tcW w:w="2263" w:type="dxa"/>
            <w:vAlign w:val="center"/>
          </w:tcPr>
          <w:p w14:paraId="3B228212" w14:textId="77777777" w:rsidR="002E1063" w:rsidRPr="00D05369" w:rsidRDefault="002E1063" w:rsidP="00D05369">
            <w:pPr>
              <w:spacing w:before="120" w:line="240" w:lineRule="auto"/>
              <w:jc w:val="center"/>
              <w:rPr>
                <w:rFonts w:ascii="Cambria" w:hAnsi="Cambria" w:cs="Times New Roman"/>
                <w:b w:val="0"/>
                <w:bCs w:val="0"/>
                <w:sz w:val="20"/>
                <w:szCs w:val="20"/>
              </w:rPr>
            </w:pPr>
            <w:r w:rsidRPr="00D05369">
              <w:rPr>
                <w:rFonts w:ascii="Cambria" w:hAnsi="Cambria" w:cs="Times New Roman"/>
                <w:sz w:val="20"/>
                <w:szCs w:val="20"/>
              </w:rPr>
              <w:t>Polska</w:t>
            </w:r>
          </w:p>
        </w:tc>
        <w:tc>
          <w:tcPr>
            <w:tcW w:w="1134" w:type="dxa"/>
            <w:vAlign w:val="center"/>
          </w:tcPr>
          <w:p w14:paraId="35E4AE41"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2 201</w:t>
            </w:r>
            <w:r w:rsidRPr="00D05369">
              <w:rPr>
                <w:rFonts w:ascii="Cambria" w:hAnsi="Cambria" w:cs="Arial"/>
                <w:color w:val="634545"/>
                <w:sz w:val="20"/>
                <w:szCs w:val="20"/>
                <w:bdr w:val="none" w:sz="0" w:space="0" w:color="auto" w:frame="1"/>
                <w:vertAlign w:val="superscript"/>
              </w:rPr>
              <w:t> </w:t>
            </w:r>
          </w:p>
        </w:tc>
        <w:tc>
          <w:tcPr>
            <w:tcW w:w="1134" w:type="dxa"/>
            <w:vAlign w:val="center"/>
          </w:tcPr>
          <w:p w14:paraId="20FDB28E"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2 173</w:t>
            </w:r>
            <w:r w:rsidRPr="00D05369">
              <w:rPr>
                <w:rFonts w:ascii="Cambria" w:hAnsi="Cambria" w:cs="Arial"/>
                <w:color w:val="634545"/>
                <w:sz w:val="20"/>
                <w:szCs w:val="20"/>
                <w:bdr w:val="none" w:sz="0" w:space="0" w:color="auto" w:frame="1"/>
                <w:vertAlign w:val="superscript"/>
              </w:rPr>
              <w:t> </w:t>
            </w:r>
          </w:p>
        </w:tc>
        <w:tc>
          <w:tcPr>
            <w:tcW w:w="1134" w:type="dxa"/>
            <w:vAlign w:val="center"/>
          </w:tcPr>
          <w:p w14:paraId="3FB7BB3E"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2 158</w:t>
            </w:r>
            <w:r w:rsidRPr="00D05369">
              <w:rPr>
                <w:rFonts w:ascii="Cambria" w:hAnsi="Cambria" w:cs="Arial"/>
                <w:color w:val="634545"/>
                <w:sz w:val="20"/>
                <w:szCs w:val="20"/>
                <w:bdr w:val="none" w:sz="0" w:space="0" w:color="auto" w:frame="1"/>
                <w:vertAlign w:val="superscript"/>
              </w:rPr>
              <w:t> </w:t>
            </w:r>
          </w:p>
        </w:tc>
        <w:tc>
          <w:tcPr>
            <w:tcW w:w="1134" w:type="dxa"/>
            <w:vAlign w:val="center"/>
          </w:tcPr>
          <w:p w14:paraId="06970235"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2 014</w:t>
            </w:r>
            <w:r w:rsidRPr="00D05369">
              <w:rPr>
                <w:rFonts w:ascii="Cambria" w:hAnsi="Cambria" w:cs="Arial"/>
                <w:color w:val="634545"/>
                <w:sz w:val="20"/>
                <w:szCs w:val="20"/>
                <w:bdr w:val="none" w:sz="0" w:space="0" w:color="auto" w:frame="1"/>
                <w:vertAlign w:val="superscript"/>
              </w:rPr>
              <w:t> </w:t>
            </w:r>
          </w:p>
        </w:tc>
        <w:tc>
          <w:tcPr>
            <w:tcW w:w="1134" w:type="dxa"/>
            <w:vAlign w:val="center"/>
          </w:tcPr>
          <w:p w14:paraId="6A3C6612"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2 100</w:t>
            </w:r>
            <w:r w:rsidRPr="00D05369">
              <w:rPr>
                <w:rFonts w:ascii="Cambria" w:hAnsi="Cambria" w:cs="Arial"/>
                <w:color w:val="634545"/>
                <w:sz w:val="20"/>
                <w:szCs w:val="20"/>
                <w:bdr w:val="none" w:sz="0" w:space="0" w:color="auto" w:frame="1"/>
                <w:vertAlign w:val="superscript"/>
              </w:rPr>
              <w:t> </w:t>
            </w:r>
          </w:p>
        </w:tc>
        <w:tc>
          <w:tcPr>
            <w:tcW w:w="1134" w:type="dxa"/>
            <w:vAlign w:val="center"/>
          </w:tcPr>
          <w:p w14:paraId="2A24B0EF"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D05369">
              <w:rPr>
                <w:rFonts w:ascii="Cambria" w:hAnsi="Cambria" w:cs="Times New Roman"/>
                <w:color w:val="634545"/>
                <w:sz w:val="20"/>
                <w:szCs w:val="20"/>
              </w:rPr>
              <w:t>bd</w:t>
            </w:r>
            <w:proofErr w:type="spellEnd"/>
          </w:p>
        </w:tc>
      </w:tr>
      <w:tr w:rsidR="002E1063" w:rsidRPr="00D05369" w14:paraId="078E8CEC" w14:textId="77777777" w:rsidTr="00D053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Align w:val="center"/>
          </w:tcPr>
          <w:p w14:paraId="2EB4E120" w14:textId="77777777" w:rsidR="002E1063" w:rsidRPr="00D05369" w:rsidRDefault="002E1063" w:rsidP="00D05369">
            <w:pPr>
              <w:spacing w:before="120" w:line="240" w:lineRule="auto"/>
              <w:jc w:val="center"/>
              <w:rPr>
                <w:rFonts w:ascii="Cambria" w:hAnsi="Cambria" w:cs="Times New Roman"/>
                <w:b w:val="0"/>
                <w:bCs w:val="0"/>
                <w:sz w:val="20"/>
                <w:szCs w:val="20"/>
              </w:rPr>
            </w:pPr>
            <w:r w:rsidRPr="00D05369">
              <w:rPr>
                <w:rFonts w:ascii="Cambria" w:hAnsi="Cambria" w:cs="Times New Roman"/>
                <w:sz w:val="20"/>
                <w:szCs w:val="20"/>
              </w:rPr>
              <w:t>Woj. W-M</w:t>
            </w:r>
          </w:p>
        </w:tc>
        <w:tc>
          <w:tcPr>
            <w:tcW w:w="1134" w:type="dxa"/>
            <w:vAlign w:val="center"/>
          </w:tcPr>
          <w:p w14:paraId="6C2D5486" w14:textId="77777777" w:rsidR="002E1063" w:rsidRPr="00D05369"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98</w:t>
            </w:r>
            <w:r w:rsidRPr="00D05369">
              <w:rPr>
                <w:rFonts w:ascii="Cambria" w:hAnsi="Cambria" w:cs="Arial"/>
                <w:color w:val="634545"/>
                <w:sz w:val="20"/>
                <w:szCs w:val="20"/>
                <w:bdr w:val="none" w:sz="0" w:space="0" w:color="auto" w:frame="1"/>
                <w:vertAlign w:val="superscript"/>
              </w:rPr>
              <w:t> </w:t>
            </w:r>
          </w:p>
        </w:tc>
        <w:tc>
          <w:tcPr>
            <w:tcW w:w="1134" w:type="dxa"/>
            <w:vAlign w:val="center"/>
          </w:tcPr>
          <w:p w14:paraId="221098F6" w14:textId="77777777" w:rsidR="002E1063" w:rsidRPr="00D05369"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98</w:t>
            </w:r>
            <w:r w:rsidRPr="00D05369">
              <w:rPr>
                <w:rFonts w:ascii="Cambria" w:hAnsi="Cambria" w:cs="Arial"/>
                <w:color w:val="634545"/>
                <w:sz w:val="20"/>
                <w:szCs w:val="20"/>
                <w:bdr w:val="none" w:sz="0" w:space="0" w:color="auto" w:frame="1"/>
                <w:vertAlign w:val="superscript"/>
              </w:rPr>
              <w:t> </w:t>
            </w:r>
          </w:p>
        </w:tc>
        <w:tc>
          <w:tcPr>
            <w:tcW w:w="1134" w:type="dxa"/>
            <w:vAlign w:val="center"/>
          </w:tcPr>
          <w:p w14:paraId="71C8C7A4" w14:textId="77777777" w:rsidR="002E1063" w:rsidRPr="00D05369"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99</w:t>
            </w:r>
            <w:r w:rsidRPr="00D05369">
              <w:rPr>
                <w:rFonts w:ascii="Cambria" w:hAnsi="Cambria" w:cs="Arial"/>
                <w:color w:val="634545"/>
                <w:sz w:val="20"/>
                <w:szCs w:val="20"/>
                <w:bdr w:val="none" w:sz="0" w:space="0" w:color="auto" w:frame="1"/>
                <w:vertAlign w:val="superscript"/>
              </w:rPr>
              <w:t> </w:t>
            </w:r>
          </w:p>
        </w:tc>
        <w:tc>
          <w:tcPr>
            <w:tcW w:w="1134" w:type="dxa"/>
            <w:vAlign w:val="center"/>
          </w:tcPr>
          <w:p w14:paraId="3E9FDA36" w14:textId="77777777" w:rsidR="002E1063" w:rsidRPr="00D05369"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98</w:t>
            </w:r>
            <w:r w:rsidRPr="00D05369">
              <w:rPr>
                <w:rFonts w:ascii="Cambria" w:hAnsi="Cambria" w:cs="Arial"/>
                <w:color w:val="634545"/>
                <w:sz w:val="20"/>
                <w:szCs w:val="20"/>
                <w:bdr w:val="none" w:sz="0" w:space="0" w:color="auto" w:frame="1"/>
                <w:vertAlign w:val="superscript"/>
              </w:rPr>
              <w:t> </w:t>
            </w:r>
          </w:p>
        </w:tc>
        <w:tc>
          <w:tcPr>
            <w:tcW w:w="1134" w:type="dxa"/>
            <w:vAlign w:val="center"/>
          </w:tcPr>
          <w:p w14:paraId="1583185F" w14:textId="77777777" w:rsidR="002E1063" w:rsidRPr="00D05369"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102</w:t>
            </w:r>
            <w:r w:rsidRPr="00D05369">
              <w:rPr>
                <w:rFonts w:ascii="Cambria" w:hAnsi="Cambria" w:cs="Arial"/>
                <w:color w:val="634545"/>
                <w:sz w:val="20"/>
                <w:szCs w:val="20"/>
                <w:bdr w:val="none" w:sz="0" w:space="0" w:color="auto" w:frame="1"/>
                <w:vertAlign w:val="superscript"/>
              </w:rPr>
              <w:t> </w:t>
            </w:r>
          </w:p>
        </w:tc>
        <w:tc>
          <w:tcPr>
            <w:tcW w:w="1134" w:type="dxa"/>
            <w:vAlign w:val="center"/>
          </w:tcPr>
          <w:p w14:paraId="614AA450" w14:textId="77777777" w:rsidR="002E1063" w:rsidRPr="00D05369"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D05369">
              <w:rPr>
                <w:rFonts w:ascii="Cambria" w:hAnsi="Cambria" w:cs="Times New Roman"/>
                <w:color w:val="634545"/>
                <w:sz w:val="20"/>
                <w:szCs w:val="20"/>
              </w:rPr>
              <w:t>bd</w:t>
            </w:r>
            <w:proofErr w:type="spellEnd"/>
          </w:p>
        </w:tc>
      </w:tr>
      <w:tr w:rsidR="002E1063" w:rsidRPr="00D05369" w14:paraId="23BFB633" w14:textId="77777777" w:rsidTr="00D05369">
        <w:tc>
          <w:tcPr>
            <w:cnfStyle w:val="001000000000" w:firstRow="0" w:lastRow="0" w:firstColumn="1" w:lastColumn="0" w:oddVBand="0" w:evenVBand="0" w:oddHBand="0" w:evenHBand="0" w:firstRowFirstColumn="0" w:firstRowLastColumn="0" w:lastRowFirstColumn="0" w:lastRowLastColumn="0"/>
            <w:tcW w:w="2263" w:type="dxa"/>
            <w:vAlign w:val="center"/>
          </w:tcPr>
          <w:p w14:paraId="02C0F6E1" w14:textId="77777777" w:rsidR="002E1063" w:rsidRPr="00D05369" w:rsidRDefault="002E1063" w:rsidP="00D05369">
            <w:pPr>
              <w:spacing w:before="120" w:line="240" w:lineRule="auto"/>
              <w:jc w:val="center"/>
              <w:rPr>
                <w:rFonts w:ascii="Cambria" w:hAnsi="Cambria" w:cs="Times New Roman"/>
                <w:b w:val="0"/>
                <w:bCs w:val="0"/>
                <w:sz w:val="20"/>
                <w:szCs w:val="20"/>
              </w:rPr>
            </w:pPr>
            <w:r w:rsidRPr="00D05369">
              <w:rPr>
                <w:rFonts w:ascii="Cambria" w:hAnsi="Cambria" w:cs="Times New Roman"/>
                <w:sz w:val="20"/>
                <w:szCs w:val="20"/>
              </w:rPr>
              <w:t>Powiat elbląski</w:t>
            </w:r>
          </w:p>
        </w:tc>
        <w:tc>
          <w:tcPr>
            <w:tcW w:w="1134" w:type="dxa"/>
            <w:vAlign w:val="center"/>
          </w:tcPr>
          <w:p w14:paraId="3FCBD19B"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3</w:t>
            </w:r>
          </w:p>
        </w:tc>
        <w:tc>
          <w:tcPr>
            <w:tcW w:w="1134" w:type="dxa"/>
            <w:vAlign w:val="center"/>
          </w:tcPr>
          <w:p w14:paraId="0935062C"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3</w:t>
            </w:r>
          </w:p>
        </w:tc>
        <w:tc>
          <w:tcPr>
            <w:tcW w:w="1134" w:type="dxa"/>
            <w:vAlign w:val="center"/>
          </w:tcPr>
          <w:p w14:paraId="523A8ED0"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3</w:t>
            </w:r>
          </w:p>
        </w:tc>
        <w:tc>
          <w:tcPr>
            <w:tcW w:w="1134" w:type="dxa"/>
            <w:vAlign w:val="center"/>
          </w:tcPr>
          <w:p w14:paraId="2B85B0AF"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3</w:t>
            </w:r>
          </w:p>
        </w:tc>
        <w:tc>
          <w:tcPr>
            <w:tcW w:w="1134" w:type="dxa"/>
            <w:vAlign w:val="center"/>
          </w:tcPr>
          <w:p w14:paraId="42D7EB5D"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3</w:t>
            </w:r>
          </w:p>
        </w:tc>
        <w:tc>
          <w:tcPr>
            <w:tcW w:w="1134" w:type="dxa"/>
            <w:vAlign w:val="center"/>
          </w:tcPr>
          <w:p w14:paraId="706D14B1"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D05369">
              <w:rPr>
                <w:rFonts w:ascii="Cambria" w:hAnsi="Cambria" w:cs="Times New Roman"/>
                <w:color w:val="634545"/>
                <w:sz w:val="20"/>
                <w:szCs w:val="20"/>
              </w:rPr>
              <w:t>bd</w:t>
            </w:r>
            <w:proofErr w:type="spellEnd"/>
          </w:p>
        </w:tc>
      </w:tr>
      <w:tr w:rsidR="002E1063" w:rsidRPr="00D05369" w14:paraId="5EA0B0CA" w14:textId="77777777" w:rsidTr="00D053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7"/>
            <w:vAlign w:val="center"/>
          </w:tcPr>
          <w:p w14:paraId="0CBD8B96" w14:textId="77777777" w:rsidR="002E1063" w:rsidRPr="00D05369" w:rsidRDefault="002E1063" w:rsidP="00D05369">
            <w:pPr>
              <w:spacing w:before="120" w:line="240" w:lineRule="auto"/>
              <w:jc w:val="center"/>
              <w:rPr>
                <w:rFonts w:ascii="Cambria" w:hAnsi="Cambria" w:cs="Times New Roman"/>
                <w:color w:val="634545"/>
                <w:sz w:val="20"/>
                <w:szCs w:val="20"/>
              </w:rPr>
            </w:pPr>
            <w:r w:rsidRPr="00D05369">
              <w:rPr>
                <w:rFonts w:ascii="Cambria" w:hAnsi="Cambria" w:cs="Times New Roman"/>
                <w:sz w:val="20"/>
                <w:szCs w:val="20"/>
              </w:rPr>
              <w:t>MOF ELBLĄG</w:t>
            </w:r>
          </w:p>
        </w:tc>
      </w:tr>
      <w:tr w:rsidR="002E1063" w:rsidRPr="00D05369" w14:paraId="07C29429" w14:textId="77777777" w:rsidTr="00D05369">
        <w:tc>
          <w:tcPr>
            <w:cnfStyle w:val="001000000000" w:firstRow="0" w:lastRow="0" w:firstColumn="1" w:lastColumn="0" w:oddVBand="0" w:evenVBand="0" w:oddHBand="0" w:evenHBand="0" w:firstRowFirstColumn="0" w:firstRowLastColumn="0" w:lastRowFirstColumn="0" w:lastRowLastColumn="0"/>
            <w:tcW w:w="2263" w:type="dxa"/>
            <w:vAlign w:val="center"/>
          </w:tcPr>
          <w:p w14:paraId="55AB112B" w14:textId="77777777" w:rsidR="002E1063" w:rsidRPr="00D05369" w:rsidRDefault="002E1063" w:rsidP="00D05369">
            <w:pPr>
              <w:spacing w:before="120" w:line="240" w:lineRule="auto"/>
              <w:jc w:val="center"/>
              <w:rPr>
                <w:rFonts w:ascii="Cambria" w:hAnsi="Cambria" w:cs="Times New Roman"/>
                <w:color w:val="422E2E"/>
                <w:sz w:val="20"/>
                <w:szCs w:val="20"/>
              </w:rPr>
            </w:pPr>
            <w:r w:rsidRPr="00D05369">
              <w:rPr>
                <w:rFonts w:ascii="Cambria" w:hAnsi="Cambria" w:cs="Times New Roman"/>
                <w:sz w:val="20"/>
                <w:szCs w:val="20"/>
              </w:rPr>
              <w:t>Miasto Elbląg</w:t>
            </w:r>
          </w:p>
        </w:tc>
        <w:tc>
          <w:tcPr>
            <w:tcW w:w="1134" w:type="dxa"/>
            <w:vAlign w:val="center"/>
          </w:tcPr>
          <w:p w14:paraId="1EBE8C05"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D05369">
              <w:rPr>
                <w:rFonts w:ascii="Cambria" w:hAnsi="Cambria" w:cs="Times New Roman"/>
                <w:color w:val="634545"/>
                <w:sz w:val="20"/>
                <w:szCs w:val="20"/>
              </w:rPr>
              <w:t>6</w:t>
            </w:r>
          </w:p>
        </w:tc>
        <w:tc>
          <w:tcPr>
            <w:tcW w:w="1134" w:type="dxa"/>
            <w:vAlign w:val="center"/>
          </w:tcPr>
          <w:p w14:paraId="0F0E56CA"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D05369">
              <w:rPr>
                <w:rFonts w:ascii="Cambria" w:hAnsi="Cambria" w:cs="Times New Roman"/>
                <w:color w:val="634545"/>
                <w:sz w:val="20"/>
                <w:szCs w:val="20"/>
              </w:rPr>
              <w:t>5</w:t>
            </w:r>
          </w:p>
        </w:tc>
        <w:tc>
          <w:tcPr>
            <w:tcW w:w="1134" w:type="dxa"/>
            <w:vAlign w:val="center"/>
          </w:tcPr>
          <w:p w14:paraId="342434FD"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D05369">
              <w:rPr>
                <w:rFonts w:ascii="Cambria" w:hAnsi="Cambria" w:cs="Times New Roman"/>
                <w:color w:val="634545"/>
                <w:sz w:val="20"/>
                <w:szCs w:val="20"/>
              </w:rPr>
              <w:t>6</w:t>
            </w:r>
          </w:p>
        </w:tc>
        <w:tc>
          <w:tcPr>
            <w:tcW w:w="1134" w:type="dxa"/>
            <w:vAlign w:val="center"/>
          </w:tcPr>
          <w:p w14:paraId="6C118AD3"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D05369">
              <w:rPr>
                <w:rFonts w:ascii="Cambria" w:hAnsi="Cambria" w:cs="Times New Roman"/>
                <w:color w:val="634545"/>
                <w:sz w:val="20"/>
                <w:szCs w:val="20"/>
              </w:rPr>
              <w:t>7</w:t>
            </w:r>
          </w:p>
        </w:tc>
        <w:tc>
          <w:tcPr>
            <w:tcW w:w="1134" w:type="dxa"/>
            <w:vAlign w:val="center"/>
          </w:tcPr>
          <w:p w14:paraId="7807B457"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D05369">
              <w:rPr>
                <w:rFonts w:ascii="Cambria" w:hAnsi="Cambria" w:cs="Times New Roman"/>
                <w:color w:val="634545"/>
                <w:sz w:val="20"/>
                <w:szCs w:val="20"/>
              </w:rPr>
              <w:t>7</w:t>
            </w:r>
          </w:p>
        </w:tc>
        <w:tc>
          <w:tcPr>
            <w:tcW w:w="1134" w:type="dxa"/>
            <w:vAlign w:val="center"/>
          </w:tcPr>
          <w:p w14:paraId="5A9E58D4"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D05369">
              <w:rPr>
                <w:rFonts w:ascii="Cambria" w:hAnsi="Cambria" w:cs="Times New Roman"/>
                <w:color w:val="634545"/>
                <w:sz w:val="20"/>
                <w:szCs w:val="20"/>
              </w:rPr>
              <w:t>bd</w:t>
            </w:r>
            <w:proofErr w:type="spellEnd"/>
          </w:p>
        </w:tc>
      </w:tr>
      <w:tr w:rsidR="002E1063" w:rsidRPr="00D05369" w14:paraId="08C71B70" w14:textId="77777777" w:rsidTr="00D053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Align w:val="center"/>
          </w:tcPr>
          <w:p w14:paraId="4EBAA5E3" w14:textId="77777777" w:rsidR="002E1063" w:rsidRPr="00D05369" w:rsidRDefault="002E1063" w:rsidP="00D05369">
            <w:pPr>
              <w:spacing w:before="120" w:line="240" w:lineRule="auto"/>
              <w:jc w:val="center"/>
              <w:rPr>
                <w:rFonts w:ascii="Cambria" w:hAnsi="Cambria" w:cs="Times New Roman"/>
                <w:b w:val="0"/>
                <w:bCs w:val="0"/>
                <w:sz w:val="20"/>
                <w:szCs w:val="20"/>
              </w:rPr>
            </w:pPr>
            <w:r w:rsidRPr="00D05369">
              <w:rPr>
                <w:rFonts w:ascii="Cambria" w:hAnsi="Cambria" w:cs="Times New Roman"/>
                <w:sz w:val="20"/>
                <w:szCs w:val="20"/>
              </w:rPr>
              <w:t>Gmina Pasłęk</w:t>
            </w:r>
          </w:p>
        </w:tc>
        <w:tc>
          <w:tcPr>
            <w:tcW w:w="1134" w:type="dxa"/>
            <w:vAlign w:val="center"/>
          </w:tcPr>
          <w:p w14:paraId="697AC9C2" w14:textId="77777777" w:rsidR="002E1063" w:rsidRPr="00D05369"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2</w:t>
            </w:r>
          </w:p>
        </w:tc>
        <w:tc>
          <w:tcPr>
            <w:tcW w:w="1134" w:type="dxa"/>
            <w:vAlign w:val="center"/>
          </w:tcPr>
          <w:p w14:paraId="269AFE94" w14:textId="77777777" w:rsidR="002E1063" w:rsidRPr="00D05369"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2</w:t>
            </w:r>
          </w:p>
        </w:tc>
        <w:tc>
          <w:tcPr>
            <w:tcW w:w="1134" w:type="dxa"/>
            <w:vAlign w:val="center"/>
          </w:tcPr>
          <w:p w14:paraId="23254B36" w14:textId="77777777" w:rsidR="002E1063" w:rsidRPr="00D05369"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2</w:t>
            </w:r>
          </w:p>
        </w:tc>
        <w:tc>
          <w:tcPr>
            <w:tcW w:w="1134" w:type="dxa"/>
            <w:vAlign w:val="center"/>
          </w:tcPr>
          <w:p w14:paraId="68C3091E" w14:textId="77777777" w:rsidR="002E1063" w:rsidRPr="00D05369"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2</w:t>
            </w:r>
          </w:p>
        </w:tc>
        <w:tc>
          <w:tcPr>
            <w:tcW w:w="1134" w:type="dxa"/>
            <w:vAlign w:val="center"/>
          </w:tcPr>
          <w:p w14:paraId="1D41AE13" w14:textId="77777777" w:rsidR="002E1063" w:rsidRPr="00D05369"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2</w:t>
            </w:r>
          </w:p>
        </w:tc>
        <w:tc>
          <w:tcPr>
            <w:tcW w:w="1134" w:type="dxa"/>
            <w:vAlign w:val="center"/>
          </w:tcPr>
          <w:p w14:paraId="7BBFD123" w14:textId="77777777" w:rsidR="002E1063" w:rsidRPr="00D05369"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D05369">
              <w:rPr>
                <w:rFonts w:ascii="Cambria" w:hAnsi="Cambria" w:cs="Times New Roman"/>
                <w:color w:val="634545"/>
                <w:sz w:val="20"/>
                <w:szCs w:val="20"/>
              </w:rPr>
              <w:t>bd</w:t>
            </w:r>
            <w:proofErr w:type="spellEnd"/>
          </w:p>
        </w:tc>
      </w:tr>
      <w:tr w:rsidR="002E1063" w:rsidRPr="00D05369" w14:paraId="1548DCB2" w14:textId="77777777" w:rsidTr="00D05369">
        <w:tc>
          <w:tcPr>
            <w:cnfStyle w:val="001000000000" w:firstRow="0" w:lastRow="0" w:firstColumn="1" w:lastColumn="0" w:oddVBand="0" w:evenVBand="0" w:oddHBand="0" w:evenHBand="0" w:firstRowFirstColumn="0" w:firstRowLastColumn="0" w:lastRowFirstColumn="0" w:lastRowLastColumn="0"/>
            <w:tcW w:w="2263" w:type="dxa"/>
            <w:vAlign w:val="center"/>
          </w:tcPr>
          <w:p w14:paraId="59744491" w14:textId="77777777" w:rsidR="002E1063" w:rsidRPr="00D05369" w:rsidRDefault="002E1063" w:rsidP="00D05369">
            <w:pPr>
              <w:spacing w:before="120" w:line="240" w:lineRule="auto"/>
              <w:jc w:val="center"/>
              <w:rPr>
                <w:rFonts w:ascii="Cambria" w:hAnsi="Cambria" w:cs="Times New Roman"/>
                <w:b w:val="0"/>
                <w:bCs w:val="0"/>
                <w:sz w:val="20"/>
                <w:szCs w:val="20"/>
              </w:rPr>
            </w:pPr>
            <w:r w:rsidRPr="00D05369">
              <w:rPr>
                <w:rFonts w:ascii="Cambria" w:hAnsi="Cambria" w:cs="Times New Roman"/>
                <w:sz w:val="20"/>
                <w:szCs w:val="20"/>
              </w:rPr>
              <w:t>Gmina Tolkmicko</w:t>
            </w:r>
          </w:p>
        </w:tc>
        <w:tc>
          <w:tcPr>
            <w:tcW w:w="1134" w:type="dxa"/>
            <w:vAlign w:val="center"/>
          </w:tcPr>
          <w:p w14:paraId="5C77674F"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1</w:t>
            </w:r>
            <w:r w:rsidRPr="00D05369">
              <w:rPr>
                <w:rFonts w:ascii="Cambria" w:hAnsi="Cambria" w:cs="Arial"/>
                <w:color w:val="634545"/>
                <w:sz w:val="20"/>
                <w:szCs w:val="20"/>
                <w:bdr w:val="none" w:sz="0" w:space="0" w:color="auto" w:frame="1"/>
                <w:vertAlign w:val="superscript"/>
              </w:rPr>
              <w:t> </w:t>
            </w:r>
          </w:p>
        </w:tc>
        <w:tc>
          <w:tcPr>
            <w:tcW w:w="1134" w:type="dxa"/>
            <w:vAlign w:val="center"/>
          </w:tcPr>
          <w:p w14:paraId="6BC32C78"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1</w:t>
            </w:r>
            <w:r w:rsidRPr="00D05369">
              <w:rPr>
                <w:rFonts w:ascii="Cambria" w:hAnsi="Cambria" w:cs="Arial"/>
                <w:color w:val="634545"/>
                <w:sz w:val="20"/>
                <w:szCs w:val="20"/>
                <w:bdr w:val="none" w:sz="0" w:space="0" w:color="auto" w:frame="1"/>
                <w:vertAlign w:val="superscript"/>
              </w:rPr>
              <w:t> </w:t>
            </w:r>
          </w:p>
        </w:tc>
        <w:tc>
          <w:tcPr>
            <w:tcW w:w="1134" w:type="dxa"/>
            <w:vAlign w:val="center"/>
          </w:tcPr>
          <w:p w14:paraId="398DF194"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1</w:t>
            </w:r>
            <w:r w:rsidRPr="00D05369">
              <w:rPr>
                <w:rFonts w:ascii="Cambria" w:hAnsi="Cambria" w:cs="Arial"/>
                <w:color w:val="634545"/>
                <w:sz w:val="20"/>
                <w:szCs w:val="20"/>
                <w:bdr w:val="none" w:sz="0" w:space="0" w:color="auto" w:frame="1"/>
                <w:vertAlign w:val="superscript"/>
              </w:rPr>
              <w:t> </w:t>
            </w:r>
          </w:p>
        </w:tc>
        <w:tc>
          <w:tcPr>
            <w:tcW w:w="1134" w:type="dxa"/>
            <w:vAlign w:val="center"/>
          </w:tcPr>
          <w:p w14:paraId="15798985"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1</w:t>
            </w:r>
            <w:r w:rsidRPr="00D05369">
              <w:rPr>
                <w:rFonts w:ascii="Cambria" w:hAnsi="Cambria" w:cs="Arial"/>
                <w:color w:val="634545"/>
                <w:sz w:val="20"/>
                <w:szCs w:val="20"/>
                <w:bdr w:val="none" w:sz="0" w:space="0" w:color="auto" w:frame="1"/>
                <w:vertAlign w:val="superscript"/>
              </w:rPr>
              <w:t> </w:t>
            </w:r>
          </w:p>
        </w:tc>
        <w:tc>
          <w:tcPr>
            <w:tcW w:w="1134" w:type="dxa"/>
            <w:vAlign w:val="center"/>
          </w:tcPr>
          <w:p w14:paraId="729D631E"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1</w:t>
            </w:r>
            <w:r w:rsidRPr="00D05369">
              <w:rPr>
                <w:rFonts w:ascii="Cambria" w:hAnsi="Cambria" w:cs="Arial"/>
                <w:color w:val="634545"/>
                <w:sz w:val="20"/>
                <w:szCs w:val="20"/>
                <w:bdr w:val="none" w:sz="0" w:space="0" w:color="auto" w:frame="1"/>
                <w:vertAlign w:val="superscript"/>
              </w:rPr>
              <w:t> </w:t>
            </w:r>
          </w:p>
        </w:tc>
        <w:tc>
          <w:tcPr>
            <w:tcW w:w="1134" w:type="dxa"/>
            <w:vAlign w:val="center"/>
          </w:tcPr>
          <w:p w14:paraId="1AF071C2" w14:textId="77777777" w:rsidR="002E1063" w:rsidRPr="00D05369" w:rsidRDefault="002E1063" w:rsidP="00D05369">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D05369">
              <w:rPr>
                <w:rFonts w:ascii="Cambria" w:hAnsi="Cambria" w:cs="Times New Roman"/>
                <w:color w:val="634545"/>
                <w:sz w:val="20"/>
                <w:szCs w:val="20"/>
              </w:rPr>
              <w:t>bd</w:t>
            </w:r>
            <w:proofErr w:type="spellEnd"/>
          </w:p>
        </w:tc>
      </w:tr>
      <w:tr w:rsidR="002E1063" w:rsidRPr="00D05369" w14:paraId="1217B056" w14:textId="77777777" w:rsidTr="00D053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Align w:val="center"/>
          </w:tcPr>
          <w:p w14:paraId="27475B80" w14:textId="77777777" w:rsidR="002E1063" w:rsidRPr="00D05369" w:rsidRDefault="002E1063" w:rsidP="00D05369">
            <w:pPr>
              <w:spacing w:before="120" w:line="240" w:lineRule="auto"/>
              <w:jc w:val="center"/>
              <w:rPr>
                <w:rFonts w:ascii="Cambria" w:hAnsi="Cambria" w:cs="Times New Roman"/>
                <w:sz w:val="20"/>
                <w:szCs w:val="20"/>
              </w:rPr>
            </w:pPr>
            <w:r w:rsidRPr="00D05369">
              <w:rPr>
                <w:rFonts w:ascii="Cambria" w:hAnsi="Cambria" w:cs="Times New Roman"/>
                <w:sz w:val="20"/>
                <w:szCs w:val="20"/>
              </w:rPr>
              <w:t>MOF Elbląg</w:t>
            </w:r>
          </w:p>
        </w:tc>
        <w:tc>
          <w:tcPr>
            <w:tcW w:w="1134" w:type="dxa"/>
            <w:shd w:val="clear" w:color="auto" w:fill="855D5D"/>
            <w:vAlign w:val="center"/>
          </w:tcPr>
          <w:p w14:paraId="778E183C" w14:textId="77777777" w:rsidR="002E1063" w:rsidRPr="00D05369"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D05369">
              <w:rPr>
                <w:rFonts w:ascii="Cambria" w:hAnsi="Cambria" w:cs="Arial"/>
                <w:b/>
                <w:bCs/>
                <w:color w:val="FFFFFF"/>
                <w:sz w:val="20"/>
                <w:szCs w:val="20"/>
              </w:rPr>
              <w:t>9</w:t>
            </w:r>
          </w:p>
        </w:tc>
        <w:tc>
          <w:tcPr>
            <w:tcW w:w="1134" w:type="dxa"/>
            <w:shd w:val="clear" w:color="auto" w:fill="855D5D"/>
            <w:vAlign w:val="center"/>
          </w:tcPr>
          <w:p w14:paraId="2144B4BA" w14:textId="77777777" w:rsidR="002E1063" w:rsidRPr="00D05369"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D05369">
              <w:rPr>
                <w:rFonts w:ascii="Cambria" w:hAnsi="Cambria" w:cs="Arial"/>
                <w:b/>
                <w:bCs/>
                <w:color w:val="FFFFFF"/>
                <w:sz w:val="20"/>
                <w:szCs w:val="20"/>
              </w:rPr>
              <w:t>8</w:t>
            </w:r>
          </w:p>
        </w:tc>
        <w:tc>
          <w:tcPr>
            <w:tcW w:w="1134" w:type="dxa"/>
            <w:shd w:val="clear" w:color="auto" w:fill="855D5D"/>
            <w:vAlign w:val="center"/>
          </w:tcPr>
          <w:p w14:paraId="63D61205" w14:textId="77777777" w:rsidR="002E1063" w:rsidRPr="00D05369"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D05369">
              <w:rPr>
                <w:rFonts w:ascii="Cambria" w:hAnsi="Cambria" w:cs="Arial"/>
                <w:b/>
                <w:bCs/>
                <w:color w:val="FFFFFF"/>
                <w:sz w:val="20"/>
                <w:szCs w:val="20"/>
              </w:rPr>
              <w:t>9</w:t>
            </w:r>
          </w:p>
        </w:tc>
        <w:tc>
          <w:tcPr>
            <w:tcW w:w="1134" w:type="dxa"/>
            <w:shd w:val="clear" w:color="auto" w:fill="855D5D"/>
            <w:vAlign w:val="center"/>
          </w:tcPr>
          <w:p w14:paraId="267E2A7A" w14:textId="77777777" w:rsidR="002E1063" w:rsidRPr="00D05369"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D05369">
              <w:rPr>
                <w:rFonts w:ascii="Cambria" w:hAnsi="Cambria" w:cs="Arial"/>
                <w:b/>
                <w:bCs/>
                <w:color w:val="FFFFFF"/>
                <w:sz w:val="20"/>
                <w:szCs w:val="20"/>
              </w:rPr>
              <w:t>10</w:t>
            </w:r>
          </w:p>
        </w:tc>
        <w:tc>
          <w:tcPr>
            <w:tcW w:w="1134" w:type="dxa"/>
            <w:shd w:val="clear" w:color="auto" w:fill="855D5D"/>
            <w:vAlign w:val="center"/>
          </w:tcPr>
          <w:p w14:paraId="513049EF" w14:textId="77777777" w:rsidR="002E1063" w:rsidRPr="00D05369"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D05369">
              <w:rPr>
                <w:rFonts w:ascii="Cambria" w:hAnsi="Cambria" w:cs="Arial"/>
                <w:b/>
                <w:bCs/>
                <w:color w:val="FFFFFF"/>
                <w:sz w:val="20"/>
                <w:szCs w:val="20"/>
              </w:rPr>
              <w:t>10</w:t>
            </w:r>
          </w:p>
        </w:tc>
        <w:tc>
          <w:tcPr>
            <w:tcW w:w="1134" w:type="dxa"/>
            <w:shd w:val="clear" w:color="auto" w:fill="855D5D"/>
            <w:vAlign w:val="center"/>
          </w:tcPr>
          <w:p w14:paraId="449137D5" w14:textId="77777777" w:rsidR="002E1063" w:rsidRPr="00D05369" w:rsidRDefault="002E1063" w:rsidP="00D05369">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proofErr w:type="spellStart"/>
            <w:r w:rsidRPr="00D05369">
              <w:rPr>
                <w:rFonts w:ascii="Cambria" w:hAnsi="Cambria" w:cs="Times New Roman"/>
                <w:b/>
                <w:bCs/>
                <w:color w:val="FFFFFF" w:themeColor="background1"/>
                <w:sz w:val="20"/>
                <w:szCs w:val="20"/>
              </w:rPr>
              <w:t>bd</w:t>
            </w:r>
            <w:proofErr w:type="spellEnd"/>
          </w:p>
        </w:tc>
      </w:tr>
    </w:tbl>
    <w:p w14:paraId="31D4916F" w14:textId="77777777" w:rsidR="002E1063" w:rsidRPr="00D05369" w:rsidRDefault="002E1063" w:rsidP="002E1063">
      <w:pPr>
        <w:spacing w:line="360" w:lineRule="auto"/>
        <w:jc w:val="right"/>
        <w:rPr>
          <w:rFonts w:ascii="Cambria" w:eastAsia="Times New Roman" w:hAnsi="Cambria" w:cs="Times New Roman"/>
          <w:sz w:val="22"/>
          <w:szCs w:val="22"/>
        </w:rPr>
      </w:pPr>
      <w:r w:rsidRPr="00D05369">
        <w:rPr>
          <w:rFonts w:ascii="Cambria" w:eastAsia="Times New Roman" w:hAnsi="Cambria" w:cs="Times New Roman"/>
          <w:i/>
          <w:iCs/>
          <w:color w:val="634545"/>
          <w:sz w:val="20"/>
          <w:szCs w:val="20"/>
        </w:rPr>
        <w:t>Źródło: opracowanie własne na podstawie BDL (dostęp: 08.10.2020).</w:t>
      </w:r>
    </w:p>
    <w:p w14:paraId="11C551B6" w14:textId="77777777" w:rsidR="002E1063" w:rsidRDefault="002E1063" w:rsidP="002E1063">
      <w:pPr>
        <w:ind w:firstLine="709"/>
        <w:jc w:val="both"/>
        <w:rPr>
          <w:rFonts w:ascii="Cambria" w:eastAsia="Times New Roman" w:hAnsi="Cambria" w:cs="Times New Roman"/>
        </w:rPr>
      </w:pPr>
    </w:p>
    <w:p w14:paraId="59DC6A30" w14:textId="2DDBEA19" w:rsidR="002E1063" w:rsidRDefault="002E1063" w:rsidP="00D05369">
      <w:pPr>
        <w:spacing w:after="0" w:line="360" w:lineRule="auto"/>
        <w:ind w:firstLine="709"/>
        <w:jc w:val="both"/>
        <w:rPr>
          <w:rFonts w:ascii="Cambria" w:eastAsia="Times New Roman" w:hAnsi="Cambria" w:cs="Times New Roman"/>
          <w:sz w:val="24"/>
          <w:szCs w:val="24"/>
        </w:rPr>
      </w:pPr>
      <w:r w:rsidRPr="00D05369">
        <w:rPr>
          <w:rFonts w:ascii="Cambria" w:eastAsia="Times New Roman" w:hAnsi="Cambria" w:cs="Times New Roman"/>
          <w:sz w:val="24"/>
          <w:szCs w:val="24"/>
        </w:rPr>
        <w:t xml:space="preserve">Jak wynika z poniższej tabeli, liczba uczniów 3 szkół zawodowych i 4 branżowych I stopnia w Mieście Elbląg utrzymuje się na względnie stałym poziomie, natomiast </w:t>
      </w:r>
      <w:r w:rsidR="00D05369">
        <w:rPr>
          <w:rFonts w:ascii="Cambria" w:eastAsia="Times New Roman" w:hAnsi="Cambria" w:cs="Times New Roman"/>
          <w:sz w:val="24"/>
          <w:szCs w:val="24"/>
        </w:rPr>
        <w:br/>
      </w:r>
      <w:r w:rsidRPr="00D05369">
        <w:rPr>
          <w:rFonts w:ascii="Cambria" w:eastAsia="Times New Roman" w:hAnsi="Cambria" w:cs="Times New Roman"/>
          <w:sz w:val="24"/>
          <w:szCs w:val="24"/>
        </w:rPr>
        <w:t>w Gminie Pasłęk zdecydowanie spada.</w:t>
      </w:r>
    </w:p>
    <w:p w14:paraId="68B07A40" w14:textId="77777777" w:rsidR="00D05369" w:rsidRPr="00D05369" w:rsidRDefault="00D05369" w:rsidP="00D05369">
      <w:pPr>
        <w:spacing w:after="0" w:line="360" w:lineRule="auto"/>
        <w:ind w:firstLine="709"/>
        <w:jc w:val="both"/>
        <w:rPr>
          <w:rFonts w:ascii="Cambria" w:eastAsia="Times New Roman" w:hAnsi="Cambria" w:cs="Times New Roman"/>
          <w:sz w:val="24"/>
          <w:szCs w:val="24"/>
        </w:rPr>
      </w:pPr>
    </w:p>
    <w:p w14:paraId="77E2A0AE" w14:textId="4C63F71E" w:rsidR="002E1063" w:rsidRPr="00D05369" w:rsidRDefault="002E1063" w:rsidP="00D05369">
      <w:pPr>
        <w:jc w:val="both"/>
        <w:rPr>
          <w:rFonts w:ascii="Cambria" w:eastAsia="Times New Roman" w:hAnsi="Cambria" w:cs="Times New Roman"/>
          <w:b/>
          <w:bCs/>
          <w:i/>
          <w:iCs/>
          <w:color w:val="634545"/>
          <w:sz w:val="20"/>
          <w:szCs w:val="20"/>
        </w:rPr>
      </w:pPr>
      <w:bookmarkStart w:id="114" w:name="_Toc54901666"/>
      <w:r w:rsidRPr="00D05369">
        <w:rPr>
          <w:rFonts w:ascii="Cambria" w:eastAsia="Times New Roman" w:hAnsi="Cambria" w:cs="Times New Roman"/>
          <w:b/>
          <w:bCs/>
          <w:i/>
          <w:iCs/>
          <w:color w:val="634545"/>
          <w:sz w:val="20"/>
          <w:szCs w:val="20"/>
        </w:rPr>
        <w:lastRenderedPageBreak/>
        <w:t xml:space="preserve">Tab. </w:t>
      </w:r>
      <w:r w:rsidRPr="00D05369">
        <w:rPr>
          <w:rFonts w:ascii="Cambria" w:eastAsia="Times New Roman" w:hAnsi="Cambria" w:cs="Times New Roman"/>
          <w:b/>
          <w:bCs/>
          <w:i/>
          <w:iCs/>
          <w:color w:val="634545"/>
          <w:sz w:val="20"/>
          <w:szCs w:val="20"/>
        </w:rPr>
        <w:fldChar w:fldCharType="begin"/>
      </w:r>
      <w:r w:rsidRPr="00D05369">
        <w:rPr>
          <w:rFonts w:ascii="Cambria" w:eastAsia="Times New Roman" w:hAnsi="Cambria" w:cs="Times New Roman"/>
          <w:b/>
          <w:bCs/>
          <w:i/>
          <w:iCs/>
          <w:color w:val="634545"/>
          <w:sz w:val="20"/>
          <w:szCs w:val="20"/>
        </w:rPr>
        <w:instrText xml:space="preserve"> SEQ Tab. \* ARABIC </w:instrText>
      </w:r>
      <w:r w:rsidRPr="00D05369">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30</w:t>
      </w:r>
      <w:r w:rsidRPr="00D05369">
        <w:rPr>
          <w:rFonts w:ascii="Cambria" w:eastAsia="Times New Roman" w:hAnsi="Cambria" w:cs="Times New Roman"/>
          <w:b/>
          <w:bCs/>
          <w:i/>
          <w:iCs/>
          <w:color w:val="634545"/>
          <w:sz w:val="20"/>
          <w:szCs w:val="20"/>
        </w:rPr>
        <w:fldChar w:fldCharType="end"/>
      </w:r>
      <w:r w:rsidRPr="00D05369">
        <w:rPr>
          <w:rFonts w:ascii="Cambria" w:eastAsia="Times New Roman" w:hAnsi="Cambria" w:cs="Times New Roman"/>
          <w:b/>
          <w:bCs/>
          <w:i/>
          <w:iCs/>
          <w:color w:val="634545"/>
          <w:sz w:val="20"/>
          <w:szCs w:val="20"/>
        </w:rPr>
        <w:t>. Liczba uczniów zasadniczych szkół zawodowych szkół branżowych I stopnia i szkół przysposabiających do pracy zawodowej ogółem (osoba)</w:t>
      </w:r>
      <w:r w:rsidR="00D05369">
        <w:rPr>
          <w:rFonts w:ascii="Cambria" w:eastAsia="Times New Roman" w:hAnsi="Cambria" w:cs="Times New Roman"/>
          <w:b/>
          <w:bCs/>
          <w:i/>
          <w:iCs/>
          <w:color w:val="634545"/>
          <w:sz w:val="20"/>
          <w:szCs w:val="20"/>
        </w:rPr>
        <w:t>.</w:t>
      </w:r>
      <w:bookmarkEnd w:id="114"/>
    </w:p>
    <w:tbl>
      <w:tblPr>
        <w:tblStyle w:val="Tabelasiatki5ciemnaakcent6115"/>
        <w:tblW w:w="0" w:type="auto"/>
        <w:tblLook w:val="04A0" w:firstRow="1" w:lastRow="0" w:firstColumn="1" w:lastColumn="0" w:noHBand="0" w:noVBand="1"/>
      </w:tblPr>
      <w:tblGrid>
        <w:gridCol w:w="1980"/>
        <w:gridCol w:w="1157"/>
        <w:gridCol w:w="1158"/>
        <w:gridCol w:w="1158"/>
        <w:gridCol w:w="1157"/>
        <w:gridCol w:w="1158"/>
        <w:gridCol w:w="1158"/>
      </w:tblGrid>
      <w:tr w:rsidR="002E1063" w:rsidRPr="00D05369" w14:paraId="54E0E338" w14:textId="77777777" w:rsidTr="00D053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vAlign w:val="center"/>
          </w:tcPr>
          <w:p w14:paraId="47B67A60" w14:textId="77777777" w:rsidR="002E1063" w:rsidRPr="00D05369" w:rsidRDefault="002E1063" w:rsidP="00A92D8B">
            <w:pPr>
              <w:spacing w:before="80" w:after="80" w:line="240" w:lineRule="auto"/>
              <w:jc w:val="center"/>
              <w:rPr>
                <w:rFonts w:ascii="Cambria" w:hAnsi="Cambria" w:cs="Times New Roman"/>
                <w:sz w:val="20"/>
                <w:szCs w:val="20"/>
              </w:rPr>
            </w:pPr>
            <w:r w:rsidRPr="00D05369">
              <w:rPr>
                <w:rFonts w:ascii="Cambria" w:hAnsi="Cambria" w:cs="Times New Roman"/>
                <w:sz w:val="20"/>
                <w:szCs w:val="20"/>
              </w:rPr>
              <w:t>JEDNOSTKA TERYTORIALNA</w:t>
            </w:r>
          </w:p>
        </w:tc>
        <w:tc>
          <w:tcPr>
            <w:tcW w:w="6946" w:type="dxa"/>
            <w:gridSpan w:val="6"/>
            <w:vAlign w:val="center"/>
          </w:tcPr>
          <w:p w14:paraId="7A3EC38D" w14:textId="4D0613D7" w:rsidR="002E1063" w:rsidRPr="00D05369" w:rsidRDefault="002E1063" w:rsidP="00A92D8B">
            <w:pPr>
              <w:spacing w:before="80" w:after="8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sz w:val="20"/>
                <w:szCs w:val="20"/>
              </w:rPr>
            </w:pPr>
            <w:r w:rsidRPr="00D05369">
              <w:rPr>
                <w:rFonts w:ascii="Cambria" w:hAnsi="Cambria" w:cs="Times New Roman"/>
                <w:sz w:val="20"/>
                <w:szCs w:val="20"/>
              </w:rPr>
              <w:t>LICZBA UCZNIÓW W ZASADNICZYCH SZKOŁACH ZAWODOWYCH, SZKOŁACH BRANŻOWYCH I STOPNIA I SZKOŁACH PRZYSPOSABIAJĄCYCH DO PRACY ZAWODOWEJ OGÓŁEM (jednostka miary: osoba)</w:t>
            </w:r>
          </w:p>
        </w:tc>
      </w:tr>
      <w:tr w:rsidR="002E1063" w:rsidRPr="00D05369" w14:paraId="4355F031" w14:textId="77777777" w:rsidTr="00D053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ign w:val="center"/>
          </w:tcPr>
          <w:p w14:paraId="5279C3DE" w14:textId="77777777" w:rsidR="002E1063" w:rsidRPr="00D05369" w:rsidRDefault="002E1063" w:rsidP="00A92D8B">
            <w:pPr>
              <w:spacing w:before="80" w:after="80" w:line="240" w:lineRule="auto"/>
              <w:jc w:val="center"/>
              <w:rPr>
                <w:rFonts w:ascii="Cambria" w:hAnsi="Cambria" w:cs="Times New Roman"/>
                <w:b w:val="0"/>
                <w:bCs w:val="0"/>
                <w:sz w:val="20"/>
                <w:szCs w:val="20"/>
              </w:rPr>
            </w:pPr>
          </w:p>
        </w:tc>
        <w:tc>
          <w:tcPr>
            <w:tcW w:w="1157" w:type="dxa"/>
            <w:shd w:val="clear" w:color="auto" w:fill="855D5D"/>
            <w:vAlign w:val="center"/>
          </w:tcPr>
          <w:p w14:paraId="245C0466" w14:textId="77777777" w:rsidR="002E1063" w:rsidRPr="00D05369" w:rsidRDefault="002E1063" w:rsidP="00A92D8B">
            <w:pPr>
              <w:spacing w:before="80" w:after="8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D05369">
              <w:rPr>
                <w:rFonts w:ascii="Cambria" w:hAnsi="Cambria" w:cs="Times New Roman"/>
                <w:b/>
                <w:bCs/>
                <w:color w:val="FFFFFF"/>
                <w:sz w:val="20"/>
                <w:szCs w:val="20"/>
              </w:rPr>
              <w:t>2014</w:t>
            </w:r>
          </w:p>
        </w:tc>
        <w:tc>
          <w:tcPr>
            <w:tcW w:w="1158" w:type="dxa"/>
            <w:shd w:val="clear" w:color="auto" w:fill="855D5D"/>
            <w:vAlign w:val="center"/>
          </w:tcPr>
          <w:p w14:paraId="79219458" w14:textId="77777777" w:rsidR="002E1063" w:rsidRPr="00D05369" w:rsidRDefault="002E1063" w:rsidP="00A92D8B">
            <w:pPr>
              <w:spacing w:before="80" w:after="8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D05369">
              <w:rPr>
                <w:rFonts w:ascii="Cambria" w:hAnsi="Cambria" w:cs="Times New Roman"/>
                <w:b/>
                <w:bCs/>
                <w:color w:val="FFFFFF"/>
                <w:sz w:val="20"/>
                <w:szCs w:val="20"/>
              </w:rPr>
              <w:t>2015</w:t>
            </w:r>
          </w:p>
        </w:tc>
        <w:tc>
          <w:tcPr>
            <w:tcW w:w="1158" w:type="dxa"/>
            <w:shd w:val="clear" w:color="auto" w:fill="855D5D"/>
            <w:vAlign w:val="center"/>
          </w:tcPr>
          <w:p w14:paraId="1844E543" w14:textId="77777777" w:rsidR="002E1063" w:rsidRPr="00D05369" w:rsidRDefault="002E1063" w:rsidP="00A92D8B">
            <w:pPr>
              <w:spacing w:before="80" w:after="8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D05369">
              <w:rPr>
                <w:rFonts w:ascii="Cambria" w:hAnsi="Cambria" w:cs="Times New Roman"/>
                <w:b/>
                <w:bCs/>
                <w:color w:val="FFFFFF"/>
                <w:sz w:val="20"/>
                <w:szCs w:val="20"/>
              </w:rPr>
              <w:t>2016</w:t>
            </w:r>
          </w:p>
        </w:tc>
        <w:tc>
          <w:tcPr>
            <w:tcW w:w="1157" w:type="dxa"/>
            <w:shd w:val="clear" w:color="auto" w:fill="855D5D"/>
            <w:vAlign w:val="center"/>
          </w:tcPr>
          <w:p w14:paraId="261C0765" w14:textId="77777777" w:rsidR="002E1063" w:rsidRPr="00D05369" w:rsidRDefault="002E1063" w:rsidP="00A92D8B">
            <w:pPr>
              <w:spacing w:before="80" w:after="8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D05369">
              <w:rPr>
                <w:rFonts w:ascii="Cambria" w:hAnsi="Cambria" w:cs="Times New Roman"/>
                <w:b/>
                <w:bCs/>
                <w:color w:val="FFFFFF"/>
                <w:sz w:val="20"/>
                <w:szCs w:val="20"/>
              </w:rPr>
              <w:t>2017</w:t>
            </w:r>
          </w:p>
        </w:tc>
        <w:tc>
          <w:tcPr>
            <w:tcW w:w="1158" w:type="dxa"/>
            <w:shd w:val="clear" w:color="auto" w:fill="855D5D"/>
            <w:vAlign w:val="center"/>
          </w:tcPr>
          <w:p w14:paraId="1C546F2E" w14:textId="77777777" w:rsidR="002E1063" w:rsidRPr="00D05369" w:rsidRDefault="002E1063" w:rsidP="00A92D8B">
            <w:pPr>
              <w:spacing w:before="80" w:after="8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D05369">
              <w:rPr>
                <w:rFonts w:ascii="Cambria" w:hAnsi="Cambria" w:cs="Times New Roman"/>
                <w:b/>
                <w:bCs/>
                <w:color w:val="FFFFFF"/>
                <w:sz w:val="20"/>
                <w:szCs w:val="20"/>
              </w:rPr>
              <w:t>2018</w:t>
            </w:r>
          </w:p>
        </w:tc>
        <w:tc>
          <w:tcPr>
            <w:tcW w:w="1158" w:type="dxa"/>
            <w:shd w:val="clear" w:color="auto" w:fill="855D5D"/>
            <w:vAlign w:val="center"/>
          </w:tcPr>
          <w:p w14:paraId="6E3A081B" w14:textId="77777777" w:rsidR="002E1063" w:rsidRPr="00D05369" w:rsidRDefault="002E1063" w:rsidP="00A92D8B">
            <w:pPr>
              <w:spacing w:before="80" w:after="8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D05369">
              <w:rPr>
                <w:rFonts w:ascii="Cambria" w:hAnsi="Cambria" w:cs="Times New Roman"/>
                <w:b/>
                <w:bCs/>
                <w:color w:val="FFFFFF"/>
                <w:sz w:val="20"/>
                <w:szCs w:val="20"/>
              </w:rPr>
              <w:t>2019</w:t>
            </w:r>
          </w:p>
        </w:tc>
      </w:tr>
      <w:tr w:rsidR="002E1063" w:rsidRPr="00D05369" w14:paraId="2484FAA0" w14:textId="77777777" w:rsidTr="00D05369">
        <w:tc>
          <w:tcPr>
            <w:cnfStyle w:val="001000000000" w:firstRow="0" w:lastRow="0" w:firstColumn="1" w:lastColumn="0" w:oddVBand="0" w:evenVBand="0" w:oddHBand="0" w:evenHBand="0" w:firstRowFirstColumn="0" w:firstRowLastColumn="0" w:lastRowFirstColumn="0" w:lastRowLastColumn="0"/>
            <w:tcW w:w="1980" w:type="dxa"/>
            <w:vAlign w:val="center"/>
          </w:tcPr>
          <w:p w14:paraId="52EC4F5B" w14:textId="77777777" w:rsidR="002E1063" w:rsidRPr="00D05369" w:rsidRDefault="002E1063" w:rsidP="00A92D8B">
            <w:pPr>
              <w:spacing w:before="80" w:after="80" w:line="240" w:lineRule="auto"/>
              <w:jc w:val="center"/>
              <w:rPr>
                <w:rFonts w:ascii="Cambria" w:hAnsi="Cambria" w:cs="Times New Roman"/>
                <w:b w:val="0"/>
                <w:bCs w:val="0"/>
                <w:sz w:val="20"/>
                <w:szCs w:val="20"/>
              </w:rPr>
            </w:pPr>
            <w:r w:rsidRPr="00D05369">
              <w:rPr>
                <w:rFonts w:ascii="Cambria" w:hAnsi="Cambria" w:cs="Times New Roman"/>
                <w:sz w:val="20"/>
                <w:szCs w:val="20"/>
              </w:rPr>
              <w:t>Polska</w:t>
            </w:r>
          </w:p>
        </w:tc>
        <w:tc>
          <w:tcPr>
            <w:tcW w:w="1157" w:type="dxa"/>
            <w:vAlign w:val="center"/>
          </w:tcPr>
          <w:p w14:paraId="4EAD41CE"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201 109</w:t>
            </w:r>
            <w:r w:rsidRPr="00D05369">
              <w:rPr>
                <w:rFonts w:ascii="Cambria" w:hAnsi="Cambria" w:cs="Arial"/>
                <w:color w:val="634545"/>
                <w:sz w:val="20"/>
                <w:szCs w:val="20"/>
                <w:bdr w:val="none" w:sz="0" w:space="0" w:color="auto" w:frame="1"/>
                <w:vertAlign w:val="superscript"/>
              </w:rPr>
              <w:t> </w:t>
            </w:r>
          </w:p>
        </w:tc>
        <w:tc>
          <w:tcPr>
            <w:tcW w:w="1158" w:type="dxa"/>
            <w:vAlign w:val="center"/>
          </w:tcPr>
          <w:p w14:paraId="67C25D51"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189 593</w:t>
            </w:r>
            <w:r w:rsidRPr="00D05369">
              <w:rPr>
                <w:rFonts w:ascii="Cambria" w:hAnsi="Cambria" w:cs="Arial"/>
                <w:color w:val="634545"/>
                <w:sz w:val="20"/>
                <w:szCs w:val="20"/>
                <w:bdr w:val="none" w:sz="0" w:space="0" w:color="auto" w:frame="1"/>
                <w:vertAlign w:val="superscript"/>
              </w:rPr>
              <w:t> </w:t>
            </w:r>
          </w:p>
        </w:tc>
        <w:tc>
          <w:tcPr>
            <w:tcW w:w="1158" w:type="dxa"/>
            <w:vAlign w:val="center"/>
          </w:tcPr>
          <w:p w14:paraId="2682D255"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176 920</w:t>
            </w:r>
            <w:r w:rsidRPr="00D05369">
              <w:rPr>
                <w:rFonts w:ascii="Cambria" w:hAnsi="Cambria" w:cs="Arial"/>
                <w:color w:val="634545"/>
                <w:sz w:val="20"/>
                <w:szCs w:val="20"/>
                <w:bdr w:val="none" w:sz="0" w:space="0" w:color="auto" w:frame="1"/>
                <w:vertAlign w:val="superscript"/>
              </w:rPr>
              <w:t> </w:t>
            </w:r>
          </w:p>
        </w:tc>
        <w:tc>
          <w:tcPr>
            <w:tcW w:w="1157" w:type="dxa"/>
            <w:vAlign w:val="center"/>
          </w:tcPr>
          <w:p w14:paraId="03CBBB8F"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166 371</w:t>
            </w:r>
            <w:r w:rsidRPr="00D05369">
              <w:rPr>
                <w:rFonts w:ascii="Cambria" w:hAnsi="Cambria" w:cs="Arial"/>
                <w:color w:val="634545"/>
                <w:sz w:val="20"/>
                <w:szCs w:val="20"/>
                <w:bdr w:val="none" w:sz="0" w:space="0" w:color="auto" w:frame="1"/>
                <w:vertAlign w:val="superscript"/>
              </w:rPr>
              <w:t> </w:t>
            </w:r>
          </w:p>
        </w:tc>
        <w:tc>
          <w:tcPr>
            <w:tcW w:w="1158" w:type="dxa"/>
            <w:vAlign w:val="center"/>
          </w:tcPr>
          <w:p w14:paraId="39E704A9"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156 753</w:t>
            </w:r>
            <w:r w:rsidRPr="00D05369">
              <w:rPr>
                <w:rFonts w:ascii="Cambria" w:hAnsi="Cambria" w:cs="Arial"/>
                <w:color w:val="634545"/>
                <w:sz w:val="20"/>
                <w:szCs w:val="20"/>
                <w:bdr w:val="none" w:sz="0" w:space="0" w:color="auto" w:frame="1"/>
                <w:vertAlign w:val="superscript"/>
              </w:rPr>
              <w:t> </w:t>
            </w:r>
          </w:p>
        </w:tc>
        <w:tc>
          <w:tcPr>
            <w:tcW w:w="1158" w:type="dxa"/>
            <w:vAlign w:val="center"/>
          </w:tcPr>
          <w:p w14:paraId="6EAAAB92"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D05369">
              <w:rPr>
                <w:rFonts w:ascii="Cambria" w:hAnsi="Cambria" w:cs="Times New Roman"/>
                <w:color w:val="634545"/>
                <w:sz w:val="20"/>
                <w:szCs w:val="20"/>
              </w:rPr>
              <w:t>bd</w:t>
            </w:r>
            <w:proofErr w:type="spellEnd"/>
          </w:p>
        </w:tc>
      </w:tr>
      <w:tr w:rsidR="002E1063" w:rsidRPr="00D05369" w14:paraId="00815279" w14:textId="77777777" w:rsidTr="00D053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1C8F85E6" w14:textId="77777777" w:rsidR="002E1063" w:rsidRPr="00D05369" w:rsidRDefault="002E1063" w:rsidP="00A92D8B">
            <w:pPr>
              <w:spacing w:before="80" w:after="80" w:line="240" w:lineRule="auto"/>
              <w:jc w:val="center"/>
              <w:rPr>
                <w:rFonts w:ascii="Cambria" w:hAnsi="Cambria" w:cs="Times New Roman"/>
                <w:b w:val="0"/>
                <w:bCs w:val="0"/>
                <w:sz w:val="20"/>
                <w:szCs w:val="20"/>
              </w:rPr>
            </w:pPr>
            <w:r w:rsidRPr="00D05369">
              <w:rPr>
                <w:rFonts w:ascii="Cambria" w:hAnsi="Cambria" w:cs="Times New Roman"/>
                <w:sz w:val="20"/>
                <w:szCs w:val="20"/>
              </w:rPr>
              <w:t>Woj. W-M</w:t>
            </w:r>
          </w:p>
        </w:tc>
        <w:tc>
          <w:tcPr>
            <w:tcW w:w="1157" w:type="dxa"/>
            <w:vAlign w:val="center"/>
          </w:tcPr>
          <w:p w14:paraId="49107DC1"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9 024</w:t>
            </w:r>
            <w:r w:rsidRPr="00D05369">
              <w:rPr>
                <w:rFonts w:ascii="Cambria" w:hAnsi="Cambria" w:cs="Arial"/>
                <w:color w:val="634545"/>
                <w:sz w:val="20"/>
                <w:szCs w:val="20"/>
                <w:bdr w:val="none" w:sz="0" w:space="0" w:color="auto" w:frame="1"/>
                <w:vertAlign w:val="superscript"/>
              </w:rPr>
              <w:t> </w:t>
            </w:r>
          </w:p>
        </w:tc>
        <w:tc>
          <w:tcPr>
            <w:tcW w:w="1158" w:type="dxa"/>
            <w:vAlign w:val="center"/>
          </w:tcPr>
          <w:p w14:paraId="18B52D9B"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8 595</w:t>
            </w:r>
            <w:r w:rsidRPr="00D05369">
              <w:rPr>
                <w:rFonts w:ascii="Cambria" w:hAnsi="Cambria" w:cs="Arial"/>
                <w:color w:val="634545"/>
                <w:sz w:val="20"/>
                <w:szCs w:val="20"/>
                <w:bdr w:val="none" w:sz="0" w:space="0" w:color="auto" w:frame="1"/>
                <w:vertAlign w:val="superscript"/>
              </w:rPr>
              <w:t> </w:t>
            </w:r>
          </w:p>
        </w:tc>
        <w:tc>
          <w:tcPr>
            <w:tcW w:w="1158" w:type="dxa"/>
            <w:vAlign w:val="center"/>
          </w:tcPr>
          <w:p w14:paraId="79A35AA3"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8 134</w:t>
            </w:r>
            <w:r w:rsidRPr="00D05369">
              <w:rPr>
                <w:rFonts w:ascii="Cambria" w:hAnsi="Cambria" w:cs="Arial"/>
                <w:color w:val="634545"/>
                <w:sz w:val="20"/>
                <w:szCs w:val="20"/>
                <w:bdr w:val="none" w:sz="0" w:space="0" w:color="auto" w:frame="1"/>
                <w:vertAlign w:val="superscript"/>
              </w:rPr>
              <w:t> </w:t>
            </w:r>
          </w:p>
        </w:tc>
        <w:tc>
          <w:tcPr>
            <w:tcW w:w="1157" w:type="dxa"/>
            <w:vAlign w:val="center"/>
          </w:tcPr>
          <w:p w14:paraId="0AD91C6C"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7 791</w:t>
            </w:r>
            <w:r w:rsidRPr="00D05369">
              <w:rPr>
                <w:rFonts w:ascii="Cambria" w:hAnsi="Cambria" w:cs="Arial"/>
                <w:color w:val="634545"/>
                <w:sz w:val="20"/>
                <w:szCs w:val="20"/>
                <w:bdr w:val="none" w:sz="0" w:space="0" w:color="auto" w:frame="1"/>
                <w:vertAlign w:val="superscript"/>
              </w:rPr>
              <w:t> </w:t>
            </w:r>
          </w:p>
        </w:tc>
        <w:tc>
          <w:tcPr>
            <w:tcW w:w="1158" w:type="dxa"/>
            <w:vAlign w:val="center"/>
          </w:tcPr>
          <w:p w14:paraId="462422CA"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7 265</w:t>
            </w:r>
            <w:r w:rsidRPr="00D05369">
              <w:rPr>
                <w:rFonts w:ascii="Cambria" w:hAnsi="Cambria" w:cs="Arial"/>
                <w:color w:val="634545"/>
                <w:sz w:val="20"/>
                <w:szCs w:val="20"/>
                <w:bdr w:val="none" w:sz="0" w:space="0" w:color="auto" w:frame="1"/>
                <w:vertAlign w:val="superscript"/>
              </w:rPr>
              <w:t> </w:t>
            </w:r>
          </w:p>
        </w:tc>
        <w:tc>
          <w:tcPr>
            <w:tcW w:w="1158" w:type="dxa"/>
            <w:vAlign w:val="center"/>
          </w:tcPr>
          <w:p w14:paraId="73578B20"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D05369">
              <w:rPr>
                <w:rFonts w:ascii="Cambria" w:hAnsi="Cambria" w:cs="Times New Roman"/>
                <w:color w:val="634545"/>
                <w:sz w:val="20"/>
                <w:szCs w:val="20"/>
              </w:rPr>
              <w:t>bd</w:t>
            </w:r>
            <w:proofErr w:type="spellEnd"/>
          </w:p>
        </w:tc>
      </w:tr>
      <w:tr w:rsidR="002E1063" w:rsidRPr="00D05369" w14:paraId="13C92FA6" w14:textId="77777777" w:rsidTr="00D05369">
        <w:tc>
          <w:tcPr>
            <w:cnfStyle w:val="001000000000" w:firstRow="0" w:lastRow="0" w:firstColumn="1" w:lastColumn="0" w:oddVBand="0" w:evenVBand="0" w:oddHBand="0" w:evenHBand="0" w:firstRowFirstColumn="0" w:firstRowLastColumn="0" w:lastRowFirstColumn="0" w:lastRowLastColumn="0"/>
            <w:tcW w:w="1980" w:type="dxa"/>
            <w:vAlign w:val="center"/>
          </w:tcPr>
          <w:p w14:paraId="7C45AB91" w14:textId="77777777" w:rsidR="002E1063" w:rsidRPr="00D05369" w:rsidRDefault="002E1063" w:rsidP="00A92D8B">
            <w:pPr>
              <w:spacing w:before="80" w:after="80" w:line="240" w:lineRule="auto"/>
              <w:jc w:val="center"/>
              <w:rPr>
                <w:rFonts w:ascii="Cambria" w:hAnsi="Cambria" w:cs="Times New Roman"/>
                <w:b w:val="0"/>
                <w:bCs w:val="0"/>
                <w:sz w:val="20"/>
                <w:szCs w:val="20"/>
              </w:rPr>
            </w:pPr>
            <w:r w:rsidRPr="00D05369">
              <w:rPr>
                <w:rFonts w:ascii="Cambria" w:hAnsi="Cambria" w:cs="Times New Roman"/>
                <w:sz w:val="20"/>
                <w:szCs w:val="20"/>
              </w:rPr>
              <w:t>Powiat elbląski</w:t>
            </w:r>
          </w:p>
        </w:tc>
        <w:tc>
          <w:tcPr>
            <w:tcW w:w="1157" w:type="dxa"/>
            <w:vAlign w:val="center"/>
          </w:tcPr>
          <w:p w14:paraId="17D3E20D"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274</w:t>
            </w:r>
            <w:r w:rsidRPr="00D05369">
              <w:rPr>
                <w:rFonts w:ascii="Cambria" w:hAnsi="Cambria" w:cs="Arial"/>
                <w:color w:val="634545"/>
                <w:sz w:val="20"/>
                <w:szCs w:val="20"/>
                <w:bdr w:val="none" w:sz="0" w:space="0" w:color="auto" w:frame="1"/>
                <w:vertAlign w:val="superscript"/>
              </w:rPr>
              <w:t> </w:t>
            </w:r>
          </w:p>
        </w:tc>
        <w:tc>
          <w:tcPr>
            <w:tcW w:w="1158" w:type="dxa"/>
            <w:vAlign w:val="center"/>
          </w:tcPr>
          <w:p w14:paraId="3693BBDA"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285</w:t>
            </w:r>
            <w:r w:rsidRPr="00D05369">
              <w:rPr>
                <w:rFonts w:ascii="Cambria" w:hAnsi="Cambria" w:cs="Arial"/>
                <w:color w:val="634545"/>
                <w:sz w:val="20"/>
                <w:szCs w:val="20"/>
                <w:bdr w:val="none" w:sz="0" w:space="0" w:color="auto" w:frame="1"/>
                <w:vertAlign w:val="superscript"/>
              </w:rPr>
              <w:t> </w:t>
            </w:r>
          </w:p>
        </w:tc>
        <w:tc>
          <w:tcPr>
            <w:tcW w:w="1158" w:type="dxa"/>
            <w:vAlign w:val="center"/>
          </w:tcPr>
          <w:p w14:paraId="5C9A7DB3"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259</w:t>
            </w:r>
            <w:r w:rsidRPr="00D05369">
              <w:rPr>
                <w:rFonts w:ascii="Cambria" w:hAnsi="Cambria" w:cs="Arial"/>
                <w:color w:val="634545"/>
                <w:sz w:val="20"/>
                <w:szCs w:val="20"/>
                <w:bdr w:val="none" w:sz="0" w:space="0" w:color="auto" w:frame="1"/>
                <w:vertAlign w:val="superscript"/>
              </w:rPr>
              <w:t> </w:t>
            </w:r>
          </w:p>
        </w:tc>
        <w:tc>
          <w:tcPr>
            <w:tcW w:w="1157" w:type="dxa"/>
            <w:vAlign w:val="center"/>
          </w:tcPr>
          <w:p w14:paraId="2DD51E43"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221</w:t>
            </w:r>
            <w:r w:rsidRPr="00D05369">
              <w:rPr>
                <w:rFonts w:ascii="Cambria" w:hAnsi="Cambria" w:cs="Arial"/>
                <w:color w:val="634545"/>
                <w:sz w:val="20"/>
                <w:szCs w:val="20"/>
                <w:bdr w:val="none" w:sz="0" w:space="0" w:color="auto" w:frame="1"/>
                <w:vertAlign w:val="superscript"/>
              </w:rPr>
              <w:t> </w:t>
            </w:r>
          </w:p>
        </w:tc>
        <w:tc>
          <w:tcPr>
            <w:tcW w:w="1158" w:type="dxa"/>
            <w:vAlign w:val="center"/>
          </w:tcPr>
          <w:p w14:paraId="63F6A8D5"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182</w:t>
            </w:r>
            <w:r w:rsidRPr="00D05369">
              <w:rPr>
                <w:rFonts w:ascii="Cambria" w:hAnsi="Cambria" w:cs="Arial"/>
                <w:color w:val="634545"/>
                <w:sz w:val="20"/>
                <w:szCs w:val="20"/>
                <w:bdr w:val="none" w:sz="0" w:space="0" w:color="auto" w:frame="1"/>
                <w:vertAlign w:val="superscript"/>
              </w:rPr>
              <w:t> </w:t>
            </w:r>
          </w:p>
        </w:tc>
        <w:tc>
          <w:tcPr>
            <w:tcW w:w="1158" w:type="dxa"/>
            <w:vAlign w:val="center"/>
          </w:tcPr>
          <w:p w14:paraId="08B7F1F0"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D05369">
              <w:rPr>
                <w:rFonts w:ascii="Cambria" w:hAnsi="Cambria" w:cs="Times New Roman"/>
                <w:color w:val="634545"/>
                <w:sz w:val="20"/>
                <w:szCs w:val="20"/>
              </w:rPr>
              <w:t>bd</w:t>
            </w:r>
            <w:proofErr w:type="spellEnd"/>
          </w:p>
        </w:tc>
      </w:tr>
      <w:tr w:rsidR="002E1063" w:rsidRPr="00D05369" w14:paraId="2F51810D" w14:textId="77777777" w:rsidTr="00D053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gridSpan w:val="7"/>
            <w:vAlign w:val="center"/>
          </w:tcPr>
          <w:p w14:paraId="2835B445" w14:textId="77777777" w:rsidR="002E1063" w:rsidRPr="00D05369" w:rsidRDefault="002E1063" w:rsidP="00A92D8B">
            <w:pPr>
              <w:spacing w:before="80" w:after="80" w:line="240" w:lineRule="auto"/>
              <w:jc w:val="center"/>
              <w:rPr>
                <w:rFonts w:ascii="Cambria" w:hAnsi="Cambria" w:cs="Times New Roman"/>
                <w:color w:val="634545"/>
                <w:sz w:val="20"/>
                <w:szCs w:val="20"/>
              </w:rPr>
            </w:pPr>
            <w:r w:rsidRPr="00D05369">
              <w:rPr>
                <w:rFonts w:ascii="Cambria" w:hAnsi="Cambria" w:cs="Times New Roman"/>
                <w:sz w:val="20"/>
                <w:szCs w:val="20"/>
              </w:rPr>
              <w:t>MOF ELBLĄG</w:t>
            </w:r>
          </w:p>
        </w:tc>
      </w:tr>
      <w:tr w:rsidR="002E1063" w:rsidRPr="00D05369" w14:paraId="2A7B49E8" w14:textId="77777777" w:rsidTr="00D05369">
        <w:tc>
          <w:tcPr>
            <w:cnfStyle w:val="001000000000" w:firstRow="0" w:lastRow="0" w:firstColumn="1" w:lastColumn="0" w:oddVBand="0" w:evenVBand="0" w:oddHBand="0" w:evenHBand="0" w:firstRowFirstColumn="0" w:firstRowLastColumn="0" w:lastRowFirstColumn="0" w:lastRowLastColumn="0"/>
            <w:tcW w:w="1980" w:type="dxa"/>
            <w:vAlign w:val="center"/>
          </w:tcPr>
          <w:p w14:paraId="64D09C39" w14:textId="77777777" w:rsidR="002E1063" w:rsidRPr="00D05369" w:rsidRDefault="002E1063" w:rsidP="00A92D8B">
            <w:pPr>
              <w:spacing w:before="80" w:after="80" w:line="240" w:lineRule="auto"/>
              <w:jc w:val="center"/>
              <w:rPr>
                <w:rFonts w:ascii="Cambria" w:hAnsi="Cambria" w:cs="Times New Roman"/>
                <w:color w:val="422E2E"/>
                <w:sz w:val="20"/>
                <w:szCs w:val="20"/>
              </w:rPr>
            </w:pPr>
            <w:r w:rsidRPr="00D05369">
              <w:rPr>
                <w:rFonts w:ascii="Cambria" w:hAnsi="Cambria" w:cs="Times New Roman"/>
                <w:sz w:val="20"/>
                <w:szCs w:val="20"/>
              </w:rPr>
              <w:t>Miasto Elbląg</w:t>
            </w:r>
          </w:p>
        </w:tc>
        <w:tc>
          <w:tcPr>
            <w:tcW w:w="1157" w:type="dxa"/>
            <w:vAlign w:val="center"/>
          </w:tcPr>
          <w:p w14:paraId="32062201"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806</w:t>
            </w:r>
            <w:r w:rsidRPr="00D05369">
              <w:rPr>
                <w:rFonts w:ascii="Cambria" w:hAnsi="Cambria" w:cs="Arial"/>
                <w:color w:val="634545"/>
                <w:sz w:val="20"/>
                <w:szCs w:val="20"/>
                <w:bdr w:val="none" w:sz="0" w:space="0" w:color="auto" w:frame="1"/>
                <w:vertAlign w:val="superscript"/>
              </w:rPr>
              <w:t> </w:t>
            </w:r>
          </w:p>
        </w:tc>
        <w:tc>
          <w:tcPr>
            <w:tcW w:w="1158" w:type="dxa"/>
            <w:vAlign w:val="center"/>
          </w:tcPr>
          <w:p w14:paraId="30535E66"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761</w:t>
            </w:r>
            <w:r w:rsidRPr="00D05369">
              <w:rPr>
                <w:rFonts w:ascii="Cambria" w:hAnsi="Cambria" w:cs="Arial"/>
                <w:color w:val="634545"/>
                <w:sz w:val="20"/>
                <w:szCs w:val="20"/>
                <w:bdr w:val="none" w:sz="0" w:space="0" w:color="auto" w:frame="1"/>
                <w:vertAlign w:val="superscript"/>
              </w:rPr>
              <w:t> </w:t>
            </w:r>
          </w:p>
        </w:tc>
        <w:tc>
          <w:tcPr>
            <w:tcW w:w="1158" w:type="dxa"/>
            <w:vAlign w:val="center"/>
          </w:tcPr>
          <w:p w14:paraId="09594753"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797</w:t>
            </w:r>
            <w:r w:rsidRPr="00D05369">
              <w:rPr>
                <w:rFonts w:ascii="Cambria" w:hAnsi="Cambria" w:cs="Arial"/>
                <w:color w:val="634545"/>
                <w:sz w:val="20"/>
                <w:szCs w:val="20"/>
                <w:bdr w:val="none" w:sz="0" w:space="0" w:color="auto" w:frame="1"/>
                <w:vertAlign w:val="superscript"/>
              </w:rPr>
              <w:t> </w:t>
            </w:r>
          </w:p>
        </w:tc>
        <w:tc>
          <w:tcPr>
            <w:tcW w:w="1157" w:type="dxa"/>
            <w:vAlign w:val="center"/>
          </w:tcPr>
          <w:p w14:paraId="4111ED94"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843</w:t>
            </w:r>
            <w:r w:rsidRPr="00D05369">
              <w:rPr>
                <w:rFonts w:ascii="Cambria" w:hAnsi="Cambria" w:cs="Arial"/>
                <w:color w:val="634545"/>
                <w:sz w:val="20"/>
                <w:szCs w:val="20"/>
                <w:bdr w:val="none" w:sz="0" w:space="0" w:color="auto" w:frame="1"/>
                <w:vertAlign w:val="superscript"/>
              </w:rPr>
              <w:t> </w:t>
            </w:r>
          </w:p>
        </w:tc>
        <w:tc>
          <w:tcPr>
            <w:tcW w:w="1158" w:type="dxa"/>
            <w:vAlign w:val="center"/>
          </w:tcPr>
          <w:p w14:paraId="67D429F8"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804</w:t>
            </w:r>
            <w:r w:rsidRPr="00D05369">
              <w:rPr>
                <w:rFonts w:ascii="Cambria" w:hAnsi="Cambria" w:cs="Arial"/>
                <w:color w:val="634545"/>
                <w:sz w:val="20"/>
                <w:szCs w:val="20"/>
                <w:bdr w:val="none" w:sz="0" w:space="0" w:color="auto" w:frame="1"/>
                <w:vertAlign w:val="superscript"/>
              </w:rPr>
              <w:t> </w:t>
            </w:r>
          </w:p>
        </w:tc>
        <w:tc>
          <w:tcPr>
            <w:tcW w:w="1158" w:type="dxa"/>
            <w:vAlign w:val="center"/>
          </w:tcPr>
          <w:p w14:paraId="515AFBD0"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D05369">
              <w:rPr>
                <w:rFonts w:ascii="Cambria" w:hAnsi="Cambria" w:cs="Times New Roman"/>
                <w:color w:val="634545"/>
                <w:sz w:val="20"/>
                <w:szCs w:val="20"/>
              </w:rPr>
              <w:t>bd</w:t>
            </w:r>
            <w:proofErr w:type="spellEnd"/>
          </w:p>
        </w:tc>
      </w:tr>
      <w:tr w:rsidR="002E1063" w:rsidRPr="00D05369" w14:paraId="1AB2412E" w14:textId="77777777" w:rsidTr="00D053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56CF1FF9" w14:textId="77777777" w:rsidR="002E1063" w:rsidRPr="00D05369" w:rsidRDefault="002E1063" w:rsidP="00A92D8B">
            <w:pPr>
              <w:spacing w:before="80" w:after="80" w:line="240" w:lineRule="auto"/>
              <w:jc w:val="center"/>
              <w:rPr>
                <w:rFonts w:ascii="Cambria" w:hAnsi="Cambria" w:cs="Times New Roman"/>
                <w:b w:val="0"/>
                <w:bCs w:val="0"/>
                <w:sz w:val="20"/>
                <w:szCs w:val="20"/>
              </w:rPr>
            </w:pPr>
            <w:r w:rsidRPr="00D05369">
              <w:rPr>
                <w:rFonts w:ascii="Cambria" w:hAnsi="Cambria" w:cs="Times New Roman"/>
                <w:sz w:val="20"/>
                <w:szCs w:val="20"/>
              </w:rPr>
              <w:t>Gmina Pasłęk</w:t>
            </w:r>
          </w:p>
        </w:tc>
        <w:tc>
          <w:tcPr>
            <w:tcW w:w="1157" w:type="dxa"/>
            <w:vAlign w:val="center"/>
          </w:tcPr>
          <w:p w14:paraId="630A735D"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259</w:t>
            </w:r>
            <w:r w:rsidRPr="00D05369">
              <w:rPr>
                <w:rFonts w:ascii="Cambria" w:hAnsi="Cambria" w:cs="Arial"/>
                <w:color w:val="634545"/>
                <w:sz w:val="20"/>
                <w:szCs w:val="20"/>
                <w:bdr w:val="none" w:sz="0" w:space="0" w:color="auto" w:frame="1"/>
                <w:vertAlign w:val="superscript"/>
              </w:rPr>
              <w:t> </w:t>
            </w:r>
          </w:p>
        </w:tc>
        <w:tc>
          <w:tcPr>
            <w:tcW w:w="1158" w:type="dxa"/>
            <w:vAlign w:val="center"/>
          </w:tcPr>
          <w:p w14:paraId="22F8A3CF"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258</w:t>
            </w:r>
            <w:r w:rsidRPr="00D05369">
              <w:rPr>
                <w:rFonts w:ascii="Cambria" w:hAnsi="Cambria" w:cs="Arial"/>
                <w:color w:val="634545"/>
                <w:sz w:val="20"/>
                <w:szCs w:val="20"/>
                <w:bdr w:val="none" w:sz="0" w:space="0" w:color="auto" w:frame="1"/>
                <w:vertAlign w:val="superscript"/>
              </w:rPr>
              <w:t> </w:t>
            </w:r>
          </w:p>
        </w:tc>
        <w:tc>
          <w:tcPr>
            <w:tcW w:w="1158" w:type="dxa"/>
            <w:vAlign w:val="center"/>
          </w:tcPr>
          <w:p w14:paraId="37B0FAB1"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227</w:t>
            </w:r>
            <w:r w:rsidRPr="00D05369">
              <w:rPr>
                <w:rFonts w:ascii="Cambria" w:hAnsi="Cambria" w:cs="Arial"/>
                <w:color w:val="634545"/>
                <w:sz w:val="20"/>
                <w:szCs w:val="20"/>
                <w:bdr w:val="none" w:sz="0" w:space="0" w:color="auto" w:frame="1"/>
                <w:vertAlign w:val="superscript"/>
              </w:rPr>
              <w:t> </w:t>
            </w:r>
          </w:p>
        </w:tc>
        <w:tc>
          <w:tcPr>
            <w:tcW w:w="1157" w:type="dxa"/>
            <w:vAlign w:val="center"/>
          </w:tcPr>
          <w:p w14:paraId="1B8E1E83"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196</w:t>
            </w:r>
            <w:r w:rsidRPr="00D05369">
              <w:rPr>
                <w:rFonts w:ascii="Cambria" w:hAnsi="Cambria" w:cs="Arial"/>
                <w:color w:val="634545"/>
                <w:sz w:val="20"/>
                <w:szCs w:val="20"/>
                <w:bdr w:val="none" w:sz="0" w:space="0" w:color="auto" w:frame="1"/>
                <w:vertAlign w:val="superscript"/>
              </w:rPr>
              <w:t> </w:t>
            </w:r>
          </w:p>
        </w:tc>
        <w:tc>
          <w:tcPr>
            <w:tcW w:w="1158" w:type="dxa"/>
            <w:vAlign w:val="center"/>
          </w:tcPr>
          <w:p w14:paraId="363542A2"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158</w:t>
            </w:r>
            <w:r w:rsidRPr="00D05369">
              <w:rPr>
                <w:rFonts w:ascii="Cambria" w:hAnsi="Cambria" w:cs="Arial"/>
                <w:color w:val="634545"/>
                <w:sz w:val="20"/>
                <w:szCs w:val="20"/>
                <w:bdr w:val="none" w:sz="0" w:space="0" w:color="auto" w:frame="1"/>
                <w:vertAlign w:val="superscript"/>
              </w:rPr>
              <w:t> </w:t>
            </w:r>
          </w:p>
        </w:tc>
        <w:tc>
          <w:tcPr>
            <w:tcW w:w="1158" w:type="dxa"/>
            <w:vAlign w:val="center"/>
          </w:tcPr>
          <w:p w14:paraId="344A1FC9"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D05369">
              <w:rPr>
                <w:rFonts w:ascii="Cambria" w:hAnsi="Cambria" w:cs="Times New Roman"/>
                <w:color w:val="634545"/>
                <w:sz w:val="20"/>
                <w:szCs w:val="20"/>
              </w:rPr>
              <w:t>bd</w:t>
            </w:r>
            <w:proofErr w:type="spellEnd"/>
          </w:p>
        </w:tc>
      </w:tr>
      <w:tr w:rsidR="002E1063" w:rsidRPr="00D05369" w14:paraId="59F71518" w14:textId="77777777" w:rsidTr="00D05369">
        <w:tc>
          <w:tcPr>
            <w:cnfStyle w:val="001000000000" w:firstRow="0" w:lastRow="0" w:firstColumn="1" w:lastColumn="0" w:oddVBand="0" w:evenVBand="0" w:oddHBand="0" w:evenHBand="0" w:firstRowFirstColumn="0" w:firstRowLastColumn="0" w:lastRowFirstColumn="0" w:lastRowLastColumn="0"/>
            <w:tcW w:w="1980" w:type="dxa"/>
            <w:vAlign w:val="center"/>
          </w:tcPr>
          <w:p w14:paraId="437B4F69" w14:textId="77777777" w:rsidR="002E1063" w:rsidRPr="00D05369" w:rsidRDefault="002E1063" w:rsidP="00A92D8B">
            <w:pPr>
              <w:spacing w:before="80" w:after="80" w:line="240" w:lineRule="auto"/>
              <w:jc w:val="center"/>
              <w:rPr>
                <w:rFonts w:ascii="Cambria" w:hAnsi="Cambria" w:cs="Times New Roman"/>
                <w:b w:val="0"/>
                <w:bCs w:val="0"/>
                <w:sz w:val="20"/>
                <w:szCs w:val="20"/>
              </w:rPr>
            </w:pPr>
            <w:r w:rsidRPr="00D05369">
              <w:rPr>
                <w:rFonts w:ascii="Cambria" w:hAnsi="Cambria" w:cs="Times New Roman"/>
                <w:sz w:val="20"/>
                <w:szCs w:val="20"/>
              </w:rPr>
              <w:t>Gmina Tolkmicko</w:t>
            </w:r>
          </w:p>
        </w:tc>
        <w:tc>
          <w:tcPr>
            <w:tcW w:w="1157" w:type="dxa"/>
            <w:vAlign w:val="center"/>
          </w:tcPr>
          <w:p w14:paraId="6CA256D8"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15</w:t>
            </w:r>
            <w:r w:rsidRPr="00D05369">
              <w:rPr>
                <w:rFonts w:ascii="Cambria" w:hAnsi="Cambria" w:cs="Arial"/>
                <w:color w:val="634545"/>
                <w:sz w:val="20"/>
                <w:szCs w:val="20"/>
                <w:bdr w:val="none" w:sz="0" w:space="0" w:color="auto" w:frame="1"/>
                <w:vertAlign w:val="superscript"/>
              </w:rPr>
              <w:t> </w:t>
            </w:r>
          </w:p>
        </w:tc>
        <w:tc>
          <w:tcPr>
            <w:tcW w:w="1158" w:type="dxa"/>
            <w:vAlign w:val="center"/>
          </w:tcPr>
          <w:p w14:paraId="2AEA854C"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27</w:t>
            </w:r>
            <w:r w:rsidRPr="00D05369">
              <w:rPr>
                <w:rFonts w:ascii="Cambria" w:hAnsi="Cambria" w:cs="Arial"/>
                <w:color w:val="634545"/>
                <w:sz w:val="20"/>
                <w:szCs w:val="20"/>
                <w:bdr w:val="none" w:sz="0" w:space="0" w:color="auto" w:frame="1"/>
                <w:vertAlign w:val="superscript"/>
              </w:rPr>
              <w:t> </w:t>
            </w:r>
          </w:p>
        </w:tc>
        <w:tc>
          <w:tcPr>
            <w:tcW w:w="1158" w:type="dxa"/>
            <w:vAlign w:val="center"/>
          </w:tcPr>
          <w:p w14:paraId="02086C96"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32</w:t>
            </w:r>
            <w:r w:rsidRPr="00D05369">
              <w:rPr>
                <w:rFonts w:ascii="Cambria" w:hAnsi="Cambria" w:cs="Arial"/>
                <w:color w:val="634545"/>
                <w:sz w:val="20"/>
                <w:szCs w:val="20"/>
                <w:bdr w:val="none" w:sz="0" w:space="0" w:color="auto" w:frame="1"/>
                <w:vertAlign w:val="superscript"/>
              </w:rPr>
              <w:t> </w:t>
            </w:r>
          </w:p>
        </w:tc>
        <w:tc>
          <w:tcPr>
            <w:tcW w:w="1157" w:type="dxa"/>
            <w:vAlign w:val="center"/>
          </w:tcPr>
          <w:p w14:paraId="183A5DE8"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25</w:t>
            </w:r>
            <w:r w:rsidRPr="00D05369">
              <w:rPr>
                <w:rFonts w:ascii="Cambria" w:hAnsi="Cambria" w:cs="Arial"/>
                <w:color w:val="634545"/>
                <w:sz w:val="20"/>
                <w:szCs w:val="20"/>
                <w:bdr w:val="none" w:sz="0" w:space="0" w:color="auto" w:frame="1"/>
                <w:vertAlign w:val="superscript"/>
              </w:rPr>
              <w:t> </w:t>
            </w:r>
          </w:p>
        </w:tc>
        <w:tc>
          <w:tcPr>
            <w:tcW w:w="1158" w:type="dxa"/>
            <w:vAlign w:val="center"/>
          </w:tcPr>
          <w:p w14:paraId="12315598"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24</w:t>
            </w:r>
            <w:r w:rsidRPr="00D05369">
              <w:rPr>
                <w:rFonts w:ascii="Cambria" w:hAnsi="Cambria" w:cs="Arial"/>
                <w:color w:val="634545"/>
                <w:sz w:val="20"/>
                <w:szCs w:val="20"/>
                <w:bdr w:val="none" w:sz="0" w:space="0" w:color="auto" w:frame="1"/>
                <w:vertAlign w:val="superscript"/>
              </w:rPr>
              <w:t> </w:t>
            </w:r>
          </w:p>
        </w:tc>
        <w:tc>
          <w:tcPr>
            <w:tcW w:w="1158" w:type="dxa"/>
            <w:vAlign w:val="center"/>
          </w:tcPr>
          <w:p w14:paraId="09AD5734"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D05369">
              <w:rPr>
                <w:rFonts w:ascii="Cambria" w:hAnsi="Cambria" w:cs="Times New Roman"/>
                <w:color w:val="634545"/>
                <w:sz w:val="20"/>
                <w:szCs w:val="20"/>
              </w:rPr>
              <w:t>bd</w:t>
            </w:r>
            <w:proofErr w:type="spellEnd"/>
          </w:p>
        </w:tc>
      </w:tr>
      <w:tr w:rsidR="002E1063" w:rsidRPr="00D05369" w14:paraId="46D7DE11" w14:textId="77777777" w:rsidTr="00D053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76F12430" w14:textId="77777777" w:rsidR="002E1063" w:rsidRPr="00D05369" w:rsidRDefault="002E1063" w:rsidP="00A92D8B">
            <w:pPr>
              <w:spacing w:before="80" w:after="80" w:line="240" w:lineRule="auto"/>
              <w:jc w:val="center"/>
              <w:rPr>
                <w:rFonts w:ascii="Cambria" w:hAnsi="Cambria" w:cs="Times New Roman"/>
                <w:sz w:val="20"/>
                <w:szCs w:val="20"/>
              </w:rPr>
            </w:pPr>
            <w:r w:rsidRPr="00D05369">
              <w:rPr>
                <w:rFonts w:ascii="Cambria" w:hAnsi="Cambria" w:cs="Times New Roman"/>
                <w:sz w:val="20"/>
                <w:szCs w:val="20"/>
              </w:rPr>
              <w:t>MOF Elbląg</w:t>
            </w:r>
          </w:p>
        </w:tc>
        <w:tc>
          <w:tcPr>
            <w:tcW w:w="1157" w:type="dxa"/>
            <w:shd w:val="clear" w:color="auto" w:fill="855D5D"/>
            <w:vAlign w:val="center"/>
          </w:tcPr>
          <w:p w14:paraId="1C0649EA"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D05369">
              <w:rPr>
                <w:rFonts w:ascii="Cambria" w:hAnsi="Cambria" w:cs="Arial"/>
                <w:b/>
                <w:bCs/>
                <w:color w:val="FFFFFF"/>
                <w:sz w:val="20"/>
                <w:szCs w:val="20"/>
              </w:rPr>
              <w:t>1 080</w:t>
            </w:r>
          </w:p>
        </w:tc>
        <w:tc>
          <w:tcPr>
            <w:tcW w:w="1158" w:type="dxa"/>
            <w:shd w:val="clear" w:color="auto" w:fill="855D5D"/>
            <w:vAlign w:val="center"/>
          </w:tcPr>
          <w:p w14:paraId="384E4EE1"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D05369">
              <w:rPr>
                <w:rFonts w:ascii="Cambria" w:hAnsi="Cambria" w:cs="Arial"/>
                <w:b/>
                <w:bCs/>
                <w:color w:val="FFFFFF"/>
                <w:sz w:val="20"/>
                <w:szCs w:val="20"/>
              </w:rPr>
              <w:t>1 046</w:t>
            </w:r>
          </w:p>
        </w:tc>
        <w:tc>
          <w:tcPr>
            <w:tcW w:w="1158" w:type="dxa"/>
            <w:shd w:val="clear" w:color="auto" w:fill="855D5D"/>
            <w:vAlign w:val="center"/>
          </w:tcPr>
          <w:p w14:paraId="2F34E269"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D05369">
              <w:rPr>
                <w:rFonts w:ascii="Cambria" w:hAnsi="Cambria" w:cs="Arial"/>
                <w:b/>
                <w:bCs/>
                <w:color w:val="FFFFFF"/>
                <w:sz w:val="20"/>
                <w:szCs w:val="20"/>
              </w:rPr>
              <w:t>1 056</w:t>
            </w:r>
          </w:p>
        </w:tc>
        <w:tc>
          <w:tcPr>
            <w:tcW w:w="1157" w:type="dxa"/>
            <w:shd w:val="clear" w:color="auto" w:fill="855D5D"/>
            <w:vAlign w:val="center"/>
          </w:tcPr>
          <w:p w14:paraId="1ADE935D"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D05369">
              <w:rPr>
                <w:rFonts w:ascii="Cambria" w:hAnsi="Cambria" w:cs="Arial"/>
                <w:b/>
                <w:bCs/>
                <w:color w:val="FFFFFF"/>
                <w:sz w:val="20"/>
                <w:szCs w:val="20"/>
              </w:rPr>
              <w:t>1 064</w:t>
            </w:r>
          </w:p>
        </w:tc>
        <w:tc>
          <w:tcPr>
            <w:tcW w:w="1158" w:type="dxa"/>
            <w:shd w:val="clear" w:color="auto" w:fill="855D5D"/>
            <w:vAlign w:val="center"/>
          </w:tcPr>
          <w:p w14:paraId="67C8199E"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D05369">
              <w:rPr>
                <w:rFonts w:ascii="Cambria" w:hAnsi="Cambria" w:cs="Arial"/>
                <w:b/>
                <w:bCs/>
                <w:color w:val="FFFFFF"/>
                <w:sz w:val="20"/>
                <w:szCs w:val="20"/>
              </w:rPr>
              <w:t>986</w:t>
            </w:r>
          </w:p>
        </w:tc>
        <w:tc>
          <w:tcPr>
            <w:tcW w:w="1158" w:type="dxa"/>
            <w:shd w:val="clear" w:color="auto" w:fill="855D5D"/>
            <w:vAlign w:val="center"/>
          </w:tcPr>
          <w:p w14:paraId="028BC381"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proofErr w:type="spellStart"/>
            <w:r w:rsidRPr="00D05369">
              <w:rPr>
                <w:rFonts w:ascii="Cambria" w:hAnsi="Cambria" w:cs="Times New Roman"/>
                <w:b/>
                <w:bCs/>
                <w:color w:val="FFFFFF" w:themeColor="background1"/>
                <w:sz w:val="20"/>
                <w:szCs w:val="20"/>
              </w:rPr>
              <w:t>bd</w:t>
            </w:r>
            <w:proofErr w:type="spellEnd"/>
          </w:p>
        </w:tc>
      </w:tr>
    </w:tbl>
    <w:p w14:paraId="626F007A" w14:textId="77777777" w:rsidR="002E1063" w:rsidRPr="00D05369" w:rsidRDefault="002E1063" w:rsidP="002E1063">
      <w:pPr>
        <w:spacing w:line="360" w:lineRule="auto"/>
        <w:jc w:val="right"/>
        <w:rPr>
          <w:rFonts w:ascii="Cambria" w:eastAsia="Times New Roman" w:hAnsi="Cambria" w:cs="Times New Roman"/>
          <w:i/>
          <w:iCs/>
          <w:color w:val="634545"/>
          <w:sz w:val="20"/>
          <w:szCs w:val="20"/>
        </w:rPr>
      </w:pPr>
      <w:r w:rsidRPr="00D05369">
        <w:rPr>
          <w:rFonts w:ascii="Cambria" w:eastAsia="Times New Roman" w:hAnsi="Cambria" w:cs="Times New Roman"/>
          <w:i/>
          <w:iCs/>
          <w:color w:val="634545"/>
          <w:sz w:val="20"/>
          <w:szCs w:val="20"/>
        </w:rPr>
        <w:t>Źródło: opracowanie własne na podstawie BDL (dostęp: 08.10.2020).</w:t>
      </w:r>
    </w:p>
    <w:p w14:paraId="5772320B" w14:textId="751FAC09" w:rsidR="002E1063" w:rsidRDefault="002E1063" w:rsidP="00D05369">
      <w:pPr>
        <w:spacing w:after="0" w:line="360" w:lineRule="auto"/>
        <w:ind w:firstLine="709"/>
        <w:jc w:val="both"/>
        <w:rPr>
          <w:rFonts w:ascii="Cambria" w:eastAsia="Times New Roman" w:hAnsi="Cambria" w:cs="Times New Roman"/>
          <w:sz w:val="24"/>
          <w:szCs w:val="24"/>
        </w:rPr>
      </w:pPr>
      <w:r w:rsidRPr="00D05369">
        <w:rPr>
          <w:rFonts w:ascii="Cambria" w:eastAsia="Times New Roman" w:hAnsi="Cambria" w:cs="Times New Roman"/>
          <w:sz w:val="24"/>
          <w:szCs w:val="24"/>
        </w:rPr>
        <w:t xml:space="preserve">Z kolei udział absolwentów zasadniczych szkół zawodowych w ogólnej liczbie absolwentów szkół ponadgimnazjalnych, zarówno w Mieście Elbląg jak i Gminie Pasłęk, wzrasta, co przedstawia poniższa tabela. Ich odsetek jest znacznie wyższy w Gminie Pasłęk i przekracza średnie wojewódzkie i krajowe. </w:t>
      </w:r>
    </w:p>
    <w:p w14:paraId="5B17B94C" w14:textId="77777777" w:rsidR="00D05369" w:rsidRPr="00D05369" w:rsidRDefault="00D05369" w:rsidP="00D05369">
      <w:pPr>
        <w:spacing w:after="0" w:line="360" w:lineRule="auto"/>
        <w:ind w:firstLine="709"/>
        <w:jc w:val="both"/>
        <w:rPr>
          <w:rFonts w:ascii="Cambria" w:eastAsia="Times New Roman" w:hAnsi="Cambria" w:cs="Times New Roman"/>
          <w:sz w:val="24"/>
          <w:szCs w:val="24"/>
        </w:rPr>
      </w:pPr>
    </w:p>
    <w:p w14:paraId="52F6B526" w14:textId="79C968D7" w:rsidR="002E1063" w:rsidRDefault="002E1063" w:rsidP="00D05369">
      <w:pPr>
        <w:spacing w:line="240" w:lineRule="auto"/>
        <w:jc w:val="both"/>
        <w:rPr>
          <w:rFonts w:ascii="Cambria" w:eastAsia="Times New Roman" w:hAnsi="Cambria" w:cs="Times New Roman"/>
          <w:b/>
          <w:bCs/>
          <w:i/>
          <w:iCs/>
          <w:color w:val="634545"/>
          <w:sz w:val="20"/>
          <w:szCs w:val="20"/>
        </w:rPr>
      </w:pPr>
      <w:bookmarkStart w:id="115" w:name="_Toc53953941"/>
      <w:bookmarkStart w:id="116" w:name="_Toc54901667"/>
      <w:r w:rsidRPr="004209BF">
        <w:rPr>
          <w:rFonts w:ascii="Cambria" w:eastAsia="Times New Roman" w:hAnsi="Cambria" w:cs="Times New Roman"/>
          <w:b/>
          <w:bCs/>
          <w:i/>
          <w:iCs/>
          <w:color w:val="634545"/>
          <w:sz w:val="20"/>
          <w:szCs w:val="20"/>
        </w:rPr>
        <w:t xml:space="preserve">Tab. </w:t>
      </w:r>
      <w:r w:rsidRPr="004209BF">
        <w:rPr>
          <w:rFonts w:ascii="Cambria" w:eastAsia="Times New Roman" w:hAnsi="Cambria" w:cs="Times New Roman"/>
          <w:b/>
          <w:bCs/>
          <w:i/>
          <w:iCs/>
          <w:color w:val="634545"/>
          <w:sz w:val="20"/>
          <w:szCs w:val="20"/>
        </w:rPr>
        <w:fldChar w:fldCharType="begin"/>
      </w:r>
      <w:r w:rsidRPr="004209BF">
        <w:rPr>
          <w:rFonts w:ascii="Cambria" w:eastAsia="Times New Roman" w:hAnsi="Cambria" w:cs="Times New Roman"/>
          <w:b/>
          <w:bCs/>
          <w:i/>
          <w:iCs/>
          <w:color w:val="634545"/>
          <w:sz w:val="20"/>
          <w:szCs w:val="20"/>
        </w:rPr>
        <w:instrText xml:space="preserve"> SEQ Tab. \* ARABIC </w:instrText>
      </w:r>
      <w:r w:rsidRPr="004209BF">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31</w:t>
      </w:r>
      <w:r w:rsidRPr="004209BF">
        <w:rPr>
          <w:rFonts w:ascii="Cambria" w:eastAsia="Times New Roman" w:hAnsi="Cambria" w:cs="Times New Roman"/>
          <w:b/>
          <w:bCs/>
          <w:i/>
          <w:iCs/>
          <w:color w:val="634545"/>
          <w:sz w:val="20"/>
          <w:szCs w:val="20"/>
        </w:rPr>
        <w:fldChar w:fldCharType="end"/>
      </w:r>
      <w:r w:rsidRPr="004209BF">
        <w:rPr>
          <w:rFonts w:ascii="Cambria" w:eastAsia="Times New Roman" w:hAnsi="Cambria" w:cs="Times New Roman"/>
          <w:b/>
          <w:bCs/>
          <w:i/>
          <w:iCs/>
          <w:color w:val="634545"/>
          <w:sz w:val="20"/>
          <w:szCs w:val="20"/>
        </w:rPr>
        <w:t>. Absolwenci zasadniczych szkół zawodowych w ogólnej liczbie absolwentów szkół ponadgimnazjalnych</w:t>
      </w:r>
      <w:bookmarkEnd w:id="115"/>
      <w:r>
        <w:rPr>
          <w:rFonts w:ascii="Cambria" w:eastAsia="Times New Roman" w:hAnsi="Cambria" w:cs="Times New Roman"/>
          <w:b/>
          <w:bCs/>
          <w:i/>
          <w:iCs/>
          <w:color w:val="634545"/>
          <w:sz w:val="20"/>
          <w:szCs w:val="20"/>
        </w:rPr>
        <w:t xml:space="preserve"> (%)</w:t>
      </w:r>
      <w:r w:rsidR="00D05369">
        <w:rPr>
          <w:rFonts w:ascii="Cambria" w:eastAsia="Times New Roman" w:hAnsi="Cambria" w:cs="Times New Roman"/>
          <w:b/>
          <w:bCs/>
          <w:i/>
          <w:iCs/>
          <w:color w:val="634545"/>
          <w:sz w:val="20"/>
          <w:szCs w:val="20"/>
        </w:rPr>
        <w:t>.</w:t>
      </w:r>
      <w:bookmarkEnd w:id="116"/>
    </w:p>
    <w:tbl>
      <w:tblPr>
        <w:tblStyle w:val="Tabelasiatki5ciemnaakcent6116"/>
        <w:tblW w:w="9067" w:type="dxa"/>
        <w:tblLook w:val="04A0" w:firstRow="1" w:lastRow="0" w:firstColumn="1" w:lastColumn="0" w:noHBand="0" w:noVBand="1"/>
      </w:tblPr>
      <w:tblGrid>
        <w:gridCol w:w="2122"/>
        <w:gridCol w:w="1157"/>
        <w:gridCol w:w="1158"/>
        <w:gridCol w:w="1157"/>
        <w:gridCol w:w="1158"/>
        <w:gridCol w:w="1157"/>
        <w:gridCol w:w="1158"/>
      </w:tblGrid>
      <w:tr w:rsidR="002E1063" w:rsidRPr="00D05369" w14:paraId="3DD42559" w14:textId="77777777" w:rsidTr="00D053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Merge w:val="restart"/>
            <w:vAlign w:val="center"/>
          </w:tcPr>
          <w:p w14:paraId="1F130B66" w14:textId="77777777" w:rsidR="002E1063" w:rsidRPr="00D05369" w:rsidRDefault="002E1063" w:rsidP="00A92D8B">
            <w:pPr>
              <w:spacing w:before="80" w:after="80" w:line="240" w:lineRule="auto"/>
              <w:jc w:val="center"/>
              <w:rPr>
                <w:rFonts w:ascii="Cambria" w:hAnsi="Cambria" w:cs="Times New Roman"/>
                <w:sz w:val="20"/>
                <w:szCs w:val="20"/>
              </w:rPr>
            </w:pPr>
            <w:r w:rsidRPr="00D05369">
              <w:rPr>
                <w:rFonts w:ascii="Cambria" w:hAnsi="Cambria" w:cs="Times New Roman"/>
                <w:sz w:val="20"/>
                <w:szCs w:val="20"/>
              </w:rPr>
              <w:t>JEDNOSTKA TERYTORIALNA</w:t>
            </w:r>
          </w:p>
        </w:tc>
        <w:tc>
          <w:tcPr>
            <w:tcW w:w="6945" w:type="dxa"/>
            <w:gridSpan w:val="6"/>
            <w:vAlign w:val="center"/>
          </w:tcPr>
          <w:p w14:paraId="0D52D578" w14:textId="34DE0493" w:rsidR="002E1063" w:rsidRPr="00D05369" w:rsidRDefault="002E1063" w:rsidP="00A92D8B">
            <w:pPr>
              <w:spacing w:before="80" w:after="8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sz w:val="20"/>
                <w:szCs w:val="20"/>
              </w:rPr>
            </w:pPr>
            <w:r w:rsidRPr="00D05369">
              <w:rPr>
                <w:rFonts w:ascii="Cambria" w:hAnsi="Cambria" w:cs="Times New Roman"/>
                <w:sz w:val="20"/>
                <w:szCs w:val="20"/>
              </w:rPr>
              <w:t>ABSOLWENCI ZASADNICZYCH SZKÓŁ ZAWODOWYCH W OGÓLNEJ LICZBIE ABOLWENTÓW SZKÓŁ PONADGIMNAZJALNYCH</w:t>
            </w:r>
            <w:r w:rsidR="00D05369" w:rsidRPr="00D05369">
              <w:rPr>
                <w:rFonts w:ascii="Cambria" w:hAnsi="Cambria" w:cs="Times New Roman"/>
                <w:sz w:val="20"/>
                <w:szCs w:val="20"/>
              </w:rPr>
              <w:t xml:space="preserve"> </w:t>
            </w:r>
            <w:r w:rsidRPr="00D05369">
              <w:rPr>
                <w:rFonts w:ascii="Cambria" w:hAnsi="Cambria" w:cs="Times New Roman"/>
                <w:sz w:val="20"/>
                <w:szCs w:val="20"/>
              </w:rPr>
              <w:t>(jednostka miary: %)</w:t>
            </w:r>
          </w:p>
        </w:tc>
      </w:tr>
      <w:tr w:rsidR="002E1063" w:rsidRPr="00D05369" w14:paraId="1007C6D5" w14:textId="77777777" w:rsidTr="00D053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Merge/>
            <w:vAlign w:val="center"/>
          </w:tcPr>
          <w:p w14:paraId="0EA9AF7C" w14:textId="77777777" w:rsidR="002E1063" w:rsidRPr="00D05369" w:rsidRDefault="002E1063" w:rsidP="00A92D8B">
            <w:pPr>
              <w:spacing w:before="80" w:after="80" w:line="240" w:lineRule="auto"/>
              <w:jc w:val="center"/>
              <w:rPr>
                <w:rFonts w:ascii="Cambria" w:hAnsi="Cambria" w:cs="Times New Roman"/>
                <w:b w:val="0"/>
                <w:bCs w:val="0"/>
                <w:sz w:val="20"/>
                <w:szCs w:val="20"/>
              </w:rPr>
            </w:pPr>
          </w:p>
        </w:tc>
        <w:tc>
          <w:tcPr>
            <w:tcW w:w="1157" w:type="dxa"/>
            <w:shd w:val="clear" w:color="auto" w:fill="855D5D"/>
            <w:vAlign w:val="center"/>
          </w:tcPr>
          <w:p w14:paraId="1EBDEDF5" w14:textId="77777777" w:rsidR="002E1063" w:rsidRPr="00D05369" w:rsidRDefault="002E1063" w:rsidP="00A92D8B">
            <w:pPr>
              <w:spacing w:before="80" w:after="8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D05369">
              <w:rPr>
                <w:rFonts w:ascii="Cambria" w:hAnsi="Cambria" w:cs="Times New Roman"/>
                <w:b/>
                <w:bCs/>
                <w:color w:val="FFFFFF"/>
                <w:sz w:val="20"/>
                <w:szCs w:val="20"/>
              </w:rPr>
              <w:t>2014</w:t>
            </w:r>
          </w:p>
        </w:tc>
        <w:tc>
          <w:tcPr>
            <w:tcW w:w="1158" w:type="dxa"/>
            <w:shd w:val="clear" w:color="auto" w:fill="855D5D"/>
            <w:vAlign w:val="center"/>
          </w:tcPr>
          <w:p w14:paraId="775E9589" w14:textId="77777777" w:rsidR="002E1063" w:rsidRPr="00D05369" w:rsidRDefault="002E1063" w:rsidP="00A92D8B">
            <w:pPr>
              <w:spacing w:before="80" w:after="8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D05369">
              <w:rPr>
                <w:rFonts w:ascii="Cambria" w:hAnsi="Cambria" w:cs="Times New Roman"/>
                <w:b/>
                <w:bCs/>
                <w:color w:val="FFFFFF"/>
                <w:sz w:val="20"/>
                <w:szCs w:val="20"/>
              </w:rPr>
              <w:t>2015</w:t>
            </w:r>
          </w:p>
        </w:tc>
        <w:tc>
          <w:tcPr>
            <w:tcW w:w="1157" w:type="dxa"/>
            <w:shd w:val="clear" w:color="auto" w:fill="855D5D"/>
            <w:vAlign w:val="center"/>
          </w:tcPr>
          <w:p w14:paraId="029B9831" w14:textId="77777777" w:rsidR="002E1063" w:rsidRPr="00D05369" w:rsidRDefault="002E1063" w:rsidP="00A92D8B">
            <w:pPr>
              <w:spacing w:before="80" w:after="8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D05369">
              <w:rPr>
                <w:rFonts w:ascii="Cambria" w:hAnsi="Cambria" w:cs="Times New Roman"/>
                <w:b/>
                <w:bCs/>
                <w:color w:val="FFFFFF"/>
                <w:sz w:val="20"/>
                <w:szCs w:val="20"/>
              </w:rPr>
              <w:t>2016</w:t>
            </w:r>
          </w:p>
        </w:tc>
        <w:tc>
          <w:tcPr>
            <w:tcW w:w="1158" w:type="dxa"/>
            <w:shd w:val="clear" w:color="auto" w:fill="855D5D"/>
            <w:vAlign w:val="center"/>
          </w:tcPr>
          <w:p w14:paraId="262A472D" w14:textId="77777777" w:rsidR="002E1063" w:rsidRPr="00D05369" w:rsidRDefault="002E1063" w:rsidP="00A92D8B">
            <w:pPr>
              <w:spacing w:before="80" w:after="8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D05369">
              <w:rPr>
                <w:rFonts w:ascii="Cambria" w:hAnsi="Cambria" w:cs="Times New Roman"/>
                <w:b/>
                <w:bCs/>
                <w:color w:val="FFFFFF"/>
                <w:sz w:val="20"/>
                <w:szCs w:val="20"/>
              </w:rPr>
              <w:t>2017</w:t>
            </w:r>
          </w:p>
        </w:tc>
        <w:tc>
          <w:tcPr>
            <w:tcW w:w="1157" w:type="dxa"/>
            <w:shd w:val="clear" w:color="auto" w:fill="855D5D"/>
            <w:vAlign w:val="center"/>
          </w:tcPr>
          <w:p w14:paraId="3EF945BE" w14:textId="77777777" w:rsidR="002E1063" w:rsidRPr="00D05369" w:rsidRDefault="002E1063" w:rsidP="00A92D8B">
            <w:pPr>
              <w:spacing w:before="80" w:after="8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D05369">
              <w:rPr>
                <w:rFonts w:ascii="Cambria" w:hAnsi="Cambria" w:cs="Times New Roman"/>
                <w:b/>
                <w:bCs/>
                <w:color w:val="FFFFFF"/>
                <w:sz w:val="20"/>
                <w:szCs w:val="20"/>
              </w:rPr>
              <w:t>2018</w:t>
            </w:r>
          </w:p>
        </w:tc>
        <w:tc>
          <w:tcPr>
            <w:tcW w:w="1158" w:type="dxa"/>
            <w:shd w:val="clear" w:color="auto" w:fill="855D5D"/>
            <w:vAlign w:val="center"/>
          </w:tcPr>
          <w:p w14:paraId="7BF563EF" w14:textId="77777777" w:rsidR="002E1063" w:rsidRPr="00D05369" w:rsidRDefault="002E1063" w:rsidP="00A92D8B">
            <w:pPr>
              <w:spacing w:before="80" w:after="8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D05369">
              <w:rPr>
                <w:rFonts w:ascii="Cambria" w:hAnsi="Cambria" w:cs="Times New Roman"/>
                <w:b/>
                <w:bCs/>
                <w:color w:val="FFFFFF"/>
                <w:sz w:val="20"/>
                <w:szCs w:val="20"/>
              </w:rPr>
              <w:t>2019</w:t>
            </w:r>
          </w:p>
        </w:tc>
      </w:tr>
      <w:tr w:rsidR="002E1063" w:rsidRPr="00D05369" w14:paraId="3C65C8FC" w14:textId="77777777" w:rsidTr="00D05369">
        <w:tc>
          <w:tcPr>
            <w:cnfStyle w:val="001000000000" w:firstRow="0" w:lastRow="0" w:firstColumn="1" w:lastColumn="0" w:oddVBand="0" w:evenVBand="0" w:oddHBand="0" w:evenHBand="0" w:firstRowFirstColumn="0" w:firstRowLastColumn="0" w:lastRowFirstColumn="0" w:lastRowLastColumn="0"/>
            <w:tcW w:w="2122" w:type="dxa"/>
            <w:vAlign w:val="center"/>
          </w:tcPr>
          <w:p w14:paraId="1563885D" w14:textId="77777777" w:rsidR="002E1063" w:rsidRPr="00D05369" w:rsidRDefault="002E1063" w:rsidP="00A92D8B">
            <w:pPr>
              <w:spacing w:before="80" w:after="80" w:line="240" w:lineRule="auto"/>
              <w:jc w:val="center"/>
              <w:rPr>
                <w:rFonts w:ascii="Cambria" w:hAnsi="Cambria" w:cs="Times New Roman"/>
                <w:b w:val="0"/>
                <w:bCs w:val="0"/>
                <w:sz w:val="20"/>
                <w:szCs w:val="20"/>
              </w:rPr>
            </w:pPr>
            <w:r w:rsidRPr="00D05369">
              <w:rPr>
                <w:rFonts w:ascii="Cambria" w:hAnsi="Cambria" w:cs="Times New Roman"/>
                <w:sz w:val="20"/>
                <w:szCs w:val="20"/>
              </w:rPr>
              <w:t>Polska</w:t>
            </w:r>
          </w:p>
        </w:tc>
        <w:tc>
          <w:tcPr>
            <w:tcW w:w="1157" w:type="dxa"/>
            <w:vAlign w:val="center"/>
          </w:tcPr>
          <w:p w14:paraId="267306FE"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12,0</w:t>
            </w:r>
          </w:p>
        </w:tc>
        <w:tc>
          <w:tcPr>
            <w:tcW w:w="1158" w:type="dxa"/>
            <w:vAlign w:val="center"/>
          </w:tcPr>
          <w:p w14:paraId="25E00263"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15,7</w:t>
            </w:r>
          </w:p>
        </w:tc>
        <w:tc>
          <w:tcPr>
            <w:tcW w:w="1157" w:type="dxa"/>
            <w:vAlign w:val="center"/>
          </w:tcPr>
          <w:p w14:paraId="1DC847B7"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15,9</w:t>
            </w:r>
          </w:p>
        </w:tc>
        <w:tc>
          <w:tcPr>
            <w:tcW w:w="1158" w:type="dxa"/>
            <w:vAlign w:val="center"/>
          </w:tcPr>
          <w:p w14:paraId="2773F05A"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14,6</w:t>
            </w:r>
          </w:p>
        </w:tc>
        <w:tc>
          <w:tcPr>
            <w:tcW w:w="1157" w:type="dxa"/>
            <w:vAlign w:val="center"/>
          </w:tcPr>
          <w:p w14:paraId="25D8815E"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14,4</w:t>
            </w:r>
          </w:p>
        </w:tc>
        <w:tc>
          <w:tcPr>
            <w:tcW w:w="1158" w:type="dxa"/>
            <w:vAlign w:val="center"/>
          </w:tcPr>
          <w:p w14:paraId="7DE7B05D"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D05369">
              <w:rPr>
                <w:rFonts w:ascii="Cambria" w:hAnsi="Cambria" w:cs="Times New Roman"/>
                <w:color w:val="634545"/>
                <w:sz w:val="20"/>
                <w:szCs w:val="20"/>
              </w:rPr>
              <w:t>bd</w:t>
            </w:r>
            <w:proofErr w:type="spellEnd"/>
          </w:p>
        </w:tc>
      </w:tr>
      <w:tr w:rsidR="002E1063" w:rsidRPr="00D05369" w14:paraId="29A7869B" w14:textId="77777777" w:rsidTr="00D053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tcPr>
          <w:p w14:paraId="27DC4649" w14:textId="77777777" w:rsidR="002E1063" w:rsidRPr="00D05369" w:rsidRDefault="002E1063" w:rsidP="00A92D8B">
            <w:pPr>
              <w:spacing w:before="80" w:after="80" w:line="240" w:lineRule="auto"/>
              <w:jc w:val="center"/>
              <w:rPr>
                <w:rFonts w:ascii="Cambria" w:hAnsi="Cambria" w:cs="Times New Roman"/>
                <w:b w:val="0"/>
                <w:bCs w:val="0"/>
                <w:sz w:val="20"/>
                <w:szCs w:val="20"/>
              </w:rPr>
            </w:pPr>
            <w:r w:rsidRPr="00D05369">
              <w:rPr>
                <w:rFonts w:ascii="Cambria" w:hAnsi="Cambria" w:cs="Times New Roman"/>
                <w:sz w:val="20"/>
                <w:szCs w:val="20"/>
              </w:rPr>
              <w:t>Woj. W-M</w:t>
            </w:r>
          </w:p>
        </w:tc>
        <w:tc>
          <w:tcPr>
            <w:tcW w:w="1157" w:type="dxa"/>
            <w:vAlign w:val="center"/>
          </w:tcPr>
          <w:p w14:paraId="48813716"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12,0</w:t>
            </w:r>
          </w:p>
        </w:tc>
        <w:tc>
          <w:tcPr>
            <w:tcW w:w="1158" w:type="dxa"/>
            <w:vAlign w:val="center"/>
          </w:tcPr>
          <w:p w14:paraId="202B154B"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17,5</w:t>
            </w:r>
          </w:p>
        </w:tc>
        <w:tc>
          <w:tcPr>
            <w:tcW w:w="1157" w:type="dxa"/>
            <w:vAlign w:val="center"/>
          </w:tcPr>
          <w:p w14:paraId="2FDCB0F8"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18,4</w:t>
            </w:r>
          </w:p>
        </w:tc>
        <w:tc>
          <w:tcPr>
            <w:tcW w:w="1158" w:type="dxa"/>
            <w:vAlign w:val="center"/>
          </w:tcPr>
          <w:p w14:paraId="407DE1F3"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16,4</w:t>
            </w:r>
          </w:p>
        </w:tc>
        <w:tc>
          <w:tcPr>
            <w:tcW w:w="1157" w:type="dxa"/>
            <w:vAlign w:val="center"/>
          </w:tcPr>
          <w:p w14:paraId="38520889"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17,4</w:t>
            </w:r>
          </w:p>
        </w:tc>
        <w:tc>
          <w:tcPr>
            <w:tcW w:w="1158" w:type="dxa"/>
            <w:vAlign w:val="center"/>
          </w:tcPr>
          <w:p w14:paraId="3E1E40C4"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D05369">
              <w:rPr>
                <w:rFonts w:ascii="Cambria" w:hAnsi="Cambria" w:cs="Times New Roman"/>
                <w:color w:val="634545"/>
                <w:sz w:val="20"/>
                <w:szCs w:val="20"/>
              </w:rPr>
              <w:t>bd</w:t>
            </w:r>
            <w:proofErr w:type="spellEnd"/>
          </w:p>
        </w:tc>
      </w:tr>
      <w:tr w:rsidR="002E1063" w:rsidRPr="00D05369" w14:paraId="1200A5D4" w14:textId="77777777" w:rsidTr="00D05369">
        <w:tc>
          <w:tcPr>
            <w:cnfStyle w:val="001000000000" w:firstRow="0" w:lastRow="0" w:firstColumn="1" w:lastColumn="0" w:oddVBand="0" w:evenVBand="0" w:oddHBand="0" w:evenHBand="0" w:firstRowFirstColumn="0" w:firstRowLastColumn="0" w:lastRowFirstColumn="0" w:lastRowLastColumn="0"/>
            <w:tcW w:w="2122" w:type="dxa"/>
            <w:vAlign w:val="center"/>
          </w:tcPr>
          <w:p w14:paraId="1AE3B543" w14:textId="77777777" w:rsidR="002E1063" w:rsidRPr="00D05369" w:rsidRDefault="002E1063" w:rsidP="00A92D8B">
            <w:pPr>
              <w:spacing w:before="80" w:after="80" w:line="240" w:lineRule="auto"/>
              <w:jc w:val="center"/>
              <w:rPr>
                <w:rFonts w:ascii="Cambria" w:hAnsi="Cambria" w:cs="Times New Roman"/>
                <w:b w:val="0"/>
                <w:bCs w:val="0"/>
                <w:sz w:val="20"/>
                <w:szCs w:val="20"/>
              </w:rPr>
            </w:pPr>
            <w:r w:rsidRPr="00D05369">
              <w:rPr>
                <w:rFonts w:ascii="Cambria" w:hAnsi="Cambria" w:cs="Times New Roman"/>
                <w:sz w:val="20"/>
                <w:szCs w:val="20"/>
              </w:rPr>
              <w:t>Powiat elbląski</w:t>
            </w:r>
          </w:p>
        </w:tc>
        <w:tc>
          <w:tcPr>
            <w:tcW w:w="1157" w:type="dxa"/>
            <w:vAlign w:val="center"/>
          </w:tcPr>
          <w:p w14:paraId="2CAD93B9"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22,2</w:t>
            </w:r>
            <w:r w:rsidRPr="00D05369">
              <w:rPr>
                <w:rFonts w:ascii="Cambria" w:hAnsi="Cambria" w:cs="Arial"/>
                <w:color w:val="634545"/>
                <w:sz w:val="20"/>
                <w:szCs w:val="20"/>
                <w:bdr w:val="none" w:sz="0" w:space="0" w:color="auto" w:frame="1"/>
                <w:vertAlign w:val="superscript"/>
              </w:rPr>
              <w:t> </w:t>
            </w:r>
          </w:p>
        </w:tc>
        <w:tc>
          <w:tcPr>
            <w:tcW w:w="1158" w:type="dxa"/>
            <w:vAlign w:val="center"/>
          </w:tcPr>
          <w:p w14:paraId="1A08E585"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27,6</w:t>
            </w:r>
            <w:r w:rsidRPr="00D05369">
              <w:rPr>
                <w:rFonts w:ascii="Cambria" w:hAnsi="Cambria" w:cs="Arial"/>
                <w:color w:val="634545"/>
                <w:sz w:val="20"/>
                <w:szCs w:val="20"/>
                <w:bdr w:val="none" w:sz="0" w:space="0" w:color="auto" w:frame="1"/>
                <w:vertAlign w:val="superscript"/>
              </w:rPr>
              <w:t> </w:t>
            </w:r>
          </w:p>
        </w:tc>
        <w:tc>
          <w:tcPr>
            <w:tcW w:w="1157" w:type="dxa"/>
            <w:vAlign w:val="center"/>
          </w:tcPr>
          <w:p w14:paraId="6259D377"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31,5</w:t>
            </w:r>
            <w:r w:rsidRPr="00D05369">
              <w:rPr>
                <w:rFonts w:ascii="Cambria" w:hAnsi="Cambria" w:cs="Arial"/>
                <w:color w:val="634545"/>
                <w:sz w:val="20"/>
                <w:szCs w:val="20"/>
                <w:bdr w:val="none" w:sz="0" w:space="0" w:color="auto" w:frame="1"/>
                <w:vertAlign w:val="superscript"/>
              </w:rPr>
              <w:t> </w:t>
            </w:r>
          </w:p>
        </w:tc>
        <w:tc>
          <w:tcPr>
            <w:tcW w:w="1158" w:type="dxa"/>
            <w:vAlign w:val="center"/>
          </w:tcPr>
          <w:p w14:paraId="2B126641"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30,3</w:t>
            </w:r>
            <w:r w:rsidRPr="00D05369">
              <w:rPr>
                <w:rFonts w:ascii="Cambria" w:hAnsi="Cambria" w:cs="Arial"/>
                <w:color w:val="634545"/>
                <w:sz w:val="20"/>
                <w:szCs w:val="20"/>
                <w:bdr w:val="none" w:sz="0" w:space="0" w:color="auto" w:frame="1"/>
                <w:vertAlign w:val="superscript"/>
              </w:rPr>
              <w:t> </w:t>
            </w:r>
          </w:p>
        </w:tc>
        <w:tc>
          <w:tcPr>
            <w:tcW w:w="1157" w:type="dxa"/>
            <w:vAlign w:val="center"/>
          </w:tcPr>
          <w:p w14:paraId="7BE9A646"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D05369">
              <w:rPr>
                <w:rFonts w:ascii="Cambria" w:hAnsi="Cambria" w:cs="Arial"/>
                <w:color w:val="634545"/>
                <w:sz w:val="20"/>
                <w:szCs w:val="20"/>
              </w:rPr>
              <w:t>29,1</w:t>
            </w:r>
          </w:p>
        </w:tc>
        <w:tc>
          <w:tcPr>
            <w:tcW w:w="1158" w:type="dxa"/>
            <w:vAlign w:val="center"/>
          </w:tcPr>
          <w:p w14:paraId="4D9CC364"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D05369">
              <w:rPr>
                <w:rFonts w:ascii="Cambria" w:hAnsi="Cambria" w:cs="Times New Roman"/>
                <w:color w:val="634545"/>
                <w:sz w:val="20"/>
                <w:szCs w:val="20"/>
              </w:rPr>
              <w:t>bd</w:t>
            </w:r>
            <w:proofErr w:type="spellEnd"/>
          </w:p>
        </w:tc>
      </w:tr>
      <w:tr w:rsidR="002E1063" w:rsidRPr="00D05369" w14:paraId="4B55B95A" w14:textId="77777777" w:rsidTr="00D053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7"/>
            <w:vAlign w:val="center"/>
          </w:tcPr>
          <w:p w14:paraId="3DE668F8" w14:textId="77777777" w:rsidR="002E1063" w:rsidRPr="00D05369" w:rsidRDefault="002E1063" w:rsidP="00A92D8B">
            <w:pPr>
              <w:spacing w:before="80" w:after="80" w:line="240" w:lineRule="auto"/>
              <w:jc w:val="center"/>
              <w:rPr>
                <w:rFonts w:ascii="Cambria" w:hAnsi="Cambria" w:cs="Times New Roman"/>
                <w:color w:val="634545"/>
                <w:sz w:val="20"/>
                <w:szCs w:val="20"/>
              </w:rPr>
            </w:pPr>
            <w:r w:rsidRPr="00D05369">
              <w:rPr>
                <w:rFonts w:ascii="Cambria" w:hAnsi="Cambria" w:cs="Times New Roman"/>
                <w:sz w:val="20"/>
                <w:szCs w:val="20"/>
              </w:rPr>
              <w:t>MOF ELBLĄG</w:t>
            </w:r>
          </w:p>
        </w:tc>
      </w:tr>
      <w:tr w:rsidR="002E1063" w:rsidRPr="00D05369" w14:paraId="73766012" w14:textId="77777777" w:rsidTr="00D05369">
        <w:tc>
          <w:tcPr>
            <w:cnfStyle w:val="001000000000" w:firstRow="0" w:lastRow="0" w:firstColumn="1" w:lastColumn="0" w:oddVBand="0" w:evenVBand="0" w:oddHBand="0" w:evenHBand="0" w:firstRowFirstColumn="0" w:firstRowLastColumn="0" w:lastRowFirstColumn="0" w:lastRowLastColumn="0"/>
            <w:tcW w:w="2122" w:type="dxa"/>
            <w:vAlign w:val="center"/>
          </w:tcPr>
          <w:p w14:paraId="32B48192" w14:textId="77777777" w:rsidR="002E1063" w:rsidRPr="00D05369" w:rsidRDefault="002E1063" w:rsidP="00A92D8B">
            <w:pPr>
              <w:spacing w:before="80" w:after="80" w:line="240" w:lineRule="auto"/>
              <w:jc w:val="center"/>
              <w:rPr>
                <w:rFonts w:ascii="Cambria" w:hAnsi="Cambria" w:cs="Times New Roman"/>
                <w:color w:val="422E2E"/>
                <w:sz w:val="20"/>
                <w:szCs w:val="20"/>
              </w:rPr>
            </w:pPr>
            <w:r w:rsidRPr="00D05369">
              <w:rPr>
                <w:rFonts w:ascii="Cambria" w:hAnsi="Cambria" w:cs="Times New Roman"/>
                <w:sz w:val="20"/>
                <w:szCs w:val="20"/>
              </w:rPr>
              <w:t>Miasto Elbląg</w:t>
            </w:r>
          </w:p>
        </w:tc>
        <w:tc>
          <w:tcPr>
            <w:tcW w:w="1157" w:type="dxa"/>
            <w:vAlign w:val="center"/>
          </w:tcPr>
          <w:p w14:paraId="51DB89A4"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8,8</w:t>
            </w:r>
          </w:p>
        </w:tc>
        <w:tc>
          <w:tcPr>
            <w:tcW w:w="1158" w:type="dxa"/>
            <w:vAlign w:val="center"/>
          </w:tcPr>
          <w:p w14:paraId="6E3C3CFB"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13,8</w:t>
            </w:r>
          </w:p>
        </w:tc>
        <w:tc>
          <w:tcPr>
            <w:tcW w:w="1157" w:type="dxa"/>
            <w:vAlign w:val="center"/>
          </w:tcPr>
          <w:p w14:paraId="17FC5250"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14,3</w:t>
            </w:r>
          </w:p>
        </w:tc>
        <w:tc>
          <w:tcPr>
            <w:tcW w:w="1158" w:type="dxa"/>
            <w:vAlign w:val="center"/>
          </w:tcPr>
          <w:p w14:paraId="45EE748B"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11,2</w:t>
            </w:r>
          </w:p>
        </w:tc>
        <w:tc>
          <w:tcPr>
            <w:tcW w:w="1157" w:type="dxa"/>
            <w:vAlign w:val="center"/>
          </w:tcPr>
          <w:p w14:paraId="67F9DC26"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12,5</w:t>
            </w:r>
          </w:p>
        </w:tc>
        <w:tc>
          <w:tcPr>
            <w:tcW w:w="1158" w:type="dxa"/>
            <w:vAlign w:val="center"/>
          </w:tcPr>
          <w:p w14:paraId="777F8DF8"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D05369">
              <w:rPr>
                <w:rFonts w:ascii="Cambria" w:hAnsi="Cambria" w:cs="Times New Roman"/>
                <w:color w:val="634545"/>
                <w:sz w:val="20"/>
                <w:szCs w:val="20"/>
              </w:rPr>
              <w:t>bd</w:t>
            </w:r>
            <w:proofErr w:type="spellEnd"/>
          </w:p>
        </w:tc>
      </w:tr>
      <w:tr w:rsidR="002E1063" w:rsidRPr="00D05369" w14:paraId="1CBB7D04" w14:textId="77777777" w:rsidTr="00D053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tcPr>
          <w:p w14:paraId="1F5091D8" w14:textId="77777777" w:rsidR="002E1063" w:rsidRPr="00D05369" w:rsidRDefault="002E1063" w:rsidP="00A92D8B">
            <w:pPr>
              <w:spacing w:before="80" w:after="80" w:line="240" w:lineRule="auto"/>
              <w:jc w:val="center"/>
              <w:rPr>
                <w:rFonts w:ascii="Cambria" w:hAnsi="Cambria" w:cs="Times New Roman"/>
                <w:b w:val="0"/>
                <w:bCs w:val="0"/>
                <w:sz w:val="20"/>
                <w:szCs w:val="20"/>
              </w:rPr>
            </w:pPr>
            <w:r w:rsidRPr="00D05369">
              <w:rPr>
                <w:rFonts w:ascii="Cambria" w:hAnsi="Cambria" w:cs="Times New Roman"/>
                <w:sz w:val="20"/>
                <w:szCs w:val="20"/>
              </w:rPr>
              <w:t>Gmina Pasłęk</w:t>
            </w:r>
          </w:p>
        </w:tc>
        <w:tc>
          <w:tcPr>
            <w:tcW w:w="1157" w:type="dxa"/>
            <w:vAlign w:val="center"/>
          </w:tcPr>
          <w:p w14:paraId="70F7D652"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22,2</w:t>
            </w:r>
          </w:p>
        </w:tc>
        <w:tc>
          <w:tcPr>
            <w:tcW w:w="1158" w:type="dxa"/>
            <w:vAlign w:val="center"/>
          </w:tcPr>
          <w:p w14:paraId="6EE5F33C"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27,6</w:t>
            </w:r>
          </w:p>
        </w:tc>
        <w:tc>
          <w:tcPr>
            <w:tcW w:w="1157" w:type="dxa"/>
            <w:vAlign w:val="center"/>
          </w:tcPr>
          <w:p w14:paraId="06B130EC"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31,5</w:t>
            </w:r>
          </w:p>
        </w:tc>
        <w:tc>
          <w:tcPr>
            <w:tcW w:w="1158" w:type="dxa"/>
            <w:vAlign w:val="center"/>
          </w:tcPr>
          <w:p w14:paraId="56AE8568"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30,3</w:t>
            </w:r>
          </w:p>
        </w:tc>
        <w:tc>
          <w:tcPr>
            <w:tcW w:w="1157" w:type="dxa"/>
            <w:vAlign w:val="center"/>
          </w:tcPr>
          <w:p w14:paraId="0040BF0D"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D05369">
              <w:rPr>
                <w:rFonts w:ascii="Cambria" w:hAnsi="Cambria" w:cs="Arial"/>
                <w:color w:val="634545"/>
                <w:sz w:val="20"/>
                <w:szCs w:val="20"/>
              </w:rPr>
              <w:t>29,1</w:t>
            </w:r>
          </w:p>
        </w:tc>
        <w:tc>
          <w:tcPr>
            <w:tcW w:w="1158" w:type="dxa"/>
            <w:vAlign w:val="center"/>
          </w:tcPr>
          <w:p w14:paraId="4EEE0826" w14:textId="77777777" w:rsidR="002E1063" w:rsidRPr="00D05369"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D05369">
              <w:rPr>
                <w:rFonts w:ascii="Cambria" w:hAnsi="Cambria" w:cs="Times New Roman"/>
                <w:color w:val="634545"/>
                <w:sz w:val="20"/>
                <w:szCs w:val="20"/>
              </w:rPr>
              <w:t>bd</w:t>
            </w:r>
            <w:proofErr w:type="spellEnd"/>
          </w:p>
        </w:tc>
      </w:tr>
      <w:tr w:rsidR="002E1063" w:rsidRPr="00D05369" w14:paraId="7845E6EB" w14:textId="77777777" w:rsidTr="00D05369">
        <w:tc>
          <w:tcPr>
            <w:cnfStyle w:val="001000000000" w:firstRow="0" w:lastRow="0" w:firstColumn="1" w:lastColumn="0" w:oddVBand="0" w:evenVBand="0" w:oddHBand="0" w:evenHBand="0" w:firstRowFirstColumn="0" w:firstRowLastColumn="0" w:lastRowFirstColumn="0" w:lastRowLastColumn="0"/>
            <w:tcW w:w="2122" w:type="dxa"/>
            <w:vAlign w:val="center"/>
          </w:tcPr>
          <w:p w14:paraId="5FB7B0D5" w14:textId="77777777" w:rsidR="002E1063" w:rsidRPr="00D05369" w:rsidRDefault="002E1063" w:rsidP="00A92D8B">
            <w:pPr>
              <w:spacing w:before="80" w:after="80" w:line="240" w:lineRule="auto"/>
              <w:jc w:val="center"/>
              <w:rPr>
                <w:rFonts w:ascii="Cambria" w:hAnsi="Cambria" w:cs="Times New Roman"/>
                <w:b w:val="0"/>
                <w:bCs w:val="0"/>
                <w:sz w:val="20"/>
                <w:szCs w:val="20"/>
              </w:rPr>
            </w:pPr>
            <w:r w:rsidRPr="00D05369">
              <w:rPr>
                <w:rFonts w:ascii="Cambria" w:hAnsi="Cambria" w:cs="Times New Roman"/>
                <w:sz w:val="20"/>
                <w:szCs w:val="20"/>
              </w:rPr>
              <w:t>Gmina Tolkmicko</w:t>
            </w:r>
          </w:p>
        </w:tc>
        <w:tc>
          <w:tcPr>
            <w:tcW w:w="1157" w:type="dxa"/>
            <w:vAlign w:val="center"/>
          </w:tcPr>
          <w:p w14:paraId="2507C5EE"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D05369">
              <w:rPr>
                <w:rFonts w:ascii="Cambria" w:hAnsi="Cambria" w:cs="Times New Roman"/>
                <w:color w:val="634545"/>
                <w:sz w:val="20"/>
                <w:szCs w:val="20"/>
              </w:rPr>
              <w:t>bd</w:t>
            </w:r>
            <w:proofErr w:type="spellEnd"/>
          </w:p>
        </w:tc>
        <w:tc>
          <w:tcPr>
            <w:tcW w:w="1158" w:type="dxa"/>
            <w:vAlign w:val="center"/>
          </w:tcPr>
          <w:p w14:paraId="3640FA2D"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D05369">
              <w:rPr>
                <w:rFonts w:ascii="Cambria" w:hAnsi="Cambria" w:cs="Times New Roman"/>
                <w:color w:val="634545"/>
                <w:sz w:val="20"/>
                <w:szCs w:val="20"/>
              </w:rPr>
              <w:t>bd</w:t>
            </w:r>
            <w:proofErr w:type="spellEnd"/>
          </w:p>
        </w:tc>
        <w:tc>
          <w:tcPr>
            <w:tcW w:w="1157" w:type="dxa"/>
            <w:vAlign w:val="center"/>
          </w:tcPr>
          <w:p w14:paraId="75CA6B75"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D05369">
              <w:rPr>
                <w:rFonts w:ascii="Cambria" w:hAnsi="Cambria" w:cs="Times New Roman"/>
                <w:color w:val="634545"/>
                <w:sz w:val="20"/>
                <w:szCs w:val="20"/>
              </w:rPr>
              <w:t>bd</w:t>
            </w:r>
            <w:proofErr w:type="spellEnd"/>
          </w:p>
        </w:tc>
        <w:tc>
          <w:tcPr>
            <w:tcW w:w="1158" w:type="dxa"/>
            <w:vAlign w:val="center"/>
          </w:tcPr>
          <w:p w14:paraId="718962E8"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D05369">
              <w:rPr>
                <w:rFonts w:ascii="Cambria" w:hAnsi="Cambria" w:cs="Times New Roman"/>
                <w:color w:val="634545"/>
                <w:sz w:val="20"/>
                <w:szCs w:val="20"/>
              </w:rPr>
              <w:t>bd</w:t>
            </w:r>
            <w:proofErr w:type="spellEnd"/>
          </w:p>
        </w:tc>
        <w:tc>
          <w:tcPr>
            <w:tcW w:w="1157" w:type="dxa"/>
            <w:vAlign w:val="center"/>
          </w:tcPr>
          <w:p w14:paraId="3EA464C7"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D05369">
              <w:rPr>
                <w:rFonts w:ascii="Cambria" w:hAnsi="Cambria" w:cs="Times New Roman"/>
                <w:color w:val="634545"/>
                <w:sz w:val="20"/>
                <w:szCs w:val="20"/>
              </w:rPr>
              <w:t>bd</w:t>
            </w:r>
            <w:proofErr w:type="spellEnd"/>
          </w:p>
        </w:tc>
        <w:tc>
          <w:tcPr>
            <w:tcW w:w="1158" w:type="dxa"/>
            <w:vAlign w:val="center"/>
          </w:tcPr>
          <w:p w14:paraId="43BB01EE" w14:textId="77777777" w:rsidR="002E1063" w:rsidRPr="00D05369"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D05369">
              <w:rPr>
                <w:rFonts w:ascii="Cambria" w:hAnsi="Cambria" w:cs="Times New Roman"/>
                <w:color w:val="634545"/>
                <w:sz w:val="20"/>
                <w:szCs w:val="20"/>
              </w:rPr>
              <w:t>bd</w:t>
            </w:r>
            <w:proofErr w:type="spellEnd"/>
          </w:p>
        </w:tc>
      </w:tr>
    </w:tbl>
    <w:p w14:paraId="2CB8AEF2" w14:textId="77777777" w:rsidR="002E1063" w:rsidRPr="003F7CB6" w:rsidRDefault="002E1063" w:rsidP="002E1063">
      <w:pPr>
        <w:spacing w:line="360" w:lineRule="auto"/>
        <w:jc w:val="right"/>
        <w:rPr>
          <w:rFonts w:ascii="Cambria" w:eastAsia="Times New Roman" w:hAnsi="Cambria" w:cs="Times New Roman"/>
          <w:i/>
          <w:iCs/>
          <w:color w:val="634545"/>
          <w:sz w:val="18"/>
          <w:szCs w:val="18"/>
        </w:rPr>
      </w:pPr>
      <w:r w:rsidRPr="003F7CB6">
        <w:rPr>
          <w:rFonts w:ascii="Cambria" w:eastAsia="Times New Roman" w:hAnsi="Cambria" w:cs="Times New Roman"/>
          <w:i/>
          <w:iCs/>
          <w:color w:val="634545"/>
          <w:sz w:val="18"/>
          <w:szCs w:val="18"/>
        </w:rPr>
        <w:t>Źródło: opracowanie własne na podstawie BDL (dostęp: 08.10.2020).</w:t>
      </w:r>
    </w:p>
    <w:p w14:paraId="441C5135" w14:textId="77777777" w:rsidR="002E1063" w:rsidRDefault="002E1063" w:rsidP="002E1063">
      <w:pPr>
        <w:spacing w:line="240" w:lineRule="auto"/>
        <w:rPr>
          <w:rFonts w:ascii="Cambria" w:eastAsia="Times New Roman" w:hAnsi="Cambria" w:cs="Times New Roman"/>
          <w:b/>
          <w:bCs/>
          <w:i/>
          <w:iCs/>
          <w:color w:val="634545"/>
          <w:sz w:val="20"/>
          <w:szCs w:val="20"/>
        </w:rPr>
      </w:pPr>
    </w:p>
    <w:p w14:paraId="568CBC20" w14:textId="77777777" w:rsidR="002E1063" w:rsidRPr="00D05369" w:rsidRDefault="002E1063" w:rsidP="00D05369">
      <w:pPr>
        <w:rPr>
          <w:rFonts w:ascii="Cambria" w:eastAsiaTheme="minorHAnsi" w:hAnsi="Cambria"/>
          <w:b/>
          <w:bCs/>
          <w:color w:val="634545" w:themeColor="accent6" w:themeShade="BF"/>
          <w:sz w:val="22"/>
          <w:szCs w:val="22"/>
        </w:rPr>
      </w:pPr>
      <w:r w:rsidRPr="00D05369">
        <w:rPr>
          <w:rFonts w:ascii="Cambria" w:eastAsiaTheme="minorHAnsi" w:hAnsi="Cambria"/>
          <w:b/>
          <w:bCs/>
          <w:color w:val="634545" w:themeColor="accent6" w:themeShade="BF"/>
          <w:sz w:val="22"/>
          <w:szCs w:val="22"/>
        </w:rPr>
        <w:lastRenderedPageBreak/>
        <w:t>Technika</w:t>
      </w:r>
    </w:p>
    <w:p w14:paraId="306ABBB8" w14:textId="33582E9D" w:rsidR="002E1063" w:rsidRPr="00D05369" w:rsidRDefault="002E1063" w:rsidP="00D05369">
      <w:pPr>
        <w:spacing w:after="0" w:line="360" w:lineRule="auto"/>
        <w:ind w:firstLine="709"/>
        <w:jc w:val="both"/>
        <w:rPr>
          <w:rFonts w:ascii="Cambria" w:eastAsia="Times New Roman" w:hAnsi="Cambria" w:cs="Times New Roman"/>
          <w:sz w:val="24"/>
          <w:szCs w:val="24"/>
        </w:rPr>
      </w:pPr>
      <w:r w:rsidRPr="00D05369">
        <w:rPr>
          <w:rFonts w:ascii="Cambria" w:eastAsia="Times New Roman" w:hAnsi="Cambria" w:cs="Times New Roman"/>
          <w:sz w:val="24"/>
          <w:szCs w:val="24"/>
        </w:rPr>
        <w:t xml:space="preserve">Całkowita liczba techników i ich uczniów w obszarze funkcjonalnym, zgodnie </w:t>
      </w:r>
      <w:r w:rsidR="00D05369">
        <w:rPr>
          <w:rFonts w:ascii="Cambria" w:eastAsia="Times New Roman" w:hAnsi="Cambria" w:cs="Times New Roman"/>
          <w:sz w:val="24"/>
          <w:szCs w:val="24"/>
        </w:rPr>
        <w:br/>
      </w:r>
      <w:r w:rsidRPr="00D05369">
        <w:rPr>
          <w:rFonts w:ascii="Cambria" w:eastAsia="Times New Roman" w:hAnsi="Cambria" w:cs="Times New Roman"/>
          <w:sz w:val="24"/>
          <w:szCs w:val="24"/>
        </w:rPr>
        <w:t xml:space="preserve">z danymi GUS umieszczonymi w poniższej tabeli, spadła w rozpatrywanym przedziale czasowym. Wpisuje się on w trendy krajowe i wojewódzkie wynikające ze spadku liczby ludności. Placówki tego rodzaju utrzymały się w Gminie Elbląg i Gminie Pasłęk. </w:t>
      </w:r>
      <w:r w:rsidR="00D05369">
        <w:rPr>
          <w:rFonts w:ascii="Cambria" w:eastAsia="Times New Roman" w:hAnsi="Cambria" w:cs="Times New Roman"/>
          <w:sz w:val="24"/>
          <w:szCs w:val="24"/>
        </w:rPr>
        <w:br/>
      </w:r>
      <w:r w:rsidRPr="00D05369">
        <w:rPr>
          <w:rFonts w:ascii="Cambria" w:eastAsia="Times New Roman" w:hAnsi="Cambria" w:cs="Times New Roman"/>
          <w:sz w:val="24"/>
          <w:szCs w:val="24"/>
        </w:rPr>
        <w:t>W Gronowie Górnym w Gminie Elbląg znajduje się Liceum Sztuk Plastycznych, które nadaje swym absolwentom uprawnienia zawodowe; w ujęciach statystycznych GUS zaliczane jest ono do techników.</w:t>
      </w:r>
    </w:p>
    <w:p w14:paraId="6DCD0DBE" w14:textId="77777777" w:rsidR="002E1063" w:rsidRDefault="002E1063" w:rsidP="002E1063">
      <w:pPr>
        <w:spacing w:line="240" w:lineRule="auto"/>
        <w:ind w:firstLine="708"/>
        <w:jc w:val="both"/>
        <w:rPr>
          <w:rFonts w:ascii="Cambria" w:eastAsia="Times New Roman" w:hAnsi="Cambria" w:cs="Times New Roman"/>
          <w:color w:val="00B050"/>
          <w:sz w:val="24"/>
          <w:szCs w:val="24"/>
        </w:rPr>
      </w:pPr>
    </w:p>
    <w:p w14:paraId="6E9513E1" w14:textId="597A2D05" w:rsidR="002E1063" w:rsidRPr="00C06F90" w:rsidRDefault="002E1063" w:rsidP="002C0076">
      <w:pPr>
        <w:spacing w:line="240" w:lineRule="auto"/>
        <w:jc w:val="both"/>
        <w:rPr>
          <w:rFonts w:ascii="Cambria" w:eastAsia="Times New Roman" w:hAnsi="Cambria" w:cs="Times New Roman"/>
          <w:b/>
          <w:bCs/>
          <w:color w:val="00B050"/>
          <w:sz w:val="20"/>
          <w:szCs w:val="20"/>
        </w:rPr>
      </w:pPr>
      <w:bookmarkStart w:id="117" w:name="_Toc54901668"/>
      <w:r w:rsidRPr="00C06F90">
        <w:rPr>
          <w:rFonts w:ascii="Cambria" w:eastAsia="Times New Roman" w:hAnsi="Cambria" w:cs="Times New Roman"/>
          <w:b/>
          <w:bCs/>
          <w:i/>
          <w:iCs/>
          <w:color w:val="634545"/>
          <w:sz w:val="20"/>
          <w:szCs w:val="20"/>
        </w:rPr>
        <w:t xml:space="preserve">Tab. </w:t>
      </w:r>
      <w:r w:rsidRPr="00C06F90">
        <w:rPr>
          <w:rFonts w:ascii="Cambria" w:eastAsia="Times New Roman" w:hAnsi="Cambria" w:cs="Times New Roman"/>
          <w:b/>
          <w:bCs/>
          <w:i/>
          <w:iCs/>
          <w:color w:val="634545"/>
          <w:sz w:val="20"/>
          <w:szCs w:val="20"/>
        </w:rPr>
        <w:fldChar w:fldCharType="begin"/>
      </w:r>
      <w:r w:rsidRPr="00C06F90">
        <w:rPr>
          <w:rFonts w:ascii="Cambria" w:eastAsia="Times New Roman" w:hAnsi="Cambria" w:cs="Times New Roman"/>
          <w:b/>
          <w:bCs/>
          <w:i/>
          <w:iCs/>
          <w:color w:val="634545"/>
          <w:sz w:val="20"/>
          <w:szCs w:val="20"/>
        </w:rPr>
        <w:instrText xml:space="preserve"> SEQ Tab. \* ARABIC </w:instrText>
      </w:r>
      <w:r w:rsidRPr="00C06F90">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32</w:t>
      </w:r>
      <w:r w:rsidRPr="00C06F90">
        <w:rPr>
          <w:rFonts w:ascii="Cambria" w:eastAsia="Times New Roman" w:hAnsi="Cambria" w:cs="Times New Roman"/>
          <w:b/>
          <w:bCs/>
          <w:i/>
          <w:iCs/>
          <w:color w:val="634545"/>
          <w:sz w:val="20"/>
          <w:szCs w:val="20"/>
        </w:rPr>
        <w:fldChar w:fldCharType="end"/>
      </w:r>
      <w:r w:rsidRPr="00C06F90">
        <w:rPr>
          <w:rFonts w:ascii="Cambria" w:eastAsia="Times New Roman" w:hAnsi="Cambria" w:cs="Times New Roman"/>
          <w:b/>
          <w:bCs/>
          <w:i/>
          <w:iCs/>
          <w:color w:val="634545"/>
          <w:sz w:val="20"/>
          <w:szCs w:val="20"/>
        </w:rPr>
        <w:t xml:space="preserve">. Liczba </w:t>
      </w:r>
      <w:r w:rsidRPr="00C06F90">
        <w:rPr>
          <w:rFonts w:ascii="Cambria" w:eastAsia="Times New Roman" w:hAnsi="Cambria" w:cs="Arial"/>
          <w:b/>
          <w:bCs/>
          <w:i/>
          <w:iCs/>
          <w:color w:val="634545"/>
          <w:sz w:val="20"/>
          <w:szCs w:val="20"/>
          <w:shd w:val="clear" w:color="auto" w:fill="FFFFFF"/>
        </w:rPr>
        <w:t>techników (wraz z ogólnokształcącymi szkołami artystycznymi dającymi uprawnienia zawodowe) ogółem</w:t>
      </w:r>
      <w:r>
        <w:rPr>
          <w:rFonts w:ascii="Cambria" w:eastAsia="Times New Roman" w:hAnsi="Cambria" w:cs="Arial"/>
          <w:b/>
          <w:bCs/>
          <w:i/>
          <w:iCs/>
          <w:color w:val="634545"/>
          <w:sz w:val="20"/>
          <w:szCs w:val="20"/>
          <w:shd w:val="clear" w:color="auto" w:fill="FFFFFF"/>
        </w:rPr>
        <w:t xml:space="preserve"> (obiekt)</w:t>
      </w:r>
      <w:r w:rsidR="002C0076">
        <w:rPr>
          <w:rFonts w:ascii="Cambria" w:eastAsia="Times New Roman" w:hAnsi="Cambria" w:cs="Arial"/>
          <w:b/>
          <w:bCs/>
          <w:i/>
          <w:iCs/>
          <w:color w:val="634545"/>
          <w:sz w:val="20"/>
          <w:szCs w:val="20"/>
          <w:shd w:val="clear" w:color="auto" w:fill="FFFFFF"/>
        </w:rPr>
        <w:t>.</w:t>
      </w:r>
      <w:bookmarkEnd w:id="117"/>
    </w:p>
    <w:tbl>
      <w:tblPr>
        <w:tblStyle w:val="Tabelasiatki5ciemnaakcent6117"/>
        <w:tblW w:w="9089" w:type="dxa"/>
        <w:tblLook w:val="04A0" w:firstRow="1" w:lastRow="0" w:firstColumn="1" w:lastColumn="0" w:noHBand="0" w:noVBand="1"/>
      </w:tblPr>
      <w:tblGrid>
        <w:gridCol w:w="2122"/>
        <w:gridCol w:w="1158"/>
        <w:gridCol w:w="1158"/>
        <w:gridCol w:w="1158"/>
        <w:gridCol w:w="1158"/>
        <w:gridCol w:w="1158"/>
        <w:gridCol w:w="1159"/>
        <w:gridCol w:w="18"/>
      </w:tblGrid>
      <w:tr w:rsidR="002E1063" w:rsidRPr="002C0076" w14:paraId="630903ED" w14:textId="77777777" w:rsidTr="002C00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Merge w:val="restart"/>
            <w:vAlign w:val="center"/>
          </w:tcPr>
          <w:p w14:paraId="50F75844" w14:textId="77777777" w:rsidR="002E1063" w:rsidRPr="002C0076" w:rsidRDefault="002E1063" w:rsidP="002C0076">
            <w:pPr>
              <w:spacing w:before="120" w:line="240" w:lineRule="auto"/>
              <w:jc w:val="center"/>
              <w:rPr>
                <w:rFonts w:ascii="Cambria" w:hAnsi="Cambria" w:cs="Times New Roman"/>
                <w:sz w:val="20"/>
                <w:szCs w:val="20"/>
              </w:rPr>
            </w:pPr>
            <w:r w:rsidRPr="002C0076">
              <w:rPr>
                <w:rFonts w:ascii="Cambria" w:hAnsi="Cambria" w:cs="Times New Roman"/>
                <w:sz w:val="20"/>
                <w:szCs w:val="20"/>
              </w:rPr>
              <w:t>JEDNOSTKA TERYTORIALNA</w:t>
            </w:r>
          </w:p>
        </w:tc>
        <w:tc>
          <w:tcPr>
            <w:tcW w:w="6967" w:type="dxa"/>
            <w:gridSpan w:val="7"/>
            <w:vAlign w:val="center"/>
          </w:tcPr>
          <w:p w14:paraId="3D7C4251" w14:textId="3EB4A92B" w:rsidR="002E1063" w:rsidRPr="002C0076" w:rsidRDefault="002E1063" w:rsidP="002C0076">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sz w:val="20"/>
                <w:szCs w:val="20"/>
              </w:rPr>
            </w:pPr>
            <w:r w:rsidRPr="002C0076">
              <w:rPr>
                <w:rFonts w:ascii="Cambria" w:hAnsi="Cambria" w:cs="Times New Roman"/>
                <w:sz w:val="20"/>
                <w:szCs w:val="20"/>
              </w:rPr>
              <w:t>LICZBA TECHNIKÓW (WRAZ Z OGÓLNOKSZTAŁCĄCYMI SZKOŁAMI ARTYSTYCZNYMI DAJĄCYMI UPRAWNIENIE ZAWODOWE) OGÓŁEM</w:t>
            </w:r>
            <w:r w:rsidR="002C0076" w:rsidRPr="002C0076">
              <w:rPr>
                <w:rFonts w:ascii="Cambria" w:hAnsi="Cambria" w:cs="Times New Roman"/>
                <w:sz w:val="20"/>
                <w:szCs w:val="20"/>
              </w:rPr>
              <w:t xml:space="preserve"> </w:t>
            </w:r>
            <w:r w:rsidRPr="002C0076">
              <w:rPr>
                <w:rFonts w:ascii="Cambria" w:hAnsi="Cambria" w:cs="Times New Roman"/>
                <w:sz w:val="20"/>
                <w:szCs w:val="20"/>
              </w:rPr>
              <w:t>(jednostka miary: obiekt)</w:t>
            </w:r>
          </w:p>
        </w:tc>
      </w:tr>
      <w:tr w:rsidR="002E1063" w:rsidRPr="002C0076" w14:paraId="26AC803E" w14:textId="77777777" w:rsidTr="002C0076">
        <w:trPr>
          <w:gridAfter w:val="1"/>
          <w:cnfStyle w:val="000000100000" w:firstRow="0" w:lastRow="0" w:firstColumn="0" w:lastColumn="0" w:oddVBand="0" w:evenVBand="0" w:oddHBand="1" w:evenHBand="0" w:firstRowFirstColumn="0" w:firstRowLastColumn="0" w:lastRowFirstColumn="0" w:lastRowLastColumn="0"/>
          <w:wAfter w:w="18" w:type="dxa"/>
        </w:trPr>
        <w:tc>
          <w:tcPr>
            <w:cnfStyle w:val="001000000000" w:firstRow="0" w:lastRow="0" w:firstColumn="1" w:lastColumn="0" w:oddVBand="0" w:evenVBand="0" w:oddHBand="0" w:evenHBand="0" w:firstRowFirstColumn="0" w:firstRowLastColumn="0" w:lastRowFirstColumn="0" w:lastRowLastColumn="0"/>
            <w:tcW w:w="2122" w:type="dxa"/>
            <w:vMerge/>
            <w:vAlign w:val="center"/>
          </w:tcPr>
          <w:p w14:paraId="6BE88784" w14:textId="77777777" w:rsidR="002E1063" w:rsidRPr="002C0076" w:rsidRDefault="002E1063" w:rsidP="002C0076">
            <w:pPr>
              <w:spacing w:before="120" w:line="240" w:lineRule="auto"/>
              <w:jc w:val="center"/>
              <w:rPr>
                <w:rFonts w:ascii="Cambria" w:hAnsi="Cambria" w:cs="Times New Roman"/>
                <w:b w:val="0"/>
                <w:bCs w:val="0"/>
                <w:sz w:val="20"/>
                <w:szCs w:val="20"/>
              </w:rPr>
            </w:pPr>
          </w:p>
        </w:tc>
        <w:tc>
          <w:tcPr>
            <w:tcW w:w="1158" w:type="dxa"/>
            <w:shd w:val="clear" w:color="auto" w:fill="855D5D"/>
            <w:vAlign w:val="center"/>
          </w:tcPr>
          <w:p w14:paraId="52A3CCC9" w14:textId="77777777" w:rsidR="002E1063" w:rsidRPr="002C0076" w:rsidRDefault="002E1063" w:rsidP="002C007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2C0076">
              <w:rPr>
                <w:rFonts w:ascii="Cambria" w:hAnsi="Cambria" w:cs="Times New Roman"/>
                <w:b/>
                <w:bCs/>
                <w:color w:val="FFFFFF"/>
                <w:sz w:val="20"/>
                <w:szCs w:val="20"/>
              </w:rPr>
              <w:t>2014</w:t>
            </w:r>
          </w:p>
        </w:tc>
        <w:tc>
          <w:tcPr>
            <w:tcW w:w="1158" w:type="dxa"/>
            <w:shd w:val="clear" w:color="auto" w:fill="855D5D"/>
            <w:vAlign w:val="center"/>
          </w:tcPr>
          <w:p w14:paraId="70F42258" w14:textId="77777777" w:rsidR="002E1063" w:rsidRPr="002C0076" w:rsidRDefault="002E1063" w:rsidP="002C007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2C0076">
              <w:rPr>
                <w:rFonts w:ascii="Cambria" w:hAnsi="Cambria" w:cs="Times New Roman"/>
                <w:b/>
                <w:bCs/>
                <w:color w:val="FFFFFF"/>
                <w:sz w:val="20"/>
                <w:szCs w:val="20"/>
              </w:rPr>
              <w:t>2015</w:t>
            </w:r>
          </w:p>
        </w:tc>
        <w:tc>
          <w:tcPr>
            <w:tcW w:w="1158" w:type="dxa"/>
            <w:shd w:val="clear" w:color="auto" w:fill="855D5D"/>
            <w:vAlign w:val="center"/>
          </w:tcPr>
          <w:p w14:paraId="60D67650" w14:textId="77777777" w:rsidR="002E1063" w:rsidRPr="002C0076" w:rsidRDefault="002E1063" w:rsidP="002C007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2C0076">
              <w:rPr>
                <w:rFonts w:ascii="Cambria" w:hAnsi="Cambria" w:cs="Times New Roman"/>
                <w:b/>
                <w:bCs/>
                <w:color w:val="FFFFFF"/>
                <w:sz w:val="20"/>
                <w:szCs w:val="20"/>
              </w:rPr>
              <w:t>2016</w:t>
            </w:r>
          </w:p>
        </w:tc>
        <w:tc>
          <w:tcPr>
            <w:tcW w:w="1158" w:type="dxa"/>
            <w:shd w:val="clear" w:color="auto" w:fill="855D5D"/>
            <w:vAlign w:val="center"/>
          </w:tcPr>
          <w:p w14:paraId="1E85CE14" w14:textId="77777777" w:rsidR="002E1063" w:rsidRPr="002C0076" w:rsidRDefault="002E1063" w:rsidP="002C007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2C0076">
              <w:rPr>
                <w:rFonts w:ascii="Cambria" w:hAnsi="Cambria" w:cs="Times New Roman"/>
                <w:b/>
                <w:bCs/>
                <w:color w:val="FFFFFF"/>
                <w:sz w:val="20"/>
                <w:szCs w:val="20"/>
              </w:rPr>
              <w:t>2017</w:t>
            </w:r>
          </w:p>
        </w:tc>
        <w:tc>
          <w:tcPr>
            <w:tcW w:w="1158" w:type="dxa"/>
            <w:shd w:val="clear" w:color="auto" w:fill="855D5D"/>
            <w:vAlign w:val="center"/>
          </w:tcPr>
          <w:p w14:paraId="0E3FA824" w14:textId="77777777" w:rsidR="002E1063" w:rsidRPr="002C0076" w:rsidRDefault="002E1063" w:rsidP="002C007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2C0076">
              <w:rPr>
                <w:rFonts w:ascii="Cambria" w:hAnsi="Cambria" w:cs="Times New Roman"/>
                <w:b/>
                <w:bCs/>
                <w:color w:val="FFFFFF"/>
                <w:sz w:val="20"/>
                <w:szCs w:val="20"/>
              </w:rPr>
              <w:t>2018</w:t>
            </w:r>
          </w:p>
        </w:tc>
        <w:tc>
          <w:tcPr>
            <w:tcW w:w="1159" w:type="dxa"/>
            <w:shd w:val="clear" w:color="auto" w:fill="855D5D"/>
            <w:vAlign w:val="center"/>
          </w:tcPr>
          <w:p w14:paraId="3B221C82" w14:textId="77777777" w:rsidR="002E1063" w:rsidRPr="002C0076" w:rsidRDefault="002E1063" w:rsidP="002C0076">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2C0076">
              <w:rPr>
                <w:rFonts w:ascii="Cambria" w:hAnsi="Cambria" w:cs="Times New Roman"/>
                <w:b/>
                <w:bCs/>
                <w:color w:val="FFFFFF"/>
                <w:sz w:val="20"/>
                <w:szCs w:val="20"/>
              </w:rPr>
              <w:t>2019</w:t>
            </w:r>
          </w:p>
        </w:tc>
      </w:tr>
      <w:tr w:rsidR="002E1063" w:rsidRPr="002C0076" w14:paraId="35FA3FB6" w14:textId="77777777" w:rsidTr="002C0076">
        <w:trPr>
          <w:gridAfter w:val="1"/>
          <w:wAfter w:w="18" w:type="dxa"/>
        </w:trPr>
        <w:tc>
          <w:tcPr>
            <w:cnfStyle w:val="001000000000" w:firstRow="0" w:lastRow="0" w:firstColumn="1" w:lastColumn="0" w:oddVBand="0" w:evenVBand="0" w:oddHBand="0" w:evenHBand="0" w:firstRowFirstColumn="0" w:firstRowLastColumn="0" w:lastRowFirstColumn="0" w:lastRowLastColumn="0"/>
            <w:tcW w:w="2122" w:type="dxa"/>
            <w:vAlign w:val="center"/>
          </w:tcPr>
          <w:p w14:paraId="42C09C45" w14:textId="77777777" w:rsidR="002E1063" w:rsidRPr="002C0076" w:rsidRDefault="002E1063" w:rsidP="002C0076">
            <w:pPr>
              <w:spacing w:before="120" w:line="240" w:lineRule="auto"/>
              <w:jc w:val="center"/>
              <w:rPr>
                <w:rFonts w:ascii="Cambria" w:hAnsi="Cambria" w:cs="Times New Roman"/>
                <w:b w:val="0"/>
                <w:bCs w:val="0"/>
                <w:sz w:val="20"/>
                <w:szCs w:val="20"/>
              </w:rPr>
            </w:pPr>
            <w:r w:rsidRPr="002C0076">
              <w:rPr>
                <w:rFonts w:ascii="Cambria" w:hAnsi="Cambria" w:cs="Times New Roman"/>
                <w:sz w:val="20"/>
                <w:szCs w:val="20"/>
              </w:rPr>
              <w:t>Polska</w:t>
            </w:r>
          </w:p>
        </w:tc>
        <w:tc>
          <w:tcPr>
            <w:tcW w:w="1158" w:type="dxa"/>
            <w:vAlign w:val="center"/>
          </w:tcPr>
          <w:p w14:paraId="7237E36C" w14:textId="77777777" w:rsidR="002E1063" w:rsidRPr="002C0076" w:rsidRDefault="002E1063" w:rsidP="002C0076">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2C0076">
              <w:rPr>
                <w:rFonts w:ascii="Cambria" w:hAnsi="Cambria" w:cs="Arial"/>
                <w:color w:val="634545"/>
                <w:sz w:val="20"/>
                <w:szCs w:val="20"/>
              </w:rPr>
              <w:t>2 546</w:t>
            </w:r>
            <w:r w:rsidRPr="002C0076">
              <w:rPr>
                <w:rFonts w:ascii="Cambria" w:hAnsi="Cambria" w:cs="Arial"/>
                <w:color w:val="634545"/>
                <w:sz w:val="20"/>
                <w:szCs w:val="20"/>
                <w:bdr w:val="none" w:sz="0" w:space="0" w:color="auto" w:frame="1"/>
                <w:vertAlign w:val="superscript"/>
              </w:rPr>
              <w:t> </w:t>
            </w:r>
          </w:p>
        </w:tc>
        <w:tc>
          <w:tcPr>
            <w:tcW w:w="1158" w:type="dxa"/>
            <w:vAlign w:val="center"/>
          </w:tcPr>
          <w:p w14:paraId="651C96B3" w14:textId="77777777" w:rsidR="002E1063" w:rsidRPr="002C0076" w:rsidRDefault="002E1063" w:rsidP="002C0076">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2C0076">
              <w:rPr>
                <w:rFonts w:ascii="Cambria" w:hAnsi="Cambria" w:cs="Arial"/>
                <w:color w:val="634545"/>
                <w:sz w:val="20"/>
                <w:szCs w:val="20"/>
              </w:rPr>
              <w:t>2</w:t>
            </w:r>
            <w:r w:rsidRPr="002C0076">
              <w:rPr>
                <w:rFonts w:ascii="Cambria" w:hAnsi="Cambria" w:cs="Arial"/>
                <w:color w:val="634545"/>
                <w:sz w:val="20"/>
                <w:szCs w:val="20"/>
                <w:bdr w:val="none" w:sz="0" w:space="0" w:color="auto" w:frame="1"/>
                <w:vertAlign w:val="superscript"/>
              </w:rPr>
              <w:t xml:space="preserve"> </w:t>
            </w:r>
            <w:r w:rsidRPr="002C0076">
              <w:rPr>
                <w:rFonts w:ascii="Cambria" w:hAnsi="Cambria" w:cs="Arial"/>
                <w:color w:val="634545"/>
                <w:sz w:val="20"/>
                <w:szCs w:val="20"/>
              </w:rPr>
              <w:t>047</w:t>
            </w:r>
          </w:p>
        </w:tc>
        <w:tc>
          <w:tcPr>
            <w:tcW w:w="1158" w:type="dxa"/>
            <w:vAlign w:val="center"/>
          </w:tcPr>
          <w:p w14:paraId="14CE4398" w14:textId="77777777" w:rsidR="002E1063" w:rsidRPr="002C0076" w:rsidRDefault="002E1063" w:rsidP="002C0076">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2C0076">
              <w:rPr>
                <w:rFonts w:ascii="Cambria" w:hAnsi="Cambria" w:cs="Arial"/>
                <w:color w:val="634545"/>
                <w:sz w:val="20"/>
                <w:szCs w:val="20"/>
              </w:rPr>
              <w:t>2 026</w:t>
            </w:r>
            <w:r w:rsidRPr="002C0076">
              <w:rPr>
                <w:rFonts w:ascii="Cambria" w:hAnsi="Cambria" w:cs="Arial"/>
                <w:color w:val="634545"/>
                <w:sz w:val="20"/>
                <w:szCs w:val="20"/>
                <w:bdr w:val="none" w:sz="0" w:space="0" w:color="auto" w:frame="1"/>
                <w:vertAlign w:val="superscript"/>
              </w:rPr>
              <w:t> </w:t>
            </w:r>
          </w:p>
        </w:tc>
        <w:tc>
          <w:tcPr>
            <w:tcW w:w="1158" w:type="dxa"/>
            <w:vAlign w:val="center"/>
          </w:tcPr>
          <w:p w14:paraId="4803EDA4" w14:textId="77777777" w:rsidR="002E1063" w:rsidRPr="002C0076" w:rsidRDefault="002E1063" w:rsidP="002C0076">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2C0076">
              <w:rPr>
                <w:rFonts w:ascii="Cambria" w:hAnsi="Cambria" w:cs="Arial"/>
                <w:color w:val="634545"/>
                <w:sz w:val="20"/>
                <w:szCs w:val="20"/>
              </w:rPr>
              <w:t>2 012</w:t>
            </w:r>
            <w:r w:rsidRPr="002C0076">
              <w:rPr>
                <w:rFonts w:ascii="Cambria" w:hAnsi="Cambria" w:cs="Arial"/>
                <w:color w:val="634545"/>
                <w:sz w:val="20"/>
                <w:szCs w:val="20"/>
                <w:bdr w:val="none" w:sz="0" w:space="0" w:color="auto" w:frame="1"/>
                <w:vertAlign w:val="superscript"/>
              </w:rPr>
              <w:t> </w:t>
            </w:r>
          </w:p>
        </w:tc>
        <w:tc>
          <w:tcPr>
            <w:tcW w:w="1158" w:type="dxa"/>
            <w:vAlign w:val="center"/>
          </w:tcPr>
          <w:p w14:paraId="59C09B19" w14:textId="77777777" w:rsidR="002E1063" w:rsidRPr="002C0076" w:rsidRDefault="002E1063" w:rsidP="002C0076">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2C0076">
              <w:rPr>
                <w:rFonts w:ascii="Cambria" w:hAnsi="Cambria" w:cs="Arial"/>
                <w:color w:val="634545"/>
                <w:sz w:val="20"/>
                <w:szCs w:val="20"/>
              </w:rPr>
              <w:t>2 001</w:t>
            </w:r>
            <w:r w:rsidRPr="002C0076">
              <w:rPr>
                <w:rFonts w:ascii="Cambria" w:hAnsi="Cambria" w:cs="Arial"/>
                <w:color w:val="634545"/>
                <w:sz w:val="20"/>
                <w:szCs w:val="20"/>
                <w:bdr w:val="none" w:sz="0" w:space="0" w:color="auto" w:frame="1"/>
                <w:vertAlign w:val="superscript"/>
              </w:rPr>
              <w:t> </w:t>
            </w:r>
          </w:p>
        </w:tc>
        <w:tc>
          <w:tcPr>
            <w:tcW w:w="1159" w:type="dxa"/>
            <w:vAlign w:val="center"/>
          </w:tcPr>
          <w:p w14:paraId="4D0AE4D9" w14:textId="77777777" w:rsidR="002E1063" w:rsidRPr="002C0076" w:rsidRDefault="002E1063" w:rsidP="002C0076">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2C0076">
              <w:rPr>
                <w:rFonts w:ascii="Cambria" w:hAnsi="Cambria" w:cs="Times New Roman"/>
                <w:color w:val="634545"/>
                <w:sz w:val="20"/>
                <w:szCs w:val="20"/>
              </w:rPr>
              <w:t>bd</w:t>
            </w:r>
            <w:proofErr w:type="spellEnd"/>
          </w:p>
        </w:tc>
      </w:tr>
      <w:tr w:rsidR="002E1063" w:rsidRPr="002C0076" w14:paraId="7F62439E" w14:textId="77777777" w:rsidTr="002C0076">
        <w:trPr>
          <w:gridAfter w:val="1"/>
          <w:cnfStyle w:val="000000100000" w:firstRow="0" w:lastRow="0" w:firstColumn="0" w:lastColumn="0" w:oddVBand="0" w:evenVBand="0" w:oddHBand="1" w:evenHBand="0" w:firstRowFirstColumn="0" w:firstRowLastColumn="0" w:lastRowFirstColumn="0" w:lastRowLastColumn="0"/>
          <w:wAfter w:w="18" w:type="dxa"/>
        </w:trPr>
        <w:tc>
          <w:tcPr>
            <w:cnfStyle w:val="001000000000" w:firstRow="0" w:lastRow="0" w:firstColumn="1" w:lastColumn="0" w:oddVBand="0" w:evenVBand="0" w:oddHBand="0" w:evenHBand="0" w:firstRowFirstColumn="0" w:firstRowLastColumn="0" w:lastRowFirstColumn="0" w:lastRowLastColumn="0"/>
            <w:tcW w:w="2122" w:type="dxa"/>
            <w:vAlign w:val="center"/>
          </w:tcPr>
          <w:p w14:paraId="5C6AEBA7" w14:textId="77777777" w:rsidR="002E1063" w:rsidRPr="002C0076" w:rsidRDefault="002E1063" w:rsidP="002C0076">
            <w:pPr>
              <w:spacing w:before="120" w:line="240" w:lineRule="auto"/>
              <w:jc w:val="center"/>
              <w:rPr>
                <w:rFonts w:ascii="Cambria" w:hAnsi="Cambria" w:cs="Times New Roman"/>
                <w:b w:val="0"/>
                <w:bCs w:val="0"/>
                <w:sz w:val="20"/>
                <w:szCs w:val="20"/>
              </w:rPr>
            </w:pPr>
            <w:r w:rsidRPr="002C0076">
              <w:rPr>
                <w:rFonts w:ascii="Cambria" w:hAnsi="Cambria" w:cs="Times New Roman"/>
                <w:sz w:val="20"/>
                <w:szCs w:val="20"/>
              </w:rPr>
              <w:t>Woj. W-M</w:t>
            </w:r>
          </w:p>
        </w:tc>
        <w:tc>
          <w:tcPr>
            <w:tcW w:w="1158" w:type="dxa"/>
            <w:vAlign w:val="center"/>
          </w:tcPr>
          <w:p w14:paraId="0CDF4AE6" w14:textId="77777777" w:rsidR="002E1063" w:rsidRPr="002C0076" w:rsidRDefault="002E1063" w:rsidP="002C0076">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2C0076">
              <w:rPr>
                <w:rFonts w:ascii="Cambria" w:hAnsi="Cambria" w:cs="Arial"/>
                <w:color w:val="634545"/>
                <w:sz w:val="20"/>
                <w:szCs w:val="20"/>
              </w:rPr>
              <w:t>98</w:t>
            </w:r>
            <w:r w:rsidRPr="002C0076">
              <w:rPr>
                <w:rFonts w:ascii="Cambria" w:hAnsi="Cambria" w:cs="Arial"/>
                <w:color w:val="634545"/>
                <w:sz w:val="20"/>
                <w:szCs w:val="20"/>
                <w:bdr w:val="none" w:sz="0" w:space="0" w:color="auto" w:frame="1"/>
                <w:vertAlign w:val="superscript"/>
              </w:rPr>
              <w:t> </w:t>
            </w:r>
          </w:p>
        </w:tc>
        <w:tc>
          <w:tcPr>
            <w:tcW w:w="1158" w:type="dxa"/>
            <w:vAlign w:val="center"/>
          </w:tcPr>
          <w:p w14:paraId="6D491C3D" w14:textId="77777777" w:rsidR="002E1063" w:rsidRPr="002C0076" w:rsidRDefault="002E1063" w:rsidP="002C0076">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2C0076">
              <w:rPr>
                <w:rFonts w:ascii="Cambria" w:hAnsi="Cambria" w:cs="Arial"/>
                <w:color w:val="634545"/>
                <w:sz w:val="20"/>
                <w:szCs w:val="20"/>
              </w:rPr>
              <w:t>80</w:t>
            </w:r>
            <w:r w:rsidRPr="002C0076">
              <w:rPr>
                <w:rFonts w:ascii="Cambria" w:hAnsi="Cambria" w:cs="Arial"/>
                <w:color w:val="634545"/>
                <w:sz w:val="20"/>
                <w:szCs w:val="20"/>
                <w:bdr w:val="none" w:sz="0" w:space="0" w:color="auto" w:frame="1"/>
                <w:vertAlign w:val="superscript"/>
              </w:rPr>
              <w:t> </w:t>
            </w:r>
          </w:p>
        </w:tc>
        <w:tc>
          <w:tcPr>
            <w:tcW w:w="1158" w:type="dxa"/>
            <w:vAlign w:val="center"/>
          </w:tcPr>
          <w:p w14:paraId="28CD4354" w14:textId="77777777" w:rsidR="002E1063" w:rsidRPr="002C0076" w:rsidRDefault="002E1063" w:rsidP="002C0076">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2C0076">
              <w:rPr>
                <w:rFonts w:ascii="Cambria" w:hAnsi="Cambria" w:cs="Arial"/>
                <w:color w:val="634545"/>
                <w:sz w:val="20"/>
                <w:szCs w:val="20"/>
              </w:rPr>
              <w:t>80</w:t>
            </w:r>
            <w:r w:rsidRPr="002C0076">
              <w:rPr>
                <w:rFonts w:ascii="Cambria" w:hAnsi="Cambria" w:cs="Arial"/>
                <w:color w:val="634545"/>
                <w:sz w:val="20"/>
                <w:szCs w:val="20"/>
                <w:bdr w:val="none" w:sz="0" w:space="0" w:color="auto" w:frame="1"/>
                <w:vertAlign w:val="superscript"/>
              </w:rPr>
              <w:t> </w:t>
            </w:r>
          </w:p>
        </w:tc>
        <w:tc>
          <w:tcPr>
            <w:tcW w:w="1158" w:type="dxa"/>
            <w:vAlign w:val="center"/>
          </w:tcPr>
          <w:p w14:paraId="659CA808" w14:textId="77777777" w:rsidR="002E1063" w:rsidRPr="002C0076" w:rsidRDefault="002E1063" w:rsidP="002C0076">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2C0076">
              <w:rPr>
                <w:rFonts w:ascii="Cambria" w:hAnsi="Cambria" w:cs="Arial"/>
                <w:color w:val="634545"/>
                <w:sz w:val="20"/>
                <w:szCs w:val="20"/>
              </w:rPr>
              <w:t>82</w:t>
            </w:r>
            <w:r w:rsidRPr="002C0076">
              <w:rPr>
                <w:rFonts w:ascii="Cambria" w:hAnsi="Cambria" w:cs="Arial"/>
                <w:color w:val="634545"/>
                <w:sz w:val="20"/>
                <w:szCs w:val="20"/>
                <w:bdr w:val="none" w:sz="0" w:space="0" w:color="auto" w:frame="1"/>
                <w:vertAlign w:val="superscript"/>
              </w:rPr>
              <w:t> </w:t>
            </w:r>
          </w:p>
        </w:tc>
        <w:tc>
          <w:tcPr>
            <w:tcW w:w="1158" w:type="dxa"/>
            <w:vAlign w:val="center"/>
          </w:tcPr>
          <w:p w14:paraId="45E735CA" w14:textId="77777777" w:rsidR="002E1063" w:rsidRPr="002C0076" w:rsidRDefault="002E1063" w:rsidP="002C0076">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2C0076">
              <w:rPr>
                <w:rFonts w:ascii="Cambria" w:hAnsi="Cambria" w:cs="Arial"/>
                <w:color w:val="634545"/>
                <w:sz w:val="20"/>
                <w:szCs w:val="20"/>
              </w:rPr>
              <w:t>79</w:t>
            </w:r>
            <w:r w:rsidRPr="002C0076">
              <w:rPr>
                <w:rFonts w:ascii="Cambria" w:hAnsi="Cambria" w:cs="Arial"/>
                <w:color w:val="634545"/>
                <w:sz w:val="20"/>
                <w:szCs w:val="20"/>
                <w:bdr w:val="none" w:sz="0" w:space="0" w:color="auto" w:frame="1"/>
                <w:vertAlign w:val="superscript"/>
              </w:rPr>
              <w:t> </w:t>
            </w:r>
          </w:p>
        </w:tc>
        <w:tc>
          <w:tcPr>
            <w:tcW w:w="1159" w:type="dxa"/>
            <w:vAlign w:val="center"/>
          </w:tcPr>
          <w:p w14:paraId="52075C06" w14:textId="77777777" w:rsidR="002E1063" w:rsidRPr="002C0076" w:rsidRDefault="002E1063" w:rsidP="002C0076">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2C0076">
              <w:rPr>
                <w:rFonts w:ascii="Cambria" w:hAnsi="Cambria" w:cs="Times New Roman"/>
                <w:color w:val="634545"/>
                <w:sz w:val="20"/>
                <w:szCs w:val="20"/>
              </w:rPr>
              <w:t>bd</w:t>
            </w:r>
            <w:proofErr w:type="spellEnd"/>
          </w:p>
        </w:tc>
      </w:tr>
      <w:tr w:rsidR="002E1063" w:rsidRPr="002C0076" w14:paraId="0D144851" w14:textId="77777777" w:rsidTr="002C0076">
        <w:trPr>
          <w:gridAfter w:val="1"/>
          <w:wAfter w:w="18" w:type="dxa"/>
        </w:trPr>
        <w:tc>
          <w:tcPr>
            <w:cnfStyle w:val="001000000000" w:firstRow="0" w:lastRow="0" w:firstColumn="1" w:lastColumn="0" w:oddVBand="0" w:evenVBand="0" w:oddHBand="0" w:evenHBand="0" w:firstRowFirstColumn="0" w:firstRowLastColumn="0" w:lastRowFirstColumn="0" w:lastRowLastColumn="0"/>
            <w:tcW w:w="2122" w:type="dxa"/>
            <w:vAlign w:val="center"/>
          </w:tcPr>
          <w:p w14:paraId="77C904BF" w14:textId="77777777" w:rsidR="002E1063" w:rsidRPr="002C0076" w:rsidRDefault="002E1063" w:rsidP="002C0076">
            <w:pPr>
              <w:spacing w:before="120" w:line="240" w:lineRule="auto"/>
              <w:jc w:val="center"/>
              <w:rPr>
                <w:rFonts w:ascii="Cambria" w:hAnsi="Cambria" w:cs="Times New Roman"/>
                <w:b w:val="0"/>
                <w:bCs w:val="0"/>
                <w:sz w:val="20"/>
                <w:szCs w:val="20"/>
              </w:rPr>
            </w:pPr>
            <w:r w:rsidRPr="002C0076">
              <w:rPr>
                <w:rFonts w:ascii="Cambria" w:hAnsi="Cambria" w:cs="Times New Roman"/>
                <w:sz w:val="20"/>
                <w:szCs w:val="20"/>
              </w:rPr>
              <w:t>Powiat elbląski</w:t>
            </w:r>
          </w:p>
        </w:tc>
        <w:tc>
          <w:tcPr>
            <w:tcW w:w="1158" w:type="dxa"/>
            <w:vAlign w:val="center"/>
          </w:tcPr>
          <w:p w14:paraId="75C8196E" w14:textId="77777777" w:rsidR="002E1063" w:rsidRPr="002C0076" w:rsidRDefault="002E1063" w:rsidP="002C0076">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2C0076">
              <w:rPr>
                <w:rFonts w:ascii="Cambria" w:hAnsi="Cambria" w:cs="Arial"/>
                <w:color w:val="634545"/>
                <w:sz w:val="20"/>
                <w:szCs w:val="20"/>
              </w:rPr>
              <w:t>3</w:t>
            </w:r>
          </w:p>
        </w:tc>
        <w:tc>
          <w:tcPr>
            <w:tcW w:w="1158" w:type="dxa"/>
            <w:vAlign w:val="center"/>
          </w:tcPr>
          <w:p w14:paraId="18848F84" w14:textId="77777777" w:rsidR="002E1063" w:rsidRPr="002C0076" w:rsidRDefault="002E1063" w:rsidP="002C0076">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2C0076">
              <w:rPr>
                <w:rFonts w:ascii="Cambria" w:hAnsi="Cambria" w:cs="Arial"/>
                <w:color w:val="634545"/>
                <w:sz w:val="20"/>
                <w:szCs w:val="20"/>
              </w:rPr>
              <w:t>3</w:t>
            </w:r>
          </w:p>
        </w:tc>
        <w:tc>
          <w:tcPr>
            <w:tcW w:w="1158" w:type="dxa"/>
            <w:vAlign w:val="center"/>
          </w:tcPr>
          <w:p w14:paraId="30828CDA" w14:textId="77777777" w:rsidR="002E1063" w:rsidRPr="002C0076" w:rsidRDefault="002E1063" w:rsidP="002C0076">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2C0076">
              <w:rPr>
                <w:rFonts w:ascii="Cambria" w:hAnsi="Cambria" w:cs="Arial"/>
                <w:color w:val="634545"/>
                <w:sz w:val="20"/>
                <w:szCs w:val="20"/>
              </w:rPr>
              <w:t>3</w:t>
            </w:r>
          </w:p>
        </w:tc>
        <w:tc>
          <w:tcPr>
            <w:tcW w:w="1158" w:type="dxa"/>
            <w:vAlign w:val="center"/>
          </w:tcPr>
          <w:p w14:paraId="1B624F21" w14:textId="77777777" w:rsidR="002E1063" w:rsidRPr="002C0076" w:rsidRDefault="002E1063" w:rsidP="002C0076">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2C0076">
              <w:rPr>
                <w:rFonts w:ascii="Cambria" w:hAnsi="Cambria" w:cs="Arial"/>
                <w:color w:val="634545"/>
                <w:sz w:val="20"/>
                <w:szCs w:val="20"/>
              </w:rPr>
              <w:t>3</w:t>
            </w:r>
          </w:p>
        </w:tc>
        <w:tc>
          <w:tcPr>
            <w:tcW w:w="1158" w:type="dxa"/>
            <w:vAlign w:val="center"/>
          </w:tcPr>
          <w:p w14:paraId="258266DA" w14:textId="77777777" w:rsidR="002E1063" w:rsidRPr="002C0076" w:rsidRDefault="002E1063" w:rsidP="002C0076">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2C0076">
              <w:rPr>
                <w:rFonts w:ascii="Cambria" w:hAnsi="Cambria" w:cs="Arial"/>
                <w:color w:val="634545"/>
                <w:sz w:val="20"/>
                <w:szCs w:val="20"/>
              </w:rPr>
              <w:t>3</w:t>
            </w:r>
          </w:p>
        </w:tc>
        <w:tc>
          <w:tcPr>
            <w:tcW w:w="1159" w:type="dxa"/>
            <w:vAlign w:val="center"/>
          </w:tcPr>
          <w:p w14:paraId="16B08613" w14:textId="77777777" w:rsidR="002E1063" w:rsidRPr="002C0076" w:rsidRDefault="002E1063" w:rsidP="002C0076">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2C0076">
              <w:rPr>
                <w:rFonts w:ascii="Cambria" w:hAnsi="Cambria" w:cs="Times New Roman"/>
                <w:color w:val="634545"/>
                <w:sz w:val="20"/>
                <w:szCs w:val="20"/>
              </w:rPr>
              <w:t>bd</w:t>
            </w:r>
            <w:proofErr w:type="spellEnd"/>
          </w:p>
        </w:tc>
      </w:tr>
      <w:tr w:rsidR="002E1063" w:rsidRPr="002C0076" w14:paraId="1C57EFB3" w14:textId="77777777" w:rsidTr="002C0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89" w:type="dxa"/>
            <w:gridSpan w:val="8"/>
            <w:vAlign w:val="center"/>
          </w:tcPr>
          <w:p w14:paraId="5E2714DB" w14:textId="77777777" w:rsidR="002E1063" w:rsidRPr="002C0076" w:rsidRDefault="002E1063" w:rsidP="002C0076">
            <w:pPr>
              <w:spacing w:before="120" w:line="240" w:lineRule="auto"/>
              <w:jc w:val="center"/>
              <w:rPr>
                <w:rFonts w:ascii="Cambria" w:hAnsi="Cambria" w:cs="Times New Roman"/>
                <w:color w:val="634545"/>
                <w:sz w:val="20"/>
                <w:szCs w:val="20"/>
              </w:rPr>
            </w:pPr>
            <w:r w:rsidRPr="002C0076">
              <w:rPr>
                <w:rFonts w:ascii="Cambria" w:hAnsi="Cambria" w:cs="Times New Roman"/>
                <w:sz w:val="20"/>
                <w:szCs w:val="20"/>
              </w:rPr>
              <w:t>MOF ELBLĄG</w:t>
            </w:r>
          </w:p>
        </w:tc>
      </w:tr>
      <w:tr w:rsidR="002E1063" w:rsidRPr="002C0076" w14:paraId="1FECA7B7" w14:textId="77777777" w:rsidTr="002C0076">
        <w:trPr>
          <w:gridAfter w:val="1"/>
          <w:wAfter w:w="18" w:type="dxa"/>
        </w:trPr>
        <w:tc>
          <w:tcPr>
            <w:cnfStyle w:val="001000000000" w:firstRow="0" w:lastRow="0" w:firstColumn="1" w:lastColumn="0" w:oddVBand="0" w:evenVBand="0" w:oddHBand="0" w:evenHBand="0" w:firstRowFirstColumn="0" w:firstRowLastColumn="0" w:lastRowFirstColumn="0" w:lastRowLastColumn="0"/>
            <w:tcW w:w="2122" w:type="dxa"/>
            <w:vAlign w:val="center"/>
          </w:tcPr>
          <w:p w14:paraId="74936D35" w14:textId="77777777" w:rsidR="002E1063" w:rsidRPr="002C0076" w:rsidRDefault="002E1063" w:rsidP="002C0076">
            <w:pPr>
              <w:spacing w:before="120" w:line="240" w:lineRule="auto"/>
              <w:jc w:val="center"/>
              <w:rPr>
                <w:rFonts w:ascii="Cambria" w:hAnsi="Cambria" w:cs="Times New Roman"/>
                <w:color w:val="422E2E"/>
                <w:sz w:val="20"/>
                <w:szCs w:val="20"/>
              </w:rPr>
            </w:pPr>
            <w:r w:rsidRPr="002C0076">
              <w:rPr>
                <w:rFonts w:ascii="Cambria" w:hAnsi="Cambria" w:cs="Times New Roman"/>
                <w:sz w:val="20"/>
                <w:szCs w:val="20"/>
              </w:rPr>
              <w:t>Miasto Elbląg</w:t>
            </w:r>
          </w:p>
        </w:tc>
        <w:tc>
          <w:tcPr>
            <w:tcW w:w="1158" w:type="dxa"/>
            <w:vAlign w:val="center"/>
          </w:tcPr>
          <w:p w14:paraId="56D17985" w14:textId="77777777" w:rsidR="002E1063" w:rsidRPr="002C0076" w:rsidRDefault="002E1063" w:rsidP="002C0076">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C0076">
              <w:rPr>
                <w:rFonts w:ascii="Cambria" w:hAnsi="Cambria" w:cs="Arial"/>
                <w:color w:val="634545"/>
                <w:sz w:val="20"/>
                <w:szCs w:val="20"/>
              </w:rPr>
              <w:t>11</w:t>
            </w:r>
            <w:r w:rsidRPr="002C0076">
              <w:rPr>
                <w:rFonts w:ascii="Cambria" w:hAnsi="Cambria" w:cs="Arial"/>
                <w:color w:val="634545"/>
                <w:sz w:val="20"/>
                <w:szCs w:val="20"/>
                <w:bdr w:val="none" w:sz="0" w:space="0" w:color="auto" w:frame="1"/>
                <w:vertAlign w:val="superscript"/>
              </w:rPr>
              <w:t> </w:t>
            </w:r>
          </w:p>
        </w:tc>
        <w:tc>
          <w:tcPr>
            <w:tcW w:w="1158" w:type="dxa"/>
            <w:vAlign w:val="center"/>
          </w:tcPr>
          <w:p w14:paraId="3D2FD97B" w14:textId="77777777" w:rsidR="002E1063" w:rsidRPr="002C0076" w:rsidRDefault="002E1063" w:rsidP="002C0076">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C0076">
              <w:rPr>
                <w:rFonts w:ascii="Cambria" w:hAnsi="Cambria" w:cs="Arial"/>
                <w:color w:val="634545"/>
                <w:sz w:val="20"/>
                <w:szCs w:val="20"/>
              </w:rPr>
              <w:t>10</w:t>
            </w:r>
            <w:r w:rsidRPr="002C0076">
              <w:rPr>
                <w:rFonts w:ascii="Cambria" w:hAnsi="Cambria" w:cs="Arial"/>
                <w:color w:val="634545"/>
                <w:sz w:val="20"/>
                <w:szCs w:val="20"/>
                <w:bdr w:val="none" w:sz="0" w:space="0" w:color="auto" w:frame="1"/>
                <w:vertAlign w:val="superscript"/>
              </w:rPr>
              <w:t> </w:t>
            </w:r>
          </w:p>
        </w:tc>
        <w:tc>
          <w:tcPr>
            <w:tcW w:w="1158" w:type="dxa"/>
            <w:vAlign w:val="center"/>
          </w:tcPr>
          <w:p w14:paraId="6FB70851" w14:textId="77777777" w:rsidR="002E1063" w:rsidRPr="002C0076" w:rsidRDefault="002E1063" w:rsidP="002C0076">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C0076">
              <w:rPr>
                <w:rFonts w:ascii="Cambria" w:hAnsi="Cambria" w:cs="Arial"/>
                <w:color w:val="634545"/>
                <w:sz w:val="20"/>
                <w:szCs w:val="20"/>
              </w:rPr>
              <w:t>10</w:t>
            </w:r>
            <w:r w:rsidRPr="002C0076">
              <w:rPr>
                <w:rFonts w:ascii="Cambria" w:hAnsi="Cambria" w:cs="Arial"/>
                <w:color w:val="634545"/>
                <w:sz w:val="20"/>
                <w:szCs w:val="20"/>
                <w:bdr w:val="none" w:sz="0" w:space="0" w:color="auto" w:frame="1"/>
                <w:vertAlign w:val="superscript"/>
              </w:rPr>
              <w:t> </w:t>
            </w:r>
          </w:p>
        </w:tc>
        <w:tc>
          <w:tcPr>
            <w:tcW w:w="1158" w:type="dxa"/>
            <w:vAlign w:val="center"/>
          </w:tcPr>
          <w:p w14:paraId="5BC6F3F3" w14:textId="77777777" w:rsidR="002E1063" w:rsidRPr="002C0076" w:rsidRDefault="002E1063" w:rsidP="002C0076">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C0076">
              <w:rPr>
                <w:rFonts w:ascii="Cambria" w:hAnsi="Cambria" w:cs="Arial"/>
                <w:color w:val="634545"/>
                <w:sz w:val="20"/>
                <w:szCs w:val="20"/>
              </w:rPr>
              <w:t>10</w:t>
            </w:r>
            <w:r w:rsidRPr="002C0076">
              <w:rPr>
                <w:rFonts w:ascii="Cambria" w:hAnsi="Cambria" w:cs="Arial"/>
                <w:color w:val="634545"/>
                <w:sz w:val="20"/>
                <w:szCs w:val="20"/>
                <w:bdr w:val="none" w:sz="0" w:space="0" w:color="auto" w:frame="1"/>
                <w:vertAlign w:val="superscript"/>
              </w:rPr>
              <w:t> </w:t>
            </w:r>
          </w:p>
        </w:tc>
        <w:tc>
          <w:tcPr>
            <w:tcW w:w="1158" w:type="dxa"/>
            <w:vAlign w:val="center"/>
          </w:tcPr>
          <w:p w14:paraId="7A899A19" w14:textId="77777777" w:rsidR="002E1063" w:rsidRPr="002C0076" w:rsidRDefault="002E1063" w:rsidP="002C0076">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C0076">
              <w:rPr>
                <w:rFonts w:ascii="Cambria" w:hAnsi="Cambria" w:cs="Arial"/>
                <w:color w:val="634545"/>
                <w:sz w:val="20"/>
                <w:szCs w:val="20"/>
              </w:rPr>
              <w:t>8</w:t>
            </w:r>
            <w:r w:rsidRPr="002C0076">
              <w:rPr>
                <w:rFonts w:ascii="Cambria" w:hAnsi="Cambria" w:cs="Arial"/>
                <w:color w:val="634545"/>
                <w:sz w:val="20"/>
                <w:szCs w:val="20"/>
                <w:bdr w:val="none" w:sz="0" w:space="0" w:color="auto" w:frame="1"/>
                <w:vertAlign w:val="superscript"/>
              </w:rPr>
              <w:t> </w:t>
            </w:r>
          </w:p>
        </w:tc>
        <w:tc>
          <w:tcPr>
            <w:tcW w:w="1159" w:type="dxa"/>
            <w:vAlign w:val="center"/>
          </w:tcPr>
          <w:p w14:paraId="0BE9B5B5" w14:textId="77777777" w:rsidR="002E1063" w:rsidRPr="002C0076" w:rsidRDefault="002E1063" w:rsidP="002C0076">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2C0076">
              <w:rPr>
                <w:rFonts w:ascii="Cambria" w:hAnsi="Cambria" w:cs="Times New Roman"/>
                <w:color w:val="634545"/>
                <w:sz w:val="20"/>
                <w:szCs w:val="20"/>
              </w:rPr>
              <w:t>bd</w:t>
            </w:r>
            <w:proofErr w:type="spellEnd"/>
          </w:p>
        </w:tc>
      </w:tr>
      <w:tr w:rsidR="002E1063" w:rsidRPr="002C0076" w14:paraId="0AC508D7" w14:textId="77777777" w:rsidTr="002C0076">
        <w:trPr>
          <w:gridAfter w:val="1"/>
          <w:cnfStyle w:val="000000100000" w:firstRow="0" w:lastRow="0" w:firstColumn="0" w:lastColumn="0" w:oddVBand="0" w:evenVBand="0" w:oddHBand="1" w:evenHBand="0" w:firstRowFirstColumn="0" w:firstRowLastColumn="0" w:lastRowFirstColumn="0" w:lastRowLastColumn="0"/>
          <w:wAfter w:w="18" w:type="dxa"/>
        </w:trPr>
        <w:tc>
          <w:tcPr>
            <w:cnfStyle w:val="001000000000" w:firstRow="0" w:lastRow="0" w:firstColumn="1" w:lastColumn="0" w:oddVBand="0" w:evenVBand="0" w:oddHBand="0" w:evenHBand="0" w:firstRowFirstColumn="0" w:firstRowLastColumn="0" w:lastRowFirstColumn="0" w:lastRowLastColumn="0"/>
            <w:tcW w:w="2122" w:type="dxa"/>
            <w:vAlign w:val="center"/>
          </w:tcPr>
          <w:p w14:paraId="54EACB7B" w14:textId="77777777" w:rsidR="002E1063" w:rsidRPr="002C0076" w:rsidRDefault="002E1063" w:rsidP="002C0076">
            <w:pPr>
              <w:spacing w:before="120" w:line="240" w:lineRule="auto"/>
              <w:jc w:val="center"/>
              <w:rPr>
                <w:rFonts w:ascii="Cambria" w:hAnsi="Cambria" w:cs="Times New Roman"/>
                <w:b w:val="0"/>
                <w:bCs w:val="0"/>
                <w:sz w:val="20"/>
                <w:szCs w:val="20"/>
              </w:rPr>
            </w:pPr>
            <w:r w:rsidRPr="002C0076">
              <w:rPr>
                <w:rFonts w:ascii="Cambria" w:hAnsi="Cambria" w:cs="Times New Roman"/>
                <w:sz w:val="20"/>
                <w:szCs w:val="20"/>
              </w:rPr>
              <w:t>Gmina Elbląg</w:t>
            </w:r>
          </w:p>
        </w:tc>
        <w:tc>
          <w:tcPr>
            <w:tcW w:w="1158" w:type="dxa"/>
            <w:vAlign w:val="center"/>
          </w:tcPr>
          <w:p w14:paraId="4E8D09C5" w14:textId="77777777" w:rsidR="002E1063" w:rsidRPr="002C0076" w:rsidRDefault="002E1063" w:rsidP="002C0076">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2C0076">
              <w:rPr>
                <w:rFonts w:ascii="Cambria" w:hAnsi="Cambria" w:cs="Arial"/>
                <w:color w:val="634545"/>
                <w:sz w:val="20"/>
                <w:szCs w:val="20"/>
              </w:rPr>
              <w:t>1</w:t>
            </w:r>
            <w:r w:rsidRPr="002C0076">
              <w:rPr>
                <w:rFonts w:ascii="Cambria" w:hAnsi="Cambria" w:cs="Arial"/>
                <w:color w:val="634545"/>
                <w:sz w:val="20"/>
                <w:szCs w:val="20"/>
                <w:bdr w:val="none" w:sz="0" w:space="0" w:color="auto" w:frame="1"/>
                <w:vertAlign w:val="superscript"/>
              </w:rPr>
              <w:t> </w:t>
            </w:r>
          </w:p>
        </w:tc>
        <w:tc>
          <w:tcPr>
            <w:tcW w:w="1158" w:type="dxa"/>
            <w:vAlign w:val="center"/>
          </w:tcPr>
          <w:p w14:paraId="13BCAD7A" w14:textId="77777777" w:rsidR="002E1063" w:rsidRPr="002C0076" w:rsidRDefault="002E1063" w:rsidP="002C0076">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2C0076">
              <w:rPr>
                <w:rFonts w:ascii="Cambria" w:hAnsi="Cambria" w:cs="Arial"/>
                <w:color w:val="634545"/>
                <w:sz w:val="20"/>
                <w:szCs w:val="20"/>
              </w:rPr>
              <w:t>1</w:t>
            </w:r>
            <w:r w:rsidRPr="002C0076">
              <w:rPr>
                <w:rFonts w:ascii="Cambria" w:hAnsi="Cambria" w:cs="Arial"/>
                <w:color w:val="634545"/>
                <w:sz w:val="20"/>
                <w:szCs w:val="20"/>
                <w:bdr w:val="none" w:sz="0" w:space="0" w:color="auto" w:frame="1"/>
                <w:vertAlign w:val="superscript"/>
              </w:rPr>
              <w:t> </w:t>
            </w:r>
          </w:p>
        </w:tc>
        <w:tc>
          <w:tcPr>
            <w:tcW w:w="1158" w:type="dxa"/>
            <w:vAlign w:val="center"/>
          </w:tcPr>
          <w:p w14:paraId="4857CBCE" w14:textId="77777777" w:rsidR="002E1063" w:rsidRPr="002C0076" w:rsidRDefault="002E1063" w:rsidP="002C0076">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2C0076">
              <w:rPr>
                <w:rFonts w:ascii="Cambria" w:hAnsi="Cambria" w:cs="Arial"/>
                <w:color w:val="634545"/>
                <w:sz w:val="20"/>
                <w:szCs w:val="20"/>
              </w:rPr>
              <w:t>1</w:t>
            </w:r>
            <w:r w:rsidRPr="002C0076">
              <w:rPr>
                <w:rFonts w:ascii="Cambria" w:hAnsi="Cambria" w:cs="Arial"/>
                <w:color w:val="634545"/>
                <w:sz w:val="20"/>
                <w:szCs w:val="20"/>
                <w:bdr w:val="none" w:sz="0" w:space="0" w:color="auto" w:frame="1"/>
                <w:vertAlign w:val="superscript"/>
              </w:rPr>
              <w:t> </w:t>
            </w:r>
          </w:p>
        </w:tc>
        <w:tc>
          <w:tcPr>
            <w:tcW w:w="1158" w:type="dxa"/>
            <w:vAlign w:val="center"/>
          </w:tcPr>
          <w:p w14:paraId="6B32774C" w14:textId="77777777" w:rsidR="002E1063" w:rsidRPr="002C0076" w:rsidRDefault="002E1063" w:rsidP="002C0076">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2C0076">
              <w:rPr>
                <w:rFonts w:ascii="Cambria" w:hAnsi="Cambria" w:cs="Arial"/>
                <w:color w:val="634545"/>
                <w:sz w:val="20"/>
                <w:szCs w:val="20"/>
              </w:rPr>
              <w:t>1</w:t>
            </w:r>
            <w:r w:rsidRPr="002C0076">
              <w:rPr>
                <w:rFonts w:ascii="Cambria" w:hAnsi="Cambria" w:cs="Arial"/>
                <w:color w:val="634545"/>
                <w:sz w:val="20"/>
                <w:szCs w:val="20"/>
                <w:bdr w:val="none" w:sz="0" w:space="0" w:color="auto" w:frame="1"/>
                <w:vertAlign w:val="superscript"/>
              </w:rPr>
              <w:t> </w:t>
            </w:r>
          </w:p>
        </w:tc>
        <w:tc>
          <w:tcPr>
            <w:tcW w:w="1158" w:type="dxa"/>
            <w:vAlign w:val="center"/>
          </w:tcPr>
          <w:p w14:paraId="0A179A2B" w14:textId="77777777" w:rsidR="002E1063" w:rsidRPr="002C0076" w:rsidRDefault="002E1063" w:rsidP="002C0076">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2C0076">
              <w:rPr>
                <w:rFonts w:ascii="Cambria" w:hAnsi="Cambria" w:cs="Arial"/>
                <w:color w:val="634545"/>
                <w:sz w:val="20"/>
                <w:szCs w:val="20"/>
              </w:rPr>
              <w:t>1</w:t>
            </w:r>
            <w:r w:rsidRPr="002C0076">
              <w:rPr>
                <w:rFonts w:ascii="Cambria" w:hAnsi="Cambria" w:cs="Arial"/>
                <w:color w:val="634545"/>
                <w:sz w:val="20"/>
                <w:szCs w:val="20"/>
                <w:bdr w:val="none" w:sz="0" w:space="0" w:color="auto" w:frame="1"/>
                <w:vertAlign w:val="superscript"/>
              </w:rPr>
              <w:t> </w:t>
            </w:r>
          </w:p>
        </w:tc>
        <w:tc>
          <w:tcPr>
            <w:tcW w:w="1159" w:type="dxa"/>
            <w:vAlign w:val="center"/>
          </w:tcPr>
          <w:p w14:paraId="46822B54" w14:textId="77777777" w:rsidR="002E1063" w:rsidRPr="002C0076" w:rsidRDefault="002E1063" w:rsidP="002C0076">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2C0076">
              <w:rPr>
                <w:rFonts w:ascii="Cambria" w:hAnsi="Cambria" w:cs="Times New Roman"/>
                <w:color w:val="634545"/>
                <w:sz w:val="20"/>
                <w:szCs w:val="20"/>
              </w:rPr>
              <w:t>bd</w:t>
            </w:r>
            <w:proofErr w:type="spellEnd"/>
          </w:p>
        </w:tc>
      </w:tr>
      <w:tr w:rsidR="002E1063" w:rsidRPr="002C0076" w14:paraId="0D04DC10" w14:textId="77777777" w:rsidTr="002C0076">
        <w:trPr>
          <w:gridAfter w:val="1"/>
          <w:wAfter w:w="18" w:type="dxa"/>
        </w:trPr>
        <w:tc>
          <w:tcPr>
            <w:cnfStyle w:val="001000000000" w:firstRow="0" w:lastRow="0" w:firstColumn="1" w:lastColumn="0" w:oddVBand="0" w:evenVBand="0" w:oddHBand="0" w:evenHBand="0" w:firstRowFirstColumn="0" w:firstRowLastColumn="0" w:lastRowFirstColumn="0" w:lastRowLastColumn="0"/>
            <w:tcW w:w="2122" w:type="dxa"/>
            <w:vAlign w:val="center"/>
          </w:tcPr>
          <w:p w14:paraId="43F0D2FB" w14:textId="77777777" w:rsidR="002E1063" w:rsidRPr="002C0076" w:rsidRDefault="002E1063" w:rsidP="002C0076">
            <w:pPr>
              <w:spacing w:before="120" w:line="240" w:lineRule="auto"/>
              <w:jc w:val="center"/>
              <w:rPr>
                <w:rFonts w:ascii="Cambria" w:hAnsi="Cambria" w:cs="Times New Roman"/>
                <w:b w:val="0"/>
                <w:bCs w:val="0"/>
                <w:sz w:val="20"/>
                <w:szCs w:val="20"/>
              </w:rPr>
            </w:pPr>
            <w:r w:rsidRPr="002C0076">
              <w:rPr>
                <w:rFonts w:ascii="Cambria" w:hAnsi="Cambria" w:cs="Times New Roman"/>
                <w:sz w:val="20"/>
                <w:szCs w:val="20"/>
              </w:rPr>
              <w:t>Gmina Pasłęk</w:t>
            </w:r>
          </w:p>
        </w:tc>
        <w:tc>
          <w:tcPr>
            <w:tcW w:w="1158" w:type="dxa"/>
            <w:vAlign w:val="center"/>
          </w:tcPr>
          <w:p w14:paraId="08DACDD7" w14:textId="77777777" w:rsidR="002E1063" w:rsidRPr="002C0076" w:rsidRDefault="002E1063" w:rsidP="002C0076">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C0076">
              <w:rPr>
                <w:rFonts w:ascii="Cambria" w:hAnsi="Cambria" w:cs="Arial"/>
                <w:color w:val="634545"/>
                <w:sz w:val="20"/>
                <w:szCs w:val="20"/>
              </w:rPr>
              <w:t>2</w:t>
            </w:r>
          </w:p>
        </w:tc>
        <w:tc>
          <w:tcPr>
            <w:tcW w:w="1158" w:type="dxa"/>
            <w:vAlign w:val="center"/>
          </w:tcPr>
          <w:p w14:paraId="4D175EBD" w14:textId="77777777" w:rsidR="002E1063" w:rsidRPr="002C0076" w:rsidRDefault="002E1063" w:rsidP="002C0076">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C0076">
              <w:rPr>
                <w:rFonts w:ascii="Cambria" w:hAnsi="Cambria" w:cs="Arial"/>
                <w:color w:val="634545"/>
                <w:sz w:val="20"/>
                <w:szCs w:val="20"/>
              </w:rPr>
              <w:t>2</w:t>
            </w:r>
          </w:p>
        </w:tc>
        <w:tc>
          <w:tcPr>
            <w:tcW w:w="1158" w:type="dxa"/>
            <w:vAlign w:val="center"/>
          </w:tcPr>
          <w:p w14:paraId="149A43E4" w14:textId="77777777" w:rsidR="002E1063" w:rsidRPr="002C0076" w:rsidRDefault="002E1063" w:rsidP="002C0076">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C0076">
              <w:rPr>
                <w:rFonts w:ascii="Cambria" w:hAnsi="Cambria" w:cs="Arial"/>
                <w:color w:val="634545"/>
                <w:sz w:val="20"/>
                <w:szCs w:val="20"/>
              </w:rPr>
              <w:t>2</w:t>
            </w:r>
          </w:p>
        </w:tc>
        <w:tc>
          <w:tcPr>
            <w:tcW w:w="1158" w:type="dxa"/>
            <w:vAlign w:val="center"/>
          </w:tcPr>
          <w:p w14:paraId="7D2B4363" w14:textId="77777777" w:rsidR="002E1063" w:rsidRPr="002C0076" w:rsidRDefault="002E1063" w:rsidP="002C0076">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C0076">
              <w:rPr>
                <w:rFonts w:ascii="Cambria" w:hAnsi="Cambria" w:cs="Arial"/>
                <w:color w:val="634545"/>
                <w:sz w:val="20"/>
                <w:szCs w:val="20"/>
              </w:rPr>
              <w:t>2</w:t>
            </w:r>
          </w:p>
        </w:tc>
        <w:tc>
          <w:tcPr>
            <w:tcW w:w="1158" w:type="dxa"/>
            <w:vAlign w:val="center"/>
          </w:tcPr>
          <w:p w14:paraId="7FC52AB1" w14:textId="77777777" w:rsidR="002E1063" w:rsidRPr="002C0076" w:rsidRDefault="002E1063" w:rsidP="002C0076">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C0076">
              <w:rPr>
                <w:rFonts w:ascii="Cambria" w:hAnsi="Cambria" w:cs="Arial"/>
                <w:color w:val="634545"/>
                <w:sz w:val="20"/>
                <w:szCs w:val="20"/>
              </w:rPr>
              <w:t>2</w:t>
            </w:r>
          </w:p>
        </w:tc>
        <w:tc>
          <w:tcPr>
            <w:tcW w:w="1159" w:type="dxa"/>
            <w:vAlign w:val="center"/>
          </w:tcPr>
          <w:p w14:paraId="4A03C0B6" w14:textId="77777777" w:rsidR="002E1063" w:rsidRPr="002C0076" w:rsidRDefault="002E1063" w:rsidP="002C0076">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2C0076">
              <w:rPr>
                <w:rFonts w:ascii="Cambria" w:hAnsi="Cambria" w:cs="Times New Roman"/>
                <w:color w:val="634545"/>
                <w:sz w:val="20"/>
                <w:szCs w:val="20"/>
              </w:rPr>
              <w:t>bd</w:t>
            </w:r>
            <w:proofErr w:type="spellEnd"/>
          </w:p>
        </w:tc>
      </w:tr>
      <w:tr w:rsidR="002E1063" w:rsidRPr="002C0076" w14:paraId="4F60A805" w14:textId="77777777" w:rsidTr="002C0076">
        <w:trPr>
          <w:gridAfter w:val="1"/>
          <w:cnfStyle w:val="000000100000" w:firstRow="0" w:lastRow="0" w:firstColumn="0" w:lastColumn="0" w:oddVBand="0" w:evenVBand="0" w:oddHBand="1" w:evenHBand="0" w:firstRowFirstColumn="0" w:firstRowLastColumn="0" w:lastRowFirstColumn="0" w:lastRowLastColumn="0"/>
          <w:wAfter w:w="18" w:type="dxa"/>
        </w:trPr>
        <w:tc>
          <w:tcPr>
            <w:cnfStyle w:val="001000000000" w:firstRow="0" w:lastRow="0" w:firstColumn="1" w:lastColumn="0" w:oddVBand="0" w:evenVBand="0" w:oddHBand="0" w:evenHBand="0" w:firstRowFirstColumn="0" w:firstRowLastColumn="0" w:lastRowFirstColumn="0" w:lastRowLastColumn="0"/>
            <w:tcW w:w="2122" w:type="dxa"/>
            <w:vAlign w:val="center"/>
          </w:tcPr>
          <w:p w14:paraId="0E7B1267" w14:textId="77777777" w:rsidR="002E1063" w:rsidRPr="002C0076" w:rsidRDefault="002E1063" w:rsidP="002C0076">
            <w:pPr>
              <w:spacing w:before="120" w:line="240" w:lineRule="auto"/>
              <w:jc w:val="center"/>
              <w:rPr>
                <w:rFonts w:ascii="Cambria" w:hAnsi="Cambria" w:cs="Times New Roman"/>
                <w:sz w:val="20"/>
                <w:szCs w:val="20"/>
              </w:rPr>
            </w:pPr>
            <w:r w:rsidRPr="002C0076">
              <w:rPr>
                <w:rFonts w:ascii="Cambria" w:hAnsi="Cambria" w:cs="Times New Roman"/>
                <w:sz w:val="20"/>
                <w:szCs w:val="20"/>
              </w:rPr>
              <w:t>MOF Elbląg</w:t>
            </w:r>
          </w:p>
        </w:tc>
        <w:tc>
          <w:tcPr>
            <w:tcW w:w="1158" w:type="dxa"/>
            <w:shd w:val="clear" w:color="auto" w:fill="855D5D"/>
            <w:vAlign w:val="center"/>
          </w:tcPr>
          <w:p w14:paraId="227DC2ED" w14:textId="77777777" w:rsidR="002E1063" w:rsidRPr="002C0076" w:rsidRDefault="002E1063" w:rsidP="002C0076">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2C0076">
              <w:rPr>
                <w:rFonts w:ascii="Cambria" w:hAnsi="Cambria" w:cs="Arial"/>
                <w:b/>
                <w:bCs/>
                <w:color w:val="FFFFFF"/>
                <w:sz w:val="20"/>
                <w:szCs w:val="20"/>
              </w:rPr>
              <w:t>14</w:t>
            </w:r>
          </w:p>
        </w:tc>
        <w:tc>
          <w:tcPr>
            <w:tcW w:w="1158" w:type="dxa"/>
            <w:shd w:val="clear" w:color="auto" w:fill="855D5D"/>
            <w:vAlign w:val="center"/>
          </w:tcPr>
          <w:p w14:paraId="4DABB8D7" w14:textId="77777777" w:rsidR="002E1063" w:rsidRPr="002C0076" w:rsidRDefault="002E1063" w:rsidP="002C0076">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2C0076">
              <w:rPr>
                <w:rFonts w:ascii="Cambria" w:hAnsi="Cambria" w:cs="Arial"/>
                <w:b/>
                <w:bCs/>
                <w:color w:val="FFFFFF"/>
                <w:sz w:val="20"/>
                <w:szCs w:val="20"/>
              </w:rPr>
              <w:t>13</w:t>
            </w:r>
          </w:p>
        </w:tc>
        <w:tc>
          <w:tcPr>
            <w:tcW w:w="1158" w:type="dxa"/>
            <w:shd w:val="clear" w:color="auto" w:fill="855D5D"/>
            <w:vAlign w:val="center"/>
          </w:tcPr>
          <w:p w14:paraId="4FDEF987" w14:textId="77777777" w:rsidR="002E1063" w:rsidRPr="002C0076" w:rsidRDefault="002E1063" w:rsidP="002C0076">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2C0076">
              <w:rPr>
                <w:rFonts w:ascii="Cambria" w:hAnsi="Cambria" w:cs="Arial"/>
                <w:b/>
                <w:bCs/>
                <w:color w:val="FFFFFF"/>
                <w:sz w:val="20"/>
                <w:szCs w:val="20"/>
              </w:rPr>
              <w:t>13</w:t>
            </w:r>
          </w:p>
        </w:tc>
        <w:tc>
          <w:tcPr>
            <w:tcW w:w="1158" w:type="dxa"/>
            <w:shd w:val="clear" w:color="auto" w:fill="855D5D"/>
            <w:vAlign w:val="center"/>
          </w:tcPr>
          <w:p w14:paraId="38179FB0" w14:textId="77777777" w:rsidR="002E1063" w:rsidRPr="002C0076" w:rsidRDefault="002E1063" w:rsidP="002C0076">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2C0076">
              <w:rPr>
                <w:rFonts w:ascii="Cambria" w:hAnsi="Cambria" w:cs="Arial"/>
                <w:b/>
                <w:bCs/>
                <w:color w:val="FFFFFF"/>
                <w:sz w:val="20"/>
                <w:szCs w:val="20"/>
              </w:rPr>
              <w:t>13</w:t>
            </w:r>
          </w:p>
        </w:tc>
        <w:tc>
          <w:tcPr>
            <w:tcW w:w="1158" w:type="dxa"/>
            <w:shd w:val="clear" w:color="auto" w:fill="855D5D"/>
            <w:vAlign w:val="center"/>
          </w:tcPr>
          <w:p w14:paraId="7D55EF23" w14:textId="77777777" w:rsidR="002E1063" w:rsidRPr="002C0076" w:rsidRDefault="002E1063" w:rsidP="002C0076">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2C0076">
              <w:rPr>
                <w:rFonts w:ascii="Cambria" w:hAnsi="Cambria" w:cs="Arial"/>
                <w:b/>
                <w:bCs/>
                <w:color w:val="FFFFFF"/>
                <w:sz w:val="20"/>
                <w:szCs w:val="20"/>
              </w:rPr>
              <w:t>11</w:t>
            </w:r>
          </w:p>
        </w:tc>
        <w:tc>
          <w:tcPr>
            <w:tcW w:w="1159" w:type="dxa"/>
            <w:shd w:val="clear" w:color="auto" w:fill="855D5D"/>
            <w:vAlign w:val="center"/>
          </w:tcPr>
          <w:p w14:paraId="64C40780" w14:textId="77777777" w:rsidR="002E1063" w:rsidRPr="002C0076" w:rsidRDefault="002E1063" w:rsidP="002C0076">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proofErr w:type="spellStart"/>
            <w:r w:rsidRPr="002C0076">
              <w:rPr>
                <w:rFonts w:ascii="Cambria" w:hAnsi="Cambria" w:cs="Times New Roman"/>
                <w:b/>
                <w:bCs/>
                <w:color w:val="FFFFFF" w:themeColor="background1"/>
                <w:sz w:val="20"/>
                <w:szCs w:val="20"/>
              </w:rPr>
              <w:t>bd</w:t>
            </w:r>
            <w:proofErr w:type="spellEnd"/>
          </w:p>
        </w:tc>
      </w:tr>
    </w:tbl>
    <w:p w14:paraId="4A1A9E95" w14:textId="77777777" w:rsidR="002E1063" w:rsidRPr="002C0076" w:rsidRDefault="002E1063" w:rsidP="002E1063">
      <w:pPr>
        <w:spacing w:line="360" w:lineRule="auto"/>
        <w:jc w:val="right"/>
        <w:rPr>
          <w:rFonts w:ascii="Cambria" w:eastAsia="Times New Roman" w:hAnsi="Cambria" w:cs="Times New Roman"/>
          <w:i/>
          <w:iCs/>
          <w:color w:val="634545"/>
          <w:sz w:val="20"/>
          <w:szCs w:val="20"/>
        </w:rPr>
      </w:pPr>
      <w:r w:rsidRPr="002C0076">
        <w:rPr>
          <w:rFonts w:ascii="Cambria" w:eastAsia="Times New Roman" w:hAnsi="Cambria" w:cs="Times New Roman"/>
          <w:i/>
          <w:iCs/>
          <w:color w:val="634545"/>
          <w:sz w:val="20"/>
          <w:szCs w:val="20"/>
        </w:rPr>
        <w:t>Źródło: opracowanie własne na podstawie BDL (dostęp: 08.10.2020).</w:t>
      </w:r>
    </w:p>
    <w:p w14:paraId="49AAEF45" w14:textId="77777777" w:rsidR="00A92D8B" w:rsidRDefault="00A92D8B" w:rsidP="002C0076">
      <w:pPr>
        <w:spacing w:after="0" w:line="360" w:lineRule="auto"/>
        <w:ind w:firstLine="709"/>
        <w:jc w:val="both"/>
        <w:rPr>
          <w:rFonts w:ascii="Cambria" w:eastAsia="Times New Roman" w:hAnsi="Cambria" w:cs="Times New Roman"/>
          <w:sz w:val="24"/>
          <w:szCs w:val="24"/>
        </w:rPr>
      </w:pPr>
    </w:p>
    <w:p w14:paraId="7A42A101" w14:textId="18171C72" w:rsidR="002E1063" w:rsidRDefault="002E1063" w:rsidP="002C0076">
      <w:pPr>
        <w:spacing w:after="0" w:line="360" w:lineRule="auto"/>
        <w:ind w:firstLine="709"/>
        <w:jc w:val="both"/>
        <w:rPr>
          <w:rFonts w:ascii="Cambria" w:eastAsia="Times New Roman" w:hAnsi="Cambria" w:cs="Times New Roman"/>
          <w:sz w:val="24"/>
          <w:szCs w:val="24"/>
        </w:rPr>
      </w:pPr>
      <w:r w:rsidRPr="002C0076">
        <w:rPr>
          <w:rFonts w:ascii="Cambria" w:eastAsia="Times New Roman" w:hAnsi="Cambria" w:cs="Times New Roman"/>
          <w:sz w:val="24"/>
          <w:szCs w:val="24"/>
        </w:rPr>
        <w:t xml:space="preserve">Jak wynika z poniższej tabeli, całkowita liczba uczniów techników w MOF Elbląg </w:t>
      </w:r>
      <w:r w:rsidR="002C0076">
        <w:rPr>
          <w:rFonts w:ascii="Cambria" w:eastAsia="Times New Roman" w:hAnsi="Cambria" w:cs="Times New Roman"/>
          <w:sz w:val="24"/>
          <w:szCs w:val="24"/>
        </w:rPr>
        <w:br/>
      </w:r>
      <w:r w:rsidRPr="002C0076">
        <w:rPr>
          <w:rFonts w:ascii="Cambria" w:eastAsia="Times New Roman" w:hAnsi="Cambria" w:cs="Times New Roman"/>
          <w:sz w:val="24"/>
          <w:szCs w:val="24"/>
        </w:rPr>
        <w:t>w latach 2014-2018 spadła o 4,7%, czyli znacznie mniej niż w województwie (7,0%), ale więcej niż w kraju (2,7%). Od 2017 r. wzrosła liczba uczniów w tego rodzaju szkołach, podobnie zresztą, jak w województwie i kraju.</w:t>
      </w:r>
    </w:p>
    <w:p w14:paraId="48160EC9" w14:textId="3DAA0A33" w:rsidR="002C0076" w:rsidRDefault="002C0076" w:rsidP="002C0076">
      <w:pPr>
        <w:spacing w:after="0" w:line="360" w:lineRule="auto"/>
        <w:ind w:firstLine="709"/>
        <w:jc w:val="both"/>
        <w:rPr>
          <w:rFonts w:ascii="Cambria" w:eastAsia="Times New Roman" w:hAnsi="Cambria" w:cs="Times New Roman"/>
          <w:sz w:val="24"/>
          <w:szCs w:val="24"/>
        </w:rPr>
      </w:pPr>
    </w:p>
    <w:p w14:paraId="3F562217" w14:textId="77777777" w:rsidR="00A92D8B" w:rsidRPr="002C0076" w:rsidRDefault="00A92D8B" w:rsidP="002C0076">
      <w:pPr>
        <w:spacing w:after="0" w:line="360" w:lineRule="auto"/>
        <w:ind w:firstLine="709"/>
        <w:jc w:val="both"/>
        <w:rPr>
          <w:rFonts w:ascii="Cambria" w:eastAsia="Times New Roman" w:hAnsi="Cambria" w:cs="Times New Roman"/>
          <w:sz w:val="24"/>
          <w:szCs w:val="24"/>
        </w:rPr>
      </w:pPr>
    </w:p>
    <w:p w14:paraId="69278C43" w14:textId="1CCDC236" w:rsidR="002E1063" w:rsidRDefault="002E1063" w:rsidP="003E5BD4">
      <w:pPr>
        <w:spacing w:line="240" w:lineRule="auto"/>
        <w:jc w:val="both"/>
        <w:rPr>
          <w:rFonts w:ascii="Cambria" w:eastAsia="Times New Roman" w:hAnsi="Cambria" w:cs="Arial"/>
          <w:b/>
          <w:bCs/>
          <w:i/>
          <w:iCs/>
          <w:color w:val="634545"/>
          <w:sz w:val="20"/>
          <w:szCs w:val="20"/>
          <w:shd w:val="clear" w:color="auto" w:fill="FFFFFF"/>
        </w:rPr>
      </w:pPr>
      <w:bookmarkStart w:id="118" w:name="_Toc53953943"/>
      <w:bookmarkStart w:id="119" w:name="_Toc54901669"/>
      <w:r w:rsidRPr="009F15D3">
        <w:rPr>
          <w:rFonts w:ascii="Cambria" w:eastAsia="Times New Roman" w:hAnsi="Cambria" w:cs="Times New Roman"/>
          <w:b/>
          <w:bCs/>
          <w:i/>
          <w:iCs/>
          <w:color w:val="634545"/>
          <w:sz w:val="20"/>
          <w:szCs w:val="20"/>
        </w:rPr>
        <w:lastRenderedPageBreak/>
        <w:t xml:space="preserve">Tab. </w:t>
      </w:r>
      <w:r w:rsidRPr="009F15D3">
        <w:rPr>
          <w:rFonts w:ascii="Cambria" w:eastAsia="Times New Roman" w:hAnsi="Cambria" w:cs="Times New Roman"/>
          <w:b/>
          <w:bCs/>
          <w:i/>
          <w:iCs/>
          <w:color w:val="634545"/>
          <w:sz w:val="20"/>
          <w:szCs w:val="20"/>
        </w:rPr>
        <w:fldChar w:fldCharType="begin"/>
      </w:r>
      <w:r w:rsidRPr="009F15D3">
        <w:rPr>
          <w:rFonts w:ascii="Cambria" w:eastAsia="Times New Roman" w:hAnsi="Cambria" w:cs="Times New Roman"/>
          <w:b/>
          <w:bCs/>
          <w:i/>
          <w:iCs/>
          <w:color w:val="634545"/>
          <w:sz w:val="20"/>
          <w:szCs w:val="20"/>
        </w:rPr>
        <w:instrText xml:space="preserve"> SEQ Tab. \* ARABIC </w:instrText>
      </w:r>
      <w:r w:rsidRPr="009F15D3">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33</w:t>
      </w:r>
      <w:r w:rsidRPr="009F15D3">
        <w:rPr>
          <w:rFonts w:ascii="Cambria" w:eastAsia="Times New Roman" w:hAnsi="Cambria" w:cs="Times New Roman"/>
          <w:b/>
          <w:bCs/>
          <w:i/>
          <w:iCs/>
          <w:color w:val="634545"/>
          <w:sz w:val="20"/>
          <w:szCs w:val="20"/>
        </w:rPr>
        <w:fldChar w:fldCharType="end"/>
      </w:r>
      <w:r w:rsidRPr="009F15D3">
        <w:rPr>
          <w:rFonts w:ascii="Cambria" w:eastAsia="Times New Roman" w:hAnsi="Cambria" w:cs="Times New Roman"/>
          <w:b/>
          <w:bCs/>
          <w:i/>
          <w:iCs/>
          <w:color w:val="634545"/>
          <w:sz w:val="20"/>
          <w:szCs w:val="20"/>
        </w:rPr>
        <w:t xml:space="preserve">. Liczba uczniów </w:t>
      </w:r>
      <w:r w:rsidRPr="009F15D3">
        <w:rPr>
          <w:rFonts w:ascii="Cambria" w:eastAsia="Times New Roman" w:hAnsi="Cambria" w:cs="Arial"/>
          <w:b/>
          <w:bCs/>
          <w:i/>
          <w:iCs/>
          <w:color w:val="634545"/>
          <w:sz w:val="20"/>
          <w:szCs w:val="20"/>
          <w:shd w:val="clear" w:color="auto" w:fill="FFFFFF"/>
        </w:rPr>
        <w:t>techników (wraz z ogólnokształcącymi szkołami artystycznymi dającymi uprawnienia zawodowe) ogółem</w:t>
      </w:r>
      <w:bookmarkEnd w:id="118"/>
      <w:r>
        <w:rPr>
          <w:rFonts w:ascii="Cambria" w:eastAsia="Times New Roman" w:hAnsi="Cambria" w:cs="Arial"/>
          <w:b/>
          <w:bCs/>
          <w:i/>
          <w:iCs/>
          <w:color w:val="634545"/>
          <w:sz w:val="20"/>
          <w:szCs w:val="20"/>
          <w:shd w:val="clear" w:color="auto" w:fill="FFFFFF"/>
        </w:rPr>
        <w:t xml:space="preserve"> (obiekt)</w:t>
      </w:r>
      <w:r w:rsidR="003E5BD4">
        <w:rPr>
          <w:rFonts w:ascii="Cambria" w:eastAsia="Times New Roman" w:hAnsi="Cambria" w:cs="Arial"/>
          <w:b/>
          <w:bCs/>
          <w:i/>
          <w:iCs/>
          <w:color w:val="634545"/>
          <w:sz w:val="20"/>
          <w:szCs w:val="20"/>
          <w:shd w:val="clear" w:color="auto" w:fill="FFFFFF"/>
        </w:rPr>
        <w:t>.</w:t>
      </w:r>
      <w:bookmarkEnd w:id="119"/>
    </w:p>
    <w:tbl>
      <w:tblPr>
        <w:tblStyle w:val="Tabelasiatki5ciemnaakcent6118"/>
        <w:tblW w:w="9067" w:type="dxa"/>
        <w:tblLook w:val="04A0" w:firstRow="1" w:lastRow="0" w:firstColumn="1" w:lastColumn="0" w:noHBand="0" w:noVBand="1"/>
      </w:tblPr>
      <w:tblGrid>
        <w:gridCol w:w="2263"/>
        <w:gridCol w:w="1134"/>
        <w:gridCol w:w="1134"/>
        <w:gridCol w:w="1134"/>
        <w:gridCol w:w="1134"/>
        <w:gridCol w:w="1134"/>
        <w:gridCol w:w="1134"/>
      </w:tblGrid>
      <w:tr w:rsidR="002E1063" w:rsidRPr="003E5BD4" w14:paraId="071F4438" w14:textId="77777777" w:rsidTr="003E5B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Merge w:val="restart"/>
            <w:vAlign w:val="center"/>
          </w:tcPr>
          <w:p w14:paraId="768A465E" w14:textId="77777777" w:rsidR="002E1063" w:rsidRPr="003E5BD4" w:rsidRDefault="002E1063" w:rsidP="003E5BD4">
            <w:pPr>
              <w:spacing w:before="120" w:line="240" w:lineRule="auto"/>
              <w:jc w:val="center"/>
              <w:rPr>
                <w:rFonts w:ascii="Cambria" w:hAnsi="Cambria" w:cs="Times New Roman"/>
                <w:sz w:val="20"/>
                <w:szCs w:val="20"/>
              </w:rPr>
            </w:pPr>
            <w:r w:rsidRPr="003E5BD4">
              <w:rPr>
                <w:rFonts w:ascii="Cambria" w:hAnsi="Cambria" w:cs="Times New Roman"/>
                <w:sz w:val="20"/>
                <w:szCs w:val="20"/>
              </w:rPr>
              <w:t>JEDNOSTKA TERYTORIALNA</w:t>
            </w:r>
          </w:p>
        </w:tc>
        <w:tc>
          <w:tcPr>
            <w:tcW w:w="6804" w:type="dxa"/>
            <w:gridSpan w:val="6"/>
            <w:vAlign w:val="center"/>
          </w:tcPr>
          <w:p w14:paraId="25B7615F" w14:textId="37123249" w:rsidR="002E1063" w:rsidRPr="003E5BD4" w:rsidRDefault="002E1063" w:rsidP="003E5BD4">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sz w:val="20"/>
                <w:szCs w:val="20"/>
              </w:rPr>
            </w:pPr>
            <w:r w:rsidRPr="003E5BD4">
              <w:rPr>
                <w:rFonts w:ascii="Cambria" w:hAnsi="Cambria" w:cs="Times New Roman"/>
                <w:sz w:val="20"/>
                <w:szCs w:val="20"/>
              </w:rPr>
              <w:t>LICZBA UCZNIÓW TECHNIKÓW (WRAZ OGÓLNOKSZTAŁCĄCYMI SZKOŁAMI ARTYSTYCZNYMI DAJACYMI UPRAWNIENIE ZAWODOWE) OGÓŁEM</w:t>
            </w:r>
            <w:r w:rsidR="003E5BD4" w:rsidRPr="003E5BD4">
              <w:rPr>
                <w:rFonts w:ascii="Cambria" w:hAnsi="Cambria" w:cs="Times New Roman"/>
                <w:sz w:val="20"/>
                <w:szCs w:val="20"/>
              </w:rPr>
              <w:t xml:space="preserve"> </w:t>
            </w:r>
            <w:r w:rsidRPr="003E5BD4">
              <w:rPr>
                <w:rFonts w:ascii="Cambria" w:hAnsi="Cambria" w:cs="Times New Roman"/>
                <w:sz w:val="20"/>
                <w:szCs w:val="20"/>
              </w:rPr>
              <w:t>(jednostka miary: obiekt)</w:t>
            </w:r>
          </w:p>
        </w:tc>
      </w:tr>
      <w:tr w:rsidR="002E1063" w:rsidRPr="003E5BD4" w14:paraId="0B507B9B" w14:textId="77777777" w:rsidTr="003E5B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Merge/>
            <w:vAlign w:val="center"/>
          </w:tcPr>
          <w:p w14:paraId="5588CF7D" w14:textId="77777777" w:rsidR="002E1063" w:rsidRPr="003E5BD4" w:rsidRDefault="002E1063" w:rsidP="003E5BD4">
            <w:pPr>
              <w:spacing w:before="120" w:line="240" w:lineRule="auto"/>
              <w:jc w:val="center"/>
              <w:rPr>
                <w:rFonts w:ascii="Cambria" w:hAnsi="Cambria" w:cs="Times New Roman"/>
                <w:b w:val="0"/>
                <w:bCs w:val="0"/>
                <w:sz w:val="20"/>
                <w:szCs w:val="20"/>
              </w:rPr>
            </w:pPr>
          </w:p>
        </w:tc>
        <w:tc>
          <w:tcPr>
            <w:tcW w:w="1134" w:type="dxa"/>
            <w:shd w:val="clear" w:color="auto" w:fill="855D5D"/>
            <w:vAlign w:val="center"/>
          </w:tcPr>
          <w:p w14:paraId="7C8CE29F" w14:textId="77777777" w:rsidR="002E1063" w:rsidRPr="003E5BD4" w:rsidRDefault="002E1063" w:rsidP="003E5B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E5BD4">
              <w:rPr>
                <w:rFonts w:ascii="Cambria" w:hAnsi="Cambria" w:cs="Times New Roman"/>
                <w:b/>
                <w:bCs/>
                <w:color w:val="FFFFFF"/>
                <w:sz w:val="20"/>
                <w:szCs w:val="20"/>
              </w:rPr>
              <w:t>2014</w:t>
            </w:r>
          </w:p>
        </w:tc>
        <w:tc>
          <w:tcPr>
            <w:tcW w:w="1134" w:type="dxa"/>
            <w:shd w:val="clear" w:color="auto" w:fill="855D5D"/>
            <w:vAlign w:val="center"/>
          </w:tcPr>
          <w:p w14:paraId="43DEE366" w14:textId="77777777" w:rsidR="002E1063" w:rsidRPr="003E5BD4" w:rsidRDefault="002E1063" w:rsidP="003E5B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E5BD4">
              <w:rPr>
                <w:rFonts w:ascii="Cambria" w:hAnsi="Cambria" w:cs="Times New Roman"/>
                <w:b/>
                <w:bCs/>
                <w:color w:val="FFFFFF"/>
                <w:sz w:val="20"/>
                <w:szCs w:val="20"/>
              </w:rPr>
              <w:t>2015</w:t>
            </w:r>
          </w:p>
        </w:tc>
        <w:tc>
          <w:tcPr>
            <w:tcW w:w="1134" w:type="dxa"/>
            <w:shd w:val="clear" w:color="auto" w:fill="855D5D"/>
            <w:vAlign w:val="center"/>
          </w:tcPr>
          <w:p w14:paraId="58C6A0C9" w14:textId="77777777" w:rsidR="002E1063" w:rsidRPr="003E5BD4" w:rsidRDefault="002E1063" w:rsidP="003E5B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E5BD4">
              <w:rPr>
                <w:rFonts w:ascii="Cambria" w:hAnsi="Cambria" w:cs="Times New Roman"/>
                <w:b/>
                <w:bCs/>
                <w:color w:val="FFFFFF"/>
                <w:sz w:val="20"/>
                <w:szCs w:val="20"/>
              </w:rPr>
              <w:t>2016</w:t>
            </w:r>
          </w:p>
        </w:tc>
        <w:tc>
          <w:tcPr>
            <w:tcW w:w="1134" w:type="dxa"/>
            <w:shd w:val="clear" w:color="auto" w:fill="855D5D"/>
            <w:vAlign w:val="center"/>
          </w:tcPr>
          <w:p w14:paraId="57132BF7" w14:textId="77777777" w:rsidR="002E1063" w:rsidRPr="003E5BD4" w:rsidRDefault="002E1063" w:rsidP="003E5B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E5BD4">
              <w:rPr>
                <w:rFonts w:ascii="Cambria" w:hAnsi="Cambria" w:cs="Times New Roman"/>
                <w:b/>
                <w:bCs/>
                <w:color w:val="FFFFFF"/>
                <w:sz w:val="20"/>
                <w:szCs w:val="20"/>
              </w:rPr>
              <w:t>2017</w:t>
            </w:r>
          </w:p>
        </w:tc>
        <w:tc>
          <w:tcPr>
            <w:tcW w:w="1134" w:type="dxa"/>
            <w:shd w:val="clear" w:color="auto" w:fill="855D5D"/>
            <w:vAlign w:val="center"/>
          </w:tcPr>
          <w:p w14:paraId="158A809E" w14:textId="77777777" w:rsidR="002E1063" w:rsidRPr="003E5BD4" w:rsidRDefault="002E1063" w:rsidP="003E5B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E5BD4">
              <w:rPr>
                <w:rFonts w:ascii="Cambria" w:hAnsi="Cambria" w:cs="Times New Roman"/>
                <w:b/>
                <w:bCs/>
                <w:color w:val="FFFFFF"/>
                <w:sz w:val="20"/>
                <w:szCs w:val="20"/>
              </w:rPr>
              <w:t>2018</w:t>
            </w:r>
          </w:p>
        </w:tc>
        <w:tc>
          <w:tcPr>
            <w:tcW w:w="1134" w:type="dxa"/>
            <w:shd w:val="clear" w:color="auto" w:fill="855D5D"/>
            <w:vAlign w:val="center"/>
          </w:tcPr>
          <w:p w14:paraId="7D74F7B9" w14:textId="77777777" w:rsidR="002E1063" w:rsidRPr="003E5BD4" w:rsidRDefault="002E1063" w:rsidP="003E5B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E5BD4">
              <w:rPr>
                <w:rFonts w:ascii="Cambria" w:hAnsi="Cambria" w:cs="Times New Roman"/>
                <w:b/>
                <w:bCs/>
                <w:color w:val="FFFFFF"/>
                <w:sz w:val="20"/>
                <w:szCs w:val="20"/>
              </w:rPr>
              <w:t>2019</w:t>
            </w:r>
          </w:p>
        </w:tc>
      </w:tr>
      <w:tr w:rsidR="002E1063" w:rsidRPr="003E5BD4" w14:paraId="0B436BFA" w14:textId="77777777" w:rsidTr="003E5BD4">
        <w:tc>
          <w:tcPr>
            <w:cnfStyle w:val="001000000000" w:firstRow="0" w:lastRow="0" w:firstColumn="1" w:lastColumn="0" w:oddVBand="0" w:evenVBand="0" w:oddHBand="0" w:evenHBand="0" w:firstRowFirstColumn="0" w:firstRowLastColumn="0" w:lastRowFirstColumn="0" w:lastRowLastColumn="0"/>
            <w:tcW w:w="2263" w:type="dxa"/>
            <w:vAlign w:val="center"/>
          </w:tcPr>
          <w:p w14:paraId="29A2A57A" w14:textId="77777777" w:rsidR="002E1063" w:rsidRPr="003E5BD4" w:rsidRDefault="002E1063" w:rsidP="003E5BD4">
            <w:pPr>
              <w:spacing w:before="120" w:line="240" w:lineRule="auto"/>
              <w:jc w:val="center"/>
              <w:rPr>
                <w:rFonts w:ascii="Cambria" w:hAnsi="Cambria" w:cs="Times New Roman"/>
                <w:b w:val="0"/>
                <w:bCs w:val="0"/>
                <w:sz w:val="20"/>
                <w:szCs w:val="20"/>
              </w:rPr>
            </w:pPr>
            <w:r w:rsidRPr="003E5BD4">
              <w:rPr>
                <w:rFonts w:ascii="Cambria" w:hAnsi="Cambria" w:cs="Times New Roman"/>
                <w:sz w:val="20"/>
                <w:szCs w:val="20"/>
              </w:rPr>
              <w:t>Polska</w:t>
            </w:r>
          </w:p>
        </w:tc>
        <w:tc>
          <w:tcPr>
            <w:tcW w:w="1134" w:type="dxa"/>
            <w:vAlign w:val="center"/>
          </w:tcPr>
          <w:p w14:paraId="5FB30DB0"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532 822</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73210701"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519 179</w:t>
            </w:r>
          </w:p>
        </w:tc>
        <w:tc>
          <w:tcPr>
            <w:tcW w:w="1134" w:type="dxa"/>
            <w:vAlign w:val="center"/>
          </w:tcPr>
          <w:p w14:paraId="5516AB0C"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518 742</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61ACC499"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516 193</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3BFF083C"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518 462</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41EBB9CB"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E5BD4">
              <w:rPr>
                <w:rFonts w:ascii="Cambria" w:hAnsi="Cambria" w:cs="Times New Roman"/>
                <w:color w:val="634545"/>
                <w:sz w:val="20"/>
                <w:szCs w:val="20"/>
              </w:rPr>
              <w:t>bd</w:t>
            </w:r>
            <w:proofErr w:type="spellEnd"/>
          </w:p>
        </w:tc>
      </w:tr>
      <w:tr w:rsidR="002E1063" w:rsidRPr="003E5BD4" w14:paraId="2C4C622F" w14:textId="77777777" w:rsidTr="003E5B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Align w:val="center"/>
          </w:tcPr>
          <w:p w14:paraId="34921762" w14:textId="77777777" w:rsidR="002E1063" w:rsidRPr="003E5BD4" w:rsidRDefault="002E1063" w:rsidP="003E5BD4">
            <w:pPr>
              <w:spacing w:before="120" w:line="240" w:lineRule="auto"/>
              <w:jc w:val="center"/>
              <w:rPr>
                <w:rFonts w:ascii="Cambria" w:hAnsi="Cambria" w:cs="Times New Roman"/>
                <w:b w:val="0"/>
                <w:bCs w:val="0"/>
                <w:sz w:val="20"/>
                <w:szCs w:val="20"/>
              </w:rPr>
            </w:pPr>
            <w:r w:rsidRPr="003E5BD4">
              <w:rPr>
                <w:rFonts w:ascii="Cambria" w:hAnsi="Cambria" w:cs="Times New Roman"/>
                <w:sz w:val="20"/>
                <w:szCs w:val="20"/>
              </w:rPr>
              <w:t>Woj. W-M</w:t>
            </w:r>
          </w:p>
        </w:tc>
        <w:tc>
          <w:tcPr>
            <w:tcW w:w="1134" w:type="dxa"/>
            <w:vAlign w:val="center"/>
          </w:tcPr>
          <w:p w14:paraId="6397E1F7"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 xml:space="preserve">20 479 </w:t>
            </w:r>
            <w:r w:rsidRPr="003E5BD4">
              <w:rPr>
                <w:rFonts w:ascii="Cambria" w:hAnsi="Cambria" w:cs="Arial"/>
                <w:color w:val="634545"/>
                <w:sz w:val="20"/>
                <w:szCs w:val="20"/>
              </w:rPr>
              <w:tab/>
            </w:r>
          </w:p>
        </w:tc>
        <w:tc>
          <w:tcPr>
            <w:tcW w:w="1134" w:type="dxa"/>
            <w:vAlign w:val="center"/>
          </w:tcPr>
          <w:p w14:paraId="54C4B8FD"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 xml:space="preserve">19 536 </w:t>
            </w:r>
            <w:r w:rsidRPr="003E5BD4">
              <w:rPr>
                <w:rFonts w:ascii="Cambria" w:hAnsi="Cambria" w:cs="Arial"/>
                <w:color w:val="634545"/>
                <w:sz w:val="20"/>
                <w:szCs w:val="20"/>
              </w:rPr>
              <w:tab/>
            </w:r>
          </w:p>
        </w:tc>
        <w:tc>
          <w:tcPr>
            <w:tcW w:w="1134" w:type="dxa"/>
            <w:vAlign w:val="center"/>
          </w:tcPr>
          <w:p w14:paraId="19F9B035"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 xml:space="preserve">19 050 </w:t>
            </w:r>
            <w:r w:rsidRPr="003E5BD4">
              <w:rPr>
                <w:rFonts w:ascii="Cambria" w:hAnsi="Cambria" w:cs="Arial"/>
                <w:color w:val="634545"/>
                <w:sz w:val="20"/>
                <w:szCs w:val="20"/>
              </w:rPr>
              <w:tab/>
            </w:r>
          </w:p>
        </w:tc>
        <w:tc>
          <w:tcPr>
            <w:tcW w:w="1134" w:type="dxa"/>
            <w:vAlign w:val="center"/>
          </w:tcPr>
          <w:p w14:paraId="1AE9A31E"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18 866</w:t>
            </w:r>
          </w:p>
        </w:tc>
        <w:tc>
          <w:tcPr>
            <w:tcW w:w="1134" w:type="dxa"/>
            <w:vAlign w:val="center"/>
          </w:tcPr>
          <w:p w14:paraId="102382C7"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19 038</w:t>
            </w:r>
          </w:p>
        </w:tc>
        <w:tc>
          <w:tcPr>
            <w:tcW w:w="1134" w:type="dxa"/>
            <w:vAlign w:val="center"/>
          </w:tcPr>
          <w:p w14:paraId="3D5CCDB5"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E5BD4">
              <w:rPr>
                <w:rFonts w:ascii="Cambria" w:hAnsi="Cambria" w:cs="Times New Roman"/>
                <w:color w:val="634545"/>
                <w:sz w:val="20"/>
                <w:szCs w:val="20"/>
              </w:rPr>
              <w:t>bd</w:t>
            </w:r>
            <w:proofErr w:type="spellEnd"/>
          </w:p>
        </w:tc>
      </w:tr>
      <w:tr w:rsidR="002E1063" w:rsidRPr="003E5BD4" w14:paraId="322E805F" w14:textId="77777777" w:rsidTr="003E5BD4">
        <w:tc>
          <w:tcPr>
            <w:cnfStyle w:val="001000000000" w:firstRow="0" w:lastRow="0" w:firstColumn="1" w:lastColumn="0" w:oddVBand="0" w:evenVBand="0" w:oddHBand="0" w:evenHBand="0" w:firstRowFirstColumn="0" w:firstRowLastColumn="0" w:lastRowFirstColumn="0" w:lastRowLastColumn="0"/>
            <w:tcW w:w="2263" w:type="dxa"/>
            <w:vAlign w:val="center"/>
          </w:tcPr>
          <w:p w14:paraId="095F7F37" w14:textId="77777777" w:rsidR="002E1063" w:rsidRPr="003E5BD4" w:rsidRDefault="002E1063" w:rsidP="003E5BD4">
            <w:pPr>
              <w:spacing w:before="120" w:line="240" w:lineRule="auto"/>
              <w:jc w:val="center"/>
              <w:rPr>
                <w:rFonts w:ascii="Cambria" w:hAnsi="Cambria" w:cs="Times New Roman"/>
                <w:b w:val="0"/>
                <w:bCs w:val="0"/>
                <w:sz w:val="20"/>
                <w:szCs w:val="20"/>
              </w:rPr>
            </w:pPr>
            <w:r w:rsidRPr="003E5BD4">
              <w:rPr>
                <w:rFonts w:ascii="Cambria" w:hAnsi="Cambria" w:cs="Times New Roman"/>
                <w:sz w:val="20"/>
                <w:szCs w:val="20"/>
              </w:rPr>
              <w:t>Powiat elbląski</w:t>
            </w:r>
          </w:p>
        </w:tc>
        <w:tc>
          <w:tcPr>
            <w:tcW w:w="1134" w:type="dxa"/>
            <w:vAlign w:val="center"/>
          </w:tcPr>
          <w:p w14:paraId="2FA0282A"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306</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2E319C2A"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332</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4040C6FB"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329</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101E6F37"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337</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7A9D5743"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369</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01298DB8"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E5BD4">
              <w:rPr>
                <w:rFonts w:ascii="Cambria" w:hAnsi="Cambria" w:cs="Times New Roman"/>
                <w:color w:val="634545"/>
                <w:sz w:val="20"/>
                <w:szCs w:val="20"/>
              </w:rPr>
              <w:t>bd</w:t>
            </w:r>
            <w:proofErr w:type="spellEnd"/>
          </w:p>
        </w:tc>
      </w:tr>
      <w:tr w:rsidR="002E1063" w:rsidRPr="003E5BD4" w14:paraId="305DE43B" w14:textId="77777777" w:rsidTr="003E5B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7"/>
            <w:vAlign w:val="center"/>
          </w:tcPr>
          <w:p w14:paraId="3CFF7CA7" w14:textId="77777777" w:rsidR="002E1063" w:rsidRPr="003E5BD4" w:rsidRDefault="002E1063" w:rsidP="003E5BD4">
            <w:pPr>
              <w:spacing w:before="120" w:line="240" w:lineRule="auto"/>
              <w:jc w:val="center"/>
              <w:rPr>
                <w:rFonts w:ascii="Cambria" w:hAnsi="Cambria" w:cs="Times New Roman"/>
                <w:color w:val="634545"/>
                <w:sz w:val="20"/>
                <w:szCs w:val="20"/>
              </w:rPr>
            </w:pPr>
            <w:r w:rsidRPr="003E5BD4">
              <w:rPr>
                <w:rFonts w:ascii="Cambria" w:hAnsi="Cambria" w:cs="Times New Roman"/>
                <w:sz w:val="20"/>
                <w:szCs w:val="20"/>
              </w:rPr>
              <w:t>MOF ELBLĄG</w:t>
            </w:r>
          </w:p>
        </w:tc>
      </w:tr>
      <w:tr w:rsidR="002E1063" w:rsidRPr="003E5BD4" w14:paraId="714AD7FB" w14:textId="77777777" w:rsidTr="003E5BD4">
        <w:tc>
          <w:tcPr>
            <w:cnfStyle w:val="001000000000" w:firstRow="0" w:lastRow="0" w:firstColumn="1" w:lastColumn="0" w:oddVBand="0" w:evenVBand="0" w:oddHBand="0" w:evenHBand="0" w:firstRowFirstColumn="0" w:firstRowLastColumn="0" w:lastRowFirstColumn="0" w:lastRowLastColumn="0"/>
            <w:tcW w:w="2263" w:type="dxa"/>
            <w:vAlign w:val="center"/>
          </w:tcPr>
          <w:p w14:paraId="1D09673B" w14:textId="77777777" w:rsidR="002E1063" w:rsidRPr="003E5BD4" w:rsidRDefault="002E1063" w:rsidP="003E5BD4">
            <w:pPr>
              <w:spacing w:before="120" w:line="240" w:lineRule="auto"/>
              <w:jc w:val="center"/>
              <w:rPr>
                <w:rFonts w:ascii="Cambria" w:hAnsi="Cambria" w:cs="Times New Roman"/>
                <w:color w:val="422E2E"/>
                <w:sz w:val="20"/>
                <w:szCs w:val="20"/>
              </w:rPr>
            </w:pPr>
            <w:r w:rsidRPr="003E5BD4">
              <w:rPr>
                <w:rFonts w:ascii="Cambria" w:hAnsi="Cambria" w:cs="Times New Roman"/>
                <w:sz w:val="20"/>
                <w:szCs w:val="20"/>
              </w:rPr>
              <w:t>Miasto Elbląg</w:t>
            </w:r>
          </w:p>
        </w:tc>
        <w:tc>
          <w:tcPr>
            <w:tcW w:w="1134" w:type="dxa"/>
            <w:vAlign w:val="center"/>
          </w:tcPr>
          <w:p w14:paraId="0CC9F3F7"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2 664</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3AA100AE"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2 509</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4DA3E4A8"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2 476</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2387EBE2"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2 421</w:t>
            </w:r>
          </w:p>
        </w:tc>
        <w:tc>
          <w:tcPr>
            <w:tcW w:w="1134" w:type="dxa"/>
            <w:vAlign w:val="center"/>
          </w:tcPr>
          <w:p w14:paraId="3070F154"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Times New Roman"/>
                <w:color w:val="634545"/>
                <w:sz w:val="20"/>
                <w:szCs w:val="20"/>
              </w:rPr>
              <w:t>2 462</w:t>
            </w:r>
          </w:p>
        </w:tc>
        <w:tc>
          <w:tcPr>
            <w:tcW w:w="1134" w:type="dxa"/>
            <w:vAlign w:val="center"/>
          </w:tcPr>
          <w:p w14:paraId="77E6EE24"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E5BD4">
              <w:rPr>
                <w:rFonts w:ascii="Cambria" w:hAnsi="Cambria" w:cs="Times New Roman"/>
                <w:color w:val="634545"/>
                <w:sz w:val="20"/>
                <w:szCs w:val="20"/>
              </w:rPr>
              <w:t>bd</w:t>
            </w:r>
            <w:proofErr w:type="spellEnd"/>
          </w:p>
        </w:tc>
      </w:tr>
      <w:tr w:rsidR="002E1063" w:rsidRPr="003E5BD4" w14:paraId="496DA3F4" w14:textId="77777777" w:rsidTr="003E5B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Align w:val="center"/>
          </w:tcPr>
          <w:p w14:paraId="5F4CB097" w14:textId="77777777" w:rsidR="002E1063" w:rsidRPr="003E5BD4" w:rsidRDefault="002E1063" w:rsidP="003E5BD4">
            <w:pPr>
              <w:spacing w:before="120" w:line="240" w:lineRule="auto"/>
              <w:jc w:val="center"/>
              <w:rPr>
                <w:rFonts w:ascii="Cambria" w:hAnsi="Cambria" w:cs="Times New Roman"/>
                <w:b w:val="0"/>
                <w:bCs w:val="0"/>
                <w:sz w:val="20"/>
                <w:szCs w:val="20"/>
              </w:rPr>
            </w:pPr>
            <w:r w:rsidRPr="003E5BD4">
              <w:rPr>
                <w:rFonts w:ascii="Cambria" w:hAnsi="Cambria" w:cs="Times New Roman"/>
                <w:sz w:val="20"/>
                <w:szCs w:val="20"/>
              </w:rPr>
              <w:t>Gmina Elbląg</w:t>
            </w:r>
          </w:p>
        </w:tc>
        <w:tc>
          <w:tcPr>
            <w:tcW w:w="1134" w:type="dxa"/>
            <w:vAlign w:val="center"/>
          </w:tcPr>
          <w:p w14:paraId="1C1F8D2A"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86</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017744DA"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88</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57990256"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98</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23FB7E5A"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92</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022B1139"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97</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494078F8"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E5BD4">
              <w:rPr>
                <w:rFonts w:ascii="Cambria" w:hAnsi="Cambria" w:cs="Times New Roman"/>
                <w:color w:val="634545"/>
                <w:sz w:val="20"/>
                <w:szCs w:val="20"/>
              </w:rPr>
              <w:t>bd</w:t>
            </w:r>
            <w:proofErr w:type="spellEnd"/>
          </w:p>
        </w:tc>
      </w:tr>
      <w:tr w:rsidR="002E1063" w:rsidRPr="003E5BD4" w14:paraId="7142E97E" w14:textId="77777777" w:rsidTr="003E5BD4">
        <w:tc>
          <w:tcPr>
            <w:cnfStyle w:val="001000000000" w:firstRow="0" w:lastRow="0" w:firstColumn="1" w:lastColumn="0" w:oddVBand="0" w:evenVBand="0" w:oddHBand="0" w:evenHBand="0" w:firstRowFirstColumn="0" w:firstRowLastColumn="0" w:lastRowFirstColumn="0" w:lastRowLastColumn="0"/>
            <w:tcW w:w="2263" w:type="dxa"/>
            <w:vAlign w:val="center"/>
          </w:tcPr>
          <w:p w14:paraId="0E379AAA" w14:textId="77777777" w:rsidR="002E1063" w:rsidRPr="003E5BD4" w:rsidRDefault="002E1063" w:rsidP="003E5BD4">
            <w:pPr>
              <w:spacing w:before="120" w:line="240" w:lineRule="auto"/>
              <w:jc w:val="center"/>
              <w:rPr>
                <w:rFonts w:ascii="Cambria" w:hAnsi="Cambria" w:cs="Times New Roman"/>
                <w:b w:val="0"/>
                <w:bCs w:val="0"/>
                <w:sz w:val="20"/>
                <w:szCs w:val="20"/>
              </w:rPr>
            </w:pPr>
            <w:r w:rsidRPr="003E5BD4">
              <w:rPr>
                <w:rFonts w:ascii="Cambria" w:hAnsi="Cambria" w:cs="Times New Roman"/>
                <w:sz w:val="20"/>
                <w:szCs w:val="20"/>
              </w:rPr>
              <w:t>Gmina Pasłęk</w:t>
            </w:r>
          </w:p>
        </w:tc>
        <w:tc>
          <w:tcPr>
            <w:tcW w:w="1134" w:type="dxa"/>
            <w:vAlign w:val="center"/>
          </w:tcPr>
          <w:p w14:paraId="06352921"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220</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40778166"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244</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43ABF88D"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231</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376B128A"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245</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21B2FF64"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272</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6AFC6F33"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E5BD4">
              <w:rPr>
                <w:rFonts w:ascii="Cambria" w:hAnsi="Cambria" w:cs="Times New Roman"/>
                <w:color w:val="634545"/>
                <w:sz w:val="20"/>
                <w:szCs w:val="20"/>
              </w:rPr>
              <w:t>bd</w:t>
            </w:r>
            <w:proofErr w:type="spellEnd"/>
          </w:p>
        </w:tc>
      </w:tr>
      <w:tr w:rsidR="002E1063" w:rsidRPr="003E5BD4" w14:paraId="7CF00C4C" w14:textId="77777777" w:rsidTr="003E5B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Align w:val="center"/>
          </w:tcPr>
          <w:p w14:paraId="2F046B41" w14:textId="77777777" w:rsidR="002E1063" w:rsidRPr="003E5BD4" w:rsidRDefault="002E1063" w:rsidP="003E5BD4">
            <w:pPr>
              <w:spacing w:before="120" w:line="240" w:lineRule="auto"/>
              <w:jc w:val="center"/>
              <w:rPr>
                <w:rFonts w:ascii="Cambria" w:hAnsi="Cambria" w:cs="Times New Roman"/>
                <w:sz w:val="20"/>
                <w:szCs w:val="20"/>
              </w:rPr>
            </w:pPr>
            <w:r w:rsidRPr="003E5BD4">
              <w:rPr>
                <w:rFonts w:ascii="Cambria" w:hAnsi="Cambria" w:cs="Times New Roman"/>
                <w:sz w:val="20"/>
                <w:szCs w:val="20"/>
              </w:rPr>
              <w:t>MOF Elbląg</w:t>
            </w:r>
          </w:p>
        </w:tc>
        <w:tc>
          <w:tcPr>
            <w:tcW w:w="1134" w:type="dxa"/>
            <w:shd w:val="clear" w:color="auto" w:fill="855D5D"/>
            <w:vAlign w:val="center"/>
          </w:tcPr>
          <w:p w14:paraId="5793666B"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3E5BD4">
              <w:rPr>
                <w:rFonts w:ascii="Cambria" w:hAnsi="Cambria" w:cs="Arial"/>
                <w:b/>
                <w:bCs/>
                <w:color w:val="FFFFFF"/>
                <w:sz w:val="20"/>
                <w:szCs w:val="20"/>
              </w:rPr>
              <w:t>2 970</w:t>
            </w:r>
          </w:p>
        </w:tc>
        <w:tc>
          <w:tcPr>
            <w:tcW w:w="1134" w:type="dxa"/>
            <w:shd w:val="clear" w:color="auto" w:fill="855D5D"/>
            <w:vAlign w:val="center"/>
          </w:tcPr>
          <w:p w14:paraId="4CCCED7D"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3E5BD4">
              <w:rPr>
                <w:rFonts w:ascii="Cambria" w:hAnsi="Cambria" w:cs="Arial"/>
                <w:b/>
                <w:bCs/>
                <w:color w:val="FFFFFF"/>
                <w:sz w:val="20"/>
                <w:szCs w:val="20"/>
              </w:rPr>
              <w:t>2 841</w:t>
            </w:r>
          </w:p>
        </w:tc>
        <w:tc>
          <w:tcPr>
            <w:tcW w:w="1134" w:type="dxa"/>
            <w:shd w:val="clear" w:color="auto" w:fill="855D5D"/>
            <w:vAlign w:val="center"/>
          </w:tcPr>
          <w:p w14:paraId="6CBFAD59"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3E5BD4">
              <w:rPr>
                <w:rFonts w:ascii="Cambria" w:hAnsi="Cambria" w:cs="Arial"/>
                <w:b/>
                <w:bCs/>
                <w:color w:val="FFFFFF"/>
                <w:sz w:val="20"/>
                <w:szCs w:val="20"/>
              </w:rPr>
              <w:t>2805</w:t>
            </w:r>
          </w:p>
        </w:tc>
        <w:tc>
          <w:tcPr>
            <w:tcW w:w="1134" w:type="dxa"/>
            <w:shd w:val="clear" w:color="auto" w:fill="855D5D"/>
            <w:vAlign w:val="center"/>
          </w:tcPr>
          <w:p w14:paraId="106A207A"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3E5BD4">
              <w:rPr>
                <w:rFonts w:ascii="Cambria" w:hAnsi="Cambria" w:cs="Arial"/>
                <w:b/>
                <w:bCs/>
                <w:color w:val="FFFFFF"/>
                <w:sz w:val="20"/>
                <w:szCs w:val="20"/>
              </w:rPr>
              <w:t>2758</w:t>
            </w:r>
          </w:p>
        </w:tc>
        <w:tc>
          <w:tcPr>
            <w:tcW w:w="1134" w:type="dxa"/>
            <w:shd w:val="clear" w:color="auto" w:fill="855D5D"/>
            <w:vAlign w:val="center"/>
          </w:tcPr>
          <w:p w14:paraId="526CA696"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3E5BD4">
              <w:rPr>
                <w:rFonts w:ascii="Cambria" w:hAnsi="Cambria" w:cs="Arial"/>
                <w:b/>
                <w:bCs/>
                <w:color w:val="FFFFFF"/>
                <w:sz w:val="20"/>
                <w:szCs w:val="20"/>
              </w:rPr>
              <w:t>2 831</w:t>
            </w:r>
          </w:p>
        </w:tc>
        <w:tc>
          <w:tcPr>
            <w:tcW w:w="1134" w:type="dxa"/>
            <w:shd w:val="clear" w:color="auto" w:fill="855D5D"/>
            <w:vAlign w:val="center"/>
          </w:tcPr>
          <w:p w14:paraId="2D3FA029"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proofErr w:type="spellStart"/>
            <w:r w:rsidRPr="003E5BD4">
              <w:rPr>
                <w:rFonts w:ascii="Cambria" w:hAnsi="Cambria" w:cs="Times New Roman"/>
                <w:b/>
                <w:bCs/>
                <w:color w:val="FFFFFF" w:themeColor="background1"/>
                <w:sz w:val="20"/>
                <w:szCs w:val="20"/>
              </w:rPr>
              <w:t>bd</w:t>
            </w:r>
            <w:proofErr w:type="spellEnd"/>
          </w:p>
        </w:tc>
      </w:tr>
    </w:tbl>
    <w:p w14:paraId="2014C3C9" w14:textId="77777777" w:rsidR="002E1063" w:rsidRPr="003E5BD4" w:rsidRDefault="002E1063" w:rsidP="002E1063">
      <w:pPr>
        <w:spacing w:line="360" w:lineRule="auto"/>
        <w:jc w:val="right"/>
        <w:rPr>
          <w:rFonts w:ascii="Cambria" w:eastAsia="Times New Roman" w:hAnsi="Cambria" w:cs="Times New Roman"/>
          <w:i/>
          <w:iCs/>
          <w:color w:val="634545"/>
          <w:sz w:val="20"/>
          <w:szCs w:val="20"/>
        </w:rPr>
      </w:pPr>
      <w:r w:rsidRPr="003E5BD4">
        <w:rPr>
          <w:rFonts w:ascii="Cambria" w:eastAsia="Times New Roman" w:hAnsi="Cambria" w:cs="Times New Roman"/>
          <w:i/>
          <w:iCs/>
          <w:color w:val="634545"/>
          <w:sz w:val="20"/>
          <w:szCs w:val="20"/>
        </w:rPr>
        <w:t>Źródło: opracowanie własne na podstawie BDL (dostęp: 08.10.2020).</w:t>
      </w:r>
    </w:p>
    <w:p w14:paraId="587FA364" w14:textId="6666A4D8" w:rsidR="002E1063" w:rsidRPr="003E5BD4" w:rsidRDefault="002E1063" w:rsidP="003E5BD4">
      <w:pPr>
        <w:spacing w:after="0" w:line="360" w:lineRule="auto"/>
        <w:ind w:firstLine="709"/>
        <w:jc w:val="both"/>
        <w:rPr>
          <w:rFonts w:ascii="Cambria" w:eastAsia="Times New Roman" w:hAnsi="Cambria" w:cs="Times New Roman"/>
          <w:sz w:val="24"/>
          <w:szCs w:val="24"/>
        </w:rPr>
      </w:pPr>
      <w:r w:rsidRPr="003E5BD4">
        <w:rPr>
          <w:rFonts w:ascii="Cambria" w:eastAsia="Times New Roman" w:hAnsi="Cambria" w:cs="Times New Roman"/>
          <w:sz w:val="24"/>
          <w:szCs w:val="24"/>
        </w:rPr>
        <w:t xml:space="preserve">Największy w obszarze funkcjonalnym udział absolwentów techników w ogólnej liczbie szkół ponadgimnazjalnych w latach 214-2018 jest w Mieście Elbląg. Jest on na tyle wysoki, iż we wszystkich tych latach przekraczał zarówno średnie krajowe, jak </w:t>
      </w:r>
      <w:r w:rsidR="003E5BD4">
        <w:rPr>
          <w:rFonts w:ascii="Cambria" w:eastAsia="Times New Roman" w:hAnsi="Cambria" w:cs="Times New Roman"/>
          <w:sz w:val="24"/>
          <w:szCs w:val="24"/>
        </w:rPr>
        <w:br/>
      </w:r>
      <w:r w:rsidRPr="003E5BD4">
        <w:rPr>
          <w:rFonts w:ascii="Cambria" w:eastAsia="Times New Roman" w:hAnsi="Cambria" w:cs="Times New Roman"/>
          <w:sz w:val="24"/>
          <w:szCs w:val="24"/>
        </w:rPr>
        <w:t>i wojewódzkie. Niemal o połowę mniejsza jest wartość tego wskaźnika w Gminie Pasłęk, gdzie w żadnym z rozpatrywanych lat nie przekroczył on średnich wojewódzkich ani krajowych. Pomimo tego zauważalny jest sukcesywny wzrost tego wskaźnika. Udział absolwentów techników Gminy Pasłęk w ogólnej liczbie absolwentów szkół ponadgimnazjalnych na jej terenie był znacznie niższy niż średnia wojewódzka i krajowa. Dla Liceum Sztuk Plastycznych w Gronowie Górnym brak adekwatnych danych.</w:t>
      </w:r>
    </w:p>
    <w:p w14:paraId="67692C7F" w14:textId="77777777" w:rsidR="003E5BD4" w:rsidRPr="009F15D3" w:rsidRDefault="003E5BD4" w:rsidP="002E1063">
      <w:pPr>
        <w:spacing w:line="240" w:lineRule="auto"/>
        <w:rPr>
          <w:rFonts w:ascii="Cambria" w:eastAsia="Times New Roman" w:hAnsi="Cambria" w:cs="Times New Roman"/>
          <w:b/>
          <w:bCs/>
          <w:i/>
          <w:iCs/>
          <w:color w:val="634545"/>
          <w:sz w:val="20"/>
          <w:szCs w:val="20"/>
        </w:rPr>
      </w:pPr>
    </w:p>
    <w:p w14:paraId="0C0E8BD3" w14:textId="5A94C0A4" w:rsidR="002E1063" w:rsidRPr="009920DE" w:rsidRDefault="002E1063" w:rsidP="003E5BD4">
      <w:pPr>
        <w:spacing w:line="240" w:lineRule="auto"/>
        <w:jc w:val="both"/>
        <w:rPr>
          <w:rFonts w:ascii="Cambria" w:eastAsia="Times New Roman" w:hAnsi="Cambria" w:cs="Times New Roman"/>
          <w:b/>
          <w:bCs/>
          <w:i/>
          <w:iCs/>
          <w:color w:val="634545"/>
          <w:sz w:val="20"/>
          <w:szCs w:val="20"/>
        </w:rPr>
      </w:pPr>
      <w:bookmarkStart w:id="120" w:name="_Toc53953944"/>
      <w:bookmarkStart w:id="121" w:name="_Toc54901670"/>
      <w:r w:rsidRPr="009920DE">
        <w:rPr>
          <w:rFonts w:ascii="Cambria" w:eastAsia="Times New Roman" w:hAnsi="Cambria" w:cs="Times New Roman"/>
          <w:b/>
          <w:bCs/>
          <w:i/>
          <w:iCs/>
          <w:color w:val="634545"/>
          <w:sz w:val="20"/>
          <w:szCs w:val="20"/>
        </w:rPr>
        <w:t xml:space="preserve">Tab. </w:t>
      </w:r>
      <w:r w:rsidRPr="009920DE">
        <w:rPr>
          <w:rFonts w:ascii="Cambria" w:eastAsia="Times New Roman" w:hAnsi="Cambria" w:cs="Times New Roman"/>
          <w:b/>
          <w:bCs/>
          <w:i/>
          <w:iCs/>
          <w:color w:val="634545"/>
          <w:sz w:val="20"/>
          <w:szCs w:val="20"/>
        </w:rPr>
        <w:fldChar w:fldCharType="begin"/>
      </w:r>
      <w:r w:rsidRPr="009920DE">
        <w:rPr>
          <w:rFonts w:ascii="Cambria" w:eastAsia="Times New Roman" w:hAnsi="Cambria" w:cs="Times New Roman"/>
          <w:b/>
          <w:bCs/>
          <w:i/>
          <w:iCs/>
          <w:color w:val="634545"/>
          <w:sz w:val="20"/>
          <w:szCs w:val="20"/>
        </w:rPr>
        <w:instrText xml:space="preserve"> SEQ Tab. \* ARABIC </w:instrText>
      </w:r>
      <w:r w:rsidRPr="009920DE">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34</w:t>
      </w:r>
      <w:r w:rsidRPr="009920DE">
        <w:rPr>
          <w:rFonts w:ascii="Cambria" w:eastAsia="Times New Roman" w:hAnsi="Cambria" w:cs="Times New Roman"/>
          <w:b/>
          <w:bCs/>
          <w:i/>
          <w:iCs/>
          <w:color w:val="634545"/>
          <w:sz w:val="20"/>
          <w:szCs w:val="20"/>
        </w:rPr>
        <w:fldChar w:fldCharType="end"/>
      </w:r>
      <w:r w:rsidRPr="009920DE">
        <w:rPr>
          <w:rFonts w:ascii="Cambria" w:eastAsia="Times New Roman" w:hAnsi="Cambria" w:cs="Times New Roman"/>
          <w:b/>
          <w:bCs/>
          <w:i/>
          <w:iCs/>
          <w:color w:val="634545"/>
          <w:sz w:val="20"/>
          <w:szCs w:val="20"/>
        </w:rPr>
        <w:t>. Absolwenci techników w ogólnej liczbie absolwentów szkół ponadgimnazjalnych</w:t>
      </w:r>
      <w:bookmarkEnd w:id="120"/>
      <w:r>
        <w:rPr>
          <w:rFonts w:ascii="Cambria" w:eastAsia="Times New Roman" w:hAnsi="Cambria" w:cs="Times New Roman"/>
          <w:b/>
          <w:bCs/>
          <w:i/>
          <w:iCs/>
          <w:color w:val="634545"/>
          <w:sz w:val="20"/>
          <w:szCs w:val="20"/>
        </w:rPr>
        <w:t xml:space="preserve"> (%)</w:t>
      </w:r>
      <w:r w:rsidR="003E5BD4">
        <w:rPr>
          <w:rFonts w:ascii="Cambria" w:eastAsia="Times New Roman" w:hAnsi="Cambria" w:cs="Times New Roman"/>
          <w:b/>
          <w:bCs/>
          <w:i/>
          <w:iCs/>
          <w:color w:val="634545"/>
          <w:sz w:val="20"/>
          <w:szCs w:val="20"/>
        </w:rPr>
        <w:t>.</w:t>
      </w:r>
      <w:bookmarkEnd w:id="121"/>
    </w:p>
    <w:tbl>
      <w:tblPr>
        <w:tblStyle w:val="Tabelasiatki5ciemnaakcent6119"/>
        <w:tblW w:w="8929" w:type="dxa"/>
        <w:tblLook w:val="04A0" w:firstRow="1" w:lastRow="0" w:firstColumn="1" w:lastColumn="0" w:noHBand="0" w:noVBand="1"/>
      </w:tblPr>
      <w:tblGrid>
        <w:gridCol w:w="2122"/>
        <w:gridCol w:w="1134"/>
        <w:gridCol w:w="1135"/>
        <w:gridCol w:w="1134"/>
        <w:gridCol w:w="1135"/>
        <w:gridCol w:w="1134"/>
        <w:gridCol w:w="1135"/>
      </w:tblGrid>
      <w:tr w:rsidR="002E1063" w:rsidRPr="003E5BD4" w14:paraId="2F4173DE" w14:textId="77777777" w:rsidTr="00A92D8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122" w:type="dxa"/>
            <w:vMerge w:val="restart"/>
            <w:vAlign w:val="center"/>
          </w:tcPr>
          <w:p w14:paraId="72278C87" w14:textId="77777777" w:rsidR="002E1063" w:rsidRPr="003E5BD4" w:rsidRDefault="002E1063" w:rsidP="003E5BD4">
            <w:pPr>
              <w:spacing w:before="120" w:line="240" w:lineRule="auto"/>
              <w:jc w:val="center"/>
              <w:rPr>
                <w:rFonts w:ascii="Cambria" w:hAnsi="Cambria" w:cs="Times New Roman"/>
                <w:sz w:val="20"/>
                <w:szCs w:val="20"/>
              </w:rPr>
            </w:pPr>
            <w:r w:rsidRPr="003E5BD4">
              <w:rPr>
                <w:rFonts w:ascii="Cambria" w:hAnsi="Cambria" w:cs="Times New Roman"/>
                <w:sz w:val="20"/>
                <w:szCs w:val="20"/>
              </w:rPr>
              <w:t>JEDNOSTKA TERYTORIALNA</w:t>
            </w:r>
          </w:p>
        </w:tc>
        <w:tc>
          <w:tcPr>
            <w:tcW w:w="6807" w:type="dxa"/>
            <w:gridSpan w:val="6"/>
            <w:vAlign w:val="center"/>
          </w:tcPr>
          <w:p w14:paraId="28430C74" w14:textId="4D5F042C" w:rsidR="002E1063" w:rsidRPr="003E5BD4" w:rsidRDefault="002E1063" w:rsidP="003E5BD4">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sz w:val="20"/>
                <w:szCs w:val="20"/>
              </w:rPr>
            </w:pPr>
            <w:r w:rsidRPr="003E5BD4">
              <w:rPr>
                <w:rFonts w:ascii="Cambria" w:hAnsi="Cambria" w:cs="Times New Roman"/>
                <w:sz w:val="20"/>
                <w:szCs w:val="20"/>
              </w:rPr>
              <w:t>ABOLWENCI TECHNIKÓW W OGÓLNEJ LICZBIE ABSOLWENTÓW SZKÓŁ PONADGIMNAZJALNYCH</w:t>
            </w:r>
            <w:r w:rsidR="003E5BD4" w:rsidRPr="003E5BD4">
              <w:rPr>
                <w:rFonts w:ascii="Cambria" w:hAnsi="Cambria" w:cs="Times New Roman"/>
                <w:sz w:val="20"/>
                <w:szCs w:val="20"/>
              </w:rPr>
              <w:t xml:space="preserve"> </w:t>
            </w:r>
            <w:r w:rsidRPr="003E5BD4">
              <w:rPr>
                <w:rFonts w:ascii="Cambria" w:hAnsi="Cambria" w:cs="Times New Roman"/>
                <w:sz w:val="20"/>
                <w:szCs w:val="20"/>
              </w:rPr>
              <w:t>(jednostka miary: %)</w:t>
            </w:r>
          </w:p>
        </w:tc>
      </w:tr>
      <w:tr w:rsidR="002E1063" w:rsidRPr="003E5BD4" w14:paraId="2347B9A3" w14:textId="77777777" w:rsidTr="00A92D8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122" w:type="dxa"/>
            <w:vMerge/>
            <w:vAlign w:val="center"/>
          </w:tcPr>
          <w:p w14:paraId="7D06C830" w14:textId="77777777" w:rsidR="002E1063" w:rsidRPr="003E5BD4" w:rsidRDefault="002E1063" w:rsidP="003E5BD4">
            <w:pPr>
              <w:spacing w:before="120" w:line="240" w:lineRule="auto"/>
              <w:jc w:val="center"/>
              <w:rPr>
                <w:rFonts w:ascii="Cambria" w:hAnsi="Cambria" w:cs="Times New Roman"/>
                <w:b w:val="0"/>
                <w:bCs w:val="0"/>
                <w:sz w:val="20"/>
                <w:szCs w:val="20"/>
              </w:rPr>
            </w:pPr>
          </w:p>
        </w:tc>
        <w:tc>
          <w:tcPr>
            <w:tcW w:w="1134" w:type="dxa"/>
            <w:tcBorders>
              <w:bottom w:val="single" w:sz="4" w:space="0" w:color="FFFFFF"/>
            </w:tcBorders>
            <w:vAlign w:val="center"/>
          </w:tcPr>
          <w:p w14:paraId="083AD0A7" w14:textId="77777777" w:rsidR="002E1063" w:rsidRPr="00A92D8B" w:rsidRDefault="002E1063" w:rsidP="003E5BD4">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A92D8B">
              <w:rPr>
                <w:rFonts w:ascii="Cambria" w:hAnsi="Cambria" w:cs="Times New Roman"/>
                <w:sz w:val="20"/>
                <w:szCs w:val="20"/>
              </w:rPr>
              <w:t>2014</w:t>
            </w:r>
          </w:p>
        </w:tc>
        <w:tc>
          <w:tcPr>
            <w:tcW w:w="1135" w:type="dxa"/>
            <w:tcBorders>
              <w:bottom w:val="single" w:sz="4" w:space="0" w:color="FFFFFF"/>
            </w:tcBorders>
            <w:vAlign w:val="center"/>
          </w:tcPr>
          <w:p w14:paraId="536349D8" w14:textId="77777777" w:rsidR="002E1063" w:rsidRPr="00A92D8B" w:rsidRDefault="002E1063" w:rsidP="003E5BD4">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A92D8B">
              <w:rPr>
                <w:rFonts w:ascii="Cambria" w:hAnsi="Cambria" w:cs="Times New Roman"/>
                <w:sz w:val="20"/>
                <w:szCs w:val="20"/>
              </w:rPr>
              <w:t>2015</w:t>
            </w:r>
          </w:p>
        </w:tc>
        <w:tc>
          <w:tcPr>
            <w:tcW w:w="1134" w:type="dxa"/>
            <w:tcBorders>
              <w:bottom w:val="single" w:sz="4" w:space="0" w:color="FFFFFF"/>
            </w:tcBorders>
            <w:vAlign w:val="center"/>
          </w:tcPr>
          <w:p w14:paraId="2314BFA2" w14:textId="77777777" w:rsidR="002E1063" w:rsidRPr="00A92D8B" w:rsidRDefault="002E1063" w:rsidP="003E5BD4">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A92D8B">
              <w:rPr>
                <w:rFonts w:ascii="Cambria" w:hAnsi="Cambria" w:cs="Times New Roman"/>
                <w:sz w:val="20"/>
                <w:szCs w:val="20"/>
              </w:rPr>
              <w:t>2016</w:t>
            </w:r>
          </w:p>
        </w:tc>
        <w:tc>
          <w:tcPr>
            <w:tcW w:w="1135" w:type="dxa"/>
            <w:tcBorders>
              <w:bottom w:val="single" w:sz="4" w:space="0" w:color="FFFFFF"/>
            </w:tcBorders>
            <w:vAlign w:val="center"/>
          </w:tcPr>
          <w:p w14:paraId="6E086D5C" w14:textId="77777777" w:rsidR="002E1063" w:rsidRPr="00A92D8B" w:rsidRDefault="002E1063" w:rsidP="003E5BD4">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A92D8B">
              <w:rPr>
                <w:rFonts w:ascii="Cambria" w:hAnsi="Cambria" w:cs="Times New Roman"/>
                <w:sz w:val="20"/>
                <w:szCs w:val="20"/>
              </w:rPr>
              <w:t>2017</w:t>
            </w:r>
          </w:p>
        </w:tc>
        <w:tc>
          <w:tcPr>
            <w:tcW w:w="1134" w:type="dxa"/>
            <w:tcBorders>
              <w:bottom w:val="single" w:sz="4" w:space="0" w:color="FFFFFF"/>
            </w:tcBorders>
            <w:vAlign w:val="center"/>
          </w:tcPr>
          <w:p w14:paraId="54585583" w14:textId="77777777" w:rsidR="002E1063" w:rsidRPr="00A92D8B" w:rsidRDefault="002E1063" w:rsidP="003E5BD4">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A92D8B">
              <w:rPr>
                <w:rFonts w:ascii="Cambria" w:hAnsi="Cambria" w:cs="Times New Roman"/>
                <w:sz w:val="20"/>
                <w:szCs w:val="20"/>
              </w:rPr>
              <w:t>2018</w:t>
            </w:r>
          </w:p>
        </w:tc>
        <w:tc>
          <w:tcPr>
            <w:tcW w:w="1135" w:type="dxa"/>
            <w:tcBorders>
              <w:bottom w:val="single" w:sz="4" w:space="0" w:color="FFFFFF"/>
            </w:tcBorders>
            <w:vAlign w:val="center"/>
          </w:tcPr>
          <w:p w14:paraId="5BD55C6D" w14:textId="77777777" w:rsidR="002E1063" w:rsidRPr="00A92D8B" w:rsidRDefault="002E1063" w:rsidP="003E5BD4">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A92D8B">
              <w:rPr>
                <w:rFonts w:ascii="Cambria" w:hAnsi="Cambria" w:cs="Times New Roman"/>
                <w:sz w:val="20"/>
                <w:szCs w:val="20"/>
              </w:rPr>
              <w:t>2019</w:t>
            </w:r>
          </w:p>
        </w:tc>
      </w:tr>
      <w:tr w:rsidR="002E1063" w:rsidRPr="003E5BD4" w14:paraId="7D67C662" w14:textId="77777777" w:rsidTr="00A92D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tcPr>
          <w:p w14:paraId="11A9553F" w14:textId="77777777" w:rsidR="002E1063" w:rsidRPr="003E5BD4" w:rsidRDefault="002E1063" w:rsidP="003E5BD4">
            <w:pPr>
              <w:spacing w:before="120" w:line="240" w:lineRule="auto"/>
              <w:jc w:val="center"/>
              <w:rPr>
                <w:rFonts w:ascii="Cambria" w:hAnsi="Cambria" w:cs="Times New Roman"/>
                <w:b w:val="0"/>
                <w:bCs w:val="0"/>
                <w:sz w:val="20"/>
                <w:szCs w:val="20"/>
              </w:rPr>
            </w:pPr>
            <w:r w:rsidRPr="003E5BD4">
              <w:rPr>
                <w:rFonts w:ascii="Cambria" w:hAnsi="Cambria" w:cs="Times New Roman"/>
                <w:sz w:val="20"/>
                <w:szCs w:val="20"/>
              </w:rPr>
              <w:t>Polska</w:t>
            </w:r>
          </w:p>
        </w:tc>
        <w:tc>
          <w:tcPr>
            <w:tcW w:w="1134" w:type="dxa"/>
            <w:tcBorders>
              <w:bottom w:val="single" w:sz="4" w:space="0" w:color="FFFFFF"/>
            </w:tcBorders>
            <w:shd w:val="clear" w:color="auto" w:fill="E7DDDD" w:themeFill="accent6" w:themeFillTint="33"/>
            <w:vAlign w:val="center"/>
          </w:tcPr>
          <w:p w14:paraId="2837F9C0"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33,7</w:t>
            </w:r>
          </w:p>
        </w:tc>
        <w:tc>
          <w:tcPr>
            <w:tcW w:w="1135" w:type="dxa"/>
            <w:tcBorders>
              <w:bottom w:val="single" w:sz="4" w:space="0" w:color="FFFFFF"/>
            </w:tcBorders>
            <w:shd w:val="clear" w:color="auto" w:fill="E7DDDD" w:themeFill="accent6" w:themeFillTint="33"/>
            <w:vAlign w:val="center"/>
          </w:tcPr>
          <w:p w14:paraId="06750682"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33,1</w:t>
            </w:r>
          </w:p>
        </w:tc>
        <w:tc>
          <w:tcPr>
            <w:tcW w:w="1134" w:type="dxa"/>
            <w:tcBorders>
              <w:bottom w:val="single" w:sz="4" w:space="0" w:color="FFFFFF"/>
            </w:tcBorders>
            <w:shd w:val="clear" w:color="auto" w:fill="E7DDDD" w:themeFill="accent6" w:themeFillTint="33"/>
            <w:vAlign w:val="center"/>
          </w:tcPr>
          <w:p w14:paraId="52874ED7"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34,2</w:t>
            </w:r>
          </w:p>
        </w:tc>
        <w:tc>
          <w:tcPr>
            <w:tcW w:w="1135" w:type="dxa"/>
            <w:tcBorders>
              <w:bottom w:val="single" w:sz="4" w:space="0" w:color="FFFFFF"/>
            </w:tcBorders>
            <w:shd w:val="clear" w:color="auto" w:fill="E7DDDD" w:themeFill="accent6" w:themeFillTint="33"/>
            <w:vAlign w:val="center"/>
          </w:tcPr>
          <w:p w14:paraId="2BE86EFD"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35,9</w:t>
            </w:r>
          </w:p>
        </w:tc>
        <w:tc>
          <w:tcPr>
            <w:tcW w:w="1134" w:type="dxa"/>
            <w:tcBorders>
              <w:bottom w:val="single" w:sz="4" w:space="0" w:color="FFFFFF"/>
            </w:tcBorders>
            <w:shd w:val="clear" w:color="auto" w:fill="E7DDDD" w:themeFill="accent6" w:themeFillTint="33"/>
            <w:vAlign w:val="center"/>
          </w:tcPr>
          <w:p w14:paraId="0EF6B46F"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35,9</w:t>
            </w:r>
          </w:p>
        </w:tc>
        <w:tc>
          <w:tcPr>
            <w:tcW w:w="1135" w:type="dxa"/>
            <w:tcBorders>
              <w:bottom w:val="single" w:sz="4" w:space="0" w:color="FFFFFF"/>
            </w:tcBorders>
            <w:shd w:val="clear" w:color="auto" w:fill="E7DDDD" w:themeFill="accent6" w:themeFillTint="33"/>
            <w:vAlign w:val="center"/>
          </w:tcPr>
          <w:p w14:paraId="2974B59B"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E5BD4">
              <w:rPr>
                <w:rFonts w:ascii="Cambria" w:hAnsi="Cambria" w:cs="Times New Roman"/>
                <w:color w:val="634545"/>
                <w:sz w:val="20"/>
                <w:szCs w:val="20"/>
              </w:rPr>
              <w:t>bd</w:t>
            </w:r>
            <w:proofErr w:type="spellEnd"/>
          </w:p>
        </w:tc>
      </w:tr>
      <w:tr w:rsidR="002E1063" w:rsidRPr="003E5BD4" w14:paraId="57FDCB4E" w14:textId="77777777" w:rsidTr="00A92D8B">
        <w:tc>
          <w:tcPr>
            <w:cnfStyle w:val="001000000000" w:firstRow="0" w:lastRow="0" w:firstColumn="1" w:lastColumn="0" w:oddVBand="0" w:evenVBand="0" w:oddHBand="0" w:evenHBand="0" w:firstRowFirstColumn="0" w:firstRowLastColumn="0" w:lastRowFirstColumn="0" w:lastRowLastColumn="0"/>
            <w:tcW w:w="2122" w:type="dxa"/>
            <w:vAlign w:val="center"/>
          </w:tcPr>
          <w:p w14:paraId="11329DF5" w14:textId="77777777" w:rsidR="002E1063" w:rsidRPr="003E5BD4" w:rsidRDefault="002E1063" w:rsidP="003E5BD4">
            <w:pPr>
              <w:spacing w:before="120" w:line="240" w:lineRule="auto"/>
              <w:jc w:val="center"/>
              <w:rPr>
                <w:rFonts w:ascii="Cambria" w:hAnsi="Cambria" w:cs="Times New Roman"/>
                <w:b w:val="0"/>
                <w:bCs w:val="0"/>
                <w:sz w:val="20"/>
                <w:szCs w:val="20"/>
              </w:rPr>
            </w:pPr>
            <w:r w:rsidRPr="003E5BD4">
              <w:rPr>
                <w:rFonts w:ascii="Cambria" w:hAnsi="Cambria" w:cs="Times New Roman"/>
                <w:sz w:val="20"/>
                <w:szCs w:val="20"/>
              </w:rPr>
              <w:t>Woj. W-M</w:t>
            </w:r>
          </w:p>
        </w:tc>
        <w:tc>
          <w:tcPr>
            <w:tcW w:w="1134" w:type="dxa"/>
            <w:tcBorders>
              <w:bottom w:val="single" w:sz="4" w:space="0" w:color="FFFFFF"/>
            </w:tcBorders>
            <w:shd w:val="clear" w:color="auto" w:fill="D0BCBC" w:themeFill="accent6" w:themeFillTint="66"/>
            <w:vAlign w:val="center"/>
          </w:tcPr>
          <w:p w14:paraId="5DE27953"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35,4</w:t>
            </w:r>
          </w:p>
        </w:tc>
        <w:tc>
          <w:tcPr>
            <w:tcW w:w="1135" w:type="dxa"/>
            <w:tcBorders>
              <w:bottom w:val="single" w:sz="4" w:space="0" w:color="FFFFFF"/>
            </w:tcBorders>
            <w:shd w:val="clear" w:color="auto" w:fill="D0BCBC" w:themeFill="accent6" w:themeFillTint="66"/>
            <w:vAlign w:val="center"/>
          </w:tcPr>
          <w:p w14:paraId="54553D44"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34,1</w:t>
            </w:r>
          </w:p>
        </w:tc>
        <w:tc>
          <w:tcPr>
            <w:tcW w:w="1134" w:type="dxa"/>
            <w:tcBorders>
              <w:bottom w:val="single" w:sz="4" w:space="0" w:color="FFFFFF"/>
            </w:tcBorders>
            <w:shd w:val="clear" w:color="auto" w:fill="D0BCBC" w:themeFill="accent6" w:themeFillTint="66"/>
            <w:vAlign w:val="center"/>
          </w:tcPr>
          <w:p w14:paraId="651C4AEB"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34,9</w:t>
            </w:r>
          </w:p>
        </w:tc>
        <w:tc>
          <w:tcPr>
            <w:tcW w:w="1135" w:type="dxa"/>
            <w:tcBorders>
              <w:bottom w:val="single" w:sz="4" w:space="0" w:color="FFFFFF"/>
            </w:tcBorders>
            <w:shd w:val="clear" w:color="auto" w:fill="D0BCBC" w:themeFill="accent6" w:themeFillTint="66"/>
            <w:vAlign w:val="center"/>
          </w:tcPr>
          <w:p w14:paraId="097304D2"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36,3</w:t>
            </w:r>
          </w:p>
        </w:tc>
        <w:tc>
          <w:tcPr>
            <w:tcW w:w="1134" w:type="dxa"/>
            <w:tcBorders>
              <w:bottom w:val="single" w:sz="4" w:space="0" w:color="FFFFFF"/>
            </w:tcBorders>
            <w:shd w:val="clear" w:color="auto" w:fill="D0BCBC" w:themeFill="accent6" w:themeFillTint="66"/>
            <w:vAlign w:val="center"/>
          </w:tcPr>
          <w:p w14:paraId="1C8CB1E6"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34,8</w:t>
            </w:r>
          </w:p>
        </w:tc>
        <w:tc>
          <w:tcPr>
            <w:tcW w:w="1135" w:type="dxa"/>
            <w:tcBorders>
              <w:bottom w:val="single" w:sz="4" w:space="0" w:color="FFFFFF"/>
            </w:tcBorders>
            <w:shd w:val="clear" w:color="auto" w:fill="D0BCBC" w:themeFill="accent6" w:themeFillTint="66"/>
            <w:vAlign w:val="center"/>
          </w:tcPr>
          <w:p w14:paraId="5C919494"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E5BD4">
              <w:rPr>
                <w:rFonts w:ascii="Cambria" w:hAnsi="Cambria" w:cs="Times New Roman"/>
                <w:color w:val="634545"/>
                <w:sz w:val="20"/>
                <w:szCs w:val="20"/>
              </w:rPr>
              <w:t>bd</w:t>
            </w:r>
            <w:proofErr w:type="spellEnd"/>
          </w:p>
        </w:tc>
      </w:tr>
      <w:tr w:rsidR="002E1063" w:rsidRPr="003E5BD4" w14:paraId="09662FF7" w14:textId="77777777" w:rsidTr="00A92D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tcPr>
          <w:p w14:paraId="3E6D4B80" w14:textId="77777777" w:rsidR="002E1063" w:rsidRPr="003E5BD4" w:rsidRDefault="002E1063" w:rsidP="003E5BD4">
            <w:pPr>
              <w:spacing w:before="120" w:line="240" w:lineRule="auto"/>
              <w:jc w:val="center"/>
              <w:rPr>
                <w:rFonts w:ascii="Cambria" w:hAnsi="Cambria" w:cs="Times New Roman"/>
                <w:b w:val="0"/>
                <w:bCs w:val="0"/>
                <w:sz w:val="20"/>
                <w:szCs w:val="20"/>
              </w:rPr>
            </w:pPr>
            <w:r w:rsidRPr="003E5BD4">
              <w:rPr>
                <w:rFonts w:ascii="Cambria" w:hAnsi="Cambria" w:cs="Times New Roman"/>
                <w:sz w:val="20"/>
                <w:szCs w:val="20"/>
              </w:rPr>
              <w:lastRenderedPageBreak/>
              <w:t>Powiat elbląski</w:t>
            </w:r>
          </w:p>
        </w:tc>
        <w:tc>
          <w:tcPr>
            <w:tcW w:w="1134" w:type="dxa"/>
            <w:shd w:val="clear" w:color="auto" w:fill="E7DDDD" w:themeFill="accent6" w:themeFillTint="33"/>
            <w:vAlign w:val="center"/>
          </w:tcPr>
          <w:p w14:paraId="01F63104"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16,7</w:t>
            </w:r>
          </w:p>
        </w:tc>
        <w:tc>
          <w:tcPr>
            <w:tcW w:w="1135" w:type="dxa"/>
            <w:shd w:val="clear" w:color="auto" w:fill="E7DDDD" w:themeFill="accent6" w:themeFillTint="33"/>
            <w:vAlign w:val="center"/>
          </w:tcPr>
          <w:p w14:paraId="5CC30CD1"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16,8</w:t>
            </w:r>
          </w:p>
        </w:tc>
        <w:tc>
          <w:tcPr>
            <w:tcW w:w="1134" w:type="dxa"/>
            <w:shd w:val="clear" w:color="auto" w:fill="E7DDDD" w:themeFill="accent6" w:themeFillTint="33"/>
            <w:vAlign w:val="center"/>
          </w:tcPr>
          <w:p w14:paraId="41CF87C4"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21,5</w:t>
            </w:r>
          </w:p>
        </w:tc>
        <w:tc>
          <w:tcPr>
            <w:tcW w:w="1135" w:type="dxa"/>
            <w:shd w:val="clear" w:color="auto" w:fill="E7DDDD" w:themeFill="accent6" w:themeFillTint="33"/>
            <w:vAlign w:val="center"/>
          </w:tcPr>
          <w:p w14:paraId="519852E1"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22,4</w:t>
            </w:r>
          </w:p>
        </w:tc>
        <w:tc>
          <w:tcPr>
            <w:tcW w:w="1134" w:type="dxa"/>
            <w:shd w:val="clear" w:color="auto" w:fill="E7DDDD" w:themeFill="accent6" w:themeFillTint="33"/>
            <w:vAlign w:val="center"/>
          </w:tcPr>
          <w:p w14:paraId="5BB0520F"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23,6</w:t>
            </w:r>
          </w:p>
        </w:tc>
        <w:tc>
          <w:tcPr>
            <w:tcW w:w="1135" w:type="dxa"/>
            <w:shd w:val="clear" w:color="auto" w:fill="E7DDDD" w:themeFill="accent6" w:themeFillTint="33"/>
            <w:vAlign w:val="center"/>
          </w:tcPr>
          <w:p w14:paraId="1648FEDD"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E5BD4">
              <w:rPr>
                <w:rFonts w:ascii="Cambria" w:hAnsi="Cambria" w:cs="Times New Roman"/>
                <w:color w:val="634545"/>
                <w:sz w:val="20"/>
                <w:szCs w:val="20"/>
              </w:rPr>
              <w:t>bd</w:t>
            </w:r>
            <w:proofErr w:type="spellEnd"/>
          </w:p>
        </w:tc>
      </w:tr>
      <w:tr w:rsidR="002E1063" w:rsidRPr="003E5BD4" w14:paraId="42DCC6AA" w14:textId="77777777" w:rsidTr="003E5BD4">
        <w:tc>
          <w:tcPr>
            <w:cnfStyle w:val="001000000000" w:firstRow="0" w:lastRow="0" w:firstColumn="1" w:lastColumn="0" w:oddVBand="0" w:evenVBand="0" w:oddHBand="0" w:evenHBand="0" w:firstRowFirstColumn="0" w:firstRowLastColumn="0" w:lastRowFirstColumn="0" w:lastRowLastColumn="0"/>
            <w:tcW w:w="8929" w:type="dxa"/>
            <w:gridSpan w:val="7"/>
            <w:vAlign w:val="center"/>
          </w:tcPr>
          <w:p w14:paraId="304ADBBE" w14:textId="77777777" w:rsidR="002E1063" w:rsidRPr="003E5BD4" w:rsidRDefault="002E1063" w:rsidP="003E5BD4">
            <w:pPr>
              <w:spacing w:before="120" w:line="240" w:lineRule="auto"/>
              <w:jc w:val="center"/>
              <w:rPr>
                <w:rFonts w:ascii="Cambria" w:hAnsi="Cambria" w:cs="Times New Roman"/>
                <w:color w:val="634545"/>
                <w:sz w:val="20"/>
                <w:szCs w:val="20"/>
              </w:rPr>
            </w:pPr>
            <w:r w:rsidRPr="003E5BD4">
              <w:rPr>
                <w:rFonts w:ascii="Cambria" w:hAnsi="Cambria" w:cs="Times New Roman"/>
                <w:sz w:val="20"/>
                <w:szCs w:val="20"/>
              </w:rPr>
              <w:t>MOF ELBLĄG</w:t>
            </w:r>
          </w:p>
        </w:tc>
      </w:tr>
      <w:tr w:rsidR="002E1063" w:rsidRPr="003E5BD4" w14:paraId="16A82F8C" w14:textId="77777777" w:rsidTr="00A92D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tcPr>
          <w:p w14:paraId="2ABE3BE7" w14:textId="77777777" w:rsidR="002E1063" w:rsidRPr="003E5BD4" w:rsidRDefault="002E1063" w:rsidP="003E5BD4">
            <w:pPr>
              <w:spacing w:before="120" w:line="240" w:lineRule="auto"/>
              <w:jc w:val="center"/>
              <w:rPr>
                <w:rFonts w:ascii="Cambria" w:hAnsi="Cambria" w:cs="Times New Roman"/>
                <w:color w:val="422E2E"/>
                <w:sz w:val="20"/>
                <w:szCs w:val="20"/>
              </w:rPr>
            </w:pPr>
            <w:r w:rsidRPr="003E5BD4">
              <w:rPr>
                <w:rFonts w:ascii="Cambria" w:hAnsi="Cambria" w:cs="Times New Roman"/>
                <w:sz w:val="20"/>
                <w:szCs w:val="20"/>
              </w:rPr>
              <w:t>Miasto Elbląg</w:t>
            </w:r>
          </w:p>
        </w:tc>
        <w:tc>
          <w:tcPr>
            <w:tcW w:w="1134" w:type="dxa"/>
            <w:shd w:val="clear" w:color="auto" w:fill="D0BCBC" w:themeFill="accent6" w:themeFillTint="66"/>
            <w:vAlign w:val="center"/>
          </w:tcPr>
          <w:p w14:paraId="5F0CE615"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42,1</w:t>
            </w:r>
            <w:r w:rsidRPr="003E5BD4">
              <w:rPr>
                <w:rFonts w:ascii="Cambria" w:hAnsi="Cambria" w:cs="Arial"/>
                <w:color w:val="634545"/>
                <w:sz w:val="20"/>
                <w:szCs w:val="20"/>
                <w:bdr w:val="none" w:sz="0" w:space="0" w:color="auto" w:frame="1"/>
                <w:vertAlign w:val="superscript"/>
              </w:rPr>
              <w:t> </w:t>
            </w:r>
          </w:p>
        </w:tc>
        <w:tc>
          <w:tcPr>
            <w:tcW w:w="1135" w:type="dxa"/>
            <w:shd w:val="clear" w:color="auto" w:fill="D0BCBC" w:themeFill="accent6" w:themeFillTint="66"/>
            <w:vAlign w:val="center"/>
          </w:tcPr>
          <w:p w14:paraId="0CE39351"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40,8</w:t>
            </w:r>
            <w:r w:rsidRPr="003E5BD4">
              <w:rPr>
                <w:rFonts w:ascii="Cambria" w:hAnsi="Cambria" w:cs="Arial"/>
                <w:color w:val="634545"/>
                <w:sz w:val="20"/>
                <w:szCs w:val="20"/>
                <w:bdr w:val="none" w:sz="0" w:space="0" w:color="auto" w:frame="1"/>
                <w:vertAlign w:val="superscript"/>
              </w:rPr>
              <w:t> </w:t>
            </w:r>
          </w:p>
        </w:tc>
        <w:tc>
          <w:tcPr>
            <w:tcW w:w="1134" w:type="dxa"/>
            <w:shd w:val="clear" w:color="auto" w:fill="D0BCBC" w:themeFill="accent6" w:themeFillTint="66"/>
            <w:vAlign w:val="center"/>
          </w:tcPr>
          <w:p w14:paraId="11973C2E"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38,2</w:t>
            </w:r>
            <w:r w:rsidRPr="003E5BD4">
              <w:rPr>
                <w:rFonts w:ascii="Cambria" w:hAnsi="Cambria" w:cs="Arial"/>
                <w:color w:val="634545"/>
                <w:sz w:val="20"/>
                <w:szCs w:val="20"/>
                <w:bdr w:val="none" w:sz="0" w:space="0" w:color="auto" w:frame="1"/>
                <w:vertAlign w:val="superscript"/>
              </w:rPr>
              <w:t> </w:t>
            </w:r>
          </w:p>
        </w:tc>
        <w:tc>
          <w:tcPr>
            <w:tcW w:w="1135" w:type="dxa"/>
            <w:shd w:val="clear" w:color="auto" w:fill="D0BCBC" w:themeFill="accent6" w:themeFillTint="66"/>
            <w:vAlign w:val="center"/>
          </w:tcPr>
          <w:p w14:paraId="71EC7B90"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41,3</w:t>
            </w:r>
            <w:r w:rsidRPr="003E5BD4">
              <w:rPr>
                <w:rFonts w:ascii="Cambria" w:hAnsi="Cambria" w:cs="Arial"/>
                <w:color w:val="634545"/>
                <w:sz w:val="20"/>
                <w:szCs w:val="20"/>
                <w:bdr w:val="none" w:sz="0" w:space="0" w:color="auto" w:frame="1"/>
                <w:vertAlign w:val="superscript"/>
              </w:rPr>
              <w:t> </w:t>
            </w:r>
          </w:p>
        </w:tc>
        <w:tc>
          <w:tcPr>
            <w:tcW w:w="1134" w:type="dxa"/>
            <w:shd w:val="clear" w:color="auto" w:fill="D0BCBC" w:themeFill="accent6" w:themeFillTint="66"/>
            <w:vAlign w:val="center"/>
          </w:tcPr>
          <w:p w14:paraId="184D2EC3"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40,0</w:t>
            </w:r>
            <w:r w:rsidRPr="003E5BD4">
              <w:rPr>
                <w:rFonts w:ascii="Cambria" w:hAnsi="Cambria" w:cs="Arial"/>
                <w:color w:val="634545"/>
                <w:sz w:val="20"/>
                <w:szCs w:val="20"/>
                <w:bdr w:val="none" w:sz="0" w:space="0" w:color="auto" w:frame="1"/>
                <w:vertAlign w:val="superscript"/>
              </w:rPr>
              <w:t> </w:t>
            </w:r>
          </w:p>
        </w:tc>
        <w:tc>
          <w:tcPr>
            <w:tcW w:w="1135" w:type="dxa"/>
            <w:shd w:val="clear" w:color="auto" w:fill="D0BCBC" w:themeFill="accent6" w:themeFillTint="66"/>
            <w:vAlign w:val="center"/>
          </w:tcPr>
          <w:p w14:paraId="6407B499"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E5BD4">
              <w:rPr>
                <w:rFonts w:ascii="Cambria" w:hAnsi="Cambria" w:cs="Times New Roman"/>
                <w:color w:val="634545"/>
                <w:sz w:val="20"/>
                <w:szCs w:val="20"/>
              </w:rPr>
              <w:t>bd</w:t>
            </w:r>
            <w:proofErr w:type="spellEnd"/>
          </w:p>
        </w:tc>
      </w:tr>
      <w:tr w:rsidR="002E1063" w:rsidRPr="003E5BD4" w14:paraId="5E203D60" w14:textId="77777777" w:rsidTr="00A92D8B">
        <w:tc>
          <w:tcPr>
            <w:cnfStyle w:val="001000000000" w:firstRow="0" w:lastRow="0" w:firstColumn="1" w:lastColumn="0" w:oddVBand="0" w:evenVBand="0" w:oddHBand="0" w:evenHBand="0" w:firstRowFirstColumn="0" w:firstRowLastColumn="0" w:lastRowFirstColumn="0" w:lastRowLastColumn="0"/>
            <w:tcW w:w="2122" w:type="dxa"/>
            <w:vAlign w:val="center"/>
          </w:tcPr>
          <w:p w14:paraId="4D34B8CB" w14:textId="77777777" w:rsidR="002E1063" w:rsidRPr="003E5BD4" w:rsidRDefault="002E1063" w:rsidP="003E5BD4">
            <w:pPr>
              <w:spacing w:before="120" w:line="240" w:lineRule="auto"/>
              <w:jc w:val="center"/>
              <w:rPr>
                <w:rFonts w:ascii="Cambria" w:hAnsi="Cambria" w:cs="Times New Roman"/>
                <w:b w:val="0"/>
                <w:bCs w:val="0"/>
                <w:sz w:val="20"/>
                <w:szCs w:val="20"/>
              </w:rPr>
            </w:pPr>
            <w:r w:rsidRPr="003E5BD4">
              <w:rPr>
                <w:rFonts w:ascii="Cambria" w:hAnsi="Cambria" w:cs="Times New Roman"/>
                <w:sz w:val="20"/>
                <w:szCs w:val="20"/>
              </w:rPr>
              <w:t>Gmina Elbląg</w:t>
            </w:r>
          </w:p>
        </w:tc>
        <w:tc>
          <w:tcPr>
            <w:tcW w:w="1134" w:type="dxa"/>
            <w:tcBorders>
              <w:bottom w:val="single" w:sz="4" w:space="0" w:color="FFFFFF"/>
            </w:tcBorders>
            <w:shd w:val="clear" w:color="auto" w:fill="E7DDDD" w:themeFill="accent6" w:themeFillTint="33"/>
            <w:vAlign w:val="center"/>
          </w:tcPr>
          <w:p w14:paraId="7AA220A7"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proofErr w:type="spellStart"/>
            <w:r w:rsidRPr="003E5BD4">
              <w:rPr>
                <w:rFonts w:ascii="Cambria" w:hAnsi="Cambria" w:cs="Arial"/>
                <w:color w:val="634545"/>
                <w:sz w:val="20"/>
                <w:szCs w:val="20"/>
              </w:rPr>
              <w:t>bd</w:t>
            </w:r>
            <w:proofErr w:type="spellEnd"/>
          </w:p>
        </w:tc>
        <w:tc>
          <w:tcPr>
            <w:tcW w:w="1135" w:type="dxa"/>
            <w:tcBorders>
              <w:bottom w:val="single" w:sz="4" w:space="0" w:color="FFFFFF"/>
            </w:tcBorders>
            <w:shd w:val="clear" w:color="auto" w:fill="E7DDDD" w:themeFill="accent6" w:themeFillTint="33"/>
            <w:vAlign w:val="center"/>
          </w:tcPr>
          <w:p w14:paraId="38CBAFDD"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proofErr w:type="spellStart"/>
            <w:r w:rsidRPr="003E5BD4">
              <w:rPr>
                <w:rFonts w:ascii="Cambria" w:hAnsi="Cambria" w:cs="Arial"/>
                <w:color w:val="634545"/>
                <w:sz w:val="20"/>
                <w:szCs w:val="20"/>
              </w:rPr>
              <w:t>bd</w:t>
            </w:r>
            <w:proofErr w:type="spellEnd"/>
          </w:p>
        </w:tc>
        <w:tc>
          <w:tcPr>
            <w:tcW w:w="1134" w:type="dxa"/>
            <w:tcBorders>
              <w:bottom w:val="single" w:sz="4" w:space="0" w:color="FFFFFF"/>
            </w:tcBorders>
            <w:shd w:val="clear" w:color="auto" w:fill="E7DDDD" w:themeFill="accent6" w:themeFillTint="33"/>
            <w:vAlign w:val="center"/>
          </w:tcPr>
          <w:p w14:paraId="79267B3C"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proofErr w:type="spellStart"/>
            <w:r w:rsidRPr="003E5BD4">
              <w:rPr>
                <w:rFonts w:ascii="Cambria" w:hAnsi="Cambria" w:cs="Arial"/>
                <w:color w:val="634545"/>
                <w:sz w:val="20"/>
                <w:szCs w:val="20"/>
              </w:rPr>
              <w:t>bd</w:t>
            </w:r>
            <w:proofErr w:type="spellEnd"/>
          </w:p>
        </w:tc>
        <w:tc>
          <w:tcPr>
            <w:tcW w:w="1135" w:type="dxa"/>
            <w:tcBorders>
              <w:bottom w:val="single" w:sz="4" w:space="0" w:color="FFFFFF"/>
            </w:tcBorders>
            <w:shd w:val="clear" w:color="auto" w:fill="E7DDDD" w:themeFill="accent6" w:themeFillTint="33"/>
            <w:vAlign w:val="center"/>
          </w:tcPr>
          <w:p w14:paraId="5452B7B7"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proofErr w:type="spellStart"/>
            <w:r w:rsidRPr="003E5BD4">
              <w:rPr>
                <w:rFonts w:ascii="Cambria" w:hAnsi="Cambria" w:cs="Arial"/>
                <w:color w:val="634545"/>
                <w:sz w:val="20"/>
                <w:szCs w:val="20"/>
              </w:rPr>
              <w:t>bd</w:t>
            </w:r>
            <w:proofErr w:type="spellEnd"/>
          </w:p>
        </w:tc>
        <w:tc>
          <w:tcPr>
            <w:tcW w:w="1134" w:type="dxa"/>
            <w:tcBorders>
              <w:bottom w:val="single" w:sz="4" w:space="0" w:color="FFFFFF"/>
            </w:tcBorders>
            <w:shd w:val="clear" w:color="auto" w:fill="E7DDDD" w:themeFill="accent6" w:themeFillTint="33"/>
            <w:vAlign w:val="center"/>
          </w:tcPr>
          <w:p w14:paraId="045EB855"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proofErr w:type="spellStart"/>
            <w:r w:rsidRPr="003E5BD4">
              <w:rPr>
                <w:rFonts w:ascii="Cambria" w:hAnsi="Cambria" w:cs="Arial"/>
                <w:color w:val="634545"/>
                <w:sz w:val="20"/>
                <w:szCs w:val="20"/>
              </w:rPr>
              <w:t>bd</w:t>
            </w:r>
            <w:proofErr w:type="spellEnd"/>
          </w:p>
        </w:tc>
        <w:tc>
          <w:tcPr>
            <w:tcW w:w="1135" w:type="dxa"/>
            <w:tcBorders>
              <w:bottom w:val="single" w:sz="4" w:space="0" w:color="FFFFFF"/>
            </w:tcBorders>
            <w:shd w:val="clear" w:color="auto" w:fill="E7DDDD" w:themeFill="accent6" w:themeFillTint="33"/>
            <w:vAlign w:val="center"/>
          </w:tcPr>
          <w:p w14:paraId="40D247FB"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E5BD4">
              <w:rPr>
                <w:rFonts w:ascii="Cambria" w:hAnsi="Cambria" w:cs="Times New Roman"/>
                <w:color w:val="634545"/>
                <w:sz w:val="20"/>
                <w:szCs w:val="20"/>
              </w:rPr>
              <w:t>bd</w:t>
            </w:r>
            <w:proofErr w:type="spellEnd"/>
          </w:p>
        </w:tc>
      </w:tr>
      <w:tr w:rsidR="002E1063" w:rsidRPr="003E5BD4" w14:paraId="1F9FB2BC" w14:textId="77777777" w:rsidTr="00A92D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tcPr>
          <w:p w14:paraId="15DF79DF" w14:textId="77777777" w:rsidR="002E1063" w:rsidRPr="003E5BD4" w:rsidRDefault="002E1063" w:rsidP="003E5BD4">
            <w:pPr>
              <w:spacing w:before="120" w:line="240" w:lineRule="auto"/>
              <w:jc w:val="center"/>
              <w:rPr>
                <w:rFonts w:ascii="Cambria" w:hAnsi="Cambria" w:cs="Times New Roman"/>
                <w:b w:val="0"/>
                <w:bCs w:val="0"/>
                <w:sz w:val="20"/>
                <w:szCs w:val="20"/>
              </w:rPr>
            </w:pPr>
            <w:r w:rsidRPr="003E5BD4">
              <w:rPr>
                <w:rFonts w:ascii="Cambria" w:hAnsi="Cambria" w:cs="Times New Roman"/>
                <w:sz w:val="20"/>
                <w:szCs w:val="20"/>
              </w:rPr>
              <w:t>Gmina Pasłęk</w:t>
            </w:r>
          </w:p>
        </w:tc>
        <w:tc>
          <w:tcPr>
            <w:tcW w:w="1134" w:type="dxa"/>
            <w:shd w:val="clear" w:color="auto" w:fill="D0BCBC" w:themeFill="accent6" w:themeFillTint="66"/>
            <w:vAlign w:val="center"/>
          </w:tcPr>
          <w:p w14:paraId="39532C5D"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16,7</w:t>
            </w:r>
            <w:r w:rsidRPr="003E5BD4">
              <w:rPr>
                <w:rFonts w:ascii="Cambria" w:hAnsi="Cambria" w:cs="Arial"/>
                <w:color w:val="634545"/>
                <w:sz w:val="20"/>
                <w:szCs w:val="20"/>
                <w:bdr w:val="none" w:sz="0" w:space="0" w:color="auto" w:frame="1"/>
                <w:vertAlign w:val="superscript"/>
              </w:rPr>
              <w:t> </w:t>
            </w:r>
          </w:p>
        </w:tc>
        <w:tc>
          <w:tcPr>
            <w:tcW w:w="1135" w:type="dxa"/>
            <w:shd w:val="clear" w:color="auto" w:fill="D0BCBC" w:themeFill="accent6" w:themeFillTint="66"/>
            <w:vAlign w:val="center"/>
          </w:tcPr>
          <w:p w14:paraId="46D9C925"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16,8</w:t>
            </w:r>
            <w:r w:rsidRPr="003E5BD4">
              <w:rPr>
                <w:rFonts w:ascii="Cambria" w:hAnsi="Cambria" w:cs="Arial"/>
                <w:color w:val="634545"/>
                <w:sz w:val="20"/>
                <w:szCs w:val="20"/>
                <w:bdr w:val="none" w:sz="0" w:space="0" w:color="auto" w:frame="1"/>
                <w:vertAlign w:val="superscript"/>
              </w:rPr>
              <w:t> </w:t>
            </w:r>
          </w:p>
        </w:tc>
        <w:tc>
          <w:tcPr>
            <w:tcW w:w="1134" w:type="dxa"/>
            <w:shd w:val="clear" w:color="auto" w:fill="D0BCBC" w:themeFill="accent6" w:themeFillTint="66"/>
            <w:vAlign w:val="center"/>
          </w:tcPr>
          <w:p w14:paraId="2C0676B8"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21,5</w:t>
            </w:r>
            <w:r w:rsidRPr="003E5BD4">
              <w:rPr>
                <w:rFonts w:ascii="Cambria" w:hAnsi="Cambria" w:cs="Arial"/>
                <w:color w:val="634545"/>
                <w:sz w:val="20"/>
                <w:szCs w:val="20"/>
                <w:bdr w:val="none" w:sz="0" w:space="0" w:color="auto" w:frame="1"/>
                <w:vertAlign w:val="superscript"/>
              </w:rPr>
              <w:t> </w:t>
            </w:r>
          </w:p>
        </w:tc>
        <w:tc>
          <w:tcPr>
            <w:tcW w:w="1135" w:type="dxa"/>
            <w:shd w:val="clear" w:color="auto" w:fill="D0BCBC" w:themeFill="accent6" w:themeFillTint="66"/>
            <w:vAlign w:val="center"/>
          </w:tcPr>
          <w:p w14:paraId="0F05485D"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22,4</w:t>
            </w:r>
            <w:r w:rsidRPr="003E5BD4">
              <w:rPr>
                <w:rFonts w:ascii="Cambria" w:hAnsi="Cambria" w:cs="Arial"/>
                <w:color w:val="634545"/>
                <w:sz w:val="20"/>
                <w:szCs w:val="20"/>
                <w:bdr w:val="none" w:sz="0" w:space="0" w:color="auto" w:frame="1"/>
                <w:vertAlign w:val="superscript"/>
              </w:rPr>
              <w:t> </w:t>
            </w:r>
          </w:p>
        </w:tc>
        <w:tc>
          <w:tcPr>
            <w:tcW w:w="1134" w:type="dxa"/>
            <w:shd w:val="clear" w:color="auto" w:fill="D0BCBC" w:themeFill="accent6" w:themeFillTint="66"/>
            <w:vAlign w:val="center"/>
          </w:tcPr>
          <w:p w14:paraId="58B5D141"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23,6</w:t>
            </w:r>
            <w:r w:rsidRPr="003E5BD4">
              <w:rPr>
                <w:rFonts w:ascii="Cambria" w:hAnsi="Cambria" w:cs="Arial"/>
                <w:color w:val="634545"/>
                <w:sz w:val="20"/>
                <w:szCs w:val="20"/>
                <w:bdr w:val="none" w:sz="0" w:space="0" w:color="auto" w:frame="1"/>
                <w:vertAlign w:val="superscript"/>
              </w:rPr>
              <w:t> </w:t>
            </w:r>
          </w:p>
        </w:tc>
        <w:tc>
          <w:tcPr>
            <w:tcW w:w="1135" w:type="dxa"/>
            <w:shd w:val="clear" w:color="auto" w:fill="D0BCBC" w:themeFill="accent6" w:themeFillTint="66"/>
            <w:vAlign w:val="center"/>
          </w:tcPr>
          <w:p w14:paraId="522990AA"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E5BD4">
              <w:rPr>
                <w:rFonts w:ascii="Cambria" w:hAnsi="Cambria" w:cs="Times New Roman"/>
                <w:color w:val="634545"/>
                <w:sz w:val="20"/>
                <w:szCs w:val="20"/>
              </w:rPr>
              <w:t>bd</w:t>
            </w:r>
            <w:proofErr w:type="spellEnd"/>
          </w:p>
        </w:tc>
      </w:tr>
    </w:tbl>
    <w:p w14:paraId="4C989C21" w14:textId="77777777" w:rsidR="002E1063" w:rsidRPr="003E5BD4" w:rsidRDefault="002E1063" w:rsidP="002E1063">
      <w:pPr>
        <w:spacing w:line="360" w:lineRule="auto"/>
        <w:jc w:val="right"/>
        <w:rPr>
          <w:rFonts w:ascii="Cambria" w:eastAsia="Times New Roman" w:hAnsi="Cambria" w:cs="Times New Roman"/>
          <w:i/>
          <w:iCs/>
          <w:color w:val="634545"/>
          <w:sz w:val="20"/>
          <w:szCs w:val="20"/>
        </w:rPr>
      </w:pPr>
      <w:bookmarkStart w:id="122" w:name="_Hlk54789976"/>
      <w:r w:rsidRPr="003E5BD4">
        <w:rPr>
          <w:rFonts w:ascii="Cambria" w:eastAsia="Times New Roman" w:hAnsi="Cambria" w:cs="Times New Roman"/>
          <w:i/>
          <w:iCs/>
          <w:color w:val="634545"/>
          <w:sz w:val="20"/>
          <w:szCs w:val="20"/>
        </w:rPr>
        <w:t>Źródło: opracowanie własne na podstawie BDL (dostęp: 08.10.2020).</w:t>
      </w:r>
    </w:p>
    <w:bookmarkEnd w:id="122"/>
    <w:p w14:paraId="496D3E8C" w14:textId="660FDB99" w:rsidR="002E1063" w:rsidRPr="003E5BD4" w:rsidRDefault="002E1063" w:rsidP="003E5BD4">
      <w:pPr>
        <w:spacing w:after="0" w:line="360" w:lineRule="auto"/>
        <w:ind w:firstLine="709"/>
        <w:jc w:val="both"/>
        <w:rPr>
          <w:rFonts w:ascii="Cambria" w:eastAsia="Times New Roman" w:hAnsi="Cambria" w:cs="Times New Roman"/>
          <w:sz w:val="24"/>
          <w:szCs w:val="24"/>
        </w:rPr>
      </w:pPr>
      <w:r w:rsidRPr="003E5BD4">
        <w:rPr>
          <w:rFonts w:ascii="Cambria" w:eastAsia="Times New Roman" w:hAnsi="Cambria" w:cs="Times New Roman"/>
          <w:sz w:val="24"/>
          <w:szCs w:val="24"/>
        </w:rPr>
        <w:t xml:space="preserve">Jak wskazuje poniższa tabela, opracowana w oparciu o dane udostępnione przez GUS, najwyższą zdawalność egzaminu maturalnego, przekraczającą średnie krajowe </w:t>
      </w:r>
      <w:r w:rsidR="003E5BD4">
        <w:rPr>
          <w:rFonts w:ascii="Cambria" w:eastAsia="Times New Roman" w:hAnsi="Cambria" w:cs="Times New Roman"/>
          <w:sz w:val="24"/>
          <w:szCs w:val="24"/>
        </w:rPr>
        <w:br/>
      </w:r>
      <w:r w:rsidRPr="003E5BD4">
        <w:rPr>
          <w:rFonts w:ascii="Cambria" w:eastAsia="Times New Roman" w:hAnsi="Cambria" w:cs="Times New Roman"/>
          <w:sz w:val="24"/>
          <w:szCs w:val="24"/>
        </w:rPr>
        <w:t>i wojewódzkie, cechuje Liceum Sztuk Plastycznych w Gronowie Górnym w Gminie Elbląg. Najniższe wartości tego wskaźnika wykazują technika w Mieście Elbląg. Wartość ta dla Miasta Elbląg była jednak w latach 2014-2018 od notowanej w województwie i nie odbiegała od wskaźników krajowych.</w:t>
      </w:r>
    </w:p>
    <w:p w14:paraId="3D63426D" w14:textId="77777777" w:rsidR="002E1063" w:rsidRDefault="002E1063" w:rsidP="002E1063">
      <w:pPr>
        <w:ind w:firstLine="708"/>
        <w:rPr>
          <w:rFonts w:ascii="Cambria" w:eastAsia="Times New Roman" w:hAnsi="Cambria" w:cs="Times New Roman"/>
          <w:color w:val="634545"/>
        </w:rPr>
      </w:pPr>
    </w:p>
    <w:p w14:paraId="23F812D0" w14:textId="7C58E45C" w:rsidR="002E1063" w:rsidRPr="00DB0F96" w:rsidRDefault="003E5BD4" w:rsidP="003E5BD4">
      <w:pPr>
        <w:jc w:val="both"/>
        <w:rPr>
          <w:rFonts w:ascii="Cambria" w:eastAsia="Times New Roman" w:hAnsi="Cambria" w:cs="Times New Roman"/>
          <w:b/>
          <w:bCs/>
          <w:i/>
          <w:iCs/>
          <w:color w:val="634545"/>
          <w:sz w:val="20"/>
          <w:szCs w:val="20"/>
        </w:rPr>
      </w:pPr>
      <w:bookmarkStart w:id="123" w:name="_Toc54901671"/>
      <w:r w:rsidRPr="009920DE">
        <w:rPr>
          <w:rFonts w:ascii="Cambria" w:eastAsia="Times New Roman" w:hAnsi="Cambria" w:cs="Times New Roman"/>
          <w:b/>
          <w:bCs/>
          <w:i/>
          <w:iCs/>
          <w:color w:val="634545"/>
          <w:sz w:val="20"/>
          <w:szCs w:val="20"/>
        </w:rPr>
        <w:t xml:space="preserve">Tab. </w:t>
      </w:r>
      <w:r w:rsidRPr="009920DE">
        <w:rPr>
          <w:rFonts w:ascii="Cambria" w:eastAsia="Times New Roman" w:hAnsi="Cambria" w:cs="Times New Roman"/>
          <w:b/>
          <w:bCs/>
          <w:i/>
          <w:iCs/>
          <w:color w:val="634545"/>
          <w:sz w:val="20"/>
          <w:szCs w:val="20"/>
        </w:rPr>
        <w:fldChar w:fldCharType="begin"/>
      </w:r>
      <w:r w:rsidRPr="009920DE">
        <w:rPr>
          <w:rFonts w:ascii="Cambria" w:eastAsia="Times New Roman" w:hAnsi="Cambria" w:cs="Times New Roman"/>
          <w:b/>
          <w:bCs/>
          <w:i/>
          <w:iCs/>
          <w:color w:val="634545"/>
          <w:sz w:val="20"/>
          <w:szCs w:val="20"/>
        </w:rPr>
        <w:instrText xml:space="preserve"> SEQ Tab. \* ARABIC </w:instrText>
      </w:r>
      <w:r w:rsidRPr="009920DE">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35</w:t>
      </w:r>
      <w:r w:rsidRPr="009920DE">
        <w:rPr>
          <w:rFonts w:ascii="Cambria" w:eastAsia="Times New Roman" w:hAnsi="Cambria" w:cs="Times New Roman"/>
          <w:b/>
          <w:bCs/>
          <w:i/>
          <w:iCs/>
          <w:color w:val="634545"/>
          <w:sz w:val="20"/>
          <w:szCs w:val="20"/>
        </w:rPr>
        <w:fldChar w:fldCharType="end"/>
      </w:r>
      <w:r w:rsidRPr="009920DE">
        <w:rPr>
          <w:rFonts w:ascii="Cambria" w:eastAsia="Times New Roman" w:hAnsi="Cambria" w:cs="Times New Roman"/>
          <w:b/>
          <w:bCs/>
          <w:i/>
          <w:iCs/>
          <w:color w:val="634545"/>
          <w:sz w:val="20"/>
          <w:szCs w:val="20"/>
        </w:rPr>
        <w:t>.</w:t>
      </w:r>
      <w:r w:rsidR="002E1063" w:rsidRPr="00DB0F96">
        <w:rPr>
          <w:rFonts w:ascii="Cambria" w:eastAsia="Times New Roman" w:hAnsi="Cambria" w:cs="Times New Roman"/>
          <w:b/>
          <w:bCs/>
          <w:i/>
          <w:iCs/>
          <w:color w:val="634545"/>
          <w:sz w:val="20"/>
          <w:szCs w:val="20"/>
        </w:rPr>
        <w:t xml:space="preserve"> Zdawalność egzaminów maturalnych w szkołach ponadgimnazjalnych zawodowych (%)</w:t>
      </w:r>
      <w:r>
        <w:rPr>
          <w:rFonts w:ascii="Cambria" w:eastAsia="Times New Roman" w:hAnsi="Cambria" w:cs="Times New Roman"/>
          <w:b/>
          <w:bCs/>
          <w:i/>
          <w:iCs/>
          <w:color w:val="634545"/>
          <w:sz w:val="20"/>
          <w:szCs w:val="20"/>
        </w:rPr>
        <w:t>.</w:t>
      </w:r>
      <w:bookmarkEnd w:id="123"/>
    </w:p>
    <w:tbl>
      <w:tblPr>
        <w:tblStyle w:val="Tabelasiatki5ciemnaakcent61"/>
        <w:tblW w:w="9067" w:type="dxa"/>
        <w:tblLook w:val="04A0" w:firstRow="1" w:lastRow="0" w:firstColumn="1" w:lastColumn="0" w:noHBand="0" w:noVBand="1"/>
      </w:tblPr>
      <w:tblGrid>
        <w:gridCol w:w="2263"/>
        <w:gridCol w:w="1134"/>
        <w:gridCol w:w="1134"/>
        <w:gridCol w:w="1134"/>
        <w:gridCol w:w="1134"/>
        <w:gridCol w:w="1134"/>
        <w:gridCol w:w="1134"/>
      </w:tblGrid>
      <w:tr w:rsidR="002E1063" w:rsidRPr="003E5BD4" w14:paraId="00ED94B0" w14:textId="77777777" w:rsidTr="003E5B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Merge w:val="restart"/>
            <w:vAlign w:val="center"/>
          </w:tcPr>
          <w:p w14:paraId="4FEBC200" w14:textId="77777777" w:rsidR="002E1063" w:rsidRPr="003E5BD4" w:rsidRDefault="002E1063" w:rsidP="003E5BD4">
            <w:pPr>
              <w:spacing w:before="120" w:line="240" w:lineRule="auto"/>
              <w:jc w:val="center"/>
              <w:rPr>
                <w:rFonts w:ascii="Cambria" w:hAnsi="Cambria" w:cs="Times New Roman"/>
                <w:sz w:val="20"/>
                <w:szCs w:val="20"/>
              </w:rPr>
            </w:pPr>
            <w:r w:rsidRPr="003E5BD4">
              <w:rPr>
                <w:rFonts w:ascii="Cambria" w:hAnsi="Cambria" w:cs="Times New Roman"/>
                <w:sz w:val="20"/>
                <w:szCs w:val="20"/>
              </w:rPr>
              <w:t>JEDNOSTKA TERYTORIALNA</w:t>
            </w:r>
          </w:p>
        </w:tc>
        <w:tc>
          <w:tcPr>
            <w:tcW w:w="6804" w:type="dxa"/>
            <w:gridSpan w:val="6"/>
            <w:vAlign w:val="center"/>
          </w:tcPr>
          <w:p w14:paraId="641B2880" w14:textId="2F63285C" w:rsidR="002E1063" w:rsidRPr="003E5BD4" w:rsidRDefault="002E1063" w:rsidP="003E5BD4">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3E5BD4">
              <w:rPr>
                <w:rFonts w:ascii="Cambria" w:hAnsi="Cambria" w:cs="Times New Roman"/>
                <w:sz w:val="20"/>
                <w:szCs w:val="20"/>
              </w:rPr>
              <w:t>ZDAWALNOŚĆ EGZAMINÓW MATURALNYCH W SZKOŁACH PONADGIMNAZJANYCH ZAWODOWYCH</w:t>
            </w:r>
            <w:r w:rsidR="003E5BD4" w:rsidRPr="003E5BD4">
              <w:rPr>
                <w:rFonts w:ascii="Cambria" w:hAnsi="Cambria" w:cs="Times New Roman"/>
                <w:sz w:val="20"/>
                <w:szCs w:val="20"/>
              </w:rPr>
              <w:t xml:space="preserve"> </w:t>
            </w:r>
            <w:r w:rsidRPr="003E5BD4">
              <w:rPr>
                <w:rFonts w:ascii="Cambria" w:hAnsi="Cambria" w:cs="Times New Roman"/>
                <w:sz w:val="20"/>
                <w:szCs w:val="20"/>
              </w:rPr>
              <w:t>(jednostka miary: %)</w:t>
            </w:r>
          </w:p>
        </w:tc>
      </w:tr>
      <w:tr w:rsidR="002E1063" w:rsidRPr="003E5BD4" w14:paraId="76A5002C" w14:textId="77777777" w:rsidTr="003E5B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Merge/>
            <w:vAlign w:val="center"/>
          </w:tcPr>
          <w:p w14:paraId="356DE3C7" w14:textId="77777777" w:rsidR="002E1063" w:rsidRPr="003E5BD4" w:rsidRDefault="002E1063" w:rsidP="003E5BD4">
            <w:pPr>
              <w:spacing w:before="120" w:line="240" w:lineRule="auto"/>
              <w:jc w:val="center"/>
              <w:rPr>
                <w:rFonts w:ascii="Cambria" w:hAnsi="Cambria" w:cs="Times New Roman"/>
                <w:sz w:val="20"/>
                <w:szCs w:val="20"/>
              </w:rPr>
            </w:pPr>
          </w:p>
        </w:tc>
        <w:tc>
          <w:tcPr>
            <w:tcW w:w="1134" w:type="dxa"/>
            <w:shd w:val="clear" w:color="auto" w:fill="855D5D"/>
            <w:vAlign w:val="center"/>
          </w:tcPr>
          <w:p w14:paraId="53C819D7" w14:textId="77777777" w:rsidR="002E1063" w:rsidRPr="003E5BD4" w:rsidRDefault="002E1063" w:rsidP="003E5B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E5BD4">
              <w:rPr>
                <w:rFonts w:ascii="Cambria" w:hAnsi="Cambria" w:cs="Times New Roman"/>
                <w:b/>
                <w:bCs/>
                <w:color w:val="FFFFFF"/>
                <w:sz w:val="20"/>
                <w:szCs w:val="20"/>
              </w:rPr>
              <w:t>2014</w:t>
            </w:r>
          </w:p>
        </w:tc>
        <w:tc>
          <w:tcPr>
            <w:tcW w:w="1134" w:type="dxa"/>
            <w:shd w:val="clear" w:color="auto" w:fill="855D5D"/>
            <w:vAlign w:val="center"/>
          </w:tcPr>
          <w:p w14:paraId="3E943C86" w14:textId="77777777" w:rsidR="002E1063" w:rsidRPr="003E5BD4" w:rsidRDefault="002E1063" w:rsidP="003E5B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E5BD4">
              <w:rPr>
                <w:rFonts w:ascii="Cambria" w:hAnsi="Cambria" w:cs="Times New Roman"/>
                <w:b/>
                <w:bCs/>
                <w:color w:val="FFFFFF"/>
                <w:sz w:val="20"/>
                <w:szCs w:val="20"/>
              </w:rPr>
              <w:t>2015</w:t>
            </w:r>
          </w:p>
        </w:tc>
        <w:tc>
          <w:tcPr>
            <w:tcW w:w="1134" w:type="dxa"/>
            <w:shd w:val="clear" w:color="auto" w:fill="855D5D"/>
            <w:vAlign w:val="center"/>
          </w:tcPr>
          <w:p w14:paraId="57E2BE57" w14:textId="77777777" w:rsidR="002E1063" w:rsidRPr="003E5BD4" w:rsidRDefault="002E1063" w:rsidP="003E5B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E5BD4">
              <w:rPr>
                <w:rFonts w:ascii="Cambria" w:hAnsi="Cambria" w:cs="Times New Roman"/>
                <w:b/>
                <w:bCs/>
                <w:color w:val="FFFFFF"/>
                <w:sz w:val="20"/>
                <w:szCs w:val="20"/>
              </w:rPr>
              <w:t>2016</w:t>
            </w:r>
          </w:p>
        </w:tc>
        <w:tc>
          <w:tcPr>
            <w:tcW w:w="1134" w:type="dxa"/>
            <w:shd w:val="clear" w:color="auto" w:fill="855D5D"/>
            <w:vAlign w:val="center"/>
          </w:tcPr>
          <w:p w14:paraId="30ACEB65" w14:textId="77777777" w:rsidR="002E1063" w:rsidRPr="003E5BD4" w:rsidRDefault="002E1063" w:rsidP="003E5B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E5BD4">
              <w:rPr>
                <w:rFonts w:ascii="Cambria" w:hAnsi="Cambria" w:cs="Times New Roman"/>
                <w:b/>
                <w:bCs/>
                <w:color w:val="FFFFFF"/>
                <w:sz w:val="20"/>
                <w:szCs w:val="20"/>
              </w:rPr>
              <w:t>2017</w:t>
            </w:r>
          </w:p>
        </w:tc>
        <w:tc>
          <w:tcPr>
            <w:tcW w:w="1134" w:type="dxa"/>
            <w:shd w:val="clear" w:color="auto" w:fill="855D5D"/>
            <w:vAlign w:val="center"/>
          </w:tcPr>
          <w:p w14:paraId="74CF48B8" w14:textId="77777777" w:rsidR="002E1063" w:rsidRPr="003E5BD4" w:rsidRDefault="002E1063" w:rsidP="003E5B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E5BD4">
              <w:rPr>
                <w:rFonts w:ascii="Cambria" w:hAnsi="Cambria" w:cs="Times New Roman"/>
                <w:b/>
                <w:bCs/>
                <w:color w:val="FFFFFF"/>
                <w:sz w:val="20"/>
                <w:szCs w:val="20"/>
              </w:rPr>
              <w:t>2018</w:t>
            </w:r>
          </w:p>
        </w:tc>
        <w:tc>
          <w:tcPr>
            <w:tcW w:w="1134" w:type="dxa"/>
            <w:shd w:val="clear" w:color="auto" w:fill="855D5D"/>
            <w:vAlign w:val="center"/>
          </w:tcPr>
          <w:p w14:paraId="4F25C28A" w14:textId="77777777" w:rsidR="002E1063" w:rsidRPr="003E5BD4" w:rsidRDefault="002E1063" w:rsidP="003E5B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E5BD4">
              <w:rPr>
                <w:rFonts w:ascii="Cambria" w:hAnsi="Cambria" w:cs="Times New Roman"/>
                <w:b/>
                <w:bCs/>
                <w:color w:val="FFFFFF"/>
                <w:sz w:val="20"/>
                <w:szCs w:val="20"/>
              </w:rPr>
              <w:t>2019</w:t>
            </w:r>
          </w:p>
        </w:tc>
      </w:tr>
      <w:tr w:rsidR="002E1063" w:rsidRPr="003E5BD4" w14:paraId="49800F2F" w14:textId="77777777" w:rsidTr="003E5BD4">
        <w:tc>
          <w:tcPr>
            <w:cnfStyle w:val="001000000000" w:firstRow="0" w:lastRow="0" w:firstColumn="1" w:lastColumn="0" w:oddVBand="0" w:evenVBand="0" w:oddHBand="0" w:evenHBand="0" w:firstRowFirstColumn="0" w:firstRowLastColumn="0" w:lastRowFirstColumn="0" w:lastRowLastColumn="0"/>
            <w:tcW w:w="2263" w:type="dxa"/>
            <w:vAlign w:val="center"/>
          </w:tcPr>
          <w:p w14:paraId="3304823C" w14:textId="77777777" w:rsidR="002E1063" w:rsidRPr="003E5BD4" w:rsidRDefault="002E1063" w:rsidP="003E5BD4">
            <w:pPr>
              <w:spacing w:before="120" w:line="240" w:lineRule="auto"/>
              <w:jc w:val="center"/>
              <w:rPr>
                <w:rFonts w:ascii="Cambria" w:hAnsi="Cambria" w:cs="Times New Roman"/>
                <w:sz w:val="20"/>
                <w:szCs w:val="20"/>
              </w:rPr>
            </w:pPr>
            <w:r w:rsidRPr="003E5BD4">
              <w:rPr>
                <w:rFonts w:ascii="Cambria" w:hAnsi="Cambria" w:cs="Times New Roman"/>
                <w:sz w:val="20"/>
                <w:szCs w:val="20"/>
              </w:rPr>
              <w:t>Polska</w:t>
            </w:r>
          </w:p>
        </w:tc>
        <w:tc>
          <w:tcPr>
            <w:tcW w:w="1134" w:type="dxa"/>
            <w:vAlign w:val="center"/>
          </w:tcPr>
          <w:p w14:paraId="4F050127"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68,6</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0E0A0857"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71,4</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31EEBCE9"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75,1</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2ED1FF2D"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76,3</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49373498"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79,1</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65E97D7D"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E5BD4">
              <w:rPr>
                <w:rFonts w:ascii="Cambria" w:hAnsi="Cambria" w:cs="Times New Roman"/>
                <w:color w:val="634545"/>
                <w:sz w:val="20"/>
                <w:szCs w:val="20"/>
              </w:rPr>
              <w:t>bd</w:t>
            </w:r>
            <w:proofErr w:type="spellEnd"/>
          </w:p>
        </w:tc>
      </w:tr>
      <w:tr w:rsidR="002E1063" w:rsidRPr="003E5BD4" w14:paraId="4C5288FC" w14:textId="77777777" w:rsidTr="003E5B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Align w:val="center"/>
          </w:tcPr>
          <w:p w14:paraId="50D351B2" w14:textId="77777777" w:rsidR="002E1063" w:rsidRPr="003E5BD4" w:rsidRDefault="002E1063" w:rsidP="003E5BD4">
            <w:pPr>
              <w:spacing w:before="120" w:line="240" w:lineRule="auto"/>
              <w:jc w:val="center"/>
              <w:rPr>
                <w:rFonts w:ascii="Cambria" w:hAnsi="Cambria" w:cs="Times New Roman"/>
                <w:sz w:val="20"/>
                <w:szCs w:val="20"/>
              </w:rPr>
            </w:pPr>
            <w:r w:rsidRPr="003E5BD4">
              <w:rPr>
                <w:rFonts w:ascii="Cambria" w:hAnsi="Cambria" w:cs="Times New Roman"/>
                <w:sz w:val="20"/>
                <w:szCs w:val="20"/>
              </w:rPr>
              <w:t>Woj. W-M</w:t>
            </w:r>
          </w:p>
        </w:tc>
        <w:tc>
          <w:tcPr>
            <w:tcW w:w="1134" w:type="dxa"/>
            <w:vAlign w:val="center"/>
          </w:tcPr>
          <w:p w14:paraId="55F1E86A"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64,8</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3C6E00AD"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67,5</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631CC257"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70,9</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6158671C"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72,0</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17787F68"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77,5</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04BC7148"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E5BD4">
              <w:rPr>
                <w:rFonts w:ascii="Cambria" w:hAnsi="Cambria" w:cs="Times New Roman"/>
                <w:color w:val="634545"/>
                <w:sz w:val="20"/>
                <w:szCs w:val="20"/>
              </w:rPr>
              <w:t>bd</w:t>
            </w:r>
            <w:proofErr w:type="spellEnd"/>
          </w:p>
        </w:tc>
      </w:tr>
      <w:tr w:rsidR="002E1063" w:rsidRPr="003E5BD4" w14:paraId="4B42E4C1" w14:textId="77777777" w:rsidTr="003E5BD4">
        <w:tc>
          <w:tcPr>
            <w:cnfStyle w:val="001000000000" w:firstRow="0" w:lastRow="0" w:firstColumn="1" w:lastColumn="0" w:oddVBand="0" w:evenVBand="0" w:oddHBand="0" w:evenHBand="0" w:firstRowFirstColumn="0" w:firstRowLastColumn="0" w:lastRowFirstColumn="0" w:lastRowLastColumn="0"/>
            <w:tcW w:w="2263" w:type="dxa"/>
            <w:vAlign w:val="center"/>
          </w:tcPr>
          <w:p w14:paraId="155DFD5F" w14:textId="0A102DE3" w:rsidR="002E1063" w:rsidRPr="003E5BD4" w:rsidRDefault="002E1063" w:rsidP="003E5BD4">
            <w:pPr>
              <w:tabs>
                <w:tab w:val="center" w:pos="737"/>
              </w:tabs>
              <w:spacing w:before="120" w:line="240" w:lineRule="auto"/>
              <w:jc w:val="center"/>
              <w:rPr>
                <w:rFonts w:ascii="Cambria" w:hAnsi="Cambria" w:cs="Times New Roman"/>
                <w:sz w:val="20"/>
                <w:szCs w:val="20"/>
              </w:rPr>
            </w:pPr>
            <w:r w:rsidRPr="003E5BD4">
              <w:rPr>
                <w:rFonts w:ascii="Cambria" w:hAnsi="Cambria" w:cs="Times New Roman"/>
                <w:sz w:val="20"/>
                <w:szCs w:val="20"/>
              </w:rPr>
              <w:t>Powiat elbląski</w:t>
            </w:r>
          </w:p>
        </w:tc>
        <w:tc>
          <w:tcPr>
            <w:tcW w:w="1134" w:type="dxa"/>
            <w:vAlign w:val="center"/>
          </w:tcPr>
          <w:p w14:paraId="51CDE679"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88,2</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630F9C4D"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74,3</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68EC28D6"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85,7</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46E7850A"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87,5</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3AE7AEAB"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87,8</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6524AE62"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E5BD4">
              <w:rPr>
                <w:rFonts w:ascii="Cambria" w:hAnsi="Cambria" w:cs="Times New Roman"/>
                <w:color w:val="634545"/>
                <w:sz w:val="20"/>
                <w:szCs w:val="20"/>
              </w:rPr>
              <w:t>bd</w:t>
            </w:r>
            <w:proofErr w:type="spellEnd"/>
          </w:p>
        </w:tc>
      </w:tr>
      <w:tr w:rsidR="002E1063" w:rsidRPr="003E5BD4" w14:paraId="43DC4726" w14:textId="77777777" w:rsidTr="003E5B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7"/>
            <w:vAlign w:val="center"/>
          </w:tcPr>
          <w:p w14:paraId="604EA351" w14:textId="77777777" w:rsidR="002E1063" w:rsidRPr="003E5BD4" w:rsidRDefault="002E1063" w:rsidP="003E5BD4">
            <w:pPr>
              <w:spacing w:before="120" w:line="240" w:lineRule="auto"/>
              <w:jc w:val="center"/>
              <w:rPr>
                <w:rFonts w:ascii="Cambria" w:hAnsi="Cambria" w:cs="Times New Roman"/>
                <w:sz w:val="20"/>
                <w:szCs w:val="20"/>
              </w:rPr>
            </w:pPr>
            <w:r w:rsidRPr="003E5BD4">
              <w:rPr>
                <w:rFonts w:ascii="Cambria" w:hAnsi="Cambria" w:cs="Times New Roman"/>
                <w:sz w:val="20"/>
                <w:szCs w:val="20"/>
              </w:rPr>
              <w:t>MOF ELBLĄG</w:t>
            </w:r>
          </w:p>
        </w:tc>
      </w:tr>
      <w:tr w:rsidR="002E1063" w:rsidRPr="003E5BD4" w14:paraId="131D7B27" w14:textId="77777777" w:rsidTr="003E5BD4">
        <w:tc>
          <w:tcPr>
            <w:cnfStyle w:val="001000000000" w:firstRow="0" w:lastRow="0" w:firstColumn="1" w:lastColumn="0" w:oddVBand="0" w:evenVBand="0" w:oddHBand="0" w:evenHBand="0" w:firstRowFirstColumn="0" w:firstRowLastColumn="0" w:lastRowFirstColumn="0" w:lastRowLastColumn="0"/>
            <w:tcW w:w="2263" w:type="dxa"/>
            <w:vAlign w:val="center"/>
          </w:tcPr>
          <w:p w14:paraId="74A245C8" w14:textId="77777777" w:rsidR="002E1063" w:rsidRPr="003E5BD4" w:rsidRDefault="002E1063" w:rsidP="003E5BD4">
            <w:pPr>
              <w:spacing w:before="120" w:line="240" w:lineRule="auto"/>
              <w:jc w:val="center"/>
              <w:rPr>
                <w:rFonts w:ascii="Cambria" w:hAnsi="Cambria" w:cs="Times New Roman"/>
                <w:sz w:val="20"/>
                <w:szCs w:val="20"/>
              </w:rPr>
            </w:pPr>
            <w:r w:rsidRPr="003E5BD4">
              <w:rPr>
                <w:rFonts w:ascii="Cambria" w:hAnsi="Cambria" w:cs="Times New Roman"/>
                <w:sz w:val="20"/>
                <w:szCs w:val="20"/>
              </w:rPr>
              <w:t>Miasto Elbląg</w:t>
            </w:r>
          </w:p>
        </w:tc>
        <w:tc>
          <w:tcPr>
            <w:tcW w:w="1134" w:type="dxa"/>
            <w:vAlign w:val="center"/>
          </w:tcPr>
          <w:p w14:paraId="105C06B7"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75,8</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357A541A"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74,2</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30F93713"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73,0</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63C28E45"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76,1</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39D8DA03"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77,2</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4F3082F9"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E5BD4">
              <w:rPr>
                <w:rFonts w:ascii="Cambria" w:hAnsi="Cambria" w:cs="Times New Roman"/>
                <w:color w:val="634545"/>
                <w:sz w:val="20"/>
                <w:szCs w:val="20"/>
              </w:rPr>
              <w:t>bd</w:t>
            </w:r>
            <w:proofErr w:type="spellEnd"/>
          </w:p>
        </w:tc>
      </w:tr>
      <w:tr w:rsidR="002E1063" w:rsidRPr="003E5BD4" w14:paraId="6A0D465F" w14:textId="77777777" w:rsidTr="003E5B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Align w:val="center"/>
          </w:tcPr>
          <w:p w14:paraId="6D0A41D6" w14:textId="77777777" w:rsidR="002E1063" w:rsidRPr="003E5BD4" w:rsidRDefault="002E1063" w:rsidP="003E5BD4">
            <w:pPr>
              <w:spacing w:before="120" w:line="240" w:lineRule="auto"/>
              <w:jc w:val="center"/>
              <w:rPr>
                <w:rFonts w:ascii="Cambria" w:hAnsi="Cambria" w:cs="Times New Roman"/>
                <w:sz w:val="20"/>
                <w:szCs w:val="20"/>
              </w:rPr>
            </w:pPr>
            <w:r w:rsidRPr="003E5BD4">
              <w:rPr>
                <w:rFonts w:ascii="Cambria" w:hAnsi="Cambria" w:cs="Times New Roman"/>
                <w:sz w:val="20"/>
                <w:szCs w:val="20"/>
              </w:rPr>
              <w:t>Gmina Elbląg</w:t>
            </w:r>
          </w:p>
        </w:tc>
        <w:tc>
          <w:tcPr>
            <w:tcW w:w="1134" w:type="dxa"/>
            <w:vAlign w:val="center"/>
          </w:tcPr>
          <w:p w14:paraId="3D8C9133"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93,8</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54AB1F14"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100,0</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43D41C08"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85,7</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3B44299C"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94,7</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40FD232F"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87,5</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4A3B8FED"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E5BD4">
              <w:rPr>
                <w:rFonts w:ascii="Cambria" w:hAnsi="Cambria" w:cs="Times New Roman"/>
                <w:color w:val="634545"/>
                <w:sz w:val="20"/>
                <w:szCs w:val="20"/>
              </w:rPr>
              <w:t>bd</w:t>
            </w:r>
            <w:proofErr w:type="spellEnd"/>
          </w:p>
        </w:tc>
      </w:tr>
      <w:tr w:rsidR="002E1063" w:rsidRPr="003E5BD4" w14:paraId="2DBB2172" w14:textId="77777777" w:rsidTr="003E5BD4">
        <w:tc>
          <w:tcPr>
            <w:cnfStyle w:val="001000000000" w:firstRow="0" w:lastRow="0" w:firstColumn="1" w:lastColumn="0" w:oddVBand="0" w:evenVBand="0" w:oddHBand="0" w:evenHBand="0" w:firstRowFirstColumn="0" w:firstRowLastColumn="0" w:lastRowFirstColumn="0" w:lastRowLastColumn="0"/>
            <w:tcW w:w="2263" w:type="dxa"/>
            <w:vAlign w:val="center"/>
          </w:tcPr>
          <w:p w14:paraId="1A518B19" w14:textId="77777777" w:rsidR="002E1063" w:rsidRPr="003E5BD4" w:rsidRDefault="002E1063" w:rsidP="003E5BD4">
            <w:pPr>
              <w:spacing w:before="120" w:line="240" w:lineRule="auto"/>
              <w:jc w:val="center"/>
              <w:rPr>
                <w:rFonts w:ascii="Cambria" w:hAnsi="Cambria" w:cs="Times New Roman"/>
                <w:sz w:val="20"/>
                <w:szCs w:val="20"/>
              </w:rPr>
            </w:pPr>
            <w:r w:rsidRPr="003E5BD4">
              <w:rPr>
                <w:rFonts w:ascii="Cambria" w:hAnsi="Cambria" w:cs="Times New Roman"/>
                <w:sz w:val="20"/>
                <w:szCs w:val="20"/>
              </w:rPr>
              <w:t>Gmina Pasłęk</w:t>
            </w:r>
          </w:p>
        </w:tc>
        <w:tc>
          <w:tcPr>
            <w:tcW w:w="1134" w:type="dxa"/>
            <w:vAlign w:val="center"/>
          </w:tcPr>
          <w:p w14:paraId="4551F6BA"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83,3</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747323B2"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57,1</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002D539C"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85,7</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65ED4988"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82,8</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5B2AD9A5"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87,9</w:t>
            </w:r>
            <w:r w:rsidRPr="003E5BD4">
              <w:rPr>
                <w:rFonts w:ascii="Cambria" w:hAnsi="Cambria" w:cs="Arial"/>
                <w:color w:val="634545"/>
                <w:sz w:val="20"/>
                <w:szCs w:val="20"/>
                <w:bdr w:val="none" w:sz="0" w:space="0" w:color="auto" w:frame="1"/>
                <w:vertAlign w:val="superscript"/>
              </w:rPr>
              <w:t> </w:t>
            </w:r>
          </w:p>
        </w:tc>
        <w:tc>
          <w:tcPr>
            <w:tcW w:w="1134" w:type="dxa"/>
            <w:vAlign w:val="center"/>
          </w:tcPr>
          <w:p w14:paraId="15EC851B"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E5BD4">
              <w:rPr>
                <w:rFonts w:ascii="Cambria" w:hAnsi="Cambria" w:cs="Times New Roman"/>
                <w:color w:val="634545"/>
                <w:sz w:val="20"/>
                <w:szCs w:val="20"/>
              </w:rPr>
              <w:t>bd</w:t>
            </w:r>
            <w:proofErr w:type="spellEnd"/>
          </w:p>
        </w:tc>
      </w:tr>
    </w:tbl>
    <w:p w14:paraId="7EFED492" w14:textId="77777777" w:rsidR="002E1063" w:rsidRPr="00D15F35" w:rsidRDefault="002E1063" w:rsidP="002E1063">
      <w:pPr>
        <w:spacing w:line="360" w:lineRule="auto"/>
        <w:jc w:val="right"/>
        <w:rPr>
          <w:rFonts w:ascii="Cambria" w:eastAsia="Times New Roman" w:hAnsi="Cambria" w:cs="Times New Roman"/>
          <w:i/>
          <w:iCs/>
          <w:color w:val="634545"/>
          <w:sz w:val="18"/>
          <w:szCs w:val="18"/>
        </w:rPr>
      </w:pPr>
      <w:r w:rsidRPr="00D15F35">
        <w:rPr>
          <w:rFonts w:ascii="Cambria" w:eastAsia="Times New Roman" w:hAnsi="Cambria" w:cs="Times New Roman"/>
          <w:i/>
          <w:iCs/>
          <w:color w:val="634545"/>
          <w:sz w:val="18"/>
          <w:szCs w:val="18"/>
        </w:rPr>
        <w:t xml:space="preserve">Źródło: opracowanie własne na podstawie BDL (dostęp: </w:t>
      </w:r>
      <w:r>
        <w:rPr>
          <w:rFonts w:ascii="Cambria" w:eastAsia="Times New Roman" w:hAnsi="Cambria" w:cs="Times New Roman"/>
          <w:i/>
          <w:iCs/>
          <w:color w:val="634545"/>
          <w:sz w:val="18"/>
          <w:szCs w:val="18"/>
        </w:rPr>
        <w:t>28</w:t>
      </w:r>
      <w:r w:rsidRPr="00D15F35">
        <w:rPr>
          <w:rFonts w:ascii="Cambria" w:eastAsia="Times New Roman" w:hAnsi="Cambria" w:cs="Times New Roman"/>
          <w:i/>
          <w:iCs/>
          <w:color w:val="634545"/>
          <w:sz w:val="18"/>
          <w:szCs w:val="18"/>
        </w:rPr>
        <w:t>.10.2020).</w:t>
      </w:r>
    </w:p>
    <w:p w14:paraId="112DF428" w14:textId="77777777" w:rsidR="002E1063" w:rsidRDefault="002E1063" w:rsidP="002E1063"/>
    <w:p w14:paraId="2AFC539C" w14:textId="77777777" w:rsidR="002E1063" w:rsidRDefault="002E1063" w:rsidP="002E1063">
      <w:pPr>
        <w:ind w:firstLine="708"/>
        <w:rPr>
          <w:rFonts w:ascii="Cambria" w:eastAsia="Times New Roman" w:hAnsi="Cambria" w:cs="Times New Roman"/>
          <w:color w:val="634545"/>
        </w:rPr>
      </w:pPr>
    </w:p>
    <w:p w14:paraId="2D20608A" w14:textId="751F0D2B" w:rsidR="002E1063" w:rsidRPr="003E5BD4" w:rsidRDefault="002E1063" w:rsidP="003E5BD4">
      <w:pPr>
        <w:spacing w:after="0" w:line="360" w:lineRule="auto"/>
        <w:ind w:firstLine="708"/>
        <w:jc w:val="both"/>
        <w:rPr>
          <w:rFonts w:ascii="Cambria" w:eastAsia="Calibri" w:hAnsi="Cambria" w:cs="Tahoma"/>
          <w:sz w:val="24"/>
          <w:szCs w:val="24"/>
        </w:rPr>
      </w:pPr>
      <w:r w:rsidRPr="003E5BD4">
        <w:rPr>
          <w:rFonts w:ascii="Cambria" w:eastAsia="Calibri" w:hAnsi="Cambria" w:cs="Tahoma"/>
          <w:sz w:val="24"/>
          <w:szCs w:val="24"/>
        </w:rPr>
        <w:lastRenderedPageBreak/>
        <w:t xml:space="preserve">Miasto Elbląg realizuje politykę inwestowania w rozwój szkolnictwa zawodowego polegającą na systematycznym podnoszeniu jakości kształcenia zawodowego. Odbywa się to poprzez wprowadzanie innowacyjnych i dostosowanych do potrzeb rynku pracy kierunków, programów i narzędzi nauczania oraz systematyczną rozbudowę </w:t>
      </w:r>
      <w:r w:rsidR="003E5BD4">
        <w:rPr>
          <w:rFonts w:ascii="Cambria" w:eastAsia="Calibri" w:hAnsi="Cambria" w:cs="Tahoma"/>
          <w:sz w:val="24"/>
          <w:szCs w:val="24"/>
        </w:rPr>
        <w:br/>
      </w:r>
      <w:r w:rsidRPr="003E5BD4">
        <w:rPr>
          <w:rFonts w:ascii="Cambria" w:eastAsia="Calibri" w:hAnsi="Cambria" w:cs="Tahoma"/>
          <w:sz w:val="24"/>
          <w:szCs w:val="24"/>
        </w:rPr>
        <w:t xml:space="preserve">i modernizację bazy dydaktycznej o nowoczesne pracownie. Kluczowym elementem tej polityki było utworzenie, z dofinansowaniem ze środków Unii Europejskiej, </w:t>
      </w:r>
      <w:proofErr w:type="spellStart"/>
      <w:r w:rsidRPr="003E5BD4">
        <w:rPr>
          <w:rFonts w:ascii="Cambria" w:eastAsia="Calibri" w:hAnsi="Cambria" w:cs="Tahoma"/>
          <w:sz w:val="24"/>
          <w:szCs w:val="24"/>
        </w:rPr>
        <w:t>ponadpowiatowego</w:t>
      </w:r>
      <w:proofErr w:type="spellEnd"/>
      <w:r w:rsidRPr="003E5BD4">
        <w:rPr>
          <w:rFonts w:ascii="Cambria" w:eastAsia="Calibri" w:hAnsi="Cambria" w:cs="Tahoma"/>
          <w:sz w:val="24"/>
          <w:szCs w:val="24"/>
        </w:rPr>
        <w:t xml:space="preserve"> centrum koordynacji systemu szkolnictwa zawodowego – Elbląskiego Centrum Edukacji Zawodowej. Pierwszym elementem tego szerszego przedsięwzięcia, wynikającego z działań samorządu elbląskiego, których celem jest rozwój szkolnictwa zawodowego w Elblągu, jest rozbudowa infrastruktury Centrum Kształcenia Praktycznego (obecnie Centrum Kształcenia Zawodowego i Ustawicznego).</w:t>
      </w:r>
    </w:p>
    <w:p w14:paraId="4E2451F1" w14:textId="43491638" w:rsidR="002E1063" w:rsidRPr="003E5BD4" w:rsidRDefault="002E1063" w:rsidP="003E5BD4">
      <w:pPr>
        <w:spacing w:after="0" w:line="360" w:lineRule="auto"/>
        <w:ind w:firstLine="708"/>
        <w:jc w:val="both"/>
        <w:rPr>
          <w:rFonts w:ascii="Cambria" w:eastAsia="Calibri" w:hAnsi="Cambria" w:cs="Tahoma"/>
          <w:sz w:val="24"/>
          <w:szCs w:val="24"/>
        </w:rPr>
      </w:pPr>
      <w:r w:rsidRPr="003E5BD4">
        <w:rPr>
          <w:rFonts w:ascii="Cambria" w:eastAsia="Calibri" w:hAnsi="Cambria" w:cs="Tahoma"/>
          <w:sz w:val="24"/>
          <w:szCs w:val="24"/>
        </w:rPr>
        <w:t xml:space="preserve">Elbląskie Centrum Edukacji Zawodowej powstaje na bazie dwóch placówek – Centrum Kształcenia Praktycznego i Centrum Kształcenia Zawodowego i Ustawicznego, połączonych w jedną – Centrum Kształcenia Zawodowego i Ustawicznego – ECEZ. Prace nad jego powstaniem trwają od 2016 r. i były szeroko konsultowane zarówno </w:t>
      </w:r>
      <w:r w:rsidR="003E5BD4">
        <w:rPr>
          <w:rFonts w:ascii="Cambria" w:eastAsia="Calibri" w:hAnsi="Cambria" w:cs="Tahoma"/>
          <w:sz w:val="24"/>
          <w:szCs w:val="24"/>
        </w:rPr>
        <w:br/>
      </w:r>
      <w:r w:rsidRPr="003E5BD4">
        <w:rPr>
          <w:rFonts w:ascii="Cambria" w:eastAsia="Calibri" w:hAnsi="Cambria" w:cs="Tahoma"/>
          <w:sz w:val="24"/>
          <w:szCs w:val="24"/>
        </w:rPr>
        <w:t xml:space="preserve">z przedsiębiorcami, jak i przedstawicielami szkół zawodowych w mieście. </w:t>
      </w:r>
    </w:p>
    <w:p w14:paraId="62687326" w14:textId="77777777" w:rsidR="002E1063" w:rsidRPr="003E5BD4" w:rsidRDefault="002E1063" w:rsidP="003E5BD4">
      <w:pPr>
        <w:spacing w:after="0" w:line="360" w:lineRule="auto"/>
        <w:ind w:firstLine="708"/>
        <w:jc w:val="both"/>
        <w:rPr>
          <w:rFonts w:ascii="Cambria" w:hAnsi="Cambria"/>
          <w:sz w:val="24"/>
          <w:szCs w:val="24"/>
        </w:rPr>
      </w:pPr>
      <w:r w:rsidRPr="003E5BD4">
        <w:rPr>
          <w:rFonts w:ascii="Cambria" w:eastAsia="Calibri" w:hAnsi="Cambria" w:cs="Tahoma"/>
          <w:sz w:val="24"/>
          <w:szCs w:val="24"/>
        </w:rPr>
        <w:t xml:space="preserve">Doposażenie bazy dydaktycznej </w:t>
      </w:r>
      <w:proofErr w:type="spellStart"/>
      <w:r w:rsidRPr="003E5BD4">
        <w:rPr>
          <w:rFonts w:ascii="Cambria" w:eastAsia="Calibri" w:hAnsi="Cambria" w:cs="Tahoma"/>
          <w:sz w:val="24"/>
          <w:szCs w:val="24"/>
        </w:rPr>
        <w:t>CKZiU</w:t>
      </w:r>
      <w:proofErr w:type="spellEnd"/>
      <w:r w:rsidRPr="003E5BD4">
        <w:rPr>
          <w:rFonts w:ascii="Cambria" w:eastAsia="Calibri" w:hAnsi="Cambria" w:cs="Tahoma"/>
          <w:sz w:val="24"/>
          <w:szCs w:val="24"/>
        </w:rPr>
        <w:t xml:space="preserve"> jest więc pierwszym krokiem w kierunku utworzenia ECEZ, który będzie integrował i koordynował współpracę ze szkołami, Elbląskim Parkiem Technologicznym, Powiatowym Urzędem Pracy, uczelniami oraz innymi instytucjami oświatowymi.</w:t>
      </w:r>
    </w:p>
    <w:p w14:paraId="5C166885" w14:textId="65E635E3" w:rsidR="002E1063" w:rsidRPr="003E5BD4" w:rsidRDefault="002E1063" w:rsidP="003E5BD4">
      <w:pPr>
        <w:pStyle w:val="Akapitzlist"/>
        <w:spacing w:after="0" w:line="360" w:lineRule="auto"/>
        <w:ind w:left="0" w:firstLine="708"/>
        <w:jc w:val="both"/>
        <w:rPr>
          <w:rFonts w:ascii="Cambria" w:hAnsi="Cambria" w:cs="Tahoma"/>
          <w:sz w:val="24"/>
          <w:szCs w:val="24"/>
        </w:rPr>
      </w:pPr>
      <w:r w:rsidRPr="003E5BD4">
        <w:rPr>
          <w:rFonts w:ascii="Cambria" w:hAnsi="Cambria" w:cs="Tahoma"/>
          <w:sz w:val="24"/>
          <w:szCs w:val="24"/>
        </w:rPr>
        <w:t>Pierwszy etap tworzenia ECEZ, dotyczący rozbudowy Centrum Kształcenia Zawodowego i Ustawicznego), obejmował budowę oraz wyposażenie w nowoczesne narzędzia dydaktyczne pracowni:</w:t>
      </w:r>
    </w:p>
    <w:p w14:paraId="3EBBECB4" w14:textId="77777777" w:rsidR="003E5BD4" w:rsidRDefault="002E1063" w:rsidP="006F0D17">
      <w:pPr>
        <w:pStyle w:val="Akapitzlist"/>
        <w:numPr>
          <w:ilvl w:val="0"/>
          <w:numId w:val="36"/>
        </w:numPr>
        <w:autoSpaceDE w:val="0"/>
        <w:autoSpaceDN w:val="0"/>
        <w:spacing w:after="0" w:line="360" w:lineRule="auto"/>
        <w:jc w:val="both"/>
        <w:rPr>
          <w:rFonts w:ascii="Cambria" w:hAnsi="Cambria" w:cs="Tahoma"/>
          <w:sz w:val="24"/>
          <w:szCs w:val="24"/>
        </w:rPr>
      </w:pPr>
      <w:r w:rsidRPr="003E5BD4">
        <w:rPr>
          <w:rFonts w:ascii="Cambria" w:hAnsi="Cambria"/>
          <w:b/>
          <w:bCs/>
          <w:color w:val="634545" w:themeColor="accent6" w:themeShade="BF"/>
          <w:sz w:val="24"/>
          <w:szCs w:val="24"/>
        </w:rPr>
        <w:t>stolarsko-ciesielskiej</w:t>
      </w:r>
      <w:r w:rsidRPr="003E5BD4">
        <w:rPr>
          <w:rFonts w:ascii="Cambria" w:hAnsi="Cambria" w:cs="Tahoma"/>
          <w:sz w:val="32"/>
          <w:szCs w:val="32"/>
        </w:rPr>
        <w:t xml:space="preserve"> </w:t>
      </w:r>
      <w:r w:rsidRPr="003E5BD4">
        <w:rPr>
          <w:rFonts w:ascii="Cambria" w:hAnsi="Cambria" w:cs="Tahoma"/>
          <w:sz w:val="24"/>
          <w:szCs w:val="24"/>
        </w:rPr>
        <w:t>dla praktycznej nauki zawodu: stolarz, cieśla, technik technologii drewna, tapicer;</w:t>
      </w:r>
    </w:p>
    <w:p w14:paraId="48CB097F" w14:textId="01BB451A" w:rsidR="002E1063" w:rsidRPr="003E5BD4" w:rsidRDefault="002E1063" w:rsidP="006F0D17">
      <w:pPr>
        <w:pStyle w:val="Akapitzlist"/>
        <w:numPr>
          <w:ilvl w:val="0"/>
          <w:numId w:val="36"/>
        </w:numPr>
        <w:autoSpaceDE w:val="0"/>
        <w:autoSpaceDN w:val="0"/>
        <w:spacing w:after="0" w:line="360" w:lineRule="auto"/>
        <w:jc w:val="both"/>
        <w:rPr>
          <w:rFonts w:ascii="Cambria" w:hAnsi="Cambria" w:cs="Tahoma"/>
          <w:sz w:val="24"/>
          <w:szCs w:val="24"/>
        </w:rPr>
      </w:pPr>
      <w:r w:rsidRPr="003E5BD4">
        <w:rPr>
          <w:rFonts w:ascii="Cambria" w:hAnsi="Cambria"/>
          <w:b/>
          <w:bCs/>
          <w:color w:val="634545" w:themeColor="accent6" w:themeShade="BF"/>
          <w:sz w:val="24"/>
          <w:szCs w:val="24"/>
        </w:rPr>
        <w:t>budowlanej</w:t>
      </w:r>
      <w:r w:rsidRPr="003E5BD4">
        <w:rPr>
          <w:rFonts w:ascii="Cambria" w:hAnsi="Cambria" w:cs="Tahoma"/>
          <w:sz w:val="24"/>
          <w:szCs w:val="24"/>
        </w:rPr>
        <w:t xml:space="preserve"> dla praktycznej nauki zawodu: dekarz, betoniarz-zbrojarz, murarz-tynkarz, monter sieci i instalacji sanitarnych, technik budownictwa, monter konstrukcji budowlanych, technik inżynierii sanitarnej, technik robót wykończeniowych w budownictwie, technik budowy dróg.</w:t>
      </w:r>
      <w:r w:rsidR="003E5BD4">
        <w:rPr>
          <w:rFonts w:ascii="Cambria" w:hAnsi="Cambria" w:cs="Tahoma"/>
          <w:sz w:val="24"/>
          <w:szCs w:val="24"/>
        </w:rPr>
        <w:t xml:space="preserve"> </w:t>
      </w:r>
      <w:r w:rsidRPr="003E5BD4">
        <w:rPr>
          <w:rFonts w:ascii="Cambria" w:hAnsi="Cambria" w:cs="Tahoma"/>
          <w:sz w:val="24"/>
          <w:szCs w:val="24"/>
        </w:rPr>
        <w:t>W pracowni odbywać się będzie również część praktycznej nauki zawodu dla kierunków: technik energetyk, technik elektryk, technik urządzeń i systemów energetyki odnawialnej.</w:t>
      </w:r>
    </w:p>
    <w:p w14:paraId="1FDDE6EE" w14:textId="77777777" w:rsidR="00A92D8B" w:rsidRDefault="00A92D8B" w:rsidP="003E5BD4">
      <w:pPr>
        <w:spacing w:after="0" w:line="360" w:lineRule="auto"/>
        <w:ind w:firstLine="708"/>
        <w:jc w:val="both"/>
        <w:rPr>
          <w:rFonts w:ascii="Cambria" w:hAnsi="Cambria" w:cs="Tahoma"/>
          <w:sz w:val="24"/>
          <w:szCs w:val="24"/>
        </w:rPr>
      </w:pPr>
    </w:p>
    <w:p w14:paraId="7863D226" w14:textId="3D7A821A" w:rsidR="002E1063" w:rsidRPr="003E5BD4" w:rsidRDefault="002E1063" w:rsidP="003E5BD4">
      <w:pPr>
        <w:spacing w:after="0" w:line="360" w:lineRule="auto"/>
        <w:ind w:firstLine="708"/>
        <w:jc w:val="both"/>
        <w:rPr>
          <w:rFonts w:ascii="Cambria" w:hAnsi="Cambria" w:cs="Tahoma"/>
          <w:sz w:val="24"/>
          <w:szCs w:val="24"/>
        </w:rPr>
      </w:pPr>
      <w:r w:rsidRPr="003E5BD4">
        <w:rPr>
          <w:rFonts w:ascii="Cambria" w:hAnsi="Cambria" w:cs="Tahoma"/>
          <w:sz w:val="24"/>
          <w:szCs w:val="24"/>
        </w:rPr>
        <w:t xml:space="preserve">W ramach drugiego etapu rozbudowy </w:t>
      </w:r>
      <w:proofErr w:type="spellStart"/>
      <w:r w:rsidRPr="003E5BD4">
        <w:rPr>
          <w:rFonts w:ascii="Cambria" w:hAnsi="Cambria" w:cs="Tahoma"/>
          <w:sz w:val="24"/>
          <w:szCs w:val="24"/>
        </w:rPr>
        <w:t>CKZiU</w:t>
      </w:r>
      <w:proofErr w:type="spellEnd"/>
      <w:r w:rsidRPr="003E5BD4">
        <w:rPr>
          <w:rFonts w:ascii="Cambria" w:hAnsi="Cambria" w:cs="Tahoma"/>
          <w:sz w:val="24"/>
          <w:szCs w:val="24"/>
        </w:rPr>
        <w:t xml:space="preserve"> – ECEZ powstały dwie pracownie: </w:t>
      </w:r>
    </w:p>
    <w:p w14:paraId="70F149BE" w14:textId="77777777" w:rsidR="003E5BD4" w:rsidRDefault="002E1063" w:rsidP="006F0D17">
      <w:pPr>
        <w:pStyle w:val="Akapitzlist"/>
        <w:numPr>
          <w:ilvl w:val="0"/>
          <w:numId w:val="37"/>
        </w:numPr>
        <w:spacing w:after="0" w:line="360" w:lineRule="auto"/>
        <w:jc w:val="both"/>
        <w:rPr>
          <w:rFonts w:ascii="Cambria" w:hAnsi="Cambria" w:cs="Tahoma"/>
          <w:sz w:val="24"/>
          <w:szCs w:val="24"/>
        </w:rPr>
      </w:pPr>
      <w:r w:rsidRPr="003E5BD4">
        <w:rPr>
          <w:rFonts w:ascii="Cambria" w:hAnsi="Cambria"/>
          <w:b/>
          <w:bCs/>
          <w:color w:val="634545" w:themeColor="accent6" w:themeShade="BF"/>
          <w:sz w:val="24"/>
          <w:szCs w:val="24"/>
        </w:rPr>
        <w:t>odlewnicza z kuźnią</w:t>
      </w:r>
      <w:r w:rsidRPr="003E5BD4">
        <w:rPr>
          <w:rFonts w:ascii="Cambria" w:hAnsi="Cambria" w:cs="Tahoma"/>
          <w:sz w:val="24"/>
          <w:szCs w:val="24"/>
        </w:rPr>
        <w:t xml:space="preserve"> dla praktycznej nauki zawodu: technik odlewnik. Z pracowni korzystać będą również uczniowie kierunków: mechanik pojazdów samochodowych, technik pojazdów samochodowych, operator obrabiarek skrawających;</w:t>
      </w:r>
    </w:p>
    <w:p w14:paraId="1C8B579D" w14:textId="401B434A" w:rsidR="002E1063" w:rsidRPr="003E5BD4" w:rsidRDefault="002E1063" w:rsidP="006F0D17">
      <w:pPr>
        <w:pStyle w:val="Akapitzlist"/>
        <w:numPr>
          <w:ilvl w:val="0"/>
          <w:numId w:val="37"/>
        </w:numPr>
        <w:spacing w:after="0" w:line="360" w:lineRule="auto"/>
        <w:jc w:val="both"/>
        <w:rPr>
          <w:rFonts w:ascii="Cambria" w:hAnsi="Cambria" w:cs="Tahoma"/>
          <w:sz w:val="24"/>
          <w:szCs w:val="24"/>
        </w:rPr>
      </w:pPr>
      <w:r w:rsidRPr="003E5BD4">
        <w:rPr>
          <w:rFonts w:ascii="Cambria" w:hAnsi="Cambria"/>
          <w:b/>
          <w:bCs/>
          <w:color w:val="634545" w:themeColor="accent6" w:themeShade="BF"/>
          <w:sz w:val="24"/>
          <w:szCs w:val="24"/>
        </w:rPr>
        <w:t>energii odnawialnej</w:t>
      </w:r>
      <w:r w:rsidRPr="003E5BD4">
        <w:rPr>
          <w:rFonts w:ascii="Cambria" w:hAnsi="Cambria" w:cs="Tahoma"/>
          <w:sz w:val="24"/>
          <w:szCs w:val="24"/>
        </w:rPr>
        <w:t xml:space="preserve"> dla praktycznej nauki zawodu: technik urządzeń i systemów energetyki odnawialnej. Z pracowni korzystać będą również uczniowie kierunków: technik elektryk, technik elektronik, monter elektronik.</w:t>
      </w:r>
    </w:p>
    <w:p w14:paraId="28ACDD3B" w14:textId="77777777" w:rsidR="002E1063" w:rsidRPr="003E5BD4" w:rsidRDefault="002E1063" w:rsidP="003E5BD4">
      <w:pPr>
        <w:autoSpaceDE w:val="0"/>
        <w:autoSpaceDN w:val="0"/>
        <w:spacing w:after="0" w:line="360" w:lineRule="auto"/>
        <w:jc w:val="both"/>
        <w:rPr>
          <w:rFonts w:ascii="Cambria" w:eastAsia="Calibri" w:hAnsi="Cambria" w:cs="Tahoma"/>
          <w:sz w:val="24"/>
          <w:szCs w:val="24"/>
        </w:rPr>
      </w:pPr>
    </w:p>
    <w:p w14:paraId="0AAFE6F2" w14:textId="77777777" w:rsidR="002E1063" w:rsidRPr="003E5BD4" w:rsidRDefault="002E1063" w:rsidP="003E5BD4">
      <w:pPr>
        <w:spacing w:after="0" w:line="360" w:lineRule="auto"/>
        <w:ind w:firstLine="708"/>
        <w:jc w:val="both"/>
        <w:rPr>
          <w:rFonts w:ascii="Cambria" w:eastAsia="Calibri" w:hAnsi="Cambria" w:cs="Tahoma"/>
          <w:sz w:val="24"/>
          <w:szCs w:val="24"/>
        </w:rPr>
      </w:pPr>
      <w:r w:rsidRPr="003E5BD4">
        <w:rPr>
          <w:rFonts w:ascii="Cambria" w:eastAsia="Calibri" w:hAnsi="Cambria" w:cs="Tahoma"/>
          <w:sz w:val="24"/>
          <w:szCs w:val="24"/>
        </w:rPr>
        <w:t xml:space="preserve">Oba projekty zakładały rozbudowę </w:t>
      </w:r>
      <w:proofErr w:type="spellStart"/>
      <w:r w:rsidRPr="003E5BD4">
        <w:rPr>
          <w:rFonts w:ascii="Cambria" w:eastAsia="Calibri" w:hAnsi="Cambria" w:cs="Tahoma"/>
          <w:sz w:val="24"/>
          <w:szCs w:val="24"/>
        </w:rPr>
        <w:t>CKZiU</w:t>
      </w:r>
      <w:proofErr w:type="spellEnd"/>
      <w:r w:rsidRPr="003E5BD4">
        <w:rPr>
          <w:rFonts w:ascii="Cambria" w:eastAsia="Calibri" w:hAnsi="Cambria" w:cs="Tahoma"/>
          <w:sz w:val="24"/>
          <w:szCs w:val="24"/>
        </w:rPr>
        <w:t xml:space="preserve"> o powierzchnię ok. 840 m</w:t>
      </w:r>
      <w:r w:rsidRPr="003E5BD4">
        <w:rPr>
          <w:rFonts w:ascii="Cambria" w:eastAsia="Calibri" w:hAnsi="Cambria" w:cs="Tahoma"/>
          <w:sz w:val="24"/>
          <w:szCs w:val="24"/>
          <w:vertAlign w:val="superscript"/>
        </w:rPr>
        <w:t>2</w:t>
      </w:r>
      <w:r w:rsidRPr="003E5BD4">
        <w:rPr>
          <w:rFonts w:ascii="Cambria" w:eastAsia="Calibri" w:hAnsi="Cambria" w:cs="Tahoma"/>
          <w:sz w:val="24"/>
          <w:szCs w:val="24"/>
        </w:rPr>
        <w:t>, powierzchnię użytkową: ok. 1700 m</w:t>
      </w:r>
      <w:r w:rsidRPr="003E5BD4">
        <w:rPr>
          <w:rFonts w:ascii="Cambria" w:eastAsia="Calibri" w:hAnsi="Cambria" w:cs="Tahoma"/>
          <w:sz w:val="24"/>
          <w:szCs w:val="24"/>
          <w:vertAlign w:val="superscript"/>
        </w:rPr>
        <w:t>2</w:t>
      </w:r>
      <w:r w:rsidRPr="003E5BD4">
        <w:rPr>
          <w:rFonts w:ascii="Cambria" w:eastAsia="Calibri" w:hAnsi="Cambria" w:cs="Tahoma"/>
          <w:sz w:val="24"/>
          <w:szCs w:val="24"/>
        </w:rPr>
        <w:t>. Głównym celem projektów jest stworzenie lepszych warunków kształcenia zawodowego i dopasowanie go do rzeczywistych potrzeb lokalnego rynku pracy. Na ww. działania Miasto pozyskało dofinansowanie w łącznej kwocie 5.189.801,30 zł ze środków Regionalnego Programu Operacyjnego Województwa Warmińsko-Mazurskiego na lata 2014-2020. Koszt ogółem obydwu projektów: 7.925.105,05 zł. Pracownie zostały otwarte w styczniu 2020 r.</w:t>
      </w:r>
    </w:p>
    <w:p w14:paraId="193B8278" w14:textId="1EF0F6E1" w:rsidR="002E1063" w:rsidRDefault="002E1063" w:rsidP="003E5BD4">
      <w:pPr>
        <w:spacing w:after="0" w:line="360" w:lineRule="auto"/>
        <w:ind w:firstLine="708"/>
        <w:jc w:val="both"/>
        <w:rPr>
          <w:rFonts w:ascii="Cambria" w:eastAsia="Times New Roman" w:hAnsi="Cambria" w:cs="Times New Roman"/>
          <w:color w:val="634545"/>
          <w:sz w:val="24"/>
          <w:szCs w:val="24"/>
        </w:rPr>
      </w:pPr>
    </w:p>
    <w:p w14:paraId="1D3BD4FB" w14:textId="77777777" w:rsidR="00A92D8B" w:rsidRPr="003E5BD4" w:rsidRDefault="00A92D8B" w:rsidP="003E5BD4">
      <w:pPr>
        <w:spacing w:after="0" w:line="360" w:lineRule="auto"/>
        <w:ind w:firstLine="708"/>
        <w:jc w:val="both"/>
        <w:rPr>
          <w:rFonts w:ascii="Cambria" w:eastAsia="Times New Roman" w:hAnsi="Cambria" w:cs="Times New Roman"/>
          <w:color w:val="634545"/>
          <w:sz w:val="24"/>
          <w:szCs w:val="24"/>
        </w:rPr>
      </w:pPr>
    </w:p>
    <w:p w14:paraId="1B09040C" w14:textId="77777777" w:rsidR="002E1063" w:rsidRDefault="002E1063" w:rsidP="002E1063">
      <w:pPr>
        <w:rPr>
          <w:rFonts w:ascii="Cambria" w:eastAsia="Times New Roman" w:hAnsi="Cambria" w:cs="Times New Roman"/>
          <w:color w:val="634545"/>
        </w:rPr>
      </w:pPr>
    </w:p>
    <w:p w14:paraId="43ECFAA7" w14:textId="35E53773" w:rsidR="002E1063" w:rsidRPr="003E5BD4" w:rsidRDefault="003E5BD4" w:rsidP="003E5BD4">
      <w:pPr>
        <w:rPr>
          <w:rFonts w:ascii="Cambria" w:eastAsiaTheme="minorHAnsi" w:hAnsi="Cambria"/>
          <w:b/>
          <w:bCs/>
          <w:color w:val="634545" w:themeColor="accent6" w:themeShade="BF"/>
          <w:sz w:val="22"/>
          <w:szCs w:val="22"/>
        </w:rPr>
      </w:pPr>
      <w:r w:rsidRPr="003E5BD4">
        <w:rPr>
          <w:rFonts w:ascii="Cambria" w:eastAsiaTheme="minorHAnsi" w:hAnsi="Cambria"/>
          <w:b/>
          <w:bCs/>
          <w:color w:val="634545" w:themeColor="accent6" w:themeShade="BF"/>
          <w:sz w:val="22"/>
          <w:szCs w:val="22"/>
        </w:rPr>
        <w:t>LICEA OGÓLNOKSZTAŁCĄCE</w:t>
      </w:r>
    </w:p>
    <w:p w14:paraId="7558BEA4" w14:textId="77777777" w:rsidR="002E1063" w:rsidRDefault="002E1063" w:rsidP="002E1063">
      <w:pPr>
        <w:ind w:firstLine="708"/>
        <w:jc w:val="both"/>
        <w:rPr>
          <w:rFonts w:ascii="Cambria" w:eastAsia="Times New Roman" w:hAnsi="Cambria" w:cs="Times New Roman"/>
        </w:rPr>
      </w:pPr>
    </w:p>
    <w:p w14:paraId="6896A1F2" w14:textId="77777777" w:rsidR="002E1063" w:rsidRPr="003E5BD4" w:rsidRDefault="002E1063" w:rsidP="003E5BD4">
      <w:pPr>
        <w:spacing w:after="0" w:line="360" w:lineRule="auto"/>
        <w:ind w:firstLine="709"/>
        <w:jc w:val="both"/>
        <w:rPr>
          <w:rFonts w:ascii="Cambria" w:eastAsia="Times New Roman" w:hAnsi="Cambria" w:cs="Times New Roman"/>
          <w:sz w:val="24"/>
          <w:szCs w:val="24"/>
        </w:rPr>
      </w:pPr>
      <w:r w:rsidRPr="003E5BD4">
        <w:rPr>
          <w:rFonts w:ascii="Cambria" w:eastAsia="Times New Roman" w:hAnsi="Cambria" w:cs="Times New Roman"/>
          <w:sz w:val="24"/>
          <w:szCs w:val="24"/>
        </w:rPr>
        <w:t>Poniższa tabela, opracowana w oparciu o dane udostępnione przez GUS, wskazuje, iż liczba liceów ogólnokształcących w obrębie MOF Elbląg utrzymuje się na względnie niezmiennym poziomie – w rozpatrywanym okresie ubyła tylko jedna placówka szkolna tego typu i to w Mieście Elbląg, w którym jest ich najwięcej. Poza centrum na obszarze funkcjonalnym działają jeszcze 2 licea w Gminie Pasłęk.</w:t>
      </w:r>
    </w:p>
    <w:p w14:paraId="75CFB13B" w14:textId="6E30FF12" w:rsidR="002E1063" w:rsidRDefault="002E1063" w:rsidP="002E1063">
      <w:pPr>
        <w:ind w:firstLine="708"/>
        <w:jc w:val="both"/>
        <w:rPr>
          <w:rFonts w:ascii="Cambria" w:eastAsia="Times New Roman" w:hAnsi="Cambria" w:cs="Times New Roman"/>
        </w:rPr>
      </w:pPr>
    </w:p>
    <w:p w14:paraId="68B64388" w14:textId="3349AB1F" w:rsidR="003E5BD4" w:rsidRDefault="003E5BD4" w:rsidP="002E1063">
      <w:pPr>
        <w:ind w:firstLine="708"/>
        <w:jc w:val="both"/>
        <w:rPr>
          <w:rFonts w:ascii="Cambria" w:eastAsia="Times New Roman" w:hAnsi="Cambria" w:cs="Times New Roman"/>
        </w:rPr>
      </w:pPr>
    </w:p>
    <w:p w14:paraId="2C36A1A0" w14:textId="46E3370A" w:rsidR="003E5BD4" w:rsidRDefault="003E5BD4" w:rsidP="002E1063">
      <w:pPr>
        <w:ind w:firstLine="708"/>
        <w:jc w:val="both"/>
        <w:rPr>
          <w:rFonts w:ascii="Cambria" w:eastAsia="Times New Roman" w:hAnsi="Cambria" w:cs="Times New Roman"/>
        </w:rPr>
      </w:pPr>
    </w:p>
    <w:p w14:paraId="15C35227" w14:textId="77777777" w:rsidR="003E5BD4" w:rsidRDefault="003E5BD4" w:rsidP="002E1063">
      <w:pPr>
        <w:ind w:firstLine="708"/>
        <w:jc w:val="both"/>
        <w:rPr>
          <w:rFonts w:ascii="Cambria" w:eastAsia="Times New Roman" w:hAnsi="Cambria" w:cs="Times New Roman"/>
        </w:rPr>
      </w:pPr>
    </w:p>
    <w:p w14:paraId="3BCF08FD" w14:textId="77777777" w:rsidR="002E1063" w:rsidRDefault="002E1063" w:rsidP="002E1063">
      <w:pPr>
        <w:ind w:firstLine="708"/>
        <w:jc w:val="both"/>
        <w:rPr>
          <w:rFonts w:ascii="Cambria" w:eastAsia="Times New Roman" w:hAnsi="Cambria" w:cs="Times New Roman"/>
        </w:rPr>
      </w:pPr>
    </w:p>
    <w:p w14:paraId="1098A2C3" w14:textId="1715C6D1" w:rsidR="002E1063" w:rsidRPr="003E5BD4" w:rsidRDefault="002E1063" w:rsidP="003A3493">
      <w:pPr>
        <w:spacing w:line="240" w:lineRule="auto"/>
        <w:rPr>
          <w:rFonts w:ascii="Cambria" w:eastAsia="Times New Roman" w:hAnsi="Cambria" w:cs="Times New Roman"/>
          <w:b/>
          <w:bCs/>
          <w:i/>
          <w:iCs/>
          <w:color w:val="634545"/>
          <w:sz w:val="20"/>
          <w:szCs w:val="20"/>
        </w:rPr>
      </w:pPr>
      <w:bookmarkStart w:id="124" w:name="_Toc53953945"/>
      <w:bookmarkStart w:id="125" w:name="_Toc54901672"/>
      <w:r w:rsidRPr="003E5BD4">
        <w:rPr>
          <w:rFonts w:ascii="Cambria" w:eastAsia="Times New Roman" w:hAnsi="Cambria" w:cs="Times New Roman"/>
          <w:b/>
          <w:bCs/>
          <w:i/>
          <w:iCs/>
          <w:color w:val="634545"/>
          <w:sz w:val="20"/>
          <w:szCs w:val="20"/>
        </w:rPr>
        <w:lastRenderedPageBreak/>
        <w:t xml:space="preserve">Tab. </w:t>
      </w:r>
      <w:r w:rsidRPr="003E5BD4">
        <w:rPr>
          <w:rFonts w:ascii="Cambria" w:eastAsia="Times New Roman" w:hAnsi="Cambria" w:cs="Times New Roman"/>
          <w:b/>
          <w:bCs/>
          <w:i/>
          <w:iCs/>
          <w:color w:val="634545"/>
          <w:sz w:val="20"/>
          <w:szCs w:val="20"/>
        </w:rPr>
        <w:fldChar w:fldCharType="begin"/>
      </w:r>
      <w:r w:rsidRPr="003E5BD4">
        <w:rPr>
          <w:rFonts w:ascii="Cambria" w:eastAsia="Times New Roman" w:hAnsi="Cambria" w:cs="Times New Roman"/>
          <w:b/>
          <w:bCs/>
          <w:i/>
          <w:iCs/>
          <w:color w:val="634545"/>
          <w:sz w:val="20"/>
          <w:szCs w:val="20"/>
        </w:rPr>
        <w:instrText xml:space="preserve"> SEQ Tab. \* ARABIC </w:instrText>
      </w:r>
      <w:r w:rsidRPr="003E5BD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36</w:t>
      </w:r>
      <w:r w:rsidRPr="003E5BD4">
        <w:rPr>
          <w:rFonts w:ascii="Cambria" w:eastAsia="Times New Roman" w:hAnsi="Cambria" w:cs="Times New Roman"/>
          <w:b/>
          <w:bCs/>
          <w:i/>
          <w:iCs/>
          <w:color w:val="634545"/>
          <w:sz w:val="20"/>
          <w:szCs w:val="20"/>
        </w:rPr>
        <w:fldChar w:fldCharType="end"/>
      </w:r>
      <w:r w:rsidRPr="003E5BD4">
        <w:rPr>
          <w:rFonts w:ascii="Cambria" w:eastAsia="Times New Roman" w:hAnsi="Cambria" w:cs="Times New Roman"/>
          <w:b/>
          <w:bCs/>
          <w:i/>
          <w:iCs/>
          <w:color w:val="634545"/>
          <w:sz w:val="20"/>
          <w:szCs w:val="20"/>
        </w:rPr>
        <w:t>. Liczba liceów ogólnokształcących dla młodzieży bez specjalnych – ogółem</w:t>
      </w:r>
      <w:bookmarkEnd w:id="124"/>
      <w:r w:rsidRPr="003E5BD4">
        <w:rPr>
          <w:rFonts w:ascii="Cambria" w:eastAsia="Times New Roman" w:hAnsi="Cambria" w:cs="Times New Roman"/>
          <w:b/>
          <w:bCs/>
          <w:i/>
          <w:iCs/>
          <w:color w:val="634545"/>
          <w:sz w:val="20"/>
          <w:szCs w:val="20"/>
        </w:rPr>
        <w:t xml:space="preserve"> (obiekt)</w:t>
      </w:r>
      <w:r w:rsidR="003E5BD4">
        <w:rPr>
          <w:rFonts w:ascii="Cambria" w:eastAsia="Times New Roman" w:hAnsi="Cambria" w:cs="Times New Roman"/>
          <w:b/>
          <w:bCs/>
          <w:i/>
          <w:iCs/>
          <w:color w:val="634545"/>
          <w:sz w:val="20"/>
          <w:szCs w:val="20"/>
        </w:rPr>
        <w:t>.</w:t>
      </w:r>
      <w:bookmarkEnd w:id="125"/>
    </w:p>
    <w:tbl>
      <w:tblPr>
        <w:tblStyle w:val="Tabelasiatki5ciemnaakcent6120"/>
        <w:tblW w:w="9067" w:type="dxa"/>
        <w:tblLook w:val="04A0" w:firstRow="1" w:lastRow="0" w:firstColumn="1" w:lastColumn="0" w:noHBand="0" w:noVBand="1"/>
      </w:tblPr>
      <w:tblGrid>
        <w:gridCol w:w="2547"/>
        <w:gridCol w:w="1086"/>
        <w:gridCol w:w="1087"/>
        <w:gridCol w:w="1087"/>
        <w:gridCol w:w="1086"/>
        <w:gridCol w:w="1087"/>
        <w:gridCol w:w="1087"/>
      </w:tblGrid>
      <w:tr w:rsidR="002E1063" w:rsidRPr="003E5BD4" w14:paraId="3C7960A3" w14:textId="77777777" w:rsidTr="003E5B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Merge w:val="restart"/>
            <w:vAlign w:val="center"/>
          </w:tcPr>
          <w:p w14:paraId="72D0FE04" w14:textId="77777777" w:rsidR="002E1063" w:rsidRPr="003E5BD4" w:rsidRDefault="002E1063" w:rsidP="003E5BD4">
            <w:pPr>
              <w:spacing w:before="120" w:line="240" w:lineRule="auto"/>
              <w:jc w:val="center"/>
              <w:rPr>
                <w:rFonts w:ascii="Cambria" w:hAnsi="Cambria" w:cs="Times New Roman"/>
                <w:sz w:val="20"/>
                <w:szCs w:val="20"/>
              </w:rPr>
            </w:pPr>
            <w:r w:rsidRPr="003E5BD4">
              <w:rPr>
                <w:rFonts w:ascii="Cambria" w:hAnsi="Cambria" w:cs="Times New Roman"/>
                <w:sz w:val="20"/>
                <w:szCs w:val="20"/>
              </w:rPr>
              <w:t>JEDNOSTKA TERYTORIALNA</w:t>
            </w:r>
          </w:p>
        </w:tc>
        <w:tc>
          <w:tcPr>
            <w:tcW w:w="6520" w:type="dxa"/>
            <w:gridSpan w:val="6"/>
            <w:vAlign w:val="center"/>
          </w:tcPr>
          <w:p w14:paraId="3263DF46" w14:textId="0B845156" w:rsidR="002E1063" w:rsidRPr="003E5BD4" w:rsidRDefault="002E1063" w:rsidP="003E5BD4">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sz w:val="20"/>
                <w:szCs w:val="20"/>
              </w:rPr>
            </w:pPr>
            <w:r w:rsidRPr="003E5BD4">
              <w:rPr>
                <w:rFonts w:ascii="Cambria" w:hAnsi="Cambria" w:cs="Times New Roman"/>
                <w:sz w:val="20"/>
                <w:szCs w:val="20"/>
              </w:rPr>
              <w:t>LICZBA LICEÓW OGÓLNOKSZTAŁCĄCYCH BEZ SPECJALNYCH OGÓŁEM</w:t>
            </w:r>
            <w:r w:rsidR="003E5BD4" w:rsidRPr="003E5BD4">
              <w:rPr>
                <w:rFonts w:ascii="Cambria" w:hAnsi="Cambria" w:cs="Times New Roman"/>
                <w:sz w:val="20"/>
                <w:szCs w:val="20"/>
              </w:rPr>
              <w:t xml:space="preserve"> </w:t>
            </w:r>
            <w:r w:rsidRPr="003E5BD4">
              <w:rPr>
                <w:rFonts w:ascii="Cambria" w:hAnsi="Cambria" w:cs="Times New Roman"/>
                <w:sz w:val="20"/>
                <w:szCs w:val="20"/>
              </w:rPr>
              <w:t>(jednostka miary: obiekt)</w:t>
            </w:r>
          </w:p>
        </w:tc>
      </w:tr>
      <w:tr w:rsidR="002E1063" w:rsidRPr="003E5BD4" w14:paraId="2E5C0EB6" w14:textId="77777777" w:rsidTr="003E5B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Merge/>
            <w:vAlign w:val="center"/>
          </w:tcPr>
          <w:p w14:paraId="177D2FC0" w14:textId="77777777" w:rsidR="002E1063" w:rsidRPr="003E5BD4" w:rsidRDefault="002E1063" w:rsidP="003E5BD4">
            <w:pPr>
              <w:spacing w:before="120" w:line="240" w:lineRule="auto"/>
              <w:jc w:val="center"/>
              <w:rPr>
                <w:rFonts w:ascii="Cambria" w:hAnsi="Cambria" w:cs="Times New Roman"/>
                <w:b w:val="0"/>
                <w:bCs w:val="0"/>
                <w:sz w:val="20"/>
                <w:szCs w:val="20"/>
              </w:rPr>
            </w:pPr>
          </w:p>
        </w:tc>
        <w:tc>
          <w:tcPr>
            <w:tcW w:w="1086" w:type="dxa"/>
            <w:shd w:val="clear" w:color="auto" w:fill="855D5D"/>
            <w:vAlign w:val="center"/>
          </w:tcPr>
          <w:p w14:paraId="389D86C2" w14:textId="77777777" w:rsidR="002E1063" w:rsidRPr="003E5BD4" w:rsidRDefault="002E1063" w:rsidP="003E5B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E5BD4">
              <w:rPr>
                <w:rFonts w:ascii="Cambria" w:hAnsi="Cambria" w:cs="Times New Roman"/>
                <w:b/>
                <w:bCs/>
                <w:color w:val="FFFFFF"/>
                <w:sz w:val="20"/>
                <w:szCs w:val="20"/>
              </w:rPr>
              <w:t>2014</w:t>
            </w:r>
          </w:p>
        </w:tc>
        <w:tc>
          <w:tcPr>
            <w:tcW w:w="1087" w:type="dxa"/>
            <w:shd w:val="clear" w:color="auto" w:fill="855D5D"/>
            <w:vAlign w:val="center"/>
          </w:tcPr>
          <w:p w14:paraId="0E478830" w14:textId="77777777" w:rsidR="002E1063" w:rsidRPr="003E5BD4" w:rsidRDefault="002E1063" w:rsidP="003E5B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E5BD4">
              <w:rPr>
                <w:rFonts w:ascii="Cambria" w:hAnsi="Cambria" w:cs="Times New Roman"/>
                <w:b/>
                <w:bCs/>
                <w:color w:val="FFFFFF"/>
                <w:sz w:val="20"/>
                <w:szCs w:val="20"/>
              </w:rPr>
              <w:t>2015</w:t>
            </w:r>
          </w:p>
        </w:tc>
        <w:tc>
          <w:tcPr>
            <w:tcW w:w="1087" w:type="dxa"/>
            <w:shd w:val="clear" w:color="auto" w:fill="855D5D"/>
            <w:vAlign w:val="center"/>
          </w:tcPr>
          <w:p w14:paraId="69404664" w14:textId="77777777" w:rsidR="002E1063" w:rsidRPr="003E5BD4" w:rsidRDefault="002E1063" w:rsidP="003E5B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E5BD4">
              <w:rPr>
                <w:rFonts w:ascii="Cambria" w:hAnsi="Cambria" w:cs="Times New Roman"/>
                <w:b/>
                <w:bCs/>
                <w:color w:val="FFFFFF"/>
                <w:sz w:val="20"/>
                <w:szCs w:val="20"/>
              </w:rPr>
              <w:t>2016</w:t>
            </w:r>
          </w:p>
        </w:tc>
        <w:tc>
          <w:tcPr>
            <w:tcW w:w="1086" w:type="dxa"/>
            <w:shd w:val="clear" w:color="auto" w:fill="855D5D"/>
            <w:vAlign w:val="center"/>
          </w:tcPr>
          <w:p w14:paraId="61D969EE" w14:textId="77777777" w:rsidR="002E1063" w:rsidRPr="003E5BD4" w:rsidRDefault="002E1063" w:rsidP="003E5B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E5BD4">
              <w:rPr>
                <w:rFonts w:ascii="Cambria" w:hAnsi="Cambria" w:cs="Times New Roman"/>
                <w:b/>
                <w:bCs/>
                <w:color w:val="FFFFFF"/>
                <w:sz w:val="20"/>
                <w:szCs w:val="20"/>
              </w:rPr>
              <w:t>2017</w:t>
            </w:r>
          </w:p>
        </w:tc>
        <w:tc>
          <w:tcPr>
            <w:tcW w:w="1087" w:type="dxa"/>
            <w:shd w:val="clear" w:color="auto" w:fill="855D5D"/>
            <w:vAlign w:val="center"/>
          </w:tcPr>
          <w:p w14:paraId="6CC1B61C" w14:textId="77777777" w:rsidR="002E1063" w:rsidRPr="003E5BD4" w:rsidRDefault="002E1063" w:rsidP="003E5B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E5BD4">
              <w:rPr>
                <w:rFonts w:ascii="Cambria" w:hAnsi="Cambria" w:cs="Times New Roman"/>
                <w:b/>
                <w:bCs/>
                <w:color w:val="FFFFFF"/>
                <w:sz w:val="20"/>
                <w:szCs w:val="20"/>
              </w:rPr>
              <w:t>2018</w:t>
            </w:r>
          </w:p>
        </w:tc>
        <w:tc>
          <w:tcPr>
            <w:tcW w:w="1087" w:type="dxa"/>
            <w:shd w:val="clear" w:color="auto" w:fill="855D5D"/>
            <w:vAlign w:val="center"/>
          </w:tcPr>
          <w:p w14:paraId="5E744A87" w14:textId="77777777" w:rsidR="002E1063" w:rsidRPr="003E5BD4" w:rsidRDefault="002E1063" w:rsidP="003E5B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E5BD4">
              <w:rPr>
                <w:rFonts w:ascii="Cambria" w:hAnsi="Cambria" w:cs="Times New Roman"/>
                <w:b/>
                <w:bCs/>
                <w:color w:val="FFFFFF"/>
                <w:sz w:val="20"/>
                <w:szCs w:val="20"/>
              </w:rPr>
              <w:t>2019</w:t>
            </w:r>
          </w:p>
        </w:tc>
      </w:tr>
      <w:tr w:rsidR="002E1063" w:rsidRPr="003E5BD4" w14:paraId="242A0C24" w14:textId="77777777" w:rsidTr="003E5BD4">
        <w:tc>
          <w:tcPr>
            <w:cnfStyle w:val="001000000000" w:firstRow="0" w:lastRow="0" w:firstColumn="1" w:lastColumn="0" w:oddVBand="0" w:evenVBand="0" w:oddHBand="0" w:evenHBand="0" w:firstRowFirstColumn="0" w:firstRowLastColumn="0" w:lastRowFirstColumn="0" w:lastRowLastColumn="0"/>
            <w:tcW w:w="2547" w:type="dxa"/>
            <w:vAlign w:val="center"/>
          </w:tcPr>
          <w:p w14:paraId="1CAD24A6" w14:textId="77777777" w:rsidR="002E1063" w:rsidRPr="003E5BD4" w:rsidRDefault="002E1063" w:rsidP="003E5BD4">
            <w:pPr>
              <w:spacing w:before="120" w:line="240" w:lineRule="auto"/>
              <w:jc w:val="center"/>
              <w:rPr>
                <w:rFonts w:ascii="Cambria" w:hAnsi="Cambria" w:cs="Times New Roman"/>
                <w:b w:val="0"/>
                <w:bCs w:val="0"/>
                <w:sz w:val="20"/>
                <w:szCs w:val="20"/>
              </w:rPr>
            </w:pPr>
            <w:r w:rsidRPr="003E5BD4">
              <w:rPr>
                <w:rFonts w:ascii="Cambria" w:hAnsi="Cambria" w:cs="Times New Roman"/>
                <w:sz w:val="20"/>
                <w:szCs w:val="20"/>
              </w:rPr>
              <w:t>Polska</w:t>
            </w:r>
          </w:p>
        </w:tc>
        <w:tc>
          <w:tcPr>
            <w:tcW w:w="1086" w:type="dxa"/>
            <w:vAlign w:val="center"/>
          </w:tcPr>
          <w:p w14:paraId="3963C78D"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2 211</w:t>
            </w:r>
            <w:r w:rsidRPr="003E5BD4">
              <w:rPr>
                <w:rFonts w:ascii="Cambria" w:hAnsi="Cambria" w:cs="Arial"/>
                <w:color w:val="634545"/>
                <w:sz w:val="20"/>
                <w:szCs w:val="20"/>
                <w:bdr w:val="none" w:sz="0" w:space="0" w:color="auto" w:frame="1"/>
                <w:vertAlign w:val="superscript"/>
              </w:rPr>
              <w:t> </w:t>
            </w:r>
          </w:p>
        </w:tc>
        <w:tc>
          <w:tcPr>
            <w:tcW w:w="1087" w:type="dxa"/>
            <w:vAlign w:val="center"/>
          </w:tcPr>
          <w:p w14:paraId="43EB3E7E"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2 163</w:t>
            </w:r>
            <w:r w:rsidRPr="003E5BD4">
              <w:rPr>
                <w:rFonts w:ascii="Cambria" w:hAnsi="Cambria" w:cs="Arial"/>
                <w:color w:val="634545"/>
                <w:sz w:val="20"/>
                <w:szCs w:val="20"/>
                <w:bdr w:val="none" w:sz="0" w:space="0" w:color="auto" w:frame="1"/>
                <w:vertAlign w:val="superscript"/>
              </w:rPr>
              <w:t> </w:t>
            </w:r>
          </w:p>
        </w:tc>
        <w:tc>
          <w:tcPr>
            <w:tcW w:w="1087" w:type="dxa"/>
            <w:vAlign w:val="center"/>
          </w:tcPr>
          <w:p w14:paraId="32C9528C"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2 150</w:t>
            </w:r>
            <w:r w:rsidRPr="003E5BD4">
              <w:rPr>
                <w:rFonts w:ascii="Cambria" w:hAnsi="Cambria" w:cs="Arial"/>
                <w:color w:val="634545"/>
                <w:sz w:val="20"/>
                <w:szCs w:val="20"/>
                <w:bdr w:val="none" w:sz="0" w:space="0" w:color="auto" w:frame="1"/>
                <w:vertAlign w:val="superscript"/>
              </w:rPr>
              <w:t> </w:t>
            </w:r>
          </w:p>
        </w:tc>
        <w:tc>
          <w:tcPr>
            <w:tcW w:w="1086" w:type="dxa"/>
            <w:vAlign w:val="center"/>
          </w:tcPr>
          <w:p w14:paraId="7070987A"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2 159</w:t>
            </w:r>
            <w:r w:rsidRPr="003E5BD4">
              <w:rPr>
                <w:rFonts w:ascii="Cambria" w:hAnsi="Cambria" w:cs="Arial"/>
                <w:color w:val="634545"/>
                <w:sz w:val="20"/>
                <w:szCs w:val="20"/>
                <w:bdr w:val="none" w:sz="0" w:space="0" w:color="auto" w:frame="1"/>
                <w:vertAlign w:val="superscript"/>
              </w:rPr>
              <w:t> </w:t>
            </w:r>
          </w:p>
        </w:tc>
        <w:tc>
          <w:tcPr>
            <w:tcW w:w="1087" w:type="dxa"/>
            <w:vAlign w:val="center"/>
          </w:tcPr>
          <w:p w14:paraId="2A96756F"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2 140</w:t>
            </w:r>
            <w:r w:rsidRPr="003E5BD4">
              <w:rPr>
                <w:rFonts w:ascii="Cambria" w:hAnsi="Cambria" w:cs="Arial"/>
                <w:color w:val="634545"/>
                <w:sz w:val="20"/>
                <w:szCs w:val="20"/>
                <w:bdr w:val="none" w:sz="0" w:space="0" w:color="auto" w:frame="1"/>
                <w:vertAlign w:val="superscript"/>
              </w:rPr>
              <w:t> </w:t>
            </w:r>
          </w:p>
        </w:tc>
        <w:tc>
          <w:tcPr>
            <w:tcW w:w="1087" w:type="dxa"/>
            <w:vAlign w:val="center"/>
          </w:tcPr>
          <w:p w14:paraId="6923F991"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E5BD4">
              <w:rPr>
                <w:rFonts w:ascii="Cambria" w:hAnsi="Cambria" w:cs="Times New Roman"/>
                <w:color w:val="634545"/>
                <w:sz w:val="20"/>
                <w:szCs w:val="20"/>
              </w:rPr>
              <w:t>bd</w:t>
            </w:r>
            <w:proofErr w:type="spellEnd"/>
          </w:p>
        </w:tc>
      </w:tr>
      <w:tr w:rsidR="002E1063" w:rsidRPr="003E5BD4" w14:paraId="44198B5D" w14:textId="77777777" w:rsidTr="003E5B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7C207A18" w14:textId="77777777" w:rsidR="002E1063" w:rsidRPr="003E5BD4" w:rsidRDefault="002E1063" w:rsidP="003E5BD4">
            <w:pPr>
              <w:spacing w:before="120" w:line="240" w:lineRule="auto"/>
              <w:jc w:val="center"/>
              <w:rPr>
                <w:rFonts w:ascii="Cambria" w:hAnsi="Cambria" w:cs="Times New Roman"/>
                <w:b w:val="0"/>
                <w:bCs w:val="0"/>
                <w:sz w:val="20"/>
                <w:szCs w:val="20"/>
              </w:rPr>
            </w:pPr>
            <w:r w:rsidRPr="003E5BD4">
              <w:rPr>
                <w:rFonts w:ascii="Cambria" w:hAnsi="Cambria" w:cs="Times New Roman"/>
                <w:sz w:val="20"/>
                <w:szCs w:val="20"/>
              </w:rPr>
              <w:t>Woj. W-M</w:t>
            </w:r>
          </w:p>
        </w:tc>
        <w:tc>
          <w:tcPr>
            <w:tcW w:w="1086" w:type="dxa"/>
            <w:vAlign w:val="center"/>
          </w:tcPr>
          <w:p w14:paraId="04F8F3B1"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90</w:t>
            </w:r>
            <w:r w:rsidRPr="003E5BD4">
              <w:rPr>
                <w:rFonts w:ascii="Cambria" w:hAnsi="Cambria" w:cs="Arial"/>
                <w:color w:val="634545"/>
                <w:sz w:val="20"/>
                <w:szCs w:val="20"/>
                <w:bdr w:val="none" w:sz="0" w:space="0" w:color="auto" w:frame="1"/>
                <w:vertAlign w:val="superscript"/>
              </w:rPr>
              <w:t> </w:t>
            </w:r>
          </w:p>
        </w:tc>
        <w:tc>
          <w:tcPr>
            <w:tcW w:w="1087" w:type="dxa"/>
            <w:vAlign w:val="center"/>
          </w:tcPr>
          <w:p w14:paraId="5DA98246"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92</w:t>
            </w:r>
            <w:r w:rsidRPr="003E5BD4">
              <w:rPr>
                <w:rFonts w:ascii="Cambria" w:hAnsi="Cambria" w:cs="Arial"/>
                <w:color w:val="634545"/>
                <w:sz w:val="20"/>
                <w:szCs w:val="20"/>
                <w:bdr w:val="none" w:sz="0" w:space="0" w:color="auto" w:frame="1"/>
                <w:vertAlign w:val="superscript"/>
              </w:rPr>
              <w:t> </w:t>
            </w:r>
          </w:p>
        </w:tc>
        <w:tc>
          <w:tcPr>
            <w:tcW w:w="1087" w:type="dxa"/>
            <w:vAlign w:val="center"/>
          </w:tcPr>
          <w:p w14:paraId="4AF7A161"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92</w:t>
            </w:r>
            <w:r w:rsidRPr="003E5BD4">
              <w:rPr>
                <w:rFonts w:ascii="Cambria" w:hAnsi="Cambria" w:cs="Arial"/>
                <w:color w:val="634545"/>
                <w:sz w:val="20"/>
                <w:szCs w:val="20"/>
                <w:bdr w:val="none" w:sz="0" w:space="0" w:color="auto" w:frame="1"/>
                <w:vertAlign w:val="superscript"/>
              </w:rPr>
              <w:t> </w:t>
            </w:r>
          </w:p>
        </w:tc>
        <w:tc>
          <w:tcPr>
            <w:tcW w:w="1086" w:type="dxa"/>
            <w:vAlign w:val="center"/>
          </w:tcPr>
          <w:p w14:paraId="18F6D9F0"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90</w:t>
            </w:r>
            <w:r w:rsidRPr="003E5BD4">
              <w:rPr>
                <w:rFonts w:ascii="Cambria" w:hAnsi="Cambria" w:cs="Arial"/>
                <w:color w:val="634545"/>
                <w:sz w:val="20"/>
                <w:szCs w:val="20"/>
                <w:bdr w:val="none" w:sz="0" w:space="0" w:color="auto" w:frame="1"/>
                <w:vertAlign w:val="superscript"/>
              </w:rPr>
              <w:t> </w:t>
            </w:r>
          </w:p>
        </w:tc>
        <w:tc>
          <w:tcPr>
            <w:tcW w:w="1087" w:type="dxa"/>
            <w:vAlign w:val="center"/>
          </w:tcPr>
          <w:p w14:paraId="51137B8B"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88</w:t>
            </w:r>
          </w:p>
        </w:tc>
        <w:tc>
          <w:tcPr>
            <w:tcW w:w="1087" w:type="dxa"/>
            <w:vAlign w:val="center"/>
          </w:tcPr>
          <w:p w14:paraId="7377558A"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E5BD4">
              <w:rPr>
                <w:rFonts w:ascii="Cambria" w:hAnsi="Cambria" w:cs="Times New Roman"/>
                <w:color w:val="634545"/>
                <w:sz w:val="20"/>
                <w:szCs w:val="20"/>
              </w:rPr>
              <w:t>bd</w:t>
            </w:r>
            <w:proofErr w:type="spellEnd"/>
          </w:p>
        </w:tc>
      </w:tr>
      <w:tr w:rsidR="002E1063" w:rsidRPr="003E5BD4" w14:paraId="26C57326" w14:textId="77777777" w:rsidTr="003E5BD4">
        <w:tc>
          <w:tcPr>
            <w:cnfStyle w:val="001000000000" w:firstRow="0" w:lastRow="0" w:firstColumn="1" w:lastColumn="0" w:oddVBand="0" w:evenVBand="0" w:oddHBand="0" w:evenHBand="0" w:firstRowFirstColumn="0" w:firstRowLastColumn="0" w:lastRowFirstColumn="0" w:lastRowLastColumn="0"/>
            <w:tcW w:w="2547" w:type="dxa"/>
            <w:vAlign w:val="center"/>
          </w:tcPr>
          <w:p w14:paraId="23044EEC" w14:textId="77777777" w:rsidR="002E1063" w:rsidRPr="003E5BD4" w:rsidRDefault="002E1063" w:rsidP="003E5BD4">
            <w:pPr>
              <w:spacing w:before="120" w:line="240" w:lineRule="auto"/>
              <w:jc w:val="center"/>
              <w:rPr>
                <w:rFonts w:ascii="Cambria" w:hAnsi="Cambria" w:cs="Times New Roman"/>
                <w:b w:val="0"/>
                <w:bCs w:val="0"/>
                <w:sz w:val="20"/>
                <w:szCs w:val="20"/>
              </w:rPr>
            </w:pPr>
            <w:r w:rsidRPr="003E5BD4">
              <w:rPr>
                <w:rFonts w:ascii="Cambria" w:hAnsi="Cambria" w:cs="Times New Roman"/>
                <w:sz w:val="20"/>
                <w:szCs w:val="20"/>
              </w:rPr>
              <w:t>Powiat elbląski</w:t>
            </w:r>
          </w:p>
        </w:tc>
        <w:tc>
          <w:tcPr>
            <w:tcW w:w="1086" w:type="dxa"/>
            <w:vAlign w:val="center"/>
          </w:tcPr>
          <w:p w14:paraId="775468EE"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2</w:t>
            </w:r>
            <w:r w:rsidRPr="003E5BD4">
              <w:rPr>
                <w:rFonts w:ascii="Cambria" w:hAnsi="Cambria" w:cs="Arial"/>
                <w:color w:val="634545"/>
                <w:sz w:val="20"/>
                <w:szCs w:val="20"/>
                <w:bdr w:val="none" w:sz="0" w:space="0" w:color="auto" w:frame="1"/>
                <w:vertAlign w:val="superscript"/>
              </w:rPr>
              <w:t> </w:t>
            </w:r>
          </w:p>
        </w:tc>
        <w:tc>
          <w:tcPr>
            <w:tcW w:w="1087" w:type="dxa"/>
            <w:vAlign w:val="center"/>
          </w:tcPr>
          <w:p w14:paraId="7C4A7150"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2</w:t>
            </w:r>
            <w:r w:rsidRPr="003E5BD4">
              <w:rPr>
                <w:rFonts w:ascii="Cambria" w:hAnsi="Cambria" w:cs="Arial"/>
                <w:color w:val="634545"/>
                <w:sz w:val="20"/>
                <w:szCs w:val="20"/>
                <w:bdr w:val="none" w:sz="0" w:space="0" w:color="auto" w:frame="1"/>
                <w:vertAlign w:val="superscript"/>
              </w:rPr>
              <w:t> </w:t>
            </w:r>
          </w:p>
        </w:tc>
        <w:tc>
          <w:tcPr>
            <w:tcW w:w="1087" w:type="dxa"/>
            <w:vAlign w:val="center"/>
          </w:tcPr>
          <w:p w14:paraId="4EE9F7D5"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2</w:t>
            </w:r>
            <w:r w:rsidRPr="003E5BD4">
              <w:rPr>
                <w:rFonts w:ascii="Cambria" w:hAnsi="Cambria" w:cs="Arial"/>
                <w:color w:val="634545"/>
                <w:sz w:val="20"/>
                <w:szCs w:val="20"/>
                <w:bdr w:val="none" w:sz="0" w:space="0" w:color="auto" w:frame="1"/>
                <w:vertAlign w:val="superscript"/>
              </w:rPr>
              <w:t> </w:t>
            </w:r>
          </w:p>
        </w:tc>
        <w:tc>
          <w:tcPr>
            <w:tcW w:w="1086" w:type="dxa"/>
            <w:vAlign w:val="center"/>
          </w:tcPr>
          <w:p w14:paraId="00D58445"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2</w:t>
            </w:r>
            <w:r w:rsidRPr="003E5BD4">
              <w:rPr>
                <w:rFonts w:ascii="Cambria" w:hAnsi="Cambria" w:cs="Arial"/>
                <w:color w:val="634545"/>
                <w:sz w:val="20"/>
                <w:szCs w:val="20"/>
                <w:bdr w:val="none" w:sz="0" w:space="0" w:color="auto" w:frame="1"/>
                <w:vertAlign w:val="superscript"/>
              </w:rPr>
              <w:t> </w:t>
            </w:r>
          </w:p>
        </w:tc>
        <w:tc>
          <w:tcPr>
            <w:tcW w:w="1087" w:type="dxa"/>
            <w:vAlign w:val="center"/>
          </w:tcPr>
          <w:p w14:paraId="1A3FEF09"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E5BD4">
              <w:rPr>
                <w:rFonts w:ascii="Cambria" w:hAnsi="Cambria" w:cs="Arial"/>
                <w:color w:val="634545"/>
                <w:sz w:val="20"/>
                <w:szCs w:val="20"/>
              </w:rPr>
              <w:t>2</w:t>
            </w:r>
            <w:r w:rsidRPr="003E5BD4">
              <w:rPr>
                <w:rFonts w:ascii="Cambria" w:hAnsi="Cambria" w:cs="Arial"/>
                <w:color w:val="634545"/>
                <w:sz w:val="20"/>
                <w:szCs w:val="20"/>
                <w:bdr w:val="none" w:sz="0" w:space="0" w:color="auto" w:frame="1"/>
                <w:vertAlign w:val="superscript"/>
              </w:rPr>
              <w:t> </w:t>
            </w:r>
          </w:p>
        </w:tc>
        <w:tc>
          <w:tcPr>
            <w:tcW w:w="1087" w:type="dxa"/>
            <w:vAlign w:val="center"/>
          </w:tcPr>
          <w:p w14:paraId="21C1E6F1"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E5BD4">
              <w:rPr>
                <w:rFonts w:ascii="Cambria" w:hAnsi="Cambria" w:cs="Times New Roman"/>
                <w:color w:val="634545"/>
                <w:sz w:val="20"/>
                <w:szCs w:val="20"/>
              </w:rPr>
              <w:t>bd</w:t>
            </w:r>
            <w:proofErr w:type="spellEnd"/>
          </w:p>
        </w:tc>
      </w:tr>
      <w:tr w:rsidR="002E1063" w:rsidRPr="003E5BD4" w14:paraId="30076404" w14:textId="77777777" w:rsidTr="003E5B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7"/>
            <w:vAlign w:val="center"/>
          </w:tcPr>
          <w:p w14:paraId="7FDF2E7D" w14:textId="77777777" w:rsidR="002E1063" w:rsidRPr="003E5BD4" w:rsidRDefault="002E1063" w:rsidP="003E5BD4">
            <w:pPr>
              <w:spacing w:before="120" w:line="240" w:lineRule="auto"/>
              <w:jc w:val="center"/>
              <w:rPr>
                <w:rFonts w:ascii="Cambria" w:hAnsi="Cambria" w:cs="Times New Roman"/>
                <w:color w:val="634545"/>
                <w:sz w:val="20"/>
                <w:szCs w:val="20"/>
              </w:rPr>
            </w:pPr>
            <w:r w:rsidRPr="003E5BD4">
              <w:rPr>
                <w:rFonts w:ascii="Cambria" w:hAnsi="Cambria" w:cs="Times New Roman"/>
                <w:sz w:val="20"/>
                <w:szCs w:val="20"/>
              </w:rPr>
              <w:t>MOF ELBLĄG</w:t>
            </w:r>
          </w:p>
        </w:tc>
      </w:tr>
      <w:tr w:rsidR="002E1063" w:rsidRPr="003E5BD4" w14:paraId="0CD59A66" w14:textId="77777777" w:rsidTr="003E5BD4">
        <w:tc>
          <w:tcPr>
            <w:cnfStyle w:val="001000000000" w:firstRow="0" w:lastRow="0" w:firstColumn="1" w:lastColumn="0" w:oddVBand="0" w:evenVBand="0" w:oddHBand="0" w:evenHBand="0" w:firstRowFirstColumn="0" w:firstRowLastColumn="0" w:lastRowFirstColumn="0" w:lastRowLastColumn="0"/>
            <w:tcW w:w="2547" w:type="dxa"/>
            <w:vAlign w:val="center"/>
          </w:tcPr>
          <w:p w14:paraId="2694AD38" w14:textId="77777777" w:rsidR="002E1063" w:rsidRPr="003E5BD4" w:rsidRDefault="002E1063" w:rsidP="003E5BD4">
            <w:pPr>
              <w:spacing w:before="120" w:line="240" w:lineRule="auto"/>
              <w:jc w:val="center"/>
              <w:rPr>
                <w:rFonts w:ascii="Cambria" w:hAnsi="Cambria" w:cs="Times New Roman"/>
                <w:color w:val="422E2E"/>
                <w:sz w:val="20"/>
                <w:szCs w:val="20"/>
              </w:rPr>
            </w:pPr>
            <w:r w:rsidRPr="003E5BD4">
              <w:rPr>
                <w:rFonts w:ascii="Cambria" w:hAnsi="Cambria" w:cs="Times New Roman"/>
                <w:sz w:val="20"/>
                <w:szCs w:val="20"/>
              </w:rPr>
              <w:t>Miasto Elbląg</w:t>
            </w:r>
          </w:p>
        </w:tc>
        <w:tc>
          <w:tcPr>
            <w:tcW w:w="1086" w:type="dxa"/>
            <w:vAlign w:val="center"/>
          </w:tcPr>
          <w:p w14:paraId="30C606ED"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333333"/>
                <w:sz w:val="20"/>
                <w:szCs w:val="20"/>
              </w:rPr>
              <w:t>6</w:t>
            </w:r>
            <w:r w:rsidRPr="003E5BD4">
              <w:rPr>
                <w:rFonts w:ascii="Cambria" w:hAnsi="Cambria" w:cs="Arial"/>
                <w:color w:val="FF0000"/>
                <w:sz w:val="20"/>
                <w:szCs w:val="20"/>
                <w:bdr w:val="none" w:sz="0" w:space="0" w:color="auto" w:frame="1"/>
                <w:vertAlign w:val="superscript"/>
              </w:rPr>
              <w:t> </w:t>
            </w:r>
          </w:p>
        </w:tc>
        <w:tc>
          <w:tcPr>
            <w:tcW w:w="1087" w:type="dxa"/>
            <w:vAlign w:val="center"/>
          </w:tcPr>
          <w:p w14:paraId="380473D0"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333333"/>
                <w:sz w:val="20"/>
                <w:szCs w:val="20"/>
              </w:rPr>
              <w:t>6</w:t>
            </w:r>
            <w:r w:rsidRPr="003E5BD4">
              <w:rPr>
                <w:rFonts w:ascii="Cambria" w:hAnsi="Cambria" w:cs="Arial"/>
                <w:color w:val="FF0000"/>
                <w:sz w:val="20"/>
                <w:szCs w:val="20"/>
                <w:bdr w:val="none" w:sz="0" w:space="0" w:color="auto" w:frame="1"/>
                <w:vertAlign w:val="superscript"/>
              </w:rPr>
              <w:t> </w:t>
            </w:r>
          </w:p>
        </w:tc>
        <w:tc>
          <w:tcPr>
            <w:tcW w:w="1087" w:type="dxa"/>
            <w:vAlign w:val="center"/>
          </w:tcPr>
          <w:p w14:paraId="1DDBB181"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333333"/>
                <w:sz w:val="20"/>
                <w:szCs w:val="20"/>
              </w:rPr>
              <w:t>6</w:t>
            </w:r>
            <w:r w:rsidRPr="003E5BD4">
              <w:rPr>
                <w:rFonts w:ascii="Cambria" w:hAnsi="Cambria" w:cs="Arial"/>
                <w:color w:val="FF0000"/>
                <w:sz w:val="20"/>
                <w:szCs w:val="20"/>
                <w:bdr w:val="none" w:sz="0" w:space="0" w:color="auto" w:frame="1"/>
                <w:vertAlign w:val="superscript"/>
              </w:rPr>
              <w:t> </w:t>
            </w:r>
          </w:p>
        </w:tc>
        <w:tc>
          <w:tcPr>
            <w:tcW w:w="1086" w:type="dxa"/>
            <w:vAlign w:val="center"/>
          </w:tcPr>
          <w:p w14:paraId="10356B85"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333333"/>
                <w:sz w:val="20"/>
                <w:szCs w:val="20"/>
              </w:rPr>
              <w:t>7</w:t>
            </w:r>
            <w:r w:rsidRPr="003E5BD4">
              <w:rPr>
                <w:rFonts w:ascii="Cambria" w:hAnsi="Cambria" w:cs="Arial"/>
                <w:color w:val="FF0000"/>
                <w:sz w:val="20"/>
                <w:szCs w:val="20"/>
                <w:bdr w:val="none" w:sz="0" w:space="0" w:color="auto" w:frame="1"/>
                <w:vertAlign w:val="superscript"/>
              </w:rPr>
              <w:t> </w:t>
            </w:r>
          </w:p>
        </w:tc>
        <w:tc>
          <w:tcPr>
            <w:tcW w:w="1087" w:type="dxa"/>
            <w:vAlign w:val="center"/>
          </w:tcPr>
          <w:p w14:paraId="6C6A95FF"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333333"/>
                <w:sz w:val="20"/>
                <w:szCs w:val="20"/>
              </w:rPr>
              <w:t>6</w:t>
            </w:r>
            <w:r w:rsidRPr="003E5BD4">
              <w:rPr>
                <w:rFonts w:ascii="Cambria" w:hAnsi="Cambria" w:cs="Arial"/>
                <w:color w:val="FF0000"/>
                <w:sz w:val="20"/>
                <w:szCs w:val="20"/>
                <w:bdr w:val="none" w:sz="0" w:space="0" w:color="auto" w:frame="1"/>
                <w:vertAlign w:val="superscript"/>
              </w:rPr>
              <w:t> </w:t>
            </w:r>
          </w:p>
        </w:tc>
        <w:tc>
          <w:tcPr>
            <w:tcW w:w="1087" w:type="dxa"/>
            <w:vAlign w:val="center"/>
          </w:tcPr>
          <w:p w14:paraId="500938D1"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E5BD4">
              <w:rPr>
                <w:rFonts w:ascii="Cambria" w:hAnsi="Cambria" w:cs="Times New Roman"/>
                <w:color w:val="634545"/>
                <w:sz w:val="20"/>
                <w:szCs w:val="20"/>
              </w:rPr>
              <w:t>bd</w:t>
            </w:r>
            <w:proofErr w:type="spellEnd"/>
          </w:p>
        </w:tc>
      </w:tr>
      <w:tr w:rsidR="002E1063" w:rsidRPr="003E5BD4" w14:paraId="38A15C8B" w14:textId="77777777" w:rsidTr="003E5B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7990E0D1" w14:textId="77777777" w:rsidR="002E1063" w:rsidRPr="003E5BD4" w:rsidRDefault="002E1063" w:rsidP="003E5BD4">
            <w:pPr>
              <w:spacing w:before="120" w:line="240" w:lineRule="auto"/>
              <w:jc w:val="center"/>
              <w:rPr>
                <w:rFonts w:ascii="Cambria" w:hAnsi="Cambria" w:cs="Times New Roman"/>
                <w:b w:val="0"/>
                <w:bCs w:val="0"/>
                <w:sz w:val="20"/>
                <w:szCs w:val="20"/>
              </w:rPr>
            </w:pPr>
            <w:r w:rsidRPr="003E5BD4">
              <w:rPr>
                <w:rFonts w:ascii="Cambria" w:hAnsi="Cambria" w:cs="Times New Roman"/>
                <w:sz w:val="20"/>
                <w:szCs w:val="20"/>
              </w:rPr>
              <w:t>Gmina Pasłęk</w:t>
            </w:r>
          </w:p>
        </w:tc>
        <w:tc>
          <w:tcPr>
            <w:tcW w:w="1086" w:type="dxa"/>
            <w:vAlign w:val="center"/>
          </w:tcPr>
          <w:p w14:paraId="460DA0BF"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2</w:t>
            </w:r>
          </w:p>
        </w:tc>
        <w:tc>
          <w:tcPr>
            <w:tcW w:w="1087" w:type="dxa"/>
            <w:vAlign w:val="center"/>
          </w:tcPr>
          <w:p w14:paraId="13DC8BBE"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2</w:t>
            </w:r>
          </w:p>
        </w:tc>
        <w:tc>
          <w:tcPr>
            <w:tcW w:w="1087" w:type="dxa"/>
            <w:vAlign w:val="center"/>
          </w:tcPr>
          <w:p w14:paraId="0EE9AF06"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2</w:t>
            </w:r>
          </w:p>
        </w:tc>
        <w:tc>
          <w:tcPr>
            <w:tcW w:w="1086" w:type="dxa"/>
            <w:vAlign w:val="center"/>
          </w:tcPr>
          <w:p w14:paraId="35EC3918"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2</w:t>
            </w:r>
          </w:p>
        </w:tc>
        <w:tc>
          <w:tcPr>
            <w:tcW w:w="1087" w:type="dxa"/>
            <w:vAlign w:val="center"/>
          </w:tcPr>
          <w:p w14:paraId="4257253C"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E5BD4">
              <w:rPr>
                <w:rFonts w:ascii="Cambria" w:hAnsi="Cambria" w:cs="Arial"/>
                <w:color w:val="634545"/>
                <w:sz w:val="20"/>
                <w:szCs w:val="20"/>
              </w:rPr>
              <w:t>2</w:t>
            </w:r>
          </w:p>
        </w:tc>
        <w:tc>
          <w:tcPr>
            <w:tcW w:w="1087" w:type="dxa"/>
            <w:vAlign w:val="center"/>
          </w:tcPr>
          <w:p w14:paraId="243C4EA2" w14:textId="77777777" w:rsidR="002E1063" w:rsidRPr="003E5BD4" w:rsidRDefault="002E1063" w:rsidP="003E5B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E5BD4">
              <w:rPr>
                <w:rFonts w:ascii="Cambria" w:hAnsi="Cambria" w:cs="Times New Roman"/>
                <w:color w:val="634545"/>
                <w:sz w:val="20"/>
                <w:szCs w:val="20"/>
              </w:rPr>
              <w:t>bd</w:t>
            </w:r>
            <w:proofErr w:type="spellEnd"/>
          </w:p>
        </w:tc>
      </w:tr>
      <w:tr w:rsidR="002E1063" w:rsidRPr="003E5BD4" w14:paraId="439F7A4C" w14:textId="77777777" w:rsidTr="003E5BD4">
        <w:tc>
          <w:tcPr>
            <w:cnfStyle w:val="001000000000" w:firstRow="0" w:lastRow="0" w:firstColumn="1" w:lastColumn="0" w:oddVBand="0" w:evenVBand="0" w:oddHBand="0" w:evenHBand="0" w:firstRowFirstColumn="0" w:firstRowLastColumn="0" w:lastRowFirstColumn="0" w:lastRowLastColumn="0"/>
            <w:tcW w:w="2547" w:type="dxa"/>
            <w:vAlign w:val="center"/>
          </w:tcPr>
          <w:p w14:paraId="2168031C" w14:textId="77777777" w:rsidR="002E1063" w:rsidRPr="003E5BD4" w:rsidRDefault="002E1063" w:rsidP="003E5BD4">
            <w:pPr>
              <w:spacing w:before="120" w:line="240" w:lineRule="auto"/>
              <w:jc w:val="center"/>
              <w:rPr>
                <w:rFonts w:ascii="Cambria" w:hAnsi="Cambria" w:cs="Times New Roman"/>
                <w:sz w:val="20"/>
                <w:szCs w:val="20"/>
              </w:rPr>
            </w:pPr>
            <w:r w:rsidRPr="003E5BD4">
              <w:rPr>
                <w:rFonts w:ascii="Cambria" w:hAnsi="Cambria" w:cs="Times New Roman"/>
                <w:sz w:val="20"/>
                <w:szCs w:val="20"/>
              </w:rPr>
              <w:t>MOF Elbląg</w:t>
            </w:r>
          </w:p>
        </w:tc>
        <w:tc>
          <w:tcPr>
            <w:tcW w:w="1086" w:type="dxa"/>
            <w:shd w:val="clear" w:color="auto" w:fill="855D5D"/>
            <w:vAlign w:val="center"/>
          </w:tcPr>
          <w:p w14:paraId="2E4C0F02"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3E5BD4">
              <w:rPr>
                <w:rFonts w:ascii="Cambria" w:hAnsi="Cambria" w:cs="Arial"/>
                <w:b/>
                <w:bCs/>
                <w:color w:val="FFFFFF"/>
                <w:sz w:val="20"/>
                <w:szCs w:val="20"/>
              </w:rPr>
              <w:t>8</w:t>
            </w:r>
          </w:p>
        </w:tc>
        <w:tc>
          <w:tcPr>
            <w:tcW w:w="1087" w:type="dxa"/>
            <w:shd w:val="clear" w:color="auto" w:fill="855D5D"/>
            <w:vAlign w:val="center"/>
          </w:tcPr>
          <w:p w14:paraId="36E87E4B"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3E5BD4">
              <w:rPr>
                <w:rFonts w:ascii="Cambria" w:hAnsi="Cambria" w:cs="Arial"/>
                <w:b/>
                <w:bCs/>
                <w:color w:val="FFFFFF"/>
                <w:sz w:val="20"/>
                <w:szCs w:val="20"/>
              </w:rPr>
              <w:t>8</w:t>
            </w:r>
          </w:p>
        </w:tc>
        <w:tc>
          <w:tcPr>
            <w:tcW w:w="1087" w:type="dxa"/>
            <w:shd w:val="clear" w:color="auto" w:fill="855D5D"/>
            <w:vAlign w:val="center"/>
          </w:tcPr>
          <w:p w14:paraId="1041D06D"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3E5BD4">
              <w:rPr>
                <w:rFonts w:ascii="Cambria" w:hAnsi="Cambria" w:cs="Arial"/>
                <w:b/>
                <w:bCs/>
                <w:color w:val="FFFFFF"/>
                <w:sz w:val="20"/>
                <w:szCs w:val="20"/>
              </w:rPr>
              <w:t>8</w:t>
            </w:r>
          </w:p>
        </w:tc>
        <w:tc>
          <w:tcPr>
            <w:tcW w:w="1086" w:type="dxa"/>
            <w:shd w:val="clear" w:color="auto" w:fill="855D5D"/>
            <w:vAlign w:val="center"/>
          </w:tcPr>
          <w:p w14:paraId="47E59C85"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3E5BD4">
              <w:rPr>
                <w:rFonts w:ascii="Cambria" w:hAnsi="Cambria" w:cs="Arial"/>
                <w:b/>
                <w:bCs/>
                <w:color w:val="FFFFFF"/>
                <w:sz w:val="20"/>
                <w:szCs w:val="20"/>
              </w:rPr>
              <w:t>9</w:t>
            </w:r>
          </w:p>
        </w:tc>
        <w:tc>
          <w:tcPr>
            <w:tcW w:w="1087" w:type="dxa"/>
            <w:shd w:val="clear" w:color="auto" w:fill="855D5D"/>
            <w:vAlign w:val="center"/>
          </w:tcPr>
          <w:p w14:paraId="4EB279A0"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sz w:val="20"/>
                <w:szCs w:val="20"/>
              </w:rPr>
            </w:pPr>
            <w:r w:rsidRPr="003E5BD4">
              <w:rPr>
                <w:rFonts w:ascii="Cambria" w:hAnsi="Cambria" w:cs="Arial"/>
                <w:b/>
                <w:bCs/>
                <w:color w:val="FFFFFF"/>
                <w:sz w:val="20"/>
                <w:szCs w:val="20"/>
              </w:rPr>
              <w:t>8</w:t>
            </w:r>
          </w:p>
        </w:tc>
        <w:tc>
          <w:tcPr>
            <w:tcW w:w="1087" w:type="dxa"/>
            <w:shd w:val="clear" w:color="auto" w:fill="855D5D"/>
            <w:vAlign w:val="center"/>
          </w:tcPr>
          <w:p w14:paraId="2FF0CAC3" w14:textId="77777777" w:rsidR="002E1063" w:rsidRPr="003E5BD4" w:rsidRDefault="002E1063" w:rsidP="003E5B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proofErr w:type="spellStart"/>
            <w:r w:rsidRPr="003E5BD4">
              <w:rPr>
                <w:rFonts w:ascii="Cambria" w:hAnsi="Cambria" w:cs="Times New Roman"/>
                <w:b/>
                <w:bCs/>
                <w:color w:val="FFFFFF"/>
                <w:sz w:val="20"/>
                <w:szCs w:val="20"/>
              </w:rPr>
              <w:t>bd</w:t>
            </w:r>
            <w:proofErr w:type="spellEnd"/>
          </w:p>
        </w:tc>
      </w:tr>
    </w:tbl>
    <w:p w14:paraId="58239F2F" w14:textId="77777777" w:rsidR="002E1063" w:rsidRPr="003E5BD4" w:rsidRDefault="002E1063" w:rsidP="002E1063">
      <w:pPr>
        <w:spacing w:line="360" w:lineRule="auto"/>
        <w:jc w:val="right"/>
        <w:rPr>
          <w:rFonts w:ascii="Cambria" w:eastAsia="Times New Roman" w:hAnsi="Cambria" w:cs="Times New Roman"/>
          <w:i/>
          <w:iCs/>
          <w:color w:val="634545"/>
          <w:sz w:val="20"/>
          <w:szCs w:val="20"/>
        </w:rPr>
      </w:pPr>
      <w:r w:rsidRPr="003E5BD4">
        <w:rPr>
          <w:rFonts w:ascii="Cambria" w:eastAsia="Times New Roman" w:hAnsi="Cambria" w:cs="Times New Roman"/>
          <w:i/>
          <w:iCs/>
          <w:color w:val="634545"/>
          <w:sz w:val="20"/>
          <w:szCs w:val="20"/>
        </w:rPr>
        <w:t>Źródło: opracowanie własne na podstawie BDL (dostęp: 08.10.2020).</w:t>
      </w:r>
    </w:p>
    <w:p w14:paraId="0637F236" w14:textId="2E95B0C3" w:rsidR="002E1063" w:rsidRPr="00B617B0" w:rsidRDefault="002E1063" w:rsidP="003E5BD4">
      <w:pPr>
        <w:spacing w:after="0" w:line="360" w:lineRule="auto"/>
        <w:ind w:firstLine="709"/>
        <w:jc w:val="both"/>
        <w:rPr>
          <w:rFonts w:ascii="Cambria" w:eastAsia="Times New Roman" w:hAnsi="Cambria" w:cs="Times New Roman"/>
          <w:sz w:val="24"/>
          <w:szCs w:val="24"/>
        </w:rPr>
      </w:pPr>
      <w:r w:rsidRPr="00B617B0">
        <w:rPr>
          <w:rFonts w:ascii="Cambria" w:eastAsia="Times New Roman" w:hAnsi="Cambria" w:cs="Times New Roman"/>
          <w:sz w:val="24"/>
          <w:szCs w:val="24"/>
        </w:rPr>
        <w:t xml:space="preserve">Spadek liczby liceów, ukazany w poniższej tabeli, skorelować należy ze spadkiem liczby licealistów, a także z likwidacją jednej z placówek. W latach 2014-2018 spadek liczby tego typu szkół ponadpodstawowych w obszarze funkcjonalnym wyniósł 23,1% </w:t>
      </w:r>
      <w:r w:rsidR="003E5BD4">
        <w:rPr>
          <w:rFonts w:ascii="Cambria" w:eastAsia="Times New Roman" w:hAnsi="Cambria" w:cs="Times New Roman"/>
          <w:sz w:val="24"/>
          <w:szCs w:val="24"/>
        </w:rPr>
        <w:br/>
      </w:r>
      <w:r w:rsidRPr="00B617B0">
        <w:rPr>
          <w:rFonts w:ascii="Cambria" w:eastAsia="Times New Roman" w:hAnsi="Cambria" w:cs="Times New Roman"/>
          <w:sz w:val="24"/>
          <w:szCs w:val="24"/>
        </w:rPr>
        <w:t xml:space="preserve">(w Mieście Elbląg wynosiła ona 21,5%, zaś w Gminie Pasłęk aż 31,6%), a więc zdecydowanie więcej niż województwie (13,3%) i kraju (10,2%). </w:t>
      </w:r>
    </w:p>
    <w:p w14:paraId="2B53AB6E" w14:textId="77777777" w:rsidR="002E1063" w:rsidRPr="00B617B0" w:rsidRDefault="002E1063" w:rsidP="002E1063">
      <w:pPr>
        <w:ind w:firstLine="708"/>
        <w:jc w:val="both"/>
        <w:rPr>
          <w:rFonts w:ascii="Cambria" w:eastAsia="Times New Roman" w:hAnsi="Cambria" w:cs="Times New Roman"/>
        </w:rPr>
      </w:pPr>
    </w:p>
    <w:p w14:paraId="43E45C13" w14:textId="30A5EA2E" w:rsidR="002E1063" w:rsidRPr="00AB7DD9" w:rsidRDefault="002E1063" w:rsidP="003A3493">
      <w:pPr>
        <w:spacing w:line="240" w:lineRule="auto"/>
        <w:jc w:val="both"/>
        <w:rPr>
          <w:rFonts w:ascii="Cambria" w:eastAsia="Times New Roman" w:hAnsi="Cambria" w:cs="Times New Roman"/>
          <w:b/>
          <w:bCs/>
          <w:sz w:val="20"/>
          <w:szCs w:val="20"/>
        </w:rPr>
      </w:pPr>
      <w:bookmarkStart w:id="126" w:name="_Toc54901673"/>
      <w:r w:rsidRPr="00D22EED">
        <w:rPr>
          <w:rFonts w:ascii="Cambria" w:eastAsia="Times New Roman" w:hAnsi="Cambria" w:cs="Times New Roman"/>
          <w:b/>
          <w:bCs/>
          <w:i/>
          <w:iCs/>
          <w:color w:val="634545"/>
          <w:sz w:val="20"/>
          <w:szCs w:val="20"/>
        </w:rPr>
        <w:t xml:space="preserve">Tab. </w:t>
      </w:r>
      <w:r w:rsidRPr="00D22EED">
        <w:rPr>
          <w:rFonts w:ascii="Cambria" w:eastAsia="Times New Roman" w:hAnsi="Cambria" w:cs="Times New Roman"/>
          <w:b/>
          <w:bCs/>
          <w:i/>
          <w:iCs/>
          <w:color w:val="634545"/>
          <w:sz w:val="20"/>
          <w:szCs w:val="20"/>
        </w:rPr>
        <w:fldChar w:fldCharType="begin"/>
      </w:r>
      <w:r w:rsidRPr="00D22EED">
        <w:rPr>
          <w:rFonts w:ascii="Cambria" w:eastAsia="Times New Roman" w:hAnsi="Cambria" w:cs="Times New Roman"/>
          <w:b/>
          <w:bCs/>
          <w:i/>
          <w:iCs/>
          <w:color w:val="634545"/>
          <w:sz w:val="20"/>
          <w:szCs w:val="20"/>
        </w:rPr>
        <w:instrText xml:space="preserve"> SEQ Tab. \* ARABIC </w:instrText>
      </w:r>
      <w:r w:rsidRPr="00D22EED">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37</w:t>
      </w:r>
      <w:r w:rsidRPr="00D22EED">
        <w:rPr>
          <w:rFonts w:ascii="Cambria" w:eastAsia="Times New Roman" w:hAnsi="Cambria" w:cs="Times New Roman"/>
          <w:b/>
          <w:bCs/>
          <w:i/>
          <w:iCs/>
          <w:color w:val="634545"/>
          <w:sz w:val="20"/>
          <w:szCs w:val="20"/>
        </w:rPr>
        <w:fldChar w:fldCharType="end"/>
      </w:r>
      <w:r w:rsidRPr="00D22EED">
        <w:rPr>
          <w:rFonts w:ascii="Cambria" w:eastAsia="Times New Roman" w:hAnsi="Cambria" w:cs="Times New Roman"/>
          <w:b/>
          <w:bCs/>
          <w:i/>
          <w:iCs/>
          <w:color w:val="634545"/>
          <w:sz w:val="20"/>
          <w:szCs w:val="20"/>
        </w:rPr>
        <w:t>. Liczba uczniów liceów ogólnokształcących ogółem</w:t>
      </w:r>
      <w:r>
        <w:rPr>
          <w:rFonts w:ascii="Cambria" w:eastAsia="Times New Roman" w:hAnsi="Cambria" w:cs="Times New Roman"/>
          <w:b/>
          <w:bCs/>
          <w:i/>
          <w:iCs/>
          <w:color w:val="634545"/>
          <w:sz w:val="20"/>
          <w:szCs w:val="20"/>
        </w:rPr>
        <w:t xml:space="preserve"> (osoba)</w:t>
      </w:r>
      <w:r w:rsidR="003E5BD4">
        <w:rPr>
          <w:rFonts w:ascii="Cambria" w:eastAsia="Times New Roman" w:hAnsi="Cambria" w:cs="Times New Roman"/>
          <w:b/>
          <w:bCs/>
          <w:i/>
          <w:iCs/>
          <w:color w:val="634545"/>
          <w:sz w:val="20"/>
          <w:szCs w:val="20"/>
        </w:rPr>
        <w:t>.</w:t>
      </w:r>
      <w:bookmarkEnd w:id="126"/>
    </w:p>
    <w:tbl>
      <w:tblPr>
        <w:tblStyle w:val="Tabelasiatki5ciemnaakcent6121"/>
        <w:tblW w:w="9067" w:type="dxa"/>
        <w:tblLook w:val="04A0" w:firstRow="1" w:lastRow="0" w:firstColumn="1" w:lastColumn="0" w:noHBand="0" w:noVBand="1"/>
      </w:tblPr>
      <w:tblGrid>
        <w:gridCol w:w="2263"/>
        <w:gridCol w:w="1134"/>
        <w:gridCol w:w="1134"/>
        <w:gridCol w:w="1134"/>
        <w:gridCol w:w="1134"/>
        <w:gridCol w:w="1134"/>
        <w:gridCol w:w="1134"/>
      </w:tblGrid>
      <w:tr w:rsidR="002E1063" w:rsidRPr="00B075F3" w14:paraId="65041C99" w14:textId="77777777" w:rsidTr="00B075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Merge w:val="restart"/>
            <w:vAlign w:val="center"/>
          </w:tcPr>
          <w:p w14:paraId="457B48B1" w14:textId="77777777" w:rsidR="002E1063" w:rsidRPr="00B075F3" w:rsidRDefault="002E1063" w:rsidP="00B075F3">
            <w:pPr>
              <w:spacing w:before="120" w:line="240" w:lineRule="auto"/>
              <w:jc w:val="center"/>
              <w:rPr>
                <w:rFonts w:ascii="Cambria" w:hAnsi="Cambria" w:cs="Times New Roman"/>
                <w:sz w:val="20"/>
                <w:szCs w:val="20"/>
              </w:rPr>
            </w:pPr>
            <w:r w:rsidRPr="00B075F3">
              <w:rPr>
                <w:rFonts w:ascii="Cambria" w:hAnsi="Cambria" w:cs="Times New Roman"/>
                <w:sz w:val="20"/>
                <w:szCs w:val="20"/>
              </w:rPr>
              <w:t>JEDNOSTKA TERYTORIALNA</w:t>
            </w:r>
          </w:p>
        </w:tc>
        <w:tc>
          <w:tcPr>
            <w:tcW w:w="6804" w:type="dxa"/>
            <w:gridSpan w:val="6"/>
            <w:vAlign w:val="center"/>
          </w:tcPr>
          <w:p w14:paraId="4DCA4D4B" w14:textId="4CE7DCF5" w:rsidR="002E1063" w:rsidRPr="00B075F3" w:rsidRDefault="002E1063" w:rsidP="00B075F3">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sz w:val="20"/>
                <w:szCs w:val="20"/>
              </w:rPr>
            </w:pPr>
            <w:r w:rsidRPr="00B075F3">
              <w:rPr>
                <w:rFonts w:ascii="Cambria" w:hAnsi="Cambria" w:cs="Times New Roman"/>
                <w:sz w:val="20"/>
                <w:szCs w:val="20"/>
              </w:rPr>
              <w:t>LICZBA UCZNIÓW LICEÓW OGÓLNOKSZTAŁCĄCYCH OGÓŁEM</w:t>
            </w:r>
            <w:r w:rsidR="00B075F3">
              <w:rPr>
                <w:rFonts w:ascii="Cambria" w:hAnsi="Cambria" w:cs="Times New Roman"/>
                <w:sz w:val="20"/>
                <w:szCs w:val="20"/>
              </w:rPr>
              <w:t xml:space="preserve"> </w:t>
            </w:r>
            <w:r w:rsidR="00B075F3">
              <w:rPr>
                <w:rFonts w:ascii="Cambria" w:hAnsi="Cambria" w:cs="Times New Roman"/>
                <w:sz w:val="20"/>
                <w:szCs w:val="20"/>
              </w:rPr>
              <w:br/>
            </w:r>
            <w:r w:rsidRPr="00B075F3">
              <w:rPr>
                <w:rFonts w:ascii="Cambria" w:hAnsi="Cambria" w:cs="Times New Roman"/>
                <w:sz w:val="20"/>
                <w:szCs w:val="20"/>
              </w:rPr>
              <w:t>(bez specjalnych)</w:t>
            </w:r>
            <w:r w:rsidR="003E5BD4" w:rsidRPr="00B075F3">
              <w:rPr>
                <w:rFonts w:ascii="Cambria" w:hAnsi="Cambria" w:cs="Times New Roman"/>
                <w:sz w:val="20"/>
                <w:szCs w:val="20"/>
              </w:rPr>
              <w:t xml:space="preserve"> </w:t>
            </w:r>
            <w:r w:rsidRPr="00B075F3">
              <w:rPr>
                <w:rFonts w:ascii="Cambria" w:hAnsi="Cambria" w:cs="Times New Roman"/>
                <w:sz w:val="20"/>
                <w:szCs w:val="20"/>
              </w:rPr>
              <w:t>(jednostka miary: osoba)</w:t>
            </w:r>
          </w:p>
        </w:tc>
      </w:tr>
      <w:tr w:rsidR="002E1063" w:rsidRPr="00B075F3" w14:paraId="1003FAE8" w14:textId="77777777" w:rsidTr="00B07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Merge/>
            <w:vAlign w:val="center"/>
          </w:tcPr>
          <w:p w14:paraId="69C9F810" w14:textId="77777777" w:rsidR="002E1063" w:rsidRPr="00B075F3" w:rsidRDefault="002E1063" w:rsidP="00B075F3">
            <w:pPr>
              <w:spacing w:before="120" w:line="240" w:lineRule="auto"/>
              <w:jc w:val="center"/>
              <w:rPr>
                <w:rFonts w:ascii="Cambria" w:hAnsi="Cambria" w:cs="Times New Roman"/>
                <w:b w:val="0"/>
                <w:bCs w:val="0"/>
                <w:sz w:val="20"/>
                <w:szCs w:val="20"/>
              </w:rPr>
            </w:pPr>
          </w:p>
        </w:tc>
        <w:tc>
          <w:tcPr>
            <w:tcW w:w="1134" w:type="dxa"/>
            <w:shd w:val="clear" w:color="auto" w:fill="855D5D"/>
            <w:vAlign w:val="center"/>
          </w:tcPr>
          <w:p w14:paraId="043E7FE4" w14:textId="77777777" w:rsidR="002E1063" w:rsidRPr="00B075F3" w:rsidRDefault="002E1063" w:rsidP="00B075F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B075F3">
              <w:rPr>
                <w:rFonts w:ascii="Cambria" w:hAnsi="Cambria" w:cs="Times New Roman"/>
                <w:b/>
                <w:bCs/>
                <w:color w:val="FFFFFF"/>
                <w:sz w:val="20"/>
                <w:szCs w:val="20"/>
              </w:rPr>
              <w:t>2014</w:t>
            </w:r>
          </w:p>
        </w:tc>
        <w:tc>
          <w:tcPr>
            <w:tcW w:w="1134" w:type="dxa"/>
            <w:shd w:val="clear" w:color="auto" w:fill="855D5D"/>
            <w:vAlign w:val="center"/>
          </w:tcPr>
          <w:p w14:paraId="6CBD0DE4" w14:textId="77777777" w:rsidR="002E1063" w:rsidRPr="00B075F3" w:rsidRDefault="002E1063" w:rsidP="00B075F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B075F3">
              <w:rPr>
                <w:rFonts w:ascii="Cambria" w:hAnsi="Cambria" w:cs="Times New Roman"/>
                <w:b/>
                <w:bCs/>
                <w:color w:val="FFFFFF"/>
                <w:sz w:val="20"/>
                <w:szCs w:val="20"/>
              </w:rPr>
              <w:t>2015</w:t>
            </w:r>
          </w:p>
        </w:tc>
        <w:tc>
          <w:tcPr>
            <w:tcW w:w="1134" w:type="dxa"/>
            <w:shd w:val="clear" w:color="auto" w:fill="855D5D"/>
            <w:vAlign w:val="center"/>
          </w:tcPr>
          <w:p w14:paraId="2BCAC948" w14:textId="77777777" w:rsidR="002E1063" w:rsidRPr="00B075F3" w:rsidRDefault="002E1063" w:rsidP="00B075F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B075F3">
              <w:rPr>
                <w:rFonts w:ascii="Cambria" w:hAnsi="Cambria" w:cs="Times New Roman"/>
                <w:b/>
                <w:bCs/>
                <w:color w:val="FFFFFF"/>
                <w:sz w:val="20"/>
                <w:szCs w:val="20"/>
              </w:rPr>
              <w:t>2016</w:t>
            </w:r>
          </w:p>
        </w:tc>
        <w:tc>
          <w:tcPr>
            <w:tcW w:w="1134" w:type="dxa"/>
            <w:shd w:val="clear" w:color="auto" w:fill="855D5D"/>
            <w:vAlign w:val="center"/>
          </w:tcPr>
          <w:p w14:paraId="1D98A6E6" w14:textId="77777777" w:rsidR="002E1063" w:rsidRPr="00B075F3" w:rsidRDefault="002E1063" w:rsidP="00B075F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B075F3">
              <w:rPr>
                <w:rFonts w:ascii="Cambria" w:hAnsi="Cambria" w:cs="Times New Roman"/>
                <w:b/>
                <w:bCs/>
                <w:color w:val="FFFFFF"/>
                <w:sz w:val="20"/>
                <w:szCs w:val="20"/>
              </w:rPr>
              <w:t>2017</w:t>
            </w:r>
          </w:p>
        </w:tc>
        <w:tc>
          <w:tcPr>
            <w:tcW w:w="1134" w:type="dxa"/>
            <w:shd w:val="clear" w:color="auto" w:fill="855D5D"/>
            <w:vAlign w:val="center"/>
          </w:tcPr>
          <w:p w14:paraId="044793EF" w14:textId="77777777" w:rsidR="002E1063" w:rsidRPr="00B075F3" w:rsidRDefault="002E1063" w:rsidP="00B075F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B075F3">
              <w:rPr>
                <w:rFonts w:ascii="Cambria" w:hAnsi="Cambria" w:cs="Times New Roman"/>
                <w:b/>
                <w:bCs/>
                <w:color w:val="FFFFFF"/>
                <w:sz w:val="20"/>
                <w:szCs w:val="20"/>
              </w:rPr>
              <w:t>2018</w:t>
            </w:r>
          </w:p>
        </w:tc>
        <w:tc>
          <w:tcPr>
            <w:tcW w:w="1134" w:type="dxa"/>
            <w:shd w:val="clear" w:color="auto" w:fill="855D5D"/>
            <w:vAlign w:val="center"/>
          </w:tcPr>
          <w:p w14:paraId="4902EB26" w14:textId="77777777" w:rsidR="002E1063" w:rsidRPr="00B075F3" w:rsidRDefault="002E1063" w:rsidP="00B075F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B075F3">
              <w:rPr>
                <w:rFonts w:ascii="Cambria" w:hAnsi="Cambria" w:cs="Times New Roman"/>
                <w:b/>
                <w:bCs/>
                <w:color w:val="FFFFFF"/>
                <w:sz w:val="20"/>
                <w:szCs w:val="20"/>
              </w:rPr>
              <w:t>2019</w:t>
            </w:r>
          </w:p>
        </w:tc>
      </w:tr>
      <w:tr w:rsidR="002E1063" w:rsidRPr="00B075F3" w14:paraId="03985854" w14:textId="77777777" w:rsidTr="00B075F3">
        <w:tc>
          <w:tcPr>
            <w:cnfStyle w:val="001000000000" w:firstRow="0" w:lastRow="0" w:firstColumn="1" w:lastColumn="0" w:oddVBand="0" w:evenVBand="0" w:oddHBand="0" w:evenHBand="0" w:firstRowFirstColumn="0" w:firstRowLastColumn="0" w:lastRowFirstColumn="0" w:lastRowLastColumn="0"/>
            <w:tcW w:w="2263" w:type="dxa"/>
            <w:vAlign w:val="center"/>
          </w:tcPr>
          <w:p w14:paraId="03BD518E" w14:textId="77777777" w:rsidR="002E1063" w:rsidRPr="00B075F3" w:rsidRDefault="002E1063" w:rsidP="00B075F3">
            <w:pPr>
              <w:spacing w:before="120" w:line="240" w:lineRule="auto"/>
              <w:jc w:val="center"/>
              <w:rPr>
                <w:rFonts w:ascii="Cambria" w:hAnsi="Cambria" w:cs="Times New Roman"/>
                <w:b w:val="0"/>
                <w:bCs w:val="0"/>
                <w:sz w:val="20"/>
                <w:szCs w:val="20"/>
              </w:rPr>
            </w:pPr>
            <w:r w:rsidRPr="00B075F3">
              <w:rPr>
                <w:rFonts w:ascii="Cambria" w:hAnsi="Cambria" w:cs="Times New Roman"/>
                <w:sz w:val="20"/>
                <w:szCs w:val="20"/>
              </w:rPr>
              <w:t>Polska</w:t>
            </w:r>
          </w:p>
        </w:tc>
        <w:tc>
          <w:tcPr>
            <w:tcW w:w="1134" w:type="dxa"/>
            <w:vAlign w:val="center"/>
          </w:tcPr>
          <w:p w14:paraId="10EE5BB4" w14:textId="76147918" w:rsidR="002E1063" w:rsidRPr="00B075F3" w:rsidRDefault="002E1063" w:rsidP="00B075F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B075F3">
              <w:rPr>
                <w:rFonts w:ascii="Cambria" w:hAnsi="Cambria" w:cs="Arial"/>
                <w:color w:val="634545"/>
                <w:sz w:val="20"/>
                <w:szCs w:val="20"/>
              </w:rPr>
              <w:t xml:space="preserve">522 494 </w:t>
            </w:r>
          </w:p>
        </w:tc>
        <w:tc>
          <w:tcPr>
            <w:tcW w:w="1134" w:type="dxa"/>
            <w:vAlign w:val="center"/>
          </w:tcPr>
          <w:p w14:paraId="2340B4D3" w14:textId="0A76829C" w:rsidR="002E1063" w:rsidRPr="00B075F3" w:rsidRDefault="002E1063" w:rsidP="00B075F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B075F3">
              <w:rPr>
                <w:rFonts w:ascii="Cambria" w:hAnsi="Cambria" w:cs="Arial"/>
                <w:color w:val="634545"/>
                <w:sz w:val="20"/>
                <w:szCs w:val="20"/>
              </w:rPr>
              <w:t xml:space="preserve">500 006 </w:t>
            </w:r>
          </w:p>
        </w:tc>
        <w:tc>
          <w:tcPr>
            <w:tcW w:w="1134" w:type="dxa"/>
            <w:vAlign w:val="center"/>
          </w:tcPr>
          <w:p w14:paraId="0465D17B" w14:textId="7F7D5BEE" w:rsidR="002E1063" w:rsidRPr="00B075F3" w:rsidRDefault="002E1063" w:rsidP="00B075F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B075F3">
              <w:rPr>
                <w:rFonts w:ascii="Cambria" w:hAnsi="Cambria" w:cs="Arial"/>
                <w:color w:val="634545"/>
                <w:sz w:val="20"/>
                <w:szCs w:val="20"/>
              </w:rPr>
              <w:t xml:space="preserve">484 307 </w:t>
            </w:r>
          </w:p>
        </w:tc>
        <w:tc>
          <w:tcPr>
            <w:tcW w:w="1134" w:type="dxa"/>
            <w:vAlign w:val="center"/>
          </w:tcPr>
          <w:p w14:paraId="51221275" w14:textId="073CC1AF" w:rsidR="002E1063" w:rsidRPr="00B075F3" w:rsidRDefault="002E1063" w:rsidP="00B075F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B075F3">
              <w:rPr>
                <w:rFonts w:ascii="Cambria" w:hAnsi="Cambria" w:cs="Arial"/>
                <w:color w:val="634545"/>
                <w:sz w:val="20"/>
                <w:szCs w:val="20"/>
              </w:rPr>
              <w:t xml:space="preserve">473 378 </w:t>
            </w:r>
          </w:p>
        </w:tc>
        <w:tc>
          <w:tcPr>
            <w:tcW w:w="1134" w:type="dxa"/>
            <w:vAlign w:val="center"/>
          </w:tcPr>
          <w:p w14:paraId="232AE3E1" w14:textId="40DF12BE" w:rsidR="002E1063" w:rsidRPr="00B075F3" w:rsidRDefault="002E1063" w:rsidP="00B075F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B075F3">
              <w:rPr>
                <w:rFonts w:ascii="Cambria" w:hAnsi="Cambria" w:cs="Arial"/>
                <w:color w:val="634545"/>
                <w:sz w:val="20"/>
                <w:szCs w:val="20"/>
              </w:rPr>
              <w:t xml:space="preserve">469 190 </w:t>
            </w:r>
          </w:p>
        </w:tc>
        <w:tc>
          <w:tcPr>
            <w:tcW w:w="1134" w:type="dxa"/>
            <w:vAlign w:val="center"/>
          </w:tcPr>
          <w:p w14:paraId="3F74EC41" w14:textId="77777777" w:rsidR="002E1063" w:rsidRPr="00B075F3" w:rsidRDefault="002E1063" w:rsidP="00B075F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B075F3">
              <w:rPr>
                <w:rFonts w:ascii="Cambria" w:hAnsi="Cambria" w:cs="Times New Roman"/>
                <w:color w:val="634545"/>
                <w:sz w:val="20"/>
                <w:szCs w:val="20"/>
              </w:rPr>
              <w:t>bd</w:t>
            </w:r>
            <w:proofErr w:type="spellEnd"/>
          </w:p>
        </w:tc>
      </w:tr>
      <w:tr w:rsidR="002E1063" w:rsidRPr="00B075F3" w14:paraId="762B793C" w14:textId="77777777" w:rsidTr="00B07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Align w:val="center"/>
          </w:tcPr>
          <w:p w14:paraId="06813269" w14:textId="77777777" w:rsidR="002E1063" w:rsidRPr="00B075F3" w:rsidRDefault="002E1063" w:rsidP="00B075F3">
            <w:pPr>
              <w:spacing w:before="120" w:line="240" w:lineRule="auto"/>
              <w:jc w:val="center"/>
              <w:rPr>
                <w:rFonts w:ascii="Cambria" w:hAnsi="Cambria" w:cs="Times New Roman"/>
                <w:b w:val="0"/>
                <w:bCs w:val="0"/>
                <w:sz w:val="20"/>
                <w:szCs w:val="20"/>
              </w:rPr>
            </w:pPr>
            <w:r w:rsidRPr="00B075F3">
              <w:rPr>
                <w:rFonts w:ascii="Cambria" w:hAnsi="Cambria" w:cs="Times New Roman"/>
                <w:sz w:val="20"/>
                <w:szCs w:val="20"/>
              </w:rPr>
              <w:t>Woj. W-M</w:t>
            </w:r>
          </w:p>
        </w:tc>
        <w:tc>
          <w:tcPr>
            <w:tcW w:w="1134" w:type="dxa"/>
            <w:vAlign w:val="center"/>
          </w:tcPr>
          <w:p w14:paraId="257799D9" w14:textId="4C995BF1" w:rsidR="002E1063" w:rsidRPr="00B075F3" w:rsidRDefault="002E1063" w:rsidP="00B075F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B075F3">
              <w:rPr>
                <w:rFonts w:ascii="Cambria" w:hAnsi="Cambria" w:cs="Arial"/>
                <w:color w:val="634545"/>
                <w:sz w:val="20"/>
                <w:szCs w:val="20"/>
              </w:rPr>
              <w:t xml:space="preserve">18 722 </w:t>
            </w:r>
          </w:p>
        </w:tc>
        <w:tc>
          <w:tcPr>
            <w:tcW w:w="1134" w:type="dxa"/>
            <w:vAlign w:val="center"/>
          </w:tcPr>
          <w:p w14:paraId="7855DA0B" w14:textId="06FDD652" w:rsidR="002E1063" w:rsidRPr="00B075F3" w:rsidRDefault="002E1063" w:rsidP="00B075F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B075F3">
              <w:rPr>
                <w:rFonts w:ascii="Cambria" w:hAnsi="Cambria" w:cs="Arial"/>
                <w:color w:val="634545"/>
                <w:sz w:val="20"/>
                <w:szCs w:val="20"/>
              </w:rPr>
              <w:t xml:space="preserve">18 002 </w:t>
            </w:r>
          </w:p>
        </w:tc>
        <w:tc>
          <w:tcPr>
            <w:tcW w:w="1134" w:type="dxa"/>
            <w:vAlign w:val="center"/>
          </w:tcPr>
          <w:p w14:paraId="109ACB64" w14:textId="08ECFEF6" w:rsidR="002E1063" w:rsidRPr="00B075F3" w:rsidRDefault="002E1063" w:rsidP="00B075F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B075F3">
              <w:rPr>
                <w:rFonts w:ascii="Cambria" w:hAnsi="Cambria" w:cs="Arial"/>
                <w:color w:val="634545"/>
                <w:sz w:val="20"/>
                <w:szCs w:val="20"/>
              </w:rPr>
              <w:t xml:space="preserve">17 314 </w:t>
            </w:r>
          </w:p>
        </w:tc>
        <w:tc>
          <w:tcPr>
            <w:tcW w:w="1134" w:type="dxa"/>
            <w:vAlign w:val="center"/>
          </w:tcPr>
          <w:p w14:paraId="1D796451" w14:textId="03A26AEF" w:rsidR="002E1063" w:rsidRPr="00B075F3" w:rsidRDefault="002E1063" w:rsidP="00B075F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B075F3">
              <w:rPr>
                <w:rFonts w:ascii="Cambria" w:hAnsi="Cambria" w:cs="Arial"/>
                <w:color w:val="634545"/>
                <w:sz w:val="20"/>
                <w:szCs w:val="20"/>
              </w:rPr>
              <w:t xml:space="preserve">16 691 </w:t>
            </w:r>
          </w:p>
        </w:tc>
        <w:tc>
          <w:tcPr>
            <w:tcW w:w="1134" w:type="dxa"/>
            <w:vAlign w:val="center"/>
          </w:tcPr>
          <w:p w14:paraId="550A389D" w14:textId="32691048" w:rsidR="002E1063" w:rsidRPr="00B075F3" w:rsidRDefault="002E1063" w:rsidP="00B075F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B075F3">
              <w:rPr>
                <w:rFonts w:ascii="Cambria" w:hAnsi="Cambria" w:cs="Arial"/>
                <w:color w:val="634545"/>
                <w:sz w:val="20"/>
                <w:szCs w:val="20"/>
              </w:rPr>
              <w:t xml:space="preserve">16 233 </w:t>
            </w:r>
          </w:p>
        </w:tc>
        <w:tc>
          <w:tcPr>
            <w:tcW w:w="1134" w:type="dxa"/>
            <w:vAlign w:val="center"/>
          </w:tcPr>
          <w:p w14:paraId="042AB9ED" w14:textId="77777777" w:rsidR="002E1063" w:rsidRPr="00B075F3" w:rsidRDefault="002E1063" w:rsidP="00B075F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B075F3">
              <w:rPr>
                <w:rFonts w:ascii="Cambria" w:hAnsi="Cambria" w:cs="Times New Roman"/>
                <w:color w:val="634545"/>
                <w:sz w:val="20"/>
                <w:szCs w:val="20"/>
              </w:rPr>
              <w:t>bd</w:t>
            </w:r>
            <w:proofErr w:type="spellEnd"/>
          </w:p>
        </w:tc>
      </w:tr>
      <w:tr w:rsidR="002E1063" w:rsidRPr="00B075F3" w14:paraId="47DFE2C5" w14:textId="77777777" w:rsidTr="00B075F3">
        <w:tc>
          <w:tcPr>
            <w:cnfStyle w:val="001000000000" w:firstRow="0" w:lastRow="0" w:firstColumn="1" w:lastColumn="0" w:oddVBand="0" w:evenVBand="0" w:oddHBand="0" w:evenHBand="0" w:firstRowFirstColumn="0" w:firstRowLastColumn="0" w:lastRowFirstColumn="0" w:lastRowLastColumn="0"/>
            <w:tcW w:w="2263" w:type="dxa"/>
            <w:vAlign w:val="center"/>
          </w:tcPr>
          <w:p w14:paraId="7CD6DF37" w14:textId="77777777" w:rsidR="002E1063" w:rsidRPr="00B075F3" w:rsidRDefault="002E1063" w:rsidP="00B075F3">
            <w:pPr>
              <w:spacing w:before="120" w:line="240" w:lineRule="auto"/>
              <w:jc w:val="center"/>
              <w:rPr>
                <w:rFonts w:ascii="Cambria" w:hAnsi="Cambria" w:cs="Times New Roman"/>
                <w:b w:val="0"/>
                <w:bCs w:val="0"/>
                <w:sz w:val="20"/>
                <w:szCs w:val="20"/>
              </w:rPr>
            </w:pPr>
            <w:r w:rsidRPr="00B075F3">
              <w:rPr>
                <w:rFonts w:ascii="Cambria" w:hAnsi="Cambria" w:cs="Times New Roman"/>
                <w:sz w:val="20"/>
                <w:szCs w:val="20"/>
              </w:rPr>
              <w:t>Powiat elbląski</w:t>
            </w:r>
          </w:p>
        </w:tc>
        <w:tc>
          <w:tcPr>
            <w:tcW w:w="1134" w:type="dxa"/>
            <w:vAlign w:val="center"/>
          </w:tcPr>
          <w:p w14:paraId="5A3E3AE3" w14:textId="77777777" w:rsidR="002E1063" w:rsidRPr="00B075F3" w:rsidRDefault="002E1063" w:rsidP="00B075F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B075F3">
              <w:rPr>
                <w:rFonts w:ascii="Cambria" w:hAnsi="Cambria" w:cs="Arial"/>
                <w:color w:val="634545"/>
                <w:sz w:val="20"/>
                <w:szCs w:val="20"/>
              </w:rPr>
              <w:t>386</w:t>
            </w:r>
            <w:r w:rsidRPr="00B075F3">
              <w:rPr>
                <w:rFonts w:ascii="Cambria" w:hAnsi="Cambria" w:cs="Arial"/>
                <w:color w:val="634545"/>
                <w:sz w:val="20"/>
                <w:szCs w:val="20"/>
                <w:bdr w:val="none" w:sz="0" w:space="0" w:color="auto" w:frame="1"/>
                <w:vertAlign w:val="superscript"/>
              </w:rPr>
              <w:t> </w:t>
            </w:r>
          </w:p>
        </w:tc>
        <w:tc>
          <w:tcPr>
            <w:tcW w:w="1134" w:type="dxa"/>
            <w:vAlign w:val="center"/>
          </w:tcPr>
          <w:p w14:paraId="206604B0" w14:textId="77777777" w:rsidR="002E1063" w:rsidRPr="00B075F3" w:rsidRDefault="002E1063" w:rsidP="00B075F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B075F3">
              <w:rPr>
                <w:rFonts w:ascii="Cambria" w:hAnsi="Cambria" w:cs="Arial"/>
                <w:color w:val="634545"/>
                <w:sz w:val="20"/>
                <w:szCs w:val="20"/>
              </w:rPr>
              <w:t>365</w:t>
            </w:r>
            <w:r w:rsidRPr="00B075F3">
              <w:rPr>
                <w:rFonts w:ascii="Cambria" w:hAnsi="Cambria" w:cs="Arial"/>
                <w:color w:val="634545"/>
                <w:sz w:val="20"/>
                <w:szCs w:val="20"/>
                <w:bdr w:val="none" w:sz="0" w:space="0" w:color="auto" w:frame="1"/>
                <w:vertAlign w:val="superscript"/>
              </w:rPr>
              <w:t> </w:t>
            </w:r>
          </w:p>
        </w:tc>
        <w:tc>
          <w:tcPr>
            <w:tcW w:w="1134" w:type="dxa"/>
            <w:vAlign w:val="center"/>
          </w:tcPr>
          <w:p w14:paraId="04CE8ED6" w14:textId="77777777" w:rsidR="002E1063" w:rsidRPr="00B075F3" w:rsidRDefault="002E1063" w:rsidP="00B075F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B075F3">
              <w:rPr>
                <w:rFonts w:ascii="Cambria" w:hAnsi="Cambria" w:cs="Arial"/>
                <w:color w:val="634545"/>
                <w:sz w:val="20"/>
                <w:szCs w:val="20"/>
              </w:rPr>
              <w:t>328</w:t>
            </w:r>
            <w:r w:rsidRPr="00B075F3">
              <w:rPr>
                <w:rFonts w:ascii="Cambria" w:hAnsi="Cambria" w:cs="Arial"/>
                <w:color w:val="634545"/>
                <w:sz w:val="20"/>
                <w:szCs w:val="20"/>
                <w:bdr w:val="none" w:sz="0" w:space="0" w:color="auto" w:frame="1"/>
                <w:vertAlign w:val="superscript"/>
              </w:rPr>
              <w:t> </w:t>
            </w:r>
          </w:p>
        </w:tc>
        <w:tc>
          <w:tcPr>
            <w:tcW w:w="1134" w:type="dxa"/>
            <w:vAlign w:val="center"/>
          </w:tcPr>
          <w:p w14:paraId="034A5261" w14:textId="77777777" w:rsidR="002E1063" w:rsidRPr="00B075F3" w:rsidRDefault="002E1063" w:rsidP="00B075F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B075F3">
              <w:rPr>
                <w:rFonts w:ascii="Cambria" w:hAnsi="Cambria" w:cs="Arial"/>
                <w:color w:val="634545"/>
                <w:sz w:val="20"/>
                <w:szCs w:val="20"/>
              </w:rPr>
              <w:t>281</w:t>
            </w:r>
            <w:r w:rsidRPr="00B075F3">
              <w:rPr>
                <w:rFonts w:ascii="Cambria" w:hAnsi="Cambria" w:cs="Arial"/>
                <w:color w:val="634545"/>
                <w:sz w:val="20"/>
                <w:szCs w:val="20"/>
                <w:bdr w:val="none" w:sz="0" w:space="0" w:color="auto" w:frame="1"/>
                <w:vertAlign w:val="superscript"/>
              </w:rPr>
              <w:t> </w:t>
            </w:r>
          </w:p>
        </w:tc>
        <w:tc>
          <w:tcPr>
            <w:tcW w:w="1134" w:type="dxa"/>
            <w:vAlign w:val="center"/>
          </w:tcPr>
          <w:p w14:paraId="55471446" w14:textId="77777777" w:rsidR="002E1063" w:rsidRPr="00B075F3" w:rsidRDefault="002E1063" w:rsidP="00B075F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B075F3">
              <w:rPr>
                <w:rFonts w:ascii="Cambria" w:hAnsi="Cambria" w:cs="Arial"/>
                <w:color w:val="634545"/>
                <w:sz w:val="20"/>
                <w:szCs w:val="20"/>
              </w:rPr>
              <w:t>264</w:t>
            </w:r>
            <w:r w:rsidRPr="00B075F3">
              <w:rPr>
                <w:rFonts w:ascii="Cambria" w:hAnsi="Cambria" w:cs="Arial"/>
                <w:color w:val="634545"/>
                <w:sz w:val="20"/>
                <w:szCs w:val="20"/>
                <w:bdr w:val="none" w:sz="0" w:space="0" w:color="auto" w:frame="1"/>
                <w:vertAlign w:val="superscript"/>
              </w:rPr>
              <w:t> </w:t>
            </w:r>
          </w:p>
        </w:tc>
        <w:tc>
          <w:tcPr>
            <w:tcW w:w="1134" w:type="dxa"/>
            <w:vAlign w:val="center"/>
          </w:tcPr>
          <w:p w14:paraId="22E1B4C0" w14:textId="77777777" w:rsidR="002E1063" w:rsidRPr="00B075F3" w:rsidRDefault="002E1063" w:rsidP="00B075F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B075F3">
              <w:rPr>
                <w:rFonts w:ascii="Cambria" w:hAnsi="Cambria" w:cs="Times New Roman"/>
                <w:color w:val="634545"/>
                <w:sz w:val="20"/>
                <w:szCs w:val="20"/>
              </w:rPr>
              <w:t>bd</w:t>
            </w:r>
            <w:proofErr w:type="spellEnd"/>
          </w:p>
        </w:tc>
      </w:tr>
      <w:tr w:rsidR="002E1063" w:rsidRPr="00B075F3" w14:paraId="1B8DAD53" w14:textId="77777777" w:rsidTr="00B07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7"/>
            <w:vAlign w:val="center"/>
          </w:tcPr>
          <w:p w14:paraId="730B822B" w14:textId="77777777" w:rsidR="002E1063" w:rsidRPr="00B075F3" w:rsidRDefault="002E1063" w:rsidP="00B075F3">
            <w:pPr>
              <w:spacing w:before="120" w:line="240" w:lineRule="auto"/>
              <w:jc w:val="center"/>
              <w:rPr>
                <w:rFonts w:ascii="Cambria" w:hAnsi="Cambria" w:cs="Times New Roman"/>
                <w:color w:val="634545"/>
                <w:sz w:val="20"/>
                <w:szCs w:val="20"/>
              </w:rPr>
            </w:pPr>
            <w:r w:rsidRPr="00B075F3">
              <w:rPr>
                <w:rFonts w:ascii="Cambria" w:hAnsi="Cambria" w:cs="Times New Roman"/>
                <w:sz w:val="20"/>
                <w:szCs w:val="20"/>
              </w:rPr>
              <w:t>MOF ELBLĄG</w:t>
            </w:r>
          </w:p>
        </w:tc>
      </w:tr>
      <w:tr w:rsidR="002E1063" w:rsidRPr="00B075F3" w14:paraId="4D6E343E" w14:textId="77777777" w:rsidTr="00B075F3">
        <w:tc>
          <w:tcPr>
            <w:cnfStyle w:val="001000000000" w:firstRow="0" w:lastRow="0" w:firstColumn="1" w:lastColumn="0" w:oddVBand="0" w:evenVBand="0" w:oddHBand="0" w:evenHBand="0" w:firstRowFirstColumn="0" w:firstRowLastColumn="0" w:lastRowFirstColumn="0" w:lastRowLastColumn="0"/>
            <w:tcW w:w="2263" w:type="dxa"/>
            <w:vAlign w:val="center"/>
          </w:tcPr>
          <w:p w14:paraId="253F0CD1" w14:textId="77777777" w:rsidR="002E1063" w:rsidRPr="00B075F3" w:rsidRDefault="002E1063" w:rsidP="00B075F3">
            <w:pPr>
              <w:spacing w:before="120" w:line="240" w:lineRule="auto"/>
              <w:jc w:val="center"/>
              <w:rPr>
                <w:rFonts w:ascii="Cambria" w:hAnsi="Cambria" w:cs="Times New Roman"/>
                <w:color w:val="422E2E"/>
                <w:sz w:val="20"/>
                <w:szCs w:val="20"/>
              </w:rPr>
            </w:pPr>
            <w:r w:rsidRPr="00B075F3">
              <w:rPr>
                <w:rFonts w:ascii="Cambria" w:hAnsi="Cambria" w:cs="Times New Roman"/>
                <w:sz w:val="20"/>
                <w:szCs w:val="20"/>
              </w:rPr>
              <w:t>Miasto Elbląg</w:t>
            </w:r>
          </w:p>
        </w:tc>
        <w:tc>
          <w:tcPr>
            <w:tcW w:w="1134" w:type="dxa"/>
            <w:vAlign w:val="center"/>
          </w:tcPr>
          <w:p w14:paraId="7EDB6239" w14:textId="77777777" w:rsidR="002E1063" w:rsidRPr="00B075F3" w:rsidRDefault="002E1063" w:rsidP="00B075F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B075F3">
              <w:rPr>
                <w:rFonts w:ascii="Cambria" w:hAnsi="Cambria" w:cs="Arial"/>
                <w:color w:val="634545"/>
                <w:sz w:val="20"/>
                <w:szCs w:val="20"/>
              </w:rPr>
              <w:t>2 007</w:t>
            </w:r>
            <w:r w:rsidRPr="00B075F3">
              <w:rPr>
                <w:rFonts w:ascii="Cambria" w:hAnsi="Cambria" w:cs="Arial"/>
                <w:color w:val="634545"/>
                <w:sz w:val="20"/>
                <w:szCs w:val="20"/>
                <w:bdr w:val="none" w:sz="0" w:space="0" w:color="auto" w:frame="1"/>
                <w:vertAlign w:val="superscript"/>
              </w:rPr>
              <w:t> </w:t>
            </w:r>
          </w:p>
        </w:tc>
        <w:tc>
          <w:tcPr>
            <w:tcW w:w="1134" w:type="dxa"/>
            <w:vAlign w:val="center"/>
          </w:tcPr>
          <w:p w14:paraId="41541CAB" w14:textId="77777777" w:rsidR="002E1063" w:rsidRPr="00B075F3" w:rsidRDefault="002E1063" w:rsidP="00B075F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B075F3">
              <w:rPr>
                <w:rFonts w:ascii="Cambria" w:hAnsi="Cambria" w:cs="Arial"/>
                <w:color w:val="634545"/>
                <w:sz w:val="20"/>
                <w:szCs w:val="20"/>
              </w:rPr>
              <w:t>1 965</w:t>
            </w:r>
            <w:r w:rsidRPr="00B075F3">
              <w:rPr>
                <w:rFonts w:ascii="Cambria" w:hAnsi="Cambria" w:cs="Arial"/>
                <w:color w:val="634545"/>
                <w:sz w:val="20"/>
                <w:szCs w:val="20"/>
                <w:bdr w:val="none" w:sz="0" w:space="0" w:color="auto" w:frame="1"/>
                <w:vertAlign w:val="superscript"/>
              </w:rPr>
              <w:t> </w:t>
            </w:r>
          </w:p>
        </w:tc>
        <w:tc>
          <w:tcPr>
            <w:tcW w:w="1134" w:type="dxa"/>
            <w:vAlign w:val="center"/>
          </w:tcPr>
          <w:p w14:paraId="52DC9E9E" w14:textId="77777777" w:rsidR="002E1063" w:rsidRPr="00B075F3" w:rsidRDefault="002E1063" w:rsidP="00B075F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B075F3">
              <w:rPr>
                <w:rFonts w:ascii="Cambria" w:hAnsi="Cambria" w:cs="Arial"/>
                <w:color w:val="634545"/>
                <w:sz w:val="20"/>
                <w:szCs w:val="20"/>
              </w:rPr>
              <w:t>1 785</w:t>
            </w:r>
            <w:r w:rsidRPr="00B075F3">
              <w:rPr>
                <w:rFonts w:ascii="Cambria" w:hAnsi="Cambria" w:cs="Arial"/>
                <w:color w:val="634545"/>
                <w:sz w:val="20"/>
                <w:szCs w:val="20"/>
                <w:bdr w:val="none" w:sz="0" w:space="0" w:color="auto" w:frame="1"/>
                <w:vertAlign w:val="superscript"/>
              </w:rPr>
              <w:t> </w:t>
            </w:r>
          </w:p>
        </w:tc>
        <w:tc>
          <w:tcPr>
            <w:tcW w:w="1134" w:type="dxa"/>
            <w:vAlign w:val="center"/>
          </w:tcPr>
          <w:p w14:paraId="74BDECB6" w14:textId="77777777" w:rsidR="002E1063" w:rsidRPr="00B075F3" w:rsidRDefault="002E1063" w:rsidP="00B075F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B075F3">
              <w:rPr>
                <w:rFonts w:ascii="Cambria" w:hAnsi="Cambria" w:cs="Arial"/>
                <w:color w:val="634545"/>
                <w:sz w:val="20"/>
                <w:szCs w:val="20"/>
              </w:rPr>
              <w:t>1 668</w:t>
            </w:r>
            <w:r w:rsidRPr="00B075F3">
              <w:rPr>
                <w:rFonts w:ascii="Cambria" w:hAnsi="Cambria" w:cs="Arial"/>
                <w:color w:val="634545"/>
                <w:sz w:val="20"/>
                <w:szCs w:val="20"/>
                <w:bdr w:val="none" w:sz="0" w:space="0" w:color="auto" w:frame="1"/>
                <w:vertAlign w:val="superscript"/>
              </w:rPr>
              <w:t> </w:t>
            </w:r>
          </w:p>
        </w:tc>
        <w:tc>
          <w:tcPr>
            <w:tcW w:w="1134" w:type="dxa"/>
            <w:vAlign w:val="center"/>
          </w:tcPr>
          <w:p w14:paraId="352EEFBD" w14:textId="77777777" w:rsidR="002E1063" w:rsidRPr="00B075F3" w:rsidRDefault="002E1063" w:rsidP="00B075F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B075F3">
              <w:rPr>
                <w:rFonts w:ascii="Cambria" w:hAnsi="Cambria" w:cs="Arial"/>
                <w:color w:val="634545"/>
                <w:sz w:val="20"/>
                <w:szCs w:val="20"/>
              </w:rPr>
              <w:t>1 576</w:t>
            </w:r>
          </w:p>
        </w:tc>
        <w:tc>
          <w:tcPr>
            <w:tcW w:w="1134" w:type="dxa"/>
            <w:vAlign w:val="center"/>
          </w:tcPr>
          <w:p w14:paraId="64AFF59B" w14:textId="77777777" w:rsidR="002E1063" w:rsidRPr="00B075F3" w:rsidRDefault="002E1063" w:rsidP="00B075F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B075F3">
              <w:rPr>
                <w:rFonts w:ascii="Cambria" w:hAnsi="Cambria" w:cs="Times New Roman"/>
                <w:color w:val="634545"/>
                <w:sz w:val="20"/>
                <w:szCs w:val="20"/>
              </w:rPr>
              <w:t>bd</w:t>
            </w:r>
            <w:proofErr w:type="spellEnd"/>
          </w:p>
        </w:tc>
      </w:tr>
      <w:tr w:rsidR="002E1063" w:rsidRPr="00B075F3" w14:paraId="74ECA77E" w14:textId="77777777" w:rsidTr="00B07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Align w:val="center"/>
          </w:tcPr>
          <w:p w14:paraId="17D70ECF" w14:textId="77777777" w:rsidR="002E1063" w:rsidRPr="00B075F3" w:rsidRDefault="002E1063" w:rsidP="00B075F3">
            <w:pPr>
              <w:spacing w:before="120" w:line="240" w:lineRule="auto"/>
              <w:jc w:val="center"/>
              <w:rPr>
                <w:rFonts w:ascii="Cambria" w:hAnsi="Cambria" w:cs="Times New Roman"/>
                <w:b w:val="0"/>
                <w:bCs w:val="0"/>
                <w:sz w:val="20"/>
                <w:szCs w:val="20"/>
              </w:rPr>
            </w:pPr>
            <w:r w:rsidRPr="00B075F3">
              <w:rPr>
                <w:rFonts w:ascii="Cambria" w:hAnsi="Cambria" w:cs="Times New Roman"/>
                <w:sz w:val="20"/>
                <w:szCs w:val="20"/>
              </w:rPr>
              <w:t>Gmina Pasłęk</w:t>
            </w:r>
          </w:p>
        </w:tc>
        <w:tc>
          <w:tcPr>
            <w:tcW w:w="1134" w:type="dxa"/>
            <w:vAlign w:val="center"/>
          </w:tcPr>
          <w:p w14:paraId="305FDE56" w14:textId="77777777" w:rsidR="002E1063" w:rsidRPr="00B075F3" w:rsidRDefault="002E1063" w:rsidP="00B075F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B075F3">
              <w:rPr>
                <w:rFonts w:ascii="Cambria" w:hAnsi="Cambria" w:cs="Arial"/>
                <w:color w:val="634545"/>
                <w:sz w:val="20"/>
                <w:szCs w:val="20"/>
              </w:rPr>
              <w:t>386</w:t>
            </w:r>
            <w:r w:rsidRPr="00B075F3">
              <w:rPr>
                <w:rFonts w:ascii="Cambria" w:hAnsi="Cambria" w:cs="Arial"/>
                <w:color w:val="634545"/>
                <w:sz w:val="20"/>
                <w:szCs w:val="20"/>
                <w:bdr w:val="none" w:sz="0" w:space="0" w:color="auto" w:frame="1"/>
                <w:vertAlign w:val="superscript"/>
              </w:rPr>
              <w:t> </w:t>
            </w:r>
          </w:p>
        </w:tc>
        <w:tc>
          <w:tcPr>
            <w:tcW w:w="1134" w:type="dxa"/>
            <w:vAlign w:val="center"/>
          </w:tcPr>
          <w:p w14:paraId="68E1597D" w14:textId="77777777" w:rsidR="002E1063" w:rsidRPr="00B075F3" w:rsidRDefault="002E1063" w:rsidP="00B075F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B075F3">
              <w:rPr>
                <w:rFonts w:ascii="Cambria" w:hAnsi="Cambria" w:cs="Arial"/>
                <w:color w:val="634545"/>
                <w:sz w:val="20"/>
                <w:szCs w:val="20"/>
              </w:rPr>
              <w:t>365</w:t>
            </w:r>
            <w:r w:rsidRPr="00B075F3">
              <w:rPr>
                <w:rFonts w:ascii="Cambria" w:hAnsi="Cambria" w:cs="Arial"/>
                <w:color w:val="634545"/>
                <w:sz w:val="20"/>
                <w:szCs w:val="20"/>
                <w:bdr w:val="none" w:sz="0" w:space="0" w:color="auto" w:frame="1"/>
                <w:vertAlign w:val="superscript"/>
              </w:rPr>
              <w:t> </w:t>
            </w:r>
          </w:p>
        </w:tc>
        <w:tc>
          <w:tcPr>
            <w:tcW w:w="1134" w:type="dxa"/>
            <w:vAlign w:val="center"/>
          </w:tcPr>
          <w:p w14:paraId="2832FEDB" w14:textId="77777777" w:rsidR="002E1063" w:rsidRPr="00B075F3" w:rsidRDefault="002E1063" w:rsidP="00B075F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B075F3">
              <w:rPr>
                <w:rFonts w:ascii="Cambria" w:hAnsi="Cambria" w:cs="Arial"/>
                <w:color w:val="634545"/>
                <w:sz w:val="20"/>
                <w:szCs w:val="20"/>
              </w:rPr>
              <w:t>328</w:t>
            </w:r>
            <w:r w:rsidRPr="00B075F3">
              <w:rPr>
                <w:rFonts w:ascii="Cambria" w:hAnsi="Cambria" w:cs="Arial"/>
                <w:color w:val="634545"/>
                <w:sz w:val="20"/>
                <w:szCs w:val="20"/>
                <w:bdr w:val="none" w:sz="0" w:space="0" w:color="auto" w:frame="1"/>
                <w:vertAlign w:val="superscript"/>
              </w:rPr>
              <w:t> </w:t>
            </w:r>
          </w:p>
        </w:tc>
        <w:tc>
          <w:tcPr>
            <w:tcW w:w="1134" w:type="dxa"/>
            <w:vAlign w:val="center"/>
          </w:tcPr>
          <w:p w14:paraId="4767E75B" w14:textId="77777777" w:rsidR="002E1063" w:rsidRPr="00B075F3" w:rsidRDefault="002E1063" w:rsidP="00B075F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B075F3">
              <w:rPr>
                <w:rFonts w:ascii="Cambria" w:hAnsi="Cambria" w:cs="Arial"/>
                <w:color w:val="634545"/>
                <w:sz w:val="20"/>
                <w:szCs w:val="20"/>
              </w:rPr>
              <w:t>281</w:t>
            </w:r>
            <w:r w:rsidRPr="00B075F3">
              <w:rPr>
                <w:rFonts w:ascii="Cambria" w:hAnsi="Cambria" w:cs="Arial"/>
                <w:color w:val="634545"/>
                <w:sz w:val="20"/>
                <w:szCs w:val="20"/>
                <w:bdr w:val="none" w:sz="0" w:space="0" w:color="auto" w:frame="1"/>
                <w:vertAlign w:val="superscript"/>
              </w:rPr>
              <w:t> </w:t>
            </w:r>
          </w:p>
        </w:tc>
        <w:tc>
          <w:tcPr>
            <w:tcW w:w="1134" w:type="dxa"/>
            <w:vAlign w:val="center"/>
          </w:tcPr>
          <w:p w14:paraId="7823790E" w14:textId="77777777" w:rsidR="002E1063" w:rsidRPr="00B075F3" w:rsidRDefault="002E1063" w:rsidP="00B075F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B075F3">
              <w:rPr>
                <w:rFonts w:ascii="Cambria" w:hAnsi="Cambria" w:cs="Arial"/>
                <w:color w:val="634545"/>
                <w:sz w:val="20"/>
                <w:szCs w:val="20"/>
              </w:rPr>
              <w:t>264</w:t>
            </w:r>
            <w:r w:rsidRPr="00B075F3">
              <w:rPr>
                <w:rFonts w:ascii="Cambria" w:hAnsi="Cambria" w:cs="Arial"/>
                <w:color w:val="634545"/>
                <w:sz w:val="20"/>
                <w:szCs w:val="20"/>
                <w:bdr w:val="none" w:sz="0" w:space="0" w:color="auto" w:frame="1"/>
                <w:vertAlign w:val="superscript"/>
              </w:rPr>
              <w:t> </w:t>
            </w:r>
          </w:p>
        </w:tc>
        <w:tc>
          <w:tcPr>
            <w:tcW w:w="1134" w:type="dxa"/>
            <w:vAlign w:val="center"/>
          </w:tcPr>
          <w:p w14:paraId="03E7F69D" w14:textId="77777777" w:rsidR="002E1063" w:rsidRPr="00B075F3" w:rsidRDefault="002E1063" w:rsidP="00B075F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B075F3">
              <w:rPr>
                <w:rFonts w:ascii="Cambria" w:hAnsi="Cambria" w:cs="Times New Roman"/>
                <w:color w:val="634545"/>
                <w:sz w:val="20"/>
                <w:szCs w:val="20"/>
              </w:rPr>
              <w:t>bd</w:t>
            </w:r>
            <w:proofErr w:type="spellEnd"/>
          </w:p>
        </w:tc>
      </w:tr>
      <w:tr w:rsidR="002E1063" w:rsidRPr="003A3493" w14:paraId="78CD3EAF" w14:textId="77777777" w:rsidTr="00B075F3">
        <w:tc>
          <w:tcPr>
            <w:cnfStyle w:val="001000000000" w:firstRow="0" w:lastRow="0" w:firstColumn="1" w:lastColumn="0" w:oddVBand="0" w:evenVBand="0" w:oddHBand="0" w:evenHBand="0" w:firstRowFirstColumn="0" w:firstRowLastColumn="0" w:lastRowFirstColumn="0" w:lastRowLastColumn="0"/>
            <w:tcW w:w="2263" w:type="dxa"/>
            <w:vAlign w:val="center"/>
          </w:tcPr>
          <w:p w14:paraId="35E29166" w14:textId="77777777" w:rsidR="002E1063" w:rsidRPr="003A3493" w:rsidRDefault="002E1063" w:rsidP="00B075F3">
            <w:pPr>
              <w:spacing w:before="120" w:line="240" w:lineRule="auto"/>
              <w:jc w:val="center"/>
              <w:rPr>
                <w:rFonts w:ascii="Cambria" w:hAnsi="Cambria" w:cs="Times New Roman"/>
                <w:sz w:val="20"/>
                <w:szCs w:val="20"/>
              </w:rPr>
            </w:pPr>
            <w:r w:rsidRPr="003A3493">
              <w:rPr>
                <w:rFonts w:ascii="Cambria" w:hAnsi="Cambria" w:cs="Times New Roman"/>
                <w:sz w:val="20"/>
                <w:szCs w:val="20"/>
              </w:rPr>
              <w:t>MOF Elbląg</w:t>
            </w:r>
          </w:p>
        </w:tc>
        <w:tc>
          <w:tcPr>
            <w:tcW w:w="1134" w:type="dxa"/>
            <w:shd w:val="clear" w:color="auto" w:fill="855D5D"/>
            <w:vAlign w:val="center"/>
          </w:tcPr>
          <w:p w14:paraId="4FF0BD03" w14:textId="77777777" w:rsidR="002E1063" w:rsidRPr="003A3493" w:rsidRDefault="002E1063" w:rsidP="00B075F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3A3493">
              <w:rPr>
                <w:rFonts w:ascii="Cambria" w:hAnsi="Cambria" w:cs="Arial"/>
                <w:b/>
                <w:bCs/>
                <w:color w:val="FFFFFF" w:themeColor="background1"/>
                <w:sz w:val="20"/>
                <w:szCs w:val="20"/>
              </w:rPr>
              <w:t>2 393</w:t>
            </w:r>
          </w:p>
        </w:tc>
        <w:tc>
          <w:tcPr>
            <w:tcW w:w="1134" w:type="dxa"/>
            <w:shd w:val="clear" w:color="auto" w:fill="855D5D"/>
            <w:vAlign w:val="center"/>
          </w:tcPr>
          <w:p w14:paraId="618FF674" w14:textId="77777777" w:rsidR="002E1063" w:rsidRPr="003A3493" w:rsidRDefault="002E1063" w:rsidP="00B075F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3A3493">
              <w:rPr>
                <w:rFonts w:ascii="Cambria" w:hAnsi="Cambria" w:cs="Arial"/>
                <w:b/>
                <w:bCs/>
                <w:color w:val="FFFFFF" w:themeColor="background1"/>
                <w:sz w:val="20"/>
                <w:szCs w:val="20"/>
              </w:rPr>
              <w:t>2 330</w:t>
            </w:r>
          </w:p>
        </w:tc>
        <w:tc>
          <w:tcPr>
            <w:tcW w:w="1134" w:type="dxa"/>
            <w:shd w:val="clear" w:color="auto" w:fill="855D5D"/>
            <w:vAlign w:val="center"/>
          </w:tcPr>
          <w:p w14:paraId="6AEE9C3A" w14:textId="77777777" w:rsidR="002E1063" w:rsidRPr="003A3493" w:rsidRDefault="002E1063" w:rsidP="00B075F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3A3493">
              <w:rPr>
                <w:rFonts w:ascii="Cambria" w:hAnsi="Cambria" w:cs="Arial"/>
                <w:b/>
                <w:bCs/>
                <w:color w:val="FFFFFF" w:themeColor="background1"/>
                <w:sz w:val="20"/>
                <w:szCs w:val="20"/>
              </w:rPr>
              <w:t>2 113</w:t>
            </w:r>
          </w:p>
        </w:tc>
        <w:tc>
          <w:tcPr>
            <w:tcW w:w="1134" w:type="dxa"/>
            <w:shd w:val="clear" w:color="auto" w:fill="855D5D"/>
            <w:vAlign w:val="center"/>
          </w:tcPr>
          <w:p w14:paraId="5EEC3FF9" w14:textId="77777777" w:rsidR="002E1063" w:rsidRPr="003A3493" w:rsidRDefault="002E1063" w:rsidP="00B075F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3A3493">
              <w:rPr>
                <w:rFonts w:ascii="Cambria" w:hAnsi="Cambria" w:cs="Arial"/>
                <w:b/>
                <w:bCs/>
                <w:color w:val="FFFFFF" w:themeColor="background1"/>
                <w:sz w:val="20"/>
                <w:szCs w:val="20"/>
              </w:rPr>
              <w:t>1 949</w:t>
            </w:r>
          </w:p>
        </w:tc>
        <w:tc>
          <w:tcPr>
            <w:tcW w:w="1134" w:type="dxa"/>
            <w:shd w:val="clear" w:color="auto" w:fill="855D5D"/>
            <w:vAlign w:val="center"/>
          </w:tcPr>
          <w:p w14:paraId="285F2AAB" w14:textId="77777777" w:rsidR="002E1063" w:rsidRPr="003A3493" w:rsidRDefault="002E1063" w:rsidP="00B075F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3A3493">
              <w:rPr>
                <w:rFonts w:ascii="Cambria" w:hAnsi="Cambria" w:cs="Arial"/>
                <w:b/>
                <w:bCs/>
                <w:color w:val="FFFFFF" w:themeColor="background1"/>
                <w:sz w:val="20"/>
                <w:szCs w:val="20"/>
              </w:rPr>
              <w:t>1 840</w:t>
            </w:r>
          </w:p>
        </w:tc>
        <w:tc>
          <w:tcPr>
            <w:tcW w:w="1134" w:type="dxa"/>
            <w:shd w:val="clear" w:color="auto" w:fill="855D5D"/>
            <w:vAlign w:val="center"/>
          </w:tcPr>
          <w:p w14:paraId="65F4BB95" w14:textId="77777777" w:rsidR="002E1063" w:rsidRPr="003A3493" w:rsidRDefault="002E1063" w:rsidP="00B075F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proofErr w:type="spellStart"/>
            <w:r w:rsidRPr="003A3493">
              <w:rPr>
                <w:rFonts w:ascii="Cambria" w:hAnsi="Cambria" w:cs="Times New Roman"/>
                <w:b/>
                <w:bCs/>
                <w:color w:val="FFFFFF" w:themeColor="background1"/>
                <w:sz w:val="20"/>
                <w:szCs w:val="20"/>
              </w:rPr>
              <w:t>bd</w:t>
            </w:r>
            <w:proofErr w:type="spellEnd"/>
          </w:p>
        </w:tc>
      </w:tr>
    </w:tbl>
    <w:p w14:paraId="74EAAD91" w14:textId="77777777" w:rsidR="002E1063" w:rsidRPr="00B075F3" w:rsidRDefault="002E1063" w:rsidP="002E1063">
      <w:pPr>
        <w:spacing w:line="360" w:lineRule="auto"/>
        <w:jc w:val="right"/>
        <w:rPr>
          <w:rFonts w:ascii="Cambria" w:eastAsia="Times New Roman" w:hAnsi="Cambria" w:cs="Times New Roman"/>
          <w:i/>
          <w:iCs/>
          <w:color w:val="634545"/>
          <w:sz w:val="20"/>
          <w:szCs w:val="20"/>
        </w:rPr>
      </w:pPr>
      <w:r w:rsidRPr="00B075F3">
        <w:rPr>
          <w:rFonts w:ascii="Cambria" w:eastAsia="Times New Roman" w:hAnsi="Cambria" w:cs="Times New Roman"/>
          <w:i/>
          <w:iCs/>
          <w:color w:val="634545"/>
          <w:sz w:val="20"/>
          <w:szCs w:val="20"/>
        </w:rPr>
        <w:t>Źródło: opracowanie własne na podstawie BDL (dostęp: 08.10.2020).</w:t>
      </w:r>
    </w:p>
    <w:p w14:paraId="482E3116" w14:textId="0BDEEA96" w:rsidR="002E1063" w:rsidRDefault="002E1063" w:rsidP="00B075F3">
      <w:pPr>
        <w:spacing w:after="0" w:line="360" w:lineRule="auto"/>
        <w:ind w:firstLine="709"/>
        <w:jc w:val="both"/>
        <w:rPr>
          <w:rFonts w:ascii="Cambria" w:eastAsia="Times New Roman" w:hAnsi="Cambria" w:cs="Times New Roman"/>
          <w:sz w:val="24"/>
          <w:szCs w:val="24"/>
        </w:rPr>
      </w:pPr>
      <w:r w:rsidRPr="00B075F3">
        <w:rPr>
          <w:rFonts w:ascii="Cambria" w:eastAsia="Times New Roman" w:hAnsi="Cambria" w:cs="Times New Roman"/>
          <w:sz w:val="24"/>
          <w:szCs w:val="24"/>
        </w:rPr>
        <w:lastRenderedPageBreak/>
        <w:t xml:space="preserve">Tendencja spadkowa jest rezultatem zmniejszania się liczebności społeczeństwa polskiego. Najwyższą średnią liczbę uczniów w szkołach ponadpodstawowych w MOF Elbląg w latach 2014-2018 uzyskano w liceach, co pokazuje poniższy wykres. </w:t>
      </w:r>
    </w:p>
    <w:p w14:paraId="2F1DEC64" w14:textId="48FE932F" w:rsidR="002E1063" w:rsidRPr="003339FE" w:rsidRDefault="002E1063" w:rsidP="00B075F3">
      <w:pPr>
        <w:spacing w:line="240" w:lineRule="auto"/>
        <w:jc w:val="both"/>
        <w:rPr>
          <w:rFonts w:ascii="Cambria" w:eastAsia="Times New Roman" w:hAnsi="Cambria" w:cs="Times New Roman"/>
          <w:b/>
          <w:bCs/>
          <w:i/>
          <w:iCs/>
          <w:color w:val="634545"/>
          <w:sz w:val="20"/>
          <w:szCs w:val="20"/>
        </w:rPr>
      </w:pPr>
      <w:bookmarkStart w:id="127" w:name="_Toc53892584"/>
      <w:bookmarkStart w:id="128" w:name="_Toc54901777"/>
      <w:r w:rsidRPr="004B203A">
        <w:rPr>
          <w:rFonts w:ascii="Cambria" w:eastAsia="Times New Roman" w:hAnsi="Cambria" w:cs="Times New Roman"/>
          <w:b/>
          <w:bCs/>
          <w:i/>
          <w:iCs/>
          <w:color w:val="634545"/>
          <w:sz w:val="20"/>
          <w:szCs w:val="20"/>
        </w:rPr>
        <w:t xml:space="preserve">Wykres </w:t>
      </w:r>
      <w:r w:rsidRPr="004B203A">
        <w:rPr>
          <w:rFonts w:ascii="Cambria" w:eastAsia="Times New Roman" w:hAnsi="Cambria" w:cs="Times New Roman"/>
          <w:b/>
          <w:bCs/>
          <w:i/>
          <w:iCs/>
          <w:color w:val="634545"/>
          <w:sz w:val="20"/>
          <w:szCs w:val="20"/>
        </w:rPr>
        <w:fldChar w:fldCharType="begin"/>
      </w:r>
      <w:r w:rsidRPr="004B203A">
        <w:rPr>
          <w:rFonts w:ascii="Cambria" w:eastAsia="Times New Roman" w:hAnsi="Cambria" w:cs="Times New Roman"/>
          <w:b/>
          <w:bCs/>
          <w:i/>
          <w:iCs/>
          <w:color w:val="634545"/>
          <w:sz w:val="20"/>
          <w:szCs w:val="20"/>
        </w:rPr>
        <w:instrText xml:space="preserve"> SEQ Wykres \* ARABIC </w:instrText>
      </w:r>
      <w:r w:rsidRPr="004B203A">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10</w:t>
      </w:r>
      <w:r w:rsidRPr="004B203A">
        <w:rPr>
          <w:rFonts w:ascii="Cambria" w:eastAsia="Times New Roman" w:hAnsi="Cambria" w:cs="Times New Roman"/>
          <w:b/>
          <w:bCs/>
          <w:i/>
          <w:iCs/>
          <w:color w:val="634545"/>
          <w:sz w:val="20"/>
          <w:szCs w:val="20"/>
        </w:rPr>
        <w:fldChar w:fldCharType="end"/>
      </w:r>
      <w:r w:rsidRPr="004B203A">
        <w:rPr>
          <w:rFonts w:ascii="Cambria" w:eastAsia="Times New Roman" w:hAnsi="Cambria" w:cs="Times New Roman"/>
          <w:b/>
          <w:bCs/>
          <w:i/>
          <w:iCs/>
          <w:color w:val="634545"/>
          <w:sz w:val="20"/>
          <w:szCs w:val="20"/>
        </w:rPr>
        <w:t>. Średnia liczba uczniów w Mieście Elbląg w latach 2014-2018: licea ogólnokształcące, technika, szkoły zawodowe</w:t>
      </w:r>
      <w:bookmarkEnd w:id="127"/>
      <w:r w:rsidRPr="004B203A">
        <w:rPr>
          <w:rFonts w:ascii="Cambria" w:eastAsia="Times New Roman" w:hAnsi="Cambria" w:cs="Times New Roman"/>
          <w:b/>
          <w:bCs/>
          <w:i/>
          <w:iCs/>
          <w:color w:val="634545"/>
          <w:sz w:val="20"/>
          <w:szCs w:val="20"/>
        </w:rPr>
        <w:t xml:space="preserve"> (osoby)</w:t>
      </w:r>
      <w:r w:rsidR="00B075F3">
        <w:rPr>
          <w:rFonts w:ascii="Cambria" w:eastAsia="Times New Roman" w:hAnsi="Cambria" w:cs="Times New Roman"/>
          <w:b/>
          <w:bCs/>
          <w:i/>
          <w:iCs/>
          <w:color w:val="634545"/>
          <w:sz w:val="20"/>
          <w:szCs w:val="20"/>
        </w:rPr>
        <w:t>.</w:t>
      </w:r>
      <w:bookmarkEnd w:id="128"/>
    </w:p>
    <w:p w14:paraId="75AC877A" w14:textId="77777777" w:rsidR="00555386" w:rsidRDefault="002E1063" w:rsidP="00555386">
      <w:pPr>
        <w:spacing w:after="0" w:line="240" w:lineRule="auto"/>
        <w:jc w:val="center"/>
        <w:rPr>
          <w:rFonts w:ascii="Cambria" w:eastAsia="Times New Roman" w:hAnsi="Cambria" w:cs="Times New Roman"/>
          <w:i/>
          <w:iCs/>
          <w:color w:val="634545"/>
          <w:sz w:val="20"/>
          <w:szCs w:val="20"/>
        </w:rPr>
      </w:pPr>
      <w:r>
        <w:rPr>
          <w:noProof/>
          <w:lang w:eastAsia="pl-PL"/>
        </w:rPr>
        <w:drawing>
          <wp:inline distT="0" distB="0" distL="0" distR="0" wp14:anchorId="2A85017A" wp14:editId="7EF75981">
            <wp:extent cx="5657215" cy="3284220"/>
            <wp:effectExtent l="0" t="0" r="635" b="0"/>
            <wp:docPr id="25" name="Wykres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2A02722D" w14:textId="7231A5A4" w:rsidR="002E1063" w:rsidRPr="00B075F3" w:rsidRDefault="002E1063" w:rsidP="00555386">
      <w:pPr>
        <w:spacing w:after="0" w:line="240" w:lineRule="auto"/>
        <w:jc w:val="right"/>
        <w:rPr>
          <w:rFonts w:ascii="Cambria" w:hAnsi="Cambria"/>
          <w:sz w:val="28"/>
          <w:szCs w:val="28"/>
        </w:rPr>
      </w:pPr>
      <w:r w:rsidRPr="00B075F3">
        <w:rPr>
          <w:rFonts w:ascii="Cambria" w:eastAsia="Times New Roman" w:hAnsi="Cambria" w:cs="Times New Roman"/>
          <w:i/>
          <w:iCs/>
          <w:color w:val="634545"/>
          <w:sz w:val="20"/>
          <w:szCs w:val="20"/>
        </w:rPr>
        <w:t>Źródło: opracowanie własne na podstawie SAS (dostęp: 08.10.2020).</w:t>
      </w:r>
    </w:p>
    <w:p w14:paraId="52B4EFD1" w14:textId="77777777" w:rsidR="00555386" w:rsidRPr="00555386" w:rsidRDefault="00555386" w:rsidP="003A3493">
      <w:pPr>
        <w:spacing w:after="0" w:line="360" w:lineRule="auto"/>
        <w:ind w:firstLine="709"/>
        <w:jc w:val="both"/>
        <w:rPr>
          <w:rFonts w:ascii="Cambria" w:eastAsia="Times New Roman" w:hAnsi="Cambria" w:cs="Times New Roman"/>
          <w:sz w:val="16"/>
          <w:szCs w:val="16"/>
        </w:rPr>
      </w:pPr>
    </w:p>
    <w:p w14:paraId="2D657053" w14:textId="2E1ABC42" w:rsidR="002E1063" w:rsidRDefault="002E1063" w:rsidP="003A3493">
      <w:pPr>
        <w:spacing w:after="0" w:line="360" w:lineRule="auto"/>
        <w:ind w:firstLine="709"/>
        <w:jc w:val="both"/>
        <w:rPr>
          <w:rFonts w:ascii="Cambria" w:eastAsia="Times New Roman" w:hAnsi="Cambria" w:cs="Times New Roman"/>
          <w:sz w:val="24"/>
          <w:szCs w:val="24"/>
        </w:rPr>
      </w:pPr>
      <w:r w:rsidRPr="003A3493">
        <w:rPr>
          <w:rFonts w:ascii="Cambria" w:eastAsia="Times New Roman" w:hAnsi="Cambria" w:cs="Times New Roman"/>
          <w:sz w:val="24"/>
          <w:szCs w:val="24"/>
        </w:rPr>
        <w:t>Analogicznie, absolwenci liceów stanowili niemal połowę w ogólnej liczbie absolwentów szkół ponadgimnazjalnych na obszarze funkcjonalnym, co obrazuje poniższa tabela. Oba te wskaźniki wpisują się w aktualne trendy krajowe i wojewódzkie.</w:t>
      </w:r>
    </w:p>
    <w:p w14:paraId="2792E7DC" w14:textId="226FA7D8" w:rsidR="002E1063" w:rsidRPr="003A3493" w:rsidRDefault="002E1063" w:rsidP="003A3493">
      <w:pPr>
        <w:spacing w:line="240" w:lineRule="auto"/>
        <w:jc w:val="both"/>
        <w:rPr>
          <w:rFonts w:ascii="Cambria" w:hAnsi="Cambria"/>
          <w:b/>
          <w:bCs/>
          <w:color w:val="634545"/>
          <w:sz w:val="28"/>
          <w:szCs w:val="28"/>
        </w:rPr>
      </w:pPr>
      <w:bookmarkStart w:id="129" w:name="_Toc54901674"/>
      <w:r w:rsidRPr="003A3493">
        <w:rPr>
          <w:rFonts w:ascii="Cambria" w:eastAsia="Times New Roman" w:hAnsi="Cambria" w:cs="Times New Roman"/>
          <w:b/>
          <w:bCs/>
          <w:i/>
          <w:iCs/>
          <w:color w:val="634545"/>
          <w:sz w:val="20"/>
          <w:szCs w:val="20"/>
        </w:rPr>
        <w:t xml:space="preserve">Tab. </w:t>
      </w:r>
      <w:r w:rsidRPr="003A3493">
        <w:rPr>
          <w:rFonts w:ascii="Cambria" w:eastAsia="Times New Roman" w:hAnsi="Cambria" w:cs="Times New Roman"/>
          <w:b/>
          <w:bCs/>
          <w:i/>
          <w:iCs/>
          <w:color w:val="634545"/>
          <w:sz w:val="20"/>
          <w:szCs w:val="20"/>
        </w:rPr>
        <w:fldChar w:fldCharType="begin"/>
      </w:r>
      <w:r w:rsidRPr="003A3493">
        <w:rPr>
          <w:rFonts w:ascii="Cambria" w:eastAsia="Times New Roman" w:hAnsi="Cambria" w:cs="Times New Roman"/>
          <w:b/>
          <w:bCs/>
          <w:i/>
          <w:iCs/>
          <w:color w:val="634545"/>
          <w:sz w:val="20"/>
          <w:szCs w:val="20"/>
        </w:rPr>
        <w:instrText xml:space="preserve"> SEQ Tab. \* ARABIC </w:instrText>
      </w:r>
      <w:r w:rsidRPr="003A3493">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38</w:t>
      </w:r>
      <w:r w:rsidRPr="003A3493">
        <w:rPr>
          <w:rFonts w:ascii="Cambria" w:eastAsia="Times New Roman" w:hAnsi="Cambria" w:cs="Times New Roman"/>
          <w:b/>
          <w:bCs/>
          <w:i/>
          <w:iCs/>
          <w:color w:val="634545"/>
          <w:sz w:val="20"/>
          <w:szCs w:val="20"/>
        </w:rPr>
        <w:fldChar w:fldCharType="end"/>
      </w:r>
      <w:r w:rsidRPr="003A3493">
        <w:rPr>
          <w:rFonts w:ascii="Cambria" w:eastAsia="Times New Roman" w:hAnsi="Cambria" w:cs="Times New Roman"/>
          <w:b/>
          <w:bCs/>
          <w:i/>
          <w:iCs/>
          <w:color w:val="634545"/>
          <w:sz w:val="20"/>
          <w:szCs w:val="20"/>
        </w:rPr>
        <w:t>. Absolwenci liceów w ogólnej liczbie absolwentów szkół ponadgimnazjalnych (%)</w:t>
      </w:r>
      <w:r w:rsidR="003A3493">
        <w:rPr>
          <w:rFonts w:ascii="Cambria" w:eastAsia="Times New Roman" w:hAnsi="Cambria" w:cs="Times New Roman"/>
          <w:b/>
          <w:bCs/>
          <w:i/>
          <w:iCs/>
          <w:color w:val="634545"/>
          <w:sz w:val="20"/>
          <w:szCs w:val="20"/>
        </w:rPr>
        <w:t>.</w:t>
      </w:r>
      <w:bookmarkEnd w:id="129"/>
    </w:p>
    <w:tbl>
      <w:tblPr>
        <w:tblStyle w:val="Tabelasiatki5ciemnaakcent6122"/>
        <w:tblW w:w="9067" w:type="dxa"/>
        <w:tblLook w:val="04A0" w:firstRow="1" w:lastRow="0" w:firstColumn="1" w:lastColumn="0" w:noHBand="0" w:noVBand="1"/>
      </w:tblPr>
      <w:tblGrid>
        <w:gridCol w:w="1980"/>
        <w:gridCol w:w="1181"/>
        <w:gridCol w:w="1181"/>
        <w:gridCol w:w="1181"/>
        <w:gridCol w:w="1181"/>
        <w:gridCol w:w="1181"/>
        <w:gridCol w:w="1182"/>
      </w:tblGrid>
      <w:tr w:rsidR="002E1063" w:rsidRPr="003A3493" w14:paraId="63A42CAB" w14:textId="77777777" w:rsidTr="003A34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vAlign w:val="center"/>
          </w:tcPr>
          <w:p w14:paraId="4590BC7E" w14:textId="77777777" w:rsidR="002E1063" w:rsidRPr="003A3493" w:rsidRDefault="002E1063" w:rsidP="00A92D8B">
            <w:pPr>
              <w:spacing w:before="80" w:after="80" w:line="240" w:lineRule="auto"/>
              <w:jc w:val="center"/>
              <w:rPr>
                <w:rFonts w:ascii="Cambria" w:hAnsi="Cambria" w:cs="Times New Roman"/>
                <w:sz w:val="20"/>
                <w:szCs w:val="20"/>
              </w:rPr>
            </w:pPr>
            <w:r w:rsidRPr="003A3493">
              <w:rPr>
                <w:rFonts w:ascii="Cambria" w:hAnsi="Cambria" w:cs="Times New Roman"/>
                <w:sz w:val="20"/>
                <w:szCs w:val="20"/>
              </w:rPr>
              <w:t>JEDNOSTKA TERYTORIALNA</w:t>
            </w:r>
          </w:p>
        </w:tc>
        <w:tc>
          <w:tcPr>
            <w:tcW w:w="7087" w:type="dxa"/>
            <w:gridSpan w:val="6"/>
            <w:vAlign w:val="center"/>
          </w:tcPr>
          <w:p w14:paraId="67FCADCB" w14:textId="3F46AFFD" w:rsidR="002E1063" w:rsidRPr="003A3493" w:rsidRDefault="002E1063" w:rsidP="00A92D8B">
            <w:pPr>
              <w:spacing w:before="80" w:after="8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sz w:val="20"/>
                <w:szCs w:val="20"/>
              </w:rPr>
            </w:pPr>
            <w:r w:rsidRPr="003A3493">
              <w:rPr>
                <w:rFonts w:ascii="Cambria" w:hAnsi="Cambria" w:cs="Times New Roman"/>
                <w:sz w:val="20"/>
                <w:szCs w:val="20"/>
              </w:rPr>
              <w:t>ABSOLWENCI LICEÓW OGÓLNOKSZTAŁCĄCYCH W OGÓLNEJ LICZBIE ABSOLWENTÓW SZKÓŁ PONADGIMNAZJALNYCH</w:t>
            </w:r>
            <w:r w:rsidR="003A3493" w:rsidRPr="003A3493">
              <w:rPr>
                <w:rFonts w:ascii="Cambria" w:hAnsi="Cambria" w:cs="Times New Roman"/>
                <w:sz w:val="20"/>
                <w:szCs w:val="20"/>
              </w:rPr>
              <w:t xml:space="preserve"> </w:t>
            </w:r>
            <w:r w:rsidRPr="003A3493">
              <w:rPr>
                <w:rFonts w:ascii="Cambria" w:hAnsi="Cambria" w:cs="Times New Roman"/>
                <w:sz w:val="20"/>
                <w:szCs w:val="20"/>
              </w:rPr>
              <w:t>(jednostka miary: %)</w:t>
            </w:r>
          </w:p>
        </w:tc>
      </w:tr>
      <w:tr w:rsidR="002E1063" w:rsidRPr="003A3493" w14:paraId="426F52C1" w14:textId="77777777" w:rsidTr="003A34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ign w:val="center"/>
          </w:tcPr>
          <w:p w14:paraId="2C5299DA" w14:textId="77777777" w:rsidR="002E1063" w:rsidRPr="003A3493" w:rsidRDefault="002E1063" w:rsidP="00A92D8B">
            <w:pPr>
              <w:spacing w:before="80" w:after="80" w:line="240" w:lineRule="auto"/>
              <w:jc w:val="center"/>
              <w:rPr>
                <w:rFonts w:ascii="Cambria" w:hAnsi="Cambria" w:cs="Times New Roman"/>
                <w:b w:val="0"/>
                <w:bCs w:val="0"/>
                <w:sz w:val="20"/>
                <w:szCs w:val="20"/>
              </w:rPr>
            </w:pPr>
          </w:p>
        </w:tc>
        <w:tc>
          <w:tcPr>
            <w:tcW w:w="1181" w:type="dxa"/>
            <w:shd w:val="clear" w:color="auto" w:fill="855D5D"/>
            <w:vAlign w:val="center"/>
          </w:tcPr>
          <w:p w14:paraId="77E51217" w14:textId="77777777" w:rsidR="002E1063" w:rsidRPr="003A3493" w:rsidRDefault="002E1063" w:rsidP="00A92D8B">
            <w:pPr>
              <w:spacing w:before="80" w:after="8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A3493">
              <w:rPr>
                <w:rFonts w:ascii="Cambria" w:hAnsi="Cambria" w:cs="Times New Roman"/>
                <w:b/>
                <w:bCs/>
                <w:color w:val="FFFFFF"/>
                <w:sz w:val="20"/>
                <w:szCs w:val="20"/>
              </w:rPr>
              <w:t>2014</w:t>
            </w:r>
          </w:p>
        </w:tc>
        <w:tc>
          <w:tcPr>
            <w:tcW w:w="1181" w:type="dxa"/>
            <w:shd w:val="clear" w:color="auto" w:fill="855D5D"/>
            <w:vAlign w:val="center"/>
          </w:tcPr>
          <w:p w14:paraId="29F3EAA7" w14:textId="77777777" w:rsidR="002E1063" w:rsidRPr="003A3493" w:rsidRDefault="002E1063" w:rsidP="00A92D8B">
            <w:pPr>
              <w:spacing w:before="80" w:after="8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A3493">
              <w:rPr>
                <w:rFonts w:ascii="Cambria" w:hAnsi="Cambria" w:cs="Times New Roman"/>
                <w:b/>
                <w:bCs/>
                <w:color w:val="FFFFFF"/>
                <w:sz w:val="20"/>
                <w:szCs w:val="20"/>
              </w:rPr>
              <w:t>2015</w:t>
            </w:r>
          </w:p>
        </w:tc>
        <w:tc>
          <w:tcPr>
            <w:tcW w:w="1181" w:type="dxa"/>
            <w:shd w:val="clear" w:color="auto" w:fill="855D5D"/>
            <w:vAlign w:val="center"/>
          </w:tcPr>
          <w:p w14:paraId="0D7DCA89" w14:textId="77777777" w:rsidR="002E1063" w:rsidRPr="003A3493" w:rsidRDefault="002E1063" w:rsidP="00A92D8B">
            <w:pPr>
              <w:spacing w:before="80" w:after="8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A3493">
              <w:rPr>
                <w:rFonts w:ascii="Cambria" w:hAnsi="Cambria" w:cs="Times New Roman"/>
                <w:b/>
                <w:bCs/>
                <w:color w:val="FFFFFF"/>
                <w:sz w:val="20"/>
                <w:szCs w:val="20"/>
              </w:rPr>
              <w:t>2016</w:t>
            </w:r>
          </w:p>
        </w:tc>
        <w:tc>
          <w:tcPr>
            <w:tcW w:w="1181" w:type="dxa"/>
            <w:shd w:val="clear" w:color="auto" w:fill="855D5D"/>
            <w:vAlign w:val="center"/>
          </w:tcPr>
          <w:p w14:paraId="2DCF9049" w14:textId="77777777" w:rsidR="002E1063" w:rsidRPr="003A3493" w:rsidRDefault="002E1063" w:rsidP="00A92D8B">
            <w:pPr>
              <w:spacing w:before="80" w:after="8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A3493">
              <w:rPr>
                <w:rFonts w:ascii="Cambria" w:hAnsi="Cambria" w:cs="Times New Roman"/>
                <w:b/>
                <w:bCs/>
                <w:color w:val="FFFFFF"/>
                <w:sz w:val="20"/>
                <w:szCs w:val="20"/>
              </w:rPr>
              <w:t>2017</w:t>
            </w:r>
          </w:p>
        </w:tc>
        <w:tc>
          <w:tcPr>
            <w:tcW w:w="1181" w:type="dxa"/>
            <w:shd w:val="clear" w:color="auto" w:fill="855D5D"/>
            <w:vAlign w:val="center"/>
          </w:tcPr>
          <w:p w14:paraId="0EDF01EF" w14:textId="77777777" w:rsidR="002E1063" w:rsidRPr="003A3493" w:rsidRDefault="002E1063" w:rsidP="00A92D8B">
            <w:pPr>
              <w:spacing w:before="80" w:after="8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A3493">
              <w:rPr>
                <w:rFonts w:ascii="Cambria" w:hAnsi="Cambria" w:cs="Times New Roman"/>
                <w:b/>
                <w:bCs/>
                <w:color w:val="FFFFFF"/>
                <w:sz w:val="20"/>
                <w:szCs w:val="20"/>
              </w:rPr>
              <w:t>2018</w:t>
            </w:r>
          </w:p>
        </w:tc>
        <w:tc>
          <w:tcPr>
            <w:tcW w:w="1182" w:type="dxa"/>
            <w:shd w:val="clear" w:color="auto" w:fill="855D5D"/>
            <w:vAlign w:val="center"/>
          </w:tcPr>
          <w:p w14:paraId="1C59F742" w14:textId="77777777" w:rsidR="002E1063" w:rsidRPr="003A3493" w:rsidRDefault="002E1063" w:rsidP="00A92D8B">
            <w:pPr>
              <w:spacing w:before="80" w:after="8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3A3493">
              <w:rPr>
                <w:rFonts w:ascii="Cambria" w:hAnsi="Cambria" w:cs="Times New Roman"/>
                <w:b/>
                <w:bCs/>
                <w:color w:val="FFFFFF"/>
                <w:sz w:val="20"/>
                <w:szCs w:val="20"/>
              </w:rPr>
              <w:t>2019</w:t>
            </w:r>
          </w:p>
        </w:tc>
      </w:tr>
      <w:tr w:rsidR="002E1063" w:rsidRPr="003A3493" w14:paraId="3B671692" w14:textId="77777777" w:rsidTr="003A3493">
        <w:tc>
          <w:tcPr>
            <w:cnfStyle w:val="001000000000" w:firstRow="0" w:lastRow="0" w:firstColumn="1" w:lastColumn="0" w:oddVBand="0" w:evenVBand="0" w:oddHBand="0" w:evenHBand="0" w:firstRowFirstColumn="0" w:firstRowLastColumn="0" w:lastRowFirstColumn="0" w:lastRowLastColumn="0"/>
            <w:tcW w:w="1980" w:type="dxa"/>
            <w:vAlign w:val="center"/>
          </w:tcPr>
          <w:p w14:paraId="43C67D4C" w14:textId="77777777" w:rsidR="002E1063" w:rsidRPr="003A3493" w:rsidRDefault="002E1063" w:rsidP="00A92D8B">
            <w:pPr>
              <w:spacing w:before="80" w:after="80" w:line="240" w:lineRule="auto"/>
              <w:jc w:val="center"/>
              <w:rPr>
                <w:rFonts w:ascii="Cambria" w:hAnsi="Cambria" w:cs="Times New Roman"/>
                <w:b w:val="0"/>
                <w:bCs w:val="0"/>
                <w:sz w:val="20"/>
                <w:szCs w:val="20"/>
              </w:rPr>
            </w:pPr>
            <w:r w:rsidRPr="003A3493">
              <w:rPr>
                <w:rFonts w:ascii="Cambria" w:hAnsi="Cambria" w:cs="Times New Roman"/>
                <w:sz w:val="20"/>
                <w:szCs w:val="20"/>
              </w:rPr>
              <w:t>Polska</w:t>
            </w:r>
          </w:p>
        </w:tc>
        <w:tc>
          <w:tcPr>
            <w:tcW w:w="1181" w:type="dxa"/>
            <w:vAlign w:val="center"/>
          </w:tcPr>
          <w:p w14:paraId="30C19584" w14:textId="77777777" w:rsidR="002E1063" w:rsidRPr="003A3493"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54,4</w:t>
            </w:r>
          </w:p>
        </w:tc>
        <w:tc>
          <w:tcPr>
            <w:tcW w:w="1181" w:type="dxa"/>
            <w:vAlign w:val="center"/>
          </w:tcPr>
          <w:p w14:paraId="0D91B8AE" w14:textId="77777777" w:rsidR="002E1063" w:rsidRPr="003A3493"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51,1</w:t>
            </w:r>
          </w:p>
        </w:tc>
        <w:tc>
          <w:tcPr>
            <w:tcW w:w="1181" w:type="dxa"/>
            <w:vAlign w:val="center"/>
          </w:tcPr>
          <w:p w14:paraId="2A66A8E1" w14:textId="77777777" w:rsidR="002E1063" w:rsidRPr="003A3493"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49,9</w:t>
            </w:r>
          </w:p>
        </w:tc>
        <w:tc>
          <w:tcPr>
            <w:tcW w:w="1181" w:type="dxa"/>
            <w:vAlign w:val="center"/>
          </w:tcPr>
          <w:p w14:paraId="3F698605" w14:textId="77777777" w:rsidR="002E1063" w:rsidRPr="003A3493"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49,5</w:t>
            </w:r>
          </w:p>
        </w:tc>
        <w:tc>
          <w:tcPr>
            <w:tcW w:w="1181" w:type="dxa"/>
            <w:vAlign w:val="center"/>
          </w:tcPr>
          <w:p w14:paraId="4E475631" w14:textId="77777777" w:rsidR="002E1063" w:rsidRPr="003A3493"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49,8</w:t>
            </w:r>
          </w:p>
        </w:tc>
        <w:tc>
          <w:tcPr>
            <w:tcW w:w="1182" w:type="dxa"/>
            <w:vAlign w:val="center"/>
          </w:tcPr>
          <w:p w14:paraId="21C2709E" w14:textId="77777777" w:rsidR="002E1063" w:rsidRPr="003A3493"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A3493">
              <w:rPr>
                <w:rFonts w:ascii="Cambria" w:hAnsi="Cambria" w:cs="Times New Roman"/>
                <w:color w:val="634545"/>
                <w:sz w:val="20"/>
                <w:szCs w:val="20"/>
              </w:rPr>
              <w:t>bd</w:t>
            </w:r>
            <w:proofErr w:type="spellEnd"/>
          </w:p>
        </w:tc>
      </w:tr>
      <w:tr w:rsidR="002E1063" w:rsidRPr="003A3493" w14:paraId="41F3DCD7" w14:textId="77777777" w:rsidTr="003A34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7CD9A937" w14:textId="77777777" w:rsidR="002E1063" w:rsidRPr="003A3493" w:rsidRDefault="002E1063" w:rsidP="00A92D8B">
            <w:pPr>
              <w:spacing w:before="80" w:after="80" w:line="240" w:lineRule="auto"/>
              <w:jc w:val="center"/>
              <w:rPr>
                <w:rFonts w:ascii="Cambria" w:hAnsi="Cambria" w:cs="Times New Roman"/>
                <w:b w:val="0"/>
                <w:bCs w:val="0"/>
                <w:sz w:val="20"/>
                <w:szCs w:val="20"/>
              </w:rPr>
            </w:pPr>
            <w:r w:rsidRPr="003A3493">
              <w:rPr>
                <w:rFonts w:ascii="Cambria" w:hAnsi="Cambria" w:cs="Times New Roman"/>
                <w:sz w:val="20"/>
                <w:szCs w:val="20"/>
              </w:rPr>
              <w:t>Woj. W-M</w:t>
            </w:r>
          </w:p>
        </w:tc>
        <w:tc>
          <w:tcPr>
            <w:tcW w:w="1181" w:type="dxa"/>
            <w:vAlign w:val="center"/>
          </w:tcPr>
          <w:p w14:paraId="453D9C70" w14:textId="77777777" w:rsidR="002E1063" w:rsidRPr="003A3493"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52,6</w:t>
            </w:r>
          </w:p>
        </w:tc>
        <w:tc>
          <w:tcPr>
            <w:tcW w:w="1181" w:type="dxa"/>
            <w:vAlign w:val="center"/>
          </w:tcPr>
          <w:p w14:paraId="67A75F75" w14:textId="77777777" w:rsidR="002E1063" w:rsidRPr="003A3493"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48,4</w:t>
            </w:r>
          </w:p>
        </w:tc>
        <w:tc>
          <w:tcPr>
            <w:tcW w:w="1181" w:type="dxa"/>
            <w:vAlign w:val="center"/>
          </w:tcPr>
          <w:p w14:paraId="1B06057D" w14:textId="77777777" w:rsidR="002E1063" w:rsidRPr="003A3493"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46,7</w:t>
            </w:r>
          </w:p>
        </w:tc>
        <w:tc>
          <w:tcPr>
            <w:tcW w:w="1181" w:type="dxa"/>
            <w:vAlign w:val="center"/>
          </w:tcPr>
          <w:p w14:paraId="510D5B29" w14:textId="77777777" w:rsidR="002E1063" w:rsidRPr="003A3493"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47,3</w:t>
            </w:r>
          </w:p>
        </w:tc>
        <w:tc>
          <w:tcPr>
            <w:tcW w:w="1181" w:type="dxa"/>
            <w:vAlign w:val="center"/>
          </w:tcPr>
          <w:p w14:paraId="086F0A11" w14:textId="77777777" w:rsidR="002E1063" w:rsidRPr="003A3493"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47,8</w:t>
            </w:r>
          </w:p>
        </w:tc>
        <w:tc>
          <w:tcPr>
            <w:tcW w:w="1182" w:type="dxa"/>
            <w:vAlign w:val="center"/>
          </w:tcPr>
          <w:p w14:paraId="26E1DD4F" w14:textId="77777777" w:rsidR="002E1063" w:rsidRPr="003A3493"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A3493">
              <w:rPr>
                <w:rFonts w:ascii="Cambria" w:hAnsi="Cambria" w:cs="Times New Roman"/>
                <w:color w:val="634545"/>
                <w:sz w:val="20"/>
                <w:szCs w:val="20"/>
              </w:rPr>
              <w:t>bd</w:t>
            </w:r>
            <w:proofErr w:type="spellEnd"/>
          </w:p>
        </w:tc>
      </w:tr>
      <w:tr w:rsidR="002E1063" w:rsidRPr="003A3493" w14:paraId="470B1763" w14:textId="77777777" w:rsidTr="003A3493">
        <w:tc>
          <w:tcPr>
            <w:cnfStyle w:val="001000000000" w:firstRow="0" w:lastRow="0" w:firstColumn="1" w:lastColumn="0" w:oddVBand="0" w:evenVBand="0" w:oddHBand="0" w:evenHBand="0" w:firstRowFirstColumn="0" w:firstRowLastColumn="0" w:lastRowFirstColumn="0" w:lastRowLastColumn="0"/>
            <w:tcW w:w="1980" w:type="dxa"/>
            <w:vAlign w:val="center"/>
          </w:tcPr>
          <w:p w14:paraId="436C0656" w14:textId="77777777" w:rsidR="002E1063" w:rsidRPr="003A3493" w:rsidRDefault="002E1063" w:rsidP="00A92D8B">
            <w:pPr>
              <w:spacing w:before="80" w:after="80" w:line="240" w:lineRule="auto"/>
              <w:jc w:val="center"/>
              <w:rPr>
                <w:rFonts w:ascii="Cambria" w:hAnsi="Cambria" w:cs="Times New Roman"/>
                <w:b w:val="0"/>
                <w:bCs w:val="0"/>
                <w:sz w:val="20"/>
                <w:szCs w:val="20"/>
              </w:rPr>
            </w:pPr>
            <w:r w:rsidRPr="003A3493">
              <w:rPr>
                <w:rFonts w:ascii="Cambria" w:hAnsi="Cambria" w:cs="Times New Roman"/>
                <w:sz w:val="20"/>
                <w:szCs w:val="20"/>
              </w:rPr>
              <w:t>Powiat elbląski</w:t>
            </w:r>
          </w:p>
        </w:tc>
        <w:tc>
          <w:tcPr>
            <w:tcW w:w="1181" w:type="dxa"/>
            <w:vAlign w:val="center"/>
          </w:tcPr>
          <w:p w14:paraId="223BF01B" w14:textId="77777777" w:rsidR="002E1063" w:rsidRPr="003A3493"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61,1</w:t>
            </w:r>
          </w:p>
        </w:tc>
        <w:tc>
          <w:tcPr>
            <w:tcW w:w="1181" w:type="dxa"/>
            <w:vAlign w:val="center"/>
          </w:tcPr>
          <w:p w14:paraId="7076EDA2" w14:textId="77777777" w:rsidR="002E1063" w:rsidRPr="003A3493"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55,6</w:t>
            </w:r>
          </w:p>
        </w:tc>
        <w:tc>
          <w:tcPr>
            <w:tcW w:w="1181" w:type="dxa"/>
            <w:vAlign w:val="center"/>
          </w:tcPr>
          <w:p w14:paraId="1D87580A" w14:textId="77777777" w:rsidR="002E1063" w:rsidRPr="003A3493"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47,0</w:t>
            </w:r>
          </w:p>
        </w:tc>
        <w:tc>
          <w:tcPr>
            <w:tcW w:w="1181" w:type="dxa"/>
            <w:vAlign w:val="center"/>
          </w:tcPr>
          <w:p w14:paraId="6C493898" w14:textId="77777777" w:rsidR="002E1063" w:rsidRPr="003A3493"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47,2</w:t>
            </w:r>
          </w:p>
        </w:tc>
        <w:tc>
          <w:tcPr>
            <w:tcW w:w="1181" w:type="dxa"/>
            <w:vAlign w:val="center"/>
          </w:tcPr>
          <w:p w14:paraId="500D0B90" w14:textId="77777777" w:rsidR="002E1063" w:rsidRPr="003A3493"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47,3</w:t>
            </w:r>
          </w:p>
        </w:tc>
        <w:tc>
          <w:tcPr>
            <w:tcW w:w="1182" w:type="dxa"/>
            <w:vAlign w:val="center"/>
          </w:tcPr>
          <w:p w14:paraId="1F818654" w14:textId="77777777" w:rsidR="002E1063" w:rsidRPr="003A3493"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A3493">
              <w:rPr>
                <w:rFonts w:ascii="Cambria" w:hAnsi="Cambria" w:cs="Times New Roman"/>
                <w:color w:val="634545"/>
                <w:sz w:val="20"/>
                <w:szCs w:val="20"/>
              </w:rPr>
              <w:t>bd</w:t>
            </w:r>
            <w:proofErr w:type="spellEnd"/>
          </w:p>
        </w:tc>
      </w:tr>
      <w:tr w:rsidR="002E1063" w:rsidRPr="003A3493" w14:paraId="3049197E" w14:textId="77777777" w:rsidTr="003A34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7"/>
            <w:vAlign w:val="center"/>
          </w:tcPr>
          <w:p w14:paraId="0F8D06C3" w14:textId="77777777" w:rsidR="002E1063" w:rsidRPr="003A3493" w:rsidRDefault="002E1063" w:rsidP="00A92D8B">
            <w:pPr>
              <w:spacing w:before="80" w:after="80" w:line="240" w:lineRule="auto"/>
              <w:jc w:val="center"/>
              <w:rPr>
                <w:rFonts w:ascii="Cambria" w:hAnsi="Cambria" w:cs="Times New Roman"/>
                <w:color w:val="634545"/>
                <w:sz w:val="20"/>
                <w:szCs w:val="20"/>
              </w:rPr>
            </w:pPr>
            <w:r w:rsidRPr="003A3493">
              <w:rPr>
                <w:rFonts w:ascii="Cambria" w:hAnsi="Cambria" w:cs="Times New Roman"/>
                <w:sz w:val="20"/>
                <w:szCs w:val="20"/>
              </w:rPr>
              <w:t>MOF ELBLĄG</w:t>
            </w:r>
          </w:p>
        </w:tc>
      </w:tr>
      <w:tr w:rsidR="002E1063" w:rsidRPr="003A3493" w14:paraId="74304F66" w14:textId="77777777" w:rsidTr="003A3493">
        <w:tc>
          <w:tcPr>
            <w:cnfStyle w:val="001000000000" w:firstRow="0" w:lastRow="0" w:firstColumn="1" w:lastColumn="0" w:oddVBand="0" w:evenVBand="0" w:oddHBand="0" w:evenHBand="0" w:firstRowFirstColumn="0" w:firstRowLastColumn="0" w:lastRowFirstColumn="0" w:lastRowLastColumn="0"/>
            <w:tcW w:w="1980" w:type="dxa"/>
            <w:vAlign w:val="center"/>
          </w:tcPr>
          <w:p w14:paraId="7F63C884" w14:textId="77777777" w:rsidR="002E1063" w:rsidRPr="003A3493" w:rsidRDefault="002E1063" w:rsidP="00A92D8B">
            <w:pPr>
              <w:spacing w:before="80" w:after="80" w:line="240" w:lineRule="auto"/>
              <w:jc w:val="center"/>
              <w:rPr>
                <w:rFonts w:ascii="Cambria" w:hAnsi="Cambria" w:cs="Times New Roman"/>
                <w:color w:val="422E2E"/>
                <w:sz w:val="20"/>
                <w:szCs w:val="20"/>
              </w:rPr>
            </w:pPr>
            <w:r w:rsidRPr="003A3493">
              <w:rPr>
                <w:rFonts w:ascii="Cambria" w:hAnsi="Cambria" w:cs="Times New Roman"/>
                <w:sz w:val="20"/>
                <w:szCs w:val="20"/>
              </w:rPr>
              <w:t>Miasto Elbląg</w:t>
            </w:r>
          </w:p>
        </w:tc>
        <w:tc>
          <w:tcPr>
            <w:tcW w:w="1181" w:type="dxa"/>
            <w:vAlign w:val="center"/>
          </w:tcPr>
          <w:p w14:paraId="321076AD" w14:textId="77777777" w:rsidR="002E1063" w:rsidRPr="003A3493"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A3493">
              <w:rPr>
                <w:rFonts w:ascii="Cambria" w:hAnsi="Cambria" w:cs="Arial"/>
                <w:color w:val="634545"/>
                <w:sz w:val="20"/>
                <w:szCs w:val="20"/>
              </w:rPr>
              <w:t>49,1</w:t>
            </w:r>
          </w:p>
        </w:tc>
        <w:tc>
          <w:tcPr>
            <w:tcW w:w="1181" w:type="dxa"/>
            <w:vAlign w:val="center"/>
          </w:tcPr>
          <w:p w14:paraId="3CA5951A" w14:textId="77777777" w:rsidR="002E1063" w:rsidRPr="003A3493"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A3493">
              <w:rPr>
                <w:rFonts w:ascii="Cambria" w:hAnsi="Cambria" w:cs="Arial"/>
                <w:color w:val="634545"/>
                <w:sz w:val="20"/>
                <w:szCs w:val="20"/>
              </w:rPr>
              <w:t>45,4</w:t>
            </w:r>
          </w:p>
        </w:tc>
        <w:tc>
          <w:tcPr>
            <w:tcW w:w="1181" w:type="dxa"/>
            <w:vAlign w:val="center"/>
          </w:tcPr>
          <w:p w14:paraId="3755E083" w14:textId="77777777" w:rsidR="002E1063" w:rsidRPr="003A3493"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A3493">
              <w:rPr>
                <w:rFonts w:ascii="Cambria" w:hAnsi="Cambria" w:cs="Arial"/>
                <w:color w:val="634545"/>
                <w:sz w:val="20"/>
                <w:szCs w:val="20"/>
              </w:rPr>
              <w:t>47,5</w:t>
            </w:r>
          </w:p>
        </w:tc>
        <w:tc>
          <w:tcPr>
            <w:tcW w:w="1181" w:type="dxa"/>
            <w:vAlign w:val="center"/>
          </w:tcPr>
          <w:p w14:paraId="7492C1CD" w14:textId="77777777" w:rsidR="002E1063" w:rsidRPr="003A3493"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A3493">
              <w:rPr>
                <w:rFonts w:ascii="Cambria" w:hAnsi="Cambria" w:cs="Arial"/>
                <w:color w:val="634545"/>
                <w:sz w:val="20"/>
                <w:szCs w:val="20"/>
              </w:rPr>
              <w:t>47,5</w:t>
            </w:r>
          </w:p>
        </w:tc>
        <w:tc>
          <w:tcPr>
            <w:tcW w:w="1181" w:type="dxa"/>
            <w:vAlign w:val="center"/>
          </w:tcPr>
          <w:p w14:paraId="3D21C8DD" w14:textId="77777777" w:rsidR="002E1063" w:rsidRPr="003A3493"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A3493">
              <w:rPr>
                <w:rFonts w:ascii="Cambria" w:hAnsi="Cambria" w:cs="Arial"/>
                <w:color w:val="634545"/>
                <w:sz w:val="20"/>
                <w:szCs w:val="20"/>
              </w:rPr>
              <w:t>47,5</w:t>
            </w:r>
          </w:p>
        </w:tc>
        <w:tc>
          <w:tcPr>
            <w:tcW w:w="1182" w:type="dxa"/>
            <w:vAlign w:val="center"/>
          </w:tcPr>
          <w:p w14:paraId="542395A2" w14:textId="77777777" w:rsidR="002E1063" w:rsidRPr="003A3493" w:rsidRDefault="002E1063" w:rsidP="00A92D8B">
            <w:pPr>
              <w:spacing w:before="80" w:after="8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A3493">
              <w:rPr>
                <w:rFonts w:ascii="Cambria" w:hAnsi="Cambria" w:cs="Times New Roman"/>
                <w:color w:val="634545"/>
                <w:sz w:val="20"/>
                <w:szCs w:val="20"/>
              </w:rPr>
              <w:t>bd</w:t>
            </w:r>
            <w:proofErr w:type="spellEnd"/>
          </w:p>
        </w:tc>
      </w:tr>
      <w:tr w:rsidR="002E1063" w:rsidRPr="003A3493" w14:paraId="31DE8C2D" w14:textId="77777777" w:rsidTr="003A34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7C62FD4D" w14:textId="77777777" w:rsidR="002E1063" w:rsidRPr="003A3493" w:rsidRDefault="002E1063" w:rsidP="00A92D8B">
            <w:pPr>
              <w:spacing w:before="80" w:after="80" w:line="240" w:lineRule="auto"/>
              <w:jc w:val="center"/>
              <w:rPr>
                <w:rFonts w:ascii="Cambria" w:hAnsi="Cambria" w:cs="Times New Roman"/>
                <w:b w:val="0"/>
                <w:bCs w:val="0"/>
                <w:sz w:val="20"/>
                <w:szCs w:val="20"/>
              </w:rPr>
            </w:pPr>
            <w:r w:rsidRPr="003A3493">
              <w:rPr>
                <w:rFonts w:ascii="Cambria" w:hAnsi="Cambria" w:cs="Times New Roman"/>
                <w:sz w:val="20"/>
                <w:szCs w:val="20"/>
              </w:rPr>
              <w:t>Gmina Pasłęk</w:t>
            </w:r>
          </w:p>
        </w:tc>
        <w:tc>
          <w:tcPr>
            <w:tcW w:w="1181" w:type="dxa"/>
            <w:vAlign w:val="center"/>
          </w:tcPr>
          <w:p w14:paraId="7C9C7FE9" w14:textId="77777777" w:rsidR="002E1063" w:rsidRPr="003A3493"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A3493">
              <w:rPr>
                <w:rFonts w:ascii="Cambria" w:hAnsi="Cambria" w:cs="Times New Roman"/>
                <w:color w:val="634545"/>
                <w:sz w:val="20"/>
                <w:szCs w:val="20"/>
              </w:rPr>
              <w:t>61,1</w:t>
            </w:r>
          </w:p>
        </w:tc>
        <w:tc>
          <w:tcPr>
            <w:tcW w:w="1181" w:type="dxa"/>
            <w:vAlign w:val="center"/>
          </w:tcPr>
          <w:p w14:paraId="1AE4011D" w14:textId="77777777" w:rsidR="002E1063" w:rsidRPr="003A3493"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A3493">
              <w:rPr>
                <w:rFonts w:ascii="Cambria" w:hAnsi="Cambria" w:cs="Times New Roman"/>
                <w:color w:val="634545"/>
                <w:sz w:val="20"/>
                <w:szCs w:val="20"/>
              </w:rPr>
              <w:t>55,6</w:t>
            </w:r>
          </w:p>
        </w:tc>
        <w:tc>
          <w:tcPr>
            <w:tcW w:w="1181" w:type="dxa"/>
            <w:vAlign w:val="center"/>
          </w:tcPr>
          <w:p w14:paraId="380B6591" w14:textId="77777777" w:rsidR="002E1063" w:rsidRPr="003A3493"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A3493">
              <w:rPr>
                <w:rFonts w:ascii="Cambria" w:hAnsi="Cambria" w:cs="Times New Roman"/>
                <w:color w:val="634545"/>
                <w:sz w:val="20"/>
                <w:szCs w:val="20"/>
              </w:rPr>
              <w:t>47,0</w:t>
            </w:r>
          </w:p>
        </w:tc>
        <w:tc>
          <w:tcPr>
            <w:tcW w:w="1181" w:type="dxa"/>
            <w:vAlign w:val="center"/>
          </w:tcPr>
          <w:p w14:paraId="28442FB6" w14:textId="77777777" w:rsidR="002E1063" w:rsidRPr="003A3493"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A3493">
              <w:rPr>
                <w:rFonts w:ascii="Cambria" w:hAnsi="Cambria" w:cs="Arial"/>
                <w:color w:val="634545"/>
                <w:sz w:val="20"/>
                <w:szCs w:val="20"/>
              </w:rPr>
              <w:t>47,2</w:t>
            </w:r>
          </w:p>
        </w:tc>
        <w:tc>
          <w:tcPr>
            <w:tcW w:w="1181" w:type="dxa"/>
            <w:vAlign w:val="center"/>
          </w:tcPr>
          <w:p w14:paraId="5AE73042" w14:textId="77777777" w:rsidR="002E1063" w:rsidRPr="003A3493"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A3493">
              <w:rPr>
                <w:rFonts w:ascii="Cambria" w:hAnsi="Cambria" w:cs="Arial"/>
                <w:color w:val="634545"/>
                <w:sz w:val="20"/>
                <w:szCs w:val="20"/>
              </w:rPr>
              <w:t>47,3</w:t>
            </w:r>
          </w:p>
        </w:tc>
        <w:tc>
          <w:tcPr>
            <w:tcW w:w="1182" w:type="dxa"/>
            <w:vAlign w:val="center"/>
          </w:tcPr>
          <w:p w14:paraId="72333754" w14:textId="77777777" w:rsidR="002E1063" w:rsidRPr="003A3493" w:rsidRDefault="002E1063" w:rsidP="00A92D8B">
            <w:pPr>
              <w:spacing w:before="80" w:after="8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A3493">
              <w:rPr>
                <w:rFonts w:ascii="Cambria" w:hAnsi="Cambria" w:cs="Times New Roman"/>
                <w:color w:val="634545"/>
                <w:sz w:val="20"/>
                <w:szCs w:val="20"/>
              </w:rPr>
              <w:t>bd</w:t>
            </w:r>
            <w:proofErr w:type="spellEnd"/>
          </w:p>
        </w:tc>
      </w:tr>
    </w:tbl>
    <w:p w14:paraId="41B45B29" w14:textId="77777777" w:rsidR="002E1063" w:rsidRPr="003A3493" w:rsidRDefault="002E1063" w:rsidP="002E1063">
      <w:pPr>
        <w:spacing w:line="360" w:lineRule="auto"/>
        <w:jc w:val="right"/>
        <w:rPr>
          <w:rFonts w:ascii="Cambria" w:eastAsia="Times New Roman" w:hAnsi="Cambria" w:cs="Times New Roman"/>
          <w:i/>
          <w:iCs/>
          <w:color w:val="634545"/>
          <w:sz w:val="20"/>
          <w:szCs w:val="20"/>
        </w:rPr>
      </w:pPr>
      <w:r w:rsidRPr="003A3493">
        <w:rPr>
          <w:rFonts w:ascii="Cambria" w:eastAsia="Times New Roman" w:hAnsi="Cambria" w:cs="Times New Roman"/>
          <w:i/>
          <w:iCs/>
          <w:color w:val="634545"/>
          <w:sz w:val="20"/>
          <w:szCs w:val="20"/>
        </w:rPr>
        <w:t>Źródło: opracowanie własne na podstawie BDL (dostęp: 08.10.2020).</w:t>
      </w:r>
    </w:p>
    <w:p w14:paraId="3F1A124E" w14:textId="77777777" w:rsidR="002E1063" w:rsidRPr="003A3493" w:rsidRDefault="002E1063" w:rsidP="003A3493">
      <w:pPr>
        <w:spacing w:after="0" w:line="360" w:lineRule="auto"/>
        <w:ind w:firstLine="709"/>
        <w:jc w:val="both"/>
        <w:rPr>
          <w:rFonts w:ascii="Cambria" w:eastAsia="Times New Roman" w:hAnsi="Cambria" w:cs="Times New Roman"/>
          <w:sz w:val="24"/>
          <w:szCs w:val="24"/>
        </w:rPr>
      </w:pPr>
      <w:r w:rsidRPr="003A3493">
        <w:rPr>
          <w:rFonts w:ascii="Cambria" w:eastAsia="Times New Roman" w:hAnsi="Cambria" w:cs="Times New Roman"/>
          <w:sz w:val="24"/>
          <w:szCs w:val="24"/>
        </w:rPr>
        <w:lastRenderedPageBreak/>
        <w:t>Zdawalność egzaminu maturalnego w liceach działających w obszarze funkcjonalnym przekracza znacznie średnie krajowe i wojewódzkie, co uznać należy za zjawisko bardzo korzystne i świadczy o jakości kształcenia (poniższa tabela).</w:t>
      </w:r>
    </w:p>
    <w:p w14:paraId="41835FFA" w14:textId="7692A93B" w:rsidR="003A3493" w:rsidRDefault="003A3493" w:rsidP="003A3493">
      <w:pPr>
        <w:spacing w:line="360" w:lineRule="auto"/>
        <w:jc w:val="both"/>
        <w:rPr>
          <w:rFonts w:ascii="Cambria" w:eastAsia="Times New Roman" w:hAnsi="Cambria" w:cs="Times New Roman"/>
          <w:b/>
          <w:bCs/>
          <w:i/>
          <w:iCs/>
          <w:color w:val="634545"/>
          <w:sz w:val="20"/>
          <w:szCs w:val="20"/>
        </w:rPr>
      </w:pPr>
    </w:p>
    <w:p w14:paraId="737336DD" w14:textId="77777777" w:rsidR="00A92D8B" w:rsidRDefault="00A92D8B" w:rsidP="003A3493">
      <w:pPr>
        <w:spacing w:line="360" w:lineRule="auto"/>
        <w:jc w:val="both"/>
        <w:rPr>
          <w:rFonts w:ascii="Cambria" w:eastAsia="Times New Roman" w:hAnsi="Cambria" w:cs="Times New Roman"/>
          <w:b/>
          <w:bCs/>
          <w:i/>
          <w:iCs/>
          <w:color w:val="634545"/>
          <w:sz w:val="20"/>
          <w:szCs w:val="20"/>
        </w:rPr>
      </w:pPr>
    </w:p>
    <w:p w14:paraId="663D0F14" w14:textId="058A5B87" w:rsidR="002E1063" w:rsidRPr="00756A2B" w:rsidRDefault="002E1063" w:rsidP="003A3493">
      <w:pPr>
        <w:spacing w:line="240" w:lineRule="auto"/>
        <w:jc w:val="both"/>
        <w:rPr>
          <w:rFonts w:ascii="Cambria" w:hAnsi="Cambria"/>
          <w:b/>
          <w:bCs/>
          <w:sz w:val="20"/>
          <w:szCs w:val="20"/>
        </w:rPr>
      </w:pPr>
      <w:bookmarkStart w:id="130" w:name="_Toc54901675"/>
      <w:r w:rsidRPr="00756A2B">
        <w:rPr>
          <w:rFonts w:ascii="Cambria" w:eastAsia="Times New Roman" w:hAnsi="Cambria" w:cs="Times New Roman"/>
          <w:b/>
          <w:bCs/>
          <w:i/>
          <w:iCs/>
          <w:color w:val="634545"/>
          <w:sz w:val="20"/>
          <w:szCs w:val="20"/>
        </w:rPr>
        <w:t xml:space="preserve">Tab. </w:t>
      </w:r>
      <w:r w:rsidRPr="00756A2B">
        <w:rPr>
          <w:rFonts w:ascii="Cambria" w:eastAsia="Times New Roman" w:hAnsi="Cambria" w:cs="Times New Roman"/>
          <w:b/>
          <w:bCs/>
          <w:i/>
          <w:iCs/>
          <w:color w:val="634545"/>
          <w:sz w:val="20"/>
          <w:szCs w:val="20"/>
        </w:rPr>
        <w:fldChar w:fldCharType="begin"/>
      </w:r>
      <w:r w:rsidRPr="00756A2B">
        <w:rPr>
          <w:rFonts w:ascii="Cambria" w:eastAsia="Times New Roman" w:hAnsi="Cambria" w:cs="Times New Roman"/>
          <w:b/>
          <w:bCs/>
          <w:i/>
          <w:iCs/>
          <w:color w:val="634545"/>
          <w:sz w:val="20"/>
          <w:szCs w:val="20"/>
        </w:rPr>
        <w:instrText xml:space="preserve"> SEQ Tab. \* ARABIC </w:instrText>
      </w:r>
      <w:r w:rsidRPr="00756A2B">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39</w:t>
      </w:r>
      <w:r w:rsidRPr="00756A2B">
        <w:rPr>
          <w:rFonts w:ascii="Cambria" w:eastAsia="Times New Roman" w:hAnsi="Cambria" w:cs="Times New Roman"/>
          <w:b/>
          <w:bCs/>
          <w:i/>
          <w:iCs/>
          <w:color w:val="634545"/>
          <w:sz w:val="20"/>
          <w:szCs w:val="20"/>
        </w:rPr>
        <w:fldChar w:fldCharType="end"/>
      </w:r>
      <w:r w:rsidRPr="00756A2B">
        <w:rPr>
          <w:rFonts w:ascii="Cambria" w:eastAsia="Times New Roman" w:hAnsi="Cambria" w:cs="Times New Roman"/>
          <w:b/>
          <w:bCs/>
          <w:i/>
          <w:iCs/>
          <w:color w:val="634545"/>
          <w:sz w:val="20"/>
          <w:szCs w:val="20"/>
        </w:rPr>
        <w:t>. Zdawalność egzaminów maturalnych w licach ogólnokształcących (%)</w:t>
      </w:r>
      <w:bookmarkEnd w:id="130"/>
    </w:p>
    <w:tbl>
      <w:tblPr>
        <w:tblStyle w:val="Tabelasiatki5ciemnaakcent6123"/>
        <w:tblW w:w="8926" w:type="dxa"/>
        <w:tblLook w:val="04A0" w:firstRow="1" w:lastRow="0" w:firstColumn="1" w:lastColumn="0" w:noHBand="0" w:noVBand="1"/>
      </w:tblPr>
      <w:tblGrid>
        <w:gridCol w:w="2122"/>
        <w:gridCol w:w="1134"/>
        <w:gridCol w:w="1134"/>
        <w:gridCol w:w="1134"/>
        <w:gridCol w:w="1134"/>
        <w:gridCol w:w="1134"/>
        <w:gridCol w:w="1134"/>
      </w:tblGrid>
      <w:tr w:rsidR="002E1063" w:rsidRPr="003A3493" w14:paraId="4724E907" w14:textId="77777777" w:rsidTr="003A34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Merge w:val="restart"/>
            <w:vAlign w:val="center"/>
          </w:tcPr>
          <w:p w14:paraId="69F37AB0" w14:textId="77777777" w:rsidR="002E1063" w:rsidRPr="003A3493" w:rsidRDefault="002E1063" w:rsidP="003A3493">
            <w:pPr>
              <w:spacing w:before="120" w:line="240" w:lineRule="auto"/>
              <w:jc w:val="center"/>
              <w:rPr>
                <w:rFonts w:ascii="Cambria" w:hAnsi="Cambria" w:cs="Times New Roman"/>
                <w:sz w:val="20"/>
                <w:szCs w:val="20"/>
              </w:rPr>
            </w:pPr>
            <w:r w:rsidRPr="003A3493">
              <w:rPr>
                <w:rFonts w:ascii="Cambria" w:hAnsi="Cambria" w:cs="Times New Roman"/>
                <w:sz w:val="20"/>
                <w:szCs w:val="20"/>
              </w:rPr>
              <w:t>JEDNOSTKA TERYTORIALNA</w:t>
            </w:r>
          </w:p>
        </w:tc>
        <w:tc>
          <w:tcPr>
            <w:tcW w:w="6804" w:type="dxa"/>
            <w:gridSpan w:val="6"/>
            <w:vAlign w:val="center"/>
          </w:tcPr>
          <w:p w14:paraId="3CB6AD58" w14:textId="77777777" w:rsidR="002E1063" w:rsidRPr="003A3493" w:rsidRDefault="002E1063" w:rsidP="003A3493">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sz w:val="20"/>
                <w:szCs w:val="20"/>
              </w:rPr>
            </w:pPr>
            <w:r w:rsidRPr="003A3493">
              <w:rPr>
                <w:rFonts w:ascii="Cambria" w:hAnsi="Cambria" w:cs="Times New Roman"/>
                <w:sz w:val="20"/>
                <w:szCs w:val="20"/>
              </w:rPr>
              <w:t>ZDAWALNOŚĆ EGZAMINÓW MATURALNYCH W LICEACH OGÓLNOKSZTAŁCĄCYCH (jednostka miary: %)</w:t>
            </w:r>
          </w:p>
        </w:tc>
      </w:tr>
      <w:tr w:rsidR="002E1063" w:rsidRPr="003A3493" w14:paraId="23528034" w14:textId="77777777" w:rsidTr="003A34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Merge/>
            <w:vAlign w:val="center"/>
          </w:tcPr>
          <w:p w14:paraId="6E0C8622" w14:textId="77777777" w:rsidR="002E1063" w:rsidRPr="003A3493" w:rsidRDefault="002E1063" w:rsidP="003A3493">
            <w:pPr>
              <w:spacing w:before="120" w:line="240" w:lineRule="auto"/>
              <w:jc w:val="center"/>
              <w:rPr>
                <w:rFonts w:ascii="Cambria" w:hAnsi="Cambria" w:cs="Times New Roman"/>
                <w:sz w:val="20"/>
                <w:szCs w:val="20"/>
              </w:rPr>
            </w:pPr>
          </w:p>
        </w:tc>
        <w:tc>
          <w:tcPr>
            <w:tcW w:w="1134" w:type="dxa"/>
            <w:shd w:val="clear" w:color="auto" w:fill="855D5D"/>
            <w:vAlign w:val="center"/>
          </w:tcPr>
          <w:p w14:paraId="7182C953" w14:textId="77777777" w:rsidR="002E1063" w:rsidRPr="003A3493" w:rsidRDefault="002E1063" w:rsidP="003A349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themeColor="background1"/>
                <w:sz w:val="20"/>
                <w:szCs w:val="20"/>
              </w:rPr>
            </w:pPr>
            <w:r w:rsidRPr="003A3493">
              <w:rPr>
                <w:rFonts w:ascii="Cambria" w:hAnsi="Cambria" w:cs="Arial"/>
                <w:b/>
                <w:bCs/>
                <w:color w:val="FFFFFF" w:themeColor="background1"/>
                <w:sz w:val="20"/>
                <w:szCs w:val="20"/>
              </w:rPr>
              <w:t>2014</w:t>
            </w:r>
          </w:p>
        </w:tc>
        <w:tc>
          <w:tcPr>
            <w:tcW w:w="1134" w:type="dxa"/>
            <w:shd w:val="clear" w:color="auto" w:fill="855D5D"/>
            <w:vAlign w:val="center"/>
          </w:tcPr>
          <w:p w14:paraId="41726279" w14:textId="77777777" w:rsidR="002E1063" w:rsidRPr="003A3493" w:rsidRDefault="002E1063" w:rsidP="003A349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themeColor="background1"/>
                <w:sz w:val="20"/>
                <w:szCs w:val="20"/>
              </w:rPr>
            </w:pPr>
            <w:r w:rsidRPr="003A3493">
              <w:rPr>
                <w:rFonts w:ascii="Cambria" w:hAnsi="Cambria" w:cs="Arial"/>
                <w:b/>
                <w:bCs/>
                <w:color w:val="FFFFFF" w:themeColor="background1"/>
                <w:sz w:val="20"/>
                <w:szCs w:val="20"/>
              </w:rPr>
              <w:t>2015</w:t>
            </w:r>
          </w:p>
        </w:tc>
        <w:tc>
          <w:tcPr>
            <w:tcW w:w="1134" w:type="dxa"/>
            <w:shd w:val="clear" w:color="auto" w:fill="855D5D"/>
            <w:vAlign w:val="center"/>
          </w:tcPr>
          <w:p w14:paraId="5C389665" w14:textId="77777777" w:rsidR="002E1063" w:rsidRPr="003A3493" w:rsidRDefault="002E1063" w:rsidP="003A349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themeColor="background1"/>
                <w:sz w:val="20"/>
                <w:szCs w:val="20"/>
              </w:rPr>
            </w:pPr>
            <w:r w:rsidRPr="003A3493">
              <w:rPr>
                <w:rFonts w:ascii="Cambria" w:hAnsi="Cambria" w:cs="Arial"/>
                <w:b/>
                <w:bCs/>
                <w:color w:val="FFFFFF" w:themeColor="background1"/>
                <w:sz w:val="20"/>
                <w:szCs w:val="20"/>
              </w:rPr>
              <w:t>2016</w:t>
            </w:r>
          </w:p>
        </w:tc>
        <w:tc>
          <w:tcPr>
            <w:tcW w:w="1134" w:type="dxa"/>
            <w:shd w:val="clear" w:color="auto" w:fill="855D5D"/>
            <w:vAlign w:val="center"/>
          </w:tcPr>
          <w:p w14:paraId="01EE83C0" w14:textId="77777777" w:rsidR="002E1063" w:rsidRPr="003A3493" w:rsidRDefault="002E1063" w:rsidP="003A349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themeColor="background1"/>
                <w:sz w:val="20"/>
                <w:szCs w:val="20"/>
              </w:rPr>
            </w:pPr>
            <w:r w:rsidRPr="003A3493">
              <w:rPr>
                <w:rFonts w:ascii="Cambria" w:hAnsi="Cambria" w:cs="Arial"/>
                <w:b/>
                <w:bCs/>
                <w:color w:val="FFFFFF" w:themeColor="background1"/>
                <w:sz w:val="20"/>
                <w:szCs w:val="20"/>
              </w:rPr>
              <w:t>2017</w:t>
            </w:r>
          </w:p>
        </w:tc>
        <w:tc>
          <w:tcPr>
            <w:tcW w:w="1134" w:type="dxa"/>
            <w:shd w:val="clear" w:color="auto" w:fill="855D5D"/>
            <w:vAlign w:val="center"/>
          </w:tcPr>
          <w:p w14:paraId="3641152C" w14:textId="77777777" w:rsidR="002E1063" w:rsidRPr="003A3493" w:rsidRDefault="002E1063" w:rsidP="003A349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themeColor="background1"/>
                <w:sz w:val="20"/>
                <w:szCs w:val="20"/>
              </w:rPr>
            </w:pPr>
            <w:r w:rsidRPr="003A3493">
              <w:rPr>
                <w:rFonts w:ascii="Cambria" w:hAnsi="Cambria" w:cs="Arial"/>
                <w:b/>
                <w:bCs/>
                <w:color w:val="FFFFFF" w:themeColor="background1"/>
                <w:sz w:val="20"/>
                <w:szCs w:val="20"/>
              </w:rPr>
              <w:t>2018</w:t>
            </w:r>
          </w:p>
        </w:tc>
        <w:tc>
          <w:tcPr>
            <w:tcW w:w="1134" w:type="dxa"/>
            <w:shd w:val="clear" w:color="auto" w:fill="855D5D"/>
            <w:vAlign w:val="center"/>
          </w:tcPr>
          <w:p w14:paraId="79D60A35" w14:textId="77777777" w:rsidR="002E1063" w:rsidRPr="003A3493" w:rsidRDefault="002E1063" w:rsidP="003A349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3A3493">
              <w:rPr>
                <w:rFonts w:ascii="Cambria" w:hAnsi="Cambria" w:cs="Times New Roman"/>
                <w:b/>
                <w:bCs/>
                <w:color w:val="FFFFFF" w:themeColor="background1"/>
                <w:sz w:val="20"/>
                <w:szCs w:val="20"/>
              </w:rPr>
              <w:t>2019</w:t>
            </w:r>
          </w:p>
        </w:tc>
      </w:tr>
      <w:tr w:rsidR="002E1063" w:rsidRPr="003A3493" w14:paraId="60EDF7D0" w14:textId="77777777" w:rsidTr="003A3493">
        <w:tc>
          <w:tcPr>
            <w:cnfStyle w:val="001000000000" w:firstRow="0" w:lastRow="0" w:firstColumn="1" w:lastColumn="0" w:oddVBand="0" w:evenVBand="0" w:oddHBand="0" w:evenHBand="0" w:firstRowFirstColumn="0" w:firstRowLastColumn="0" w:lastRowFirstColumn="0" w:lastRowLastColumn="0"/>
            <w:tcW w:w="2122" w:type="dxa"/>
            <w:vAlign w:val="center"/>
          </w:tcPr>
          <w:p w14:paraId="2F0D0290" w14:textId="77777777" w:rsidR="002E1063" w:rsidRPr="003A3493" w:rsidRDefault="002E1063" w:rsidP="003A3493">
            <w:pPr>
              <w:spacing w:before="120" w:line="240" w:lineRule="auto"/>
              <w:jc w:val="center"/>
              <w:rPr>
                <w:rFonts w:ascii="Cambria" w:hAnsi="Cambria" w:cs="Times New Roman"/>
                <w:b w:val="0"/>
                <w:bCs w:val="0"/>
                <w:sz w:val="20"/>
                <w:szCs w:val="20"/>
              </w:rPr>
            </w:pPr>
            <w:r w:rsidRPr="003A3493">
              <w:rPr>
                <w:rFonts w:ascii="Cambria" w:hAnsi="Cambria" w:cs="Times New Roman"/>
                <w:sz w:val="20"/>
                <w:szCs w:val="20"/>
              </w:rPr>
              <w:t>Polska</w:t>
            </w:r>
          </w:p>
        </w:tc>
        <w:tc>
          <w:tcPr>
            <w:tcW w:w="1134" w:type="dxa"/>
            <w:vAlign w:val="center"/>
          </w:tcPr>
          <w:p w14:paraId="21282695" w14:textId="77777777" w:rsidR="002E1063" w:rsidRPr="003A3493" w:rsidRDefault="002E1063" w:rsidP="003A349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87,7</w:t>
            </w:r>
          </w:p>
        </w:tc>
        <w:tc>
          <w:tcPr>
            <w:tcW w:w="1134" w:type="dxa"/>
            <w:vAlign w:val="center"/>
          </w:tcPr>
          <w:p w14:paraId="1C5CD48F" w14:textId="77777777" w:rsidR="002E1063" w:rsidRPr="003A3493" w:rsidRDefault="002E1063" w:rsidP="003A349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86,6</w:t>
            </w:r>
          </w:p>
        </w:tc>
        <w:tc>
          <w:tcPr>
            <w:tcW w:w="1134" w:type="dxa"/>
            <w:vAlign w:val="center"/>
          </w:tcPr>
          <w:p w14:paraId="30532ECB" w14:textId="77777777" w:rsidR="002E1063" w:rsidRPr="003A3493" w:rsidRDefault="002E1063" w:rsidP="003A349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88,0</w:t>
            </w:r>
          </w:p>
        </w:tc>
        <w:tc>
          <w:tcPr>
            <w:tcW w:w="1134" w:type="dxa"/>
            <w:vAlign w:val="center"/>
          </w:tcPr>
          <w:p w14:paraId="0236E81C" w14:textId="77777777" w:rsidR="002E1063" w:rsidRPr="003A3493" w:rsidRDefault="002E1063" w:rsidP="003A349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88,1</w:t>
            </w:r>
          </w:p>
        </w:tc>
        <w:tc>
          <w:tcPr>
            <w:tcW w:w="1134" w:type="dxa"/>
            <w:vAlign w:val="center"/>
          </w:tcPr>
          <w:p w14:paraId="0F731CCB" w14:textId="77777777" w:rsidR="002E1063" w:rsidRPr="003A3493" w:rsidRDefault="002E1063" w:rsidP="003A349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89,5</w:t>
            </w:r>
          </w:p>
        </w:tc>
        <w:tc>
          <w:tcPr>
            <w:tcW w:w="1134" w:type="dxa"/>
            <w:vAlign w:val="center"/>
          </w:tcPr>
          <w:p w14:paraId="4E244814" w14:textId="77777777" w:rsidR="002E1063" w:rsidRPr="003A3493" w:rsidRDefault="002E1063" w:rsidP="003A349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A3493">
              <w:rPr>
                <w:rFonts w:ascii="Cambria" w:hAnsi="Cambria" w:cs="Times New Roman"/>
                <w:color w:val="634545"/>
                <w:sz w:val="20"/>
                <w:szCs w:val="20"/>
              </w:rPr>
              <w:t>bd</w:t>
            </w:r>
            <w:proofErr w:type="spellEnd"/>
          </w:p>
        </w:tc>
      </w:tr>
      <w:tr w:rsidR="002E1063" w:rsidRPr="003A3493" w14:paraId="0F0ECF6C" w14:textId="77777777" w:rsidTr="003A34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tcPr>
          <w:p w14:paraId="2448CA85" w14:textId="77777777" w:rsidR="002E1063" w:rsidRPr="003A3493" w:rsidRDefault="002E1063" w:rsidP="003A3493">
            <w:pPr>
              <w:spacing w:before="120" w:line="240" w:lineRule="auto"/>
              <w:jc w:val="center"/>
              <w:rPr>
                <w:rFonts w:ascii="Cambria" w:hAnsi="Cambria" w:cs="Times New Roman"/>
                <w:b w:val="0"/>
                <w:bCs w:val="0"/>
                <w:sz w:val="20"/>
                <w:szCs w:val="20"/>
              </w:rPr>
            </w:pPr>
            <w:r w:rsidRPr="003A3493">
              <w:rPr>
                <w:rFonts w:ascii="Cambria" w:hAnsi="Cambria" w:cs="Times New Roman"/>
                <w:sz w:val="20"/>
                <w:szCs w:val="20"/>
              </w:rPr>
              <w:t>Woj. W-M</w:t>
            </w:r>
          </w:p>
        </w:tc>
        <w:tc>
          <w:tcPr>
            <w:tcW w:w="1134" w:type="dxa"/>
            <w:vAlign w:val="center"/>
          </w:tcPr>
          <w:p w14:paraId="178E0FA2" w14:textId="77777777" w:rsidR="002E1063" w:rsidRPr="003A3493" w:rsidRDefault="002E1063" w:rsidP="003A349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84,7</w:t>
            </w:r>
          </w:p>
        </w:tc>
        <w:tc>
          <w:tcPr>
            <w:tcW w:w="1134" w:type="dxa"/>
            <w:vAlign w:val="center"/>
          </w:tcPr>
          <w:p w14:paraId="3FFA7FFC" w14:textId="77777777" w:rsidR="002E1063" w:rsidRPr="003A3493" w:rsidRDefault="002E1063" w:rsidP="003A349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85,0</w:t>
            </w:r>
          </w:p>
        </w:tc>
        <w:tc>
          <w:tcPr>
            <w:tcW w:w="1134" w:type="dxa"/>
            <w:vAlign w:val="center"/>
          </w:tcPr>
          <w:p w14:paraId="080CC0FD" w14:textId="77777777" w:rsidR="002E1063" w:rsidRPr="003A3493" w:rsidRDefault="002E1063" w:rsidP="003A349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85,8</w:t>
            </w:r>
          </w:p>
        </w:tc>
        <w:tc>
          <w:tcPr>
            <w:tcW w:w="1134" w:type="dxa"/>
            <w:vAlign w:val="center"/>
          </w:tcPr>
          <w:p w14:paraId="6C54669A" w14:textId="77777777" w:rsidR="002E1063" w:rsidRPr="003A3493" w:rsidRDefault="002E1063" w:rsidP="003A349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86,0</w:t>
            </w:r>
          </w:p>
        </w:tc>
        <w:tc>
          <w:tcPr>
            <w:tcW w:w="1134" w:type="dxa"/>
            <w:vAlign w:val="center"/>
          </w:tcPr>
          <w:p w14:paraId="7CF100BA" w14:textId="77777777" w:rsidR="002E1063" w:rsidRPr="003A3493" w:rsidRDefault="002E1063" w:rsidP="003A349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87,6</w:t>
            </w:r>
          </w:p>
        </w:tc>
        <w:tc>
          <w:tcPr>
            <w:tcW w:w="1134" w:type="dxa"/>
            <w:vAlign w:val="center"/>
          </w:tcPr>
          <w:p w14:paraId="44B5D73B" w14:textId="77777777" w:rsidR="002E1063" w:rsidRPr="003A3493" w:rsidRDefault="002E1063" w:rsidP="003A349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A3493">
              <w:rPr>
                <w:rFonts w:ascii="Cambria" w:hAnsi="Cambria" w:cs="Times New Roman"/>
                <w:color w:val="634545"/>
                <w:sz w:val="20"/>
                <w:szCs w:val="20"/>
              </w:rPr>
              <w:t>bd</w:t>
            </w:r>
            <w:proofErr w:type="spellEnd"/>
          </w:p>
        </w:tc>
      </w:tr>
      <w:tr w:rsidR="002E1063" w:rsidRPr="003A3493" w14:paraId="6D89AEB1" w14:textId="77777777" w:rsidTr="003A3493">
        <w:tc>
          <w:tcPr>
            <w:cnfStyle w:val="001000000000" w:firstRow="0" w:lastRow="0" w:firstColumn="1" w:lastColumn="0" w:oddVBand="0" w:evenVBand="0" w:oddHBand="0" w:evenHBand="0" w:firstRowFirstColumn="0" w:firstRowLastColumn="0" w:lastRowFirstColumn="0" w:lastRowLastColumn="0"/>
            <w:tcW w:w="2122" w:type="dxa"/>
            <w:vAlign w:val="center"/>
          </w:tcPr>
          <w:p w14:paraId="463825AB" w14:textId="77777777" w:rsidR="002E1063" w:rsidRPr="003A3493" w:rsidRDefault="002E1063" w:rsidP="003A3493">
            <w:pPr>
              <w:spacing w:before="120" w:line="240" w:lineRule="auto"/>
              <w:jc w:val="center"/>
              <w:rPr>
                <w:rFonts w:ascii="Cambria" w:hAnsi="Cambria" w:cs="Times New Roman"/>
                <w:b w:val="0"/>
                <w:bCs w:val="0"/>
                <w:sz w:val="20"/>
                <w:szCs w:val="20"/>
              </w:rPr>
            </w:pPr>
            <w:r w:rsidRPr="003A3493">
              <w:rPr>
                <w:rFonts w:ascii="Cambria" w:hAnsi="Cambria" w:cs="Times New Roman"/>
                <w:sz w:val="20"/>
                <w:szCs w:val="20"/>
              </w:rPr>
              <w:t>Powiat elbląski</w:t>
            </w:r>
          </w:p>
        </w:tc>
        <w:tc>
          <w:tcPr>
            <w:tcW w:w="1134" w:type="dxa"/>
            <w:vAlign w:val="center"/>
          </w:tcPr>
          <w:p w14:paraId="7309FD3D" w14:textId="77777777" w:rsidR="002E1063" w:rsidRPr="003A3493" w:rsidRDefault="002E1063" w:rsidP="003A349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72,2</w:t>
            </w:r>
            <w:r w:rsidRPr="003A3493">
              <w:rPr>
                <w:rFonts w:ascii="Cambria" w:hAnsi="Cambria" w:cs="Arial"/>
                <w:color w:val="634545"/>
                <w:sz w:val="20"/>
                <w:szCs w:val="20"/>
                <w:bdr w:val="none" w:sz="0" w:space="0" w:color="auto" w:frame="1"/>
                <w:vertAlign w:val="superscript"/>
              </w:rPr>
              <w:t> </w:t>
            </w:r>
          </w:p>
        </w:tc>
        <w:tc>
          <w:tcPr>
            <w:tcW w:w="1134" w:type="dxa"/>
            <w:vAlign w:val="center"/>
          </w:tcPr>
          <w:p w14:paraId="6145117B" w14:textId="77777777" w:rsidR="002E1063" w:rsidRPr="003A3493" w:rsidRDefault="002E1063" w:rsidP="003A349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81,6</w:t>
            </w:r>
            <w:r w:rsidRPr="003A3493">
              <w:rPr>
                <w:rFonts w:ascii="Cambria" w:hAnsi="Cambria" w:cs="Arial"/>
                <w:color w:val="634545"/>
                <w:sz w:val="20"/>
                <w:szCs w:val="20"/>
                <w:bdr w:val="none" w:sz="0" w:space="0" w:color="auto" w:frame="1"/>
                <w:vertAlign w:val="superscript"/>
              </w:rPr>
              <w:t> </w:t>
            </w:r>
          </w:p>
        </w:tc>
        <w:tc>
          <w:tcPr>
            <w:tcW w:w="1134" w:type="dxa"/>
            <w:vAlign w:val="center"/>
          </w:tcPr>
          <w:p w14:paraId="31BC937F" w14:textId="77777777" w:rsidR="002E1063" w:rsidRPr="003A3493" w:rsidRDefault="002E1063" w:rsidP="003A349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93,4</w:t>
            </w:r>
            <w:r w:rsidRPr="003A3493">
              <w:rPr>
                <w:rFonts w:ascii="Cambria" w:hAnsi="Cambria" w:cs="Arial"/>
                <w:color w:val="634545"/>
                <w:sz w:val="20"/>
                <w:szCs w:val="20"/>
                <w:bdr w:val="none" w:sz="0" w:space="0" w:color="auto" w:frame="1"/>
                <w:vertAlign w:val="superscript"/>
              </w:rPr>
              <w:t> </w:t>
            </w:r>
          </w:p>
        </w:tc>
        <w:tc>
          <w:tcPr>
            <w:tcW w:w="1134" w:type="dxa"/>
            <w:vAlign w:val="center"/>
          </w:tcPr>
          <w:p w14:paraId="2A73339F" w14:textId="77777777" w:rsidR="002E1063" w:rsidRPr="003A3493" w:rsidRDefault="002E1063" w:rsidP="003A349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86,0</w:t>
            </w:r>
            <w:r w:rsidRPr="003A3493">
              <w:rPr>
                <w:rFonts w:ascii="Cambria" w:hAnsi="Cambria" w:cs="Arial"/>
                <w:color w:val="634545"/>
                <w:sz w:val="20"/>
                <w:szCs w:val="20"/>
                <w:bdr w:val="none" w:sz="0" w:space="0" w:color="auto" w:frame="1"/>
                <w:vertAlign w:val="superscript"/>
              </w:rPr>
              <w:t> </w:t>
            </w:r>
          </w:p>
        </w:tc>
        <w:tc>
          <w:tcPr>
            <w:tcW w:w="1134" w:type="dxa"/>
            <w:vAlign w:val="center"/>
          </w:tcPr>
          <w:p w14:paraId="2090355A" w14:textId="77777777" w:rsidR="002E1063" w:rsidRPr="003A3493" w:rsidRDefault="002E1063" w:rsidP="003A349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sz w:val="20"/>
                <w:szCs w:val="20"/>
              </w:rPr>
            </w:pPr>
            <w:r w:rsidRPr="003A3493">
              <w:rPr>
                <w:rFonts w:ascii="Cambria" w:hAnsi="Cambria" w:cs="Arial"/>
                <w:color w:val="634545"/>
                <w:sz w:val="20"/>
                <w:szCs w:val="20"/>
              </w:rPr>
              <w:t>90,6</w:t>
            </w:r>
            <w:r w:rsidRPr="003A3493">
              <w:rPr>
                <w:rFonts w:ascii="Cambria" w:hAnsi="Cambria" w:cs="Arial"/>
                <w:color w:val="634545"/>
                <w:sz w:val="20"/>
                <w:szCs w:val="20"/>
                <w:bdr w:val="none" w:sz="0" w:space="0" w:color="auto" w:frame="1"/>
                <w:vertAlign w:val="superscript"/>
              </w:rPr>
              <w:t> </w:t>
            </w:r>
          </w:p>
        </w:tc>
        <w:tc>
          <w:tcPr>
            <w:tcW w:w="1134" w:type="dxa"/>
            <w:vAlign w:val="center"/>
          </w:tcPr>
          <w:p w14:paraId="575B8853" w14:textId="77777777" w:rsidR="002E1063" w:rsidRPr="003A3493" w:rsidRDefault="002E1063" w:rsidP="003A349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A3493">
              <w:rPr>
                <w:rFonts w:ascii="Cambria" w:hAnsi="Cambria" w:cs="Times New Roman"/>
                <w:color w:val="634545"/>
                <w:sz w:val="20"/>
                <w:szCs w:val="20"/>
              </w:rPr>
              <w:t>bd</w:t>
            </w:r>
            <w:proofErr w:type="spellEnd"/>
          </w:p>
        </w:tc>
      </w:tr>
      <w:tr w:rsidR="002E1063" w:rsidRPr="003A3493" w14:paraId="4DC1A044" w14:textId="77777777" w:rsidTr="003A34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gridSpan w:val="7"/>
            <w:vAlign w:val="center"/>
          </w:tcPr>
          <w:p w14:paraId="55FFB4A2" w14:textId="77777777" w:rsidR="002E1063" w:rsidRPr="003A3493" w:rsidRDefault="002E1063" w:rsidP="003A3493">
            <w:pPr>
              <w:spacing w:before="120" w:line="240" w:lineRule="auto"/>
              <w:jc w:val="center"/>
              <w:rPr>
                <w:rFonts w:ascii="Cambria" w:hAnsi="Cambria" w:cs="Times New Roman"/>
                <w:color w:val="634545"/>
                <w:sz w:val="20"/>
                <w:szCs w:val="20"/>
              </w:rPr>
            </w:pPr>
            <w:r w:rsidRPr="003A3493">
              <w:rPr>
                <w:rFonts w:ascii="Cambria" w:hAnsi="Cambria" w:cs="Times New Roman"/>
                <w:sz w:val="20"/>
                <w:szCs w:val="20"/>
              </w:rPr>
              <w:t>MOF ELBLĄG</w:t>
            </w:r>
          </w:p>
        </w:tc>
      </w:tr>
      <w:tr w:rsidR="002E1063" w:rsidRPr="003A3493" w14:paraId="3614358C" w14:textId="77777777" w:rsidTr="003A3493">
        <w:tc>
          <w:tcPr>
            <w:cnfStyle w:val="001000000000" w:firstRow="0" w:lastRow="0" w:firstColumn="1" w:lastColumn="0" w:oddVBand="0" w:evenVBand="0" w:oddHBand="0" w:evenHBand="0" w:firstRowFirstColumn="0" w:firstRowLastColumn="0" w:lastRowFirstColumn="0" w:lastRowLastColumn="0"/>
            <w:tcW w:w="2122" w:type="dxa"/>
            <w:vAlign w:val="center"/>
          </w:tcPr>
          <w:p w14:paraId="182E1C62" w14:textId="77777777" w:rsidR="002E1063" w:rsidRPr="003A3493" w:rsidRDefault="002E1063" w:rsidP="003A3493">
            <w:pPr>
              <w:spacing w:before="120" w:line="240" w:lineRule="auto"/>
              <w:jc w:val="center"/>
              <w:rPr>
                <w:rFonts w:ascii="Cambria" w:hAnsi="Cambria" w:cs="Times New Roman"/>
                <w:color w:val="422E2E"/>
                <w:sz w:val="20"/>
                <w:szCs w:val="20"/>
              </w:rPr>
            </w:pPr>
            <w:r w:rsidRPr="003A3493">
              <w:rPr>
                <w:rFonts w:ascii="Cambria" w:hAnsi="Cambria" w:cs="Times New Roman"/>
                <w:sz w:val="20"/>
                <w:szCs w:val="20"/>
              </w:rPr>
              <w:t>Miasto Elbląg</w:t>
            </w:r>
          </w:p>
        </w:tc>
        <w:tc>
          <w:tcPr>
            <w:tcW w:w="1134" w:type="dxa"/>
            <w:vAlign w:val="center"/>
          </w:tcPr>
          <w:p w14:paraId="3C03A09C" w14:textId="77777777" w:rsidR="002E1063" w:rsidRPr="003A3493" w:rsidRDefault="002E1063" w:rsidP="003A349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A3493">
              <w:rPr>
                <w:rFonts w:ascii="Cambria" w:hAnsi="Cambria" w:cs="Times New Roman"/>
                <w:color w:val="634545"/>
                <w:sz w:val="20"/>
                <w:szCs w:val="20"/>
              </w:rPr>
              <w:t>90,2</w:t>
            </w:r>
          </w:p>
        </w:tc>
        <w:tc>
          <w:tcPr>
            <w:tcW w:w="1134" w:type="dxa"/>
            <w:vAlign w:val="center"/>
          </w:tcPr>
          <w:p w14:paraId="723565AC" w14:textId="77777777" w:rsidR="002E1063" w:rsidRPr="003A3493" w:rsidRDefault="002E1063" w:rsidP="003A349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A3493">
              <w:rPr>
                <w:rFonts w:ascii="Cambria" w:hAnsi="Cambria" w:cs="Times New Roman"/>
                <w:color w:val="634545"/>
                <w:sz w:val="20"/>
                <w:szCs w:val="20"/>
              </w:rPr>
              <w:t>88,1</w:t>
            </w:r>
          </w:p>
        </w:tc>
        <w:tc>
          <w:tcPr>
            <w:tcW w:w="1134" w:type="dxa"/>
            <w:vAlign w:val="center"/>
          </w:tcPr>
          <w:p w14:paraId="058A71FF" w14:textId="77777777" w:rsidR="002E1063" w:rsidRPr="003A3493" w:rsidRDefault="002E1063" w:rsidP="003A349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A3493">
              <w:rPr>
                <w:rFonts w:ascii="Cambria" w:hAnsi="Cambria" w:cs="Times New Roman"/>
                <w:color w:val="634545"/>
                <w:sz w:val="20"/>
                <w:szCs w:val="20"/>
              </w:rPr>
              <w:t>90,2</w:t>
            </w:r>
          </w:p>
        </w:tc>
        <w:tc>
          <w:tcPr>
            <w:tcW w:w="1134" w:type="dxa"/>
            <w:vAlign w:val="center"/>
          </w:tcPr>
          <w:p w14:paraId="2B43F684" w14:textId="77777777" w:rsidR="002E1063" w:rsidRPr="003A3493" w:rsidRDefault="002E1063" w:rsidP="003A349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A3493">
              <w:rPr>
                <w:rFonts w:ascii="Cambria" w:hAnsi="Cambria" w:cs="Times New Roman"/>
                <w:color w:val="634545"/>
                <w:sz w:val="20"/>
                <w:szCs w:val="20"/>
              </w:rPr>
              <w:t>92,5</w:t>
            </w:r>
          </w:p>
        </w:tc>
        <w:tc>
          <w:tcPr>
            <w:tcW w:w="1134" w:type="dxa"/>
            <w:vAlign w:val="center"/>
          </w:tcPr>
          <w:p w14:paraId="6954E63D" w14:textId="77777777" w:rsidR="002E1063" w:rsidRPr="003A3493" w:rsidRDefault="002E1063" w:rsidP="003A349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3A3493">
              <w:rPr>
                <w:rFonts w:ascii="Cambria" w:hAnsi="Cambria" w:cs="Times New Roman"/>
                <w:color w:val="634545"/>
                <w:sz w:val="20"/>
                <w:szCs w:val="20"/>
              </w:rPr>
              <w:t>89,8</w:t>
            </w:r>
          </w:p>
        </w:tc>
        <w:tc>
          <w:tcPr>
            <w:tcW w:w="1134" w:type="dxa"/>
            <w:vAlign w:val="center"/>
          </w:tcPr>
          <w:p w14:paraId="7911AC84" w14:textId="77777777" w:rsidR="002E1063" w:rsidRPr="003A3493" w:rsidRDefault="002E1063" w:rsidP="003A349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3A3493">
              <w:rPr>
                <w:rFonts w:ascii="Cambria" w:hAnsi="Cambria" w:cs="Times New Roman"/>
                <w:color w:val="634545"/>
                <w:sz w:val="20"/>
                <w:szCs w:val="20"/>
              </w:rPr>
              <w:t>bd</w:t>
            </w:r>
            <w:proofErr w:type="spellEnd"/>
          </w:p>
        </w:tc>
      </w:tr>
      <w:tr w:rsidR="002E1063" w:rsidRPr="003A3493" w14:paraId="05705715" w14:textId="77777777" w:rsidTr="003A34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tcPr>
          <w:p w14:paraId="4056FD6C" w14:textId="77777777" w:rsidR="002E1063" w:rsidRPr="003A3493" w:rsidRDefault="002E1063" w:rsidP="003A3493">
            <w:pPr>
              <w:spacing w:before="120" w:line="240" w:lineRule="auto"/>
              <w:jc w:val="center"/>
              <w:rPr>
                <w:rFonts w:ascii="Cambria" w:hAnsi="Cambria" w:cs="Times New Roman"/>
                <w:b w:val="0"/>
                <w:bCs w:val="0"/>
                <w:sz w:val="20"/>
                <w:szCs w:val="20"/>
              </w:rPr>
            </w:pPr>
            <w:r w:rsidRPr="003A3493">
              <w:rPr>
                <w:rFonts w:ascii="Cambria" w:hAnsi="Cambria" w:cs="Times New Roman"/>
                <w:sz w:val="20"/>
                <w:szCs w:val="20"/>
              </w:rPr>
              <w:t>Gmina Pasłęk</w:t>
            </w:r>
          </w:p>
        </w:tc>
        <w:tc>
          <w:tcPr>
            <w:tcW w:w="1134" w:type="dxa"/>
            <w:vAlign w:val="center"/>
          </w:tcPr>
          <w:p w14:paraId="6444EF99" w14:textId="77777777" w:rsidR="002E1063" w:rsidRPr="003A3493" w:rsidRDefault="002E1063" w:rsidP="003A349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A3493">
              <w:rPr>
                <w:rFonts w:ascii="Cambria" w:hAnsi="Cambria" w:cs="Arial"/>
                <w:color w:val="634545"/>
                <w:sz w:val="20"/>
                <w:szCs w:val="20"/>
              </w:rPr>
              <w:t>72,2</w:t>
            </w:r>
          </w:p>
        </w:tc>
        <w:tc>
          <w:tcPr>
            <w:tcW w:w="1134" w:type="dxa"/>
            <w:vAlign w:val="center"/>
          </w:tcPr>
          <w:p w14:paraId="43A8B8D8" w14:textId="77777777" w:rsidR="002E1063" w:rsidRPr="003A3493" w:rsidRDefault="002E1063" w:rsidP="003A349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A3493">
              <w:rPr>
                <w:rFonts w:ascii="Cambria" w:hAnsi="Cambria" w:cs="Arial"/>
                <w:color w:val="634545"/>
                <w:sz w:val="20"/>
                <w:szCs w:val="20"/>
              </w:rPr>
              <w:t>81,6</w:t>
            </w:r>
          </w:p>
        </w:tc>
        <w:tc>
          <w:tcPr>
            <w:tcW w:w="1134" w:type="dxa"/>
            <w:vAlign w:val="center"/>
          </w:tcPr>
          <w:p w14:paraId="3AC7FE67" w14:textId="77777777" w:rsidR="002E1063" w:rsidRPr="003A3493" w:rsidRDefault="002E1063" w:rsidP="003A349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A3493">
              <w:rPr>
                <w:rFonts w:ascii="Cambria" w:hAnsi="Cambria" w:cs="Arial"/>
                <w:color w:val="634545"/>
                <w:sz w:val="20"/>
                <w:szCs w:val="20"/>
              </w:rPr>
              <w:t>93,4</w:t>
            </w:r>
          </w:p>
        </w:tc>
        <w:tc>
          <w:tcPr>
            <w:tcW w:w="1134" w:type="dxa"/>
            <w:vAlign w:val="center"/>
          </w:tcPr>
          <w:p w14:paraId="25777748" w14:textId="77777777" w:rsidR="002E1063" w:rsidRPr="003A3493" w:rsidRDefault="002E1063" w:rsidP="003A349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A3493">
              <w:rPr>
                <w:rFonts w:ascii="Cambria" w:hAnsi="Cambria" w:cs="Arial"/>
                <w:color w:val="634545"/>
                <w:sz w:val="20"/>
                <w:szCs w:val="20"/>
              </w:rPr>
              <w:t>86,0</w:t>
            </w:r>
          </w:p>
        </w:tc>
        <w:tc>
          <w:tcPr>
            <w:tcW w:w="1134" w:type="dxa"/>
            <w:vAlign w:val="center"/>
          </w:tcPr>
          <w:p w14:paraId="7327D208" w14:textId="77777777" w:rsidR="002E1063" w:rsidRPr="003A3493" w:rsidRDefault="002E1063" w:rsidP="003A349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3A3493">
              <w:rPr>
                <w:rFonts w:ascii="Cambria" w:hAnsi="Cambria" w:cs="Arial"/>
                <w:color w:val="634545"/>
                <w:sz w:val="20"/>
                <w:szCs w:val="20"/>
              </w:rPr>
              <w:t>90,6</w:t>
            </w:r>
          </w:p>
        </w:tc>
        <w:tc>
          <w:tcPr>
            <w:tcW w:w="1134" w:type="dxa"/>
            <w:vAlign w:val="center"/>
          </w:tcPr>
          <w:p w14:paraId="59B164AE" w14:textId="77777777" w:rsidR="002E1063" w:rsidRPr="003A3493" w:rsidRDefault="002E1063" w:rsidP="003A349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3A3493">
              <w:rPr>
                <w:rFonts w:ascii="Cambria" w:hAnsi="Cambria" w:cs="Times New Roman"/>
                <w:color w:val="634545"/>
                <w:sz w:val="20"/>
                <w:szCs w:val="20"/>
              </w:rPr>
              <w:t>bd</w:t>
            </w:r>
            <w:proofErr w:type="spellEnd"/>
          </w:p>
        </w:tc>
      </w:tr>
    </w:tbl>
    <w:p w14:paraId="41C97B5F" w14:textId="77777777" w:rsidR="002E1063" w:rsidRPr="003A3493" w:rsidRDefault="002E1063" w:rsidP="002E1063">
      <w:pPr>
        <w:spacing w:line="360" w:lineRule="auto"/>
        <w:jc w:val="right"/>
        <w:rPr>
          <w:rFonts w:ascii="Cambria" w:eastAsia="Times New Roman" w:hAnsi="Cambria" w:cs="Times New Roman"/>
          <w:i/>
          <w:iCs/>
          <w:color w:val="634545"/>
          <w:sz w:val="20"/>
          <w:szCs w:val="20"/>
        </w:rPr>
      </w:pPr>
      <w:r w:rsidRPr="003A3493">
        <w:rPr>
          <w:rFonts w:ascii="Cambria" w:eastAsia="Times New Roman" w:hAnsi="Cambria" w:cs="Times New Roman"/>
          <w:i/>
          <w:iCs/>
          <w:color w:val="634545"/>
          <w:sz w:val="20"/>
          <w:szCs w:val="20"/>
        </w:rPr>
        <w:t>Źródło: opracowanie własne na podstawie BDL (dostęp: 08.10.2020).</w:t>
      </w:r>
    </w:p>
    <w:p w14:paraId="698ED4EF" w14:textId="260CB4FF" w:rsidR="002E1063" w:rsidRDefault="002E1063" w:rsidP="002E1063">
      <w:pPr>
        <w:spacing w:line="360" w:lineRule="auto"/>
        <w:ind w:firstLine="708"/>
        <w:jc w:val="both"/>
        <w:rPr>
          <w:rFonts w:ascii="Cambria" w:hAnsi="Cambria"/>
          <w:color w:val="00B050"/>
          <w:sz w:val="24"/>
          <w:szCs w:val="24"/>
        </w:rPr>
      </w:pPr>
    </w:p>
    <w:p w14:paraId="50886617" w14:textId="77777777" w:rsidR="00A92D8B" w:rsidRDefault="00A92D8B" w:rsidP="002E1063">
      <w:pPr>
        <w:spacing w:line="360" w:lineRule="auto"/>
        <w:ind w:firstLine="708"/>
        <w:jc w:val="both"/>
        <w:rPr>
          <w:rFonts w:ascii="Cambria" w:hAnsi="Cambria"/>
          <w:color w:val="00B050"/>
          <w:sz w:val="24"/>
          <w:szCs w:val="24"/>
        </w:rPr>
      </w:pPr>
    </w:p>
    <w:p w14:paraId="278BC478" w14:textId="38702F9B" w:rsidR="002E1063" w:rsidRPr="003A3493" w:rsidRDefault="002E1063" w:rsidP="003A3493">
      <w:pPr>
        <w:spacing w:after="0" w:line="360" w:lineRule="auto"/>
        <w:ind w:firstLine="709"/>
        <w:jc w:val="both"/>
        <w:rPr>
          <w:rFonts w:ascii="Cambria" w:hAnsi="Cambria"/>
          <w:sz w:val="24"/>
          <w:szCs w:val="24"/>
        </w:rPr>
      </w:pPr>
      <w:r w:rsidRPr="003A3493">
        <w:rPr>
          <w:rFonts w:ascii="Cambria" w:hAnsi="Cambria"/>
          <w:sz w:val="24"/>
          <w:szCs w:val="24"/>
        </w:rPr>
        <w:t xml:space="preserve">Z analizy poniższego wykresu wynika, iż najniższe wartości wskaźnik liczby uczniów przypadających na 1 nauczycielski etat przeliczeniowy przyjmuje w MOF Elbląg  dla techników, a najwyższe – dla szkół zawodowych. Oznacza to, iż koszty kształcenia </w:t>
      </w:r>
      <w:r w:rsidR="003A3493">
        <w:rPr>
          <w:rFonts w:ascii="Cambria" w:hAnsi="Cambria"/>
          <w:sz w:val="24"/>
          <w:szCs w:val="24"/>
        </w:rPr>
        <w:br/>
      </w:r>
      <w:r w:rsidRPr="003A3493">
        <w:rPr>
          <w:rFonts w:ascii="Cambria" w:hAnsi="Cambria"/>
          <w:sz w:val="24"/>
          <w:szCs w:val="24"/>
        </w:rPr>
        <w:t>i wychowania w przeliczeniu na jednego ucznia są najniższe w szkołach zawodowych, najwyższe zaś w technikach.</w:t>
      </w:r>
    </w:p>
    <w:p w14:paraId="37FCFBCC" w14:textId="1BC156D3" w:rsidR="002E1063" w:rsidRDefault="002E1063" w:rsidP="002E1063">
      <w:pPr>
        <w:spacing w:line="360" w:lineRule="auto"/>
        <w:ind w:firstLine="708"/>
        <w:jc w:val="both"/>
        <w:rPr>
          <w:rFonts w:ascii="Cambria" w:hAnsi="Cambria"/>
          <w:color w:val="00B050"/>
          <w:sz w:val="24"/>
          <w:szCs w:val="24"/>
        </w:rPr>
      </w:pPr>
    </w:p>
    <w:p w14:paraId="632CA7A7" w14:textId="4328AB0D" w:rsidR="00A92D8B" w:rsidRDefault="00A92D8B" w:rsidP="002E1063">
      <w:pPr>
        <w:spacing w:line="360" w:lineRule="auto"/>
        <w:ind w:firstLine="708"/>
        <w:jc w:val="both"/>
        <w:rPr>
          <w:rFonts w:ascii="Cambria" w:hAnsi="Cambria"/>
          <w:color w:val="00B050"/>
          <w:sz w:val="24"/>
          <w:szCs w:val="24"/>
        </w:rPr>
      </w:pPr>
    </w:p>
    <w:p w14:paraId="0A36F575" w14:textId="797333E9" w:rsidR="00A92D8B" w:rsidRDefault="00A92D8B" w:rsidP="002E1063">
      <w:pPr>
        <w:spacing w:line="360" w:lineRule="auto"/>
        <w:ind w:firstLine="708"/>
        <w:jc w:val="both"/>
        <w:rPr>
          <w:rFonts w:ascii="Cambria" w:hAnsi="Cambria"/>
          <w:color w:val="00B050"/>
          <w:sz w:val="24"/>
          <w:szCs w:val="24"/>
        </w:rPr>
      </w:pPr>
    </w:p>
    <w:p w14:paraId="539B6A81" w14:textId="77777777" w:rsidR="00A92D8B" w:rsidRDefault="00A92D8B" w:rsidP="002E1063">
      <w:pPr>
        <w:spacing w:line="360" w:lineRule="auto"/>
        <w:ind w:firstLine="708"/>
        <w:jc w:val="both"/>
        <w:rPr>
          <w:rFonts w:ascii="Cambria" w:hAnsi="Cambria"/>
          <w:color w:val="00B050"/>
          <w:sz w:val="24"/>
          <w:szCs w:val="24"/>
        </w:rPr>
      </w:pPr>
    </w:p>
    <w:p w14:paraId="7F549088" w14:textId="77777777" w:rsidR="002E1063" w:rsidRDefault="002E1063" w:rsidP="002E1063">
      <w:pPr>
        <w:spacing w:line="360" w:lineRule="auto"/>
        <w:jc w:val="both"/>
        <w:rPr>
          <w:rFonts w:ascii="Cambria" w:hAnsi="Cambria"/>
          <w:color w:val="00B050"/>
          <w:sz w:val="24"/>
          <w:szCs w:val="24"/>
        </w:rPr>
      </w:pPr>
    </w:p>
    <w:p w14:paraId="6A399FEC" w14:textId="2E88B000" w:rsidR="002E1063" w:rsidRPr="00BD282D" w:rsidRDefault="002E1063" w:rsidP="002E1063">
      <w:pPr>
        <w:spacing w:line="240" w:lineRule="auto"/>
        <w:jc w:val="both"/>
        <w:rPr>
          <w:rFonts w:ascii="Cambria" w:hAnsi="Cambria"/>
          <w:b/>
          <w:bCs/>
          <w:sz w:val="20"/>
          <w:szCs w:val="20"/>
        </w:rPr>
      </w:pPr>
      <w:bookmarkStart w:id="131" w:name="_Toc54901778"/>
      <w:r w:rsidRPr="00BD282D">
        <w:rPr>
          <w:rFonts w:ascii="Cambria" w:eastAsia="Times New Roman" w:hAnsi="Cambria" w:cs="Times New Roman"/>
          <w:b/>
          <w:bCs/>
          <w:i/>
          <w:iCs/>
          <w:color w:val="634545"/>
          <w:sz w:val="20"/>
          <w:szCs w:val="20"/>
        </w:rPr>
        <w:lastRenderedPageBreak/>
        <w:t xml:space="preserve">Wykres </w:t>
      </w:r>
      <w:r w:rsidRPr="00BD282D">
        <w:rPr>
          <w:rFonts w:ascii="Cambria" w:eastAsia="Times New Roman" w:hAnsi="Cambria" w:cs="Times New Roman"/>
          <w:b/>
          <w:bCs/>
          <w:i/>
          <w:iCs/>
          <w:color w:val="634545"/>
          <w:sz w:val="20"/>
          <w:szCs w:val="20"/>
        </w:rPr>
        <w:fldChar w:fldCharType="begin"/>
      </w:r>
      <w:r w:rsidRPr="00BD282D">
        <w:rPr>
          <w:rFonts w:ascii="Cambria" w:eastAsia="Times New Roman" w:hAnsi="Cambria" w:cs="Times New Roman"/>
          <w:b/>
          <w:bCs/>
          <w:i/>
          <w:iCs/>
          <w:color w:val="634545"/>
          <w:sz w:val="20"/>
          <w:szCs w:val="20"/>
        </w:rPr>
        <w:instrText xml:space="preserve"> SEQ Wykres \* ARABIC </w:instrText>
      </w:r>
      <w:r w:rsidRPr="00BD282D">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11</w:t>
      </w:r>
      <w:r w:rsidRPr="00BD282D">
        <w:rPr>
          <w:rFonts w:ascii="Cambria" w:eastAsia="Times New Roman" w:hAnsi="Cambria" w:cs="Times New Roman"/>
          <w:b/>
          <w:bCs/>
          <w:i/>
          <w:iCs/>
          <w:noProof/>
          <w:color w:val="634545"/>
          <w:sz w:val="20"/>
          <w:szCs w:val="20"/>
        </w:rPr>
        <w:fldChar w:fldCharType="end"/>
      </w:r>
      <w:r w:rsidRPr="00BD282D">
        <w:rPr>
          <w:rFonts w:ascii="Cambria" w:eastAsia="Times New Roman" w:hAnsi="Cambria" w:cs="Times New Roman"/>
          <w:b/>
          <w:bCs/>
          <w:i/>
          <w:iCs/>
          <w:color w:val="634545"/>
          <w:sz w:val="20"/>
          <w:szCs w:val="20"/>
        </w:rPr>
        <w:t xml:space="preserve">. </w:t>
      </w:r>
      <w:r w:rsidRPr="00BD282D">
        <w:rPr>
          <w:rFonts w:ascii="Cambria" w:eastAsia="Times New Roman" w:hAnsi="Cambria" w:cs="Times New Roman"/>
          <w:b/>
          <w:bCs/>
          <w:i/>
          <w:iCs/>
          <w:color w:val="634545"/>
          <w:sz w:val="20"/>
          <w:szCs w:val="20"/>
          <w:lang w:eastAsia="pl-PL"/>
        </w:rPr>
        <w:t>Liczba uczniów przypadających na 1 nauczycielski etat przeliczeniowy: licea ogólnokształcące, technika i szkoły zawodowe w Mieście Elbląg w latach 2014-2018</w:t>
      </w:r>
      <w:r>
        <w:rPr>
          <w:rFonts w:ascii="Cambria" w:eastAsia="Times New Roman" w:hAnsi="Cambria" w:cs="Times New Roman"/>
          <w:b/>
          <w:bCs/>
          <w:i/>
          <w:iCs/>
          <w:color w:val="634545"/>
          <w:sz w:val="20"/>
          <w:szCs w:val="20"/>
          <w:lang w:eastAsia="pl-PL"/>
        </w:rPr>
        <w:t xml:space="preserve"> (osoba)</w:t>
      </w:r>
      <w:bookmarkEnd w:id="131"/>
    </w:p>
    <w:p w14:paraId="3FB91DF1" w14:textId="77777777" w:rsidR="002E1063" w:rsidRPr="003A3493" w:rsidRDefault="002E1063" w:rsidP="003A3493">
      <w:pPr>
        <w:spacing w:line="360" w:lineRule="auto"/>
        <w:jc w:val="right"/>
        <w:rPr>
          <w:rFonts w:ascii="Cambria" w:hAnsi="Cambria"/>
          <w:sz w:val="28"/>
          <w:szCs w:val="28"/>
        </w:rPr>
      </w:pPr>
      <w:r>
        <w:rPr>
          <w:rFonts w:ascii="Cambria" w:hAnsi="Cambria"/>
          <w:noProof/>
          <w:lang w:eastAsia="pl-PL"/>
        </w:rPr>
        <w:drawing>
          <wp:inline distT="0" distB="0" distL="0" distR="0" wp14:anchorId="63C4E5AA" wp14:editId="7A63D103">
            <wp:extent cx="5691554" cy="3264877"/>
            <wp:effectExtent l="0" t="0" r="4445" b="0"/>
            <wp:docPr id="23" name="Wykres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r w:rsidRPr="003A3493">
        <w:rPr>
          <w:rFonts w:ascii="Cambria" w:eastAsia="Times New Roman" w:hAnsi="Cambria" w:cs="Times New Roman"/>
          <w:i/>
          <w:iCs/>
          <w:color w:val="634545"/>
          <w:sz w:val="20"/>
          <w:szCs w:val="20"/>
        </w:rPr>
        <w:t xml:space="preserve">Źródło: opracowanie własne na podstawie SAS </w:t>
      </w:r>
      <w:bookmarkStart w:id="132" w:name="_Hlk53136188"/>
      <w:r w:rsidRPr="003A3493">
        <w:rPr>
          <w:rFonts w:ascii="Cambria" w:eastAsia="Times New Roman" w:hAnsi="Cambria" w:cs="Times New Roman"/>
          <w:i/>
          <w:iCs/>
          <w:color w:val="634545"/>
          <w:sz w:val="20"/>
          <w:szCs w:val="20"/>
        </w:rPr>
        <w:t>(dostęp: 08.10.2020).</w:t>
      </w:r>
    </w:p>
    <w:bookmarkEnd w:id="132"/>
    <w:p w14:paraId="3BBE6E08" w14:textId="77777777" w:rsidR="002E1063" w:rsidRPr="00913523" w:rsidRDefault="002E1063" w:rsidP="002E1063">
      <w:pPr>
        <w:spacing w:line="360" w:lineRule="auto"/>
        <w:jc w:val="right"/>
        <w:rPr>
          <w:rFonts w:ascii="Cambria" w:eastAsia="Times New Roman" w:hAnsi="Cambria" w:cs="Times New Roman"/>
        </w:rPr>
      </w:pPr>
      <w:r w:rsidRPr="00913523">
        <w:rPr>
          <w:rFonts w:ascii="Cambria" w:eastAsia="Times New Roman" w:hAnsi="Cambria" w:cs="Times New Roman"/>
          <w:i/>
          <w:iCs/>
          <w:color w:val="634545"/>
          <w:sz w:val="18"/>
          <w:szCs w:val="18"/>
        </w:rPr>
        <w:t>.</w:t>
      </w:r>
    </w:p>
    <w:p w14:paraId="13900DB0" w14:textId="28065FFE" w:rsidR="002E1063" w:rsidRPr="003A3493" w:rsidRDefault="003A3493" w:rsidP="003A3493">
      <w:pPr>
        <w:spacing w:line="360" w:lineRule="auto"/>
        <w:jc w:val="both"/>
        <w:rPr>
          <w:rFonts w:ascii="Cambria" w:eastAsiaTheme="minorHAnsi" w:hAnsi="Cambria"/>
          <w:b/>
          <w:bCs/>
          <w:color w:val="634545" w:themeColor="accent6" w:themeShade="BF"/>
          <w:sz w:val="22"/>
          <w:szCs w:val="22"/>
        </w:rPr>
      </w:pPr>
      <w:r w:rsidRPr="003A3493">
        <w:rPr>
          <w:rFonts w:ascii="Cambria" w:eastAsiaTheme="minorHAnsi" w:hAnsi="Cambria"/>
          <w:b/>
          <w:bCs/>
          <w:color w:val="634545" w:themeColor="accent6" w:themeShade="BF"/>
          <w:sz w:val="22"/>
          <w:szCs w:val="22"/>
        </w:rPr>
        <w:t xml:space="preserve">UCZELNIE WYŻSZE </w:t>
      </w:r>
    </w:p>
    <w:p w14:paraId="1869D82E" w14:textId="77777777" w:rsidR="002E1063" w:rsidRPr="003A3493" w:rsidRDefault="002E1063" w:rsidP="003A3493">
      <w:pPr>
        <w:spacing w:after="0" w:line="360" w:lineRule="auto"/>
        <w:ind w:firstLine="708"/>
        <w:jc w:val="both"/>
        <w:rPr>
          <w:rFonts w:ascii="Cambria" w:eastAsia="Calibri" w:hAnsi="Cambria" w:cs="Times New Roman"/>
          <w:sz w:val="24"/>
          <w:szCs w:val="24"/>
        </w:rPr>
      </w:pPr>
      <w:r w:rsidRPr="003A3493">
        <w:rPr>
          <w:rFonts w:ascii="Cambria" w:eastAsia="Calibri" w:hAnsi="Cambria" w:cs="Times New Roman"/>
          <w:sz w:val="24"/>
          <w:szCs w:val="24"/>
        </w:rPr>
        <w:t>W ośrodku centralnym obszaru funkcjonalnego działają 3 uczelnie wyższe: P</w:t>
      </w:r>
      <w:bookmarkStart w:id="133" w:name="_Hlk51579141"/>
      <w:r w:rsidRPr="003A3493">
        <w:rPr>
          <w:rFonts w:ascii="Cambria" w:eastAsia="Calibri" w:hAnsi="Cambria" w:cs="Times New Roman"/>
          <w:sz w:val="24"/>
          <w:szCs w:val="24"/>
        </w:rPr>
        <w:t>aństwowa Wyższa Szkoła Zawodowa w Elblągu (PWSZ), Elbląska Uczelnia Humanistyczno-Ekonomiczna (EUH-E) oraz Wyższe Seminarium Duchowne Diecezji Elbląskie</w:t>
      </w:r>
      <w:bookmarkEnd w:id="133"/>
      <w:r w:rsidRPr="003A3493">
        <w:rPr>
          <w:rFonts w:ascii="Cambria" w:eastAsia="Calibri" w:hAnsi="Cambria" w:cs="Times New Roman"/>
          <w:sz w:val="24"/>
          <w:szCs w:val="24"/>
        </w:rPr>
        <w:t xml:space="preserve">j. </w:t>
      </w:r>
    </w:p>
    <w:p w14:paraId="2F971BE0" w14:textId="1BFDD7B8" w:rsidR="002E1063" w:rsidRPr="003A3493" w:rsidRDefault="002E1063" w:rsidP="003A3493">
      <w:pPr>
        <w:spacing w:after="0" w:line="360" w:lineRule="auto"/>
        <w:jc w:val="both"/>
        <w:rPr>
          <w:rFonts w:ascii="Cambria" w:eastAsia="Calibri" w:hAnsi="Cambria" w:cs="Times New Roman"/>
          <w:sz w:val="24"/>
          <w:szCs w:val="24"/>
        </w:rPr>
      </w:pPr>
      <w:r w:rsidRPr="003A3493">
        <w:rPr>
          <w:rFonts w:ascii="Cambria" w:hAnsi="Cambria"/>
          <w:b/>
          <w:bCs/>
          <w:color w:val="634545" w:themeColor="accent6" w:themeShade="BF"/>
          <w:sz w:val="24"/>
          <w:szCs w:val="24"/>
        </w:rPr>
        <w:t>Państwowa Wyższa Szkoła Zawodowa w Elblągu</w:t>
      </w:r>
      <w:r w:rsidRPr="003A3493">
        <w:rPr>
          <w:rFonts w:ascii="Cambria" w:eastAsia="Calibri" w:hAnsi="Cambria" w:cs="Times New Roman"/>
          <w:b/>
          <w:bCs/>
          <w:sz w:val="32"/>
          <w:szCs w:val="32"/>
        </w:rPr>
        <w:t xml:space="preserve"> </w:t>
      </w:r>
      <w:r w:rsidRPr="003A3493">
        <w:rPr>
          <w:rFonts w:ascii="Cambria" w:eastAsia="Calibri" w:hAnsi="Cambria" w:cs="Times New Roman"/>
          <w:sz w:val="24"/>
          <w:szCs w:val="24"/>
        </w:rPr>
        <w:t xml:space="preserve">została utworzona w 1998 r. jako pierwsza samodzielna wyższa szkoła zawodowa w Elblągu i jako jedna z pierwszych tego rodzaju placówek w kraju. W 2018 r. kształciło się na niej łącznie 1342 studentów, w tym: 190 w Instytucie Politycznym, 315 w Instytucie Informatycznym, 482 w Instytucie Ekonomicznym oraz 355 w Instytucie Pedagogiczno-Językowym. W tym czasie pracowało tu 255 osób, w tym 154 nauczycieli akademickich. W latach 2016-2019 PWSZ w Elblągu pełniła rolę merytorycznego lidera w </w:t>
      </w:r>
      <w:r w:rsidRPr="003A3493">
        <w:rPr>
          <w:rFonts w:ascii="Cambria" w:eastAsia="Times New Roman" w:hAnsi="Cambria" w:cs="Arial"/>
          <w:sz w:val="24"/>
          <w:szCs w:val="24"/>
          <w:shd w:val="clear" w:color="auto" w:fill="FFFFFF"/>
        </w:rPr>
        <w:t>ogólnokrajowym, koncepcyjnym, pozakonkursowym projekcie</w:t>
      </w:r>
      <w:r w:rsidR="003A3493">
        <w:rPr>
          <w:rFonts w:ascii="Cambria" w:eastAsia="Times New Roman" w:hAnsi="Cambria" w:cs="Arial"/>
          <w:sz w:val="24"/>
          <w:szCs w:val="24"/>
          <w:shd w:val="clear" w:color="auto" w:fill="FFFFFF"/>
        </w:rPr>
        <w:t xml:space="preserve"> </w:t>
      </w:r>
      <w:r w:rsidRPr="003A3493">
        <w:rPr>
          <w:rFonts w:ascii="Cambria" w:eastAsia="Times New Roman" w:hAnsi="Cambria" w:cs="Arial"/>
          <w:i/>
          <w:iCs/>
          <w:sz w:val="24"/>
          <w:szCs w:val="24"/>
          <w:shd w:val="clear" w:color="auto" w:fill="FFFFFF"/>
        </w:rPr>
        <w:t>Program praktyk zawodowych w Państwowych Wyższych Szkołach Zawodowych</w:t>
      </w:r>
      <w:r w:rsidRPr="003A3493">
        <w:rPr>
          <w:rFonts w:ascii="Cambria" w:eastAsia="Times New Roman" w:hAnsi="Cambria" w:cs="Arial"/>
          <w:sz w:val="24"/>
          <w:szCs w:val="24"/>
          <w:shd w:val="clear" w:color="auto" w:fill="FFFFFF"/>
        </w:rPr>
        <w:t xml:space="preserve">, finansowanym z Projektu Operacyjnego Wiedza Edukacja Rozwój. </w:t>
      </w:r>
      <w:r w:rsidRPr="003A3493">
        <w:rPr>
          <w:rFonts w:ascii="Cambria" w:eastAsia="Times New Roman" w:hAnsi="Cambria" w:cs="Arial"/>
          <w:sz w:val="24"/>
          <w:szCs w:val="24"/>
          <w:shd w:val="clear" w:color="auto" w:fill="FFFFFF"/>
        </w:rPr>
        <w:lastRenderedPageBreak/>
        <w:t xml:space="preserve">Projekt ten miał na celu wypracowanie systemu sześciomiesięcznych praktyk zawodowych na I stopniu studiów o profilu praktycznym. </w:t>
      </w:r>
    </w:p>
    <w:p w14:paraId="53153EEF" w14:textId="416909F6" w:rsidR="002E1063" w:rsidRPr="003A3493" w:rsidRDefault="002E1063" w:rsidP="003A3493">
      <w:pPr>
        <w:spacing w:after="0" w:line="360" w:lineRule="auto"/>
        <w:jc w:val="both"/>
        <w:rPr>
          <w:rFonts w:ascii="Cambria" w:eastAsia="Times New Roman" w:hAnsi="Cambria" w:cs="Times New Roman"/>
          <w:sz w:val="24"/>
          <w:szCs w:val="24"/>
        </w:rPr>
      </w:pPr>
      <w:r w:rsidRPr="003A3493">
        <w:rPr>
          <w:rFonts w:ascii="Cambria" w:hAnsi="Cambria"/>
          <w:b/>
          <w:bCs/>
          <w:color w:val="634545" w:themeColor="accent6" w:themeShade="BF"/>
          <w:sz w:val="24"/>
          <w:szCs w:val="24"/>
        </w:rPr>
        <w:t>Elbląska Uczelnia Humanistyczno-Ekonomiczna (EUH-E)</w:t>
      </w:r>
      <w:r w:rsidRPr="003A3493">
        <w:rPr>
          <w:rFonts w:ascii="Cambria" w:eastAsia="Calibri" w:hAnsi="Cambria" w:cs="Times New Roman"/>
          <w:sz w:val="24"/>
          <w:szCs w:val="24"/>
        </w:rPr>
        <w:t xml:space="preserve"> to niepubliczna szkoła wyższa, początkowo zawodowa, która w 2004 r. zyskała status uczelni akademickiej </w:t>
      </w:r>
      <w:r w:rsidR="003A3493">
        <w:rPr>
          <w:rFonts w:ascii="Cambria" w:eastAsia="Calibri" w:hAnsi="Cambria" w:cs="Times New Roman"/>
          <w:sz w:val="24"/>
          <w:szCs w:val="24"/>
        </w:rPr>
        <w:br/>
      </w:r>
      <w:r w:rsidRPr="003A3493">
        <w:rPr>
          <w:rFonts w:ascii="Cambria" w:eastAsia="Calibri" w:hAnsi="Cambria" w:cs="Times New Roman"/>
          <w:sz w:val="24"/>
          <w:szCs w:val="24"/>
        </w:rPr>
        <w:t xml:space="preserve">z prawem prowadzenia studiów magisterskich. Posiada ona dwa wydziały </w:t>
      </w:r>
      <w:r w:rsidRPr="003A3493">
        <w:rPr>
          <w:rFonts w:ascii="Cambria" w:eastAsia="Times New Roman" w:hAnsi="Cambria" w:cs="Times New Roman"/>
          <w:sz w:val="24"/>
          <w:szCs w:val="24"/>
        </w:rPr>
        <w:t>Wydział Administracji i Nauk Społecznych, na którym w 2018 r. studiowało 579 osób, oraz Wydział Nauk o Zdrowiu – odpowiednio 1176 osób. Uczelnia prowadzi także studia podyplomowe, na które w tymże roku uczęszczało 322, a ukończyło je 387 osób. Uczelnia zatrudniała 116 osób na 92 etatach, w tym 65 nauczycieli akademickich.</w:t>
      </w:r>
    </w:p>
    <w:p w14:paraId="6A2F1372" w14:textId="7EA351F0" w:rsidR="002E1063" w:rsidRPr="003A3493" w:rsidRDefault="002E1063" w:rsidP="003A3493">
      <w:pPr>
        <w:spacing w:after="0" w:line="360" w:lineRule="auto"/>
        <w:contextualSpacing/>
        <w:jc w:val="both"/>
        <w:rPr>
          <w:rFonts w:ascii="Cambria" w:eastAsia="Calibri" w:hAnsi="Cambria" w:cs="Times New Roman"/>
          <w:sz w:val="24"/>
          <w:szCs w:val="24"/>
        </w:rPr>
      </w:pPr>
      <w:r w:rsidRPr="003A3493">
        <w:rPr>
          <w:rFonts w:ascii="Cambria" w:hAnsi="Cambria"/>
          <w:b/>
          <w:bCs/>
          <w:color w:val="634545" w:themeColor="accent6" w:themeShade="BF"/>
          <w:sz w:val="24"/>
          <w:szCs w:val="24"/>
        </w:rPr>
        <w:t>Wyższe Seminarium Duchowne Diecezji Elbląskie</w:t>
      </w:r>
      <w:r w:rsidR="003A3493">
        <w:rPr>
          <w:rFonts w:ascii="Cambria" w:hAnsi="Cambria"/>
          <w:b/>
          <w:bCs/>
          <w:color w:val="634545" w:themeColor="accent6" w:themeShade="BF"/>
          <w:sz w:val="24"/>
          <w:szCs w:val="24"/>
        </w:rPr>
        <w:t>j</w:t>
      </w:r>
      <w:r w:rsidRPr="003A3493">
        <w:rPr>
          <w:rFonts w:ascii="Cambria" w:eastAsia="Calibri" w:hAnsi="Cambria" w:cs="Times New Roman"/>
          <w:sz w:val="24"/>
          <w:szCs w:val="24"/>
        </w:rPr>
        <w:t xml:space="preserve"> zostało erygowane w październiku 1993 r.; jurysdykcję kanoniczną sprawuje nad nim biskup elbląski. Seminarium funkcjonuje w zespole budynków fabrycznych mieszczących się przy ul. Boże Ciało 10 </w:t>
      </w:r>
      <w:r w:rsidR="003A3493">
        <w:rPr>
          <w:rFonts w:ascii="Cambria" w:eastAsia="Calibri" w:hAnsi="Cambria" w:cs="Times New Roman"/>
          <w:sz w:val="24"/>
          <w:szCs w:val="24"/>
        </w:rPr>
        <w:br/>
      </w:r>
      <w:r w:rsidRPr="003A3493">
        <w:rPr>
          <w:rFonts w:ascii="Cambria" w:eastAsia="Calibri" w:hAnsi="Cambria" w:cs="Times New Roman"/>
          <w:sz w:val="24"/>
          <w:szCs w:val="24"/>
        </w:rPr>
        <w:t xml:space="preserve">w Elblągu. Dzięki utworzeniu seminarium  alumni zyskali możliwość kształcenia się </w:t>
      </w:r>
      <w:r w:rsidR="003A3493">
        <w:rPr>
          <w:rFonts w:ascii="Cambria" w:eastAsia="Calibri" w:hAnsi="Cambria" w:cs="Times New Roman"/>
          <w:sz w:val="24"/>
          <w:szCs w:val="24"/>
        </w:rPr>
        <w:br/>
      </w:r>
      <w:r w:rsidRPr="003A3493">
        <w:rPr>
          <w:rFonts w:ascii="Cambria" w:eastAsia="Calibri" w:hAnsi="Cambria" w:cs="Times New Roman"/>
          <w:sz w:val="24"/>
          <w:szCs w:val="24"/>
        </w:rPr>
        <w:t>w Elblągu, a nie jak dotychczas w seminarium w Olsztynie. W ramach studiów klerycy zdobywają szeroką wiedzę z zakresu filozofii (2 lata) i teologii (4 lata). Możliwością poszerzenia wykładów są konferencje naukowe organizowane na miejscu, wyjazdowe kursy dokształcające, spotkania z ludźmi znanymi i cenionymi w życiu Kościoła. Pomocą służą także szerokie zbiory biblioteczne, które wynoszą obecnie 27 tys. woluminów. Studia kończą się obroną pracy magisterskiej.</w:t>
      </w:r>
    </w:p>
    <w:p w14:paraId="1B007B13" w14:textId="77777777" w:rsidR="002E1063" w:rsidRPr="003A3493" w:rsidRDefault="002E1063" w:rsidP="003A3493">
      <w:pPr>
        <w:spacing w:after="0" w:line="360" w:lineRule="auto"/>
        <w:ind w:firstLine="720"/>
        <w:contextualSpacing/>
        <w:jc w:val="both"/>
        <w:rPr>
          <w:rFonts w:ascii="Cambria" w:eastAsia="Calibri" w:hAnsi="Cambria" w:cs="Times New Roman"/>
          <w:sz w:val="24"/>
          <w:szCs w:val="24"/>
        </w:rPr>
      </w:pPr>
    </w:p>
    <w:p w14:paraId="7C7E5646" w14:textId="5A8B6716" w:rsidR="002E1063" w:rsidRPr="003A3493" w:rsidRDefault="002E1063" w:rsidP="003A3493">
      <w:pPr>
        <w:spacing w:after="0" w:line="360" w:lineRule="auto"/>
        <w:ind w:firstLine="720"/>
        <w:contextualSpacing/>
        <w:jc w:val="both"/>
        <w:rPr>
          <w:rFonts w:ascii="Cambria" w:eastAsia="Calibri" w:hAnsi="Cambria" w:cs="Times New Roman"/>
          <w:sz w:val="24"/>
          <w:szCs w:val="24"/>
        </w:rPr>
      </w:pPr>
      <w:r w:rsidRPr="003A3493">
        <w:rPr>
          <w:rFonts w:ascii="Cambria" w:eastAsia="Calibri" w:hAnsi="Cambria" w:cs="Times New Roman"/>
          <w:sz w:val="24"/>
          <w:szCs w:val="24"/>
        </w:rPr>
        <w:t xml:space="preserve">Edukacja na obszarze funkcjonalnym naznaczona jest spadkiem liczby ludności, co obserwuje się w całej Polsce. Wskutek tego w MOF Elbląg spada liczba placówek oświatowych niemal wszystkich rodzajów; wzrost liczby uczniów szkół podstawowych, jak i wzrost liczby zasadniczych szkół zawodowych, szkół branżowych I stopnia i szkół przysposabiających do pracy zawodowej, traktować należy jako rezultat przekształceń wprowadzonych w związku z reformą szkolnictwa. Celem reformy jest m.in. wzrost jakości nauczania, a przez to kwalifikacji przyszłych pracowników na rynku pracy w MOF Elbląg, m.in. w zakresie zawodów deficytowych. Oferta edukacyjna powinna być jednak dostosowana do zapotrzebowania pracodawców, co także podkreślali przedsiębiorcy biorący udział w badaniu ankietowym. Ścisła współpraca w tym zakresie w postaci staży, szkoleń itp. może stać się w dalszej perspektywie czynnikiem wpływającym na </w:t>
      </w:r>
      <w:r w:rsidRPr="003A3493">
        <w:rPr>
          <w:rFonts w:ascii="Cambria" w:eastAsia="Calibri" w:hAnsi="Cambria" w:cs="Times New Roman"/>
          <w:sz w:val="24"/>
          <w:szCs w:val="24"/>
        </w:rPr>
        <w:lastRenderedPageBreak/>
        <w:t xml:space="preserve">atrakcyjność osiedleńczą obszaru funkcjonalnego. Różnorodna i korespondująca </w:t>
      </w:r>
      <w:r w:rsidR="003A3493">
        <w:rPr>
          <w:rFonts w:ascii="Cambria" w:eastAsia="Calibri" w:hAnsi="Cambria" w:cs="Times New Roman"/>
          <w:sz w:val="24"/>
          <w:szCs w:val="24"/>
        </w:rPr>
        <w:br/>
      </w:r>
      <w:r w:rsidRPr="003A3493">
        <w:rPr>
          <w:rFonts w:ascii="Cambria" w:eastAsia="Calibri" w:hAnsi="Cambria" w:cs="Times New Roman"/>
          <w:sz w:val="24"/>
          <w:szCs w:val="24"/>
        </w:rPr>
        <w:t xml:space="preserve">z miejscowym rynkiem pracy oferta edukacyjna pozwoli na przyciągnięcie potencjalnych uczniów i studentów, a następnie zatrzymanie potencjalnych pracowników. W dalszej perspektywie działania te będą musiały być sprzężone z rozbudową zaplecza mieszkaniowego, infrastruktury technicznej, ale też społecznej poprzez np. ułatwienie dostępu do żłobków i przedszkoli. Warto podkreślić, iż wysoki udział dzieci w edukacji przedszkolnej uznawany jest za jeden z najważniejszych czynników sprzyjających wyrównaniu szans i eliminacji nierówności także na dalszych etapach życia. Ułatwiony dostęp do opieki instytucjonalnej dla najmłodszych może przyczynić się do spadku bezrobocia wśród kobiet, które zwykle napotykają trudności w powrocie na rynek pracy po urodzeniu i wychowaniu dziecka. </w:t>
      </w:r>
    </w:p>
    <w:p w14:paraId="15C0BB7C" w14:textId="31F019D4" w:rsidR="002E1063" w:rsidRPr="003A3493" w:rsidRDefault="002E1063" w:rsidP="003A3493">
      <w:pPr>
        <w:spacing w:after="0" w:line="360" w:lineRule="auto"/>
        <w:ind w:firstLine="720"/>
        <w:contextualSpacing/>
        <w:jc w:val="both"/>
        <w:rPr>
          <w:rFonts w:ascii="Cambria" w:eastAsia="Calibri" w:hAnsi="Cambria" w:cs="Times New Roman"/>
          <w:sz w:val="24"/>
          <w:szCs w:val="24"/>
        </w:rPr>
      </w:pPr>
      <w:r w:rsidRPr="003A3493">
        <w:rPr>
          <w:rFonts w:ascii="Cambria" w:eastAsia="Calibri" w:hAnsi="Cambria" w:cs="Times New Roman"/>
          <w:sz w:val="24"/>
          <w:szCs w:val="24"/>
        </w:rPr>
        <w:t>Konieczność współpracy z przedsiębiorcami dotyczy także uczelni wyższych, które niewątpliwie wzmacniają potencjał edukacyjny oraz mają znaczenie prestiżowe dla MOF Elbląg. W ich przypadku istotnym czynnikiem powinna być także znacznie bardziej intensywna kooperacja z przedsiębiorcami, również w zakresie badań B+R.</w:t>
      </w:r>
    </w:p>
    <w:p w14:paraId="1DE547DC" w14:textId="77777777" w:rsidR="002E1063" w:rsidRPr="003A3493" w:rsidRDefault="002E1063" w:rsidP="003A3493">
      <w:pPr>
        <w:spacing w:after="0" w:line="360" w:lineRule="auto"/>
        <w:ind w:firstLine="720"/>
        <w:contextualSpacing/>
        <w:jc w:val="both"/>
        <w:rPr>
          <w:rFonts w:ascii="Cambria" w:eastAsia="Calibri" w:hAnsi="Cambria" w:cs="Times New Roman"/>
          <w:sz w:val="24"/>
          <w:szCs w:val="24"/>
        </w:rPr>
      </w:pPr>
      <w:r w:rsidRPr="003A3493">
        <w:rPr>
          <w:rFonts w:ascii="Cambria" w:eastAsia="Calibri" w:hAnsi="Cambria" w:cs="Times New Roman"/>
          <w:sz w:val="24"/>
          <w:szCs w:val="24"/>
        </w:rPr>
        <w:t xml:space="preserve">Edukację uznać należy bezsprzecznie za ogromny potencjał obszaru funkcjonalnego, który oferuje kształcenie na wszystkich poziomach. Liderem w tym zakresie pozostaje ośrodek centralny, czyli Miasto Elbląg.  Rozwój szkolnictwa, zwłaszcza ponadpodstawowego i wyższego,  zależny jest od kompleksowego działania opartego na współpracy z obecnymi i potencjalnymi pracodawcami, która może w przyszłości zaowocować wzrostem demograficznym i gospodarczym MOF Elbląg. </w:t>
      </w:r>
    </w:p>
    <w:p w14:paraId="41098157" w14:textId="77777777" w:rsidR="00A92D8B" w:rsidRDefault="00A92D8B" w:rsidP="006D3ABB">
      <w:pPr>
        <w:spacing w:line="360" w:lineRule="auto"/>
        <w:jc w:val="both"/>
        <w:rPr>
          <w:rFonts w:ascii="Cambria" w:hAnsi="Cambria"/>
          <w:b/>
          <w:bCs/>
          <w:color w:val="422E2E" w:themeColor="accent6" w:themeShade="80"/>
        </w:rPr>
        <w:sectPr w:rsidR="00A92D8B" w:rsidSect="00842C80">
          <w:headerReference w:type="even" r:id="rId33"/>
          <w:headerReference w:type="default" r:id="rId34"/>
          <w:footerReference w:type="even" r:id="rId35"/>
          <w:footerReference w:type="default" r:id="rId36"/>
          <w:headerReference w:type="first" r:id="rId37"/>
          <w:footerReference w:type="first" r:id="rId38"/>
          <w:type w:val="continuous"/>
          <w:pgSz w:w="11906" w:h="16838"/>
          <w:pgMar w:top="1418" w:right="1418" w:bottom="1418" w:left="1418" w:header="709" w:footer="709" w:gutter="0"/>
          <w:cols w:space="708"/>
          <w:docGrid w:linePitch="360"/>
        </w:sectPr>
      </w:pPr>
    </w:p>
    <w:p w14:paraId="2A2A9FD7" w14:textId="3957B5A2" w:rsidR="00C00943" w:rsidRPr="00506488" w:rsidRDefault="00C5048F" w:rsidP="00BB72E3">
      <w:pPr>
        <w:pStyle w:val="Nagwek3"/>
        <w:rPr>
          <w:rFonts w:ascii="Cambria" w:hAnsi="Cambria"/>
        </w:rPr>
      </w:pPr>
      <w:bookmarkStart w:id="134" w:name="_Toc55282197"/>
      <w:r>
        <w:rPr>
          <w:rFonts w:ascii="Cambria" w:hAnsi="Cambria"/>
        </w:rPr>
        <w:lastRenderedPageBreak/>
        <w:t>2.2.</w:t>
      </w:r>
      <w:r w:rsidR="00040DD2">
        <w:rPr>
          <w:rFonts w:ascii="Cambria" w:hAnsi="Cambria"/>
        </w:rPr>
        <w:t>3</w:t>
      </w:r>
      <w:r>
        <w:rPr>
          <w:rFonts w:ascii="Cambria" w:hAnsi="Cambria"/>
        </w:rPr>
        <w:t xml:space="preserve">. </w:t>
      </w:r>
      <w:r w:rsidR="00C00943" w:rsidRPr="00506488">
        <w:rPr>
          <w:rFonts w:ascii="Cambria" w:hAnsi="Cambria"/>
        </w:rPr>
        <w:t>Ochrona zdrowia</w:t>
      </w:r>
      <w:bookmarkEnd w:id="134"/>
      <w:r w:rsidR="00C00943" w:rsidRPr="00506488">
        <w:rPr>
          <w:rFonts w:ascii="Cambria" w:hAnsi="Cambria"/>
        </w:rPr>
        <w:t xml:space="preserve"> </w:t>
      </w:r>
    </w:p>
    <w:p w14:paraId="756D9707" w14:textId="2CD3274F" w:rsidR="004B429C" w:rsidRPr="002546A4" w:rsidRDefault="004B429C" w:rsidP="00BB72E3">
      <w:pPr>
        <w:pStyle w:val="Nagwek2"/>
        <w:rPr>
          <w:color w:val="634545" w:themeColor="accent6" w:themeShade="BF"/>
        </w:rPr>
      </w:pPr>
    </w:p>
    <w:p w14:paraId="062AFBA4" w14:textId="166604FC" w:rsidR="00636653" w:rsidRPr="002E1063" w:rsidRDefault="002546A4" w:rsidP="002546A4">
      <w:pPr>
        <w:spacing w:line="360" w:lineRule="auto"/>
        <w:jc w:val="both"/>
        <w:rPr>
          <w:rFonts w:ascii="Cambria" w:eastAsiaTheme="minorHAnsi" w:hAnsi="Cambria"/>
          <w:b/>
          <w:bCs/>
          <w:color w:val="634545" w:themeColor="accent6" w:themeShade="BF"/>
          <w:sz w:val="22"/>
          <w:szCs w:val="22"/>
        </w:rPr>
      </w:pPr>
      <w:r w:rsidRPr="002E1063">
        <w:rPr>
          <w:rFonts w:ascii="Cambria" w:eastAsiaTheme="minorHAnsi" w:hAnsi="Cambria"/>
          <w:b/>
          <w:bCs/>
          <w:color w:val="634545" w:themeColor="accent6" w:themeShade="BF"/>
          <w:sz w:val="22"/>
          <w:szCs w:val="22"/>
        </w:rPr>
        <w:t xml:space="preserve">SZPITALE, PRZYCHODNIE I APTEKI </w:t>
      </w:r>
    </w:p>
    <w:p w14:paraId="7F443284" w14:textId="77777777" w:rsidR="002E1063" w:rsidRPr="00752BCB" w:rsidRDefault="002E1063" w:rsidP="002E1063">
      <w:pPr>
        <w:spacing w:after="0" w:line="360" w:lineRule="auto"/>
        <w:jc w:val="both"/>
        <w:rPr>
          <w:rFonts w:ascii="Cambria" w:eastAsia="Times New Roman" w:hAnsi="Cambria" w:cs="Times New Roman"/>
        </w:rPr>
      </w:pPr>
    </w:p>
    <w:p w14:paraId="7652DB86" w14:textId="77777777" w:rsidR="002E1063" w:rsidRPr="00752BCB" w:rsidRDefault="002E1063" w:rsidP="002E1063">
      <w:pPr>
        <w:spacing w:after="0" w:line="360" w:lineRule="auto"/>
        <w:ind w:firstLine="708"/>
        <w:jc w:val="both"/>
        <w:rPr>
          <w:rFonts w:ascii="Cambria" w:eastAsia="Times New Roman" w:hAnsi="Cambria" w:cs="Times New Roman"/>
          <w:sz w:val="24"/>
          <w:szCs w:val="24"/>
        </w:rPr>
      </w:pPr>
      <w:r w:rsidRPr="00752BCB">
        <w:rPr>
          <w:rFonts w:ascii="Cambria" w:eastAsia="Times New Roman" w:hAnsi="Cambria" w:cs="Times New Roman"/>
          <w:sz w:val="24"/>
          <w:szCs w:val="24"/>
        </w:rPr>
        <w:t xml:space="preserve">W </w:t>
      </w:r>
      <w:r>
        <w:rPr>
          <w:rFonts w:ascii="Cambria" w:eastAsia="Times New Roman" w:hAnsi="Cambria" w:cs="Times New Roman"/>
          <w:sz w:val="24"/>
          <w:szCs w:val="24"/>
        </w:rPr>
        <w:t>Miejskim O</w:t>
      </w:r>
      <w:r w:rsidRPr="00752BCB">
        <w:rPr>
          <w:rFonts w:ascii="Cambria" w:eastAsia="Times New Roman" w:hAnsi="Cambria" w:cs="Times New Roman"/>
          <w:sz w:val="24"/>
          <w:szCs w:val="24"/>
        </w:rPr>
        <w:t xml:space="preserve">bszarze </w:t>
      </w:r>
      <w:r>
        <w:rPr>
          <w:rFonts w:ascii="Cambria" w:eastAsia="Times New Roman" w:hAnsi="Cambria" w:cs="Times New Roman"/>
          <w:sz w:val="24"/>
          <w:szCs w:val="24"/>
        </w:rPr>
        <w:t>F</w:t>
      </w:r>
      <w:r w:rsidRPr="00752BCB">
        <w:rPr>
          <w:rFonts w:ascii="Cambria" w:eastAsia="Times New Roman" w:hAnsi="Cambria" w:cs="Times New Roman"/>
          <w:sz w:val="24"/>
          <w:szCs w:val="24"/>
        </w:rPr>
        <w:t xml:space="preserve">unkcjonalnym </w:t>
      </w:r>
      <w:r>
        <w:rPr>
          <w:rFonts w:ascii="Cambria" w:eastAsia="Times New Roman" w:hAnsi="Cambria" w:cs="Times New Roman"/>
          <w:sz w:val="24"/>
          <w:szCs w:val="24"/>
        </w:rPr>
        <w:t xml:space="preserve">Elbląga </w:t>
      </w:r>
      <w:r w:rsidRPr="00752BCB">
        <w:rPr>
          <w:rFonts w:ascii="Cambria" w:eastAsia="Times New Roman" w:hAnsi="Cambria" w:cs="Times New Roman"/>
          <w:sz w:val="24"/>
          <w:szCs w:val="24"/>
        </w:rPr>
        <w:t>działają 4 szpitale:</w:t>
      </w:r>
    </w:p>
    <w:p w14:paraId="63BCA155" w14:textId="77777777" w:rsidR="002E1063" w:rsidRPr="00752BCB" w:rsidRDefault="002E1063" w:rsidP="002E1063">
      <w:pPr>
        <w:spacing w:after="0" w:line="360" w:lineRule="auto"/>
        <w:ind w:firstLine="360"/>
        <w:jc w:val="both"/>
        <w:rPr>
          <w:rFonts w:ascii="Cambria" w:eastAsia="Times New Roman" w:hAnsi="Cambria" w:cs="Times New Roman"/>
          <w:sz w:val="24"/>
          <w:szCs w:val="24"/>
        </w:rPr>
      </w:pPr>
    </w:p>
    <w:p w14:paraId="56862B3F" w14:textId="3E050E41" w:rsidR="002E1063" w:rsidRPr="00752BCB" w:rsidRDefault="002E1063" w:rsidP="006F0D17">
      <w:pPr>
        <w:numPr>
          <w:ilvl w:val="0"/>
          <w:numId w:val="32"/>
        </w:numPr>
        <w:spacing w:after="0" w:line="360" w:lineRule="auto"/>
        <w:contextualSpacing/>
        <w:jc w:val="both"/>
        <w:rPr>
          <w:rFonts w:ascii="Cambria" w:eastAsia="Calibri" w:hAnsi="Cambria" w:cs="Tahoma"/>
          <w:bCs/>
          <w:sz w:val="24"/>
          <w:szCs w:val="24"/>
        </w:rPr>
      </w:pPr>
      <w:r w:rsidRPr="00752BCB">
        <w:rPr>
          <w:rFonts w:ascii="Cambria" w:eastAsia="Calibri" w:hAnsi="Cambria" w:cs="Tahoma"/>
          <w:bCs/>
          <w:sz w:val="24"/>
          <w:szCs w:val="24"/>
        </w:rPr>
        <w:t>Wojewódzki Szpital Zespolony w Elblągu, ul. Królewiecka 146</w:t>
      </w:r>
    </w:p>
    <w:p w14:paraId="524EC203" w14:textId="2B5E9493" w:rsidR="002E1063" w:rsidRPr="00752BCB" w:rsidRDefault="002E1063" w:rsidP="002E1063">
      <w:pPr>
        <w:spacing w:after="0" w:line="360" w:lineRule="auto"/>
        <w:ind w:firstLine="708"/>
        <w:jc w:val="both"/>
        <w:rPr>
          <w:rFonts w:ascii="Cambria" w:eastAsia="Calibri" w:hAnsi="Cambria" w:cs="Tahoma"/>
          <w:bCs/>
          <w:sz w:val="24"/>
          <w:szCs w:val="24"/>
        </w:rPr>
      </w:pPr>
      <w:r w:rsidRPr="00752BCB">
        <w:rPr>
          <w:rFonts w:ascii="Cambria" w:eastAsia="Calibri" w:hAnsi="Cambria" w:cs="Tahoma"/>
          <w:bCs/>
          <w:sz w:val="24"/>
          <w:szCs w:val="24"/>
        </w:rPr>
        <w:t xml:space="preserve">Wojewódzki Szpital Zespolony w Elblągu od 1988 r. zajmuje pozycję największej placówki ochrony zdrowia w Elblągu, a obecnie także największego szpitala spośród wszystkich podległych Marszałkowi Woj. Warmińsko-Mazurskiego. W szpitalu świadczone są kompleksowe usługi medyczne w zakresie opieki stacjonarnej, ambulatoryjnej, pomocy doraźnej, ratownictwa medycznego i transportu sanitarnego </w:t>
      </w:r>
      <w:r>
        <w:rPr>
          <w:rFonts w:ascii="Cambria" w:eastAsia="Calibri" w:hAnsi="Cambria" w:cs="Tahoma"/>
          <w:bCs/>
          <w:sz w:val="24"/>
          <w:szCs w:val="24"/>
        </w:rPr>
        <w:br/>
      </w:r>
      <w:r w:rsidRPr="00752BCB">
        <w:rPr>
          <w:rFonts w:ascii="Cambria" w:eastAsia="Calibri" w:hAnsi="Cambria" w:cs="Tahoma"/>
          <w:bCs/>
          <w:sz w:val="24"/>
          <w:szCs w:val="24"/>
        </w:rPr>
        <w:t>a także diagnostyki i rehabilitacji. Szpital posiada 601 łóżek, w tym 18 w Szpitalnym Oddziale Ratunkowym. Rocznie hospitalizuje ponad 42 tysiące pacjentów i wykonuje blisko 14 tysięcy zabiegów operacyjnych, w tym około 2 tysięcy zabiegów onkologicznych. W ostatnich latach szpital stał się też największym zakładem pracy w Elblągu. Obecnie zatrudnia prawie 1,5 tys. osób, w tym ponad 300 lekarzy i ponad 600 pielęgniarek i położnych. Jest to szpital o III poziomie referencyjności.</w:t>
      </w:r>
    </w:p>
    <w:p w14:paraId="3275BDF0" w14:textId="77777777" w:rsidR="002E1063" w:rsidRPr="00752BCB" w:rsidRDefault="002E1063" w:rsidP="002E1063">
      <w:pPr>
        <w:spacing w:after="0" w:line="360" w:lineRule="auto"/>
        <w:ind w:left="720"/>
        <w:contextualSpacing/>
        <w:jc w:val="both"/>
        <w:rPr>
          <w:rFonts w:ascii="Cambria" w:eastAsia="Calibri" w:hAnsi="Cambria" w:cs="Tahoma"/>
          <w:bCs/>
          <w:sz w:val="24"/>
          <w:szCs w:val="24"/>
        </w:rPr>
      </w:pPr>
    </w:p>
    <w:p w14:paraId="6A0479A6" w14:textId="77777777" w:rsidR="002E1063" w:rsidRPr="00752BCB" w:rsidRDefault="002E1063" w:rsidP="006F0D17">
      <w:pPr>
        <w:numPr>
          <w:ilvl w:val="0"/>
          <w:numId w:val="32"/>
        </w:numPr>
        <w:spacing w:after="0" w:line="360" w:lineRule="auto"/>
        <w:contextualSpacing/>
        <w:jc w:val="both"/>
        <w:rPr>
          <w:rFonts w:ascii="Cambria" w:eastAsia="Calibri" w:hAnsi="Cambria" w:cs="Tahoma"/>
          <w:bCs/>
          <w:sz w:val="24"/>
          <w:szCs w:val="24"/>
        </w:rPr>
      </w:pPr>
      <w:r w:rsidRPr="00752BCB">
        <w:rPr>
          <w:rFonts w:ascii="Cambria" w:eastAsia="Calibri" w:hAnsi="Cambria" w:cs="Tahoma"/>
          <w:bCs/>
          <w:sz w:val="24"/>
          <w:szCs w:val="24"/>
        </w:rPr>
        <w:t>Szpital Miejski św. Jana Pawła II w Elblągu, ul. Komeńskiego 35</w:t>
      </w:r>
    </w:p>
    <w:p w14:paraId="684875EA" w14:textId="74791C42" w:rsidR="002E1063" w:rsidRPr="00752BCB" w:rsidRDefault="002E1063" w:rsidP="002E1063">
      <w:pPr>
        <w:spacing w:after="0" w:line="360" w:lineRule="auto"/>
        <w:ind w:firstLine="708"/>
        <w:jc w:val="both"/>
        <w:rPr>
          <w:rFonts w:ascii="Cambria" w:eastAsia="Calibri" w:hAnsi="Cambria" w:cs="Tahoma"/>
          <w:bCs/>
          <w:sz w:val="24"/>
          <w:szCs w:val="24"/>
        </w:rPr>
      </w:pPr>
      <w:r w:rsidRPr="00752BCB">
        <w:rPr>
          <w:rFonts w:ascii="Cambria" w:eastAsia="Calibri" w:hAnsi="Cambria" w:cs="Tahoma"/>
          <w:bCs/>
          <w:sz w:val="24"/>
          <w:szCs w:val="24"/>
        </w:rPr>
        <w:t xml:space="preserve">W obecnej strukturze szpital funkcjonuje od 1 grudnia 2016 r., kiedy decyzją Rady Miejskiej w Elblągu połączono Samodzielny Publiczny Specjalistyczny Zakład Opieki Zdrowotnej Szpital Miejski im. Jana Pawła II w Elblągu z Elbląskim Szpitalem Specjalistycznym z Przychodnią. Szpital dysponuje 15 oddziałami szpitalnymi, </w:t>
      </w:r>
      <w:r>
        <w:rPr>
          <w:rFonts w:ascii="Cambria" w:eastAsia="Calibri" w:hAnsi="Cambria" w:cs="Tahoma"/>
          <w:bCs/>
          <w:sz w:val="24"/>
          <w:szCs w:val="24"/>
        </w:rPr>
        <w:br/>
      </w:r>
      <w:r w:rsidRPr="00752BCB">
        <w:rPr>
          <w:rFonts w:ascii="Cambria" w:eastAsia="Calibri" w:hAnsi="Cambria" w:cs="Tahoma"/>
          <w:bCs/>
          <w:sz w:val="24"/>
          <w:szCs w:val="24"/>
        </w:rPr>
        <w:t xml:space="preserve">19 poradniami specjalistycznymi oraz posiada 459 łóżek. Udziela świadczeń zdrowotnych na zasadach określonych w ustawie o działalności leczniczej </w:t>
      </w:r>
      <w:r>
        <w:rPr>
          <w:rFonts w:ascii="Cambria" w:eastAsia="Calibri" w:hAnsi="Cambria" w:cs="Tahoma"/>
          <w:bCs/>
          <w:sz w:val="24"/>
          <w:szCs w:val="24"/>
        </w:rPr>
        <w:br/>
      </w:r>
      <w:r w:rsidRPr="00752BCB">
        <w:rPr>
          <w:rFonts w:ascii="Cambria" w:eastAsia="Calibri" w:hAnsi="Cambria" w:cs="Tahoma"/>
          <w:bCs/>
          <w:sz w:val="24"/>
          <w:szCs w:val="24"/>
        </w:rPr>
        <w:t xml:space="preserve">w szczególności w zakresie: badań i porad lekarskich, leczenia, badania i terapii psychiatrycznej i psychologicznej, rehabilitacji leczniczej, opieki nad kobietą ciężarną, opieki długoterminowej, badań diagnostycznych, pielęgnacji chorych, orzekania </w:t>
      </w:r>
      <w:r>
        <w:rPr>
          <w:rFonts w:ascii="Cambria" w:eastAsia="Calibri" w:hAnsi="Cambria" w:cs="Tahoma"/>
          <w:bCs/>
          <w:sz w:val="24"/>
          <w:szCs w:val="24"/>
        </w:rPr>
        <w:br/>
      </w:r>
      <w:r w:rsidRPr="00752BCB">
        <w:rPr>
          <w:rFonts w:ascii="Cambria" w:eastAsia="Calibri" w:hAnsi="Cambria" w:cs="Tahoma"/>
          <w:bCs/>
          <w:sz w:val="24"/>
          <w:szCs w:val="24"/>
        </w:rPr>
        <w:t xml:space="preserve">i opiniowania o stanie zdrowia, zaopatrywania w środki i materiały medyczne oraz wykonywania szczepień ochronnych. </w:t>
      </w:r>
    </w:p>
    <w:p w14:paraId="3EE084B9" w14:textId="77777777" w:rsidR="002E1063" w:rsidRPr="00752BCB" w:rsidRDefault="002E1063" w:rsidP="002E1063">
      <w:pPr>
        <w:spacing w:after="0" w:line="360" w:lineRule="auto"/>
        <w:ind w:left="720"/>
        <w:contextualSpacing/>
        <w:jc w:val="both"/>
        <w:rPr>
          <w:rFonts w:ascii="Cambria" w:eastAsia="Calibri" w:hAnsi="Cambria" w:cs="Tahoma"/>
          <w:bCs/>
          <w:sz w:val="24"/>
          <w:szCs w:val="24"/>
        </w:rPr>
      </w:pPr>
    </w:p>
    <w:p w14:paraId="46508A91" w14:textId="246DC953" w:rsidR="002E1063" w:rsidRPr="00752BCB" w:rsidRDefault="002E1063" w:rsidP="006F0D17">
      <w:pPr>
        <w:numPr>
          <w:ilvl w:val="0"/>
          <w:numId w:val="32"/>
        </w:numPr>
        <w:spacing w:after="0" w:line="360" w:lineRule="auto"/>
        <w:contextualSpacing/>
        <w:jc w:val="both"/>
        <w:rPr>
          <w:rFonts w:ascii="Cambria" w:eastAsia="Calibri" w:hAnsi="Cambria" w:cs="Tahoma"/>
          <w:bCs/>
          <w:sz w:val="24"/>
          <w:szCs w:val="24"/>
        </w:rPr>
      </w:pPr>
      <w:r w:rsidRPr="00752BCB">
        <w:rPr>
          <w:rFonts w:ascii="Cambria" w:eastAsia="Calibri" w:hAnsi="Cambria" w:cs="Tahoma"/>
          <w:bCs/>
          <w:sz w:val="24"/>
          <w:szCs w:val="24"/>
        </w:rPr>
        <w:t xml:space="preserve">Szpital „El-Vita” w Elblągu, ul. Związku Jaszczurczego 22 prowadzony przez </w:t>
      </w:r>
      <w:r w:rsidR="00F16DD4">
        <w:rPr>
          <w:rFonts w:ascii="Cambria" w:eastAsia="Calibri" w:hAnsi="Cambria" w:cs="Tahoma"/>
          <w:bCs/>
          <w:sz w:val="24"/>
          <w:szCs w:val="24"/>
        </w:rPr>
        <w:br/>
      </w:r>
      <w:r w:rsidRPr="00752BCB">
        <w:rPr>
          <w:rFonts w:ascii="Cambria" w:eastAsia="Calibri" w:hAnsi="Cambria" w:cs="Tahoma"/>
          <w:bCs/>
          <w:sz w:val="24"/>
          <w:szCs w:val="24"/>
        </w:rPr>
        <w:t xml:space="preserve">B. Braun </w:t>
      </w:r>
      <w:proofErr w:type="spellStart"/>
      <w:r w:rsidRPr="00752BCB">
        <w:rPr>
          <w:rFonts w:ascii="Cambria" w:eastAsia="Calibri" w:hAnsi="Cambria" w:cs="Tahoma"/>
          <w:bCs/>
          <w:sz w:val="24"/>
          <w:szCs w:val="24"/>
        </w:rPr>
        <w:t>Avitum</w:t>
      </w:r>
      <w:proofErr w:type="spellEnd"/>
      <w:r w:rsidRPr="00752BCB">
        <w:rPr>
          <w:rFonts w:ascii="Cambria" w:eastAsia="Calibri" w:hAnsi="Cambria" w:cs="Tahoma"/>
          <w:bCs/>
          <w:sz w:val="24"/>
          <w:szCs w:val="24"/>
        </w:rPr>
        <w:t xml:space="preserve"> Poland Sp. z o.o. z siedzibą w Nowym Tomyślu, ul. Sienkiewicza 3.</w:t>
      </w:r>
    </w:p>
    <w:p w14:paraId="1927F85E" w14:textId="653E0B15" w:rsidR="002E1063" w:rsidRPr="00752BCB" w:rsidRDefault="002E1063" w:rsidP="002E1063">
      <w:pPr>
        <w:spacing w:after="0" w:line="360" w:lineRule="auto"/>
        <w:ind w:firstLine="708"/>
        <w:jc w:val="both"/>
        <w:rPr>
          <w:rFonts w:ascii="Cambria" w:eastAsia="Calibri" w:hAnsi="Cambria" w:cs="Tahoma"/>
          <w:bCs/>
          <w:sz w:val="24"/>
          <w:szCs w:val="24"/>
        </w:rPr>
      </w:pPr>
      <w:r w:rsidRPr="00752BCB">
        <w:rPr>
          <w:rFonts w:ascii="Cambria" w:eastAsia="Calibri" w:hAnsi="Cambria" w:cs="Tahoma"/>
          <w:bCs/>
          <w:sz w:val="24"/>
          <w:szCs w:val="24"/>
        </w:rPr>
        <w:t xml:space="preserve">Od roku 2009 podmiot leczniczy B. Braun </w:t>
      </w:r>
      <w:proofErr w:type="spellStart"/>
      <w:r w:rsidRPr="00752BCB">
        <w:rPr>
          <w:rFonts w:ascii="Cambria" w:eastAsia="Calibri" w:hAnsi="Cambria" w:cs="Tahoma"/>
          <w:bCs/>
          <w:sz w:val="24"/>
          <w:szCs w:val="24"/>
        </w:rPr>
        <w:t>Avitum</w:t>
      </w:r>
      <w:proofErr w:type="spellEnd"/>
      <w:r w:rsidRPr="00752BCB">
        <w:rPr>
          <w:rFonts w:ascii="Cambria" w:eastAsia="Calibri" w:hAnsi="Cambria" w:cs="Tahoma"/>
          <w:bCs/>
          <w:sz w:val="24"/>
          <w:szCs w:val="24"/>
        </w:rPr>
        <w:t xml:space="preserve"> Poland Sp. z o.o. prowadzi zakład Szpital El-VITA. Szpital posiada następujące oddziały: izbę przyjęć, oddział wewnętrzny </w:t>
      </w:r>
      <w:r>
        <w:rPr>
          <w:rFonts w:ascii="Cambria" w:eastAsia="Calibri" w:hAnsi="Cambria" w:cs="Tahoma"/>
          <w:bCs/>
          <w:sz w:val="24"/>
          <w:szCs w:val="24"/>
        </w:rPr>
        <w:br/>
      </w:r>
      <w:r w:rsidRPr="00752BCB">
        <w:rPr>
          <w:rFonts w:ascii="Cambria" w:eastAsia="Calibri" w:hAnsi="Cambria" w:cs="Tahoma"/>
          <w:bCs/>
          <w:sz w:val="24"/>
          <w:szCs w:val="24"/>
        </w:rPr>
        <w:t>z pododdziałem nefrologii, stację dializ oraz bazę laboratoryjno-diagnostyczną. Szpital działa poza siecią szpitali, które od października 2017 r. mają zapewnione  finansowanie przez Narodowy Fundusz Zdrowia.</w:t>
      </w:r>
    </w:p>
    <w:p w14:paraId="2D6FEDD7" w14:textId="77777777" w:rsidR="002E1063" w:rsidRPr="00752BCB" w:rsidRDefault="002E1063" w:rsidP="002E1063">
      <w:pPr>
        <w:spacing w:after="0" w:line="360" w:lineRule="auto"/>
        <w:jc w:val="both"/>
        <w:rPr>
          <w:rFonts w:ascii="Cambria" w:eastAsia="Calibri" w:hAnsi="Cambria" w:cs="Tahoma"/>
          <w:bCs/>
          <w:sz w:val="24"/>
          <w:szCs w:val="24"/>
        </w:rPr>
      </w:pPr>
    </w:p>
    <w:p w14:paraId="3A0413B8" w14:textId="77777777" w:rsidR="002E1063" w:rsidRPr="00752BCB" w:rsidRDefault="002E1063" w:rsidP="002E1063">
      <w:pPr>
        <w:spacing w:after="0" w:line="360" w:lineRule="auto"/>
        <w:jc w:val="both"/>
        <w:rPr>
          <w:rFonts w:ascii="Cambria" w:eastAsia="Calibri" w:hAnsi="Cambria" w:cs="Tahoma"/>
          <w:bCs/>
          <w:sz w:val="24"/>
          <w:szCs w:val="24"/>
        </w:rPr>
      </w:pPr>
      <w:r w:rsidRPr="00752BCB">
        <w:rPr>
          <w:rFonts w:ascii="Cambria" w:eastAsia="Calibri" w:hAnsi="Cambria" w:cs="Tahoma"/>
          <w:bCs/>
          <w:sz w:val="24"/>
          <w:szCs w:val="24"/>
        </w:rPr>
        <w:t>•</w:t>
      </w:r>
      <w:r w:rsidRPr="00752BCB">
        <w:rPr>
          <w:rFonts w:ascii="Cambria" w:eastAsia="Calibri" w:hAnsi="Cambria" w:cs="Tahoma"/>
          <w:bCs/>
          <w:sz w:val="24"/>
          <w:szCs w:val="24"/>
        </w:rPr>
        <w:tab/>
        <w:t>Szpital Powiatowy Spółka z o. o. w Pasłęku przy ul. Kopernika 24A;</w:t>
      </w:r>
    </w:p>
    <w:p w14:paraId="3218B4C7" w14:textId="22D13538" w:rsidR="002E1063" w:rsidRPr="00752BCB" w:rsidRDefault="002E1063" w:rsidP="002E1063">
      <w:pPr>
        <w:spacing w:after="0" w:line="360" w:lineRule="auto"/>
        <w:ind w:firstLine="708"/>
        <w:jc w:val="both"/>
        <w:rPr>
          <w:rFonts w:ascii="Cambria" w:eastAsia="Calibri" w:hAnsi="Cambria" w:cs="Tahoma"/>
          <w:bCs/>
          <w:sz w:val="24"/>
          <w:szCs w:val="24"/>
        </w:rPr>
      </w:pPr>
      <w:r w:rsidRPr="00752BCB">
        <w:rPr>
          <w:rFonts w:ascii="Cambria" w:eastAsia="Calibri" w:hAnsi="Cambria" w:cs="Tahoma"/>
          <w:bCs/>
          <w:sz w:val="24"/>
          <w:szCs w:val="24"/>
        </w:rPr>
        <w:t xml:space="preserve">Szpital Powiatowy Sp. z o.o. w Pasłęku dysponuje izbą przyjęć, 60 łóżkami </w:t>
      </w:r>
      <w:r w:rsidR="00F16DD4">
        <w:rPr>
          <w:rFonts w:ascii="Cambria" w:eastAsia="Calibri" w:hAnsi="Cambria" w:cs="Tahoma"/>
          <w:bCs/>
          <w:sz w:val="24"/>
          <w:szCs w:val="24"/>
        </w:rPr>
        <w:br/>
      </w:r>
      <w:r w:rsidRPr="00752BCB">
        <w:rPr>
          <w:rFonts w:ascii="Cambria" w:eastAsia="Calibri" w:hAnsi="Cambria" w:cs="Tahoma"/>
          <w:bCs/>
          <w:sz w:val="24"/>
          <w:szCs w:val="24"/>
        </w:rPr>
        <w:t>w oddziałach szpitalnych, 30 łóżkami opieki długoterminowej, działem diagnostycznym, działem farmacji szpitalnej, poradnią nocnej i świątecznej opieki medycznej, transportem sanitarnym, zakładem rehabilitacji leczniczej oraz poradniami specjalistycznymi.</w:t>
      </w:r>
    </w:p>
    <w:p w14:paraId="78DC0377" w14:textId="77777777" w:rsidR="002E1063" w:rsidRPr="00752BCB" w:rsidRDefault="002E1063" w:rsidP="002E1063">
      <w:pPr>
        <w:spacing w:after="0" w:line="360" w:lineRule="auto"/>
        <w:jc w:val="both"/>
        <w:rPr>
          <w:rFonts w:ascii="Cambria" w:eastAsia="Times New Roman" w:hAnsi="Cambria" w:cs="Times New Roman"/>
          <w:sz w:val="24"/>
          <w:szCs w:val="24"/>
        </w:rPr>
      </w:pPr>
    </w:p>
    <w:p w14:paraId="2B7DEFE2" w14:textId="77777777" w:rsidR="002E1063" w:rsidRPr="00752BCB" w:rsidRDefault="002E1063" w:rsidP="002E1063">
      <w:pPr>
        <w:spacing w:after="0" w:line="360" w:lineRule="auto"/>
        <w:jc w:val="both"/>
        <w:rPr>
          <w:rFonts w:ascii="Cambria" w:eastAsia="Times New Roman" w:hAnsi="Cambria" w:cs="Times New Roman"/>
          <w:sz w:val="24"/>
          <w:szCs w:val="24"/>
        </w:rPr>
      </w:pPr>
      <w:r w:rsidRPr="00752BCB">
        <w:rPr>
          <w:rFonts w:ascii="Cambria" w:eastAsia="Times New Roman" w:hAnsi="Cambria" w:cs="Times New Roman"/>
          <w:sz w:val="24"/>
          <w:szCs w:val="24"/>
        </w:rPr>
        <w:tab/>
        <w:t xml:space="preserve">W 2019 r. w MOF Elbląg funkcjonowały 103 przychodnie, co stanowiło blisko 12% ogółu przychodni działających w województwie warmińsko-mazurskim. Poniższa tabela przedstawia dane statystyczne dotyczące przychodni w MOF Elbląg udostępnione przez GUS. </w:t>
      </w:r>
    </w:p>
    <w:p w14:paraId="29D364FD" w14:textId="77777777" w:rsidR="002E1063" w:rsidRPr="00B23EC0" w:rsidRDefault="002E1063" w:rsidP="002E1063">
      <w:pPr>
        <w:spacing w:line="240" w:lineRule="auto"/>
        <w:rPr>
          <w:rFonts w:ascii="Cambria" w:eastAsia="Times New Roman" w:hAnsi="Cambria" w:cs="Times New Roman"/>
          <w:b/>
          <w:bCs/>
          <w:i/>
          <w:iCs/>
          <w:color w:val="634545"/>
          <w:sz w:val="20"/>
          <w:szCs w:val="20"/>
        </w:rPr>
      </w:pPr>
    </w:p>
    <w:p w14:paraId="2DD6017F" w14:textId="4ADEEC8D" w:rsidR="002E1063" w:rsidRPr="00B23EC0" w:rsidRDefault="002E1063" w:rsidP="002E1063">
      <w:pPr>
        <w:spacing w:line="240" w:lineRule="auto"/>
        <w:rPr>
          <w:rFonts w:ascii="Cambria" w:eastAsia="Times New Roman" w:hAnsi="Cambria" w:cs="Times New Roman"/>
          <w:b/>
          <w:bCs/>
          <w:i/>
          <w:iCs/>
          <w:color w:val="634545"/>
          <w:sz w:val="20"/>
          <w:szCs w:val="20"/>
        </w:rPr>
      </w:pPr>
      <w:bookmarkStart w:id="135" w:name="_Toc53953960"/>
      <w:bookmarkStart w:id="136" w:name="_Toc54901676"/>
      <w:r w:rsidRPr="00B23EC0">
        <w:rPr>
          <w:rFonts w:ascii="Cambria" w:eastAsia="Times New Roman" w:hAnsi="Cambria" w:cs="Times New Roman"/>
          <w:b/>
          <w:bCs/>
          <w:i/>
          <w:iCs/>
          <w:color w:val="634545"/>
          <w:sz w:val="20"/>
          <w:szCs w:val="20"/>
        </w:rPr>
        <w:t xml:space="preserve">Tab. </w:t>
      </w:r>
      <w:r w:rsidRPr="00B23EC0">
        <w:rPr>
          <w:rFonts w:ascii="Cambria" w:eastAsia="Times New Roman" w:hAnsi="Cambria" w:cs="Times New Roman"/>
          <w:b/>
          <w:bCs/>
          <w:i/>
          <w:iCs/>
          <w:color w:val="634545"/>
          <w:sz w:val="20"/>
          <w:szCs w:val="20"/>
        </w:rPr>
        <w:fldChar w:fldCharType="begin"/>
      </w:r>
      <w:r w:rsidRPr="00B23EC0">
        <w:rPr>
          <w:rFonts w:ascii="Cambria" w:eastAsia="Times New Roman" w:hAnsi="Cambria" w:cs="Times New Roman"/>
          <w:b/>
          <w:bCs/>
          <w:i/>
          <w:iCs/>
          <w:color w:val="634545"/>
          <w:sz w:val="20"/>
          <w:szCs w:val="20"/>
        </w:rPr>
        <w:instrText xml:space="preserve"> SEQ Tab. \* ARABIC </w:instrText>
      </w:r>
      <w:r w:rsidRPr="00B23EC0">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40</w:t>
      </w:r>
      <w:r w:rsidRPr="00B23EC0">
        <w:rPr>
          <w:rFonts w:ascii="Cambria" w:eastAsia="Times New Roman" w:hAnsi="Cambria" w:cs="Times New Roman"/>
          <w:b/>
          <w:bCs/>
          <w:i/>
          <w:iCs/>
          <w:color w:val="634545"/>
          <w:sz w:val="20"/>
          <w:szCs w:val="20"/>
        </w:rPr>
        <w:fldChar w:fldCharType="end"/>
      </w:r>
      <w:r w:rsidRPr="00B23EC0">
        <w:rPr>
          <w:rFonts w:ascii="Cambria" w:eastAsia="Times New Roman" w:hAnsi="Cambria" w:cs="Times New Roman"/>
          <w:b/>
          <w:bCs/>
          <w:i/>
          <w:iCs/>
          <w:color w:val="634545"/>
          <w:sz w:val="20"/>
          <w:szCs w:val="20"/>
        </w:rPr>
        <w:t>. Liczba przychodni ogółem</w:t>
      </w:r>
      <w:bookmarkEnd w:id="135"/>
      <w:r w:rsidR="00F16DD4">
        <w:rPr>
          <w:rFonts w:ascii="Cambria" w:eastAsia="Times New Roman" w:hAnsi="Cambria" w:cs="Times New Roman"/>
          <w:b/>
          <w:bCs/>
          <w:i/>
          <w:iCs/>
          <w:color w:val="634545"/>
          <w:sz w:val="20"/>
          <w:szCs w:val="20"/>
        </w:rPr>
        <w:t>.</w:t>
      </w:r>
      <w:bookmarkEnd w:id="136"/>
    </w:p>
    <w:tbl>
      <w:tblPr>
        <w:tblStyle w:val="Tabelasiatki5ciemnaakcent61"/>
        <w:tblW w:w="9067" w:type="dxa"/>
        <w:tblLook w:val="04A0" w:firstRow="1" w:lastRow="0" w:firstColumn="1" w:lastColumn="0" w:noHBand="0" w:noVBand="1"/>
      </w:tblPr>
      <w:tblGrid>
        <w:gridCol w:w="2689"/>
        <w:gridCol w:w="1063"/>
        <w:gridCol w:w="1063"/>
        <w:gridCol w:w="1063"/>
        <w:gridCol w:w="1063"/>
        <w:gridCol w:w="1063"/>
        <w:gridCol w:w="1063"/>
      </w:tblGrid>
      <w:tr w:rsidR="002E1063" w:rsidRPr="00F16DD4" w14:paraId="12FAD604" w14:textId="77777777" w:rsidTr="00A92D8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689" w:type="dxa"/>
            <w:vMerge w:val="restart"/>
            <w:vAlign w:val="center"/>
          </w:tcPr>
          <w:p w14:paraId="3DA0A621" w14:textId="77777777" w:rsidR="002E1063" w:rsidRPr="00F16DD4" w:rsidRDefault="002E1063" w:rsidP="00A92D8B">
            <w:pPr>
              <w:spacing w:before="120" w:line="240" w:lineRule="auto"/>
              <w:jc w:val="center"/>
              <w:rPr>
                <w:rFonts w:ascii="Cambria" w:hAnsi="Cambria" w:cs="Times New Roman"/>
                <w:sz w:val="20"/>
                <w:szCs w:val="20"/>
              </w:rPr>
            </w:pPr>
            <w:r w:rsidRPr="00F16DD4">
              <w:rPr>
                <w:rFonts w:ascii="Cambria" w:hAnsi="Cambria" w:cs="Times New Roman"/>
                <w:sz w:val="20"/>
                <w:szCs w:val="20"/>
              </w:rPr>
              <w:t>JEDNOSTKA TERYTORIALNA</w:t>
            </w:r>
          </w:p>
        </w:tc>
        <w:tc>
          <w:tcPr>
            <w:tcW w:w="6378" w:type="dxa"/>
            <w:gridSpan w:val="6"/>
            <w:tcBorders>
              <w:bottom w:val="single" w:sz="4" w:space="0" w:color="FFFFFF" w:themeColor="background1"/>
            </w:tcBorders>
            <w:vAlign w:val="center"/>
          </w:tcPr>
          <w:p w14:paraId="6BE03269" w14:textId="3652416F" w:rsidR="002E1063" w:rsidRPr="00F16DD4" w:rsidRDefault="002E1063" w:rsidP="00A92D8B">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F16DD4">
              <w:rPr>
                <w:rFonts w:ascii="Cambria" w:hAnsi="Cambria" w:cs="Times New Roman"/>
                <w:sz w:val="20"/>
                <w:szCs w:val="20"/>
              </w:rPr>
              <w:t>LICZBA PRZYCHODNI OGÓŁEM</w:t>
            </w:r>
            <w:r w:rsidR="00F16DD4" w:rsidRPr="00F16DD4">
              <w:rPr>
                <w:rFonts w:ascii="Cambria" w:hAnsi="Cambria" w:cs="Times New Roman"/>
                <w:sz w:val="20"/>
                <w:szCs w:val="20"/>
              </w:rPr>
              <w:t xml:space="preserve"> </w:t>
            </w:r>
            <w:r w:rsidRPr="00F16DD4">
              <w:rPr>
                <w:rFonts w:ascii="Cambria" w:hAnsi="Cambria" w:cs="Times New Roman"/>
                <w:sz w:val="20"/>
                <w:szCs w:val="20"/>
              </w:rPr>
              <w:t>(jednostka miary: obiekt)</w:t>
            </w:r>
          </w:p>
        </w:tc>
      </w:tr>
      <w:tr w:rsidR="002E1063" w:rsidRPr="00F16DD4" w14:paraId="41AF090A" w14:textId="77777777" w:rsidTr="00A92D8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689" w:type="dxa"/>
            <w:vMerge/>
            <w:vAlign w:val="center"/>
          </w:tcPr>
          <w:p w14:paraId="3BF11246" w14:textId="77777777" w:rsidR="002E1063" w:rsidRPr="00F16DD4" w:rsidRDefault="002E1063" w:rsidP="00A92D8B">
            <w:pPr>
              <w:spacing w:before="120" w:line="240" w:lineRule="auto"/>
              <w:jc w:val="center"/>
              <w:rPr>
                <w:rFonts w:ascii="Cambria" w:hAnsi="Cambria" w:cs="Times New Roman"/>
                <w:sz w:val="20"/>
                <w:szCs w:val="20"/>
              </w:rPr>
            </w:pPr>
          </w:p>
        </w:tc>
        <w:tc>
          <w:tcPr>
            <w:tcW w:w="1063" w:type="dxa"/>
            <w:shd w:val="clear" w:color="auto" w:fill="855D5D"/>
            <w:vAlign w:val="center"/>
          </w:tcPr>
          <w:p w14:paraId="5FAE6106" w14:textId="77777777" w:rsidR="002E1063" w:rsidRPr="00A92D8B" w:rsidRDefault="002E1063" w:rsidP="00A92D8B">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color w:val="FFFFFF"/>
                <w:sz w:val="20"/>
                <w:szCs w:val="20"/>
              </w:rPr>
            </w:pPr>
            <w:r w:rsidRPr="00A92D8B">
              <w:rPr>
                <w:rFonts w:ascii="Cambria" w:hAnsi="Cambria" w:cs="Times New Roman"/>
                <w:color w:val="FFFFFF"/>
                <w:sz w:val="20"/>
                <w:szCs w:val="20"/>
              </w:rPr>
              <w:t>2014</w:t>
            </w:r>
          </w:p>
        </w:tc>
        <w:tc>
          <w:tcPr>
            <w:tcW w:w="1063" w:type="dxa"/>
            <w:shd w:val="clear" w:color="auto" w:fill="855D5D"/>
            <w:vAlign w:val="center"/>
          </w:tcPr>
          <w:p w14:paraId="39D66F2A" w14:textId="77777777" w:rsidR="002E1063" w:rsidRPr="00A92D8B" w:rsidRDefault="002E1063" w:rsidP="00A92D8B">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color w:val="FFFFFF"/>
                <w:sz w:val="20"/>
                <w:szCs w:val="20"/>
              </w:rPr>
            </w:pPr>
            <w:r w:rsidRPr="00A92D8B">
              <w:rPr>
                <w:rFonts w:ascii="Cambria" w:hAnsi="Cambria" w:cs="Times New Roman"/>
                <w:color w:val="FFFFFF"/>
                <w:sz w:val="20"/>
                <w:szCs w:val="20"/>
              </w:rPr>
              <w:t>2015</w:t>
            </w:r>
          </w:p>
        </w:tc>
        <w:tc>
          <w:tcPr>
            <w:tcW w:w="1063" w:type="dxa"/>
            <w:shd w:val="clear" w:color="auto" w:fill="855D5D"/>
            <w:vAlign w:val="center"/>
          </w:tcPr>
          <w:p w14:paraId="52D608A0" w14:textId="77777777" w:rsidR="002E1063" w:rsidRPr="00A92D8B" w:rsidRDefault="002E1063" w:rsidP="00A92D8B">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color w:val="FFFFFF"/>
                <w:sz w:val="20"/>
                <w:szCs w:val="20"/>
              </w:rPr>
            </w:pPr>
            <w:r w:rsidRPr="00A92D8B">
              <w:rPr>
                <w:rFonts w:ascii="Cambria" w:hAnsi="Cambria" w:cs="Times New Roman"/>
                <w:color w:val="FFFFFF"/>
                <w:sz w:val="20"/>
                <w:szCs w:val="20"/>
              </w:rPr>
              <w:t>2016</w:t>
            </w:r>
          </w:p>
        </w:tc>
        <w:tc>
          <w:tcPr>
            <w:tcW w:w="1063" w:type="dxa"/>
            <w:shd w:val="clear" w:color="auto" w:fill="855D5D"/>
            <w:vAlign w:val="center"/>
          </w:tcPr>
          <w:p w14:paraId="742C4C29" w14:textId="77777777" w:rsidR="002E1063" w:rsidRPr="00A92D8B" w:rsidRDefault="002E1063" w:rsidP="00A92D8B">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color w:val="FFFFFF"/>
                <w:sz w:val="20"/>
                <w:szCs w:val="20"/>
              </w:rPr>
            </w:pPr>
            <w:r w:rsidRPr="00A92D8B">
              <w:rPr>
                <w:rFonts w:ascii="Cambria" w:hAnsi="Cambria" w:cs="Times New Roman"/>
                <w:color w:val="FFFFFF"/>
                <w:sz w:val="20"/>
                <w:szCs w:val="20"/>
              </w:rPr>
              <w:t>2017</w:t>
            </w:r>
          </w:p>
        </w:tc>
        <w:tc>
          <w:tcPr>
            <w:tcW w:w="1063" w:type="dxa"/>
            <w:shd w:val="clear" w:color="auto" w:fill="855D5D"/>
            <w:vAlign w:val="center"/>
          </w:tcPr>
          <w:p w14:paraId="642AD313" w14:textId="77777777" w:rsidR="002E1063" w:rsidRPr="00A92D8B" w:rsidRDefault="002E1063" w:rsidP="00A92D8B">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color w:val="FFFFFF"/>
                <w:sz w:val="20"/>
                <w:szCs w:val="20"/>
              </w:rPr>
            </w:pPr>
            <w:r w:rsidRPr="00A92D8B">
              <w:rPr>
                <w:rFonts w:ascii="Cambria" w:hAnsi="Cambria" w:cs="Times New Roman"/>
                <w:color w:val="FFFFFF"/>
                <w:sz w:val="20"/>
                <w:szCs w:val="20"/>
              </w:rPr>
              <w:t>2018</w:t>
            </w:r>
          </w:p>
        </w:tc>
        <w:tc>
          <w:tcPr>
            <w:tcW w:w="1063" w:type="dxa"/>
            <w:shd w:val="clear" w:color="auto" w:fill="855D5D"/>
            <w:vAlign w:val="center"/>
          </w:tcPr>
          <w:p w14:paraId="754DB894" w14:textId="77777777" w:rsidR="002E1063" w:rsidRPr="00A92D8B" w:rsidRDefault="002E1063" w:rsidP="00A92D8B">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color w:val="FFFFFF"/>
                <w:sz w:val="20"/>
                <w:szCs w:val="20"/>
              </w:rPr>
            </w:pPr>
            <w:r w:rsidRPr="00A92D8B">
              <w:rPr>
                <w:rFonts w:ascii="Cambria" w:hAnsi="Cambria" w:cs="Times New Roman"/>
                <w:color w:val="FFFFFF"/>
                <w:sz w:val="20"/>
                <w:szCs w:val="20"/>
              </w:rPr>
              <w:t>2019</w:t>
            </w:r>
          </w:p>
        </w:tc>
      </w:tr>
      <w:tr w:rsidR="002E1063" w:rsidRPr="00F16DD4" w14:paraId="03A4B954" w14:textId="77777777" w:rsidTr="00A92D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72FAA776" w14:textId="77777777" w:rsidR="002E1063" w:rsidRPr="00F16DD4" w:rsidRDefault="002E1063" w:rsidP="00A92D8B">
            <w:pPr>
              <w:spacing w:before="120" w:line="240" w:lineRule="auto"/>
              <w:jc w:val="center"/>
              <w:rPr>
                <w:rFonts w:ascii="Cambria" w:hAnsi="Cambria" w:cs="Times New Roman"/>
                <w:sz w:val="20"/>
                <w:szCs w:val="20"/>
              </w:rPr>
            </w:pPr>
            <w:r w:rsidRPr="00F16DD4">
              <w:rPr>
                <w:rFonts w:ascii="Cambria" w:hAnsi="Cambria" w:cs="Times New Roman"/>
                <w:sz w:val="20"/>
                <w:szCs w:val="20"/>
              </w:rPr>
              <w:t>Polska</w:t>
            </w:r>
          </w:p>
        </w:tc>
        <w:tc>
          <w:tcPr>
            <w:tcW w:w="1063" w:type="dxa"/>
            <w:shd w:val="clear" w:color="auto" w:fill="E7DDDD" w:themeFill="accent6" w:themeFillTint="33"/>
            <w:vAlign w:val="center"/>
          </w:tcPr>
          <w:p w14:paraId="14F74A1D"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20 052</w:t>
            </w:r>
            <w:r w:rsidRPr="00F16DD4">
              <w:rPr>
                <w:rFonts w:ascii="Cambria" w:hAnsi="Cambria" w:cs="Arial"/>
                <w:color w:val="634545"/>
                <w:sz w:val="20"/>
                <w:szCs w:val="20"/>
                <w:bdr w:val="none" w:sz="0" w:space="0" w:color="auto" w:frame="1"/>
                <w:vertAlign w:val="superscript"/>
              </w:rPr>
              <w:t> </w:t>
            </w:r>
          </w:p>
        </w:tc>
        <w:tc>
          <w:tcPr>
            <w:tcW w:w="1063" w:type="dxa"/>
            <w:shd w:val="clear" w:color="auto" w:fill="E7DDDD" w:themeFill="accent6" w:themeFillTint="33"/>
            <w:vAlign w:val="center"/>
          </w:tcPr>
          <w:p w14:paraId="6DE2F1E8"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20 412</w:t>
            </w:r>
            <w:r w:rsidRPr="00F16DD4">
              <w:rPr>
                <w:rFonts w:ascii="Cambria" w:hAnsi="Cambria" w:cs="Arial"/>
                <w:color w:val="634545"/>
                <w:sz w:val="20"/>
                <w:szCs w:val="20"/>
                <w:bdr w:val="none" w:sz="0" w:space="0" w:color="auto" w:frame="1"/>
                <w:vertAlign w:val="superscript"/>
              </w:rPr>
              <w:t> </w:t>
            </w:r>
          </w:p>
        </w:tc>
        <w:tc>
          <w:tcPr>
            <w:tcW w:w="1063" w:type="dxa"/>
            <w:shd w:val="clear" w:color="auto" w:fill="E7DDDD" w:themeFill="accent6" w:themeFillTint="33"/>
            <w:vAlign w:val="center"/>
          </w:tcPr>
          <w:p w14:paraId="3667340A"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21 299</w:t>
            </w:r>
            <w:r w:rsidRPr="00F16DD4">
              <w:rPr>
                <w:rFonts w:ascii="Cambria" w:hAnsi="Cambria" w:cs="Arial"/>
                <w:color w:val="634545"/>
                <w:sz w:val="20"/>
                <w:szCs w:val="20"/>
                <w:bdr w:val="none" w:sz="0" w:space="0" w:color="auto" w:frame="1"/>
                <w:vertAlign w:val="superscript"/>
              </w:rPr>
              <w:t> </w:t>
            </w:r>
          </w:p>
        </w:tc>
        <w:tc>
          <w:tcPr>
            <w:tcW w:w="1063" w:type="dxa"/>
            <w:shd w:val="clear" w:color="auto" w:fill="E7DDDD" w:themeFill="accent6" w:themeFillTint="33"/>
            <w:vAlign w:val="center"/>
          </w:tcPr>
          <w:p w14:paraId="304426B2"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21 665</w:t>
            </w:r>
            <w:r w:rsidRPr="00F16DD4">
              <w:rPr>
                <w:rFonts w:ascii="Cambria" w:hAnsi="Cambria" w:cs="Arial"/>
                <w:color w:val="634545"/>
                <w:sz w:val="20"/>
                <w:szCs w:val="20"/>
                <w:bdr w:val="none" w:sz="0" w:space="0" w:color="auto" w:frame="1"/>
                <w:vertAlign w:val="superscript"/>
              </w:rPr>
              <w:t> </w:t>
            </w:r>
          </w:p>
        </w:tc>
        <w:tc>
          <w:tcPr>
            <w:tcW w:w="1063" w:type="dxa"/>
            <w:shd w:val="clear" w:color="auto" w:fill="E7DDDD" w:themeFill="accent6" w:themeFillTint="33"/>
            <w:vAlign w:val="center"/>
          </w:tcPr>
          <w:p w14:paraId="418D43F2"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21 881</w:t>
            </w:r>
            <w:r w:rsidRPr="00F16DD4">
              <w:rPr>
                <w:rFonts w:ascii="Cambria" w:hAnsi="Cambria" w:cs="Arial"/>
                <w:color w:val="634545"/>
                <w:sz w:val="20"/>
                <w:szCs w:val="20"/>
                <w:bdr w:val="none" w:sz="0" w:space="0" w:color="auto" w:frame="1"/>
                <w:vertAlign w:val="superscript"/>
              </w:rPr>
              <w:t> </w:t>
            </w:r>
          </w:p>
        </w:tc>
        <w:tc>
          <w:tcPr>
            <w:tcW w:w="1063" w:type="dxa"/>
            <w:shd w:val="clear" w:color="auto" w:fill="E7DDDD" w:themeFill="accent6" w:themeFillTint="33"/>
            <w:vAlign w:val="center"/>
          </w:tcPr>
          <w:p w14:paraId="6374671D"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21 839</w:t>
            </w:r>
            <w:r w:rsidRPr="00F16DD4">
              <w:rPr>
                <w:rFonts w:ascii="Cambria" w:hAnsi="Cambria" w:cs="Arial"/>
                <w:color w:val="634545"/>
                <w:sz w:val="20"/>
                <w:szCs w:val="20"/>
                <w:bdr w:val="none" w:sz="0" w:space="0" w:color="auto" w:frame="1"/>
                <w:vertAlign w:val="superscript"/>
              </w:rPr>
              <w:t> </w:t>
            </w:r>
          </w:p>
        </w:tc>
      </w:tr>
      <w:tr w:rsidR="002E1063" w:rsidRPr="00F16DD4" w14:paraId="731B5021" w14:textId="77777777" w:rsidTr="00A92D8B">
        <w:tc>
          <w:tcPr>
            <w:cnfStyle w:val="001000000000" w:firstRow="0" w:lastRow="0" w:firstColumn="1" w:lastColumn="0" w:oddVBand="0" w:evenVBand="0" w:oddHBand="0" w:evenHBand="0" w:firstRowFirstColumn="0" w:firstRowLastColumn="0" w:lastRowFirstColumn="0" w:lastRowLastColumn="0"/>
            <w:tcW w:w="2689" w:type="dxa"/>
            <w:vAlign w:val="center"/>
          </w:tcPr>
          <w:p w14:paraId="61666D4E" w14:textId="77777777" w:rsidR="002E1063" w:rsidRPr="00F16DD4" w:rsidRDefault="002E1063" w:rsidP="00A92D8B">
            <w:pPr>
              <w:spacing w:before="120" w:line="240" w:lineRule="auto"/>
              <w:jc w:val="center"/>
              <w:rPr>
                <w:rFonts w:ascii="Cambria" w:hAnsi="Cambria" w:cs="Times New Roman"/>
                <w:sz w:val="20"/>
                <w:szCs w:val="20"/>
              </w:rPr>
            </w:pPr>
            <w:r w:rsidRPr="00F16DD4">
              <w:rPr>
                <w:rFonts w:ascii="Cambria" w:hAnsi="Cambria" w:cs="Times New Roman"/>
                <w:sz w:val="20"/>
                <w:szCs w:val="20"/>
              </w:rPr>
              <w:t>Woj. W-M</w:t>
            </w:r>
          </w:p>
        </w:tc>
        <w:tc>
          <w:tcPr>
            <w:tcW w:w="1063" w:type="dxa"/>
            <w:shd w:val="clear" w:color="auto" w:fill="D0BCBC" w:themeFill="accent6" w:themeFillTint="66"/>
            <w:vAlign w:val="center"/>
          </w:tcPr>
          <w:p w14:paraId="317C4678"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827</w:t>
            </w:r>
            <w:r w:rsidRPr="00F16DD4">
              <w:rPr>
                <w:rFonts w:ascii="Cambria" w:hAnsi="Cambria" w:cs="Arial"/>
                <w:color w:val="634545"/>
                <w:sz w:val="20"/>
                <w:szCs w:val="20"/>
                <w:bdr w:val="none" w:sz="0" w:space="0" w:color="auto" w:frame="1"/>
                <w:vertAlign w:val="superscript"/>
              </w:rPr>
              <w:t> </w:t>
            </w:r>
          </w:p>
        </w:tc>
        <w:tc>
          <w:tcPr>
            <w:tcW w:w="1063" w:type="dxa"/>
            <w:shd w:val="clear" w:color="auto" w:fill="D0BCBC" w:themeFill="accent6" w:themeFillTint="66"/>
            <w:vAlign w:val="center"/>
          </w:tcPr>
          <w:p w14:paraId="07A82A1C"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831</w:t>
            </w:r>
            <w:r w:rsidRPr="00F16DD4">
              <w:rPr>
                <w:rFonts w:ascii="Cambria" w:hAnsi="Cambria" w:cs="Arial"/>
                <w:color w:val="634545"/>
                <w:sz w:val="20"/>
                <w:szCs w:val="20"/>
                <w:bdr w:val="none" w:sz="0" w:space="0" w:color="auto" w:frame="1"/>
                <w:vertAlign w:val="superscript"/>
              </w:rPr>
              <w:t> </w:t>
            </w:r>
          </w:p>
        </w:tc>
        <w:tc>
          <w:tcPr>
            <w:tcW w:w="1063" w:type="dxa"/>
            <w:shd w:val="clear" w:color="auto" w:fill="D0BCBC" w:themeFill="accent6" w:themeFillTint="66"/>
            <w:vAlign w:val="center"/>
          </w:tcPr>
          <w:p w14:paraId="596436B5"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870</w:t>
            </w:r>
            <w:r w:rsidRPr="00F16DD4">
              <w:rPr>
                <w:rFonts w:ascii="Cambria" w:hAnsi="Cambria" w:cs="Arial"/>
                <w:color w:val="634545"/>
                <w:sz w:val="20"/>
                <w:szCs w:val="20"/>
                <w:bdr w:val="none" w:sz="0" w:space="0" w:color="auto" w:frame="1"/>
                <w:vertAlign w:val="superscript"/>
              </w:rPr>
              <w:t> </w:t>
            </w:r>
          </w:p>
        </w:tc>
        <w:tc>
          <w:tcPr>
            <w:tcW w:w="1063" w:type="dxa"/>
            <w:shd w:val="clear" w:color="auto" w:fill="D0BCBC" w:themeFill="accent6" w:themeFillTint="66"/>
            <w:vAlign w:val="center"/>
          </w:tcPr>
          <w:p w14:paraId="7493A2FB"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869</w:t>
            </w:r>
            <w:r w:rsidRPr="00F16DD4">
              <w:rPr>
                <w:rFonts w:ascii="Cambria" w:hAnsi="Cambria" w:cs="Arial"/>
                <w:color w:val="634545"/>
                <w:sz w:val="20"/>
                <w:szCs w:val="20"/>
                <w:bdr w:val="none" w:sz="0" w:space="0" w:color="auto" w:frame="1"/>
                <w:vertAlign w:val="superscript"/>
              </w:rPr>
              <w:t> </w:t>
            </w:r>
          </w:p>
        </w:tc>
        <w:tc>
          <w:tcPr>
            <w:tcW w:w="1063" w:type="dxa"/>
            <w:shd w:val="clear" w:color="auto" w:fill="D0BCBC" w:themeFill="accent6" w:themeFillTint="66"/>
            <w:vAlign w:val="center"/>
          </w:tcPr>
          <w:p w14:paraId="5EE0603B"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856</w:t>
            </w:r>
            <w:r w:rsidRPr="00F16DD4">
              <w:rPr>
                <w:rFonts w:ascii="Cambria" w:hAnsi="Cambria" w:cs="Arial"/>
                <w:color w:val="634545"/>
                <w:sz w:val="20"/>
                <w:szCs w:val="20"/>
                <w:bdr w:val="none" w:sz="0" w:space="0" w:color="auto" w:frame="1"/>
                <w:vertAlign w:val="superscript"/>
              </w:rPr>
              <w:t> </w:t>
            </w:r>
          </w:p>
        </w:tc>
        <w:tc>
          <w:tcPr>
            <w:tcW w:w="1063" w:type="dxa"/>
            <w:shd w:val="clear" w:color="auto" w:fill="D0BCBC" w:themeFill="accent6" w:themeFillTint="66"/>
            <w:vAlign w:val="center"/>
          </w:tcPr>
          <w:p w14:paraId="60D8AABF"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870</w:t>
            </w:r>
          </w:p>
        </w:tc>
      </w:tr>
      <w:tr w:rsidR="002E1063" w:rsidRPr="00F16DD4" w14:paraId="3A07688E" w14:textId="77777777" w:rsidTr="00A92D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79DDEDA8" w14:textId="77777777" w:rsidR="002E1063" w:rsidRPr="00F16DD4" w:rsidRDefault="002E1063" w:rsidP="00A92D8B">
            <w:pPr>
              <w:spacing w:before="120" w:line="240" w:lineRule="auto"/>
              <w:jc w:val="center"/>
              <w:rPr>
                <w:rFonts w:ascii="Cambria" w:hAnsi="Cambria" w:cs="Times New Roman"/>
                <w:sz w:val="20"/>
                <w:szCs w:val="20"/>
              </w:rPr>
            </w:pPr>
            <w:r w:rsidRPr="00F16DD4">
              <w:rPr>
                <w:rFonts w:ascii="Cambria" w:hAnsi="Cambria" w:cs="Times New Roman"/>
                <w:sz w:val="20"/>
                <w:szCs w:val="20"/>
              </w:rPr>
              <w:t>Powiat elbląski</w:t>
            </w:r>
          </w:p>
        </w:tc>
        <w:tc>
          <w:tcPr>
            <w:tcW w:w="1063" w:type="dxa"/>
            <w:shd w:val="clear" w:color="auto" w:fill="E7DDDD" w:themeFill="accent6" w:themeFillTint="33"/>
            <w:vAlign w:val="center"/>
          </w:tcPr>
          <w:p w14:paraId="51F346FB"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24</w:t>
            </w:r>
            <w:r w:rsidRPr="00F16DD4">
              <w:rPr>
                <w:rFonts w:ascii="Cambria" w:hAnsi="Cambria" w:cs="Arial"/>
                <w:color w:val="634545"/>
                <w:sz w:val="20"/>
                <w:szCs w:val="20"/>
                <w:bdr w:val="none" w:sz="0" w:space="0" w:color="auto" w:frame="1"/>
                <w:vertAlign w:val="superscript"/>
              </w:rPr>
              <w:t> </w:t>
            </w:r>
          </w:p>
        </w:tc>
        <w:tc>
          <w:tcPr>
            <w:tcW w:w="1063" w:type="dxa"/>
            <w:shd w:val="clear" w:color="auto" w:fill="E7DDDD" w:themeFill="accent6" w:themeFillTint="33"/>
            <w:vAlign w:val="center"/>
          </w:tcPr>
          <w:p w14:paraId="7CF6FC3F"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23</w:t>
            </w:r>
            <w:r w:rsidRPr="00F16DD4">
              <w:rPr>
                <w:rFonts w:ascii="Cambria" w:hAnsi="Cambria" w:cs="Arial"/>
                <w:color w:val="634545"/>
                <w:sz w:val="20"/>
                <w:szCs w:val="20"/>
                <w:bdr w:val="none" w:sz="0" w:space="0" w:color="auto" w:frame="1"/>
                <w:vertAlign w:val="superscript"/>
              </w:rPr>
              <w:t> </w:t>
            </w:r>
          </w:p>
        </w:tc>
        <w:tc>
          <w:tcPr>
            <w:tcW w:w="1063" w:type="dxa"/>
            <w:shd w:val="clear" w:color="auto" w:fill="E7DDDD" w:themeFill="accent6" w:themeFillTint="33"/>
            <w:vAlign w:val="center"/>
          </w:tcPr>
          <w:p w14:paraId="2A3800C3"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23</w:t>
            </w:r>
            <w:r w:rsidRPr="00F16DD4">
              <w:rPr>
                <w:rFonts w:ascii="Cambria" w:hAnsi="Cambria" w:cs="Arial"/>
                <w:color w:val="634545"/>
                <w:sz w:val="20"/>
                <w:szCs w:val="20"/>
                <w:bdr w:val="none" w:sz="0" w:space="0" w:color="auto" w:frame="1"/>
                <w:vertAlign w:val="superscript"/>
              </w:rPr>
              <w:t> </w:t>
            </w:r>
          </w:p>
        </w:tc>
        <w:tc>
          <w:tcPr>
            <w:tcW w:w="1063" w:type="dxa"/>
            <w:shd w:val="clear" w:color="auto" w:fill="E7DDDD" w:themeFill="accent6" w:themeFillTint="33"/>
            <w:vAlign w:val="center"/>
          </w:tcPr>
          <w:p w14:paraId="418206B1"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24</w:t>
            </w:r>
            <w:r w:rsidRPr="00F16DD4">
              <w:rPr>
                <w:rFonts w:ascii="Cambria" w:hAnsi="Cambria" w:cs="Arial"/>
                <w:color w:val="634545"/>
                <w:sz w:val="20"/>
                <w:szCs w:val="20"/>
                <w:bdr w:val="none" w:sz="0" w:space="0" w:color="auto" w:frame="1"/>
                <w:vertAlign w:val="superscript"/>
              </w:rPr>
              <w:t> </w:t>
            </w:r>
          </w:p>
        </w:tc>
        <w:tc>
          <w:tcPr>
            <w:tcW w:w="1063" w:type="dxa"/>
            <w:shd w:val="clear" w:color="auto" w:fill="E7DDDD" w:themeFill="accent6" w:themeFillTint="33"/>
            <w:vAlign w:val="center"/>
          </w:tcPr>
          <w:p w14:paraId="34478393"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22</w:t>
            </w:r>
            <w:r w:rsidRPr="00F16DD4">
              <w:rPr>
                <w:rFonts w:ascii="Cambria" w:hAnsi="Cambria" w:cs="Arial"/>
                <w:color w:val="634545"/>
                <w:sz w:val="20"/>
                <w:szCs w:val="20"/>
                <w:bdr w:val="none" w:sz="0" w:space="0" w:color="auto" w:frame="1"/>
                <w:vertAlign w:val="superscript"/>
              </w:rPr>
              <w:t> </w:t>
            </w:r>
          </w:p>
        </w:tc>
        <w:tc>
          <w:tcPr>
            <w:tcW w:w="1063" w:type="dxa"/>
            <w:shd w:val="clear" w:color="auto" w:fill="E7DDDD" w:themeFill="accent6" w:themeFillTint="33"/>
            <w:vAlign w:val="center"/>
          </w:tcPr>
          <w:p w14:paraId="368F7EFC"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22</w:t>
            </w:r>
          </w:p>
        </w:tc>
      </w:tr>
      <w:tr w:rsidR="002E1063" w:rsidRPr="00F16DD4" w14:paraId="28D93710" w14:textId="77777777" w:rsidTr="00F16DD4">
        <w:tc>
          <w:tcPr>
            <w:cnfStyle w:val="001000000000" w:firstRow="0" w:lastRow="0" w:firstColumn="1" w:lastColumn="0" w:oddVBand="0" w:evenVBand="0" w:oddHBand="0" w:evenHBand="0" w:firstRowFirstColumn="0" w:firstRowLastColumn="0" w:lastRowFirstColumn="0" w:lastRowLastColumn="0"/>
            <w:tcW w:w="9067" w:type="dxa"/>
            <w:gridSpan w:val="7"/>
            <w:vAlign w:val="center"/>
          </w:tcPr>
          <w:p w14:paraId="4942F5B7" w14:textId="77777777" w:rsidR="002E1063" w:rsidRPr="00F16DD4" w:rsidRDefault="002E1063" w:rsidP="00A92D8B">
            <w:pPr>
              <w:spacing w:before="120" w:line="240" w:lineRule="auto"/>
              <w:jc w:val="center"/>
              <w:rPr>
                <w:rFonts w:ascii="Cambria" w:hAnsi="Cambria" w:cs="Times New Roman"/>
                <w:color w:val="422E2E"/>
                <w:sz w:val="20"/>
                <w:szCs w:val="20"/>
              </w:rPr>
            </w:pPr>
            <w:r w:rsidRPr="00F16DD4">
              <w:rPr>
                <w:rFonts w:ascii="Cambria" w:hAnsi="Cambria" w:cs="Times New Roman"/>
                <w:sz w:val="20"/>
                <w:szCs w:val="20"/>
              </w:rPr>
              <w:t>MOF ELBLĄG</w:t>
            </w:r>
          </w:p>
        </w:tc>
      </w:tr>
      <w:tr w:rsidR="002E1063" w:rsidRPr="00F16DD4" w14:paraId="05A104DF" w14:textId="77777777" w:rsidTr="00F16D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0222287" w14:textId="77777777" w:rsidR="002E1063" w:rsidRPr="00F16DD4" w:rsidRDefault="002E1063" w:rsidP="00A92D8B">
            <w:pPr>
              <w:spacing w:before="120" w:line="240" w:lineRule="auto"/>
              <w:jc w:val="center"/>
              <w:rPr>
                <w:rFonts w:ascii="Cambria" w:hAnsi="Cambria" w:cs="Times New Roman"/>
                <w:sz w:val="20"/>
                <w:szCs w:val="20"/>
              </w:rPr>
            </w:pPr>
            <w:r w:rsidRPr="00F16DD4">
              <w:rPr>
                <w:rFonts w:ascii="Cambria" w:hAnsi="Cambria" w:cs="Times New Roman"/>
                <w:sz w:val="20"/>
                <w:szCs w:val="20"/>
              </w:rPr>
              <w:t>Miasto Elbląg</w:t>
            </w:r>
          </w:p>
        </w:tc>
        <w:tc>
          <w:tcPr>
            <w:tcW w:w="1063" w:type="dxa"/>
            <w:vAlign w:val="center"/>
          </w:tcPr>
          <w:p w14:paraId="289353FC"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86</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3709B434"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82</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0A52F793"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86</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2BF07D39"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86</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4400BDBC"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84</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6B7BC0D1"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83</w:t>
            </w:r>
            <w:r w:rsidRPr="00F16DD4">
              <w:rPr>
                <w:rFonts w:ascii="Cambria" w:hAnsi="Cambria" w:cs="Arial"/>
                <w:color w:val="634545"/>
                <w:sz w:val="20"/>
                <w:szCs w:val="20"/>
                <w:bdr w:val="none" w:sz="0" w:space="0" w:color="auto" w:frame="1"/>
                <w:vertAlign w:val="superscript"/>
              </w:rPr>
              <w:t> </w:t>
            </w:r>
          </w:p>
        </w:tc>
      </w:tr>
      <w:tr w:rsidR="002E1063" w:rsidRPr="00F16DD4" w14:paraId="6A007ACE" w14:textId="77777777" w:rsidTr="00F16DD4">
        <w:tc>
          <w:tcPr>
            <w:cnfStyle w:val="001000000000" w:firstRow="0" w:lastRow="0" w:firstColumn="1" w:lastColumn="0" w:oddVBand="0" w:evenVBand="0" w:oddHBand="0" w:evenHBand="0" w:firstRowFirstColumn="0" w:firstRowLastColumn="0" w:lastRowFirstColumn="0" w:lastRowLastColumn="0"/>
            <w:tcW w:w="2689" w:type="dxa"/>
            <w:vAlign w:val="center"/>
          </w:tcPr>
          <w:p w14:paraId="0D4484B4" w14:textId="77777777" w:rsidR="002E1063" w:rsidRPr="00F16DD4" w:rsidRDefault="002E1063" w:rsidP="00A92D8B">
            <w:pPr>
              <w:spacing w:before="120" w:line="240" w:lineRule="auto"/>
              <w:jc w:val="center"/>
              <w:rPr>
                <w:rFonts w:ascii="Cambria" w:hAnsi="Cambria" w:cs="Times New Roman"/>
                <w:sz w:val="20"/>
                <w:szCs w:val="20"/>
              </w:rPr>
            </w:pPr>
            <w:r w:rsidRPr="00F16DD4">
              <w:rPr>
                <w:rFonts w:ascii="Cambria" w:hAnsi="Cambria" w:cs="Times New Roman"/>
                <w:sz w:val="20"/>
                <w:szCs w:val="20"/>
              </w:rPr>
              <w:t>Gmina Elbląg</w:t>
            </w:r>
          </w:p>
        </w:tc>
        <w:tc>
          <w:tcPr>
            <w:tcW w:w="1063" w:type="dxa"/>
            <w:vAlign w:val="center"/>
          </w:tcPr>
          <w:p w14:paraId="18A3AEE1"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1</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5A78BE23"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1</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65231ABB"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1</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0EC565DB"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45E147F1"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6E91CA08"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w:t>
            </w:r>
            <w:r w:rsidRPr="00F16DD4">
              <w:rPr>
                <w:rFonts w:ascii="Cambria" w:hAnsi="Cambria" w:cs="Arial"/>
                <w:color w:val="634545"/>
                <w:sz w:val="20"/>
                <w:szCs w:val="20"/>
                <w:bdr w:val="none" w:sz="0" w:space="0" w:color="auto" w:frame="1"/>
                <w:vertAlign w:val="superscript"/>
              </w:rPr>
              <w:t> </w:t>
            </w:r>
          </w:p>
        </w:tc>
      </w:tr>
      <w:tr w:rsidR="002E1063" w:rsidRPr="00F16DD4" w14:paraId="699517FE" w14:textId="77777777" w:rsidTr="00F16D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2F74323D" w14:textId="77777777" w:rsidR="002E1063" w:rsidRPr="00F16DD4" w:rsidRDefault="002E1063" w:rsidP="00A92D8B">
            <w:pPr>
              <w:spacing w:before="120" w:line="240" w:lineRule="auto"/>
              <w:jc w:val="center"/>
              <w:rPr>
                <w:rFonts w:ascii="Cambria" w:hAnsi="Cambria" w:cs="Times New Roman"/>
                <w:sz w:val="20"/>
                <w:szCs w:val="20"/>
              </w:rPr>
            </w:pPr>
            <w:r w:rsidRPr="00F16DD4">
              <w:rPr>
                <w:rFonts w:ascii="Cambria" w:hAnsi="Cambria" w:cs="Times New Roman"/>
                <w:sz w:val="20"/>
                <w:szCs w:val="20"/>
              </w:rPr>
              <w:t>Gmina Gronowo Elbląskie</w:t>
            </w:r>
          </w:p>
        </w:tc>
        <w:tc>
          <w:tcPr>
            <w:tcW w:w="1063" w:type="dxa"/>
            <w:vAlign w:val="center"/>
          </w:tcPr>
          <w:p w14:paraId="17B81C3D"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3</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0D200DFB"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21C5040B"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1E38D3C5"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0520E1C5"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5981F4B1"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w:t>
            </w:r>
            <w:r w:rsidRPr="00F16DD4">
              <w:rPr>
                <w:rFonts w:ascii="Cambria" w:hAnsi="Cambria" w:cs="Arial"/>
                <w:color w:val="634545"/>
                <w:sz w:val="20"/>
                <w:szCs w:val="20"/>
                <w:bdr w:val="none" w:sz="0" w:space="0" w:color="auto" w:frame="1"/>
                <w:vertAlign w:val="superscript"/>
              </w:rPr>
              <w:t> </w:t>
            </w:r>
          </w:p>
        </w:tc>
      </w:tr>
      <w:tr w:rsidR="002E1063" w:rsidRPr="00F16DD4" w14:paraId="14F45F3C" w14:textId="77777777" w:rsidTr="00F16DD4">
        <w:tc>
          <w:tcPr>
            <w:cnfStyle w:val="001000000000" w:firstRow="0" w:lastRow="0" w:firstColumn="1" w:lastColumn="0" w:oddVBand="0" w:evenVBand="0" w:oddHBand="0" w:evenHBand="0" w:firstRowFirstColumn="0" w:firstRowLastColumn="0" w:lastRowFirstColumn="0" w:lastRowLastColumn="0"/>
            <w:tcW w:w="2689" w:type="dxa"/>
            <w:vAlign w:val="center"/>
          </w:tcPr>
          <w:p w14:paraId="17C6687B" w14:textId="77777777" w:rsidR="002E1063" w:rsidRPr="00F16DD4" w:rsidRDefault="002E1063" w:rsidP="00A92D8B">
            <w:pPr>
              <w:spacing w:before="120" w:line="240" w:lineRule="auto"/>
              <w:jc w:val="center"/>
              <w:rPr>
                <w:rFonts w:ascii="Cambria" w:hAnsi="Cambria" w:cs="Times New Roman"/>
                <w:sz w:val="20"/>
                <w:szCs w:val="20"/>
              </w:rPr>
            </w:pPr>
            <w:r w:rsidRPr="00F16DD4">
              <w:rPr>
                <w:rFonts w:ascii="Cambria" w:hAnsi="Cambria" w:cs="Times New Roman"/>
                <w:sz w:val="20"/>
                <w:szCs w:val="20"/>
              </w:rPr>
              <w:lastRenderedPageBreak/>
              <w:t>Gmina Markusy</w:t>
            </w:r>
          </w:p>
        </w:tc>
        <w:tc>
          <w:tcPr>
            <w:tcW w:w="1063" w:type="dxa"/>
            <w:vAlign w:val="center"/>
          </w:tcPr>
          <w:p w14:paraId="31A2FE2B"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54FD7609"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1AA61CE0"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71AE7C89"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4DEC98B1"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08AAA123"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1</w:t>
            </w:r>
            <w:r w:rsidRPr="00F16DD4">
              <w:rPr>
                <w:rFonts w:ascii="Cambria" w:hAnsi="Cambria" w:cs="Arial"/>
                <w:color w:val="634545"/>
                <w:sz w:val="20"/>
                <w:szCs w:val="20"/>
                <w:bdr w:val="none" w:sz="0" w:space="0" w:color="auto" w:frame="1"/>
                <w:vertAlign w:val="superscript"/>
              </w:rPr>
              <w:t> </w:t>
            </w:r>
          </w:p>
        </w:tc>
      </w:tr>
      <w:tr w:rsidR="002E1063" w:rsidRPr="00F16DD4" w14:paraId="2B53D74E" w14:textId="77777777" w:rsidTr="00F16D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7DF63804" w14:textId="77777777" w:rsidR="002E1063" w:rsidRPr="00F16DD4" w:rsidRDefault="002E1063" w:rsidP="00A92D8B">
            <w:pPr>
              <w:spacing w:before="120" w:line="240" w:lineRule="auto"/>
              <w:jc w:val="center"/>
              <w:rPr>
                <w:rFonts w:ascii="Cambria" w:hAnsi="Cambria" w:cs="Times New Roman"/>
                <w:sz w:val="20"/>
                <w:szCs w:val="20"/>
              </w:rPr>
            </w:pPr>
            <w:r w:rsidRPr="00F16DD4">
              <w:rPr>
                <w:rFonts w:ascii="Cambria" w:hAnsi="Cambria" w:cs="Times New Roman"/>
                <w:sz w:val="20"/>
                <w:szCs w:val="20"/>
              </w:rPr>
              <w:t>Gmina Milejewo</w:t>
            </w:r>
          </w:p>
        </w:tc>
        <w:tc>
          <w:tcPr>
            <w:tcW w:w="1063" w:type="dxa"/>
            <w:vAlign w:val="center"/>
          </w:tcPr>
          <w:p w14:paraId="69CFECA2"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68B5F45E"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276C9B1C"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0C87364D"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3A3AD322"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1</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7DC28ACD"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1</w:t>
            </w:r>
            <w:r w:rsidRPr="00F16DD4">
              <w:rPr>
                <w:rFonts w:ascii="Cambria" w:hAnsi="Cambria" w:cs="Arial"/>
                <w:color w:val="634545"/>
                <w:sz w:val="20"/>
                <w:szCs w:val="20"/>
                <w:bdr w:val="none" w:sz="0" w:space="0" w:color="auto" w:frame="1"/>
                <w:vertAlign w:val="superscript"/>
              </w:rPr>
              <w:t> </w:t>
            </w:r>
          </w:p>
        </w:tc>
      </w:tr>
      <w:tr w:rsidR="002E1063" w:rsidRPr="00F16DD4" w14:paraId="23828202" w14:textId="77777777" w:rsidTr="00F16DD4">
        <w:tc>
          <w:tcPr>
            <w:cnfStyle w:val="001000000000" w:firstRow="0" w:lastRow="0" w:firstColumn="1" w:lastColumn="0" w:oddVBand="0" w:evenVBand="0" w:oddHBand="0" w:evenHBand="0" w:firstRowFirstColumn="0" w:firstRowLastColumn="0" w:lastRowFirstColumn="0" w:lastRowLastColumn="0"/>
            <w:tcW w:w="2689" w:type="dxa"/>
            <w:vAlign w:val="center"/>
          </w:tcPr>
          <w:p w14:paraId="4A77967D" w14:textId="77777777" w:rsidR="002E1063" w:rsidRPr="00F16DD4" w:rsidRDefault="002E1063" w:rsidP="00A92D8B">
            <w:pPr>
              <w:spacing w:before="120" w:line="240" w:lineRule="auto"/>
              <w:jc w:val="center"/>
              <w:rPr>
                <w:rFonts w:ascii="Cambria" w:hAnsi="Cambria" w:cs="Times New Roman"/>
                <w:sz w:val="20"/>
                <w:szCs w:val="20"/>
              </w:rPr>
            </w:pPr>
            <w:r w:rsidRPr="00F16DD4">
              <w:rPr>
                <w:rFonts w:ascii="Cambria" w:hAnsi="Cambria" w:cs="Times New Roman"/>
                <w:sz w:val="20"/>
                <w:szCs w:val="20"/>
              </w:rPr>
              <w:t>Gmina Młynary</w:t>
            </w:r>
          </w:p>
        </w:tc>
        <w:tc>
          <w:tcPr>
            <w:tcW w:w="1063" w:type="dxa"/>
            <w:vAlign w:val="center"/>
          </w:tcPr>
          <w:p w14:paraId="68D51A5D"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526163A3"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7D3835BC"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70725F1C"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6EB7B213"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18377B51"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w:t>
            </w:r>
            <w:r w:rsidRPr="00F16DD4">
              <w:rPr>
                <w:rFonts w:ascii="Cambria" w:hAnsi="Cambria" w:cs="Arial"/>
                <w:color w:val="634545"/>
                <w:sz w:val="20"/>
                <w:szCs w:val="20"/>
                <w:bdr w:val="none" w:sz="0" w:space="0" w:color="auto" w:frame="1"/>
                <w:vertAlign w:val="superscript"/>
              </w:rPr>
              <w:t> </w:t>
            </w:r>
          </w:p>
        </w:tc>
      </w:tr>
      <w:tr w:rsidR="002E1063" w:rsidRPr="00F16DD4" w14:paraId="778C3536" w14:textId="77777777" w:rsidTr="00F16D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60C24750" w14:textId="77777777" w:rsidR="002E1063" w:rsidRPr="00F16DD4" w:rsidRDefault="002E1063" w:rsidP="00A92D8B">
            <w:pPr>
              <w:spacing w:before="120" w:line="240" w:lineRule="auto"/>
              <w:jc w:val="center"/>
              <w:rPr>
                <w:rFonts w:ascii="Cambria" w:hAnsi="Cambria" w:cs="Times New Roman"/>
                <w:sz w:val="20"/>
                <w:szCs w:val="20"/>
              </w:rPr>
            </w:pPr>
            <w:r w:rsidRPr="00F16DD4">
              <w:rPr>
                <w:rFonts w:ascii="Cambria" w:hAnsi="Cambria" w:cs="Times New Roman"/>
                <w:sz w:val="20"/>
                <w:szCs w:val="20"/>
              </w:rPr>
              <w:t>Gmina Pasłęk</w:t>
            </w:r>
          </w:p>
        </w:tc>
        <w:tc>
          <w:tcPr>
            <w:tcW w:w="1063" w:type="dxa"/>
            <w:vAlign w:val="center"/>
          </w:tcPr>
          <w:p w14:paraId="1836B7EF"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6</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063B0692"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6</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2177D21A"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6</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0CC3F8BB"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6</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5529C3C5"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5</w:t>
            </w:r>
            <w:r w:rsidRPr="00F16DD4">
              <w:rPr>
                <w:rFonts w:ascii="Cambria" w:hAnsi="Cambria" w:cs="Arial"/>
                <w:color w:val="634545"/>
                <w:sz w:val="20"/>
                <w:szCs w:val="20"/>
                <w:bdr w:val="none" w:sz="0" w:space="0" w:color="auto" w:frame="1"/>
                <w:vertAlign w:val="superscript"/>
              </w:rPr>
              <w:t> </w:t>
            </w:r>
          </w:p>
        </w:tc>
        <w:tc>
          <w:tcPr>
            <w:tcW w:w="1063" w:type="dxa"/>
            <w:vAlign w:val="center"/>
          </w:tcPr>
          <w:p w14:paraId="3E48525B"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6</w:t>
            </w:r>
            <w:r w:rsidRPr="00F16DD4">
              <w:rPr>
                <w:rFonts w:ascii="Cambria" w:hAnsi="Cambria" w:cs="Arial"/>
                <w:color w:val="634545"/>
                <w:sz w:val="20"/>
                <w:szCs w:val="20"/>
                <w:bdr w:val="none" w:sz="0" w:space="0" w:color="auto" w:frame="1"/>
                <w:vertAlign w:val="superscript"/>
              </w:rPr>
              <w:t> </w:t>
            </w:r>
          </w:p>
        </w:tc>
      </w:tr>
      <w:tr w:rsidR="002E1063" w:rsidRPr="00F16DD4" w14:paraId="0A24D1C8" w14:textId="77777777" w:rsidTr="00F16DD4">
        <w:tc>
          <w:tcPr>
            <w:cnfStyle w:val="001000000000" w:firstRow="0" w:lastRow="0" w:firstColumn="1" w:lastColumn="0" w:oddVBand="0" w:evenVBand="0" w:oddHBand="0" w:evenHBand="0" w:firstRowFirstColumn="0" w:firstRowLastColumn="0" w:lastRowFirstColumn="0" w:lastRowLastColumn="0"/>
            <w:tcW w:w="2689" w:type="dxa"/>
            <w:vAlign w:val="center"/>
          </w:tcPr>
          <w:p w14:paraId="58E255BF" w14:textId="77777777" w:rsidR="002E1063" w:rsidRPr="00F16DD4" w:rsidRDefault="002E1063" w:rsidP="00A92D8B">
            <w:pPr>
              <w:spacing w:before="120" w:line="240" w:lineRule="auto"/>
              <w:jc w:val="center"/>
              <w:rPr>
                <w:rFonts w:ascii="Cambria" w:hAnsi="Cambria" w:cs="Times New Roman"/>
                <w:sz w:val="20"/>
                <w:szCs w:val="20"/>
              </w:rPr>
            </w:pPr>
            <w:r w:rsidRPr="00F16DD4">
              <w:rPr>
                <w:rFonts w:ascii="Cambria" w:hAnsi="Cambria" w:cs="Times New Roman"/>
                <w:sz w:val="20"/>
                <w:szCs w:val="20"/>
              </w:rPr>
              <w:t>Gmina Tolkmicko</w:t>
            </w:r>
          </w:p>
        </w:tc>
        <w:tc>
          <w:tcPr>
            <w:tcW w:w="1063" w:type="dxa"/>
            <w:tcBorders>
              <w:bottom w:val="single" w:sz="4" w:space="0" w:color="FFFFFF" w:themeColor="background1"/>
            </w:tcBorders>
            <w:vAlign w:val="center"/>
          </w:tcPr>
          <w:p w14:paraId="7E006769"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5</w:t>
            </w:r>
            <w:r w:rsidRPr="00F16DD4">
              <w:rPr>
                <w:rFonts w:ascii="Cambria" w:hAnsi="Cambria" w:cs="Arial"/>
                <w:color w:val="634545"/>
                <w:sz w:val="20"/>
                <w:szCs w:val="20"/>
                <w:bdr w:val="none" w:sz="0" w:space="0" w:color="auto" w:frame="1"/>
                <w:vertAlign w:val="superscript"/>
              </w:rPr>
              <w:t> </w:t>
            </w:r>
          </w:p>
        </w:tc>
        <w:tc>
          <w:tcPr>
            <w:tcW w:w="1063" w:type="dxa"/>
            <w:tcBorders>
              <w:bottom w:val="single" w:sz="4" w:space="0" w:color="FFFFFF" w:themeColor="background1"/>
            </w:tcBorders>
            <w:vAlign w:val="center"/>
          </w:tcPr>
          <w:p w14:paraId="708C1DFA"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5</w:t>
            </w:r>
            <w:r w:rsidRPr="00F16DD4">
              <w:rPr>
                <w:rFonts w:ascii="Cambria" w:hAnsi="Cambria" w:cs="Arial"/>
                <w:color w:val="634545"/>
                <w:sz w:val="20"/>
                <w:szCs w:val="20"/>
                <w:bdr w:val="none" w:sz="0" w:space="0" w:color="auto" w:frame="1"/>
                <w:vertAlign w:val="superscript"/>
              </w:rPr>
              <w:t> </w:t>
            </w:r>
          </w:p>
        </w:tc>
        <w:tc>
          <w:tcPr>
            <w:tcW w:w="1063" w:type="dxa"/>
            <w:tcBorders>
              <w:bottom w:val="single" w:sz="4" w:space="0" w:color="FFFFFF" w:themeColor="background1"/>
            </w:tcBorders>
            <w:vAlign w:val="center"/>
          </w:tcPr>
          <w:p w14:paraId="4A670352"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5</w:t>
            </w:r>
            <w:r w:rsidRPr="00F16DD4">
              <w:rPr>
                <w:rFonts w:ascii="Cambria" w:hAnsi="Cambria" w:cs="Arial"/>
                <w:color w:val="634545"/>
                <w:sz w:val="20"/>
                <w:szCs w:val="20"/>
                <w:bdr w:val="none" w:sz="0" w:space="0" w:color="auto" w:frame="1"/>
                <w:vertAlign w:val="superscript"/>
              </w:rPr>
              <w:t> </w:t>
            </w:r>
          </w:p>
        </w:tc>
        <w:tc>
          <w:tcPr>
            <w:tcW w:w="1063" w:type="dxa"/>
            <w:tcBorders>
              <w:bottom w:val="single" w:sz="4" w:space="0" w:color="FFFFFF" w:themeColor="background1"/>
            </w:tcBorders>
            <w:vAlign w:val="center"/>
          </w:tcPr>
          <w:p w14:paraId="6CF7323C"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5</w:t>
            </w:r>
            <w:r w:rsidRPr="00F16DD4">
              <w:rPr>
                <w:rFonts w:ascii="Cambria" w:hAnsi="Cambria" w:cs="Arial"/>
                <w:color w:val="634545"/>
                <w:sz w:val="20"/>
                <w:szCs w:val="20"/>
                <w:bdr w:val="none" w:sz="0" w:space="0" w:color="auto" w:frame="1"/>
                <w:vertAlign w:val="superscript"/>
              </w:rPr>
              <w:t> </w:t>
            </w:r>
          </w:p>
        </w:tc>
        <w:tc>
          <w:tcPr>
            <w:tcW w:w="1063" w:type="dxa"/>
            <w:tcBorders>
              <w:bottom w:val="single" w:sz="4" w:space="0" w:color="FFFFFF" w:themeColor="background1"/>
            </w:tcBorders>
            <w:vAlign w:val="center"/>
          </w:tcPr>
          <w:p w14:paraId="624F12A5"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5</w:t>
            </w:r>
            <w:r w:rsidRPr="00F16DD4">
              <w:rPr>
                <w:rFonts w:ascii="Cambria" w:hAnsi="Cambria" w:cs="Arial"/>
                <w:color w:val="634545"/>
                <w:sz w:val="20"/>
                <w:szCs w:val="20"/>
                <w:bdr w:val="none" w:sz="0" w:space="0" w:color="auto" w:frame="1"/>
                <w:vertAlign w:val="superscript"/>
              </w:rPr>
              <w:t> </w:t>
            </w:r>
          </w:p>
        </w:tc>
        <w:tc>
          <w:tcPr>
            <w:tcW w:w="1063" w:type="dxa"/>
            <w:tcBorders>
              <w:bottom w:val="single" w:sz="4" w:space="0" w:color="FFFFFF" w:themeColor="background1"/>
            </w:tcBorders>
            <w:vAlign w:val="center"/>
          </w:tcPr>
          <w:p w14:paraId="0E8B1EAF" w14:textId="77777777" w:rsidR="002E1063" w:rsidRPr="00F16DD4" w:rsidRDefault="002E1063"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5</w:t>
            </w:r>
            <w:r w:rsidRPr="00F16DD4">
              <w:rPr>
                <w:rFonts w:ascii="Cambria" w:hAnsi="Cambria" w:cs="Arial"/>
                <w:color w:val="634545"/>
                <w:sz w:val="20"/>
                <w:szCs w:val="20"/>
                <w:bdr w:val="none" w:sz="0" w:space="0" w:color="auto" w:frame="1"/>
                <w:vertAlign w:val="superscript"/>
              </w:rPr>
              <w:t> </w:t>
            </w:r>
          </w:p>
        </w:tc>
      </w:tr>
      <w:tr w:rsidR="002E1063" w:rsidRPr="00F16DD4" w14:paraId="35A0350A" w14:textId="77777777" w:rsidTr="00F16D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1908D98" w14:textId="77777777" w:rsidR="002E1063" w:rsidRPr="00F16DD4" w:rsidRDefault="002E1063" w:rsidP="00A92D8B">
            <w:pPr>
              <w:spacing w:before="120" w:line="240" w:lineRule="auto"/>
              <w:jc w:val="center"/>
              <w:rPr>
                <w:rFonts w:ascii="Cambria" w:hAnsi="Cambria" w:cs="Times New Roman"/>
                <w:sz w:val="20"/>
                <w:szCs w:val="20"/>
              </w:rPr>
            </w:pPr>
            <w:r w:rsidRPr="00F16DD4">
              <w:rPr>
                <w:rFonts w:ascii="Cambria" w:hAnsi="Cambria" w:cs="Times New Roman"/>
                <w:sz w:val="20"/>
                <w:szCs w:val="20"/>
              </w:rPr>
              <w:t>MOF Elbląg</w:t>
            </w:r>
          </w:p>
        </w:tc>
        <w:tc>
          <w:tcPr>
            <w:tcW w:w="1063" w:type="dxa"/>
            <w:shd w:val="clear" w:color="auto" w:fill="855D5D"/>
            <w:vAlign w:val="center"/>
          </w:tcPr>
          <w:p w14:paraId="6194D2F0"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333333"/>
                <w:sz w:val="20"/>
                <w:szCs w:val="20"/>
              </w:rPr>
            </w:pPr>
            <w:r w:rsidRPr="00F16DD4">
              <w:rPr>
                <w:rFonts w:ascii="Cambria" w:hAnsi="Cambria" w:cs="Arial"/>
                <w:b/>
                <w:bCs/>
                <w:color w:val="FFFFFF"/>
                <w:sz w:val="20"/>
                <w:szCs w:val="20"/>
              </w:rPr>
              <w:t>105</w:t>
            </w:r>
          </w:p>
        </w:tc>
        <w:tc>
          <w:tcPr>
            <w:tcW w:w="1063" w:type="dxa"/>
            <w:shd w:val="clear" w:color="auto" w:fill="855D5D"/>
            <w:vAlign w:val="center"/>
          </w:tcPr>
          <w:p w14:paraId="256D2F69"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333333"/>
                <w:sz w:val="20"/>
                <w:szCs w:val="20"/>
              </w:rPr>
            </w:pPr>
            <w:r w:rsidRPr="00F16DD4">
              <w:rPr>
                <w:rFonts w:ascii="Cambria" w:hAnsi="Cambria" w:cs="Arial"/>
                <w:b/>
                <w:bCs/>
                <w:color w:val="FFFFFF"/>
                <w:sz w:val="20"/>
                <w:szCs w:val="20"/>
              </w:rPr>
              <w:t>102</w:t>
            </w:r>
          </w:p>
        </w:tc>
        <w:tc>
          <w:tcPr>
            <w:tcW w:w="1063" w:type="dxa"/>
            <w:shd w:val="clear" w:color="auto" w:fill="855D5D"/>
            <w:vAlign w:val="center"/>
          </w:tcPr>
          <w:p w14:paraId="68C08A09"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F16DD4">
              <w:rPr>
                <w:rFonts w:ascii="Cambria" w:hAnsi="Cambria" w:cs="Arial"/>
                <w:b/>
                <w:bCs/>
                <w:color w:val="FFFFFF"/>
                <w:sz w:val="20"/>
                <w:szCs w:val="20"/>
              </w:rPr>
              <w:t>106</w:t>
            </w:r>
          </w:p>
        </w:tc>
        <w:tc>
          <w:tcPr>
            <w:tcW w:w="1063" w:type="dxa"/>
            <w:shd w:val="clear" w:color="auto" w:fill="855D5D"/>
            <w:vAlign w:val="center"/>
          </w:tcPr>
          <w:p w14:paraId="3D7C72A1"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F16DD4">
              <w:rPr>
                <w:rFonts w:ascii="Cambria" w:hAnsi="Cambria" w:cs="Arial"/>
                <w:b/>
                <w:bCs/>
                <w:color w:val="FFFFFF"/>
                <w:sz w:val="20"/>
                <w:szCs w:val="20"/>
              </w:rPr>
              <w:t>107</w:t>
            </w:r>
          </w:p>
        </w:tc>
        <w:tc>
          <w:tcPr>
            <w:tcW w:w="1063" w:type="dxa"/>
            <w:shd w:val="clear" w:color="auto" w:fill="855D5D"/>
            <w:vAlign w:val="center"/>
          </w:tcPr>
          <w:p w14:paraId="6A4671E3"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F16DD4">
              <w:rPr>
                <w:rFonts w:ascii="Cambria" w:hAnsi="Cambria" w:cs="Arial"/>
                <w:b/>
                <w:bCs/>
                <w:color w:val="FFFFFF"/>
                <w:sz w:val="20"/>
                <w:szCs w:val="20"/>
              </w:rPr>
              <w:t>102</w:t>
            </w:r>
          </w:p>
        </w:tc>
        <w:tc>
          <w:tcPr>
            <w:tcW w:w="1063" w:type="dxa"/>
            <w:shd w:val="clear" w:color="auto" w:fill="855D5D"/>
            <w:vAlign w:val="center"/>
          </w:tcPr>
          <w:p w14:paraId="2B8C04C8" w14:textId="77777777" w:rsidR="002E1063" w:rsidRPr="00F16DD4" w:rsidRDefault="002E1063"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sz w:val="20"/>
                <w:szCs w:val="20"/>
              </w:rPr>
            </w:pPr>
            <w:r w:rsidRPr="00F16DD4">
              <w:rPr>
                <w:rFonts w:ascii="Cambria" w:hAnsi="Cambria" w:cs="Arial"/>
                <w:b/>
                <w:bCs/>
                <w:color w:val="FFFFFF"/>
                <w:sz w:val="20"/>
                <w:szCs w:val="20"/>
              </w:rPr>
              <w:t>103</w:t>
            </w:r>
          </w:p>
        </w:tc>
      </w:tr>
    </w:tbl>
    <w:p w14:paraId="5E1F85F1" w14:textId="77777777" w:rsidR="002E1063" w:rsidRPr="00F16DD4" w:rsidRDefault="002E1063" w:rsidP="002E1063">
      <w:pPr>
        <w:spacing w:line="360" w:lineRule="auto"/>
        <w:jc w:val="right"/>
        <w:rPr>
          <w:rFonts w:ascii="Cambria" w:eastAsia="Times New Roman" w:hAnsi="Cambria" w:cs="Times New Roman"/>
          <w:sz w:val="22"/>
          <w:szCs w:val="22"/>
        </w:rPr>
      </w:pPr>
      <w:r w:rsidRPr="00F16DD4">
        <w:rPr>
          <w:rFonts w:ascii="Cambria" w:eastAsia="Times New Roman" w:hAnsi="Cambria" w:cs="Times New Roman"/>
          <w:i/>
          <w:iCs/>
          <w:color w:val="634545"/>
          <w:sz w:val="20"/>
          <w:szCs w:val="20"/>
        </w:rPr>
        <w:t>Źródło: opracowanie własne na podstawie BDL (dostęp: 08.10.2020).</w:t>
      </w:r>
    </w:p>
    <w:p w14:paraId="7A624910" w14:textId="77777777" w:rsidR="002E1063" w:rsidRPr="00752BCB" w:rsidRDefault="002E1063" w:rsidP="002E1063"/>
    <w:p w14:paraId="2799D4D6" w14:textId="1DE0A8AD" w:rsidR="002E1063" w:rsidRPr="00752BCB" w:rsidRDefault="002E1063" w:rsidP="00F16DD4">
      <w:pPr>
        <w:spacing w:after="0" w:line="360" w:lineRule="auto"/>
        <w:ind w:firstLine="708"/>
        <w:jc w:val="both"/>
        <w:rPr>
          <w:rFonts w:ascii="Cambria" w:eastAsia="Times New Roman" w:hAnsi="Cambria" w:cs="Times New Roman"/>
          <w:sz w:val="24"/>
          <w:szCs w:val="24"/>
        </w:rPr>
      </w:pPr>
      <w:r w:rsidRPr="00752BCB">
        <w:rPr>
          <w:rFonts w:ascii="Cambria" w:eastAsia="Times New Roman" w:hAnsi="Cambria" w:cs="Times New Roman"/>
          <w:sz w:val="24"/>
          <w:szCs w:val="24"/>
        </w:rPr>
        <w:t>Z zebranych powyżej danych wynika, iż liczba przychodni w ciągu ostatnich kilku lat nie uległa w obszarze funkcjonalnym znaczniejszym wahaniom; największa ich liczba dostępna jest w Mieście Elbląg, następnie w Gminie Pasłęk i Gminie Tolkmicko, najmniejsza zaś w Gminie Milejewo – zaledwie 1.</w:t>
      </w:r>
    </w:p>
    <w:p w14:paraId="5386F07B" w14:textId="3580F84E" w:rsidR="002E1063" w:rsidRDefault="002E1063" w:rsidP="00F16DD4">
      <w:pPr>
        <w:spacing w:after="0" w:line="360" w:lineRule="auto"/>
        <w:jc w:val="both"/>
        <w:rPr>
          <w:rFonts w:ascii="Cambria" w:eastAsia="Times New Roman" w:hAnsi="Cambria" w:cs="Times New Roman"/>
          <w:sz w:val="24"/>
          <w:szCs w:val="24"/>
        </w:rPr>
      </w:pPr>
      <w:r w:rsidRPr="00752BCB">
        <w:rPr>
          <w:rFonts w:ascii="Trebuchet MS" w:eastAsia="Times New Roman" w:hAnsi="Trebuchet MS" w:cs="Times New Roman"/>
        </w:rPr>
        <w:tab/>
      </w:r>
      <w:r w:rsidRPr="00752BCB">
        <w:rPr>
          <w:rFonts w:ascii="Cambria" w:eastAsia="Times New Roman" w:hAnsi="Cambria" w:cs="Times New Roman"/>
          <w:sz w:val="24"/>
          <w:szCs w:val="24"/>
        </w:rPr>
        <w:t>Miarą dostępności do usług medycznych oferowanych przez przychodnie jest wskaźnik wyrażany liczbą przychodni na 10 000 osób i udostępniany przez GUS; wskaźnik ten dla MOF Elbląg prezentuje poniższa tabela.</w:t>
      </w:r>
    </w:p>
    <w:p w14:paraId="2FC2A15A" w14:textId="77777777" w:rsidR="00F16DD4" w:rsidRPr="0002183A" w:rsidRDefault="00F16DD4" w:rsidP="00F16DD4">
      <w:pPr>
        <w:spacing w:after="0" w:line="360" w:lineRule="auto"/>
        <w:jc w:val="both"/>
        <w:rPr>
          <w:rFonts w:ascii="Cambria" w:eastAsia="Times New Roman" w:hAnsi="Cambria" w:cs="Times New Roman"/>
          <w:b/>
          <w:bCs/>
          <w:i/>
          <w:iCs/>
          <w:color w:val="634545"/>
          <w:sz w:val="20"/>
          <w:szCs w:val="20"/>
        </w:rPr>
      </w:pPr>
    </w:p>
    <w:p w14:paraId="7AC4773F" w14:textId="1CDAE4E7" w:rsidR="002E1063" w:rsidRDefault="002E1063" w:rsidP="002E1063">
      <w:pPr>
        <w:spacing w:line="240" w:lineRule="auto"/>
        <w:rPr>
          <w:rFonts w:ascii="Cambria" w:eastAsia="Times New Roman" w:hAnsi="Cambria" w:cs="Times New Roman"/>
          <w:b/>
          <w:bCs/>
          <w:i/>
          <w:iCs/>
          <w:color w:val="634545"/>
          <w:sz w:val="20"/>
          <w:szCs w:val="20"/>
        </w:rPr>
      </w:pPr>
      <w:bookmarkStart w:id="137" w:name="_Toc53953961"/>
      <w:bookmarkStart w:id="138" w:name="_Toc54901677"/>
      <w:r w:rsidRPr="0002183A">
        <w:rPr>
          <w:rFonts w:ascii="Cambria" w:eastAsia="Times New Roman" w:hAnsi="Cambria" w:cs="Times New Roman"/>
          <w:b/>
          <w:bCs/>
          <w:i/>
          <w:iCs/>
          <w:color w:val="634545"/>
          <w:sz w:val="20"/>
          <w:szCs w:val="20"/>
        </w:rPr>
        <w:t xml:space="preserve">Tab. </w:t>
      </w:r>
      <w:r w:rsidRPr="0002183A">
        <w:rPr>
          <w:rFonts w:ascii="Cambria" w:eastAsia="Times New Roman" w:hAnsi="Cambria" w:cs="Times New Roman"/>
          <w:b/>
          <w:bCs/>
          <w:i/>
          <w:iCs/>
          <w:color w:val="634545"/>
          <w:sz w:val="20"/>
          <w:szCs w:val="20"/>
        </w:rPr>
        <w:fldChar w:fldCharType="begin"/>
      </w:r>
      <w:r w:rsidRPr="0002183A">
        <w:rPr>
          <w:rFonts w:ascii="Cambria" w:eastAsia="Times New Roman" w:hAnsi="Cambria" w:cs="Times New Roman"/>
          <w:b/>
          <w:bCs/>
          <w:i/>
          <w:iCs/>
          <w:color w:val="634545"/>
          <w:sz w:val="20"/>
          <w:szCs w:val="20"/>
        </w:rPr>
        <w:instrText xml:space="preserve"> SEQ Tab. \* ARABIC </w:instrText>
      </w:r>
      <w:r w:rsidRPr="0002183A">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41</w:t>
      </w:r>
      <w:r w:rsidRPr="0002183A">
        <w:rPr>
          <w:rFonts w:ascii="Cambria" w:eastAsia="Times New Roman" w:hAnsi="Cambria" w:cs="Times New Roman"/>
          <w:b/>
          <w:bCs/>
          <w:i/>
          <w:iCs/>
          <w:color w:val="634545"/>
          <w:sz w:val="20"/>
          <w:szCs w:val="20"/>
        </w:rPr>
        <w:fldChar w:fldCharType="end"/>
      </w:r>
      <w:r w:rsidRPr="0002183A">
        <w:rPr>
          <w:rFonts w:ascii="Cambria" w:eastAsia="Times New Roman" w:hAnsi="Cambria" w:cs="Times New Roman"/>
          <w:b/>
          <w:bCs/>
          <w:i/>
          <w:iCs/>
          <w:color w:val="634545"/>
          <w:sz w:val="20"/>
          <w:szCs w:val="20"/>
        </w:rPr>
        <w:t>. Przychodnie na 10 000 ludności</w:t>
      </w:r>
      <w:bookmarkEnd w:id="137"/>
      <w:r w:rsidR="00F16DD4">
        <w:rPr>
          <w:rFonts w:ascii="Cambria" w:eastAsia="Times New Roman" w:hAnsi="Cambria" w:cs="Times New Roman"/>
          <w:b/>
          <w:bCs/>
          <w:i/>
          <w:iCs/>
          <w:color w:val="634545"/>
          <w:sz w:val="20"/>
          <w:szCs w:val="20"/>
        </w:rPr>
        <w:t>.</w:t>
      </w:r>
      <w:bookmarkEnd w:id="138"/>
    </w:p>
    <w:tbl>
      <w:tblPr>
        <w:tblStyle w:val="Tabelasiatki5ciemnaakcent611"/>
        <w:tblW w:w="8861" w:type="dxa"/>
        <w:tblLook w:val="04A0" w:firstRow="1" w:lastRow="0" w:firstColumn="1" w:lastColumn="0" w:noHBand="0" w:noVBand="1"/>
      </w:tblPr>
      <w:tblGrid>
        <w:gridCol w:w="3114"/>
        <w:gridCol w:w="955"/>
        <w:gridCol w:w="955"/>
        <w:gridCol w:w="956"/>
        <w:gridCol w:w="955"/>
        <w:gridCol w:w="955"/>
        <w:gridCol w:w="956"/>
        <w:gridCol w:w="15"/>
      </w:tblGrid>
      <w:tr w:rsidR="00972D37" w:rsidRPr="001E599F" w14:paraId="2EF69DB0" w14:textId="77777777" w:rsidTr="00A92D8B">
        <w:trPr>
          <w:cnfStyle w:val="100000000000" w:firstRow="1" w:lastRow="0" w:firstColumn="0" w:lastColumn="0" w:oddVBand="0" w:evenVBand="0" w:oddHBand="0" w:evenHBand="0" w:firstRowFirstColumn="0" w:firstRowLastColumn="0" w:lastRowFirstColumn="0" w:lastRowLastColumn="0"/>
          <w:trHeight w:val="666"/>
          <w:tblHeader/>
        </w:trPr>
        <w:tc>
          <w:tcPr>
            <w:cnfStyle w:val="001000000000" w:firstRow="0" w:lastRow="0" w:firstColumn="1" w:lastColumn="0" w:oddVBand="0" w:evenVBand="0" w:oddHBand="0" w:evenHBand="0" w:firstRowFirstColumn="0" w:firstRowLastColumn="0" w:lastRowFirstColumn="0" w:lastRowLastColumn="0"/>
            <w:tcW w:w="3114" w:type="dxa"/>
            <w:vMerge w:val="restart"/>
            <w:vAlign w:val="center"/>
          </w:tcPr>
          <w:p w14:paraId="2C51119B" w14:textId="72AEC54E" w:rsidR="00972D37" w:rsidRPr="001E599F" w:rsidRDefault="00972D37" w:rsidP="00A92D8B">
            <w:pPr>
              <w:spacing w:before="120" w:line="240" w:lineRule="auto"/>
              <w:jc w:val="center"/>
              <w:rPr>
                <w:rFonts w:ascii="Cambria" w:hAnsi="Cambria" w:cs="Times New Roman"/>
                <w:color w:val="422E2E"/>
                <w:sz w:val="20"/>
                <w:szCs w:val="20"/>
              </w:rPr>
            </w:pPr>
            <w:r w:rsidRPr="001E599F">
              <w:rPr>
                <w:rFonts w:ascii="Cambria" w:hAnsi="Cambria" w:cs="Times New Roman"/>
                <w:sz w:val="20"/>
                <w:szCs w:val="20"/>
              </w:rPr>
              <w:t>JEDNOSTKA</w:t>
            </w:r>
            <w:r w:rsidR="00A92D8B">
              <w:rPr>
                <w:rFonts w:ascii="Cambria" w:hAnsi="Cambria" w:cs="Times New Roman"/>
                <w:sz w:val="20"/>
                <w:szCs w:val="20"/>
              </w:rPr>
              <w:br/>
            </w:r>
            <w:r w:rsidRPr="001E599F">
              <w:rPr>
                <w:rFonts w:ascii="Cambria" w:hAnsi="Cambria" w:cs="Times New Roman"/>
                <w:sz w:val="20"/>
                <w:szCs w:val="20"/>
              </w:rPr>
              <w:t xml:space="preserve"> TERYTORIALNA</w:t>
            </w:r>
          </w:p>
        </w:tc>
        <w:tc>
          <w:tcPr>
            <w:tcW w:w="5747" w:type="dxa"/>
            <w:gridSpan w:val="7"/>
            <w:tcBorders>
              <w:bottom w:val="single" w:sz="4" w:space="0" w:color="FFFFFF"/>
            </w:tcBorders>
            <w:vAlign w:val="center"/>
          </w:tcPr>
          <w:p w14:paraId="24175A79" w14:textId="399DDA3C" w:rsidR="00972D37" w:rsidRPr="001E599F" w:rsidRDefault="00972D37" w:rsidP="00A92D8B">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1E599F">
              <w:rPr>
                <w:rFonts w:ascii="Cambria" w:hAnsi="Cambria" w:cs="Times New Roman"/>
                <w:sz w:val="20"/>
                <w:szCs w:val="20"/>
              </w:rPr>
              <w:t>PRZYCHODNIE NA 10 000 LUDNOŚCI</w:t>
            </w:r>
            <w:r w:rsidR="001E599F" w:rsidRPr="001E599F">
              <w:rPr>
                <w:rFonts w:ascii="Cambria" w:hAnsi="Cambria" w:cs="Times New Roman"/>
                <w:sz w:val="20"/>
                <w:szCs w:val="20"/>
              </w:rPr>
              <w:t xml:space="preserve"> </w:t>
            </w:r>
            <w:r w:rsidR="001E599F">
              <w:rPr>
                <w:rFonts w:ascii="Cambria" w:hAnsi="Cambria" w:cs="Times New Roman"/>
                <w:sz w:val="20"/>
                <w:szCs w:val="20"/>
              </w:rPr>
              <w:br/>
            </w:r>
            <w:r w:rsidRPr="001E599F">
              <w:rPr>
                <w:rFonts w:ascii="Cambria" w:hAnsi="Cambria" w:cs="Times New Roman"/>
                <w:sz w:val="20"/>
                <w:szCs w:val="20"/>
              </w:rPr>
              <w:t>(jednostka miary: obiekt)</w:t>
            </w:r>
          </w:p>
        </w:tc>
      </w:tr>
      <w:tr w:rsidR="001E599F" w:rsidRPr="001E599F" w14:paraId="337700EE" w14:textId="77777777" w:rsidTr="00A92D8B">
        <w:trPr>
          <w:gridAfter w:val="1"/>
          <w:cnfStyle w:val="100000000000" w:firstRow="1" w:lastRow="0" w:firstColumn="0" w:lastColumn="0" w:oddVBand="0" w:evenVBand="0" w:oddHBand="0" w:evenHBand="0" w:firstRowFirstColumn="0" w:firstRowLastColumn="0" w:lastRowFirstColumn="0" w:lastRowLastColumn="0"/>
          <w:wAfter w:w="15" w:type="dxa"/>
          <w:trHeight w:val="520"/>
          <w:tblHeader/>
        </w:trPr>
        <w:tc>
          <w:tcPr>
            <w:cnfStyle w:val="001000000000" w:firstRow="0" w:lastRow="0" w:firstColumn="1" w:lastColumn="0" w:oddVBand="0" w:evenVBand="0" w:oddHBand="0" w:evenHBand="0" w:firstRowFirstColumn="0" w:firstRowLastColumn="0" w:lastRowFirstColumn="0" w:lastRowLastColumn="0"/>
            <w:tcW w:w="3114" w:type="dxa"/>
            <w:vMerge/>
            <w:vAlign w:val="center"/>
          </w:tcPr>
          <w:p w14:paraId="460C3896" w14:textId="77777777" w:rsidR="00972D37" w:rsidRPr="001E599F" w:rsidRDefault="00972D37" w:rsidP="00A92D8B">
            <w:pPr>
              <w:spacing w:before="120" w:line="240" w:lineRule="auto"/>
              <w:jc w:val="center"/>
              <w:rPr>
                <w:rFonts w:ascii="Cambria" w:hAnsi="Cambria" w:cs="Times New Roman"/>
                <w:color w:val="422E2E"/>
                <w:sz w:val="20"/>
                <w:szCs w:val="20"/>
              </w:rPr>
            </w:pPr>
          </w:p>
        </w:tc>
        <w:tc>
          <w:tcPr>
            <w:tcW w:w="955" w:type="dxa"/>
            <w:vAlign w:val="center"/>
          </w:tcPr>
          <w:p w14:paraId="02D2A4FE" w14:textId="77777777" w:rsidR="00972D37" w:rsidRPr="00A92D8B" w:rsidRDefault="00972D37" w:rsidP="00A92D8B">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A92D8B">
              <w:rPr>
                <w:rFonts w:ascii="Cambria" w:hAnsi="Cambria" w:cs="Times New Roman"/>
                <w:sz w:val="20"/>
                <w:szCs w:val="20"/>
              </w:rPr>
              <w:t>2014</w:t>
            </w:r>
          </w:p>
        </w:tc>
        <w:tc>
          <w:tcPr>
            <w:tcW w:w="955" w:type="dxa"/>
            <w:vAlign w:val="center"/>
          </w:tcPr>
          <w:p w14:paraId="1E2279FC" w14:textId="77777777" w:rsidR="00972D37" w:rsidRPr="00A92D8B" w:rsidRDefault="00972D37" w:rsidP="00A92D8B">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A92D8B">
              <w:rPr>
                <w:rFonts w:ascii="Cambria" w:hAnsi="Cambria" w:cs="Times New Roman"/>
                <w:sz w:val="20"/>
                <w:szCs w:val="20"/>
              </w:rPr>
              <w:t>2015</w:t>
            </w:r>
          </w:p>
        </w:tc>
        <w:tc>
          <w:tcPr>
            <w:tcW w:w="956" w:type="dxa"/>
            <w:vAlign w:val="center"/>
          </w:tcPr>
          <w:p w14:paraId="5F16A0F8" w14:textId="77777777" w:rsidR="00972D37" w:rsidRPr="00A92D8B" w:rsidRDefault="00972D37" w:rsidP="00A92D8B">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A92D8B">
              <w:rPr>
                <w:rFonts w:ascii="Cambria" w:hAnsi="Cambria" w:cs="Times New Roman"/>
                <w:sz w:val="20"/>
                <w:szCs w:val="20"/>
              </w:rPr>
              <w:t>2016</w:t>
            </w:r>
          </w:p>
        </w:tc>
        <w:tc>
          <w:tcPr>
            <w:tcW w:w="955" w:type="dxa"/>
            <w:vAlign w:val="center"/>
          </w:tcPr>
          <w:p w14:paraId="2771C553" w14:textId="77777777" w:rsidR="00972D37" w:rsidRPr="00A92D8B" w:rsidRDefault="00972D37" w:rsidP="00A92D8B">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A92D8B">
              <w:rPr>
                <w:rFonts w:ascii="Cambria" w:hAnsi="Cambria" w:cs="Times New Roman"/>
                <w:sz w:val="20"/>
                <w:szCs w:val="20"/>
              </w:rPr>
              <w:t>2017</w:t>
            </w:r>
          </w:p>
        </w:tc>
        <w:tc>
          <w:tcPr>
            <w:tcW w:w="955" w:type="dxa"/>
            <w:vAlign w:val="center"/>
          </w:tcPr>
          <w:p w14:paraId="21909DE8" w14:textId="77777777" w:rsidR="00972D37" w:rsidRPr="00A92D8B" w:rsidRDefault="00972D37" w:rsidP="00A92D8B">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A92D8B">
              <w:rPr>
                <w:rFonts w:ascii="Cambria" w:hAnsi="Cambria" w:cs="Times New Roman"/>
                <w:sz w:val="20"/>
                <w:szCs w:val="20"/>
              </w:rPr>
              <w:t>2018</w:t>
            </w:r>
          </w:p>
        </w:tc>
        <w:tc>
          <w:tcPr>
            <w:tcW w:w="956" w:type="dxa"/>
            <w:vAlign w:val="center"/>
          </w:tcPr>
          <w:p w14:paraId="48F67F1B" w14:textId="77777777" w:rsidR="00972D37" w:rsidRPr="00A92D8B" w:rsidRDefault="00972D37" w:rsidP="00A92D8B">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A92D8B">
              <w:rPr>
                <w:rFonts w:ascii="Cambria" w:hAnsi="Cambria" w:cs="Times New Roman"/>
                <w:sz w:val="20"/>
                <w:szCs w:val="20"/>
              </w:rPr>
              <w:t>2019</w:t>
            </w:r>
          </w:p>
        </w:tc>
      </w:tr>
      <w:tr w:rsidR="001E599F" w:rsidRPr="001E599F" w14:paraId="24427D08" w14:textId="77777777" w:rsidTr="00A92D8B">
        <w:trPr>
          <w:gridAfter w:val="1"/>
          <w:cnfStyle w:val="000000100000" w:firstRow="0" w:lastRow="0" w:firstColumn="0" w:lastColumn="0" w:oddVBand="0" w:evenVBand="0" w:oddHBand="1" w:evenHBand="0" w:firstRowFirstColumn="0" w:firstRowLastColumn="0" w:lastRowFirstColumn="0" w:lastRowLastColumn="0"/>
          <w:wAfter w:w="15" w:type="dxa"/>
          <w:trHeight w:val="366"/>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776B874B" w14:textId="77777777" w:rsidR="00972D37" w:rsidRPr="001E599F" w:rsidRDefault="00972D37" w:rsidP="00A92D8B">
            <w:pPr>
              <w:spacing w:before="120" w:line="240" w:lineRule="auto"/>
              <w:jc w:val="center"/>
              <w:rPr>
                <w:rFonts w:ascii="Cambria" w:hAnsi="Cambria" w:cs="Times New Roman"/>
                <w:sz w:val="20"/>
                <w:szCs w:val="20"/>
              </w:rPr>
            </w:pPr>
            <w:r w:rsidRPr="001E599F">
              <w:rPr>
                <w:rFonts w:ascii="Cambria" w:hAnsi="Cambria" w:cs="Times New Roman"/>
                <w:sz w:val="20"/>
                <w:szCs w:val="20"/>
              </w:rPr>
              <w:t>Polska</w:t>
            </w:r>
          </w:p>
        </w:tc>
        <w:tc>
          <w:tcPr>
            <w:tcW w:w="955" w:type="dxa"/>
            <w:shd w:val="clear" w:color="auto" w:fill="E7DDDD" w:themeFill="accent6" w:themeFillTint="33"/>
            <w:vAlign w:val="center"/>
          </w:tcPr>
          <w:p w14:paraId="73324A78"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5</w:t>
            </w:r>
            <w:r w:rsidRPr="001E599F">
              <w:rPr>
                <w:rFonts w:ascii="Cambria" w:hAnsi="Cambria" w:cs="Arial"/>
                <w:color w:val="634545"/>
                <w:sz w:val="20"/>
                <w:szCs w:val="20"/>
                <w:bdr w:val="none" w:sz="0" w:space="0" w:color="auto" w:frame="1"/>
                <w:vertAlign w:val="superscript"/>
              </w:rPr>
              <w:t> </w:t>
            </w:r>
          </w:p>
        </w:tc>
        <w:tc>
          <w:tcPr>
            <w:tcW w:w="955" w:type="dxa"/>
            <w:shd w:val="clear" w:color="auto" w:fill="E7DDDD" w:themeFill="accent6" w:themeFillTint="33"/>
            <w:vAlign w:val="center"/>
          </w:tcPr>
          <w:p w14:paraId="6B5FD21B"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5</w:t>
            </w:r>
            <w:r w:rsidRPr="001E599F">
              <w:rPr>
                <w:rFonts w:ascii="Cambria" w:hAnsi="Cambria" w:cs="Arial"/>
                <w:color w:val="634545"/>
                <w:sz w:val="20"/>
                <w:szCs w:val="20"/>
                <w:bdr w:val="none" w:sz="0" w:space="0" w:color="auto" w:frame="1"/>
                <w:vertAlign w:val="superscript"/>
              </w:rPr>
              <w:t> </w:t>
            </w:r>
          </w:p>
        </w:tc>
        <w:tc>
          <w:tcPr>
            <w:tcW w:w="956" w:type="dxa"/>
            <w:shd w:val="clear" w:color="auto" w:fill="E7DDDD" w:themeFill="accent6" w:themeFillTint="33"/>
            <w:vAlign w:val="center"/>
          </w:tcPr>
          <w:p w14:paraId="560C4108"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6</w:t>
            </w:r>
            <w:r w:rsidRPr="001E599F">
              <w:rPr>
                <w:rFonts w:ascii="Cambria" w:hAnsi="Cambria" w:cs="Arial"/>
                <w:color w:val="634545"/>
                <w:sz w:val="20"/>
                <w:szCs w:val="20"/>
                <w:bdr w:val="none" w:sz="0" w:space="0" w:color="auto" w:frame="1"/>
                <w:vertAlign w:val="superscript"/>
              </w:rPr>
              <w:t> </w:t>
            </w:r>
          </w:p>
        </w:tc>
        <w:tc>
          <w:tcPr>
            <w:tcW w:w="955" w:type="dxa"/>
            <w:shd w:val="clear" w:color="auto" w:fill="E7DDDD" w:themeFill="accent6" w:themeFillTint="33"/>
            <w:vAlign w:val="center"/>
          </w:tcPr>
          <w:p w14:paraId="2F27A70D"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6</w:t>
            </w:r>
            <w:r w:rsidRPr="001E599F">
              <w:rPr>
                <w:rFonts w:ascii="Cambria" w:hAnsi="Cambria" w:cs="Arial"/>
                <w:color w:val="634545"/>
                <w:sz w:val="20"/>
                <w:szCs w:val="20"/>
                <w:bdr w:val="none" w:sz="0" w:space="0" w:color="auto" w:frame="1"/>
                <w:vertAlign w:val="superscript"/>
              </w:rPr>
              <w:t> </w:t>
            </w:r>
          </w:p>
        </w:tc>
        <w:tc>
          <w:tcPr>
            <w:tcW w:w="955" w:type="dxa"/>
            <w:shd w:val="clear" w:color="auto" w:fill="E7DDDD" w:themeFill="accent6" w:themeFillTint="33"/>
            <w:vAlign w:val="center"/>
          </w:tcPr>
          <w:p w14:paraId="1F405AB7"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6</w:t>
            </w:r>
            <w:r w:rsidRPr="001E599F">
              <w:rPr>
                <w:rFonts w:ascii="Cambria" w:hAnsi="Cambria" w:cs="Arial"/>
                <w:color w:val="634545"/>
                <w:sz w:val="20"/>
                <w:szCs w:val="20"/>
                <w:bdr w:val="none" w:sz="0" w:space="0" w:color="auto" w:frame="1"/>
                <w:vertAlign w:val="superscript"/>
              </w:rPr>
              <w:t> </w:t>
            </w:r>
          </w:p>
        </w:tc>
        <w:tc>
          <w:tcPr>
            <w:tcW w:w="956" w:type="dxa"/>
            <w:shd w:val="clear" w:color="auto" w:fill="E7DDDD" w:themeFill="accent6" w:themeFillTint="33"/>
            <w:vAlign w:val="center"/>
          </w:tcPr>
          <w:p w14:paraId="02E4F2C7"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6</w:t>
            </w:r>
          </w:p>
        </w:tc>
      </w:tr>
      <w:tr w:rsidR="001E599F" w:rsidRPr="001E599F" w14:paraId="72BB98F3" w14:textId="77777777" w:rsidTr="00A92D8B">
        <w:trPr>
          <w:gridAfter w:val="1"/>
          <w:wAfter w:w="15" w:type="dxa"/>
          <w:trHeight w:val="355"/>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25C3735A" w14:textId="77777777" w:rsidR="00972D37" w:rsidRPr="001E599F" w:rsidRDefault="00972D37" w:rsidP="00A92D8B">
            <w:pPr>
              <w:spacing w:before="120" w:line="240" w:lineRule="auto"/>
              <w:jc w:val="center"/>
              <w:rPr>
                <w:rFonts w:ascii="Cambria" w:hAnsi="Cambria" w:cs="Times New Roman"/>
                <w:sz w:val="20"/>
                <w:szCs w:val="20"/>
              </w:rPr>
            </w:pPr>
            <w:r w:rsidRPr="001E599F">
              <w:rPr>
                <w:rFonts w:ascii="Cambria" w:hAnsi="Cambria" w:cs="Times New Roman"/>
                <w:sz w:val="20"/>
                <w:szCs w:val="20"/>
              </w:rPr>
              <w:t>Woj. W-M</w:t>
            </w:r>
          </w:p>
        </w:tc>
        <w:tc>
          <w:tcPr>
            <w:tcW w:w="955" w:type="dxa"/>
            <w:shd w:val="clear" w:color="auto" w:fill="D0BCBC" w:themeFill="accent6" w:themeFillTint="66"/>
            <w:vAlign w:val="center"/>
          </w:tcPr>
          <w:p w14:paraId="562D0D33"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6</w:t>
            </w:r>
            <w:r w:rsidRPr="001E599F">
              <w:rPr>
                <w:rFonts w:ascii="Cambria" w:hAnsi="Cambria" w:cs="Arial"/>
                <w:color w:val="634545"/>
                <w:sz w:val="20"/>
                <w:szCs w:val="20"/>
                <w:bdr w:val="none" w:sz="0" w:space="0" w:color="auto" w:frame="1"/>
                <w:vertAlign w:val="superscript"/>
              </w:rPr>
              <w:t> </w:t>
            </w:r>
          </w:p>
        </w:tc>
        <w:tc>
          <w:tcPr>
            <w:tcW w:w="955" w:type="dxa"/>
            <w:shd w:val="clear" w:color="auto" w:fill="D0BCBC" w:themeFill="accent6" w:themeFillTint="66"/>
            <w:vAlign w:val="center"/>
          </w:tcPr>
          <w:p w14:paraId="19603EA3"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6</w:t>
            </w:r>
            <w:r w:rsidRPr="001E599F">
              <w:rPr>
                <w:rFonts w:ascii="Cambria" w:hAnsi="Cambria" w:cs="Arial"/>
                <w:color w:val="634545"/>
                <w:sz w:val="20"/>
                <w:szCs w:val="20"/>
                <w:bdr w:val="none" w:sz="0" w:space="0" w:color="auto" w:frame="1"/>
                <w:vertAlign w:val="superscript"/>
              </w:rPr>
              <w:t> </w:t>
            </w:r>
          </w:p>
        </w:tc>
        <w:tc>
          <w:tcPr>
            <w:tcW w:w="956" w:type="dxa"/>
            <w:shd w:val="clear" w:color="auto" w:fill="D0BCBC" w:themeFill="accent6" w:themeFillTint="66"/>
            <w:vAlign w:val="center"/>
          </w:tcPr>
          <w:p w14:paraId="1C4FB647"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6</w:t>
            </w:r>
            <w:r w:rsidRPr="001E599F">
              <w:rPr>
                <w:rFonts w:ascii="Cambria" w:hAnsi="Cambria" w:cs="Arial"/>
                <w:color w:val="634545"/>
                <w:sz w:val="20"/>
                <w:szCs w:val="20"/>
                <w:bdr w:val="none" w:sz="0" w:space="0" w:color="auto" w:frame="1"/>
                <w:vertAlign w:val="superscript"/>
              </w:rPr>
              <w:t> </w:t>
            </w:r>
          </w:p>
        </w:tc>
        <w:tc>
          <w:tcPr>
            <w:tcW w:w="955" w:type="dxa"/>
            <w:shd w:val="clear" w:color="auto" w:fill="D0BCBC" w:themeFill="accent6" w:themeFillTint="66"/>
            <w:vAlign w:val="center"/>
          </w:tcPr>
          <w:p w14:paraId="39108B13"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6</w:t>
            </w:r>
            <w:r w:rsidRPr="001E599F">
              <w:rPr>
                <w:rFonts w:ascii="Cambria" w:hAnsi="Cambria" w:cs="Arial"/>
                <w:color w:val="634545"/>
                <w:sz w:val="20"/>
                <w:szCs w:val="20"/>
                <w:bdr w:val="none" w:sz="0" w:space="0" w:color="auto" w:frame="1"/>
                <w:vertAlign w:val="superscript"/>
              </w:rPr>
              <w:t> </w:t>
            </w:r>
          </w:p>
        </w:tc>
        <w:tc>
          <w:tcPr>
            <w:tcW w:w="955" w:type="dxa"/>
            <w:shd w:val="clear" w:color="auto" w:fill="D0BCBC" w:themeFill="accent6" w:themeFillTint="66"/>
            <w:vAlign w:val="center"/>
          </w:tcPr>
          <w:p w14:paraId="4AB4241B"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6</w:t>
            </w:r>
            <w:r w:rsidRPr="001E599F">
              <w:rPr>
                <w:rFonts w:ascii="Cambria" w:hAnsi="Cambria" w:cs="Arial"/>
                <w:color w:val="634545"/>
                <w:sz w:val="20"/>
                <w:szCs w:val="20"/>
                <w:bdr w:val="none" w:sz="0" w:space="0" w:color="auto" w:frame="1"/>
                <w:vertAlign w:val="superscript"/>
              </w:rPr>
              <w:t> </w:t>
            </w:r>
          </w:p>
        </w:tc>
        <w:tc>
          <w:tcPr>
            <w:tcW w:w="956" w:type="dxa"/>
            <w:shd w:val="clear" w:color="auto" w:fill="D0BCBC" w:themeFill="accent6" w:themeFillTint="66"/>
            <w:vAlign w:val="center"/>
          </w:tcPr>
          <w:p w14:paraId="7BD9EF3B"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6</w:t>
            </w:r>
          </w:p>
        </w:tc>
      </w:tr>
      <w:tr w:rsidR="001E599F" w:rsidRPr="001E599F" w14:paraId="4E3631BA" w14:textId="77777777" w:rsidTr="00A92D8B">
        <w:trPr>
          <w:gridAfter w:val="1"/>
          <w:cnfStyle w:val="000000100000" w:firstRow="0" w:lastRow="0" w:firstColumn="0" w:lastColumn="0" w:oddVBand="0" w:evenVBand="0" w:oddHBand="1" w:evenHBand="0" w:firstRowFirstColumn="0" w:firstRowLastColumn="0" w:lastRowFirstColumn="0" w:lastRowLastColumn="0"/>
          <w:wAfter w:w="15" w:type="dxa"/>
          <w:trHeight w:val="355"/>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21E79F7C" w14:textId="77777777" w:rsidR="00972D37" w:rsidRPr="001E599F" w:rsidRDefault="00972D37" w:rsidP="00A92D8B">
            <w:pPr>
              <w:spacing w:before="120" w:line="240" w:lineRule="auto"/>
              <w:jc w:val="center"/>
              <w:rPr>
                <w:rFonts w:ascii="Cambria" w:hAnsi="Cambria" w:cs="Times New Roman"/>
                <w:sz w:val="20"/>
                <w:szCs w:val="20"/>
              </w:rPr>
            </w:pPr>
            <w:r w:rsidRPr="001E599F">
              <w:rPr>
                <w:rFonts w:ascii="Cambria" w:hAnsi="Cambria" w:cs="Times New Roman"/>
                <w:sz w:val="20"/>
                <w:szCs w:val="20"/>
              </w:rPr>
              <w:t>Powiat elbląski</w:t>
            </w:r>
          </w:p>
        </w:tc>
        <w:tc>
          <w:tcPr>
            <w:tcW w:w="955" w:type="dxa"/>
            <w:shd w:val="clear" w:color="auto" w:fill="E7DDDD" w:themeFill="accent6" w:themeFillTint="33"/>
            <w:vAlign w:val="center"/>
          </w:tcPr>
          <w:p w14:paraId="4DDE1F9A"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4</w:t>
            </w:r>
            <w:r w:rsidRPr="001E599F">
              <w:rPr>
                <w:rFonts w:ascii="Cambria" w:hAnsi="Cambria" w:cs="Arial"/>
                <w:color w:val="634545"/>
                <w:sz w:val="20"/>
                <w:szCs w:val="20"/>
                <w:bdr w:val="none" w:sz="0" w:space="0" w:color="auto" w:frame="1"/>
                <w:vertAlign w:val="superscript"/>
              </w:rPr>
              <w:t> </w:t>
            </w:r>
          </w:p>
        </w:tc>
        <w:tc>
          <w:tcPr>
            <w:tcW w:w="955" w:type="dxa"/>
            <w:shd w:val="clear" w:color="auto" w:fill="E7DDDD" w:themeFill="accent6" w:themeFillTint="33"/>
            <w:vAlign w:val="center"/>
          </w:tcPr>
          <w:p w14:paraId="5D6F42B1"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4</w:t>
            </w:r>
            <w:r w:rsidRPr="001E599F">
              <w:rPr>
                <w:rFonts w:ascii="Cambria" w:hAnsi="Cambria" w:cs="Arial"/>
                <w:color w:val="634545"/>
                <w:sz w:val="20"/>
                <w:szCs w:val="20"/>
                <w:bdr w:val="none" w:sz="0" w:space="0" w:color="auto" w:frame="1"/>
                <w:vertAlign w:val="superscript"/>
              </w:rPr>
              <w:t> </w:t>
            </w:r>
          </w:p>
        </w:tc>
        <w:tc>
          <w:tcPr>
            <w:tcW w:w="956" w:type="dxa"/>
            <w:shd w:val="clear" w:color="auto" w:fill="E7DDDD" w:themeFill="accent6" w:themeFillTint="33"/>
            <w:vAlign w:val="center"/>
          </w:tcPr>
          <w:p w14:paraId="105E61C9"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4</w:t>
            </w:r>
            <w:r w:rsidRPr="001E599F">
              <w:rPr>
                <w:rFonts w:ascii="Cambria" w:hAnsi="Cambria" w:cs="Arial"/>
                <w:color w:val="634545"/>
                <w:sz w:val="20"/>
                <w:szCs w:val="20"/>
                <w:bdr w:val="none" w:sz="0" w:space="0" w:color="auto" w:frame="1"/>
                <w:vertAlign w:val="superscript"/>
              </w:rPr>
              <w:t> </w:t>
            </w:r>
          </w:p>
        </w:tc>
        <w:tc>
          <w:tcPr>
            <w:tcW w:w="955" w:type="dxa"/>
            <w:shd w:val="clear" w:color="auto" w:fill="E7DDDD" w:themeFill="accent6" w:themeFillTint="33"/>
            <w:vAlign w:val="center"/>
          </w:tcPr>
          <w:p w14:paraId="0FDA1B90"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4</w:t>
            </w:r>
            <w:r w:rsidRPr="001E599F">
              <w:rPr>
                <w:rFonts w:ascii="Cambria" w:hAnsi="Cambria" w:cs="Arial"/>
                <w:color w:val="634545"/>
                <w:sz w:val="20"/>
                <w:szCs w:val="20"/>
                <w:bdr w:val="none" w:sz="0" w:space="0" w:color="auto" w:frame="1"/>
                <w:vertAlign w:val="superscript"/>
              </w:rPr>
              <w:t> </w:t>
            </w:r>
          </w:p>
        </w:tc>
        <w:tc>
          <w:tcPr>
            <w:tcW w:w="955" w:type="dxa"/>
            <w:shd w:val="clear" w:color="auto" w:fill="E7DDDD" w:themeFill="accent6" w:themeFillTint="33"/>
            <w:vAlign w:val="center"/>
          </w:tcPr>
          <w:p w14:paraId="3D6017FD"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4</w:t>
            </w:r>
            <w:r w:rsidRPr="001E599F">
              <w:rPr>
                <w:rFonts w:ascii="Cambria" w:hAnsi="Cambria" w:cs="Arial"/>
                <w:color w:val="634545"/>
                <w:sz w:val="20"/>
                <w:szCs w:val="20"/>
                <w:bdr w:val="none" w:sz="0" w:space="0" w:color="auto" w:frame="1"/>
                <w:vertAlign w:val="superscript"/>
              </w:rPr>
              <w:t> </w:t>
            </w:r>
          </w:p>
        </w:tc>
        <w:tc>
          <w:tcPr>
            <w:tcW w:w="956" w:type="dxa"/>
            <w:shd w:val="clear" w:color="auto" w:fill="E7DDDD" w:themeFill="accent6" w:themeFillTint="33"/>
            <w:vAlign w:val="center"/>
          </w:tcPr>
          <w:p w14:paraId="2A8512FD"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4</w:t>
            </w:r>
            <w:r w:rsidRPr="001E599F">
              <w:rPr>
                <w:rFonts w:ascii="Cambria" w:hAnsi="Cambria" w:cs="Arial"/>
                <w:color w:val="634545"/>
                <w:sz w:val="20"/>
                <w:szCs w:val="20"/>
                <w:bdr w:val="none" w:sz="0" w:space="0" w:color="auto" w:frame="1"/>
                <w:vertAlign w:val="superscript"/>
              </w:rPr>
              <w:t> </w:t>
            </w:r>
          </w:p>
        </w:tc>
      </w:tr>
      <w:tr w:rsidR="00972D37" w:rsidRPr="001E599F" w14:paraId="7D3FA583" w14:textId="77777777" w:rsidTr="001E599F">
        <w:trPr>
          <w:trHeight w:val="388"/>
        </w:trPr>
        <w:tc>
          <w:tcPr>
            <w:cnfStyle w:val="001000000000" w:firstRow="0" w:lastRow="0" w:firstColumn="1" w:lastColumn="0" w:oddVBand="0" w:evenVBand="0" w:oddHBand="0" w:evenHBand="0" w:firstRowFirstColumn="0" w:firstRowLastColumn="0" w:lastRowFirstColumn="0" w:lastRowLastColumn="0"/>
            <w:tcW w:w="8861" w:type="dxa"/>
            <w:gridSpan w:val="8"/>
            <w:vAlign w:val="center"/>
          </w:tcPr>
          <w:p w14:paraId="101E80CB" w14:textId="77777777" w:rsidR="00972D37" w:rsidRPr="001E599F" w:rsidRDefault="00972D37" w:rsidP="00A92D8B">
            <w:pPr>
              <w:spacing w:before="120" w:line="240" w:lineRule="auto"/>
              <w:jc w:val="center"/>
              <w:rPr>
                <w:rFonts w:ascii="Cambria" w:hAnsi="Cambria" w:cs="Times New Roman"/>
                <w:color w:val="422E2E"/>
                <w:sz w:val="20"/>
                <w:szCs w:val="20"/>
              </w:rPr>
            </w:pPr>
            <w:r w:rsidRPr="001E599F">
              <w:rPr>
                <w:rFonts w:ascii="Cambria" w:hAnsi="Cambria" w:cs="Times New Roman"/>
                <w:sz w:val="20"/>
                <w:szCs w:val="20"/>
              </w:rPr>
              <w:t>MOF ELBLĄG</w:t>
            </w:r>
          </w:p>
        </w:tc>
      </w:tr>
      <w:tr w:rsidR="001E599F" w:rsidRPr="001E599F" w14:paraId="1B2836CE" w14:textId="77777777" w:rsidTr="001E599F">
        <w:trPr>
          <w:gridAfter w:val="1"/>
          <w:cnfStyle w:val="000000100000" w:firstRow="0" w:lastRow="0" w:firstColumn="0" w:lastColumn="0" w:oddVBand="0" w:evenVBand="0" w:oddHBand="1" w:evenHBand="0" w:firstRowFirstColumn="0" w:firstRowLastColumn="0" w:lastRowFirstColumn="0" w:lastRowLastColumn="0"/>
          <w:wAfter w:w="15" w:type="dxa"/>
          <w:trHeight w:val="355"/>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0DBD9485" w14:textId="77777777" w:rsidR="00972D37" w:rsidRPr="001E599F" w:rsidRDefault="00972D37" w:rsidP="00A92D8B">
            <w:pPr>
              <w:spacing w:before="120" w:line="240" w:lineRule="auto"/>
              <w:jc w:val="center"/>
              <w:rPr>
                <w:rFonts w:ascii="Cambria" w:hAnsi="Cambria" w:cs="Times New Roman"/>
                <w:sz w:val="20"/>
                <w:szCs w:val="20"/>
              </w:rPr>
            </w:pPr>
            <w:r w:rsidRPr="001E599F">
              <w:rPr>
                <w:rFonts w:ascii="Cambria" w:hAnsi="Cambria" w:cs="Times New Roman"/>
                <w:sz w:val="20"/>
                <w:szCs w:val="20"/>
              </w:rPr>
              <w:t>Miasto Elbląg</w:t>
            </w:r>
          </w:p>
        </w:tc>
        <w:tc>
          <w:tcPr>
            <w:tcW w:w="955" w:type="dxa"/>
            <w:vAlign w:val="center"/>
          </w:tcPr>
          <w:p w14:paraId="3CF76498"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7</w:t>
            </w:r>
            <w:r w:rsidRPr="001E599F">
              <w:rPr>
                <w:rFonts w:ascii="Cambria" w:hAnsi="Cambria" w:cs="Arial"/>
                <w:color w:val="634545"/>
                <w:sz w:val="20"/>
                <w:szCs w:val="20"/>
                <w:bdr w:val="none" w:sz="0" w:space="0" w:color="auto" w:frame="1"/>
                <w:vertAlign w:val="superscript"/>
              </w:rPr>
              <w:t> </w:t>
            </w:r>
          </w:p>
        </w:tc>
        <w:tc>
          <w:tcPr>
            <w:tcW w:w="955" w:type="dxa"/>
            <w:vAlign w:val="center"/>
          </w:tcPr>
          <w:p w14:paraId="79DAF07C"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7</w:t>
            </w:r>
            <w:r w:rsidRPr="001E599F">
              <w:rPr>
                <w:rFonts w:ascii="Cambria" w:hAnsi="Cambria" w:cs="Arial"/>
                <w:color w:val="634545"/>
                <w:sz w:val="20"/>
                <w:szCs w:val="20"/>
                <w:bdr w:val="none" w:sz="0" w:space="0" w:color="auto" w:frame="1"/>
                <w:vertAlign w:val="superscript"/>
              </w:rPr>
              <w:t> </w:t>
            </w:r>
          </w:p>
        </w:tc>
        <w:tc>
          <w:tcPr>
            <w:tcW w:w="956" w:type="dxa"/>
            <w:vAlign w:val="center"/>
          </w:tcPr>
          <w:p w14:paraId="5F48BA02"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7</w:t>
            </w:r>
            <w:r w:rsidRPr="001E599F">
              <w:rPr>
                <w:rFonts w:ascii="Cambria" w:hAnsi="Cambria" w:cs="Arial"/>
                <w:color w:val="634545"/>
                <w:sz w:val="20"/>
                <w:szCs w:val="20"/>
                <w:bdr w:val="none" w:sz="0" w:space="0" w:color="auto" w:frame="1"/>
                <w:vertAlign w:val="superscript"/>
              </w:rPr>
              <w:t> </w:t>
            </w:r>
          </w:p>
        </w:tc>
        <w:tc>
          <w:tcPr>
            <w:tcW w:w="955" w:type="dxa"/>
            <w:vAlign w:val="center"/>
          </w:tcPr>
          <w:p w14:paraId="0414CD66"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7</w:t>
            </w:r>
            <w:r w:rsidRPr="001E599F">
              <w:rPr>
                <w:rFonts w:ascii="Cambria" w:hAnsi="Cambria" w:cs="Arial"/>
                <w:color w:val="634545"/>
                <w:sz w:val="20"/>
                <w:szCs w:val="20"/>
                <w:bdr w:val="none" w:sz="0" w:space="0" w:color="auto" w:frame="1"/>
                <w:vertAlign w:val="superscript"/>
              </w:rPr>
              <w:t> </w:t>
            </w:r>
          </w:p>
        </w:tc>
        <w:tc>
          <w:tcPr>
            <w:tcW w:w="955" w:type="dxa"/>
            <w:vAlign w:val="center"/>
          </w:tcPr>
          <w:p w14:paraId="2D188066"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7</w:t>
            </w:r>
            <w:r w:rsidRPr="001E599F">
              <w:rPr>
                <w:rFonts w:ascii="Cambria" w:hAnsi="Cambria" w:cs="Arial"/>
                <w:color w:val="634545"/>
                <w:sz w:val="20"/>
                <w:szCs w:val="20"/>
                <w:bdr w:val="none" w:sz="0" w:space="0" w:color="auto" w:frame="1"/>
                <w:vertAlign w:val="superscript"/>
              </w:rPr>
              <w:t> </w:t>
            </w:r>
          </w:p>
        </w:tc>
        <w:tc>
          <w:tcPr>
            <w:tcW w:w="956" w:type="dxa"/>
            <w:vAlign w:val="center"/>
          </w:tcPr>
          <w:p w14:paraId="20028154"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7</w:t>
            </w:r>
            <w:r w:rsidRPr="001E599F">
              <w:rPr>
                <w:rFonts w:ascii="Cambria" w:hAnsi="Cambria" w:cs="Arial"/>
                <w:color w:val="634545"/>
                <w:sz w:val="20"/>
                <w:szCs w:val="20"/>
                <w:bdr w:val="none" w:sz="0" w:space="0" w:color="auto" w:frame="1"/>
                <w:vertAlign w:val="superscript"/>
              </w:rPr>
              <w:t> </w:t>
            </w:r>
          </w:p>
        </w:tc>
      </w:tr>
      <w:tr w:rsidR="001E599F" w:rsidRPr="001E599F" w14:paraId="4EA9A1EA" w14:textId="77777777" w:rsidTr="001E599F">
        <w:trPr>
          <w:gridAfter w:val="1"/>
          <w:wAfter w:w="15" w:type="dxa"/>
          <w:trHeight w:val="355"/>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70CB34A8" w14:textId="77777777" w:rsidR="00972D37" w:rsidRPr="001E599F" w:rsidRDefault="00972D37" w:rsidP="00A92D8B">
            <w:pPr>
              <w:spacing w:before="120" w:line="240" w:lineRule="auto"/>
              <w:jc w:val="center"/>
              <w:rPr>
                <w:rFonts w:ascii="Cambria" w:hAnsi="Cambria" w:cs="Times New Roman"/>
                <w:sz w:val="20"/>
                <w:szCs w:val="20"/>
              </w:rPr>
            </w:pPr>
            <w:r w:rsidRPr="001E599F">
              <w:rPr>
                <w:rFonts w:ascii="Cambria" w:hAnsi="Cambria" w:cs="Times New Roman"/>
                <w:sz w:val="20"/>
                <w:szCs w:val="20"/>
              </w:rPr>
              <w:t>Gmina Elbląg</w:t>
            </w:r>
          </w:p>
        </w:tc>
        <w:tc>
          <w:tcPr>
            <w:tcW w:w="955" w:type="dxa"/>
            <w:vAlign w:val="center"/>
          </w:tcPr>
          <w:p w14:paraId="3EAFF73C"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w:t>
            </w:r>
            <w:r w:rsidRPr="001E599F">
              <w:rPr>
                <w:rFonts w:ascii="Cambria" w:hAnsi="Cambria" w:cs="Arial"/>
                <w:color w:val="634545"/>
                <w:sz w:val="20"/>
                <w:szCs w:val="20"/>
                <w:bdr w:val="none" w:sz="0" w:space="0" w:color="auto" w:frame="1"/>
                <w:vertAlign w:val="superscript"/>
              </w:rPr>
              <w:t> </w:t>
            </w:r>
          </w:p>
        </w:tc>
        <w:tc>
          <w:tcPr>
            <w:tcW w:w="955" w:type="dxa"/>
            <w:vAlign w:val="center"/>
          </w:tcPr>
          <w:p w14:paraId="7FAC8957"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w:t>
            </w:r>
            <w:r w:rsidRPr="001E599F">
              <w:rPr>
                <w:rFonts w:ascii="Cambria" w:hAnsi="Cambria" w:cs="Arial"/>
                <w:color w:val="634545"/>
                <w:sz w:val="20"/>
                <w:szCs w:val="20"/>
                <w:bdr w:val="none" w:sz="0" w:space="0" w:color="auto" w:frame="1"/>
                <w:vertAlign w:val="superscript"/>
              </w:rPr>
              <w:t> </w:t>
            </w:r>
          </w:p>
        </w:tc>
        <w:tc>
          <w:tcPr>
            <w:tcW w:w="956" w:type="dxa"/>
            <w:vAlign w:val="center"/>
          </w:tcPr>
          <w:p w14:paraId="191DD8ED"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1</w:t>
            </w:r>
            <w:r w:rsidRPr="001E599F">
              <w:rPr>
                <w:rFonts w:ascii="Cambria" w:hAnsi="Cambria" w:cs="Arial"/>
                <w:color w:val="634545"/>
                <w:sz w:val="20"/>
                <w:szCs w:val="20"/>
                <w:bdr w:val="none" w:sz="0" w:space="0" w:color="auto" w:frame="1"/>
                <w:vertAlign w:val="superscript"/>
              </w:rPr>
              <w:t> </w:t>
            </w:r>
          </w:p>
        </w:tc>
        <w:tc>
          <w:tcPr>
            <w:tcW w:w="955" w:type="dxa"/>
            <w:vAlign w:val="center"/>
          </w:tcPr>
          <w:p w14:paraId="2917BB90"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3</w:t>
            </w:r>
            <w:r w:rsidRPr="001E599F">
              <w:rPr>
                <w:rFonts w:ascii="Cambria" w:hAnsi="Cambria" w:cs="Arial"/>
                <w:color w:val="634545"/>
                <w:sz w:val="20"/>
                <w:szCs w:val="20"/>
                <w:bdr w:val="none" w:sz="0" w:space="0" w:color="auto" w:frame="1"/>
                <w:vertAlign w:val="superscript"/>
              </w:rPr>
              <w:t> </w:t>
            </w:r>
          </w:p>
        </w:tc>
        <w:tc>
          <w:tcPr>
            <w:tcW w:w="955" w:type="dxa"/>
            <w:vAlign w:val="center"/>
          </w:tcPr>
          <w:p w14:paraId="0E835763"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3</w:t>
            </w:r>
            <w:r w:rsidRPr="001E599F">
              <w:rPr>
                <w:rFonts w:ascii="Cambria" w:hAnsi="Cambria" w:cs="Arial"/>
                <w:color w:val="634545"/>
                <w:sz w:val="20"/>
                <w:szCs w:val="20"/>
                <w:bdr w:val="none" w:sz="0" w:space="0" w:color="auto" w:frame="1"/>
                <w:vertAlign w:val="superscript"/>
              </w:rPr>
              <w:t> </w:t>
            </w:r>
          </w:p>
        </w:tc>
        <w:tc>
          <w:tcPr>
            <w:tcW w:w="956" w:type="dxa"/>
            <w:vAlign w:val="center"/>
          </w:tcPr>
          <w:p w14:paraId="5FBC1CCC"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3</w:t>
            </w:r>
            <w:r w:rsidRPr="001E599F">
              <w:rPr>
                <w:rFonts w:ascii="Cambria" w:hAnsi="Cambria" w:cs="Arial"/>
                <w:color w:val="634545"/>
                <w:sz w:val="20"/>
                <w:szCs w:val="20"/>
                <w:bdr w:val="none" w:sz="0" w:space="0" w:color="auto" w:frame="1"/>
                <w:vertAlign w:val="superscript"/>
              </w:rPr>
              <w:t> </w:t>
            </w:r>
          </w:p>
        </w:tc>
      </w:tr>
      <w:tr w:rsidR="001E599F" w:rsidRPr="001E599F" w14:paraId="67A6BF5C" w14:textId="77777777" w:rsidTr="001E599F">
        <w:trPr>
          <w:gridAfter w:val="1"/>
          <w:cnfStyle w:val="000000100000" w:firstRow="0" w:lastRow="0" w:firstColumn="0" w:lastColumn="0" w:oddVBand="0" w:evenVBand="0" w:oddHBand="1" w:evenHBand="0" w:firstRowFirstColumn="0" w:firstRowLastColumn="0" w:lastRowFirstColumn="0" w:lastRowLastColumn="0"/>
          <w:wAfter w:w="15" w:type="dxa"/>
          <w:trHeight w:val="588"/>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5CB565BF" w14:textId="77777777" w:rsidR="00972D37" w:rsidRPr="001E599F" w:rsidRDefault="00972D37" w:rsidP="00A92D8B">
            <w:pPr>
              <w:spacing w:before="120" w:line="240" w:lineRule="auto"/>
              <w:jc w:val="center"/>
              <w:rPr>
                <w:rFonts w:ascii="Cambria" w:hAnsi="Cambria" w:cs="Times New Roman"/>
                <w:sz w:val="20"/>
                <w:szCs w:val="20"/>
              </w:rPr>
            </w:pPr>
            <w:r w:rsidRPr="001E599F">
              <w:rPr>
                <w:rFonts w:ascii="Cambria" w:hAnsi="Cambria" w:cs="Times New Roman"/>
                <w:sz w:val="20"/>
                <w:szCs w:val="20"/>
              </w:rPr>
              <w:t>Gmina Gronowo Elbląskie</w:t>
            </w:r>
          </w:p>
        </w:tc>
        <w:tc>
          <w:tcPr>
            <w:tcW w:w="955" w:type="dxa"/>
            <w:vAlign w:val="center"/>
          </w:tcPr>
          <w:p w14:paraId="360D4520"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6</w:t>
            </w:r>
            <w:r w:rsidRPr="001E599F">
              <w:rPr>
                <w:rFonts w:ascii="Cambria" w:hAnsi="Cambria" w:cs="Arial"/>
                <w:color w:val="634545"/>
                <w:sz w:val="20"/>
                <w:szCs w:val="20"/>
                <w:bdr w:val="none" w:sz="0" w:space="0" w:color="auto" w:frame="1"/>
                <w:vertAlign w:val="superscript"/>
              </w:rPr>
              <w:t> </w:t>
            </w:r>
          </w:p>
        </w:tc>
        <w:tc>
          <w:tcPr>
            <w:tcW w:w="955" w:type="dxa"/>
            <w:vAlign w:val="center"/>
          </w:tcPr>
          <w:p w14:paraId="3621B651"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4</w:t>
            </w:r>
            <w:r w:rsidRPr="001E599F">
              <w:rPr>
                <w:rFonts w:ascii="Cambria" w:hAnsi="Cambria" w:cs="Arial"/>
                <w:color w:val="634545"/>
                <w:sz w:val="20"/>
                <w:szCs w:val="20"/>
                <w:bdr w:val="none" w:sz="0" w:space="0" w:color="auto" w:frame="1"/>
                <w:vertAlign w:val="superscript"/>
              </w:rPr>
              <w:t> </w:t>
            </w:r>
          </w:p>
        </w:tc>
        <w:tc>
          <w:tcPr>
            <w:tcW w:w="956" w:type="dxa"/>
            <w:vAlign w:val="center"/>
          </w:tcPr>
          <w:p w14:paraId="465C0529"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4</w:t>
            </w:r>
            <w:r w:rsidRPr="001E599F">
              <w:rPr>
                <w:rFonts w:ascii="Cambria" w:hAnsi="Cambria" w:cs="Arial"/>
                <w:color w:val="634545"/>
                <w:sz w:val="20"/>
                <w:szCs w:val="20"/>
                <w:bdr w:val="none" w:sz="0" w:space="0" w:color="auto" w:frame="1"/>
                <w:vertAlign w:val="superscript"/>
              </w:rPr>
              <w:t> </w:t>
            </w:r>
          </w:p>
        </w:tc>
        <w:tc>
          <w:tcPr>
            <w:tcW w:w="955" w:type="dxa"/>
            <w:vAlign w:val="center"/>
          </w:tcPr>
          <w:p w14:paraId="533ED786"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4</w:t>
            </w:r>
            <w:r w:rsidRPr="001E599F">
              <w:rPr>
                <w:rFonts w:ascii="Cambria" w:hAnsi="Cambria" w:cs="Arial"/>
                <w:color w:val="634545"/>
                <w:sz w:val="20"/>
                <w:szCs w:val="20"/>
                <w:bdr w:val="none" w:sz="0" w:space="0" w:color="auto" w:frame="1"/>
                <w:vertAlign w:val="superscript"/>
              </w:rPr>
              <w:t> </w:t>
            </w:r>
          </w:p>
        </w:tc>
        <w:tc>
          <w:tcPr>
            <w:tcW w:w="955" w:type="dxa"/>
            <w:vAlign w:val="center"/>
          </w:tcPr>
          <w:p w14:paraId="2CDF2385"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4</w:t>
            </w:r>
            <w:r w:rsidRPr="001E599F">
              <w:rPr>
                <w:rFonts w:ascii="Cambria" w:hAnsi="Cambria" w:cs="Arial"/>
                <w:color w:val="634545"/>
                <w:sz w:val="20"/>
                <w:szCs w:val="20"/>
                <w:bdr w:val="none" w:sz="0" w:space="0" w:color="auto" w:frame="1"/>
                <w:vertAlign w:val="superscript"/>
              </w:rPr>
              <w:t> </w:t>
            </w:r>
          </w:p>
        </w:tc>
        <w:tc>
          <w:tcPr>
            <w:tcW w:w="956" w:type="dxa"/>
            <w:vAlign w:val="center"/>
          </w:tcPr>
          <w:p w14:paraId="0762781E"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4</w:t>
            </w:r>
            <w:r w:rsidRPr="001E599F">
              <w:rPr>
                <w:rFonts w:ascii="Cambria" w:hAnsi="Cambria" w:cs="Arial"/>
                <w:color w:val="634545"/>
                <w:sz w:val="20"/>
                <w:szCs w:val="20"/>
                <w:bdr w:val="none" w:sz="0" w:space="0" w:color="auto" w:frame="1"/>
                <w:vertAlign w:val="superscript"/>
              </w:rPr>
              <w:t> </w:t>
            </w:r>
          </w:p>
        </w:tc>
      </w:tr>
      <w:tr w:rsidR="001E599F" w:rsidRPr="001E599F" w14:paraId="499B5CCD" w14:textId="77777777" w:rsidTr="001E599F">
        <w:trPr>
          <w:gridAfter w:val="1"/>
          <w:wAfter w:w="15" w:type="dxa"/>
          <w:trHeight w:val="366"/>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03080990" w14:textId="77777777" w:rsidR="00972D37" w:rsidRPr="001E599F" w:rsidRDefault="00972D37" w:rsidP="00A92D8B">
            <w:pPr>
              <w:spacing w:before="120" w:line="240" w:lineRule="auto"/>
              <w:jc w:val="center"/>
              <w:rPr>
                <w:rFonts w:ascii="Cambria" w:hAnsi="Cambria" w:cs="Times New Roman"/>
                <w:sz w:val="20"/>
                <w:szCs w:val="20"/>
              </w:rPr>
            </w:pPr>
            <w:r w:rsidRPr="001E599F">
              <w:rPr>
                <w:rFonts w:ascii="Cambria" w:hAnsi="Cambria" w:cs="Times New Roman"/>
                <w:sz w:val="20"/>
                <w:szCs w:val="20"/>
              </w:rPr>
              <w:lastRenderedPageBreak/>
              <w:t>Gmina Markusy</w:t>
            </w:r>
          </w:p>
        </w:tc>
        <w:tc>
          <w:tcPr>
            <w:tcW w:w="955" w:type="dxa"/>
            <w:vAlign w:val="center"/>
          </w:tcPr>
          <w:p w14:paraId="66638452"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5</w:t>
            </w:r>
            <w:r w:rsidRPr="001E599F">
              <w:rPr>
                <w:rFonts w:ascii="Cambria" w:hAnsi="Cambria" w:cs="Arial"/>
                <w:color w:val="634545"/>
                <w:sz w:val="20"/>
                <w:szCs w:val="20"/>
                <w:bdr w:val="none" w:sz="0" w:space="0" w:color="auto" w:frame="1"/>
                <w:vertAlign w:val="superscript"/>
              </w:rPr>
              <w:t> </w:t>
            </w:r>
          </w:p>
        </w:tc>
        <w:tc>
          <w:tcPr>
            <w:tcW w:w="955" w:type="dxa"/>
            <w:vAlign w:val="center"/>
          </w:tcPr>
          <w:p w14:paraId="12D821AD"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5</w:t>
            </w:r>
            <w:r w:rsidRPr="001E599F">
              <w:rPr>
                <w:rFonts w:ascii="Cambria" w:hAnsi="Cambria" w:cs="Arial"/>
                <w:color w:val="634545"/>
                <w:sz w:val="20"/>
                <w:szCs w:val="20"/>
                <w:bdr w:val="none" w:sz="0" w:space="0" w:color="auto" w:frame="1"/>
                <w:vertAlign w:val="superscript"/>
              </w:rPr>
              <w:t> </w:t>
            </w:r>
          </w:p>
        </w:tc>
        <w:tc>
          <w:tcPr>
            <w:tcW w:w="956" w:type="dxa"/>
            <w:vAlign w:val="center"/>
          </w:tcPr>
          <w:p w14:paraId="089092D6"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5</w:t>
            </w:r>
            <w:r w:rsidRPr="001E599F">
              <w:rPr>
                <w:rFonts w:ascii="Cambria" w:hAnsi="Cambria" w:cs="Arial"/>
                <w:color w:val="634545"/>
                <w:sz w:val="20"/>
                <w:szCs w:val="20"/>
                <w:bdr w:val="none" w:sz="0" w:space="0" w:color="auto" w:frame="1"/>
                <w:vertAlign w:val="superscript"/>
              </w:rPr>
              <w:t> </w:t>
            </w:r>
          </w:p>
        </w:tc>
        <w:tc>
          <w:tcPr>
            <w:tcW w:w="955" w:type="dxa"/>
            <w:vAlign w:val="center"/>
          </w:tcPr>
          <w:p w14:paraId="2D5DDCEE"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5</w:t>
            </w:r>
            <w:r w:rsidRPr="001E599F">
              <w:rPr>
                <w:rFonts w:ascii="Cambria" w:hAnsi="Cambria" w:cs="Arial"/>
                <w:color w:val="634545"/>
                <w:sz w:val="20"/>
                <w:szCs w:val="20"/>
                <w:bdr w:val="none" w:sz="0" w:space="0" w:color="auto" w:frame="1"/>
                <w:vertAlign w:val="superscript"/>
              </w:rPr>
              <w:t> </w:t>
            </w:r>
          </w:p>
        </w:tc>
        <w:tc>
          <w:tcPr>
            <w:tcW w:w="955" w:type="dxa"/>
            <w:vAlign w:val="center"/>
          </w:tcPr>
          <w:p w14:paraId="04F1715A"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5</w:t>
            </w:r>
            <w:r w:rsidRPr="001E599F">
              <w:rPr>
                <w:rFonts w:ascii="Cambria" w:hAnsi="Cambria" w:cs="Arial"/>
                <w:color w:val="634545"/>
                <w:sz w:val="20"/>
                <w:szCs w:val="20"/>
                <w:bdr w:val="none" w:sz="0" w:space="0" w:color="auto" w:frame="1"/>
                <w:vertAlign w:val="superscript"/>
              </w:rPr>
              <w:t> </w:t>
            </w:r>
          </w:p>
        </w:tc>
        <w:tc>
          <w:tcPr>
            <w:tcW w:w="956" w:type="dxa"/>
            <w:vAlign w:val="center"/>
          </w:tcPr>
          <w:p w14:paraId="3D9649D6"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2</w:t>
            </w:r>
            <w:r w:rsidRPr="001E599F">
              <w:rPr>
                <w:rFonts w:ascii="Cambria" w:hAnsi="Cambria" w:cs="Arial"/>
                <w:color w:val="634545"/>
                <w:sz w:val="20"/>
                <w:szCs w:val="20"/>
                <w:bdr w:val="none" w:sz="0" w:space="0" w:color="auto" w:frame="1"/>
                <w:vertAlign w:val="superscript"/>
              </w:rPr>
              <w:t> </w:t>
            </w:r>
          </w:p>
        </w:tc>
      </w:tr>
      <w:tr w:rsidR="001E599F" w:rsidRPr="001E599F" w14:paraId="6ECA4F81" w14:textId="77777777" w:rsidTr="001E599F">
        <w:trPr>
          <w:gridAfter w:val="1"/>
          <w:cnfStyle w:val="000000100000" w:firstRow="0" w:lastRow="0" w:firstColumn="0" w:lastColumn="0" w:oddVBand="0" w:evenVBand="0" w:oddHBand="1" w:evenHBand="0" w:firstRowFirstColumn="0" w:firstRowLastColumn="0" w:lastRowFirstColumn="0" w:lastRowLastColumn="0"/>
          <w:wAfter w:w="15" w:type="dxa"/>
          <w:trHeight w:val="355"/>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6843F7F1" w14:textId="77777777" w:rsidR="00972D37" w:rsidRPr="001E599F" w:rsidRDefault="00972D37" w:rsidP="00A92D8B">
            <w:pPr>
              <w:spacing w:before="120" w:line="240" w:lineRule="auto"/>
              <w:jc w:val="center"/>
              <w:rPr>
                <w:rFonts w:ascii="Cambria" w:hAnsi="Cambria" w:cs="Times New Roman"/>
                <w:sz w:val="20"/>
                <w:szCs w:val="20"/>
              </w:rPr>
            </w:pPr>
            <w:r w:rsidRPr="001E599F">
              <w:rPr>
                <w:rFonts w:ascii="Cambria" w:hAnsi="Cambria" w:cs="Times New Roman"/>
                <w:sz w:val="20"/>
                <w:szCs w:val="20"/>
              </w:rPr>
              <w:t>Gmina Milejewo</w:t>
            </w:r>
          </w:p>
        </w:tc>
        <w:tc>
          <w:tcPr>
            <w:tcW w:w="955" w:type="dxa"/>
            <w:vAlign w:val="center"/>
          </w:tcPr>
          <w:p w14:paraId="128BBFBB"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6</w:t>
            </w:r>
            <w:r w:rsidRPr="001E599F">
              <w:rPr>
                <w:rFonts w:ascii="Cambria" w:hAnsi="Cambria" w:cs="Arial"/>
                <w:color w:val="634545"/>
                <w:sz w:val="20"/>
                <w:szCs w:val="20"/>
                <w:bdr w:val="none" w:sz="0" w:space="0" w:color="auto" w:frame="1"/>
                <w:vertAlign w:val="superscript"/>
              </w:rPr>
              <w:t> </w:t>
            </w:r>
          </w:p>
        </w:tc>
        <w:tc>
          <w:tcPr>
            <w:tcW w:w="955" w:type="dxa"/>
            <w:vAlign w:val="center"/>
          </w:tcPr>
          <w:p w14:paraId="164720FC"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6</w:t>
            </w:r>
            <w:r w:rsidRPr="001E599F">
              <w:rPr>
                <w:rFonts w:ascii="Cambria" w:hAnsi="Cambria" w:cs="Arial"/>
                <w:color w:val="634545"/>
                <w:sz w:val="20"/>
                <w:szCs w:val="20"/>
                <w:bdr w:val="none" w:sz="0" w:space="0" w:color="auto" w:frame="1"/>
                <w:vertAlign w:val="superscript"/>
              </w:rPr>
              <w:t> </w:t>
            </w:r>
          </w:p>
        </w:tc>
        <w:tc>
          <w:tcPr>
            <w:tcW w:w="956" w:type="dxa"/>
            <w:vAlign w:val="center"/>
          </w:tcPr>
          <w:p w14:paraId="41C911ED"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6</w:t>
            </w:r>
            <w:r w:rsidRPr="001E599F">
              <w:rPr>
                <w:rFonts w:ascii="Cambria" w:hAnsi="Cambria" w:cs="Arial"/>
                <w:color w:val="634545"/>
                <w:sz w:val="20"/>
                <w:szCs w:val="20"/>
                <w:bdr w:val="none" w:sz="0" w:space="0" w:color="auto" w:frame="1"/>
                <w:vertAlign w:val="superscript"/>
              </w:rPr>
              <w:t> </w:t>
            </w:r>
          </w:p>
        </w:tc>
        <w:tc>
          <w:tcPr>
            <w:tcW w:w="955" w:type="dxa"/>
            <w:vAlign w:val="center"/>
          </w:tcPr>
          <w:p w14:paraId="59C19BA5"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6</w:t>
            </w:r>
            <w:r w:rsidRPr="001E599F">
              <w:rPr>
                <w:rFonts w:ascii="Cambria" w:hAnsi="Cambria" w:cs="Arial"/>
                <w:color w:val="634545"/>
                <w:sz w:val="20"/>
                <w:szCs w:val="20"/>
                <w:bdr w:val="none" w:sz="0" w:space="0" w:color="auto" w:frame="1"/>
                <w:vertAlign w:val="superscript"/>
              </w:rPr>
              <w:t> </w:t>
            </w:r>
          </w:p>
        </w:tc>
        <w:tc>
          <w:tcPr>
            <w:tcW w:w="955" w:type="dxa"/>
            <w:vAlign w:val="center"/>
          </w:tcPr>
          <w:p w14:paraId="737CEE04"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3</w:t>
            </w:r>
            <w:r w:rsidRPr="001E599F">
              <w:rPr>
                <w:rFonts w:ascii="Cambria" w:hAnsi="Cambria" w:cs="Arial"/>
                <w:color w:val="634545"/>
                <w:sz w:val="20"/>
                <w:szCs w:val="20"/>
                <w:bdr w:val="none" w:sz="0" w:space="0" w:color="auto" w:frame="1"/>
                <w:vertAlign w:val="superscript"/>
              </w:rPr>
              <w:t> </w:t>
            </w:r>
          </w:p>
        </w:tc>
        <w:tc>
          <w:tcPr>
            <w:tcW w:w="956" w:type="dxa"/>
            <w:vAlign w:val="center"/>
          </w:tcPr>
          <w:p w14:paraId="1AC410EF"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3</w:t>
            </w:r>
          </w:p>
        </w:tc>
      </w:tr>
      <w:tr w:rsidR="001E599F" w:rsidRPr="001E599F" w14:paraId="531FCE19" w14:textId="77777777" w:rsidTr="001E599F">
        <w:trPr>
          <w:gridAfter w:val="1"/>
          <w:wAfter w:w="15" w:type="dxa"/>
          <w:trHeight w:val="355"/>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6258E7EB" w14:textId="77777777" w:rsidR="00972D37" w:rsidRPr="001E599F" w:rsidRDefault="00972D37" w:rsidP="00A92D8B">
            <w:pPr>
              <w:spacing w:before="120" w:line="240" w:lineRule="auto"/>
              <w:jc w:val="center"/>
              <w:rPr>
                <w:rFonts w:ascii="Cambria" w:hAnsi="Cambria" w:cs="Times New Roman"/>
                <w:sz w:val="20"/>
                <w:szCs w:val="20"/>
              </w:rPr>
            </w:pPr>
            <w:r w:rsidRPr="001E599F">
              <w:rPr>
                <w:rFonts w:ascii="Cambria" w:hAnsi="Cambria" w:cs="Times New Roman"/>
                <w:sz w:val="20"/>
                <w:szCs w:val="20"/>
              </w:rPr>
              <w:t>Gmina Młynary</w:t>
            </w:r>
          </w:p>
        </w:tc>
        <w:tc>
          <w:tcPr>
            <w:tcW w:w="955" w:type="dxa"/>
            <w:vAlign w:val="center"/>
          </w:tcPr>
          <w:p w14:paraId="07C61D7B"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4</w:t>
            </w:r>
            <w:r w:rsidRPr="001E599F">
              <w:rPr>
                <w:rFonts w:ascii="Cambria" w:hAnsi="Cambria" w:cs="Arial"/>
                <w:color w:val="634545"/>
                <w:sz w:val="20"/>
                <w:szCs w:val="20"/>
                <w:bdr w:val="none" w:sz="0" w:space="0" w:color="auto" w:frame="1"/>
                <w:vertAlign w:val="superscript"/>
              </w:rPr>
              <w:t> </w:t>
            </w:r>
          </w:p>
        </w:tc>
        <w:tc>
          <w:tcPr>
            <w:tcW w:w="955" w:type="dxa"/>
            <w:vAlign w:val="center"/>
          </w:tcPr>
          <w:p w14:paraId="5665BBDE"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4</w:t>
            </w:r>
            <w:r w:rsidRPr="001E599F">
              <w:rPr>
                <w:rFonts w:ascii="Cambria" w:hAnsi="Cambria" w:cs="Arial"/>
                <w:color w:val="634545"/>
                <w:sz w:val="20"/>
                <w:szCs w:val="20"/>
                <w:bdr w:val="none" w:sz="0" w:space="0" w:color="auto" w:frame="1"/>
                <w:vertAlign w:val="superscript"/>
              </w:rPr>
              <w:t> </w:t>
            </w:r>
          </w:p>
        </w:tc>
        <w:tc>
          <w:tcPr>
            <w:tcW w:w="956" w:type="dxa"/>
            <w:vAlign w:val="center"/>
          </w:tcPr>
          <w:p w14:paraId="17E518BB"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4</w:t>
            </w:r>
            <w:r w:rsidRPr="001E599F">
              <w:rPr>
                <w:rFonts w:ascii="Cambria" w:hAnsi="Cambria" w:cs="Arial"/>
                <w:color w:val="634545"/>
                <w:sz w:val="20"/>
                <w:szCs w:val="20"/>
                <w:bdr w:val="none" w:sz="0" w:space="0" w:color="auto" w:frame="1"/>
                <w:vertAlign w:val="superscript"/>
              </w:rPr>
              <w:t> </w:t>
            </w:r>
          </w:p>
        </w:tc>
        <w:tc>
          <w:tcPr>
            <w:tcW w:w="955" w:type="dxa"/>
            <w:vAlign w:val="center"/>
          </w:tcPr>
          <w:p w14:paraId="4AF272AF"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4</w:t>
            </w:r>
            <w:r w:rsidRPr="001E599F">
              <w:rPr>
                <w:rFonts w:ascii="Cambria" w:hAnsi="Cambria" w:cs="Arial"/>
                <w:color w:val="634545"/>
                <w:sz w:val="20"/>
                <w:szCs w:val="20"/>
                <w:bdr w:val="none" w:sz="0" w:space="0" w:color="auto" w:frame="1"/>
                <w:vertAlign w:val="superscript"/>
              </w:rPr>
              <w:t> </w:t>
            </w:r>
          </w:p>
        </w:tc>
        <w:tc>
          <w:tcPr>
            <w:tcW w:w="955" w:type="dxa"/>
            <w:vAlign w:val="center"/>
          </w:tcPr>
          <w:p w14:paraId="5226789E"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5</w:t>
            </w:r>
            <w:r w:rsidRPr="001E599F">
              <w:rPr>
                <w:rFonts w:ascii="Cambria" w:hAnsi="Cambria" w:cs="Arial"/>
                <w:color w:val="634545"/>
                <w:sz w:val="20"/>
                <w:szCs w:val="20"/>
                <w:bdr w:val="none" w:sz="0" w:space="0" w:color="auto" w:frame="1"/>
                <w:vertAlign w:val="superscript"/>
              </w:rPr>
              <w:t> </w:t>
            </w:r>
          </w:p>
        </w:tc>
        <w:tc>
          <w:tcPr>
            <w:tcW w:w="956" w:type="dxa"/>
            <w:vAlign w:val="center"/>
          </w:tcPr>
          <w:p w14:paraId="28EE2575"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5</w:t>
            </w:r>
            <w:r w:rsidRPr="001E599F">
              <w:rPr>
                <w:rFonts w:ascii="Cambria" w:hAnsi="Cambria" w:cs="Arial"/>
                <w:color w:val="634545"/>
                <w:sz w:val="20"/>
                <w:szCs w:val="20"/>
                <w:bdr w:val="none" w:sz="0" w:space="0" w:color="auto" w:frame="1"/>
                <w:vertAlign w:val="superscript"/>
              </w:rPr>
              <w:t> </w:t>
            </w:r>
          </w:p>
        </w:tc>
      </w:tr>
      <w:tr w:rsidR="001E599F" w:rsidRPr="001E599F" w14:paraId="079218EC" w14:textId="77777777" w:rsidTr="001E599F">
        <w:trPr>
          <w:gridAfter w:val="1"/>
          <w:cnfStyle w:val="000000100000" w:firstRow="0" w:lastRow="0" w:firstColumn="0" w:lastColumn="0" w:oddVBand="0" w:evenVBand="0" w:oddHBand="1" w:evenHBand="0" w:firstRowFirstColumn="0" w:firstRowLastColumn="0" w:lastRowFirstColumn="0" w:lastRowLastColumn="0"/>
          <w:wAfter w:w="15" w:type="dxa"/>
          <w:trHeight w:val="355"/>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063271B2" w14:textId="77777777" w:rsidR="00972D37" w:rsidRPr="001E599F" w:rsidRDefault="00972D37" w:rsidP="00A92D8B">
            <w:pPr>
              <w:spacing w:before="120" w:line="240" w:lineRule="auto"/>
              <w:jc w:val="center"/>
              <w:rPr>
                <w:rFonts w:ascii="Cambria" w:hAnsi="Cambria" w:cs="Times New Roman"/>
                <w:sz w:val="20"/>
                <w:szCs w:val="20"/>
              </w:rPr>
            </w:pPr>
            <w:r w:rsidRPr="001E599F">
              <w:rPr>
                <w:rFonts w:ascii="Cambria" w:hAnsi="Cambria" w:cs="Times New Roman"/>
                <w:sz w:val="20"/>
                <w:szCs w:val="20"/>
              </w:rPr>
              <w:t>Gmina Pasłęk</w:t>
            </w:r>
          </w:p>
        </w:tc>
        <w:tc>
          <w:tcPr>
            <w:tcW w:w="955" w:type="dxa"/>
            <w:vAlign w:val="center"/>
          </w:tcPr>
          <w:p w14:paraId="5840809F"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3</w:t>
            </w:r>
            <w:r w:rsidRPr="001E599F">
              <w:rPr>
                <w:rFonts w:ascii="Cambria" w:hAnsi="Cambria" w:cs="Arial"/>
                <w:color w:val="634545"/>
                <w:sz w:val="20"/>
                <w:szCs w:val="20"/>
                <w:bdr w:val="none" w:sz="0" w:space="0" w:color="auto" w:frame="1"/>
                <w:vertAlign w:val="superscript"/>
              </w:rPr>
              <w:t> </w:t>
            </w:r>
          </w:p>
        </w:tc>
        <w:tc>
          <w:tcPr>
            <w:tcW w:w="955" w:type="dxa"/>
            <w:vAlign w:val="center"/>
          </w:tcPr>
          <w:p w14:paraId="3D932E20"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3</w:t>
            </w:r>
            <w:r w:rsidRPr="001E599F">
              <w:rPr>
                <w:rFonts w:ascii="Cambria" w:hAnsi="Cambria" w:cs="Arial"/>
                <w:color w:val="634545"/>
                <w:sz w:val="20"/>
                <w:szCs w:val="20"/>
                <w:bdr w:val="none" w:sz="0" w:space="0" w:color="auto" w:frame="1"/>
                <w:vertAlign w:val="superscript"/>
              </w:rPr>
              <w:t> </w:t>
            </w:r>
          </w:p>
        </w:tc>
        <w:tc>
          <w:tcPr>
            <w:tcW w:w="956" w:type="dxa"/>
            <w:vAlign w:val="center"/>
          </w:tcPr>
          <w:p w14:paraId="525D5DB6"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3</w:t>
            </w:r>
            <w:r w:rsidRPr="001E599F">
              <w:rPr>
                <w:rFonts w:ascii="Cambria" w:hAnsi="Cambria" w:cs="Arial"/>
                <w:color w:val="634545"/>
                <w:sz w:val="20"/>
                <w:szCs w:val="20"/>
                <w:bdr w:val="none" w:sz="0" w:space="0" w:color="auto" w:frame="1"/>
                <w:vertAlign w:val="superscript"/>
              </w:rPr>
              <w:t> </w:t>
            </w:r>
          </w:p>
        </w:tc>
        <w:tc>
          <w:tcPr>
            <w:tcW w:w="955" w:type="dxa"/>
            <w:vAlign w:val="center"/>
          </w:tcPr>
          <w:p w14:paraId="62E0F205"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3</w:t>
            </w:r>
            <w:r w:rsidRPr="001E599F">
              <w:rPr>
                <w:rFonts w:ascii="Cambria" w:hAnsi="Cambria" w:cs="Arial"/>
                <w:color w:val="634545"/>
                <w:sz w:val="20"/>
                <w:szCs w:val="20"/>
                <w:bdr w:val="none" w:sz="0" w:space="0" w:color="auto" w:frame="1"/>
                <w:vertAlign w:val="superscript"/>
              </w:rPr>
              <w:t> </w:t>
            </w:r>
          </w:p>
        </w:tc>
        <w:tc>
          <w:tcPr>
            <w:tcW w:w="955" w:type="dxa"/>
            <w:vAlign w:val="center"/>
          </w:tcPr>
          <w:p w14:paraId="6AB1A106"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3</w:t>
            </w:r>
            <w:r w:rsidRPr="001E599F">
              <w:rPr>
                <w:rFonts w:ascii="Cambria" w:hAnsi="Cambria" w:cs="Arial"/>
                <w:color w:val="634545"/>
                <w:sz w:val="20"/>
                <w:szCs w:val="20"/>
                <w:bdr w:val="none" w:sz="0" w:space="0" w:color="auto" w:frame="1"/>
                <w:vertAlign w:val="superscript"/>
              </w:rPr>
              <w:t> </w:t>
            </w:r>
          </w:p>
        </w:tc>
        <w:tc>
          <w:tcPr>
            <w:tcW w:w="956" w:type="dxa"/>
            <w:vAlign w:val="center"/>
          </w:tcPr>
          <w:p w14:paraId="3B7B6302"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3</w:t>
            </w:r>
          </w:p>
        </w:tc>
      </w:tr>
      <w:tr w:rsidR="001E599F" w:rsidRPr="001E599F" w14:paraId="09038B55" w14:textId="77777777" w:rsidTr="001E599F">
        <w:trPr>
          <w:gridAfter w:val="1"/>
          <w:wAfter w:w="15" w:type="dxa"/>
          <w:trHeight w:val="355"/>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0AD2DD5F" w14:textId="77777777" w:rsidR="00972D37" w:rsidRPr="001E599F" w:rsidRDefault="00972D37" w:rsidP="00A92D8B">
            <w:pPr>
              <w:spacing w:before="120" w:line="240" w:lineRule="auto"/>
              <w:jc w:val="center"/>
              <w:rPr>
                <w:rFonts w:ascii="Cambria" w:hAnsi="Cambria" w:cs="Times New Roman"/>
                <w:sz w:val="20"/>
                <w:szCs w:val="20"/>
              </w:rPr>
            </w:pPr>
            <w:r w:rsidRPr="001E599F">
              <w:rPr>
                <w:rFonts w:ascii="Cambria" w:hAnsi="Cambria" w:cs="Times New Roman"/>
                <w:sz w:val="20"/>
                <w:szCs w:val="20"/>
              </w:rPr>
              <w:t>Gmina Tolkmicko</w:t>
            </w:r>
          </w:p>
        </w:tc>
        <w:tc>
          <w:tcPr>
            <w:tcW w:w="955" w:type="dxa"/>
            <w:vAlign w:val="center"/>
          </w:tcPr>
          <w:p w14:paraId="56832B80"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7</w:t>
            </w:r>
            <w:r w:rsidRPr="001E599F">
              <w:rPr>
                <w:rFonts w:ascii="Cambria" w:hAnsi="Cambria" w:cs="Arial"/>
                <w:color w:val="634545"/>
                <w:sz w:val="20"/>
                <w:szCs w:val="20"/>
                <w:bdr w:val="none" w:sz="0" w:space="0" w:color="auto" w:frame="1"/>
                <w:vertAlign w:val="superscript"/>
              </w:rPr>
              <w:t> </w:t>
            </w:r>
          </w:p>
        </w:tc>
        <w:tc>
          <w:tcPr>
            <w:tcW w:w="955" w:type="dxa"/>
            <w:vAlign w:val="center"/>
          </w:tcPr>
          <w:p w14:paraId="0128AADD"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7</w:t>
            </w:r>
            <w:r w:rsidRPr="001E599F">
              <w:rPr>
                <w:rFonts w:ascii="Cambria" w:hAnsi="Cambria" w:cs="Arial"/>
                <w:color w:val="634545"/>
                <w:sz w:val="20"/>
                <w:szCs w:val="20"/>
                <w:bdr w:val="none" w:sz="0" w:space="0" w:color="auto" w:frame="1"/>
                <w:vertAlign w:val="superscript"/>
              </w:rPr>
              <w:t> </w:t>
            </w:r>
          </w:p>
        </w:tc>
        <w:tc>
          <w:tcPr>
            <w:tcW w:w="956" w:type="dxa"/>
            <w:vAlign w:val="center"/>
          </w:tcPr>
          <w:p w14:paraId="102FA034"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7</w:t>
            </w:r>
            <w:r w:rsidRPr="001E599F">
              <w:rPr>
                <w:rFonts w:ascii="Cambria" w:hAnsi="Cambria" w:cs="Arial"/>
                <w:color w:val="634545"/>
                <w:sz w:val="20"/>
                <w:szCs w:val="20"/>
                <w:bdr w:val="none" w:sz="0" w:space="0" w:color="auto" w:frame="1"/>
                <w:vertAlign w:val="superscript"/>
              </w:rPr>
              <w:t> </w:t>
            </w:r>
          </w:p>
        </w:tc>
        <w:tc>
          <w:tcPr>
            <w:tcW w:w="955" w:type="dxa"/>
            <w:vAlign w:val="center"/>
          </w:tcPr>
          <w:p w14:paraId="0E219C0C"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7</w:t>
            </w:r>
            <w:r w:rsidRPr="001E599F">
              <w:rPr>
                <w:rFonts w:ascii="Cambria" w:hAnsi="Cambria" w:cs="Arial"/>
                <w:color w:val="634545"/>
                <w:sz w:val="20"/>
                <w:szCs w:val="20"/>
                <w:bdr w:val="none" w:sz="0" w:space="0" w:color="auto" w:frame="1"/>
                <w:vertAlign w:val="superscript"/>
              </w:rPr>
              <w:t> </w:t>
            </w:r>
          </w:p>
        </w:tc>
        <w:tc>
          <w:tcPr>
            <w:tcW w:w="955" w:type="dxa"/>
            <w:vAlign w:val="center"/>
          </w:tcPr>
          <w:p w14:paraId="3A6C3D55"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8</w:t>
            </w:r>
            <w:r w:rsidRPr="001E599F">
              <w:rPr>
                <w:rFonts w:ascii="Cambria" w:hAnsi="Cambria" w:cs="Arial"/>
                <w:color w:val="634545"/>
                <w:sz w:val="20"/>
                <w:szCs w:val="20"/>
                <w:bdr w:val="none" w:sz="0" w:space="0" w:color="auto" w:frame="1"/>
                <w:vertAlign w:val="superscript"/>
              </w:rPr>
              <w:t> </w:t>
            </w:r>
          </w:p>
        </w:tc>
        <w:tc>
          <w:tcPr>
            <w:tcW w:w="956" w:type="dxa"/>
            <w:vAlign w:val="center"/>
          </w:tcPr>
          <w:p w14:paraId="6579B437" w14:textId="77777777" w:rsidR="00972D37" w:rsidRPr="001E599F" w:rsidRDefault="00972D37" w:rsidP="00A92D8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1E599F">
              <w:rPr>
                <w:rFonts w:ascii="Cambria" w:hAnsi="Cambria" w:cs="Arial"/>
                <w:color w:val="634545"/>
                <w:sz w:val="20"/>
                <w:szCs w:val="20"/>
              </w:rPr>
              <w:t>8</w:t>
            </w:r>
            <w:r w:rsidRPr="001E599F">
              <w:rPr>
                <w:rFonts w:ascii="Cambria" w:hAnsi="Cambria" w:cs="Arial"/>
                <w:color w:val="634545"/>
                <w:sz w:val="20"/>
                <w:szCs w:val="20"/>
                <w:bdr w:val="none" w:sz="0" w:space="0" w:color="auto" w:frame="1"/>
                <w:vertAlign w:val="superscript"/>
              </w:rPr>
              <w:t> </w:t>
            </w:r>
          </w:p>
        </w:tc>
      </w:tr>
      <w:tr w:rsidR="001E599F" w:rsidRPr="001E599F" w14:paraId="36D4A3A5" w14:textId="77777777" w:rsidTr="001E599F">
        <w:trPr>
          <w:gridAfter w:val="1"/>
          <w:cnfStyle w:val="000000100000" w:firstRow="0" w:lastRow="0" w:firstColumn="0" w:lastColumn="0" w:oddVBand="0" w:evenVBand="0" w:oddHBand="1" w:evenHBand="0" w:firstRowFirstColumn="0" w:firstRowLastColumn="0" w:lastRowFirstColumn="0" w:lastRowLastColumn="0"/>
          <w:wAfter w:w="15" w:type="dxa"/>
          <w:trHeight w:val="355"/>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6804FE30" w14:textId="77777777" w:rsidR="00972D37" w:rsidRPr="001E599F" w:rsidRDefault="00972D37" w:rsidP="00A92D8B">
            <w:pPr>
              <w:spacing w:before="120" w:line="240" w:lineRule="auto"/>
              <w:jc w:val="center"/>
              <w:rPr>
                <w:rFonts w:ascii="Cambria" w:hAnsi="Cambria" w:cs="Times New Roman"/>
                <w:sz w:val="20"/>
                <w:szCs w:val="20"/>
              </w:rPr>
            </w:pPr>
            <w:r w:rsidRPr="001E599F">
              <w:rPr>
                <w:rFonts w:ascii="Cambria" w:hAnsi="Cambria" w:cs="Times New Roman"/>
                <w:sz w:val="20"/>
                <w:szCs w:val="20"/>
              </w:rPr>
              <w:t>MOF Elbląg</w:t>
            </w:r>
          </w:p>
        </w:tc>
        <w:tc>
          <w:tcPr>
            <w:tcW w:w="955" w:type="dxa"/>
            <w:shd w:val="clear" w:color="auto" w:fill="855D5D"/>
            <w:vAlign w:val="center"/>
          </w:tcPr>
          <w:p w14:paraId="22986E20"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634545"/>
                <w:sz w:val="20"/>
                <w:szCs w:val="20"/>
              </w:rPr>
            </w:pPr>
            <w:r w:rsidRPr="001E599F">
              <w:rPr>
                <w:rFonts w:ascii="Cambria" w:hAnsi="Cambria" w:cs="Arial"/>
                <w:b/>
                <w:bCs/>
                <w:color w:val="FFFFFF" w:themeColor="background1"/>
                <w:sz w:val="20"/>
                <w:szCs w:val="20"/>
              </w:rPr>
              <w:t>2,5</w:t>
            </w:r>
          </w:p>
        </w:tc>
        <w:tc>
          <w:tcPr>
            <w:tcW w:w="955" w:type="dxa"/>
            <w:shd w:val="clear" w:color="auto" w:fill="855D5D"/>
            <w:vAlign w:val="center"/>
          </w:tcPr>
          <w:p w14:paraId="4CC590AD"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themeColor="background1"/>
                <w:sz w:val="20"/>
                <w:szCs w:val="20"/>
              </w:rPr>
            </w:pPr>
            <w:r w:rsidRPr="001E599F">
              <w:rPr>
                <w:rFonts w:ascii="Cambria" w:hAnsi="Cambria" w:cs="Arial"/>
                <w:b/>
                <w:bCs/>
                <w:color w:val="FFFFFF" w:themeColor="background1"/>
                <w:sz w:val="20"/>
                <w:szCs w:val="20"/>
              </w:rPr>
              <w:t>2,1</w:t>
            </w:r>
          </w:p>
        </w:tc>
        <w:tc>
          <w:tcPr>
            <w:tcW w:w="956" w:type="dxa"/>
            <w:shd w:val="clear" w:color="auto" w:fill="855D5D"/>
            <w:vAlign w:val="center"/>
          </w:tcPr>
          <w:p w14:paraId="524C0886"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themeColor="background1"/>
                <w:sz w:val="20"/>
                <w:szCs w:val="20"/>
              </w:rPr>
            </w:pPr>
            <w:r w:rsidRPr="001E599F">
              <w:rPr>
                <w:rFonts w:ascii="Cambria" w:hAnsi="Cambria" w:cs="Arial"/>
                <w:b/>
                <w:bCs/>
                <w:color w:val="FFFFFF" w:themeColor="background1"/>
                <w:sz w:val="20"/>
                <w:szCs w:val="20"/>
              </w:rPr>
              <w:t>21</w:t>
            </w:r>
          </w:p>
        </w:tc>
        <w:tc>
          <w:tcPr>
            <w:tcW w:w="955" w:type="dxa"/>
            <w:shd w:val="clear" w:color="auto" w:fill="855D5D"/>
            <w:vAlign w:val="center"/>
          </w:tcPr>
          <w:p w14:paraId="49EFE80D"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themeColor="background1"/>
                <w:sz w:val="20"/>
                <w:szCs w:val="20"/>
              </w:rPr>
            </w:pPr>
            <w:r w:rsidRPr="001E599F">
              <w:rPr>
                <w:rFonts w:ascii="Cambria" w:hAnsi="Cambria" w:cs="Arial"/>
                <w:b/>
                <w:bCs/>
                <w:color w:val="FFFFFF" w:themeColor="background1"/>
                <w:sz w:val="20"/>
                <w:szCs w:val="20"/>
              </w:rPr>
              <w:t>2,5</w:t>
            </w:r>
          </w:p>
        </w:tc>
        <w:tc>
          <w:tcPr>
            <w:tcW w:w="955" w:type="dxa"/>
            <w:shd w:val="clear" w:color="auto" w:fill="855D5D"/>
            <w:vAlign w:val="center"/>
          </w:tcPr>
          <w:p w14:paraId="13A61FBB"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themeColor="background1"/>
                <w:sz w:val="20"/>
                <w:szCs w:val="20"/>
              </w:rPr>
            </w:pPr>
            <w:r w:rsidRPr="001E599F">
              <w:rPr>
                <w:rFonts w:ascii="Cambria" w:hAnsi="Cambria" w:cs="Arial"/>
                <w:b/>
                <w:bCs/>
                <w:color w:val="FFFFFF" w:themeColor="background1"/>
                <w:sz w:val="20"/>
                <w:szCs w:val="20"/>
              </w:rPr>
              <w:t>2,3</w:t>
            </w:r>
          </w:p>
        </w:tc>
        <w:tc>
          <w:tcPr>
            <w:tcW w:w="956" w:type="dxa"/>
            <w:shd w:val="clear" w:color="auto" w:fill="855D5D"/>
            <w:vAlign w:val="center"/>
          </w:tcPr>
          <w:p w14:paraId="671BF6B6" w14:textId="77777777" w:rsidR="00972D37" w:rsidRPr="001E599F" w:rsidRDefault="00972D37" w:rsidP="00A92D8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themeColor="background1"/>
                <w:sz w:val="20"/>
                <w:szCs w:val="20"/>
              </w:rPr>
            </w:pPr>
            <w:r w:rsidRPr="001E599F">
              <w:rPr>
                <w:rFonts w:ascii="Cambria" w:hAnsi="Cambria" w:cs="Arial"/>
                <w:b/>
                <w:bCs/>
                <w:color w:val="FFFFFF" w:themeColor="background1"/>
                <w:sz w:val="20"/>
                <w:szCs w:val="20"/>
              </w:rPr>
              <w:t>2,1</w:t>
            </w:r>
          </w:p>
        </w:tc>
      </w:tr>
    </w:tbl>
    <w:p w14:paraId="2E6EF70C" w14:textId="77777777" w:rsidR="002E1063" w:rsidRPr="00F16DD4" w:rsidRDefault="002E1063" w:rsidP="002E1063">
      <w:pPr>
        <w:spacing w:line="360" w:lineRule="auto"/>
        <w:jc w:val="right"/>
        <w:rPr>
          <w:rFonts w:ascii="Cambria" w:eastAsia="Times New Roman" w:hAnsi="Cambria" w:cs="Times New Roman"/>
          <w:sz w:val="22"/>
          <w:szCs w:val="22"/>
        </w:rPr>
      </w:pPr>
      <w:r w:rsidRPr="00F16DD4">
        <w:rPr>
          <w:rFonts w:ascii="Cambria" w:eastAsia="Times New Roman" w:hAnsi="Cambria" w:cs="Times New Roman"/>
          <w:i/>
          <w:iCs/>
          <w:color w:val="634545"/>
          <w:sz w:val="20"/>
          <w:szCs w:val="20"/>
        </w:rPr>
        <w:t>Źródło: opracowanie własne na podstawie BDL (dostęp: 08.10.2020).</w:t>
      </w:r>
    </w:p>
    <w:p w14:paraId="72084DB7" w14:textId="77777777" w:rsidR="002E1063" w:rsidRPr="0002183A" w:rsidRDefault="002E1063" w:rsidP="002E1063">
      <w:pPr>
        <w:spacing w:line="360" w:lineRule="auto"/>
        <w:jc w:val="right"/>
        <w:rPr>
          <w:rFonts w:ascii="Cambria" w:eastAsia="Times New Roman" w:hAnsi="Cambria" w:cs="Times New Roman"/>
          <w:i/>
          <w:iCs/>
          <w:color w:val="634545"/>
          <w:sz w:val="18"/>
          <w:szCs w:val="18"/>
        </w:rPr>
      </w:pPr>
      <w:r w:rsidRPr="0002183A">
        <w:rPr>
          <w:rFonts w:ascii="Cambria" w:eastAsia="Times New Roman" w:hAnsi="Cambria" w:cs="Times New Roman"/>
          <w:i/>
          <w:iCs/>
          <w:color w:val="634545"/>
          <w:sz w:val="18"/>
          <w:szCs w:val="18"/>
        </w:rPr>
        <w:t xml:space="preserve"> </w:t>
      </w:r>
    </w:p>
    <w:p w14:paraId="439A54D3" w14:textId="5B6D26A4" w:rsidR="002E1063" w:rsidRPr="00F16DD4" w:rsidRDefault="002E1063" w:rsidP="00F16DD4">
      <w:pPr>
        <w:spacing w:after="0" w:line="360" w:lineRule="auto"/>
        <w:ind w:firstLine="709"/>
        <w:jc w:val="both"/>
        <w:rPr>
          <w:rFonts w:ascii="Cambria" w:eastAsia="Times New Roman" w:hAnsi="Cambria" w:cs="Times New Roman"/>
          <w:sz w:val="24"/>
          <w:szCs w:val="24"/>
        </w:rPr>
      </w:pPr>
      <w:r w:rsidRPr="00F16DD4">
        <w:rPr>
          <w:rFonts w:ascii="Cambria" w:eastAsia="Times New Roman" w:hAnsi="Cambria" w:cs="Times New Roman"/>
          <w:sz w:val="24"/>
          <w:szCs w:val="24"/>
        </w:rPr>
        <w:t xml:space="preserve">W Mieście Elbląg oraz w Gminie Tolkmicko wskaźnik ten przekracza normy wojewódzkie i krajowe, w pozostałych jednostkach obszaru funkcjonalnego kształtuje się on poniżej tych poziomów. Najniższą wysokość osiągnął on w 2019 r. w Gminie Markusy, przy czym zwraca tu uwagę znaczny spadek tej wartości w porównaniu z rokiem poprzednim, co wynika ze zmniejszenia liczby przychodni do jednej. Z kolei w Gminie Elbląg dostępność do przychodni znacznie wzrosła – od 2016 r. funkcjonują tu </w:t>
      </w:r>
      <w:r w:rsidR="00F16DD4">
        <w:rPr>
          <w:rFonts w:ascii="Cambria" w:eastAsia="Times New Roman" w:hAnsi="Cambria" w:cs="Times New Roman"/>
          <w:sz w:val="24"/>
          <w:szCs w:val="24"/>
        </w:rPr>
        <w:br/>
      </w:r>
      <w:r w:rsidRPr="00F16DD4">
        <w:rPr>
          <w:rFonts w:ascii="Cambria" w:eastAsia="Times New Roman" w:hAnsi="Cambria" w:cs="Times New Roman"/>
          <w:sz w:val="24"/>
          <w:szCs w:val="24"/>
        </w:rPr>
        <w:t xml:space="preserve">2 przychodnie, co należy łączyć ze wspomnianym wcześniej wzrostem liczby ludności </w:t>
      </w:r>
      <w:r w:rsidR="00F16DD4">
        <w:rPr>
          <w:rFonts w:ascii="Cambria" w:eastAsia="Times New Roman" w:hAnsi="Cambria" w:cs="Times New Roman"/>
          <w:sz w:val="24"/>
          <w:szCs w:val="24"/>
        </w:rPr>
        <w:br/>
      </w:r>
      <w:r w:rsidRPr="00F16DD4">
        <w:rPr>
          <w:rFonts w:ascii="Cambria" w:eastAsia="Times New Roman" w:hAnsi="Cambria" w:cs="Times New Roman"/>
          <w:sz w:val="24"/>
          <w:szCs w:val="24"/>
        </w:rPr>
        <w:t>w tej jednostce spowodowanym „rozlewaniem się” Miasta Elbląg.</w:t>
      </w:r>
    </w:p>
    <w:p w14:paraId="12B4F97F" w14:textId="3F6A751C" w:rsidR="002E1063" w:rsidRDefault="002E1063" w:rsidP="00F16DD4">
      <w:pPr>
        <w:spacing w:after="0" w:line="360" w:lineRule="auto"/>
        <w:ind w:firstLine="709"/>
        <w:jc w:val="both"/>
        <w:rPr>
          <w:rFonts w:ascii="Cambria" w:eastAsia="Times New Roman" w:hAnsi="Cambria" w:cs="Times New Roman"/>
          <w:sz w:val="24"/>
          <w:szCs w:val="24"/>
        </w:rPr>
      </w:pPr>
      <w:r w:rsidRPr="00F16DD4">
        <w:rPr>
          <w:rFonts w:ascii="Cambria" w:eastAsia="Times New Roman" w:hAnsi="Cambria" w:cs="Times New Roman"/>
          <w:sz w:val="24"/>
          <w:szCs w:val="24"/>
        </w:rPr>
        <w:t xml:space="preserve">Pomimo fluktuacji obserwowalnych w latach 2014-2019 ogólna liczba aptek ogólnodostępnych w obszarze funkcjonalnym wyraźnie spada, co należy wyjaśnić spadkowym trendem demograficznym. Liczbę aptek ogólnodostępnych w MOF Elbląg przedstawia poniższa tabela; wynika z niej, iż najwyższymi liczbami aptek dysponują Miasto Elbląg oraz Gmina Pasłęk. Wyraźnie zaznacza się dysproporcja w tym zakresie między ośrodkiem centralnym, gminami miejsko-wiejskimi, a gminami wiejskimi, </w:t>
      </w:r>
      <w:r w:rsidR="00F16DD4">
        <w:rPr>
          <w:rFonts w:ascii="Cambria" w:eastAsia="Times New Roman" w:hAnsi="Cambria" w:cs="Times New Roman"/>
          <w:sz w:val="24"/>
          <w:szCs w:val="24"/>
        </w:rPr>
        <w:br/>
      </w:r>
      <w:r w:rsidRPr="00F16DD4">
        <w:rPr>
          <w:rFonts w:ascii="Cambria" w:eastAsia="Times New Roman" w:hAnsi="Cambria" w:cs="Times New Roman"/>
          <w:sz w:val="24"/>
          <w:szCs w:val="24"/>
        </w:rPr>
        <w:t>w których nie funkcjonują apteki, a jedynie – jak w przypadku Gminy Markusy i Gminy Milejewo – punkty apteczne.</w:t>
      </w:r>
    </w:p>
    <w:p w14:paraId="721B8D9C" w14:textId="30B36C95" w:rsidR="00F16DD4" w:rsidRDefault="00F16DD4" w:rsidP="00F16DD4">
      <w:pPr>
        <w:spacing w:after="0" w:line="360" w:lineRule="auto"/>
        <w:ind w:firstLine="709"/>
        <w:jc w:val="both"/>
        <w:rPr>
          <w:rFonts w:ascii="Cambria" w:eastAsia="Times New Roman" w:hAnsi="Cambria" w:cs="Times New Roman"/>
          <w:sz w:val="24"/>
          <w:szCs w:val="24"/>
        </w:rPr>
      </w:pPr>
    </w:p>
    <w:p w14:paraId="6E594E2B" w14:textId="7318B0BE" w:rsidR="00A92D8B" w:rsidRDefault="00A92D8B" w:rsidP="00F16DD4">
      <w:pPr>
        <w:spacing w:after="0" w:line="360" w:lineRule="auto"/>
        <w:ind w:firstLine="709"/>
        <w:jc w:val="both"/>
        <w:rPr>
          <w:rFonts w:ascii="Cambria" w:eastAsia="Times New Roman" w:hAnsi="Cambria" w:cs="Times New Roman"/>
          <w:sz w:val="24"/>
          <w:szCs w:val="24"/>
        </w:rPr>
      </w:pPr>
    </w:p>
    <w:p w14:paraId="1541633C" w14:textId="77777777" w:rsidR="00A92D8B" w:rsidRPr="00F16DD4" w:rsidRDefault="00A92D8B" w:rsidP="00F16DD4">
      <w:pPr>
        <w:spacing w:after="0" w:line="360" w:lineRule="auto"/>
        <w:ind w:firstLine="709"/>
        <w:jc w:val="both"/>
        <w:rPr>
          <w:rFonts w:ascii="Cambria" w:eastAsia="Times New Roman" w:hAnsi="Cambria" w:cs="Times New Roman"/>
          <w:sz w:val="24"/>
          <w:szCs w:val="24"/>
        </w:rPr>
      </w:pPr>
    </w:p>
    <w:p w14:paraId="43D4449E" w14:textId="37BA05AD" w:rsidR="002E1063" w:rsidRPr="00F16DD4" w:rsidRDefault="002E1063" w:rsidP="002E1063">
      <w:pPr>
        <w:spacing w:line="240" w:lineRule="auto"/>
        <w:rPr>
          <w:rFonts w:ascii="Cambria" w:eastAsia="Times New Roman" w:hAnsi="Cambria" w:cs="Times New Roman"/>
          <w:b/>
          <w:bCs/>
          <w:i/>
          <w:iCs/>
          <w:color w:val="634545"/>
          <w:sz w:val="20"/>
          <w:szCs w:val="20"/>
        </w:rPr>
      </w:pPr>
      <w:bookmarkStart w:id="139" w:name="_Toc54901678"/>
      <w:r w:rsidRPr="00F16DD4">
        <w:rPr>
          <w:rFonts w:ascii="Cambria" w:eastAsia="Times New Roman" w:hAnsi="Cambria" w:cs="Times New Roman"/>
          <w:b/>
          <w:bCs/>
          <w:i/>
          <w:iCs/>
          <w:color w:val="634545"/>
          <w:sz w:val="20"/>
          <w:szCs w:val="20"/>
        </w:rPr>
        <w:lastRenderedPageBreak/>
        <w:t xml:space="preserve">Tab. </w:t>
      </w:r>
      <w:r w:rsidRPr="00F16DD4">
        <w:rPr>
          <w:rFonts w:ascii="Cambria" w:eastAsia="Times New Roman" w:hAnsi="Cambria" w:cs="Times New Roman"/>
          <w:b/>
          <w:bCs/>
          <w:i/>
          <w:iCs/>
          <w:color w:val="634545"/>
          <w:sz w:val="20"/>
          <w:szCs w:val="20"/>
        </w:rPr>
        <w:fldChar w:fldCharType="begin"/>
      </w:r>
      <w:r w:rsidRPr="00F16DD4">
        <w:rPr>
          <w:rFonts w:ascii="Cambria" w:eastAsia="Times New Roman" w:hAnsi="Cambria" w:cs="Times New Roman"/>
          <w:b/>
          <w:bCs/>
          <w:i/>
          <w:iCs/>
          <w:color w:val="634545"/>
          <w:sz w:val="20"/>
          <w:szCs w:val="20"/>
        </w:rPr>
        <w:instrText xml:space="preserve"> SEQ Tab. \* ARABIC </w:instrText>
      </w:r>
      <w:r w:rsidRPr="00F16DD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42</w:t>
      </w:r>
      <w:r w:rsidRPr="00F16DD4">
        <w:rPr>
          <w:rFonts w:ascii="Cambria" w:eastAsia="Times New Roman" w:hAnsi="Cambria" w:cs="Times New Roman"/>
          <w:b/>
          <w:bCs/>
          <w:i/>
          <w:iCs/>
          <w:color w:val="634545"/>
          <w:sz w:val="20"/>
          <w:szCs w:val="20"/>
        </w:rPr>
        <w:fldChar w:fldCharType="end"/>
      </w:r>
      <w:r w:rsidRPr="00F16DD4">
        <w:rPr>
          <w:rFonts w:ascii="Cambria" w:eastAsia="Times New Roman" w:hAnsi="Cambria" w:cs="Times New Roman"/>
          <w:b/>
          <w:bCs/>
          <w:i/>
          <w:iCs/>
          <w:color w:val="634545"/>
          <w:sz w:val="20"/>
          <w:szCs w:val="20"/>
        </w:rPr>
        <w:t>. Liczba aptek ogólnodostępnych (obiekt)</w:t>
      </w:r>
      <w:r w:rsidR="00F16DD4" w:rsidRPr="00F16DD4">
        <w:rPr>
          <w:rFonts w:ascii="Cambria" w:eastAsia="Times New Roman" w:hAnsi="Cambria" w:cs="Times New Roman"/>
          <w:b/>
          <w:bCs/>
          <w:i/>
          <w:iCs/>
          <w:color w:val="634545"/>
          <w:sz w:val="20"/>
          <w:szCs w:val="20"/>
        </w:rPr>
        <w:t>.</w:t>
      </w:r>
      <w:bookmarkEnd w:id="139"/>
    </w:p>
    <w:tbl>
      <w:tblPr>
        <w:tblStyle w:val="Tabelasiatki5ciemnaakcent612"/>
        <w:tblW w:w="9067" w:type="dxa"/>
        <w:tblLook w:val="04A0" w:firstRow="1" w:lastRow="0" w:firstColumn="1" w:lastColumn="0" w:noHBand="0" w:noVBand="1"/>
      </w:tblPr>
      <w:tblGrid>
        <w:gridCol w:w="2830"/>
        <w:gridCol w:w="1039"/>
        <w:gridCol w:w="1040"/>
        <w:gridCol w:w="1039"/>
        <w:gridCol w:w="1040"/>
        <w:gridCol w:w="1039"/>
        <w:gridCol w:w="1040"/>
      </w:tblGrid>
      <w:tr w:rsidR="002E1063" w:rsidRPr="00F16DD4" w14:paraId="6F40C0D1" w14:textId="77777777" w:rsidTr="00F16D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Merge w:val="restart"/>
            <w:vAlign w:val="center"/>
          </w:tcPr>
          <w:p w14:paraId="18E611F4" w14:textId="0B7DA527" w:rsidR="002E1063" w:rsidRPr="00F16DD4" w:rsidRDefault="002E1063" w:rsidP="00F16DD4">
            <w:pPr>
              <w:spacing w:before="120" w:line="240" w:lineRule="auto"/>
              <w:jc w:val="center"/>
              <w:rPr>
                <w:rFonts w:ascii="Cambria" w:hAnsi="Cambria" w:cs="Times New Roman"/>
                <w:sz w:val="20"/>
                <w:szCs w:val="20"/>
              </w:rPr>
            </w:pPr>
            <w:r w:rsidRPr="00F16DD4">
              <w:rPr>
                <w:rFonts w:ascii="Cambria" w:hAnsi="Cambria" w:cs="Times New Roman"/>
                <w:sz w:val="20"/>
                <w:szCs w:val="20"/>
              </w:rPr>
              <w:t xml:space="preserve">JEDNOSTKA </w:t>
            </w:r>
            <w:r w:rsidR="00F16DD4">
              <w:rPr>
                <w:rFonts w:ascii="Cambria" w:hAnsi="Cambria" w:cs="Times New Roman"/>
                <w:sz w:val="20"/>
                <w:szCs w:val="20"/>
              </w:rPr>
              <w:br/>
            </w:r>
            <w:r w:rsidRPr="00F16DD4">
              <w:rPr>
                <w:rFonts w:ascii="Cambria" w:hAnsi="Cambria" w:cs="Times New Roman"/>
                <w:sz w:val="20"/>
                <w:szCs w:val="20"/>
              </w:rPr>
              <w:t>TERYTORIALNA</w:t>
            </w:r>
          </w:p>
        </w:tc>
        <w:tc>
          <w:tcPr>
            <w:tcW w:w="6237" w:type="dxa"/>
            <w:gridSpan w:val="6"/>
            <w:vAlign w:val="center"/>
          </w:tcPr>
          <w:p w14:paraId="66DE0A5F" w14:textId="07FCE22E" w:rsidR="002E1063" w:rsidRPr="00F16DD4" w:rsidRDefault="002E1063" w:rsidP="00F16DD4">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F16DD4">
              <w:rPr>
                <w:rFonts w:ascii="Cambria" w:hAnsi="Cambria" w:cs="Times New Roman"/>
                <w:sz w:val="20"/>
                <w:szCs w:val="20"/>
              </w:rPr>
              <w:t>LICZBA APTEK OGÓLNODOSTĘPNYCH</w:t>
            </w:r>
            <w:r w:rsidR="00F16DD4" w:rsidRPr="00F16DD4">
              <w:rPr>
                <w:rFonts w:ascii="Cambria" w:hAnsi="Cambria" w:cs="Times New Roman"/>
                <w:sz w:val="20"/>
                <w:szCs w:val="20"/>
              </w:rPr>
              <w:t xml:space="preserve"> </w:t>
            </w:r>
            <w:r w:rsidR="00F16DD4">
              <w:rPr>
                <w:rFonts w:ascii="Cambria" w:hAnsi="Cambria" w:cs="Times New Roman"/>
                <w:sz w:val="20"/>
                <w:szCs w:val="20"/>
              </w:rPr>
              <w:br/>
            </w:r>
            <w:r w:rsidRPr="00F16DD4">
              <w:rPr>
                <w:rFonts w:ascii="Cambria" w:hAnsi="Cambria" w:cs="Times New Roman"/>
                <w:sz w:val="20"/>
                <w:szCs w:val="20"/>
              </w:rPr>
              <w:t>(jednostka miary: obiekt)</w:t>
            </w:r>
          </w:p>
        </w:tc>
      </w:tr>
      <w:tr w:rsidR="002E1063" w:rsidRPr="00F16DD4" w14:paraId="4B5ECD5D" w14:textId="77777777" w:rsidTr="00F16D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Merge/>
            <w:vAlign w:val="center"/>
          </w:tcPr>
          <w:p w14:paraId="2231F7C1" w14:textId="77777777" w:rsidR="002E1063" w:rsidRPr="00F16DD4" w:rsidRDefault="002E1063" w:rsidP="00F16DD4">
            <w:pPr>
              <w:spacing w:before="120" w:line="240" w:lineRule="auto"/>
              <w:jc w:val="center"/>
              <w:rPr>
                <w:rFonts w:ascii="Cambria" w:hAnsi="Cambria" w:cs="Times New Roman"/>
                <w:sz w:val="20"/>
                <w:szCs w:val="20"/>
              </w:rPr>
            </w:pPr>
          </w:p>
        </w:tc>
        <w:tc>
          <w:tcPr>
            <w:tcW w:w="1039" w:type="dxa"/>
            <w:shd w:val="clear" w:color="auto" w:fill="855D5D"/>
            <w:vAlign w:val="center"/>
          </w:tcPr>
          <w:p w14:paraId="71FA7B41" w14:textId="77777777" w:rsidR="002E1063" w:rsidRPr="00F16DD4" w:rsidRDefault="002E1063" w:rsidP="00F16D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F16DD4">
              <w:rPr>
                <w:rFonts w:ascii="Cambria" w:hAnsi="Cambria" w:cs="Times New Roman"/>
                <w:b/>
                <w:bCs/>
                <w:color w:val="FFFFFF"/>
                <w:sz w:val="20"/>
                <w:szCs w:val="20"/>
              </w:rPr>
              <w:t>2014</w:t>
            </w:r>
          </w:p>
        </w:tc>
        <w:tc>
          <w:tcPr>
            <w:tcW w:w="1040" w:type="dxa"/>
            <w:shd w:val="clear" w:color="auto" w:fill="855D5D"/>
            <w:vAlign w:val="center"/>
          </w:tcPr>
          <w:p w14:paraId="31576C24" w14:textId="77777777" w:rsidR="002E1063" w:rsidRPr="00F16DD4" w:rsidRDefault="002E1063" w:rsidP="00F16D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F16DD4">
              <w:rPr>
                <w:rFonts w:ascii="Cambria" w:hAnsi="Cambria" w:cs="Times New Roman"/>
                <w:b/>
                <w:bCs/>
                <w:color w:val="FFFFFF"/>
                <w:sz w:val="20"/>
                <w:szCs w:val="20"/>
              </w:rPr>
              <w:t>2015</w:t>
            </w:r>
          </w:p>
        </w:tc>
        <w:tc>
          <w:tcPr>
            <w:tcW w:w="1039" w:type="dxa"/>
            <w:shd w:val="clear" w:color="auto" w:fill="855D5D"/>
            <w:vAlign w:val="center"/>
          </w:tcPr>
          <w:p w14:paraId="01DC80EA" w14:textId="77777777" w:rsidR="002E1063" w:rsidRPr="00F16DD4" w:rsidRDefault="002E1063" w:rsidP="00F16D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F16DD4">
              <w:rPr>
                <w:rFonts w:ascii="Cambria" w:hAnsi="Cambria" w:cs="Times New Roman"/>
                <w:b/>
                <w:bCs/>
                <w:color w:val="FFFFFF"/>
                <w:sz w:val="20"/>
                <w:szCs w:val="20"/>
              </w:rPr>
              <w:t>2016</w:t>
            </w:r>
          </w:p>
        </w:tc>
        <w:tc>
          <w:tcPr>
            <w:tcW w:w="1040" w:type="dxa"/>
            <w:shd w:val="clear" w:color="auto" w:fill="855D5D"/>
            <w:vAlign w:val="center"/>
          </w:tcPr>
          <w:p w14:paraId="034A50B3" w14:textId="77777777" w:rsidR="002E1063" w:rsidRPr="00F16DD4" w:rsidRDefault="002E1063" w:rsidP="00F16D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F16DD4">
              <w:rPr>
                <w:rFonts w:ascii="Cambria" w:hAnsi="Cambria" w:cs="Times New Roman"/>
                <w:b/>
                <w:bCs/>
                <w:color w:val="FFFFFF"/>
                <w:sz w:val="20"/>
                <w:szCs w:val="20"/>
              </w:rPr>
              <w:t>2017</w:t>
            </w:r>
          </w:p>
        </w:tc>
        <w:tc>
          <w:tcPr>
            <w:tcW w:w="1039" w:type="dxa"/>
            <w:shd w:val="clear" w:color="auto" w:fill="855D5D"/>
            <w:vAlign w:val="center"/>
          </w:tcPr>
          <w:p w14:paraId="5506A5A4" w14:textId="77777777" w:rsidR="002E1063" w:rsidRPr="00F16DD4" w:rsidRDefault="002E1063" w:rsidP="00F16D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F16DD4">
              <w:rPr>
                <w:rFonts w:ascii="Cambria" w:hAnsi="Cambria" w:cs="Times New Roman"/>
                <w:b/>
                <w:bCs/>
                <w:color w:val="FFFFFF"/>
                <w:sz w:val="20"/>
                <w:szCs w:val="20"/>
              </w:rPr>
              <w:t>2018</w:t>
            </w:r>
          </w:p>
        </w:tc>
        <w:tc>
          <w:tcPr>
            <w:tcW w:w="1040" w:type="dxa"/>
            <w:shd w:val="clear" w:color="auto" w:fill="855D5D"/>
            <w:vAlign w:val="center"/>
          </w:tcPr>
          <w:p w14:paraId="7B0D6168" w14:textId="77777777" w:rsidR="002E1063" w:rsidRPr="00F16DD4" w:rsidRDefault="002E1063" w:rsidP="00F16D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F16DD4">
              <w:rPr>
                <w:rFonts w:ascii="Cambria" w:hAnsi="Cambria" w:cs="Times New Roman"/>
                <w:b/>
                <w:bCs/>
                <w:color w:val="FFFFFF"/>
                <w:sz w:val="20"/>
                <w:szCs w:val="20"/>
              </w:rPr>
              <w:t>2019</w:t>
            </w:r>
          </w:p>
        </w:tc>
      </w:tr>
      <w:tr w:rsidR="002E1063" w:rsidRPr="00F16DD4" w14:paraId="111C81E4" w14:textId="77777777" w:rsidTr="00F16DD4">
        <w:tc>
          <w:tcPr>
            <w:cnfStyle w:val="001000000000" w:firstRow="0" w:lastRow="0" w:firstColumn="1" w:lastColumn="0" w:oddVBand="0" w:evenVBand="0" w:oddHBand="0" w:evenHBand="0" w:firstRowFirstColumn="0" w:firstRowLastColumn="0" w:lastRowFirstColumn="0" w:lastRowLastColumn="0"/>
            <w:tcW w:w="2830" w:type="dxa"/>
            <w:vAlign w:val="center"/>
          </w:tcPr>
          <w:p w14:paraId="0EF948EC" w14:textId="77777777" w:rsidR="002E1063" w:rsidRPr="00F16DD4" w:rsidRDefault="002E1063" w:rsidP="00F16DD4">
            <w:pPr>
              <w:spacing w:before="120" w:line="240" w:lineRule="auto"/>
              <w:jc w:val="center"/>
              <w:rPr>
                <w:rFonts w:ascii="Cambria" w:hAnsi="Cambria" w:cs="Times New Roman"/>
                <w:sz w:val="20"/>
                <w:szCs w:val="20"/>
              </w:rPr>
            </w:pPr>
            <w:r w:rsidRPr="00F16DD4">
              <w:rPr>
                <w:rFonts w:ascii="Cambria" w:hAnsi="Cambria" w:cs="Times New Roman"/>
                <w:sz w:val="20"/>
                <w:szCs w:val="20"/>
              </w:rPr>
              <w:t>Polska</w:t>
            </w:r>
          </w:p>
        </w:tc>
        <w:tc>
          <w:tcPr>
            <w:tcW w:w="1039" w:type="dxa"/>
            <w:vAlign w:val="center"/>
          </w:tcPr>
          <w:p w14:paraId="0C6F3AF0"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12 438</w:t>
            </w:r>
          </w:p>
        </w:tc>
        <w:tc>
          <w:tcPr>
            <w:tcW w:w="1040" w:type="dxa"/>
            <w:vAlign w:val="center"/>
          </w:tcPr>
          <w:p w14:paraId="2234BB51"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12 740</w:t>
            </w:r>
          </w:p>
        </w:tc>
        <w:tc>
          <w:tcPr>
            <w:tcW w:w="1039" w:type="dxa"/>
            <w:vAlign w:val="center"/>
          </w:tcPr>
          <w:p w14:paraId="5C02D9C2"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13 104</w:t>
            </w:r>
          </w:p>
        </w:tc>
        <w:tc>
          <w:tcPr>
            <w:tcW w:w="1040" w:type="dxa"/>
            <w:vAlign w:val="center"/>
          </w:tcPr>
          <w:p w14:paraId="7468BE51"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13 338</w:t>
            </w:r>
          </w:p>
        </w:tc>
        <w:tc>
          <w:tcPr>
            <w:tcW w:w="1039" w:type="dxa"/>
            <w:vAlign w:val="center"/>
          </w:tcPr>
          <w:p w14:paraId="715A1745"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12 899</w:t>
            </w:r>
          </w:p>
        </w:tc>
        <w:tc>
          <w:tcPr>
            <w:tcW w:w="1040" w:type="dxa"/>
            <w:vAlign w:val="center"/>
          </w:tcPr>
          <w:p w14:paraId="283B96FF"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12 286</w:t>
            </w:r>
          </w:p>
        </w:tc>
      </w:tr>
      <w:tr w:rsidR="002E1063" w:rsidRPr="00F16DD4" w14:paraId="1DFC9111" w14:textId="77777777" w:rsidTr="00F16D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0DAFC5B9" w14:textId="57A0C90D" w:rsidR="002E1063" w:rsidRPr="00F16DD4" w:rsidRDefault="00F16DD4" w:rsidP="00F16DD4">
            <w:pPr>
              <w:spacing w:before="120" w:line="240" w:lineRule="auto"/>
              <w:jc w:val="center"/>
              <w:rPr>
                <w:rFonts w:ascii="Cambria" w:hAnsi="Cambria" w:cs="Times New Roman"/>
                <w:sz w:val="20"/>
                <w:szCs w:val="20"/>
              </w:rPr>
            </w:pPr>
            <w:r w:rsidRPr="00F16DD4">
              <w:rPr>
                <w:rFonts w:ascii="Cambria" w:hAnsi="Cambria" w:cs="Times New Roman"/>
                <w:sz w:val="20"/>
                <w:szCs w:val="20"/>
              </w:rPr>
              <w:t xml:space="preserve">Woj. </w:t>
            </w:r>
            <w:r w:rsidR="002E1063" w:rsidRPr="00F16DD4">
              <w:rPr>
                <w:rFonts w:ascii="Cambria" w:hAnsi="Cambria" w:cs="Times New Roman"/>
                <w:sz w:val="20"/>
                <w:szCs w:val="20"/>
              </w:rPr>
              <w:t>W</w:t>
            </w:r>
            <w:r w:rsidRPr="00F16DD4">
              <w:rPr>
                <w:rFonts w:ascii="Cambria" w:hAnsi="Cambria" w:cs="Times New Roman"/>
                <w:sz w:val="20"/>
                <w:szCs w:val="20"/>
              </w:rPr>
              <w:t>-</w:t>
            </w:r>
            <w:r w:rsidR="002E1063" w:rsidRPr="00F16DD4">
              <w:rPr>
                <w:rFonts w:ascii="Cambria" w:hAnsi="Cambria" w:cs="Times New Roman"/>
                <w:sz w:val="20"/>
                <w:szCs w:val="20"/>
              </w:rPr>
              <w:t>M</w:t>
            </w:r>
          </w:p>
        </w:tc>
        <w:tc>
          <w:tcPr>
            <w:tcW w:w="1039" w:type="dxa"/>
            <w:vAlign w:val="center"/>
          </w:tcPr>
          <w:p w14:paraId="2B40FF08"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416</w:t>
            </w:r>
          </w:p>
        </w:tc>
        <w:tc>
          <w:tcPr>
            <w:tcW w:w="1040" w:type="dxa"/>
            <w:vAlign w:val="center"/>
          </w:tcPr>
          <w:p w14:paraId="7784B1EA"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411</w:t>
            </w:r>
          </w:p>
        </w:tc>
        <w:tc>
          <w:tcPr>
            <w:tcW w:w="1039" w:type="dxa"/>
            <w:vAlign w:val="center"/>
          </w:tcPr>
          <w:p w14:paraId="38AA604F"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428</w:t>
            </w:r>
          </w:p>
        </w:tc>
        <w:tc>
          <w:tcPr>
            <w:tcW w:w="1040" w:type="dxa"/>
            <w:vAlign w:val="center"/>
          </w:tcPr>
          <w:p w14:paraId="7B3D8BBD"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439</w:t>
            </w:r>
          </w:p>
        </w:tc>
        <w:tc>
          <w:tcPr>
            <w:tcW w:w="1039" w:type="dxa"/>
            <w:vAlign w:val="center"/>
          </w:tcPr>
          <w:p w14:paraId="0326D816"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432</w:t>
            </w:r>
          </w:p>
        </w:tc>
        <w:tc>
          <w:tcPr>
            <w:tcW w:w="1040" w:type="dxa"/>
            <w:vAlign w:val="center"/>
          </w:tcPr>
          <w:p w14:paraId="043C7260"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413</w:t>
            </w:r>
          </w:p>
        </w:tc>
      </w:tr>
      <w:tr w:rsidR="002E1063" w:rsidRPr="00F16DD4" w14:paraId="1259BD32" w14:textId="77777777" w:rsidTr="00F16DD4">
        <w:tc>
          <w:tcPr>
            <w:cnfStyle w:val="001000000000" w:firstRow="0" w:lastRow="0" w:firstColumn="1" w:lastColumn="0" w:oddVBand="0" w:evenVBand="0" w:oddHBand="0" w:evenHBand="0" w:firstRowFirstColumn="0" w:firstRowLastColumn="0" w:lastRowFirstColumn="0" w:lastRowLastColumn="0"/>
            <w:tcW w:w="2830" w:type="dxa"/>
            <w:vAlign w:val="center"/>
          </w:tcPr>
          <w:p w14:paraId="7D55E885" w14:textId="77777777" w:rsidR="002E1063" w:rsidRPr="00F16DD4" w:rsidRDefault="002E1063" w:rsidP="00F16DD4">
            <w:pPr>
              <w:tabs>
                <w:tab w:val="center" w:pos="737"/>
              </w:tabs>
              <w:spacing w:before="120" w:line="240" w:lineRule="auto"/>
              <w:jc w:val="center"/>
              <w:rPr>
                <w:rFonts w:ascii="Cambria" w:hAnsi="Cambria" w:cs="Times New Roman"/>
                <w:sz w:val="20"/>
                <w:szCs w:val="20"/>
              </w:rPr>
            </w:pPr>
            <w:r w:rsidRPr="00F16DD4">
              <w:rPr>
                <w:rFonts w:ascii="Cambria" w:hAnsi="Cambria" w:cs="Times New Roman"/>
                <w:sz w:val="20"/>
                <w:szCs w:val="20"/>
              </w:rPr>
              <w:t>Powiat elbląski</w:t>
            </w:r>
          </w:p>
        </w:tc>
        <w:tc>
          <w:tcPr>
            <w:tcW w:w="1039" w:type="dxa"/>
            <w:vAlign w:val="center"/>
          </w:tcPr>
          <w:p w14:paraId="63C61F7A"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9</w:t>
            </w:r>
          </w:p>
        </w:tc>
        <w:tc>
          <w:tcPr>
            <w:tcW w:w="1040" w:type="dxa"/>
            <w:vAlign w:val="center"/>
          </w:tcPr>
          <w:p w14:paraId="42B275CB"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8</w:t>
            </w:r>
          </w:p>
        </w:tc>
        <w:tc>
          <w:tcPr>
            <w:tcW w:w="1039" w:type="dxa"/>
            <w:vAlign w:val="center"/>
          </w:tcPr>
          <w:p w14:paraId="535DCADB"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9</w:t>
            </w:r>
          </w:p>
        </w:tc>
        <w:tc>
          <w:tcPr>
            <w:tcW w:w="1040" w:type="dxa"/>
            <w:vAlign w:val="center"/>
          </w:tcPr>
          <w:p w14:paraId="503C12CB"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9</w:t>
            </w:r>
          </w:p>
        </w:tc>
        <w:tc>
          <w:tcPr>
            <w:tcW w:w="1039" w:type="dxa"/>
            <w:vAlign w:val="center"/>
          </w:tcPr>
          <w:p w14:paraId="2BA9CA6B"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9</w:t>
            </w:r>
          </w:p>
        </w:tc>
        <w:tc>
          <w:tcPr>
            <w:tcW w:w="1040" w:type="dxa"/>
            <w:vAlign w:val="center"/>
          </w:tcPr>
          <w:p w14:paraId="2BC72817"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9</w:t>
            </w:r>
          </w:p>
        </w:tc>
      </w:tr>
      <w:tr w:rsidR="002E1063" w:rsidRPr="00F16DD4" w14:paraId="1CE215B3" w14:textId="77777777" w:rsidTr="00F16D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7"/>
            <w:vAlign w:val="center"/>
          </w:tcPr>
          <w:p w14:paraId="17BBDB8B" w14:textId="77777777" w:rsidR="002E1063" w:rsidRPr="00F16DD4" w:rsidRDefault="002E1063" w:rsidP="00F16DD4">
            <w:pPr>
              <w:spacing w:before="120" w:line="240" w:lineRule="auto"/>
              <w:jc w:val="center"/>
              <w:rPr>
                <w:rFonts w:ascii="Cambria" w:hAnsi="Cambria" w:cs="Times New Roman"/>
                <w:sz w:val="20"/>
                <w:szCs w:val="20"/>
              </w:rPr>
            </w:pPr>
            <w:r w:rsidRPr="00F16DD4">
              <w:rPr>
                <w:rFonts w:ascii="Cambria" w:hAnsi="Cambria" w:cs="Times New Roman"/>
                <w:sz w:val="20"/>
                <w:szCs w:val="20"/>
              </w:rPr>
              <w:t>MOF ELBLĄG</w:t>
            </w:r>
          </w:p>
        </w:tc>
      </w:tr>
      <w:tr w:rsidR="002E1063" w:rsidRPr="00F16DD4" w14:paraId="55E216C1" w14:textId="77777777" w:rsidTr="00F16DD4">
        <w:tc>
          <w:tcPr>
            <w:cnfStyle w:val="001000000000" w:firstRow="0" w:lastRow="0" w:firstColumn="1" w:lastColumn="0" w:oddVBand="0" w:evenVBand="0" w:oddHBand="0" w:evenHBand="0" w:firstRowFirstColumn="0" w:firstRowLastColumn="0" w:lastRowFirstColumn="0" w:lastRowLastColumn="0"/>
            <w:tcW w:w="2830" w:type="dxa"/>
            <w:vAlign w:val="center"/>
          </w:tcPr>
          <w:p w14:paraId="28674254" w14:textId="77777777" w:rsidR="002E1063" w:rsidRPr="00F16DD4" w:rsidRDefault="002E1063" w:rsidP="00F16DD4">
            <w:pPr>
              <w:spacing w:before="120" w:line="240" w:lineRule="auto"/>
              <w:jc w:val="center"/>
              <w:rPr>
                <w:rFonts w:ascii="Cambria" w:hAnsi="Cambria" w:cs="Times New Roman"/>
                <w:sz w:val="20"/>
                <w:szCs w:val="20"/>
              </w:rPr>
            </w:pPr>
            <w:r w:rsidRPr="00F16DD4">
              <w:rPr>
                <w:rFonts w:ascii="Cambria" w:hAnsi="Cambria" w:cs="Times New Roman"/>
                <w:sz w:val="20"/>
                <w:szCs w:val="20"/>
              </w:rPr>
              <w:t>Miasto Elbląg</w:t>
            </w:r>
          </w:p>
        </w:tc>
        <w:tc>
          <w:tcPr>
            <w:tcW w:w="1039" w:type="dxa"/>
            <w:vAlign w:val="center"/>
          </w:tcPr>
          <w:p w14:paraId="1C68633D"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35</w:t>
            </w:r>
          </w:p>
        </w:tc>
        <w:tc>
          <w:tcPr>
            <w:tcW w:w="1040" w:type="dxa"/>
            <w:vAlign w:val="center"/>
          </w:tcPr>
          <w:p w14:paraId="6BB3E304"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30</w:t>
            </w:r>
          </w:p>
        </w:tc>
        <w:tc>
          <w:tcPr>
            <w:tcW w:w="1039" w:type="dxa"/>
            <w:vAlign w:val="center"/>
          </w:tcPr>
          <w:p w14:paraId="6F18F1B5"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36</w:t>
            </w:r>
          </w:p>
        </w:tc>
        <w:tc>
          <w:tcPr>
            <w:tcW w:w="1040" w:type="dxa"/>
            <w:vAlign w:val="center"/>
          </w:tcPr>
          <w:p w14:paraId="2AFDA444"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37</w:t>
            </w:r>
          </w:p>
        </w:tc>
        <w:tc>
          <w:tcPr>
            <w:tcW w:w="1039" w:type="dxa"/>
            <w:vAlign w:val="center"/>
          </w:tcPr>
          <w:p w14:paraId="5F9393C0"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35</w:t>
            </w:r>
          </w:p>
        </w:tc>
        <w:tc>
          <w:tcPr>
            <w:tcW w:w="1040" w:type="dxa"/>
            <w:vAlign w:val="center"/>
          </w:tcPr>
          <w:p w14:paraId="3B981ECB"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32</w:t>
            </w:r>
          </w:p>
        </w:tc>
      </w:tr>
      <w:tr w:rsidR="002E1063" w:rsidRPr="00F16DD4" w14:paraId="2F94E0B4" w14:textId="77777777" w:rsidTr="00F16D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5D8FCF1D" w14:textId="77777777" w:rsidR="002E1063" w:rsidRPr="00F16DD4" w:rsidRDefault="002E1063" w:rsidP="00F16DD4">
            <w:pPr>
              <w:spacing w:before="120" w:line="240" w:lineRule="auto"/>
              <w:jc w:val="center"/>
              <w:rPr>
                <w:rFonts w:ascii="Cambria" w:hAnsi="Cambria" w:cs="Times New Roman"/>
                <w:sz w:val="20"/>
                <w:szCs w:val="20"/>
              </w:rPr>
            </w:pPr>
            <w:r w:rsidRPr="00F16DD4">
              <w:rPr>
                <w:rFonts w:ascii="Cambria" w:hAnsi="Cambria" w:cs="Times New Roman"/>
                <w:sz w:val="20"/>
                <w:szCs w:val="20"/>
              </w:rPr>
              <w:t>Gmina Elbląg</w:t>
            </w:r>
          </w:p>
        </w:tc>
        <w:tc>
          <w:tcPr>
            <w:tcW w:w="1039" w:type="dxa"/>
            <w:vAlign w:val="center"/>
          </w:tcPr>
          <w:p w14:paraId="7109860A"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proofErr w:type="spellStart"/>
            <w:r w:rsidRPr="00F16DD4">
              <w:rPr>
                <w:rFonts w:ascii="Cambria" w:hAnsi="Cambria" w:cs="Times New Roman"/>
                <w:color w:val="855D5D"/>
                <w:sz w:val="20"/>
                <w:szCs w:val="20"/>
              </w:rPr>
              <w:t>bd</w:t>
            </w:r>
            <w:proofErr w:type="spellEnd"/>
          </w:p>
        </w:tc>
        <w:tc>
          <w:tcPr>
            <w:tcW w:w="1040" w:type="dxa"/>
            <w:vAlign w:val="center"/>
          </w:tcPr>
          <w:p w14:paraId="15682D2A"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proofErr w:type="spellStart"/>
            <w:r w:rsidRPr="00F16DD4">
              <w:rPr>
                <w:rFonts w:ascii="Cambria" w:hAnsi="Cambria" w:cs="Times New Roman"/>
                <w:color w:val="855D5D"/>
                <w:sz w:val="20"/>
                <w:szCs w:val="20"/>
              </w:rPr>
              <w:t>bd</w:t>
            </w:r>
            <w:proofErr w:type="spellEnd"/>
          </w:p>
        </w:tc>
        <w:tc>
          <w:tcPr>
            <w:tcW w:w="1039" w:type="dxa"/>
            <w:vAlign w:val="center"/>
          </w:tcPr>
          <w:p w14:paraId="58995DBA"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proofErr w:type="spellStart"/>
            <w:r w:rsidRPr="00F16DD4">
              <w:rPr>
                <w:rFonts w:ascii="Cambria" w:hAnsi="Cambria" w:cs="Times New Roman"/>
                <w:color w:val="855D5D"/>
                <w:sz w:val="20"/>
                <w:szCs w:val="20"/>
              </w:rPr>
              <w:t>bd</w:t>
            </w:r>
            <w:proofErr w:type="spellEnd"/>
          </w:p>
        </w:tc>
        <w:tc>
          <w:tcPr>
            <w:tcW w:w="1040" w:type="dxa"/>
            <w:vAlign w:val="center"/>
          </w:tcPr>
          <w:p w14:paraId="0EAD8EA0"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proofErr w:type="spellStart"/>
            <w:r w:rsidRPr="00F16DD4">
              <w:rPr>
                <w:rFonts w:ascii="Cambria" w:hAnsi="Cambria" w:cs="Times New Roman"/>
                <w:color w:val="855D5D"/>
                <w:sz w:val="20"/>
                <w:szCs w:val="20"/>
              </w:rPr>
              <w:t>bd</w:t>
            </w:r>
            <w:proofErr w:type="spellEnd"/>
          </w:p>
        </w:tc>
        <w:tc>
          <w:tcPr>
            <w:tcW w:w="1039" w:type="dxa"/>
            <w:vAlign w:val="center"/>
          </w:tcPr>
          <w:p w14:paraId="334552BD"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proofErr w:type="spellStart"/>
            <w:r w:rsidRPr="00F16DD4">
              <w:rPr>
                <w:rFonts w:ascii="Cambria" w:hAnsi="Cambria" w:cs="Times New Roman"/>
                <w:color w:val="855D5D"/>
                <w:sz w:val="20"/>
                <w:szCs w:val="20"/>
              </w:rPr>
              <w:t>bd</w:t>
            </w:r>
            <w:proofErr w:type="spellEnd"/>
          </w:p>
        </w:tc>
        <w:tc>
          <w:tcPr>
            <w:tcW w:w="1040" w:type="dxa"/>
            <w:vAlign w:val="center"/>
          </w:tcPr>
          <w:p w14:paraId="0583E27F"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proofErr w:type="spellStart"/>
            <w:r w:rsidRPr="00F16DD4">
              <w:rPr>
                <w:rFonts w:ascii="Cambria" w:hAnsi="Cambria" w:cs="Times New Roman"/>
                <w:color w:val="855D5D"/>
                <w:sz w:val="20"/>
                <w:szCs w:val="20"/>
              </w:rPr>
              <w:t>bd</w:t>
            </w:r>
            <w:proofErr w:type="spellEnd"/>
          </w:p>
        </w:tc>
      </w:tr>
      <w:tr w:rsidR="002E1063" w:rsidRPr="00F16DD4" w14:paraId="1391B127" w14:textId="77777777" w:rsidTr="00F16DD4">
        <w:tc>
          <w:tcPr>
            <w:cnfStyle w:val="001000000000" w:firstRow="0" w:lastRow="0" w:firstColumn="1" w:lastColumn="0" w:oddVBand="0" w:evenVBand="0" w:oddHBand="0" w:evenHBand="0" w:firstRowFirstColumn="0" w:firstRowLastColumn="0" w:lastRowFirstColumn="0" w:lastRowLastColumn="0"/>
            <w:tcW w:w="2830" w:type="dxa"/>
            <w:vAlign w:val="center"/>
          </w:tcPr>
          <w:p w14:paraId="7D7D2690" w14:textId="77777777" w:rsidR="002E1063" w:rsidRPr="00F16DD4" w:rsidRDefault="002E1063" w:rsidP="00F16DD4">
            <w:pPr>
              <w:spacing w:before="120" w:line="240" w:lineRule="auto"/>
              <w:jc w:val="center"/>
              <w:rPr>
                <w:rFonts w:ascii="Cambria" w:hAnsi="Cambria" w:cs="Times New Roman"/>
                <w:sz w:val="20"/>
                <w:szCs w:val="20"/>
              </w:rPr>
            </w:pPr>
            <w:r w:rsidRPr="00F16DD4">
              <w:rPr>
                <w:rFonts w:ascii="Cambria" w:hAnsi="Cambria" w:cs="Times New Roman"/>
                <w:sz w:val="20"/>
                <w:szCs w:val="20"/>
              </w:rPr>
              <w:t>Gmina Gronowo Elbląskie</w:t>
            </w:r>
          </w:p>
        </w:tc>
        <w:tc>
          <w:tcPr>
            <w:tcW w:w="1039" w:type="dxa"/>
            <w:vAlign w:val="center"/>
          </w:tcPr>
          <w:p w14:paraId="453D65F6"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1</w:t>
            </w:r>
          </w:p>
        </w:tc>
        <w:tc>
          <w:tcPr>
            <w:tcW w:w="1040" w:type="dxa"/>
            <w:vAlign w:val="center"/>
          </w:tcPr>
          <w:p w14:paraId="5F7D6DC0"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1</w:t>
            </w:r>
          </w:p>
        </w:tc>
        <w:tc>
          <w:tcPr>
            <w:tcW w:w="1039" w:type="dxa"/>
            <w:vAlign w:val="center"/>
          </w:tcPr>
          <w:p w14:paraId="69E8415A"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1</w:t>
            </w:r>
          </w:p>
        </w:tc>
        <w:tc>
          <w:tcPr>
            <w:tcW w:w="1040" w:type="dxa"/>
            <w:vAlign w:val="center"/>
          </w:tcPr>
          <w:p w14:paraId="0E201B66"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1</w:t>
            </w:r>
          </w:p>
        </w:tc>
        <w:tc>
          <w:tcPr>
            <w:tcW w:w="1039" w:type="dxa"/>
            <w:vAlign w:val="center"/>
          </w:tcPr>
          <w:p w14:paraId="00C7DBA5"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1</w:t>
            </w:r>
          </w:p>
        </w:tc>
        <w:tc>
          <w:tcPr>
            <w:tcW w:w="1040" w:type="dxa"/>
            <w:vAlign w:val="center"/>
          </w:tcPr>
          <w:p w14:paraId="0E41F647"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1</w:t>
            </w:r>
          </w:p>
        </w:tc>
      </w:tr>
      <w:tr w:rsidR="002E1063" w:rsidRPr="00F16DD4" w14:paraId="6F5AAC2E" w14:textId="77777777" w:rsidTr="00F16D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5745DC5A" w14:textId="77777777" w:rsidR="002E1063" w:rsidRPr="00F16DD4" w:rsidRDefault="002E1063" w:rsidP="00F16DD4">
            <w:pPr>
              <w:spacing w:before="120" w:line="240" w:lineRule="auto"/>
              <w:jc w:val="center"/>
              <w:rPr>
                <w:rFonts w:ascii="Cambria" w:hAnsi="Cambria" w:cs="Times New Roman"/>
                <w:sz w:val="20"/>
                <w:szCs w:val="20"/>
              </w:rPr>
            </w:pPr>
            <w:r w:rsidRPr="00F16DD4">
              <w:rPr>
                <w:rFonts w:ascii="Cambria" w:hAnsi="Cambria" w:cs="Times New Roman"/>
                <w:sz w:val="20"/>
                <w:szCs w:val="20"/>
              </w:rPr>
              <w:t>Gmina Markusy</w:t>
            </w:r>
          </w:p>
        </w:tc>
        <w:tc>
          <w:tcPr>
            <w:tcW w:w="1039" w:type="dxa"/>
            <w:vAlign w:val="center"/>
          </w:tcPr>
          <w:p w14:paraId="2E234D37"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0</w:t>
            </w:r>
          </w:p>
        </w:tc>
        <w:tc>
          <w:tcPr>
            <w:tcW w:w="1040" w:type="dxa"/>
            <w:vAlign w:val="center"/>
          </w:tcPr>
          <w:p w14:paraId="1B55F0FA"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0</w:t>
            </w:r>
          </w:p>
        </w:tc>
        <w:tc>
          <w:tcPr>
            <w:tcW w:w="1039" w:type="dxa"/>
            <w:vAlign w:val="center"/>
          </w:tcPr>
          <w:p w14:paraId="4B0A70ED"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0</w:t>
            </w:r>
          </w:p>
        </w:tc>
        <w:tc>
          <w:tcPr>
            <w:tcW w:w="1040" w:type="dxa"/>
            <w:vAlign w:val="center"/>
          </w:tcPr>
          <w:p w14:paraId="6A9B0039"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0</w:t>
            </w:r>
          </w:p>
        </w:tc>
        <w:tc>
          <w:tcPr>
            <w:tcW w:w="1039" w:type="dxa"/>
            <w:vAlign w:val="center"/>
          </w:tcPr>
          <w:p w14:paraId="57647986"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0</w:t>
            </w:r>
          </w:p>
        </w:tc>
        <w:tc>
          <w:tcPr>
            <w:tcW w:w="1040" w:type="dxa"/>
            <w:vAlign w:val="center"/>
          </w:tcPr>
          <w:p w14:paraId="4496FC52"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0</w:t>
            </w:r>
          </w:p>
        </w:tc>
      </w:tr>
      <w:tr w:rsidR="002E1063" w:rsidRPr="00F16DD4" w14:paraId="278AC5FB" w14:textId="77777777" w:rsidTr="00F16DD4">
        <w:tc>
          <w:tcPr>
            <w:cnfStyle w:val="001000000000" w:firstRow="0" w:lastRow="0" w:firstColumn="1" w:lastColumn="0" w:oddVBand="0" w:evenVBand="0" w:oddHBand="0" w:evenHBand="0" w:firstRowFirstColumn="0" w:firstRowLastColumn="0" w:lastRowFirstColumn="0" w:lastRowLastColumn="0"/>
            <w:tcW w:w="2830" w:type="dxa"/>
            <w:vAlign w:val="center"/>
          </w:tcPr>
          <w:p w14:paraId="048C4B1D" w14:textId="77777777" w:rsidR="002E1063" w:rsidRPr="00F16DD4" w:rsidRDefault="002E1063" w:rsidP="00F16DD4">
            <w:pPr>
              <w:spacing w:before="120" w:line="240" w:lineRule="auto"/>
              <w:jc w:val="center"/>
              <w:rPr>
                <w:rFonts w:ascii="Cambria" w:hAnsi="Cambria" w:cs="Times New Roman"/>
                <w:sz w:val="20"/>
                <w:szCs w:val="20"/>
              </w:rPr>
            </w:pPr>
            <w:r w:rsidRPr="00F16DD4">
              <w:rPr>
                <w:rFonts w:ascii="Cambria" w:hAnsi="Cambria" w:cs="Times New Roman"/>
                <w:sz w:val="20"/>
                <w:szCs w:val="20"/>
              </w:rPr>
              <w:t>Gmina Milejewo</w:t>
            </w:r>
          </w:p>
        </w:tc>
        <w:tc>
          <w:tcPr>
            <w:tcW w:w="1039" w:type="dxa"/>
            <w:vAlign w:val="center"/>
          </w:tcPr>
          <w:p w14:paraId="152A4851"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0</w:t>
            </w:r>
          </w:p>
        </w:tc>
        <w:tc>
          <w:tcPr>
            <w:tcW w:w="1040" w:type="dxa"/>
            <w:vAlign w:val="center"/>
          </w:tcPr>
          <w:p w14:paraId="1225086C"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0</w:t>
            </w:r>
          </w:p>
        </w:tc>
        <w:tc>
          <w:tcPr>
            <w:tcW w:w="1039" w:type="dxa"/>
            <w:vAlign w:val="center"/>
          </w:tcPr>
          <w:p w14:paraId="31C0C52B"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0</w:t>
            </w:r>
          </w:p>
        </w:tc>
        <w:tc>
          <w:tcPr>
            <w:tcW w:w="1040" w:type="dxa"/>
            <w:vAlign w:val="center"/>
          </w:tcPr>
          <w:p w14:paraId="4B58C35C"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0</w:t>
            </w:r>
          </w:p>
        </w:tc>
        <w:tc>
          <w:tcPr>
            <w:tcW w:w="1039" w:type="dxa"/>
            <w:vAlign w:val="center"/>
          </w:tcPr>
          <w:p w14:paraId="274B77DD"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0</w:t>
            </w:r>
          </w:p>
        </w:tc>
        <w:tc>
          <w:tcPr>
            <w:tcW w:w="1040" w:type="dxa"/>
            <w:vAlign w:val="center"/>
          </w:tcPr>
          <w:p w14:paraId="15423227"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0</w:t>
            </w:r>
          </w:p>
        </w:tc>
      </w:tr>
      <w:tr w:rsidR="002E1063" w:rsidRPr="00F16DD4" w14:paraId="434497DC" w14:textId="77777777" w:rsidTr="00F16D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11D9F06C" w14:textId="77777777" w:rsidR="002E1063" w:rsidRPr="00F16DD4" w:rsidRDefault="002E1063" w:rsidP="00F16DD4">
            <w:pPr>
              <w:spacing w:before="120" w:line="240" w:lineRule="auto"/>
              <w:jc w:val="center"/>
              <w:rPr>
                <w:rFonts w:ascii="Cambria" w:hAnsi="Cambria" w:cs="Times New Roman"/>
                <w:sz w:val="20"/>
                <w:szCs w:val="20"/>
              </w:rPr>
            </w:pPr>
            <w:r w:rsidRPr="00F16DD4">
              <w:rPr>
                <w:rFonts w:ascii="Cambria" w:hAnsi="Cambria" w:cs="Times New Roman"/>
                <w:sz w:val="20"/>
                <w:szCs w:val="20"/>
              </w:rPr>
              <w:t>Gmina Młynary</w:t>
            </w:r>
          </w:p>
        </w:tc>
        <w:tc>
          <w:tcPr>
            <w:tcW w:w="1039" w:type="dxa"/>
            <w:vAlign w:val="center"/>
          </w:tcPr>
          <w:p w14:paraId="70E92896"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1</w:t>
            </w:r>
          </w:p>
        </w:tc>
        <w:tc>
          <w:tcPr>
            <w:tcW w:w="1040" w:type="dxa"/>
            <w:vAlign w:val="center"/>
          </w:tcPr>
          <w:p w14:paraId="3BC6FC07"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1</w:t>
            </w:r>
          </w:p>
        </w:tc>
        <w:tc>
          <w:tcPr>
            <w:tcW w:w="1039" w:type="dxa"/>
            <w:vAlign w:val="center"/>
          </w:tcPr>
          <w:p w14:paraId="5BBF63FF"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1</w:t>
            </w:r>
          </w:p>
        </w:tc>
        <w:tc>
          <w:tcPr>
            <w:tcW w:w="1040" w:type="dxa"/>
            <w:vAlign w:val="center"/>
          </w:tcPr>
          <w:p w14:paraId="586C041A"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1</w:t>
            </w:r>
          </w:p>
        </w:tc>
        <w:tc>
          <w:tcPr>
            <w:tcW w:w="1039" w:type="dxa"/>
            <w:vAlign w:val="center"/>
          </w:tcPr>
          <w:p w14:paraId="42E64AD0"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1</w:t>
            </w:r>
          </w:p>
        </w:tc>
        <w:tc>
          <w:tcPr>
            <w:tcW w:w="1040" w:type="dxa"/>
            <w:vAlign w:val="center"/>
          </w:tcPr>
          <w:p w14:paraId="17D0E096"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1</w:t>
            </w:r>
          </w:p>
        </w:tc>
      </w:tr>
      <w:tr w:rsidR="002E1063" w:rsidRPr="00F16DD4" w14:paraId="070FCAB6" w14:textId="77777777" w:rsidTr="00F16DD4">
        <w:tc>
          <w:tcPr>
            <w:cnfStyle w:val="001000000000" w:firstRow="0" w:lastRow="0" w:firstColumn="1" w:lastColumn="0" w:oddVBand="0" w:evenVBand="0" w:oddHBand="0" w:evenHBand="0" w:firstRowFirstColumn="0" w:firstRowLastColumn="0" w:lastRowFirstColumn="0" w:lastRowLastColumn="0"/>
            <w:tcW w:w="2830" w:type="dxa"/>
            <w:vAlign w:val="center"/>
          </w:tcPr>
          <w:p w14:paraId="3982A3B2" w14:textId="77777777" w:rsidR="002E1063" w:rsidRPr="00F16DD4" w:rsidRDefault="002E1063" w:rsidP="00F16DD4">
            <w:pPr>
              <w:spacing w:before="120" w:line="240" w:lineRule="auto"/>
              <w:jc w:val="center"/>
              <w:rPr>
                <w:rFonts w:ascii="Cambria" w:hAnsi="Cambria" w:cs="Times New Roman"/>
                <w:sz w:val="20"/>
                <w:szCs w:val="20"/>
              </w:rPr>
            </w:pPr>
            <w:r w:rsidRPr="00F16DD4">
              <w:rPr>
                <w:rFonts w:ascii="Cambria" w:hAnsi="Cambria" w:cs="Times New Roman"/>
                <w:sz w:val="20"/>
                <w:szCs w:val="20"/>
              </w:rPr>
              <w:t>Gmina Pasłęk</w:t>
            </w:r>
          </w:p>
        </w:tc>
        <w:tc>
          <w:tcPr>
            <w:tcW w:w="1039" w:type="dxa"/>
            <w:vAlign w:val="center"/>
          </w:tcPr>
          <w:p w14:paraId="63CEB629"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6</w:t>
            </w:r>
          </w:p>
        </w:tc>
        <w:tc>
          <w:tcPr>
            <w:tcW w:w="1040" w:type="dxa"/>
            <w:vAlign w:val="center"/>
          </w:tcPr>
          <w:p w14:paraId="0C2F1C36"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5</w:t>
            </w:r>
          </w:p>
        </w:tc>
        <w:tc>
          <w:tcPr>
            <w:tcW w:w="1039" w:type="dxa"/>
            <w:vAlign w:val="center"/>
          </w:tcPr>
          <w:p w14:paraId="065A0AE1"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6</w:t>
            </w:r>
          </w:p>
        </w:tc>
        <w:tc>
          <w:tcPr>
            <w:tcW w:w="1040" w:type="dxa"/>
            <w:vAlign w:val="center"/>
          </w:tcPr>
          <w:p w14:paraId="47600340"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6</w:t>
            </w:r>
          </w:p>
        </w:tc>
        <w:tc>
          <w:tcPr>
            <w:tcW w:w="1039" w:type="dxa"/>
            <w:vAlign w:val="center"/>
          </w:tcPr>
          <w:p w14:paraId="496979DA"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6</w:t>
            </w:r>
          </w:p>
        </w:tc>
        <w:tc>
          <w:tcPr>
            <w:tcW w:w="1040" w:type="dxa"/>
            <w:vAlign w:val="center"/>
          </w:tcPr>
          <w:p w14:paraId="6E748499"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F16DD4">
              <w:rPr>
                <w:rFonts w:ascii="Cambria" w:hAnsi="Cambria" w:cs="Arial"/>
                <w:color w:val="855D5D"/>
                <w:sz w:val="20"/>
                <w:szCs w:val="20"/>
              </w:rPr>
              <w:t>6</w:t>
            </w:r>
          </w:p>
        </w:tc>
      </w:tr>
      <w:tr w:rsidR="002E1063" w:rsidRPr="00F16DD4" w14:paraId="16BB4ED8" w14:textId="77777777" w:rsidTr="00F16D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03E0559A" w14:textId="77777777" w:rsidR="002E1063" w:rsidRPr="00F16DD4" w:rsidRDefault="002E1063" w:rsidP="00F16DD4">
            <w:pPr>
              <w:spacing w:before="120" w:line="240" w:lineRule="auto"/>
              <w:jc w:val="center"/>
              <w:rPr>
                <w:rFonts w:ascii="Cambria" w:hAnsi="Cambria" w:cs="Times New Roman"/>
                <w:sz w:val="20"/>
                <w:szCs w:val="20"/>
              </w:rPr>
            </w:pPr>
            <w:r w:rsidRPr="00F16DD4">
              <w:rPr>
                <w:rFonts w:ascii="Cambria" w:hAnsi="Cambria" w:cs="Times New Roman"/>
                <w:sz w:val="20"/>
                <w:szCs w:val="20"/>
              </w:rPr>
              <w:t>Gmina Tolkmicko</w:t>
            </w:r>
          </w:p>
        </w:tc>
        <w:tc>
          <w:tcPr>
            <w:tcW w:w="1039" w:type="dxa"/>
            <w:vAlign w:val="center"/>
          </w:tcPr>
          <w:p w14:paraId="5040B23C"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1</w:t>
            </w:r>
          </w:p>
        </w:tc>
        <w:tc>
          <w:tcPr>
            <w:tcW w:w="1040" w:type="dxa"/>
            <w:vAlign w:val="center"/>
          </w:tcPr>
          <w:p w14:paraId="5D0297F7"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1</w:t>
            </w:r>
          </w:p>
        </w:tc>
        <w:tc>
          <w:tcPr>
            <w:tcW w:w="1039" w:type="dxa"/>
            <w:vAlign w:val="center"/>
          </w:tcPr>
          <w:p w14:paraId="478CB559"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1</w:t>
            </w:r>
          </w:p>
        </w:tc>
        <w:tc>
          <w:tcPr>
            <w:tcW w:w="1040" w:type="dxa"/>
            <w:vAlign w:val="center"/>
          </w:tcPr>
          <w:p w14:paraId="7C15F045"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1</w:t>
            </w:r>
          </w:p>
        </w:tc>
        <w:tc>
          <w:tcPr>
            <w:tcW w:w="1039" w:type="dxa"/>
            <w:vAlign w:val="center"/>
          </w:tcPr>
          <w:p w14:paraId="70AF7835"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1</w:t>
            </w:r>
          </w:p>
        </w:tc>
        <w:tc>
          <w:tcPr>
            <w:tcW w:w="1040" w:type="dxa"/>
            <w:vAlign w:val="center"/>
          </w:tcPr>
          <w:p w14:paraId="16A36DE3"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F16DD4">
              <w:rPr>
                <w:rFonts w:ascii="Cambria" w:hAnsi="Cambria" w:cs="Times New Roman"/>
                <w:color w:val="855D5D"/>
                <w:sz w:val="20"/>
                <w:szCs w:val="20"/>
              </w:rPr>
              <w:t>1</w:t>
            </w:r>
          </w:p>
        </w:tc>
      </w:tr>
      <w:tr w:rsidR="002E1063" w:rsidRPr="00F16DD4" w14:paraId="66BA8832" w14:textId="77777777" w:rsidTr="00F16DD4">
        <w:tc>
          <w:tcPr>
            <w:cnfStyle w:val="001000000000" w:firstRow="0" w:lastRow="0" w:firstColumn="1" w:lastColumn="0" w:oddVBand="0" w:evenVBand="0" w:oddHBand="0" w:evenHBand="0" w:firstRowFirstColumn="0" w:firstRowLastColumn="0" w:lastRowFirstColumn="0" w:lastRowLastColumn="0"/>
            <w:tcW w:w="2830" w:type="dxa"/>
            <w:vAlign w:val="center"/>
          </w:tcPr>
          <w:p w14:paraId="2ACC82D8" w14:textId="77777777" w:rsidR="002E1063" w:rsidRPr="00F16DD4" w:rsidRDefault="002E1063" w:rsidP="00F16DD4">
            <w:pPr>
              <w:spacing w:before="120" w:line="240" w:lineRule="auto"/>
              <w:jc w:val="center"/>
              <w:rPr>
                <w:rFonts w:ascii="Cambria" w:hAnsi="Cambria" w:cs="Times New Roman"/>
                <w:sz w:val="20"/>
                <w:szCs w:val="20"/>
              </w:rPr>
            </w:pPr>
            <w:r w:rsidRPr="00F16DD4">
              <w:rPr>
                <w:rFonts w:ascii="Cambria" w:hAnsi="Cambria" w:cs="Times New Roman"/>
                <w:sz w:val="20"/>
                <w:szCs w:val="20"/>
              </w:rPr>
              <w:t>MOF Elbląg</w:t>
            </w:r>
          </w:p>
        </w:tc>
        <w:tc>
          <w:tcPr>
            <w:tcW w:w="1039" w:type="dxa"/>
            <w:shd w:val="clear" w:color="auto" w:fill="855D5D"/>
            <w:vAlign w:val="center"/>
          </w:tcPr>
          <w:p w14:paraId="02C47229"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r w:rsidRPr="00F16DD4">
              <w:rPr>
                <w:rFonts w:ascii="Cambria" w:hAnsi="Cambria" w:cs="Times New Roman"/>
                <w:b/>
                <w:bCs/>
                <w:color w:val="FFFFFF"/>
                <w:sz w:val="20"/>
                <w:szCs w:val="20"/>
              </w:rPr>
              <w:t>44</w:t>
            </w:r>
          </w:p>
        </w:tc>
        <w:tc>
          <w:tcPr>
            <w:tcW w:w="1040" w:type="dxa"/>
            <w:shd w:val="clear" w:color="auto" w:fill="855D5D"/>
            <w:vAlign w:val="center"/>
          </w:tcPr>
          <w:p w14:paraId="455C52A1"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r w:rsidRPr="00F16DD4">
              <w:rPr>
                <w:rFonts w:ascii="Cambria" w:hAnsi="Cambria" w:cs="Times New Roman"/>
                <w:b/>
                <w:bCs/>
                <w:color w:val="FFFFFF"/>
                <w:sz w:val="20"/>
                <w:szCs w:val="20"/>
              </w:rPr>
              <w:t>38</w:t>
            </w:r>
          </w:p>
        </w:tc>
        <w:tc>
          <w:tcPr>
            <w:tcW w:w="1039" w:type="dxa"/>
            <w:shd w:val="clear" w:color="auto" w:fill="855D5D"/>
            <w:vAlign w:val="center"/>
          </w:tcPr>
          <w:p w14:paraId="01DACC20"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r w:rsidRPr="00F16DD4">
              <w:rPr>
                <w:rFonts w:ascii="Cambria" w:hAnsi="Cambria" w:cs="Times New Roman"/>
                <w:b/>
                <w:bCs/>
                <w:color w:val="FFFFFF"/>
                <w:sz w:val="20"/>
                <w:szCs w:val="20"/>
              </w:rPr>
              <w:t>45</w:t>
            </w:r>
          </w:p>
        </w:tc>
        <w:tc>
          <w:tcPr>
            <w:tcW w:w="1040" w:type="dxa"/>
            <w:shd w:val="clear" w:color="auto" w:fill="855D5D"/>
            <w:vAlign w:val="center"/>
          </w:tcPr>
          <w:p w14:paraId="41D5A5BE"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r w:rsidRPr="00F16DD4">
              <w:rPr>
                <w:rFonts w:ascii="Cambria" w:hAnsi="Cambria" w:cs="Times New Roman"/>
                <w:b/>
                <w:bCs/>
                <w:color w:val="FFFFFF"/>
                <w:sz w:val="20"/>
                <w:szCs w:val="20"/>
              </w:rPr>
              <w:t>46</w:t>
            </w:r>
          </w:p>
        </w:tc>
        <w:tc>
          <w:tcPr>
            <w:tcW w:w="1039" w:type="dxa"/>
            <w:shd w:val="clear" w:color="auto" w:fill="855D5D"/>
            <w:vAlign w:val="center"/>
          </w:tcPr>
          <w:p w14:paraId="3C4433C1"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r w:rsidRPr="00F16DD4">
              <w:rPr>
                <w:rFonts w:ascii="Cambria" w:hAnsi="Cambria" w:cs="Times New Roman"/>
                <w:b/>
                <w:bCs/>
                <w:color w:val="FFFFFF"/>
                <w:sz w:val="20"/>
                <w:szCs w:val="20"/>
              </w:rPr>
              <w:t>44</w:t>
            </w:r>
          </w:p>
        </w:tc>
        <w:tc>
          <w:tcPr>
            <w:tcW w:w="1040" w:type="dxa"/>
            <w:shd w:val="clear" w:color="auto" w:fill="855D5D"/>
            <w:vAlign w:val="center"/>
          </w:tcPr>
          <w:p w14:paraId="1F8259C4"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r w:rsidRPr="00F16DD4">
              <w:rPr>
                <w:rFonts w:ascii="Cambria" w:hAnsi="Cambria" w:cs="Times New Roman"/>
                <w:b/>
                <w:bCs/>
                <w:color w:val="FFFFFF"/>
                <w:sz w:val="20"/>
                <w:szCs w:val="20"/>
              </w:rPr>
              <w:t>41</w:t>
            </w:r>
          </w:p>
        </w:tc>
      </w:tr>
    </w:tbl>
    <w:p w14:paraId="1D07D7C2" w14:textId="77777777" w:rsidR="002E1063" w:rsidRPr="00F16DD4" w:rsidRDefault="002E1063" w:rsidP="002E1063">
      <w:pPr>
        <w:jc w:val="right"/>
        <w:rPr>
          <w:sz w:val="22"/>
          <w:szCs w:val="22"/>
        </w:rPr>
      </w:pPr>
      <w:r w:rsidRPr="00F16DD4">
        <w:rPr>
          <w:rFonts w:ascii="Cambria" w:eastAsia="Times New Roman" w:hAnsi="Cambria" w:cs="Times New Roman"/>
          <w:i/>
          <w:iCs/>
          <w:color w:val="634545"/>
          <w:sz w:val="20"/>
          <w:szCs w:val="20"/>
        </w:rPr>
        <w:t>Źródło: opracowanie własne na podstawie BDL (dostęp: 27.10.2020).</w:t>
      </w:r>
    </w:p>
    <w:p w14:paraId="50ECEF0A" w14:textId="77777777" w:rsidR="002E1063" w:rsidRPr="00752BCB" w:rsidRDefault="002E1063" w:rsidP="002E1063">
      <w:pPr>
        <w:spacing w:line="360" w:lineRule="auto"/>
        <w:ind w:firstLine="708"/>
        <w:jc w:val="both"/>
        <w:rPr>
          <w:rFonts w:ascii="Cambria" w:eastAsia="Times New Roman" w:hAnsi="Cambria" w:cs="Times New Roman"/>
        </w:rPr>
      </w:pPr>
    </w:p>
    <w:p w14:paraId="2C9B2A00" w14:textId="77777777" w:rsidR="002E1063" w:rsidRPr="00F16DD4" w:rsidRDefault="002E1063" w:rsidP="002E1063">
      <w:pPr>
        <w:spacing w:line="360" w:lineRule="auto"/>
        <w:jc w:val="both"/>
        <w:rPr>
          <w:rFonts w:ascii="Cambria" w:eastAsia="Times New Roman" w:hAnsi="Cambria" w:cs="Times New Roman"/>
          <w:sz w:val="22"/>
          <w:szCs w:val="22"/>
        </w:rPr>
      </w:pPr>
      <w:r w:rsidRPr="00F16DD4">
        <w:rPr>
          <w:rFonts w:ascii="Cambria" w:eastAsia="Times New Roman" w:hAnsi="Cambria" w:cs="Times New Roman"/>
          <w:sz w:val="22"/>
          <w:szCs w:val="22"/>
        </w:rPr>
        <w:tab/>
        <w:t xml:space="preserve">W poniższej tabeli zaprezentowano natomiast wskaźnik dostępności aptek wyrażany liczbą ludności przypadającą na 1 aptekę ogólnodostępną w MOF Elbląg. Wskaźnik ten dla całego MOF Elbląg w okresie 2014-2019 zdecydowanie przekraczał średnie wojewódzkie i krajowe, podobnie zresztą jak dla niemal wszystkich jednostek wchodzących w jego skład. Najlepiej pod tym względem wypada Gmina Pasłęk, dla której wartości tego wskaźnika kształtują się zazwyczaj na poziomie niższym niż średnia wojewódzka. </w:t>
      </w:r>
    </w:p>
    <w:p w14:paraId="57A713E5" w14:textId="0888B22B" w:rsidR="002E1063" w:rsidRDefault="002E1063" w:rsidP="002E1063">
      <w:pPr>
        <w:spacing w:line="360" w:lineRule="auto"/>
        <w:jc w:val="both"/>
        <w:rPr>
          <w:rFonts w:ascii="Cambria" w:eastAsia="Times New Roman" w:hAnsi="Cambria" w:cs="Times New Roman"/>
        </w:rPr>
      </w:pPr>
    </w:p>
    <w:p w14:paraId="7F27C607" w14:textId="33E4F367" w:rsidR="00A92D8B" w:rsidRDefault="00A92D8B" w:rsidP="002E1063">
      <w:pPr>
        <w:spacing w:line="360" w:lineRule="auto"/>
        <w:jc w:val="both"/>
        <w:rPr>
          <w:rFonts w:ascii="Cambria" w:eastAsia="Times New Roman" w:hAnsi="Cambria" w:cs="Times New Roman"/>
        </w:rPr>
      </w:pPr>
    </w:p>
    <w:p w14:paraId="715A8FCE" w14:textId="3841BBAC" w:rsidR="00A92D8B" w:rsidRDefault="00A92D8B" w:rsidP="002E1063">
      <w:pPr>
        <w:spacing w:line="360" w:lineRule="auto"/>
        <w:jc w:val="both"/>
        <w:rPr>
          <w:rFonts w:ascii="Cambria" w:eastAsia="Times New Roman" w:hAnsi="Cambria" w:cs="Times New Roman"/>
        </w:rPr>
      </w:pPr>
    </w:p>
    <w:p w14:paraId="4CC9965E" w14:textId="77777777" w:rsidR="00A92D8B" w:rsidRPr="0002183A" w:rsidRDefault="00A92D8B" w:rsidP="002E1063">
      <w:pPr>
        <w:spacing w:line="360" w:lineRule="auto"/>
        <w:jc w:val="both"/>
        <w:rPr>
          <w:rFonts w:ascii="Cambria" w:eastAsia="Times New Roman" w:hAnsi="Cambria" w:cs="Times New Roman"/>
        </w:rPr>
      </w:pPr>
    </w:p>
    <w:p w14:paraId="3FB3267C" w14:textId="53E46B9E" w:rsidR="002E1063" w:rsidRPr="00F16DD4" w:rsidRDefault="002E1063" w:rsidP="002E1063">
      <w:pPr>
        <w:spacing w:line="240" w:lineRule="auto"/>
        <w:rPr>
          <w:rFonts w:ascii="Cambria" w:eastAsia="Times New Roman" w:hAnsi="Cambria" w:cs="Times New Roman"/>
          <w:b/>
          <w:bCs/>
          <w:i/>
          <w:iCs/>
          <w:color w:val="634545"/>
          <w:sz w:val="20"/>
          <w:szCs w:val="20"/>
        </w:rPr>
      </w:pPr>
      <w:bookmarkStart w:id="140" w:name="_Toc53953964"/>
      <w:bookmarkStart w:id="141" w:name="_Toc54901679"/>
      <w:r w:rsidRPr="00F16DD4">
        <w:rPr>
          <w:rFonts w:ascii="Cambria" w:eastAsia="Times New Roman" w:hAnsi="Cambria" w:cs="Times New Roman"/>
          <w:b/>
          <w:bCs/>
          <w:i/>
          <w:iCs/>
          <w:color w:val="634545"/>
          <w:sz w:val="20"/>
          <w:szCs w:val="20"/>
        </w:rPr>
        <w:lastRenderedPageBreak/>
        <w:t xml:space="preserve">Tab. </w:t>
      </w:r>
      <w:r w:rsidRPr="00F16DD4">
        <w:rPr>
          <w:rFonts w:ascii="Cambria" w:eastAsia="Times New Roman" w:hAnsi="Cambria" w:cs="Times New Roman"/>
          <w:b/>
          <w:bCs/>
          <w:i/>
          <w:iCs/>
          <w:color w:val="634545"/>
          <w:sz w:val="20"/>
          <w:szCs w:val="20"/>
        </w:rPr>
        <w:fldChar w:fldCharType="begin"/>
      </w:r>
      <w:r w:rsidRPr="00F16DD4">
        <w:rPr>
          <w:rFonts w:ascii="Cambria" w:eastAsia="Times New Roman" w:hAnsi="Cambria" w:cs="Times New Roman"/>
          <w:b/>
          <w:bCs/>
          <w:i/>
          <w:iCs/>
          <w:color w:val="634545"/>
          <w:sz w:val="20"/>
          <w:szCs w:val="20"/>
        </w:rPr>
        <w:instrText xml:space="preserve"> SEQ Tab. \* ARABIC </w:instrText>
      </w:r>
      <w:r w:rsidRPr="00F16DD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43</w:t>
      </w:r>
      <w:r w:rsidRPr="00F16DD4">
        <w:rPr>
          <w:rFonts w:ascii="Cambria" w:eastAsia="Times New Roman" w:hAnsi="Cambria" w:cs="Times New Roman"/>
          <w:b/>
          <w:bCs/>
          <w:i/>
          <w:iCs/>
          <w:color w:val="634545"/>
          <w:sz w:val="20"/>
          <w:szCs w:val="20"/>
        </w:rPr>
        <w:fldChar w:fldCharType="end"/>
      </w:r>
      <w:r w:rsidRPr="00F16DD4">
        <w:rPr>
          <w:rFonts w:ascii="Cambria" w:eastAsia="Times New Roman" w:hAnsi="Cambria" w:cs="Times New Roman"/>
          <w:b/>
          <w:bCs/>
          <w:i/>
          <w:iCs/>
          <w:color w:val="634545"/>
          <w:sz w:val="20"/>
          <w:szCs w:val="20"/>
        </w:rPr>
        <w:t>. Ludność na aptekę ogólnodostępną</w:t>
      </w:r>
      <w:bookmarkEnd w:id="140"/>
      <w:r w:rsidR="00F16DD4">
        <w:rPr>
          <w:rFonts w:ascii="Cambria" w:eastAsia="Times New Roman" w:hAnsi="Cambria" w:cs="Times New Roman"/>
          <w:b/>
          <w:bCs/>
          <w:i/>
          <w:iCs/>
          <w:color w:val="634545"/>
          <w:sz w:val="20"/>
          <w:szCs w:val="20"/>
        </w:rPr>
        <w:t>.</w:t>
      </w:r>
      <w:bookmarkEnd w:id="141"/>
    </w:p>
    <w:tbl>
      <w:tblPr>
        <w:tblStyle w:val="Tabelasiatki5ciemnaakcent611"/>
        <w:tblW w:w="9110" w:type="dxa"/>
        <w:tblLook w:val="04A0" w:firstRow="1" w:lastRow="0" w:firstColumn="1" w:lastColumn="0" w:noHBand="0" w:noVBand="1"/>
      </w:tblPr>
      <w:tblGrid>
        <w:gridCol w:w="2830"/>
        <w:gridCol w:w="1039"/>
        <w:gridCol w:w="1040"/>
        <w:gridCol w:w="1039"/>
        <w:gridCol w:w="1040"/>
        <w:gridCol w:w="1039"/>
        <w:gridCol w:w="1040"/>
        <w:gridCol w:w="43"/>
      </w:tblGrid>
      <w:tr w:rsidR="002E1063" w:rsidRPr="00F16DD4" w14:paraId="2DE88812" w14:textId="77777777" w:rsidTr="00F16DD4">
        <w:trPr>
          <w:gridAfter w:val="1"/>
          <w:cnfStyle w:val="100000000000" w:firstRow="1" w:lastRow="0" w:firstColumn="0" w:lastColumn="0" w:oddVBand="0" w:evenVBand="0" w:oddHBand="0" w:evenHBand="0" w:firstRowFirstColumn="0" w:firstRowLastColumn="0" w:lastRowFirstColumn="0" w:lastRowLastColumn="0"/>
          <w:wAfter w:w="43" w:type="dxa"/>
        </w:trPr>
        <w:tc>
          <w:tcPr>
            <w:cnfStyle w:val="001000000000" w:firstRow="0" w:lastRow="0" w:firstColumn="1" w:lastColumn="0" w:oddVBand="0" w:evenVBand="0" w:oddHBand="0" w:evenHBand="0" w:firstRowFirstColumn="0" w:firstRowLastColumn="0" w:lastRowFirstColumn="0" w:lastRowLastColumn="0"/>
            <w:tcW w:w="2830" w:type="dxa"/>
            <w:vMerge w:val="restart"/>
            <w:vAlign w:val="center"/>
          </w:tcPr>
          <w:p w14:paraId="3BBC5D1D" w14:textId="4EE32F5D" w:rsidR="002E1063" w:rsidRPr="00F16DD4" w:rsidRDefault="002E1063" w:rsidP="00F16DD4">
            <w:pPr>
              <w:spacing w:before="120" w:line="240" w:lineRule="auto"/>
              <w:jc w:val="center"/>
              <w:rPr>
                <w:rFonts w:ascii="Cambria" w:hAnsi="Cambria" w:cs="Times New Roman"/>
                <w:sz w:val="20"/>
                <w:szCs w:val="20"/>
              </w:rPr>
            </w:pPr>
            <w:r w:rsidRPr="00F16DD4">
              <w:rPr>
                <w:rFonts w:ascii="Cambria" w:hAnsi="Cambria" w:cs="Times New Roman"/>
                <w:sz w:val="20"/>
                <w:szCs w:val="20"/>
              </w:rPr>
              <w:t xml:space="preserve">JEDNOSTKA </w:t>
            </w:r>
            <w:r w:rsidR="00F16DD4">
              <w:rPr>
                <w:rFonts w:ascii="Cambria" w:hAnsi="Cambria" w:cs="Times New Roman"/>
                <w:sz w:val="20"/>
                <w:szCs w:val="20"/>
              </w:rPr>
              <w:br/>
            </w:r>
            <w:r w:rsidRPr="00F16DD4">
              <w:rPr>
                <w:rFonts w:ascii="Cambria" w:hAnsi="Cambria" w:cs="Times New Roman"/>
                <w:sz w:val="20"/>
                <w:szCs w:val="20"/>
              </w:rPr>
              <w:t>TERYTORIALNA</w:t>
            </w:r>
          </w:p>
        </w:tc>
        <w:tc>
          <w:tcPr>
            <w:tcW w:w="6237" w:type="dxa"/>
            <w:gridSpan w:val="6"/>
            <w:tcBorders>
              <w:bottom w:val="single" w:sz="4" w:space="0" w:color="FFFFFF"/>
            </w:tcBorders>
            <w:vAlign w:val="center"/>
          </w:tcPr>
          <w:p w14:paraId="623F3531" w14:textId="52CE4969" w:rsidR="002E1063" w:rsidRPr="00F16DD4" w:rsidRDefault="002E1063" w:rsidP="00F16DD4">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F16DD4">
              <w:rPr>
                <w:rFonts w:ascii="Cambria" w:hAnsi="Cambria" w:cs="Times New Roman"/>
                <w:sz w:val="20"/>
                <w:szCs w:val="20"/>
              </w:rPr>
              <w:t>LUDNOŚĆ NA APTEKĘ OGÓLNODOSTĘPNĄ</w:t>
            </w:r>
            <w:r w:rsidR="00F16DD4" w:rsidRPr="00F16DD4">
              <w:rPr>
                <w:rFonts w:ascii="Cambria" w:hAnsi="Cambria" w:cs="Times New Roman"/>
                <w:sz w:val="20"/>
                <w:szCs w:val="20"/>
              </w:rPr>
              <w:t xml:space="preserve"> </w:t>
            </w:r>
            <w:r w:rsidR="00F16DD4">
              <w:rPr>
                <w:rFonts w:ascii="Cambria" w:hAnsi="Cambria" w:cs="Times New Roman"/>
                <w:sz w:val="20"/>
                <w:szCs w:val="20"/>
              </w:rPr>
              <w:br/>
            </w:r>
            <w:r w:rsidRPr="00F16DD4">
              <w:rPr>
                <w:rFonts w:ascii="Cambria" w:hAnsi="Cambria" w:cs="Times New Roman"/>
                <w:sz w:val="20"/>
                <w:szCs w:val="20"/>
              </w:rPr>
              <w:t xml:space="preserve">(jednostka miary: osoba) </w:t>
            </w:r>
          </w:p>
        </w:tc>
      </w:tr>
      <w:tr w:rsidR="002E1063" w:rsidRPr="00F16DD4" w14:paraId="35969691" w14:textId="77777777" w:rsidTr="00F16DD4">
        <w:trPr>
          <w:gridAfter w:val="1"/>
          <w:cnfStyle w:val="000000100000" w:firstRow="0" w:lastRow="0" w:firstColumn="0" w:lastColumn="0" w:oddVBand="0" w:evenVBand="0" w:oddHBand="1" w:evenHBand="0" w:firstRowFirstColumn="0" w:firstRowLastColumn="0" w:lastRowFirstColumn="0" w:lastRowLastColumn="0"/>
          <w:wAfter w:w="43" w:type="dxa"/>
        </w:trPr>
        <w:tc>
          <w:tcPr>
            <w:cnfStyle w:val="001000000000" w:firstRow="0" w:lastRow="0" w:firstColumn="1" w:lastColumn="0" w:oddVBand="0" w:evenVBand="0" w:oddHBand="0" w:evenHBand="0" w:firstRowFirstColumn="0" w:firstRowLastColumn="0" w:lastRowFirstColumn="0" w:lastRowLastColumn="0"/>
            <w:tcW w:w="2830" w:type="dxa"/>
            <w:vMerge/>
            <w:vAlign w:val="center"/>
          </w:tcPr>
          <w:p w14:paraId="4CB8EA43" w14:textId="77777777" w:rsidR="002E1063" w:rsidRPr="00F16DD4" w:rsidRDefault="002E1063" w:rsidP="00F16DD4">
            <w:pPr>
              <w:spacing w:before="120" w:line="240" w:lineRule="auto"/>
              <w:jc w:val="center"/>
              <w:rPr>
                <w:rFonts w:ascii="Cambria" w:hAnsi="Cambria" w:cs="Times New Roman"/>
                <w:color w:val="422E2E"/>
                <w:sz w:val="20"/>
                <w:szCs w:val="20"/>
              </w:rPr>
            </w:pPr>
          </w:p>
        </w:tc>
        <w:tc>
          <w:tcPr>
            <w:tcW w:w="1039" w:type="dxa"/>
            <w:shd w:val="clear" w:color="auto" w:fill="855D5D"/>
            <w:vAlign w:val="center"/>
          </w:tcPr>
          <w:p w14:paraId="31B532CC" w14:textId="77777777" w:rsidR="002E1063" w:rsidRPr="00F16DD4" w:rsidRDefault="002E1063" w:rsidP="00F16D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F16DD4">
              <w:rPr>
                <w:rFonts w:ascii="Cambria" w:hAnsi="Cambria" w:cs="Times New Roman"/>
                <w:b/>
                <w:bCs/>
                <w:color w:val="FFFFFF"/>
                <w:sz w:val="20"/>
                <w:szCs w:val="20"/>
              </w:rPr>
              <w:t>2014</w:t>
            </w:r>
          </w:p>
        </w:tc>
        <w:tc>
          <w:tcPr>
            <w:tcW w:w="1040" w:type="dxa"/>
            <w:shd w:val="clear" w:color="auto" w:fill="855D5D"/>
            <w:vAlign w:val="center"/>
          </w:tcPr>
          <w:p w14:paraId="037B05D2" w14:textId="77777777" w:rsidR="002E1063" w:rsidRPr="00F16DD4" w:rsidRDefault="002E1063" w:rsidP="00F16D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F16DD4">
              <w:rPr>
                <w:rFonts w:ascii="Cambria" w:hAnsi="Cambria" w:cs="Times New Roman"/>
                <w:b/>
                <w:bCs/>
                <w:color w:val="FFFFFF"/>
                <w:sz w:val="20"/>
                <w:szCs w:val="20"/>
              </w:rPr>
              <w:t>2015</w:t>
            </w:r>
          </w:p>
        </w:tc>
        <w:tc>
          <w:tcPr>
            <w:tcW w:w="1039" w:type="dxa"/>
            <w:shd w:val="clear" w:color="auto" w:fill="855D5D"/>
            <w:vAlign w:val="center"/>
          </w:tcPr>
          <w:p w14:paraId="517E0145" w14:textId="77777777" w:rsidR="002E1063" w:rsidRPr="00F16DD4" w:rsidRDefault="002E1063" w:rsidP="00F16D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F16DD4">
              <w:rPr>
                <w:rFonts w:ascii="Cambria" w:hAnsi="Cambria" w:cs="Times New Roman"/>
                <w:b/>
                <w:bCs/>
                <w:color w:val="FFFFFF"/>
                <w:sz w:val="20"/>
                <w:szCs w:val="20"/>
              </w:rPr>
              <w:t>2016</w:t>
            </w:r>
          </w:p>
        </w:tc>
        <w:tc>
          <w:tcPr>
            <w:tcW w:w="1040" w:type="dxa"/>
            <w:shd w:val="clear" w:color="auto" w:fill="855D5D"/>
            <w:vAlign w:val="center"/>
          </w:tcPr>
          <w:p w14:paraId="2916A489" w14:textId="77777777" w:rsidR="002E1063" w:rsidRPr="00F16DD4" w:rsidRDefault="002E1063" w:rsidP="00F16D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F16DD4">
              <w:rPr>
                <w:rFonts w:ascii="Cambria" w:hAnsi="Cambria" w:cs="Times New Roman"/>
                <w:b/>
                <w:bCs/>
                <w:color w:val="FFFFFF"/>
                <w:sz w:val="20"/>
                <w:szCs w:val="20"/>
              </w:rPr>
              <w:t>2017</w:t>
            </w:r>
          </w:p>
        </w:tc>
        <w:tc>
          <w:tcPr>
            <w:tcW w:w="1039" w:type="dxa"/>
            <w:shd w:val="clear" w:color="auto" w:fill="855D5D"/>
            <w:vAlign w:val="center"/>
          </w:tcPr>
          <w:p w14:paraId="3F1B03A4" w14:textId="77777777" w:rsidR="002E1063" w:rsidRPr="00F16DD4" w:rsidRDefault="002E1063" w:rsidP="00F16D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F16DD4">
              <w:rPr>
                <w:rFonts w:ascii="Cambria" w:hAnsi="Cambria" w:cs="Times New Roman"/>
                <w:b/>
                <w:bCs/>
                <w:color w:val="FFFFFF"/>
                <w:sz w:val="20"/>
                <w:szCs w:val="20"/>
              </w:rPr>
              <w:t>2018</w:t>
            </w:r>
          </w:p>
        </w:tc>
        <w:tc>
          <w:tcPr>
            <w:tcW w:w="1040" w:type="dxa"/>
            <w:shd w:val="clear" w:color="auto" w:fill="855D5D"/>
            <w:vAlign w:val="center"/>
          </w:tcPr>
          <w:p w14:paraId="3D926E19" w14:textId="77777777" w:rsidR="002E1063" w:rsidRPr="00F16DD4" w:rsidRDefault="002E1063" w:rsidP="00F16DD4">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F16DD4">
              <w:rPr>
                <w:rFonts w:ascii="Cambria" w:hAnsi="Cambria" w:cs="Times New Roman"/>
                <w:b/>
                <w:bCs/>
                <w:color w:val="FFFFFF"/>
                <w:sz w:val="20"/>
                <w:szCs w:val="20"/>
              </w:rPr>
              <w:t>2019</w:t>
            </w:r>
          </w:p>
        </w:tc>
      </w:tr>
      <w:tr w:rsidR="002E1063" w:rsidRPr="00F16DD4" w14:paraId="6BC79921" w14:textId="77777777" w:rsidTr="00F16DD4">
        <w:trPr>
          <w:gridAfter w:val="1"/>
          <w:wAfter w:w="43"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6D1AF836" w14:textId="77777777" w:rsidR="002E1063" w:rsidRPr="00F16DD4" w:rsidRDefault="002E1063" w:rsidP="00F16DD4">
            <w:pPr>
              <w:spacing w:before="120" w:line="240" w:lineRule="auto"/>
              <w:jc w:val="center"/>
              <w:rPr>
                <w:rFonts w:ascii="Cambria" w:hAnsi="Cambria" w:cs="Times New Roman"/>
                <w:sz w:val="20"/>
                <w:szCs w:val="20"/>
              </w:rPr>
            </w:pPr>
            <w:r w:rsidRPr="00F16DD4">
              <w:rPr>
                <w:rFonts w:ascii="Cambria" w:hAnsi="Cambria" w:cs="Times New Roman"/>
                <w:sz w:val="20"/>
                <w:szCs w:val="20"/>
              </w:rPr>
              <w:t>Polska</w:t>
            </w:r>
          </w:p>
        </w:tc>
        <w:tc>
          <w:tcPr>
            <w:tcW w:w="1039" w:type="dxa"/>
            <w:vAlign w:val="center"/>
          </w:tcPr>
          <w:p w14:paraId="3EB13105"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3 094</w:t>
            </w:r>
            <w:r w:rsidRPr="00F16DD4">
              <w:rPr>
                <w:rFonts w:ascii="Cambria" w:hAnsi="Cambria" w:cs="Arial"/>
                <w:color w:val="634545"/>
                <w:sz w:val="20"/>
                <w:szCs w:val="20"/>
                <w:bdr w:val="none" w:sz="0" w:space="0" w:color="auto" w:frame="1"/>
                <w:vertAlign w:val="superscript"/>
              </w:rPr>
              <w:t> </w:t>
            </w:r>
          </w:p>
        </w:tc>
        <w:tc>
          <w:tcPr>
            <w:tcW w:w="1040" w:type="dxa"/>
            <w:vAlign w:val="center"/>
          </w:tcPr>
          <w:p w14:paraId="2EB25AF8"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3 017</w:t>
            </w:r>
            <w:r w:rsidRPr="00F16DD4">
              <w:rPr>
                <w:rFonts w:ascii="Cambria" w:hAnsi="Cambria" w:cs="Arial"/>
                <w:color w:val="634545"/>
                <w:sz w:val="20"/>
                <w:szCs w:val="20"/>
                <w:bdr w:val="none" w:sz="0" w:space="0" w:color="auto" w:frame="1"/>
                <w:vertAlign w:val="superscript"/>
              </w:rPr>
              <w:t> </w:t>
            </w:r>
          </w:p>
        </w:tc>
        <w:tc>
          <w:tcPr>
            <w:tcW w:w="1039" w:type="dxa"/>
            <w:vAlign w:val="center"/>
          </w:tcPr>
          <w:p w14:paraId="0B58A0E2"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2 933</w:t>
            </w:r>
            <w:r w:rsidRPr="00F16DD4">
              <w:rPr>
                <w:rFonts w:ascii="Cambria" w:hAnsi="Cambria" w:cs="Arial"/>
                <w:color w:val="634545"/>
                <w:sz w:val="20"/>
                <w:szCs w:val="20"/>
                <w:bdr w:val="none" w:sz="0" w:space="0" w:color="auto" w:frame="1"/>
                <w:vertAlign w:val="superscript"/>
              </w:rPr>
              <w:t> </w:t>
            </w:r>
          </w:p>
        </w:tc>
        <w:tc>
          <w:tcPr>
            <w:tcW w:w="1040" w:type="dxa"/>
            <w:vAlign w:val="center"/>
          </w:tcPr>
          <w:p w14:paraId="6220A7D6"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2 882</w:t>
            </w:r>
            <w:r w:rsidRPr="00F16DD4">
              <w:rPr>
                <w:rFonts w:ascii="Cambria" w:hAnsi="Cambria" w:cs="Arial"/>
                <w:color w:val="634545"/>
                <w:sz w:val="20"/>
                <w:szCs w:val="20"/>
                <w:bdr w:val="none" w:sz="0" w:space="0" w:color="auto" w:frame="1"/>
                <w:vertAlign w:val="superscript"/>
              </w:rPr>
              <w:t> </w:t>
            </w:r>
          </w:p>
        </w:tc>
        <w:tc>
          <w:tcPr>
            <w:tcW w:w="1039" w:type="dxa"/>
            <w:vAlign w:val="center"/>
          </w:tcPr>
          <w:p w14:paraId="19D39D41"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2 978</w:t>
            </w:r>
            <w:r w:rsidRPr="00F16DD4">
              <w:rPr>
                <w:rFonts w:ascii="Cambria" w:hAnsi="Cambria" w:cs="Arial"/>
                <w:color w:val="634545"/>
                <w:sz w:val="20"/>
                <w:szCs w:val="20"/>
                <w:bdr w:val="none" w:sz="0" w:space="0" w:color="auto" w:frame="1"/>
                <w:vertAlign w:val="superscript"/>
              </w:rPr>
              <w:t> </w:t>
            </w:r>
          </w:p>
        </w:tc>
        <w:tc>
          <w:tcPr>
            <w:tcW w:w="1040" w:type="dxa"/>
            <w:vAlign w:val="center"/>
          </w:tcPr>
          <w:p w14:paraId="6644784A"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3 124</w:t>
            </w:r>
            <w:r w:rsidRPr="00F16DD4">
              <w:rPr>
                <w:rFonts w:ascii="Cambria" w:hAnsi="Cambria" w:cs="Arial"/>
                <w:color w:val="634545"/>
                <w:sz w:val="20"/>
                <w:szCs w:val="20"/>
                <w:bdr w:val="none" w:sz="0" w:space="0" w:color="auto" w:frame="1"/>
                <w:vertAlign w:val="superscript"/>
              </w:rPr>
              <w:t> </w:t>
            </w:r>
          </w:p>
        </w:tc>
      </w:tr>
      <w:tr w:rsidR="002E1063" w:rsidRPr="00F16DD4" w14:paraId="12332B16" w14:textId="77777777" w:rsidTr="00F16DD4">
        <w:trPr>
          <w:gridAfter w:val="1"/>
          <w:cnfStyle w:val="000000100000" w:firstRow="0" w:lastRow="0" w:firstColumn="0" w:lastColumn="0" w:oddVBand="0" w:evenVBand="0" w:oddHBand="1" w:evenHBand="0" w:firstRowFirstColumn="0" w:firstRowLastColumn="0" w:lastRowFirstColumn="0" w:lastRowLastColumn="0"/>
          <w:wAfter w:w="43"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634A768E" w14:textId="77777777" w:rsidR="002E1063" w:rsidRPr="00F16DD4" w:rsidRDefault="002E1063" w:rsidP="00F16DD4">
            <w:pPr>
              <w:spacing w:before="120" w:line="240" w:lineRule="auto"/>
              <w:jc w:val="center"/>
              <w:rPr>
                <w:rFonts w:ascii="Cambria" w:hAnsi="Cambria" w:cs="Times New Roman"/>
                <w:sz w:val="20"/>
                <w:szCs w:val="20"/>
              </w:rPr>
            </w:pPr>
            <w:r w:rsidRPr="00F16DD4">
              <w:rPr>
                <w:rFonts w:ascii="Cambria" w:hAnsi="Cambria" w:cs="Times New Roman"/>
                <w:sz w:val="20"/>
                <w:szCs w:val="20"/>
              </w:rPr>
              <w:t xml:space="preserve">Woj. W-M </w:t>
            </w:r>
          </w:p>
        </w:tc>
        <w:tc>
          <w:tcPr>
            <w:tcW w:w="1039" w:type="dxa"/>
            <w:vAlign w:val="center"/>
          </w:tcPr>
          <w:p w14:paraId="3AB31142"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3 471</w:t>
            </w:r>
            <w:r w:rsidRPr="00F16DD4">
              <w:rPr>
                <w:rFonts w:ascii="Cambria" w:hAnsi="Cambria" w:cs="Arial"/>
                <w:color w:val="634545"/>
                <w:sz w:val="20"/>
                <w:szCs w:val="20"/>
                <w:bdr w:val="none" w:sz="0" w:space="0" w:color="auto" w:frame="1"/>
                <w:vertAlign w:val="superscript"/>
              </w:rPr>
              <w:t> </w:t>
            </w:r>
          </w:p>
        </w:tc>
        <w:tc>
          <w:tcPr>
            <w:tcW w:w="1040" w:type="dxa"/>
            <w:vAlign w:val="center"/>
          </w:tcPr>
          <w:p w14:paraId="02A9EB7E"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3 503</w:t>
            </w:r>
            <w:r w:rsidRPr="00F16DD4">
              <w:rPr>
                <w:rFonts w:ascii="Cambria" w:hAnsi="Cambria" w:cs="Arial"/>
                <w:color w:val="634545"/>
                <w:sz w:val="20"/>
                <w:szCs w:val="20"/>
                <w:bdr w:val="none" w:sz="0" w:space="0" w:color="auto" w:frame="1"/>
                <w:vertAlign w:val="superscript"/>
              </w:rPr>
              <w:t> </w:t>
            </w:r>
          </w:p>
        </w:tc>
        <w:tc>
          <w:tcPr>
            <w:tcW w:w="1039" w:type="dxa"/>
            <w:vAlign w:val="center"/>
          </w:tcPr>
          <w:p w14:paraId="4BBC046F"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3 356</w:t>
            </w:r>
            <w:r w:rsidRPr="00F16DD4">
              <w:rPr>
                <w:rFonts w:ascii="Cambria" w:hAnsi="Cambria" w:cs="Arial"/>
                <w:color w:val="634545"/>
                <w:sz w:val="20"/>
                <w:szCs w:val="20"/>
                <w:bdr w:val="none" w:sz="0" w:space="0" w:color="auto" w:frame="1"/>
                <w:vertAlign w:val="superscript"/>
              </w:rPr>
              <w:t> </w:t>
            </w:r>
          </w:p>
        </w:tc>
        <w:tc>
          <w:tcPr>
            <w:tcW w:w="1040" w:type="dxa"/>
            <w:vAlign w:val="center"/>
          </w:tcPr>
          <w:p w14:paraId="0702F0FE"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3 266</w:t>
            </w:r>
            <w:r w:rsidRPr="00F16DD4">
              <w:rPr>
                <w:rFonts w:ascii="Cambria" w:hAnsi="Cambria" w:cs="Arial"/>
                <w:color w:val="634545"/>
                <w:sz w:val="20"/>
                <w:szCs w:val="20"/>
                <w:bdr w:val="none" w:sz="0" w:space="0" w:color="auto" w:frame="1"/>
                <w:vertAlign w:val="superscript"/>
              </w:rPr>
              <w:t> </w:t>
            </w:r>
          </w:p>
        </w:tc>
        <w:tc>
          <w:tcPr>
            <w:tcW w:w="1039" w:type="dxa"/>
            <w:vAlign w:val="center"/>
          </w:tcPr>
          <w:p w14:paraId="16E40283"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3 308</w:t>
            </w:r>
            <w:r w:rsidRPr="00F16DD4">
              <w:rPr>
                <w:rFonts w:ascii="Cambria" w:hAnsi="Cambria" w:cs="Arial"/>
                <w:color w:val="634545"/>
                <w:sz w:val="20"/>
                <w:szCs w:val="20"/>
                <w:bdr w:val="none" w:sz="0" w:space="0" w:color="auto" w:frame="1"/>
                <w:vertAlign w:val="superscript"/>
              </w:rPr>
              <w:t> </w:t>
            </w:r>
          </w:p>
        </w:tc>
        <w:tc>
          <w:tcPr>
            <w:tcW w:w="1040" w:type="dxa"/>
            <w:vAlign w:val="center"/>
          </w:tcPr>
          <w:p w14:paraId="444124F2"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3 445</w:t>
            </w:r>
          </w:p>
        </w:tc>
      </w:tr>
      <w:tr w:rsidR="002E1063" w:rsidRPr="00F16DD4" w14:paraId="28358DD2" w14:textId="77777777" w:rsidTr="00F16DD4">
        <w:trPr>
          <w:gridAfter w:val="1"/>
          <w:wAfter w:w="43"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5008B64B" w14:textId="77777777" w:rsidR="002E1063" w:rsidRPr="00F16DD4" w:rsidRDefault="002E1063" w:rsidP="00F16DD4">
            <w:pPr>
              <w:spacing w:before="120" w:line="240" w:lineRule="auto"/>
              <w:jc w:val="center"/>
              <w:rPr>
                <w:rFonts w:ascii="Cambria" w:hAnsi="Cambria" w:cs="Times New Roman"/>
                <w:sz w:val="20"/>
                <w:szCs w:val="20"/>
              </w:rPr>
            </w:pPr>
            <w:r w:rsidRPr="00F16DD4">
              <w:rPr>
                <w:rFonts w:ascii="Cambria" w:hAnsi="Cambria" w:cs="Times New Roman"/>
                <w:sz w:val="20"/>
                <w:szCs w:val="20"/>
              </w:rPr>
              <w:t>Powiat elbląski</w:t>
            </w:r>
          </w:p>
        </w:tc>
        <w:tc>
          <w:tcPr>
            <w:tcW w:w="1039" w:type="dxa"/>
            <w:vAlign w:val="center"/>
          </w:tcPr>
          <w:p w14:paraId="79464A23"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6 464</w:t>
            </w:r>
            <w:r w:rsidRPr="00F16DD4">
              <w:rPr>
                <w:rFonts w:ascii="Cambria" w:hAnsi="Cambria" w:cs="Arial"/>
                <w:color w:val="634545"/>
                <w:sz w:val="20"/>
                <w:szCs w:val="20"/>
                <w:bdr w:val="none" w:sz="0" w:space="0" w:color="auto" w:frame="1"/>
                <w:vertAlign w:val="superscript"/>
              </w:rPr>
              <w:t> </w:t>
            </w:r>
          </w:p>
        </w:tc>
        <w:tc>
          <w:tcPr>
            <w:tcW w:w="1040" w:type="dxa"/>
            <w:vAlign w:val="center"/>
          </w:tcPr>
          <w:p w14:paraId="18971A54"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7 278</w:t>
            </w:r>
            <w:r w:rsidRPr="00F16DD4">
              <w:rPr>
                <w:rFonts w:ascii="Cambria" w:hAnsi="Cambria" w:cs="Arial"/>
                <w:color w:val="634545"/>
                <w:sz w:val="20"/>
                <w:szCs w:val="20"/>
                <w:bdr w:val="none" w:sz="0" w:space="0" w:color="auto" w:frame="1"/>
                <w:vertAlign w:val="superscript"/>
              </w:rPr>
              <w:t> </w:t>
            </w:r>
          </w:p>
        </w:tc>
        <w:tc>
          <w:tcPr>
            <w:tcW w:w="1039" w:type="dxa"/>
            <w:vAlign w:val="center"/>
          </w:tcPr>
          <w:p w14:paraId="77D9B47F"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6 455</w:t>
            </w:r>
            <w:r w:rsidRPr="00F16DD4">
              <w:rPr>
                <w:rFonts w:ascii="Cambria" w:hAnsi="Cambria" w:cs="Arial"/>
                <w:color w:val="634545"/>
                <w:sz w:val="20"/>
                <w:szCs w:val="20"/>
                <w:bdr w:val="none" w:sz="0" w:space="0" w:color="auto" w:frame="1"/>
                <w:vertAlign w:val="superscript"/>
              </w:rPr>
              <w:t> </w:t>
            </w:r>
          </w:p>
        </w:tc>
        <w:tc>
          <w:tcPr>
            <w:tcW w:w="1040" w:type="dxa"/>
            <w:vAlign w:val="center"/>
          </w:tcPr>
          <w:p w14:paraId="75EE5DE0"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6 439</w:t>
            </w:r>
            <w:r w:rsidRPr="00F16DD4">
              <w:rPr>
                <w:rFonts w:ascii="Cambria" w:hAnsi="Cambria" w:cs="Arial"/>
                <w:color w:val="634545"/>
                <w:sz w:val="20"/>
                <w:szCs w:val="20"/>
                <w:bdr w:val="none" w:sz="0" w:space="0" w:color="auto" w:frame="1"/>
                <w:vertAlign w:val="superscript"/>
              </w:rPr>
              <w:t> </w:t>
            </w:r>
          </w:p>
        </w:tc>
        <w:tc>
          <w:tcPr>
            <w:tcW w:w="1039" w:type="dxa"/>
            <w:vAlign w:val="center"/>
          </w:tcPr>
          <w:p w14:paraId="54945063"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6 394</w:t>
            </w:r>
            <w:r w:rsidRPr="00F16DD4">
              <w:rPr>
                <w:rFonts w:ascii="Cambria" w:hAnsi="Cambria" w:cs="Arial"/>
                <w:color w:val="634545"/>
                <w:sz w:val="20"/>
                <w:szCs w:val="20"/>
                <w:bdr w:val="none" w:sz="0" w:space="0" w:color="auto" w:frame="1"/>
                <w:vertAlign w:val="superscript"/>
              </w:rPr>
              <w:t> </w:t>
            </w:r>
          </w:p>
        </w:tc>
        <w:tc>
          <w:tcPr>
            <w:tcW w:w="1040" w:type="dxa"/>
            <w:vAlign w:val="center"/>
          </w:tcPr>
          <w:p w14:paraId="58DCC319"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6 357</w:t>
            </w:r>
            <w:r w:rsidRPr="00F16DD4">
              <w:rPr>
                <w:rFonts w:ascii="Cambria" w:hAnsi="Cambria" w:cs="Arial"/>
                <w:color w:val="634545"/>
                <w:sz w:val="20"/>
                <w:szCs w:val="20"/>
                <w:bdr w:val="none" w:sz="0" w:space="0" w:color="auto" w:frame="1"/>
                <w:vertAlign w:val="superscript"/>
              </w:rPr>
              <w:t> </w:t>
            </w:r>
          </w:p>
        </w:tc>
      </w:tr>
      <w:tr w:rsidR="002E1063" w:rsidRPr="00F16DD4" w14:paraId="583DB38B" w14:textId="77777777" w:rsidTr="00F16D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10" w:type="dxa"/>
            <w:gridSpan w:val="8"/>
            <w:vAlign w:val="center"/>
          </w:tcPr>
          <w:p w14:paraId="298E6ECF" w14:textId="77777777" w:rsidR="002E1063" w:rsidRPr="00F16DD4" w:rsidRDefault="002E1063" w:rsidP="00F16DD4">
            <w:pPr>
              <w:spacing w:before="120" w:line="240" w:lineRule="auto"/>
              <w:jc w:val="center"/>
              <w:rPr>
                <w:rFonts w:ascii="Cambria" w:hAnsi="Cambria" w:cs="Times New Roman"/>
                <w:color w:val="422E2E"/>
                <w:sz w:val="20"/>
                <w:szCs w:val="20"/>
              </w:rPr>
            </w:pPr>
            <w:r w:rsidRPr="00F16DD4">
              <w:rPr>
                <w:rFonts w:ascii="Cambria" w:hAnsi="Cambria" w:cs="Times New Roman"/>
                <w:sz w:val="20"/>
                <w:szCs w:val="20"/>
              </w:rPr>
              <w:t>MOF ELBLĄG</w:t>
            </w:r>
          </w:p>
        </w:tc>
      </w:tr>
      <w:tr w:rsidR="002E1063" w:rsidRPr="00F16DD4" w14:paraId="54F2F015" w14:textId="77777777" w:rsidTr="00F16DD4">
        <w:trPr>
          <w:gridAfter w:val="1"/>
          <w:wAfter w:w="43"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521DCC1D" w14:textId="77777777" w:rsidR="002E1063" w:rsidRPr="00F16DD4" w:rsidRDefault="002E1063" w:rsidP="00F16DD4">
            <w:pPr>
              <w:spacing w:before="120" w:line="240" w:lineRule="auto"/>
              <w:jc w:val="center"/>
              <w:rPr>
                <w:rFonts w:ascii="Cambria" w:hAnsi="Cambria" w:cs="Times New Roman"/>
                <w:sz w:val="20"/>
                <w:szCs w:val="20"/>
              </w:rPr>
            </w:pPr>
            <w:r w:rsidRPr="00F16DD4">
              <w:rPr>
                <w:rFonts w:ascii="Cambria" w:hAnsi="Cambria" w:cs="Times New Roman"/>
                <w:sz w:val="20"/>
                <w:szCs w:val="20"/>
              </w:rPr>
              <w:t>Miasto Elbląg</w:t>
            </w:r>
          </w:p>
        </w:tc>
        <w:tc>
          <w:tcPr>
            <w:tcW w:w="1039" w:type="dxa"/>
            <w:vAlign w:val="center"/>
          </w:tcPr>
          <w:p w14:paraId="5C2C4E99"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3 496</w:t>
            </w:r>
            <w:r w:rsidRPr="00F16DD4">
              <w:rPr>
                <w:rFonts w:ascii="Cambria" w:hAnsi="Cambria" w:cs="Arial"/>
                <w:color w:val="634545"/>
                <w:sz w:val="20"/>
                <w:szCs w:val="20"/>
                <w:bdr w:val="none" w:sz="0" w:space="0" w:color="auto" w:frame="1"/>
                <w:vertAlign w:val="superscript"/>
              </w:rPr>
              <w:t> </w:t>
            </w:r>
          </w:p>
        </w:tc>
        <w:tc>
          <w:tcPr>
            <w:tcW w:w="1040" w:type="dxa"/>
            <w:vAlign w:val="center"/>
          </w:tcPr>
          <w:p w14:paraId="2AD02A29"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4 055</w:t>
            </w:r>
            <w:r w:rsidRPr="00F16DD4">
              <w:rPr>
                <w:rFonts w:ascii="Cambria" w:hAnsi="Cambria" w:cs="Arial"/>
                <w:color w:val="634545"/>
                <w:sz w:val="20"/>
                <w:szCs w:val="20"/>
                <w:bdr w:val="none" w:sz="0" w:space="0" w:color="auto" w:frame="1"/>
                <w:vertAlign w:val="superscript"/>
              </w:rPr>
              <w:t> </w:t>
            </w:r>
          </w:p>
        </w:tc>
        <w:tc>
          <w:tcPr>
            <w:tcW w:w="1039" w:type="dxa"/>
            <w:vAlign w:val="center"/>
          </w:tcPr>
          <w:p w14:paraId="0EEE33ED"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3 366</w:t>
            </w:r>
            <w:r w:rsidRPr="00F16DD4">
              <w:rPr>
                <w:rFonts w:ascii="Cambria" w:hAnsi="Cambria" w:cs="Arial"/>
                <w:color w:val="634545"/>
                <w:sz w:val="20"/>
                <w:szCs w:val="20"/>
                <w:bdr w:val="none" w:sz="0" w:space="0" w:color="auto" w:frame="1"/>
                <w:vertAlign w:val="superscript"/>
              </w:rPr>
              <w:t> </w:t>
            </w:r>
          </w:p>
        </w:tc>
        <w:tc>
          <w:tcPr>
            <w:tcW w:w="1040" w:type="dxa"/>
            <w:vAlign w:val="center"/>
          </w:tcPr>
          <w:p w14:paraId="634AB415"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3 267</w:t>
            </w:r>
            <w:r w:rsidRPr="00F16DD4">
              <w:rPr>
                <w:rFonts w:ascii="Cambria" w:hAnsi="Cambria" w:cs="Arial"/>
                <w:color w:val="634545"/>
                <w:sz w:val="20"/>
                <w:szCs w:val="20"/>
                <w:bdr w:val="none" w:sz="0" w:space="0" w:color="auto" w:frame="1"/>
                <w:vertAlign w:val="superscript"/>
              </w:rPr>
              <w:t> </w:t>
            </w:r>
          </w:p>
        </w:tc>
        <w:tc>
          <w:tcPr>
            <w:tcW w:w="1039" w:type="dxa"/>
            <w:vAlign w:val="center"/>
          </w:tcPr>
          <w:p w14:paraId="43EB712E"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3 433</w:t>
            </w:r>
            <w:r w:rsidRPr="00F16DD4">
              <w:rPr>
                <w:rFonts w:ascii="Cambria" w:hAnsi="Cambria" w:cs="Arial"/>
                <w:color w:val="634545"/>
                <w:sz w:val="20"/>
                <w:szCs w:val="20"/>
                <w:bdr w:val="none" w:sz="0" w:space="0" w:color="auto" w:frame="1"/>
                <w:vertAlign w:val="superscript"/>
              </w:rPr>
              <w:t> </w:t>
            </w:r>
          </w:p>
        </w:tc>
        <w:tc>
          <w:tcPr>
            <w:tcW w:w="1040" w:type="dxa"/>
            <w:vAlign w:val="center"/>
          </w:tcPr>
          <w:p w14:paraId="3A61CC9A"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3 729</w:t>
            </w:r>
            <w:r w:rsidRPr="00F16DD4">
              <w:rPr>
                <w:rFonts w:ascii="Cambria" w:hAnsi="Cambria" w:cs="Arial"/>
                <w:color w:val="634545"/>
                <w:sz w:val="20"/>
                <w:szCs w:val="20"/>
                <w:bdr w:val="none" w:sz="0" w:space="0" w:color="auto" w:frame="1"/>
                <w:vertAlign w:val="superscript"/>
              </w:rPr>
              <w:t> </w:t>
            </w:r>
          </w:p>
        </w:tc>
      </w:tr>
      <w:tr w:rsidR="002E1063" w:rsidRPr="00F16DD4" w14:paraId="0E7BC6C1" w14:textId="77777777" w:rsidTr="00F16DD4">
        <w:trPr>
          <w:gridAfter w:val="1"/>
          <w:cnfStyle w:val="000000100000" w:firstRow="0" w:lastRow="0" w:firstColumn="0" w:lastColumn="0" w:oddVBand="0" w:evenVBand="0" w:oddHBand="1" w:evenHBand="0" w:firstRowFirstColumn="0" w:firstRowLastColumn="0" w:lastRowFirstColumn="0" w:lastRowLastColumn="0"/>
          <w:wAfter w:w="43"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06F1420E" w14:textId="77777777" w:rsidR="002E1063" w:rsidRPr="00F16DD4" w:rsidRDefault="002E1063" w:rsidP="00F16DD4">
            <w:pPr>
              <w:spacing w:before="120" w:line="240" w:lineRule="auto"/>
              <w:jc w:val="center"/>
              <w:rPr>
                <w:rFonts w:ascii="Cambria" w:hAnsi="Cambria" w:cs="Times New Roman"/>
                <w:sz w:val="20"/>
                <w:szCs w:val="20"/>
              </w:rPr>
            </w:pPr>
            <w:r w:rsidRPr="00F16DD4">
              <w:rPr>
                <w:rFonts w:ascii="Cambria" w:hAnsi="Cambria" w:cs="Times New Roman"/>
                <w:sz w:val="20"/>
                <w:szCs w:val="20"/>
              </w:rPr>
              <w:t>Gmina Elbląg</w:t>
            </w:r>
          </w:p>
        </w:tc>
        <w:tc>
          <w:tcPr>
            <w:tcW w:w="1039" w:type="dxa"/>
            <w:vAlign w:val="center"/>
          </w:tcPr>
          <w:p w14:paraId="707FC031"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Times New Roman"/>
                <w:color w:val="634545"/>
                <w:sz w:val="20"/>
                <w:szCs w:val="20"/>
              </w:rPr>
              <w:t>0</w:t>
            </w:r>
          </w:p>
        </w:tc>
        <w:tc>
          <w:tcPr>
            <w:tcW w:w="1040" w:type="dxa"/>
            <w:vAlign w:val="center"/>
          </w:tcPr>
          <w:p w14:paraId="6FFCFEF9"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Times New Roman"/>
                <w:color w:val="634545"/>
                <w:sz w:val="20"/>
                <w:szCs w:val="20"/>
              </w:rPr>
              <w:t>0</w:t>
            </w:r>
          </w:p>
        </w:tc>
        <w:tc>
          <w:tcPr>
            <w:tcW w:w="1039" w:type="dxa"/>
            <w:vAlign w:val="center"/>
          </w:tcPr>
          <w:p w14:paraId="57CE9B4E"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Times New Roman"/>
                <w:color w:val="634545"/>
                <w:sz w:val="20"/>
                <w:szCs w:val="20"/>
              </w:rPr>
              <w:t>0</w:t>
            </w:r>
          </w:p>
        </w:tc>
        <w:tc>
          <w:tcPr>
            <w:tcW w:w="1040" w:type="dxa"/>
            <w:vAlign w:val="center"/>
          </w:tcPr>
          <w:p w14:paraId="2C28DB20"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Times New Roman"/>
                <w:color w:val="634545"/>
                <w:sz w:val="20"/>
                <w:szCs w:val="20"/>
              </w:rPr>
              <w:t>0</w:t>
            </w:r>
          </w:p>
        </w:tc>
        <w:tc>
          <w:tcPr>
            <w:tcW w:w="1039" w:type="dxa"/>
            <w:vAlign w:val="center"/>
          </w:tcPr>
          <w:p w14:paraId="366B21A8"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Times New Roman"/>
                <w:color w:val="634545"/>
                <w:sz w:val="20"/>
                <w:szCs w:val="20"/>
              </w:rPr>
              <w:t>0</w:t>
            </w:r>
          </w:p>
        </w:tc>
        <w:tc>
          <w:tcPr>
            <w:tcW w:w="1040" w:type="dxa"/>
            <w:vAlign w:val="center"/>
          </w:tcPr>
          <w:p w14:paraId="46F70B5D"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Times New Roman"/>
                <w:color w:val="634545"/>
                <w:sz w:val="20"/>
                <w:szCs w:val="20"/>
              </w:rPr>
              <w:t>0</w:t>
            </w:r>
          </w:p>
        </w:tc>
      </w:tr>
      <w:tr w:rsidR="002E1063" w:rsidRPr="00F16DD4" w14:paraId="27FEE9FF" w14:textId="77777777" w:rsidTr="00F16DD4">
        <w:trPr>
          <w:gridAfter w:val="1"/>
          <w:wAfter w:w="43"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3D849708" w14:textId="7C9CE40A" w:rsidR="002E1063" w:rsidRPr="00F16DD4" w:rsidRDefault="002E1063" w:rsidP="00F16DD4">
            <w:pPr>
              <w:spacing w:before="120" w:line="240" w:lineRule="auto"/>
              <w:jc w:val="center"/>
              <w:rPr>
                <w:rFonts w:ascii="Cambria" w:hAnsi="Cambria" w:cs="Times New Roman"/>
                <w:sz w:val="20"/>
                <w:szCs w:val="20"/>
              </w:rPr>
            </w:pPr>
            <w:r w:rsidRPr="00F16DD4">
              <w:rPr>
                <w:rFonts w:ascii="Cambria" w:hAnsi="Cambria" w:cs="Times New Roman"/>
                <w:sz w:val="20"/>
                <w:szCs w:val="20"/>
              </w:rPr>
              <w:t>Gmina Gronowo Elbląskie</w:t>
            </w:r>
          </w:p>
        </w:tc>
        <w:tc>
          <w:tcPr>
            <w:tcW w:w="1039" w:type="dxa"/>
            <w:vAlign w:val="center"/>
          </w:tcPr>
          <w:p w14:paraId="22A2DB3C"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5 180</w:t>
            </w:r>
            <w:r w:rsidRPr="00F16DD4">
              <w:rPr>
                <w:rFonts w:ascii="Cambria" w:hAnsi="Cambria" w:cs="Arial"/>
                <w:color w:val="634545"/>
                <w:sz w:val="20"/>
                <w:szCs w:val="20"/>
                <w:bdr w:val="none" w:sz="0" w:space="0" w:color="auto" w:frame="1"/>
                <w:vertAlign w:val="superscript"/>
              </w:rPr>
              <w:t> </w:t>
            </w:r>
          </w:p>
        </w:tc>
        <w:tc>
          <w:tcPr>
            <w:tcW w:w="1040" w:type="dxa"/>
            <w:vAlign w:val="center"/>
          </w:tcPr>
          <w:p w14:paraId="5CC151A8"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5 167</w:t>
            </w:r>
            <w:r w:rsidRPr="00F16DD4">
              <w:rPr>
                <w:rFonts w:ascii="Cambria" w:hAnsi="Cambria" w:cs="Arial"/>
                <w:color w:val="634545"/>
                <w:sz w:val="20"/>
                <w:szCs w:val="20"/>
                <w:bdr w:val="none" w:sz="0" w:space="0" w:color="auto" w:frame="1"/>
                <w:vertAlign w:val="superscript"/>
              </w:rPr>
              <w:t> </w:t>
            </w:r>
          </w:p>
        </w:tc>
        <w:tc>
          <w:tcPr>
            <w:tcW w:w="1039" w:type="dxa"/>
            <w:vAlign w:val="center"/>
          </w:tcPr>
          <w:p w14:paraId="7F667118"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5 138</w:t>
            </w:r>
            <w:r w:rsidRPr="00F16DD4">
              <w:rPr>
                <w:rFonts w:ascii="Cambria" w:hAnsi="Cambria" w:cs="Arial"/>
                <w:color w:val="634545"/>
                <w:sz w:val="20"/>
                <w:szCs w:val="20"/>
                <w:bdr w:val="none" w:sz="0" w:space="0" w:color="auto" w:frame="1"/>
                <w:vertAlign w:val="superscript"/>
              </w:rPr>
              <w:t> </w:t>
            </w:r>
          </w:p>
        </w:tc>
        <w:tc>
          <w:tcPr>
            <w:tcW w:w="1040" w:type="dxa"/>
            <w:vAlign w:val="center"/>
          </w:tcPr>
          <w:p w14:paraId="180DA879"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5 132</w:t>
            </w:r>
            <w:r w:rsidRPr="00F16DD4">
              <w:rPr>
                <w:rFonts w:ascii="Cambria" w:hAnsi="Cambria" w:cs="Arial"/>
                <w:color w:val="634545"/>
                <w:sz w:val="20"/>
                <w:szCs w:val="20"/>
                <w:bdr w:val="none" w:sz="0" w:space="0" w:color="auto" w:frame="1"/>
                <w:vertAlign w:val="superscript"/>
              </w:rPr>
              <w:t> </w:t>
            </w:r>
          </w:p>
        </w:tc>
        <w:tc>
          <w:tcPr>
            <w:tcW w:w="1039" w:type="dxa"/>
            <w:vAlign w:val="center"/>
          </w:tcPr>
          <w:p w14:paraId="5F04DC15"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5 127</w:t>
            </w:r>
            <w:r w:rsidRPr="00F16DD4">
              <w:rPr>
                <w:rFonts w:ascii="Cambria" w:hAnsi="Cambria" w:cs="Arial"/>
                <w:color w:val="634545"/>
                <w:sz w:val="20"/>
                <w:szCs w:val="20"/>
                <w:bdr w:val="none" w:sz="0" w:space="0" w:color="auto" w:frame="1"/>
                <w:vertAlign w:val="superscript"/>
              </w:rPr>
              <w:t> </w:t>
            </w:r>
          </w:p>
        </w:tc>
        <w:tc>
          <w:tcPr>
            <w:tcW w:w="1040" w:type="dxa"/>
            <w:vAlign w:val="center"/>
          </w:tcPr>
          <w:p w14:paraId="587BFF53"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5 127</w:t>
            </w:r>
            <w:r w:rsidRPr="00F16DD4">
              <w:rPr>
                <w:rFonts w:ascii="Cambria" w:hAnsi="Cambria" w:cs="Arial"/>
                <w:color w:val="634545"/>
                <w:sz w:val="20"/>
                <w:szCs w:val="20"/>
                <w:bdr w:val="none" w:sz="0" w:space="0" w:color="auto" w:frame="1"/>
                <w:vertAlign w:val="superscript"/>
              </w:rPr>
              <w:t> </w:t>
            </w:r>
          </w:p>
        </w:tc>
      </w:tr>
      <w:tr w:rsidR="002E1063" w:rsidRPr="00F16DD4" w14:paraId="3C3A9BE0" w14:textId="77777777" w:rsidTr="00F16DD4">
        <w:trPr>
          <w:gridAfter w:val="1"/>
          <w:cnfStyle w:val="000000100000" w:firstRow="0" w:lastRow="0" w:firstColumn="0" w:lastColumn="0" w:oddVBand="0" w:evenVBand="0" w:oddHBand="1" w:evenHBand="0" w:firstRowFirstColumn="0" w:firstRowLastColumn="0" w:lastRowFirstColumn="0" w:lastRowLastColumn="0"/>
          <w:wAfter w:w="43"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7963A31D" w14:textId="77777777" w:rsidR="002E1063" w:rsidRPr="00F16DD4" w:rsidRDefault="002E1063" w:rsidP="00F16DD4">
            <w:pPr>
              <w:spacing w:before="120" w:line="240" w:lineRule="auto"/>
              <w:jc w:val="center"/>
              <w:rPr>
                <w:rFonts w:ascii="Cambria" w:hAnsi="Cambria" w:cs="Times New Roman"/>
                <w:sz w:val="20"/>
                <w:szCs w:val="20"/>
              </w:rPr>
            </w:pPr>
            <w:r w:rsidRPr="00F16DD4">
              <w:rPr>
                <w:rFonts w:ascii="Cambria" w:hAnsi="Cambria" w:cs="Times New Roman"/>
                <w:sz w:val="20"/>
                <w:szCs w:val="20"/>
              </w:rPr>
              <w:t>Gmina Markusy</w:t>
            </w:r>
          </w:p>
        </w:tc>
        <w:tc>
          <w:tcPr>
            <w:tcW w:w="1039" w:type="dxa"/>
            <w:vAlign w:val="center"/>
          </w:tcPr>
          <w:p w14:paraId="7E759AAC"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Times New Roman"/>
                <w:color w:val="634545"/>
                <w:sz w:val="20"/>
                <w:szCs w:val="20"/>
              </w:rPr>
              <w:t>0</w:t>
            </w:r>
          </w:p>
        </w:tc>
        <w:tc>
          <w:tcPr>
            <w:tcW w:w="1040" w:type="dxa"/>
            <w:vAlign w:val="center"/>
          </w:tcPr>
          <w:p w14:paraId="00BBC488"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Times New Roman"/>
                <w:color w:val="634545"/>
                <w:sz w:val="20"/>
                <w:szCs w:val="20"/>
              </w:rPr>
              <w:t>0</w:t>
            </w:r>
          </w:p>
        </w:tc>
        <w:tc>
          <w:tcPr>
            <w:tcW w:w="1039" w:type="dxa"/>
            <w:vAlign w:val="center"/>
          </w:tcPr>
          <w:p w14:paraId="3E6F3540"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Times New Roman"/>
                <w:color w:val="634545"/>
                <w:sz w:val="20"/>
                <w:szCs w:val="20"/>
              </w:rPr>
              <w:t>0</w:t>
            </w:r>
          </w:p>
        </w:tc>
        <w:tc>
          <w:tcPr>
            <w:tcW w:w="1040" w:type="dxa"/>
            <w:vAlign w:val="center"/>
          </w:tcPr>
          <w:p w14:paraId="4B5AB9A8"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Times New Roman"/>
                <w:color w:val="634545"/>
                <w:sz w:val="20"/>
                <w:szCs w:val="20"/>
              </w:rPr>
              <w:t>0</w:t>
            </w:r>
          </w:p>
        </w:tc>
        <w:tc>
          <w:tcPr>
            <w:tcW w:w="1039" w:type="dxa"/>
            <w:vAlign w:val="center"/>
          </w:tcPr>
          <w:p w14:paraId="72914C6D"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Times New Roman"/>
                <w:color w:val="634545"/>
                <w:sz w:val="20"/>
                <w:szCs w:val="20"/>
              </w:rPr>
              <w:t>0</w:t>
            </w:r>
          </w:p>
        </w:tc>
        <w:tc>
          <w:tcPr>
            <w:tcW w:w="1040" w:type="dxa"/>
            <w:vAlign w:val="center"/>
          </w:tcPr>
          <w:p w14:paraId="4B2DEF1A"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Times New Roman"/>
                <w:color w:val="634545"/>
                <w:sz w:val="20"/>
                <w:szCs w:val="20"/>
              </w:rPr>
              <w:t>0</w:t>
            </w:r>
          </w:p>
        </w:tc>
      </w:tr>
      <w:tr w:rsidR="002E1063" w:rsidRPr="00F16DD4" w14:paraId="77AF163C" w14:textId="77777777" w:rsidTr="00F16DD4">
        <w:trPr>
          <w:gridAfter w:val="1"/>
          <w:wAfter w:w="43"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2F7ABBA4" w14:textId="77777777" w:rsidR="002E1063" w:rsidRPr="00F16DD4" w:rsidRDefault="002E1063" w:rsidP="00F16DD4">
            <w:pPr>
              <w:spacing w:before="120" w:line="240" w:lineRule="auto"/>
              <w:jc w:val="center"/>
              <w:rPr>
                <w:rFonts w:ascii="Cambria" w:hAnsi="Cambria" w:cs="Times New Roman"/>
                <w:sz w:val="20"/>
                <w:szCs w:val="20"/>
              </w:rPr>
            </w:pPr>
            <w:r w:rsidRPr="00F16DD4">
              <w:rPr>
                <w:rFonts w:ascii="Cambria" w:hAnsi="Cambria" w:cs="Times New Roman"/>
                <w:sz w:val="20"/>
                <w:szCs w:val="20"/>
              </w:rPr>
              <w:t>Gmina Milejewo</w:t>
            </w:r>
          </w:p>
        </w:tc>
        <w:tc>
          <w:tcPr>
            <w:tcW w:w="1039" w:type="dxa"/>
            <w:vAlign w:val="center"/>
          </w:tcPr>
          <w:p w14:paraId="127D3F33"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Times New Roman"/>
                <w:color w:val="634545"/>
                <w:sz w:val="20"/>
                <w:szCs w:val="20"/>
              </w:rPr>
              <w:t>0</w:t>
            </w:r>
          </w:p>
        </w:tc>
        <w:tc>
          <w:tcPr>
            <w:tcW w:w="1040" w:type="dxa"/>
            <w:vAlign w:val="center"/>
          </w:tcPr>
          <w:p w14:paraId="69EE38FA"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Times New Roman"/>
                <w:color w:val="634545"/>
                <w:sz w:val="20"/>
                <w:szCs w:val="20"/>
              </w:rPr>
              <w:t>0</w:t>
            </w:r>
          </w:p>
        </w:tc>
        <w:tc>
          <w:tcPr>
            <w:tcW w:w="1039" w:type="dxa"/>
            <w:vAlign w:val="center"/>
          </w:tcPr>
          <w:p w14:paraId="730CCA86"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Times New Roman"/>
                <w:color w:val="634545"/>
                <w:sz w:val="20"/>
                <w:szCs w:val="20"/>
              </w:rPr>
              <w:t>0</w:t>
            </w:r>
          </w:p>
        </w:tc>
        <w:tc>
          <w:tcPr>
            <w:tcW w:w="1040" w:type="dxa"/>
            <w:vAlign w:val="center"/>
          </w:tcPr>
          <w:p w14:paraId="4CC2729C"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Times New Roman"/>
                <w:color w:val="634545"/>
                <w:sz w:val="20"/>
                <w:szCs w:val="20"/>
              </w:rPr>
              <w:t>0</w:t>
            </w:r>
          </w:p>
        </w:tc>
        <w:tc>
          <w:tcPr>
            <w:tcW w:w="1039" w:type="dxa"/>
            <w:vAlign w:val="center"/>
          </w:tcPr>
          <w:p w14:paraId="5AB3B54B"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Times New Roman"/>
                <w:color w:val="634545"/>
                <w:sz w:val="20"/>
                <w:szCs w:val="20"/>
              </w:rPr>
              <w:t>0</w:t>
            </w:r>
          </w:p>
        </w:tc>
        <w:tc>
          <w:tcPr>
            <w:tcW w:w="1040" w:type="dxa"/>
            <w:vAlign w:val="center"/>
          </w:tcPr>
          <w:p w14:paraId="3B3EEA4B"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Times New Roman"/>
                <w:color w:val="634545"/>
                <w:sz w:val="20"/>
                <w:szCs w:val="20"/>
              </w:rPr>
              <w:t>0</w:t>
            </w:r>
          </w:p>
        </w:tc>
      </w:tr>
      <w:tr w:rsidR="002E1063" w:rsidRPr="00F16DD4" w14:paraId="352FFF18" w14:textId="77777777" w:rsidTr="00F16DD4">
        <w:trPr>
          <w:gridAfter w:val="1"/>
          <w:cnfStyle w:val="000000100000" w:firstRow="0" w:lastRow="0" w:firstColumn="0" w:lastColumn="0" w:oddVBand="0" w:evenVBand="0" w:oddHBand="1" w:evenHBand="0" w:firstRowFirstColumn="0" w:firstRowLastColumn="0" w:lastRowFirstColumn="0" w:lastRowLastColumn="0"/>
          <w:wAfter w:w="43"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12F4F795" w14:textId="77777777" w:rsidR="002E1063" w:rsidRPr="00F16DD4" w:rsidRDefault="002E1063" w:rsidP="00F16DD4">
            <w:pPr>
              <w:spacing w:before="120" w:line="240" w:lineRule="auto"/>
              <w:jc w:val="center"/>
              <w:rPr>
                <w:rFonts w:ascii="Cambria" w:hAnsi="Cambria" w:cs="Times New Roman"/>
                <w:sz w:val="20"/>
                <w:szCs w:val="20"/>
              </w:rPr>
            </w:pPr>
            <w:r w:rsidRPr="00F16DD4">
              <w:rPr>
                <w:rFonts w:ascii="Cambria" w:hAnsi="Cambria" w:cs="Times New Roman"/>
                <w:sz w:val="20"/>
                <w:szCs w:val="20"/>
              </w:rPr>
              <w:t xml:space="preserve">Gmina Młynary </w:t>
            </w:r>
          </w:p>
        </w:tc>
        <w:tc>
          <w:tcPr>
            <w:tcW w:w="1039" w:type="dxa"/>
            <w:vAlign w:val="center"/>
          </w:tcPr>
          <w:p w14:paraId="5ACAC54D"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4 528</w:t>
            </w:r>
            <w:r w:rsidRPr="00F16DD4">
              <w:rPr>
                <w:rFonts w:ascii="Cambria" w:hAnsi="Cambria" w:cs="Arial"/>
                <w:color w:val="634545"/>
                <w:sz w:val="20"/>
                <w:szCs w:val="20"/>
                <w:bdr w:val="none" w:sz="0" w:space="0" w:color="auto" w:frame="1"/>
                <w:vertAlign w:val="superscript"/>
              </w:rPr>
              <w:t> </w:t>
            </w:r>
          </w:p>
        </w:tc>
        <w:tc>
          <w:tcPr>
            <w:tcW w:w="1040" w:type="dxa"/>
            <w:vAlign w:val="center"/>
          </w:tcPr>
          <w:p w14:paraId="30000153"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4 518</w:t>
            </w:r>
            <w:r w:rsidRPr="00F16DD4">
              <w:rPr>
                <w:rFonts w:ascii="Cambria" w:hAnsi="Cambria" w:cs="Arial"/>
                <w:color w:val="634545"/>
                <w:sz w:val="20"/>
                <w:szCs w:val="20"/>
                <w:bdr w:val="none" w:sz="0" w:space="0" w:color="auto" w:frame="1"/>
                <w:vertAlign w:val="superscript"/>
              </w:rPr>
              <w:t> </w:t>
            </w:r>
          </w:p>
        </w:tc>
        <w:tc>
          <w:tcPr>
            <w:tcW w:w="1039" w:type="dxa"/>
            <w:vAlign w:val="center"/>
          </w:tcPr>
          <w:p w14:paraId="0B3FABA4"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4 509</w:t>
            </w:r>
            <w:r w:rsidRPr="00F16DD4">
              <w:rPr>
                <w:rFonts w:ascii="Cambria" w:hAnsi="Cambria" w:cs="Arial"/>
                <w:color w:val="634545"/>
                <w:sz w:val="20"/>
                <w:szCs w:val="20"/>
                <w:bdr w:val="none" w:sz="0" w:space="0" w:color="auto" w:frame="1"/>
                <w:vertAlign w:val="superscript"/>
              </w:rPr>
              <w:t> </w:t>
            </w:r>
          </w:p>
        </w:tc>
        <w:tc>
          <w:tcPr>
            <w:tcW w:w="1040" w:type="dxa"/>
            <w:vAlign w:val="center"/>
          </w:tcPr>
          <w:p w14:paraId="24A867EE"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4 484</w:t>
            </w:r>
            <w:r w:rsidRPr="00F16DD4">
              <w:rPr>
                <w:rFonts w:ascii="Cambria" w:hAnsi="Cambria" w:cs="Arial"/>
                <w:color w:val="634545"/>
                <w:sz w:val="20"/>
                <w:szCs w:val="20"/>
                <w:bdr w:val="none" w:sz="0" w:space="0" w:color="auto" w:frame="1"/>
                <w:vertAlign w:val="superscript"/>
              </w:rPr>
              <w:t> </w:t>
            </w:r>
          </w:p>
        </w:tc>
        <w:tc>
          <w:tcPr>
            <w:tcW w:w="1039" w:type="dxa"/>
            <w:vAlign w:val="center"/>
          </w:tcPr>
          <w:p w14:paraId="6BA7D586"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4 441</w:t>
            </w:r>
            <w:r w:rsidRPr="00F16DD4">
              <w:rPr>
                <w:rFonts w:ascii="Cambria" w:hAnsi="Cambria" w:cs="Arial"/>
                <w:color w:val="634545"/>
                <w:sz w:val="20"/>
                <w:szCs w:val="20"/>
                <w:bdr w:val="none" w:sz="0" w:space="0" w:color="auto" w:frame="1"/>
                <w:vertAlign w:val="superscript"/>
              </w:rPr>
              <w:t> </w:t>
            </w:r>
          </w:p>
        </w:tc>
        <w:tc>
          <w:tcPr>
            <w:tcW w:w="1040" w:type="dxa"/>
            <w:vAlign w:val="center"/>
          </w:tcPr>
          <w:p w14:paraId="20B75B23"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4 406</w:t>
            </w:r>
            <w:r w:rsidRPr="00F16DD4">
              <w:rPr>
                <w:rFonts w:ascii="Cambria" w:hAnsi="Cambria" w:cs="Arial"/>
                <w:color w:val="634545"/>
                <w:sz w:val="20"/>
                <w:szCs w:val="20"/>
                <w:bdr w:val="none" w:sz="0" w:space="0" w:color="auto" w:frame="1"/>
                <w:vertAlign w:val="superscript"/>
              </w:rPr>
              <w:t> </w:t>
            </w:r>
          </w:p>
        </w:tc>
      </w:tr>
      <w:tr w:rsidR="002E1063" w:rsidRPr="00F16DD4" w14:paraId="6DA98DAE" w14:textId="77777777" w:rsidTr="00F16DD4">
        <w:trPr>
          <w:gridAfter w:val="1"/>
          <w:wAfter w:w="43"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0D5A0A19" w14:textId="77777777" w:rsidR="002E1063" w:rsidRPr="00F16DD4" w:rsidRDefault="002E1063" w:rsidP="00F16DD4">
            <w:pPr>
              <w:spacing w:before="120" w:line="240" w:lineRule="auto"/>
              <w:jc w:val="center"/>
              <w:rPr>
                <w:rFonts w:ascii="Cambria" w:hAnsi="Cambria" w:cs="Times New Roman"/>
                <w:sz w:val="20"/>
                <w:szCs w:val="20"/>
              </w:rPr>
            </w:pPr>
            <w:r w:rsidRPr="00F16DD4">
              <w:rPr>
                <w:rFonts w:ascii="Cambria" w:hAnsi="Cambria" w:cs="Times New Roman"/>
                <w:sz w:val="20"/>
                <w:szCs w:val="20"/>
              </w:rPr>
              <w:t xml:space="preserve">Gmina Pasłęk </w:t>
            </w:r>
          </w:p>
        </w:tc>
        <w:tc>
          <w:tcPr>
            <w:tcW w:w="1039" w:type="dxa"/>
            <w:vAlign w:val="center"/>
          </w:tcPr>
          <w:p w14:paraId="52421468"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3 276</w:t>
            </w:r>
            <w:r w:rsidRPr="00F16DD4">
              <w:rPr>
                <w:rFonts w:ascii="Cambria" w:hAnsi="Cambria" w:cs="Arial"/>
                <w:color w:val="634545"/>
                <w:sz w:val="20"/>
                <w:szCs w:val="20"/>
                <w:bdr w:val="none" w:sz="0" w:space="0" w:color="auto" w:frame="1"/>
                <w:vertAlign w:val="superscript"/>
              </w:rPr>
              <w:t> </w:t>
            </w:r>
          </w:p>
        </w:tc>
        <w:tc>
          <w:tcPr>
            <w:tcW w:w="1040" w:type="dxa"/>
            <w:vAlign w:val="center"/>
          </w:tcPr>
          <w:p w14:paraId="4C15C3E1"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3 918</w:t>
            </w:r>
            <w:r w:rsidRPr="00F16DD4">
              <w:rPr>
                <w:rFonts w:ascii="Cambria" w:hAnsi="Cambria" w:cs="Arial"/>
                <w:color w:val="634545"/>
                <w:sz w:val="20"/>
                <w:szCs w:val="20"/>
                <w:bdr w:val="none" w:sz="0" w:space="0" w:color="auto" w:frame="1"/>
                <w:vertAlign w:val="superscript"/>
              </w:rPr>
              <w:t> </w:t>
            </w:r>
          </w:p>
        </w:tc>
        <w:tc>
          <w:tcPr>
            <w:tcW w:w="1039" w:type="dxa"/>
            <w:vAlign w:val="center"/>
          </w:tcPr>
          <w:p w14:paraId="7A08705E"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3 253</w:t>
            </w:r>
            <w:r w:rsidRPr="00F16DD4">
              <w:rPr>
                <w:rFonts w:ascii="Cambria" w:hAnsi="Cambria" w:cs="Arial"/>
                <w:color w:val="634545"/>
                <w:sz w:val="20"/>
                <w:szCs w:val="20"/>
                <w:bdr w:val="none" w:sz="0" w:space="0" w:color="auto" w:frame="1"/>
                <w:vertAlign w:val="superscript"/>
              </w:rPr>
              <w:t> </w:t>
            </w:r>
          </w:p>
        </w:tc>
        <w:tc>
          <w:tcPr>
            <w:tcW w:w="1040" w:type="dxa"/>
            <w:vAlign w:val="center"/>
          </w:tcPr>
          <w:p w14:paraId="30CBB9FD"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3 250</w:t>
            </w:r>
            <w:r w:rsidRPr="00F16DD4">
              <w:rPr>
                <w:rFonts w:ascii="Cambria" w:hAnsi="Cambria" w:cs="Arial"/>
                <w:color w:val="634545"/>
                <w:sz w:val="20"/>
                <w:szCs w:val="20"/>
                <w:bdr w:val="none" w:sz="0" w:space="0" w:color="auto" w:frame="1"/>
                <w:vertAlign w:val="superscript"/>
              </w:rPr>
              <w:t> </w:t>
            </w:r>
          </w:p>
        </w:tc>
        <w:tc>
          <w:tcPr>
            <w:tcW w:w="1039" w:type="dxa"/>
            <w:vAlign w:val="center"/>
          </w:tcPr>
          <w:p w14:paraId="12AAF1DC"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3 232</w:t>
            </w:r>
            <w:r w:rsidRPr="00F16DD4">
              <w:rPr>
                <w:rFonts w:ascii="Cambria" w:hAnsi="Cambria" w:cs="Arial"/>
                <w:color w:val="634545"/>
                <w:sz w:val="20"/>
                <w:szCs w:val="20"/>
                <w:bdr w:val="none" w:sz="0" w:space="0" w:color="auto" w:frame="1"/>
                <w:vertAlign w:val="superscript"/>
              </w:rPr>
              <w:t> </w:t>
            </w:r>
          </w:p>
        </w:tc>
        <w:tc>
          <w:tcPr>
            <w:tcW w:w="1040" w:type="dxa"/>
            <w:vAlign w:val="center"/>
          </w:tcPr>
          <w:p w14:paraId="430D3B52"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3 219</w:t>
            </w:r>
            <w:r w:rsidRPr="00F16DD4">
              <w:rPr>
                <w:rFonts w:ascii="Cambria" w:hAnsi="Cambria" w:cs="Arial"/>
                <w:color w:val="634545"/>
                <w:sz w:val="20"/>
                <w:szCs w:val="20"/>
                <w:bdr w:val="none" w:sz="0" w:space="0" w:color="auto" w:frame="1"/>
                <w:vertAlign w:val="superscript"/>
              </w:rPr>
              <w:t> </w:t>
            </w:r>
          </w:p>
        </w:tc>
      </w:tr>
      <w:tr w:rsidR="002E1063" w:rsidRPr="00F16DD4" w14:paraId="68DE9174" w14:textId="77777777" w:rsidTr="00F16DD4">
        <w:trPr>
          <w:gridAfter w:val="1"/>
          <w:cnfStyle w:val="000000100000" w:firstRow="0" w:lastRow="0" w:firstColumn="0" w:lastColumn="0" w:oddVBand="0" w:evenVBand="0" w:oddHBand="1" w:evenHBand="0" w:firstRowFirstColumn="0" w:firstRowLastColumn="0" w:lastRowFirstColumn="0" w:lastRowLastColumn="0"/>
          <w:wAfter w:w="43"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1CAD44B3" w14:textId="77777777" w:rsidR="002E1063" w:rsidRPr="00F16DD4" w:rsidRDefault="002E1063" w:rsidP="00F16DD4">
            <w:pPr>
              <w:spacing w:before="120" w:line="240" w:lineRule="auto"/>
              <w:jc w:val="center"/>
              <w:rPr>
                <w:rFonts w:ascii="Cambria" w:hAnsi="Cambria" w:cs="Times New Roman"/>
                <w:sz w:val="20"/>
                <w:szCs w:val="20"/>
              </w:rPr>
            </w:pPr>
            <w:r w:rsidRPr="00F16DD4">
              <w:rPr>
                <w:rFonts w:ascii="Cambria" w:hAnsi="Cambria" w:cs="Times New Roman"/>
                <w:sz w:val="20"/>
                <w:szCs w:val="20"/>
              </w:rPr>
              <w:t xml:space="preserve">Gmina Tolkmicko </w:t>
            </w:r>
          </w:p>
        </w:tc>
        <w:tc>
          <w:tcPr>
            <w:tcW w:w="1039" w:type="dxa"/>
            <w:vAlign w:val="center"/>
          </w:tcPr>
          <w:p w14:paraId="3E313D80"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6 836</w:t>
            </w:r>
            <w:r w:rsidRPr="00F16DD4">
              <w:rPr>
                <w:rFonts w:ascii="Cambria" w:hAnsi="Cambria" w:cs="Arial"/>
                <w:color w:val="634545"/>
                <w:sz w:val="20"/>
                <w:szCs w:val="20"/>
                <w:bdr w:val="none" w:sz="0" w:space="0" w:color="auto" w:frame="1"/>
                <w:vertAlign w:val="superscript"/>
              </w:rPr>
              <w:t> </w:t>
            </w:r>
          </w:p>
        </w:tc>
        <w:tc>
          <w:tcPr>
            <w:tcW w:w="1040" w:type="dxa"/>
            <w:vAlign w:val="center"/>
          </w:tcPr>
          <w:p w14:paraId="0211335E"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6 846</w:t>
            </w:r>
            <w:r w:rsidRPr="00F16DD4">
              <w:rPr>
                <w:rFonts w:ascii="Cambria" w:hAnsi="Cambria" w:cs="Arial"/>
                <w:color w:val="634545"/>
                <w:sz w:val="20"/>
                <w:szCs w:val="20"/>
                <w:bdr w:val="none" w:sz="0" w:space="0" w:color="auto" w:frame="1"/>
                <w:vertAlign w:val="superscript"/>
              </w:rPr>
              <w:t> </w:t>
            </w:r>
          </w:p>
        </w:tc>
        <w:tc>
          <w:tcPr>
            <w:tcW w:w="1039" w:type="dxa"/>
            <w:vAlign w:val="center"/>
          </w:tcPr>
          <w:p w14:paraId="68EC44C9"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6 829</w:t>
            </w:r>
            <w:r w:rsidRPr="00F16DD4">
              <w:rPr>
                <w:rFonts w:ascii="Cambria" w:hAnsi="Cambria" w:cs="Arial"/>
                <w:color w:val="634545"/>
                <w:sz w:val="20"/>
                <w:szCs w:val="20"/>
                <w:bdr w:val="none" w:sz="0" w:space="0" w:color="auto" w:frame="1"/>
                <w:vertAlign w:val="superscript"/>
              </w:rPr>
              <w:t> </w:t>
            </w:r>
          </w:p>
        </w:tc>
        <w:tc>
          <w:tcPr>
            <w:tcW w:w="1040" w:type="dxa"/>
            <w:vAlign w:val="center"/>
          </w:tcPr>
          <w:p w14:paraId="4B17B03B"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6 769</w:t>
            </w:r>
            <w:r w:rsidRPr="00F16DD4">
              <w:rPr>
                <w:rFonts w:ascii="Cambria" w:hAnsi="Cambria" w:cs="Arial"/>
                <w:color w:val="634545"/>
                <w:sz w:val="20"/>
                <w:szCs w:val="20"/>
                <w:bdr w:val="none" w:sz="0" w:space="0" w:color="auto" w:frame="1"/>
                <w:vertAlign w:val="superscript"/>
              </w:rPr>
              <w:t> </w:t>
            </w:r>
          </w:p>
        </w:tc>
        <w:tc>
          <w:tcPr>
            <w:tcW w:w="1039" w:type="dxa"/>
            <w:vAlign w:val="center"/>
          </w:tcPr>
          <w:p w14:paraId="66D0B6C6"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6 664</w:t>
            </w:r>
            <w:r w:rsidRPr="00F16DD4">
              <w:rPr>
                <w:rFonts w:ascii="Cambria" w:hAnsi="Cambria" w:cs="Arial"/>
                <w:color w:val="634545"/>
                <w:sz w:val="20"/>
                <w:szCs w:val="20"/>
                <w:bdr w:val="none" w:sz="0" w:space="0" w:color="auto" w:frame="1"/>
                <w:vertAlign w:val="superscript"/>
              </w:rPr>
              <w:t> </w:t>
            </w:r>
          </w:p>
        </w:tc>
        <w:tc>
          <w:tcPr>
            <w:tcW w:w="1040" w:type="dxa"/>
            <w:vAlign w:val="center"/>
          </w:tcPr>
          <w:p w14:paraId="7000C6FB" w14:textId="77777777" w:rsidR="002E1063" w:rsidRPr="00F16DD4" w:rsidRDefault="002E1063" w:rsidP="00F16DD4">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16DD4">
              <w:rPr>
                <w:rFonts w:ascii="Cambria" w:hAnsi="Cambria" w:cs="Arial"/>
                <w:color w:val="634545"/>
                <w:sz w:val="20"/>
                <w:szCs w:val="20"/>
              </w:rPr>
              <w:t>6 571</w:t>
            </w:r>
            <w:r w:rsidRPr="00F16DD4">
              <w:rPr>
                <w:rFonts w:ascii="Cambria" w:hAnsi="Cambria" w:cs="Arial"/>
                <w:color w:val="634545"/>
                <w:sz w:val="20"/>
                <w:szCs w:val="20"/>
                <w:bdr w:val="none" w:sz="0" w:space="0" w:color="auto" w:frame="1"/>
                <w:vertAlign w:val="superscript"/>
              </w:rPr>
              <w:t> </w:t>
            </w:r>
          </w:p>
        </w:tc>
      </w:tr>
      <w:tr w:rsidR="002E1063" w:rsidRPr="00F16DD4" w14:paraId="4F6BAB62" w14:textId="77777777" w:rsidTr="00F16DD4">
        <w:trPr>
          <w:gridAfter w:val="1"/>
          <w:wAfter w:w="43"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3D7EFC29" w14:textId="77777777" w:rsidR="002E1063" w:rsidRPr="00F16DD4" w:rsidRDefault="002E1063" w:rsidP="00F16DD4">
            <w:pPr>
              <w:spacing w:before="120" w:line="240" w:lineRule="auto"/>
              <w:jc w:val="center"/>
              <w:rPr>
                <w:rFonts w:ascii="Cambria" w:hAnsi="Cambria" w:cs="Times New Roman"/>
                <w:sz w:val="20"/>
                <w:szCs w:val="20"/>
              </w:rPr>
            </w:pPr>
            <w:r w:rsidRPr="00F16DD4">
              <w:rPr>
                <w:rFonts w:ascii="Cambria" w:hAnsi="Cambria" w:cs="Times New Roman"/>
                <w:sz w:val="20"/>
                <w:szCs w:val="20"/>
              </w:rPr>
              <w:t>MOF Elbląg</w:t>
            </w:r>
          </w:p>
        </w:tc>
        <w:tc>
          <w:tcPr>
            <w:tcW w:w="1039" w:type="dxa"/>
            <w:shd w:val="clear" w:color="auto" w:fill="855D5D"/>
            <w:vAlign w:val="center"/>
          </w:tcPr>
          <w:p w14:paraId="4B9C95BF"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F16DD4">
              <w:rPr>
                <w:rFonts w:ascii="Cambria" w:hAnsi="Cambria" w:cs="Arial"/>
                <w:b/>
                <w:bCs/>
                <w:color w:val="FFFFFF" w:themeColor="background1"/>
                <w:sz w:val="20"/>
                <w:szCs w:val="20"/>
              </w:rPr>
              <w:t>3 934</w:t>
            </w:r>
          </w:p>
        </w:tc>
        <w:tc>
          <w:tcPr>
            <w:tcW w:w="1040" w:type="dxa"/>
            <w:shd w:val="clear" w:color="auto" w:fill="855D5D"/>
            <w:vAlign w:val="center"/>
          </w:tcPr>
          <w:p w14:paraId="5129ACF5"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F16DD4">
              <w:rPr>
                <w:rFonts w:ascii="Cambria" w:hAnsi="Cambria" w:cs="Arial"/>
                <w:b/>
                <w:bCs/>
                <w:color w:val="FFFFFF" w:themeColor="background1"/>
                <w:sz w:val="20"/>
                <w:szCs w:val="20"/>
              </w:rPr>
              <w:t>4 546</w:t>
            </w:r>
          </w:p>
        </w:tc>
        <w:tc>
          <w:tcPr>
            <w:tcW w:w="1039" w:type="dxa"/>
            <w:shd w:val="clear" w:color="auto" w:fill="855D5D"/>
            <w:vAlign w:val="center"/>
          </w:tcPr>
          <w:p w14:paraId="46DD1469"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F16DD4">
              <w:rPr>
                <w:rFonts w:ascii="Cambria" w:hAnsi="Cambria" w:cs="Arial"/>
                <w:b/>
                <w:bCs/>
                <w:color w:val="FFFFFF" w:themeColor="background1"/>
                <w:sz w:val="20"/>
                <w:szCs w:val="20"/>
              </w:rPr>
              <w:t>3 826</w:t>
            </w:r>
          </w:p>
        </w:tc>
        <w:tc>
          <w:tcPr>
            <w:tcW w:w="1040" w:type="dxa"/>
            <w:shd w:val="clear" w:color="auto" w:fill="855D5D"/>
            <w:vAlign w:val="center"/>
          </w:tcPr>
          <w:p w14:paraId="2A64DF15"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F16DD4">
              <w:rPr>
                <w:rFonts w:ascii="Cambria" w:hAnsi="Cambria" w:cs="Arial"/>
                <w:b/>
                <w:bCs/>
                <w:color w:val="FFFFFF" w:themeColor="background1"/>
                <w:sz w:val="20"/>
                <w:szCs w:val="20"/>
              </w:rPr>
              <w:t>3 735</w:t>
            </w:r>
          </w:p>
        </w:tc>
        <w:tc>
          <w:tcPr>
            <w:tcW w:w="1039" w:type="dxa"/>
            <w:shd w:val="clear" w:color="auto" w:fill="855D5D"/>
            <w:vAlign w:val="center"/>
          </w:tcPr>
          <w:p w14:paraId="7ACEE16C"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F16DD4">
              <w:rPr>
                <w:rFonts w:ascii="Cambria" w:hAnsi="Cambria" w:cs="Arial"/>
                <w:b/>
                <w:bCs/>
                <w:color w:val="FFFFFF" w:themeColor="background1"/>
                <w:sz w:val="20"/>
                <w:szCs w:val="20"/>
              </w:rPr>
              <w:t>3 881</w:t>
            </w:r>
          </w:p>
        </w:tc>
        <w:tc>
          <w:tcPr>
            <w:tcW w:w="1040" w:type="dxa"/>
            <w:shd w:val="clear" w:color="auto" w:fill="855D5D"/>
            <w:vAlign w:val="center"/>
          </w:tcPr>
          <w:p w14:paraId="6DAAE04C" w14:textId="77777777" w:rsidR="002E1063" w:rsidRPr="00F16DD4" w:rsidRDefault="002E1063" w:rsidP="00F16DD4">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F16DD4">
              <w:rPr>
                <w:rFonts w:ascii="Cambria" w:hAnsi="Cambria" w:cs="Arial"/>
                <w:b/>
                <w:bCs/>
                <w:color w:val="FFFFFF" w:themeColor="background1"/>
                <w:sz w:val="20"/>
                <w:szCs w:val="20"/>
              </w:rPr>
              <w:t>4 140</w:t>
            </w:r>
          </w:p>
        </w:tc>
      </w:tr>
    </w:tbl>
    <w:p w14:paraId="709ABE78" w14:textId="77777777" w:rsidR="002E1063" w:rsidRPr="0002183A" w:rsidRDefault="002E1063" w:rsidP="002E1063">
      <w:pPr>
        <w:spacing w:line="360" w:lineRule="auto"/>
        <w:jc w:val="right"/>
        <w:rPr>
          <w:rFonts w:ascii="Cambria" w:eastAsia="Times New Roman" w:hAnsi="Cambria" w:cs="Times New Roman"/>
        </w:rPr>
      </w:pPr>
      <w:r w:rsidRPr="0002183A">
        <w:rPr>
          <w:rFonts w:ascii="Cambria" w:eastAsia="Times New Roman" w:hAnsi="Cambria" w:cs="Times New Roman"/>
          <w:i/>
          <w:iCs/>
          <w:color w:val="634545"/>
          <w:sz w:val="18"/>
          <w:szCs w:val="18"/>
        </w:rPr>
        <w:t>Źródło: opracowanie własne na podstawie BDL (dostęp: 08.10.2020).</w:t>
      </w:r>
    </w:p>
    <w:p w14:paraId="7B89E2B3" w14:textId="77777777" w:rsidR="002E1063" w:rsidRPr="0002183A" w:rsidRDefault="002E1063" w:rsidP="002E1063">
      <w:pPr>
        <w:spacing w:line="360" w:lineRule="auto"/>
        <w:jc w:val="right"/>
        <w:rPr>
          <w:rFonts w:ascii="Cambria" w:eastAsia="Times New Roman" w:hAnsi="Cambria" w:cs="Times New Roman"/>
        </w:rPr>
      </w:pPr>
    </w:p>
    <w:p w14:paraId="73CAD673" w14:textId="77777777" w:rsidR="002E1063" w:rsidRPr="00F16DD4" w:rsidRDefault="002E1063" w:rsidP="00F16DD4">
      <w:pPr>
        <w:spacing w:line="360" w:lineRule="auto"/>
        <w:jc w:val="both"/>
        <w:rPr>
          <w:rFonts w:ascii="Cambria" w:eastAsiaTheme="minorHAnsi" w:hAnsi="Cambria"/>
          <w:b/>
          <w:bCs/>
          <w:color w:val="634545" w:themeColor="accent6" w:themeShade="BF"/>
          <w:sz w:val="22"/>
          <w:szCs w:val="22"/>
        </w:rPr>
      </w:pPr>
      <w:bookmarkStart w:id="142" w:name="_Hlk51379112"/>
      <w:r w:rsidRPr="00F16DD4">
        <w:rPr>
          <w:rFonts w:ascii="Cambria" w:eastAsiaTheme="minorHAnsi" w:hAnsi="Cambria"/>
          <w:b/>
          <w:bCs/>
          <w:color w:val="634545" w:themeColor="accent6" w:themeShade="BF"/>
          <w:sz w:val="22"/>
          <w:szCs w:val="22"/>
        </w:rPr>
        <w:t>OPIEKA PALIATYWNA</w:t>
      </w:r>
    </w:p>
    <w:bookmarkEnd w:id="142"/>
    <w:p w14:paraId="4791E97F" w14:textId="77777777" w:rsidR="002E1063" w:rsidRPr="00752BCB" w:rsidRDefault="002E1063" w:rsidP="00F16DD4">
      <w:pPr>
        <w:spacing w:after="0" w:line="360" w:lineRule="auto"/>
        <w:jc w:val="both"/>
        <w:rPr>
          <w:rFonts w:ascii="Cambria" w:eastAsia="Times New Roman" w:hAnsi="Cambria" w:cs="Times New Roman"/>
          <w:sz w:val="24"/>
          <w:szCs w:val="24"/>
        </w:rPr>
      </w:pPr>
      <w:r w:rsidRPr="00752BCB">
        <w:rPr>
          <w:rFonts w:ascii="Trebuchet MS" w:eastAsia="Times New Roman" w:hAnsi="Trebuchet MS" w:cs="Times New Roman"/>
        </w:rPr>
        <w:tab/>
      </w:r>
      <w:r w:rsidRPr="00752BCB">
        <w:rPr>
          <w:rFonts w:ascii="Cambria" w:eastAsia="Times New Roman" w:hAnsi="Cambria" w:cs="Times New Roman"/>
          <w:sz w:val="24"/>
          <w:szCs w:val="24"/>
        </w:rPr>
        <w:t>W obrębie obszaru funkcjonalnego opiekę paliatywną oferuje tylko jedno hospicjum – Hospicjum Elbląskie im. dr Aleksandry Gabrysiak, mieszczące się w Elblągu przy ul. Toruńskiej 17b. Zostało ono utworzone w 1987 r. i od samego początku stara się zapewnić profesjonalną i wielodyscyplinarną opiekę paliatywną. Kadra hospicjum jest wysoko wykwalifikowana. Zakres świadczeń udzielanych przez Hospicjum Elbląskie to:</w:t>
      </w:r>
    </w:p>
    <w:p w14:paraId="00BF40EF" w14:textId="77777777" w:rsidR="007C5C51" w:rsidRDefault="002E1063" w:rsidP="006F0D17">
      <w:pPr>
        <w:pStyle w:val="Akapitzlist"/>
        <w:numPr>
          <w:ilvl w:val="0"/>
          <w:numId w:val="32"/>
        </w:numPr>
        <w:spacing w:after="0" w:line="360" w:lineRule="auto"/>
        <w:jc w:val="both"/>
        <w:rPr>
          <w:rFonts w:ascii="Cambria" w:eastAsia="Times New Roman" w:hAnsi="Cambria" w:cs="Times New Roman"/>
          <w:sz w:val="24"/>
          <w:szCs w:val="24"/>
        </w:rPr>
      </w:pPr>
      <w:r w:rsidRPr="00F16DD4">
        <w:rPr>
          <w:rFonts w:ascii="Cambria" w:eastAsia="Times New Roman" w:hAnsi="Cambria" w:cs="Times New Roman"/>
          <w:sz w:val="24"/>
          <w:szCs w:val="24"/>
        </w:rPr>
        <w:t>Hospicjum Stacjonarne – opieka na oddziale (25 łóżek),</w:t>
      </w:r>
    </w:p>
    <w:p w14:paraId="2A4594F1" w14:textId="77777777" w:rsidR="007C5C51" w:rsidRDefault="002E1063" w:rsidP="006F0D17">
      <w:pPr>
        <w:pStyle w:val="Akapitzlist"/>
        <w:numPr>
          <w:ilvl w:val="0"/>
          <w:numId w:val="32"/>
        </w:numPr>
        <w:spacing w:after="0" w:line="360" w:lineRule="auto"/>
        <w:jc w:val="both"/>
        <w:rPr>
          <w:rFonts w:ascii="Cambria" w:eastAsia="Times New Roman" w:hAnsi="Cambria" w:cs="Times New Roman"/>
          <w:sz w:val="24"/>
          <w:szCs w:val="24"/>
        </w:rPr>
      </w:pPr>
      <w:r w:rsidRPr="007C5C51">
        <w:rPr>
          <w:rFonts w:ascii="Cambria" w:eastAsia="Times New Roman" w:hAnsi="Cambria" w:cs="Times New Roman"/>
          <w:sz w:val="24"/>
          <w:szCs w:val="24"/>
        </w:rPr>
        <w:t>Oddział Dziennego Pobytu,</w:t>
      </w:r>
    </w:p>
    <w:p w14:paraId="65F8B1D6" w14:textId="77777777" w:rsidR="007C5C51" w:rsidRDefault="002E1063" w:rsidP="006F0D17">
      <w:pPr>
        <w:pStyle w:val="Akapitzlist"/>
        <w:numPr>
          <w:ilvl w:val="0"/>
          <w:numId w:val="32"/>
        </w:numPr>
        <w:spacing w:after="0" w:line="360" w:lineRule="auto"/>
        <w:jc w:val="both"/>
        <w:rPr>
          <w:rFonts w:ascii="Cambria" w:eastAsia="Times New Roman" w:hAnsi="Cambria" w:cs="Times New Roman"/>
          <w:sz w:val="24"/>
          <w:szCs w:val="24"/>
        </w:rPr>
      </w:pPr>
      <w:r w:rsidRPr="007C5C51">
        <w:rPr>
          <w:rFonts w:ascii="Cambria" w:eastAsia="Times New Roman" w:hAnsi="Cambria" w:cs="Times New Roman"/>
          <w:sz w:val="24"/>
          <w:szCs w:val="24"/>
        </w:rPr>
        <w:t>Zespół Opieki Domowej – wizyty domowe,</w:t>
      </w:r>
    </w:p>
    <w:p w14:paraId="22BC157C" w14:textId="77777777" w:rsidR="007C5C51" w:rsidRDefault="002E1063" w:rsidP="006F0D17">
      <w:pPr>
        <w:pStyle w:val="Akapitzlist"/>
        <w:numPr>
          <w:ilvl w:val="0"/>
          <w:numId w:val="32"/>
        </w:numPr>
        <w:spacing w:after="0" w:line="360" w:lineRule="auto"/>
        <w:jc w:val="both"/>
        <w:rPr>
          <w:rFonts w:ascii="Cambria" w:eastAsia="Times New Roman" w:hAnsi="Cambria" w:cs="Times New Roman"/>
          <w:sz w:val="24"/>
          <w:szCs w:val="24"/>
        </w:rPr>
      </w:pPr>
      <w:r w:rsidRPr="007C5C51">
        <w:rPr>
          <w:rFonts w:ascii="Cambria" w:eastAsia="Times New Roman" w:hAnsi="Cambria" w:cs="Times New Roman"/>
          <w:sz w:val="24"/>
          <w:szCs w:val="24"/>
        </w:rPr>
        <w:t>Poradnia Medycyny Paliatywnej – porady domowe i na miejscu,</w:t>
      </w:r>
    </w:p>
    <w:p w14:paraId="04EBCA87" w14:textId="77777777" w:rsidR="007C5C51" w:rsidRDefault="002E1063" w:rsidP="006F0D17">
      <w:pPr>
        <w:pStyle w:val="Akapitzlist"/>
        <w:numPr>
          <w:ilvl w:val="0"/>
          <w:numId w:val="32"/>
        </w:numPr>
        <w:spacing w:after="0" w:line="360" w:lineRule="auto"/>
        <w:jc w:val="both"/>
        <w:rPr>
          <w:rFonts w:ascii="Cambria" w:eastAsia="Times New Roman" w:hAnsi="Cambria" w:cs="Times New Roman"/>
          <w:sz w:val="24"/>
          <w:szCs w:val="24"/>
        </w:rPr>
      </w:pPr>
      <w:r w:rsidRPr="007C5C51">
        <w:rPr>
          <w:rFonts w:ascii="Cambria" w:eastAsia="Times New Roman" w:hAnsi="Cambria" w:cs="Times New Roman"/>
          <w:sz w:val="24"/>
          <w:szCs w:val="24"/>
        </w:rPr>
        <w:lastRenderedPageBreak/>
        <w:t>Hospicjum Domowe dla Dzieci – wizyty domowe,</w:t>
      </w:r>
    </w:p>
    <w:p w14:paraId="1BBD74DF" w14:textId="77777777" w:rsidR="007C5C51" w:rsidRDefault="002E1063" w:rsidP="006F0D17">
      <w:pPr>
        <w:pStyle w:val="Akapitzlist"/>
        <w:numPr>
          <w:ilvl w:val="0"/>
          <w:numId w:val="32"/>
        </w:numPr>
        <w:spacing w:after="0" w:line="360" w:lineRule="auto"/>
        <w:jc w:val="both"/>
        <w:rPr>
          <w:rFonts w:ascii="Cambria" w:eastAsia="Times New Roman" w:hAnsi="Cambria" w:cs="Times New Roman"/>
          <w:sz w:val="24"/>
          <w:szCs w:val="24"/>
        </w:rPr>
      </w:pPr>
      <w:r w:rsidRPr="007C5C51">
        <w:rPr>
          <w:rFonts w:ascii="Cambria" w:eastAsia="Times New Roman" w:hAnsi="Cambria" w:cs="Times New Roman"/>
          <w:sz w:val="24"/>
          <w:szCs w:val="24"/>
        </w:rPr>
        <w:t>Zespół Wsparcia Osieroconych,</w:t>
      </w:r>
    </w:p>
    <w:p w14:paraId="72769944" w14:textId="0B3C19FB" w:rsidR="002E1063" w:rsidRPr="007C5C51" w:rsidRDefault="002E1063" w:rsidP="006F0D17">
      <w:pPr>
        <w:pStyle w:val="Akapitzlist"/>
        <w:numPr>
          <w:ilvl w:val="0"/>
          <w:numId w:val="32"/>
        </w:numPr>
        <w:spacing w:after="0" w:line="360" w:lineRule="auto"/>
        <w:jc w:val="both"/>
        <w:rPr>
          <w:rFonts w:ascii="Cambria" w:eastAsia="Times New Roman" w:hAnsi="Cambria" w:cs="Times New Roman"/>
          <w:sz w:val="24"/>
          <w:szCs w:val="24"/>
        </w:rPr>
      </w:pPr>
      <w:r w:rsidRPr="007C5C51">
        <w:rPr>
          <w:rFonts w:ascii="Cambria" w:eastAsia="Times New Roman" w:hAnsi="Cambria" w:cs="Times New Roman"/>
          <w:sz w:val="24"/>
          <w:szCs w:val="24"/>
        </w:rPr>
        <w:t>Hospicjum Domowe w Pasłęku ul. Plac Grunwaldzki 6 – wizyty domowe.</w:t>
      </w:r>
    </w:p>
    <w:p w14:paraId="4AE2CC0D" w14:textId="4E395BD0" w:rsidR="002E1063" w:rsidRPr="00752BCB" w:rsidRDefault="002E1063" w:rsidP="00F16DD4">
      <w:pPr>
        <w:spacing w:after="0" w:line="360" w:lineRule="auto"/>
        <w:ind w:firstLine="708"/>
        <w:jc w:val="both"/>
        <w:rPr>
          <w:rFonts w:ascii="Cambria" w:eastAsia="Times New Roman" w:hAnsi="Cambria" w:cs="Times New Roman"/>
          <w:sz w:val="24"/>
          <w:szCs w:val="24"/>
        </w:rPr>
      </w:pPr>
      <w:r w:rsidRPr="00752BCB">
        <w:rPr>
          <w:rFonts w:ascii="Cambria" w:eastAsia="Times New Roman" w:hAnsi="Cambria" w:cs="Times New Roman"/>
          <w:sz w:val="24"/>
          <w:szCs w:val="24"/>
        </w:rPr>
        <w:t xml:space="preserve">Ponadto Hospicjum Elbląskie udziela świadczeń pielęgnacyjno-opiekuńczych </w:t>
      </w:r>
      <w:r w:rsidR="007C5C51">
        <w:rPr>
          <w:rFonts w:ascii="Cambria" w:eastAsia="Times New Roman" w:hAnsi="Cambria" w:cs="Times New Roman"/>
          <w:sz w:val="24"/>
          <w:szCs w:val="24"/>
        </w:rPr>
        <w:br/>
      </w:r>
      <w:r w:rsidRPr="00752BCB">
        <w:rPr>
          <w:rFonts w:ascii="Cambria" w:eastAsia="Times New Roman" w:hAnsi="Cambria" w:cs="Times New Roman"/>
          <w:sz w:val="24"/>
          <w:szCs w:val="24"/>
        </w:rPr>
        <w:t xml:space="preserve">w ramach opieki długoterminowej, w tym dla dzieci i dorosłych wentylowanych mechanicznie.  </w:t>
      </w:r>
    </w:p>
    <w:p w14:paraId="79BADC6C" w14:textId="77777777" w:rsidR="002E1063" w:rsidRPr="00752BCB" w:rsidRDefault="002E1063" w:rsidP="002E1063">
      <w:pPr>
        <w:spacing w:line="360" w:lineRule="auto"/>
        <w:ind w:firstLine="708"/>
        <w:jc w:val="both"/>
        <w:rPr>
          <w:rFonts w:ascii="Cambria" w:eastAsia="Times New Roman" w:hAnsi="Cambria" w:cs="Times New Roman"/>
          <w:b/>
          <w:bCs/>
        </w:rPr>
      </w:pPr>
    </w:p>
    <w:p w14:paraId="10A702F0" w14:textId="77777777" w:rsidR="002E1063" w:rsidRPr="007C5C51" w:rsidRDefault="002E1063" w:rsidP="007C5C51">
      <w:pPr>
        <w:spacing w:line="360" w:lineRule="auto"/>
        <w:jc w:val="both"/>
        <w:rPr>
          <w:rFonts w:ascii="Cambria" w:eastAsiaTheme="minorHAnsi" w:hAnsi="Cambria"/>
          <w:b/>
          <w:bCs/>
          <w:color w:val="634545" w:themeColor="accent6" w:themeShade="BF"/>
          <w:sz w:val="22"/>
          <w:szCs w:val="22"/>
        </w:rPr>
      </w:pPr>
      <w:r w:rsidRPr="007C5C51">
        <w:rPr>
          <w:rFonts w:ascii="Cambria" w:eastAsiaTheme="minorHAnsi" w:hAnsi="Cambria"/>
          <w:b/>
          <w:bCs/>
          <w:color w:val="634545" w:themeColor="accent6" w:themeShade="BF"/>
          <w:sz w:val="22"/>
          <w:szCs w:val="22"/>
        </w:rPr>
        <w:t>OPIEKA GERIATRYCZNA</w:t>
      </w:r>
    </w:p>
    <w:p w14:paraId="725C83C8" w14:textId="0984535C" w:rsidR="002E1063" w:rsidRDefault="002E1063" w:rsidP="00A92D8B">
      <w:pPr>
        <w:spacing w:line="360" w:lineRule="auto"/>
        <w:jc w:val="both"/>
        <w:rPr>
          <w:rFonts w:ascii="Trebuchet MS" w:eastAsia="Times New Roman" w:hAnsi="Trebuchet MS" w:cs="Times New Roman"/>
        </w:rPr>
      </w:pPr>
      <w:r w:rsidRPr="007C5C51">
        <w:rPr>
          <w:rFonts w:ascii="Trebuchet MS" w:eastAsia="Times New Roman" w:hAnsi="Trebuchet MS" w:cs="Times New Roman"/>
        </w:rPr>
        <w:tab/>
      </w:r>
      <w:r w:rsidRPr="007C5C51">
        <w:rPr>
          <w:rFonts w:ascii="Cambria" w:eastAsia="Times New Roman" w:hAnsi="Cambria" w:cs="Times New Roman"/>
          <w:sz w:val="24"/>
          <w:szCs w:val="24"/>
        </w:rPr>
        <w:t xml:space="preserve">W MOF Elbląg seniorzy mogą uzyskać pomoc i opiekę medyczną w Zakładzie Opiekuńczo-Leczniczym w Szpitalu Miejskim im. św. Jana Pawła II w Elblągu. Placówka ta jest zakładem stacjonarnym, udzielającym świadczeń całodobowych, których zakres obejmuje leczenie, pielęgnację i rehabilitację oraz doraźną pomoc psychologa dla osób nie wymagających hospitalizacji, ale pielęgnacji całodobowej. Zakład dysponuje 34 łóżkami </w:t>
      </w:r>
      <w:r w:rsidR="007C5C51">
        <w:rPr>
          <w:rFonts w:ascii="Cambria" w:eastAsia="Times New Roman" w:hAnsi="Cambria" w:cs="Times New Roman"/>
          <w:sz w:val="24"/>
          <w:szCs w:val="24"/>
        </w:rPr>
        <w:br/>
      </w:r>
      <w:r w:rsidRPr="007C5C51">
        <w:rPr>
          <w:rFonts w:ascii="Cambria" w:eastAsia="Times New Roman" w:hAnsi="Cambria" w:cs="Times New Roman"/>
          <w:sz w:val="24"/>
          <w:szCs w:val="24"/>
        </w:rPr>
        <w:t>i wykwalifikowaną kadrą.  Pacjenci mają możliwość skorzystania z porad specjalistycznych oraz konsultacji specjalistów dostępnych w ramach Oddziałów Szpitala Miejskiego w Elblągu.</w:t>
      </w:r>
    </w:p>
    <w:p w14:paraId="62388B36" w14:textId="77777777" w:rsidR="002E1063" w:rsidRPr="00752BCB" w:rsidRDefault="002E1063" w:rsidP="002E1063">
      <w:pPr>
        <w:jc w:val="center"/>
        <w:rPr>
          <w:rFonts w:ascii="Trebuchet MS" w:eastAsia="Times New Roman" w:hAnsi="Trebuchet MS" w:cs="Times New Roman"/>
        </w:rPr>
      </w:pPr>
    </w:p>
    <w:p w14:paraId="2E4184B0" w14:textId="77777777" w:rsidR="002E1063" w:rsidRPr="007C5C51" w:rsidRDefault="002E1063" w:rsidP="007C5C51">
      <w:pPr>
        <w:spacing w:line="360" w:lineRule="auto"/>
        <w:jc w:val="both"/>
        <w:rPr>
          <w:rFonts w:ascii="Cambria" w:eastAsiaTheme="minorHAnsi" w:hAnsi="Cambria"/>
          <w:b/>
          <w:bCs/>
          <w:color w:val="634545" w:themeColor="accent6" w:themeShade="BF"/>
          <w:sz w:val="22"/>
          <w:szCs w:val="22"/>
        </w:rPr>
      </w:pPr>
      <w:r w:rsidRPr="007C5C51">
        <w:rPr>
          <w:rFonts w:ascii="Cambria" w:eastAsiaTheme="minorHAnsi" w:hAnsi="Cambria"/>
          <w:b/>
          <w:bCs/>
          <w:color w:val="634545" w:themeColor="accent6" w:themeShade="BF"/>
          <w:sz w:val="22"/>
          <w:szCs w:val="22"/>
        </w:rPr>
        <w:t>CHOROBY ZAKAŹNE – EPIDEMIA COVID-19</w:t>
      </w:r>
    </w:p>
    <w:p w14:paraId="75CAE837" w14:textId="14719FAE" w:rsidR="002E1063" w:rsidRPr="00752BCB" w:rsidRDefault="002E1063" w:rsidP="007C5C51">
      <w:pPr>
        <w:spacing w:after="0" w:line="360" w:lineRule="auto"/>
        <w:jc w:val="both"/>
        <w:rPr>
          <w:rFonts w:ascii="Cambria" w:eastAsia="Times New Roman" w:hAnsi="Cambria" w:cs="Times New Roman"/>
          <w:sz w:val="24"/>
          <w:szCs w:val="24"/>
        </w:rPr>
      </w:pPr>
      <w:r w:rsidRPr="00752BCB">
        <w:rPr>
          <w:rFonts w:ascii="Cambria" w:eastAsia="Times New Roman" w:hAnsi="Cambria" w:cs="Times New Roman"/>
        </w:rPr>
        <w:tab/>
      </w:r>
      <w:r w:rsidRPr="00752BCB">
        <w:rPr>
          <w:rFonts w:ascii="Cambria" w:eastAsia="Times New Roman" w:hAnsi="Cambria" w:cs="Times New Roman"/>
          <w:sz w:val="24"/>
          <w:szCs w:val="24"/>
        </w:rPr>
        <w:t xml:space="preserve">Stan epidemii związany z ostrą zakaźną chorobą układu oddechowego COVID-19 wywoływaną przez wirusa SARS-CoV-2 i ogłoszony 20 marca 2020 zobowiązał jednostki samorządowe, instytucje użyteczności publicznej oraz jednostki sił zbrojnych do podjęcia kompleksowej współpracy w zakresie zapobiegania rozpowszechnianiu się epidemii wirusa oraz niesienia pomocy osobom zarażonym. Szczególnie zobligowane do stawienia czoła sytuacji kryzysowej stały się placówki ochrony zdrowia, które w MOF Elbląg na początku stanu epidemii otrzymały od jednostek samorządowych maseczki, przyłbice, rękawiczki i środki do dezynfekcji. </w:t>
      </w:r>
    </w:p>
    <w:p w14:paraId="043B6CA3" w14:textId="3CBCAA54" w:rsidR="002E1063" w:rsidRPr="00752BCB" w:rsidRDefault="002E1063" w:rsidP="007C5C51">
      <w:pPr>
        <w:spacing w:after="0" w:line="360" w:lineRule="auto"/>
        <w:ind w:firstLine="708"/>
        <w:jc w:val="both"/>
        <w:rPr>
          <w:rFonts w:ascii="Cambria" w:eastAsia="Times New Roman" w:hAnsi="Cambria" w:cs="Times New Roman"/>
          <w:sz w:val="24"/>
          <w:szCs w:val="24"/>
        </w:rPr>
      </w:pPr>
      <w:r w:rsidRPr="00752BCB">
        <w:rPr>
          <w:rFonts w:ascii="Cambria" w:eastAsia="Times New Roman" w:hAnsi="Cambria" w:cs="Times New Roman"/>
          <w:sz w:val="24"/>
          <w:szCs w:val="24"/>
        </w:rPr>
        <w:t xml:space="preserve">Zgodnie z decyzją Wojewody Warmińsko-Mazurskiego nr 2/2020 z dnia 4 marca 2020 r. nałożono na Szpital Miejski św. Jana Pawła II w Elblągu obowiązek pozostawania w stanie podwyższonej gotowości w celu przyjęcia osób w stanie nagłego zagrożenia zdrowotnego. Szpital Miejski św. Jana Pawła II w Elblągu i działające przy nim </w:t>
      </w:r>
      <w:r w:rsidRPr="00752BCB">
        <w:rPr>
          <w:rFonts w:ascii="Cambria" w:eastAsia="Times New Roman" w:hAnsi="Cambria" w:cs="Times New Roman"/>
          <w:sz w:val="24"/>
          <w:szCs w:val="24"/>
        </w:rPr>
        <w:lastRenderedPageBreak/>
        <w:t>Stowarzyszenie „Serce za Uśmiech” w związku z trudną sytuacją zwróciły się, za pośrednictwem pism i informacji na stronie internetowej szpitala oraz mediów społecznościowych, do firm i osób prywatnych o wsparcie finansowe i rzeczowe na zakup środków ochrony indywidualnej, sprzętu do leczenia osób zarażonych oraz łóżek szpitalnych. Prośba odniosła spory sukces, dzięki niej uzyskano:</w:t>
      </w:r>
    </w:p>
    <w:p w14:paraId="3267BD17" w14:textId="77777777" w:rsidR="007C5C51" w:rsidRDefault="002E1063" w:rsidP="006F0D17">
      <w:pPr>
        <w:pStyle w:val="Akapitzlist"/>
        <w:numPr>
          <w:ilvl w:val="0"/>
          <w:numId w:val="33"/>
        </w:numPr>
        <w:spacing w:after="0" w:line="360" w:lineRule="auto"/>
        <w:jc w:val="both"/>
        <w:rPr>
          <w:rFonts w:ascii="Cambria" w:eastAsia="Times New Roman" w:hAnsi="Cambria" w:cs="Times New Roman"/>
          <w:sz w:val="24"/>
          <w:szCs w:val="24"/>
        </w:rPr>
      </w:pPr>
      <w:r w:rsidRPr="007C5C51">
        <w:rPr>
          <w:rFonts w:ascii="Cambria" w:eastAsia="Times New Roman" w:hAnsi="Cambria" w:cs="Times New Roman"/>
          <w:sz w:val="24"/>
          <w:szCs w:val="24"/>
        </w:rPr>
        <w:t>wsparcie od osób fizycznych rzeczowe i finansowe;</w:t>
      </w:r>
    </w:p>
    <w:p w14:paraId="0C6B38BE" w14:textId="77777777" w:rsidR="007C5C51" w:rsidRDefault="002E1063" w:rsidP="006F0D17">
      <w:pPr>
        <w:pStyle w:val="Akapitzlist"/>
        <w:numPr>
          <w:ilvl w:val="0"/>
          <w:numId w:val="33"/>
        </w:numPr>
        <w:spacing w:after="0" w:line="360" w:lineRule="auto"/>
        <w:jc w:val="both"/>
        <w:rPr>
          <w:rFonts w:ascii="Cambria" w:eastAsia="Times New Roman" w:hAnsi="Cambria" w:cs="Times New Roman"/>
          <w:sz w:val="24"/>
          <w:szCs w:val="24"/>
        </w:rPr>
      </w:pPr>
      <w:r w:rsidRPr="007C5C51">
        <w:rPr>
          <w:rFonts w:ascii="Cambria" w:eastAsia="Times New Roman" w:hAnsi="Cambria" w:cs="Times New Roman"/>
          <w:sz w:val="24"/>
          <w:szCs w:val="24"/>
        </w:rPr>
        <w:t>wsparcie od firm finansowe i rzeczowe: sprzęt medyczny, środki ochrony osobistej, żywność, napoje i inne;</w:t>
      </w:r>
    </w:p>
    <w:p w14:paraId="30CE914F" w14:textId="7B0F137A" w:rsidR="002E1063" w:rsidRPr="007C5C51" w:rsidRDefault="002E1063" w:rsidP="006F0D17">
      <w:pPr>
        <w:pStyle w:val="Akapitzlist"/>
        <w:numPr>
          <w:ilvl w:val="0"/>
          <w:numId w:val="33"/>
        </w:numPr>
        <w:spacing w:after="0" w:line="360" w:lineRule="auto"/>
        <w:jc w:val="both"/>
        <w:rPr>
          <w:rFonts w:ascii="Cambria" w:eastAsia="Times New Roman" w:hAnsi="Cambria" w:cs="Times New Roman"/>
          <w:sz w:val="24"/>
          <w:szCs w:val="24"/>
        </w:rPr>
      </w:pPr>
      <w:r w:rsidRPr="007C5C51">
        <w:rPr>
          <w:rFonts w:ascii="Cambria" w:eastAsia="Times New Roman" w:hAnsi="Cambria" w:cs="Times New Roman"/>
          <w:sz w:val="24"/>
          <w:szCs w:val="24"/>
        </w:rPr>
        <w:t xml:space="preserve">zaopatrzenie w posiłki. </w:t>
      </w:r>
    </w:p>
    <w:p w14:paraId="7FA94362" w14:textId="086C94FD" w:rsidR="002E1063" w:rsidRPr="00752BCB" w:rsidRDefault="002E1063" w:rsidP="007C5C51">
      <w:pPr>
        <w:spacing w:after="0" w:line="360" w:lineRule="auto"/>
        <w:ind w:firstLine="708"/>
        <w:jc w:val="both"/>
        <w:rPr>
          <w:rFonts w:ascii="Cambria" w:eastAsia="Times New Roman" w:hAnsi="Cambria" w:cs="Times New Roman"/>
          <w:sz w:val="24"/>
          <w:szCs w:val="24"/>
        </w:rPr>
      </w:pPr>
      <w:r w:rsidRPr="00752BCB">
        <w:rPr>
          <w:rFonts w:ascii="Cambria" w:eastAsia="Times New Roman" w:hAnsi="Cambria" w:cs="Times New Roman"/>
          <w:sz w:val="24"/>
          <w:szCs w:val="24"/>
        </w:rPr>
        <w:t xml:space="preserve">Kolejnym krokiem okazała się podpisana w dniu 24 czerwca 2020 roku w Elblągu umowa o dofinansowanie projektu „Rozwój specjalistycznych usług medycznych </w:t>
      </w:r>
      <w:r w:rsidR="007C5C51">
        <w:rPr>
          <w:rFonts w:ascii="Cambria" w:eastAsia="Times New Roman" w:hAnsi="Cambria" w:cs="Times New Roman"/>
          <w:sz w:val="24"/>
          <w:szCs w:val="24"/>
        </w:rPr>
        <w:br/>
      </w:r>
      <w:r w:rsidRPr="00752BCB">
        <w:rPr>
          <w:rFonts w:ascii="Cambria" w:eastAsia="Times New Roman" w:hAnsi="Cambria" w:cs="Times New Roman"/>
          <w:sz w:val="24"/>
          <w:szCs w:val="24"/>
        </w:rPr>
        <w:t xml:space="preserve">w sytuacji epidemiologicznej COVID-19 w Szpitalu Miejskim św. Jana Pawła II w Elblągu ze środków Europejskiego Funduszu Rozwoju Regionalnego”, RPO Województwa Warmińsko-Mazurskiego na lata 2014-2020 – COVID-19 (nr Umowy RPWM.09.01.01-28-0014/20-00). Głównym celem projektu jest podniesienie jakości i skuteczności usług zdrowotnych, służące przeciwdziałaniu rozprzestrzeniania się pandemii </w:t>
      </w:r>
      <w:proofErr w:type="spellStart"/>
      <w:r w:rsidRPr="00752BCB">
        <w:rPr>
          <w:rFonts w:ascii="Cambria" w:eastAsia="Times New Roman" w:hAnsi="Cambria" w:cs="Times New Roman"/>
          <w:sz w:val="24"/>
          <w:szCs w:val="24"/>
        </w:rPr>
        <w:t>koronawirusa</w:t>
      </w:r>
      <w:proofErr w:type="spellEnd"/>
      <w:r w:rsidRPr="00752BCB">
        <w:rPr>
          <w:rFonts w:ascii="Cambria" w:eastAsia="Times New Roman" w:hAnsi="Cambria" w:cs="Times New Roman"/>
          <w:sz w:val="24"/>
          <w:szCs w:val="24"/>
        </w:rPr>
        <w:t xml:space="preserve"> SARS-CoV-2 (COVID-19). Przedmiotowy projekt jest kontynuacją działań Szpitala Miejskiego św. Jana Pawła II w Elblągu, zmierzających do rozwoju infrastruktury ochrony zdrowia. Swym zakresem obejmuje realizację następujących elementów:</w:t>
      </w:r>
    </w:p>
    <w:p w14:paraId="66A89968" w14:textId="6B52EAE0" w:rsidR="007C5C51" w:rsidRDefault="007C5C51" w:rsidP="006F0D17">
      <w:pPr>
        <w:pStyle w:val="Akapitzlist"/>
        <w:numPr>
          <w:ilvl w:val="0"/>
          <w:numId w:val="34"/>
        </w:numPr>
        <w:spacing w:after="0" w:line="360" w:lineRule="auto"/>
        <w:jc w:val="both"/>
        <w:rPr>
          <w:rFonts w:ascii="Cambria" w:eastAsia="Times New Roman" w:hAnsi="Cambria" w:cs="Times New Roman"/>
          <w:sz w:val="24"/>
          <w:szCs w:val="24"/>
        </w:rPr>
      </w:pPr>
      <w:r>
        <w:rPr>
          <w:rFonts w:ascii="Cambria" w:eastAsia="Times New Roman" w:hAnsi="Cambria" w:cs="Times New Roman"/>
          <w:sz w:val="24"/>
          <w:szCs w:val="24"/>
        </w:rPr>
        <w:t>z</w:t>
      </w:r>
      <w:r w:rsidR="002E1063" w:rsidRPr="007C5C51">
        <w:rPr>
          <w:rFonts w:ascii="Cambria" w:eastAsia="Times New Roman" w:hAnsi="Cambria" w:cs="Times New Roman"/>
          <w:sz w:val="24"/>
          <w:szCs w:val="24"/>
        </w:rPr>
        <w:t>akup niezbędnego sprzętu medycznego, sprzętu do dezynfekcji oraz specjalistycznego sprzętu do transportu chorych, związany z koniecznością pilnego doposażenia Szpitala w sprzęt i urządzenia niezbędne do pracy oddziałów: zakaźnego, intensywnej opieki medycznej, chorób płuc, położniczego, pediatrycznego oraz urazowo-ortopedycznego znajdujących się przy ul. Żeromskiego 22;</w:t>
      </w:r>
    </w:p>
    <w:p w14:paraId="41D58476" w14:textId="71871384" w:rsidR="002E1063" w:rsidRPr="007C5C51" w:rsidRDefault="007C5C51" w:rsidP="006F0D17">
      <w:pPr>
        <w:pStyle w:val="Akapitzlist"/>
        <w:numPr>
          <w:ilvl w:val="0"/>
          <w:numId w:val="34"/>
        </w:numPr>
        <w:spacing w:after="0" w:line="360" w:lineRule="auto"/>
        <w:jc w:val="both"/>
        <w:rPr>
          <w:rFonts w:ascii="Cambria" w:eastAsia="Times New Roman" w:hAnsi="Cambria" w:cs="Times New Roman"/>
          <w:sz w:val="24"/>
          <w:szCs w:val="24"/>
        </w:rPr>
      </w:pPr>
      <w:r>
        <w:rPr>
          <w:rFonts w:ascii="Cambria" w:eastAsia="Times New Roman" w:hAnsi="Cambria" w:cs="Times New Roman"/>
          <w:sz w:val="24"/>
          <w:szCs w:val="24"/>
        </w:rPr>
        <w:t>p</w:t>
      </w:r>
      <w:r w:rsidR="002E1063" w:rsidRPr="007C5C51">
        <w:rPr>
          <w:rFonts w:ascii="Cambria" w:eastAsia="Times New Roman" w:hAnsi="Cambria" w:cs="Times New Roman"/>
          <w:sz w:val="24"/>
          <w:szCs w:val="24"/>
        </w:rPr>
        <w:t xml:space="preserve">race remontowo-budowlane niezbędne do realizacji projektu, mające na celu odpowiednie przygotowanie pomieszczeń dla hospitalizacji pacjentów z COVID-19, a także właściwą ochronę personelu medycznego przed zakażeniem. </w:t>
      </w:r>
    </w:p>
    <w:p w14:paraId="5A2E20F8" w14:textId="77777777" w:rsidR="007C5C51" w:rsidRDefault="007C5C51" w:rsidP="007C5C51">
      <w:pPr>
        <w:spacing w:after="0" w:line="360" w:lineRule="auto"/>
        <w:ind w:firstLine="708"/>
        <w:jc w:val="both"/>
        <w:rPr>
          <w:rFonts w:ascii="Cambria" w:eastAsia="Times New Roman" w:hAnsi="Cambria" w:cs="Times New Roman"/>
          <w:sz w:val="24"/>
          <w:szCs w:val="24"/>
        </w:rPr>
      </w:pPr>
    </w:p>
    <w:p w14:paraId="37476867" w14:textId="245CFCBB" w:rsidR="002E1063" w:rsidRPr="00752BCB" w:rsidRDefault="002E1063" w:rsidP="007C5C51">
      <w:pPr>
        <w:spacing w:after="0" w:line="360" w:lineRule="auto"/>
        <w:ind w:firstLine="708"/>
        <w:jc w:val="both"/>
        <w:rPr>
          <w:rFonts w:ascii="Cambria" w:eastAsia="Times New Roman" w:hAnsi="Cambria" w:cs="Times New Roman"/>
          <w:sz w:val="24"/>
          <w:szCs w:val="24"/>
        </w:rPr>
      </w:pPr>
      <w:r w:rsidRPr="00752BCB">
        <w:rPr>
          <w:rFonts w:ascii="Cambria" w:eastAsia="Times New Roman" w:hAnsi="Cambria" w:cs="Times New Roman"/>
          <w:sz w:val="24"/>
          <w:szCs w:val="24"/>
        </w:rPr>
        <w:t xml:space="preserve">Przewidziane w ramach projektu zakupy sprzętu medycznego oraz wykonanie niezbędnych prac budowlanych związane jest bezpośrednio z realizacją Decyzji </w:t>
      </w:r>
      <w:r w:rsidRPr="00752BCB">
        <w:rPr>
          <w:rFonts w:ascii="Cambria" w:eastAsia="Times New Roman" w:hAnsi="Cambria" w:cs="Times New Roman"/>
          <w:sz w:val="24"/>
          <w:szCs w:val="24"/>
        </w:rPr>
        <w:lastRenderedPageBreak/>
        <w:t xml:space="preserve">Wojewody Warmińsko-Mazurskiego, tj. pozostawania Szpitala w stanie podwyższonej gotowości wynikającej z zagrożenia epidemiologicznego </w:t>
      </w:r>
      <w:proofErr w:type="spellStart"/>
      <w:r w:rsidRPr="00752BCB">
        <w:rPr>
          <w:rFonts w:ascii="Cambria" w:eastAsia="Times New Roman" w:hAnsi="Cambria" w:cs="Times New Roman"/>
          <w:sz w:val="24"/>
          <w:szCs w:val="24"/>
        </w:rPr>
        <w:t>koronawirusem</w:t>
      </w:r>
      <w:proofErr w:type="spellEnd"/>
      <w:r w:rsidRPr="00752BCB">
        <w:rPr>
          <w:rFonts w:ascii="Cambria" w:eastAsia="Times New Roman" w:hAnsi="Cambria" w:cs="Times New Roman"/>
          <w:sz w:val="24"/>
          <w:szCs w:val="24"/>
        </w:rPr>
        <w:t xml:space="preserve"> SARS-CoV-2, </w:t>
      </w:r>
      <w:r w:rsidR="007C5C51">
        <w:rPr>
          <w:rFonts w:ascii="Cambria" w:eastAsia="Times New Roman" w:hAnsi="Cambria" w:cs="Times New Roman"/>
          <w:sz w:val="24"/>
          <w:szCs w:val="24"/>
        </w:rPr>
        <w:br/>
      </w:r>
      <w:r w:rsidRPr="00752BCB">
        <w:rPr>
          <w:rFonts w:ascii="Cambria" w:eastAsia="Times New Roman" w:hAnsi="Cambria" w:cs="Times New Roman"/>
          <w:sz w:val="24"/>
          <w:szCs w:val="24"/>
        </w:rPr>
        <w:t xml:space="preserve">a tym samym koniecznością podjęcia skutecznych działań mających na celu udzielanie pomocy medycznej (świadczeń zdrowotnych) osobom w stanie nagłego zagrożenia zdrowotnego. Poprzez realizację ww. zakresu rzeczowego projekt wpisuje się wprost </w:t>
      </w:r>
      <w:r w:rsidR="007C5C51">
        <w:rPr>
          <w:rFonts w:ascii="Cambria" w:eastAsia="Times New Roman" w:hAnsi="Cambria" w:cs="Times New Roman"/>
          <w:sz w:val="24"/>
          <w:szCs w:val="24"/>
        </w:rPr>
        <w:br/>
      </w:r>
      <w:r w:rsidRPr="00752BCB">
        <w:rPr>
          <w:rFonts w:ascii="Cambria" w:eastAsia="Times New Roman" w:hAnsi="Cambria" w:cs="Times New Roman"/>
          <w:sz w:val="24"/>
          <w:szCs w:val="24"/>
        </w:rPr>
        <w:t>w cel szczegółowy Poddziałania 9.1.1 RPO WiM: Podniesienie jakości i skuteczności usług zdrowotnych.</w:t>
      </w:r>
    </w:p>
    <w:p w14:paraId="497D0079" w14:textId="77777777" w:rsidR="002E1063" w:rsidRPr="00752BCB" w:rsidRDefault="002E1063" w:rsidP="007C5C51">
      <w:pPr>
        <w:spacing w:after="0" w:line="360" w:lineRule="auto"/>
        <w:jc w:val="both"/>
        <w:rPr>
          <w:rFonts w:ascii="Cambria" w:eastAsia="Times New Roman" w:hAnsi="Cambria" w:cs="Times New Roman"/>
          <w:sz w:val="24"/>
          <w:szCs w:val="24"/>
        </w:rPr>
      </w:pPr>
    </w:p>
    <w:p w14:paraId="5B87FF9E" w14:textId="479D4598" w:rsidR="002E1063" w:rsidRPr="00752BCB" w:rsidRDefault="002E1063" w:rsidP="007C5C51">
      <w:pPr>
        <w:spacing w:after="0" w:line="360" w:lineRule="auto"/>
        <w:ind w:firstLine="708"/>
        <w:jc w:val="both"/>
        <w:rPr>
          <w:rFonts w:ascii="Cambria" w:eastAsia="Times New Roman" w:hAnsi="Cambria" w:cs="Times New Roman"/>
          <w:sz w:val="24"/>
          <w:szCs w:val="24"/>
        </w:rPr>
      </w:pPr>
      <w:r w:rsidRPr="00752BCB">
        <w:rPr>
          <w:rFonts w:ascii="Cambria" w:eastAsia="Times New Roman" w:hAnsi="Cambria" w:cs="Times New Roman"/>
          <w:sz w:val="24"/>
          <w:szCs w:val="24"/>
        </w:rPr>
        <w:t xml:space="preserve">Ponadto Szpital Miejski św. Jana Pawła II w Elblągu otrzymał środki finansowe </w:t>
      </w:r>
      <w:r w:rsidR="007C5C51">
        <w:rPr>
          <w:rFonts w:ascii="Cambria" w:eastAsia="Times New Roman" w:hAnsi="Cambria" w:cs="Times New Roman"/>
          <w:sz w:val="24"/>
          <w:szCs w:val="24"/>
        </w:rPr>
        <w:br/>
      </w:r>
      <w:r w:rsidRPr="00752BCB">
        <w:rPr>
          <w:rFonts w:ascii="Cambria" w:eastAsia="Times New Roman" w:hAnsi="Cambria" w:cs="Times New Roman"/>
          <w:sz w:val="24"/>
          <w:szCs w:val="24"/>
        </w:rPr>
        <w:t xml:space="preserve">w postaci dotacji celowej z budżetu Wojewody Warmińsko-Mazurskiego na zadania związane z zapobieganiem oraz zwalczaniem zakażenia wirusem SARS-CoV-2 </w:t>
      </w:r>
      <w:r w:rsidR="007C5C51">
        <w:rPr>
          <w:rFonts w:ascii="Cambria" w:eastAsia="Times New Roman" w:hAnsi="Cambria" w:cs="Times New Roman"/>
          <w:sz w:val="24"/>
          <w:szCs w:val="24"/>
        </w:rPr>
        <w:br/>
      </w:r>
      <w:r w:rsidRPr="00752BCB">
        <w:rPr>
          <w:rFonts w:ascii="Cambria" w:eastAsia="Times New Roman" w:hAnsi="Cambria" w:cs="Times New Roman"/>
          <w:sz w:val="24"/>
          <w:szCs w:val="24"/>
        </w:rPr>
        <w:t xml:space="preserve">i rozprzestrzenianiem się choroby zakaźnej wywołanej tym wirusem u ludzi. Środki otrzymano na działania takie, jak: budowa instalacji gazów medycznych wraz </w:t>
      </w:r>
      <w:r w:rsidR="007C5C51">
        <w:rPr>
          <w:rFonts w:ascii="Cambria" w:eastAsia="Times New Roman" w:hAnsi="Cambria" w:cs="Times New Roman"/>
          <w:sz w:val="24"/>
          <w:szCs w:val="24"/>
        </w:rPr>
        <w:br/>
      </w:r>
      <w:r w:rsidRPr="00752BCB">
        <w:rPr>
          <w:rFonts w:ascii="Cambria" w:eastAsia="Times New Roman" w:hAnsi="Cambria" w:cs="Times New Roman"/>
          <w:sz w:val="24"/>
          <w:szCs w:val="24"/>
        </w:rPr>
        <w:t>z infrastrukturą towarzyszącą;</w:t>
      </w:r>
    </w:p>
    <w:p w14:paraId="101F9527" w14:textId="77777777" w:rsidR="007C5C51" w:rsidRDefault="002E1063" w:rsidP="006F0D17">
      <w:pPr>
        <w:pStyle w:val="Akapitzlist"/>
        <w:numPr>
          <w:ilvl w:val="0"/>
          <w:numId w:val="35"/>
        </w:numPr>
        <w:spacing w:after="0" w:line="360" w:lineRule="auto"/>
        <w:jc w:val="both"/>
        <w:rPr>
          <w:rFonts w:ascii="Cambria" w:eastAsia="Times New Roman" w:hAnsi="Cambria" w:cs="Times New Roman"/>
          <w:sz w:val="24"/>
          <w:szCs w:val="24"/>
        </w:rPr>
      </w:pPr>
      <w:r w:rsidRPr="007C5C51">
        <w:rPr>
          <w:rFonts w:ascii="Cambria" w:eastAsia="Times New Roman" w:hAnsi="Cambria" w:cs="Times New Roman"/>
          <w:sz w:val="24"/>
          <w:szCs w:val="24"/>
        </w:rPr>
        <w:t>prace remontowo-budowlane polegające na wydzieleniu stref izolacji chorych;</w:t>
      </w:r>
    </w:p>
    <w:p w14:paraId="2E2040B8" w14:textId="77777777" w:rsidR="007C5C51" w:rsidRDefault="002E1063" w:rsidP="006F0D17">
      <w:pPr>
        <w:pStyle w:val="Akapitzlist"/>
        <w:numPr>
          <w:ilvl w:val="0"/>
          <w:numId w:val="35"/>
        </w:numPr>
        <w:spacing w:after="0" w:line="360" w:lineRule="auto"/>
        <w:jc w:val="both"/>
        <w:rPr>
          <w:rFonts w:ascii="Cambria" w:eastAsia="Times New Roman" w:hAnsi="Cambria" w:cs="Times New Roman"/>
          <w:sz w:val="24"/>
          <w:szCs w:val="24"/>
        </w:rPr>
      </w:pPr>
      <w:r w:rsidRPr="007C5C51">
        <w:rPr>
          <w:rFonts w:ascii="Cambria" w:eastAsia="Times New Roman" w:hAnsi="Cambria" w:cs="Times New Roman"/>
          <w:sz w:val="24"/>
          <w:szCs w:val="24"/>
        </w:rPr>
        <w:t>zakup sprzętu medycznego;</w:t>
      </w:r>
    </w:p>
    <w:p w14:paraId="1DE480EE" w14:textId="2EDEA302" w:rsidR="002E1063" w:rsidRPr="007C5C51" w:rsidRDefault="002E1063" w:rsidP="006F0D17">
      <w:pPr>
        <w:pStyle w:val="Akapitzlist"/>
        <w:numPr>
          <w:ilvl w:val="0"/>
          <w:numId w:val="35"/>
        </w:numPr>
        <w:spacing w:after="0" w:line="360" w:lineRule="auto"/>
        <w:jc w:val="both"/>
        <w:rPr>
          <w:rFonts w:ascii="Cambria" w:eastAsia="Times New Roman" w:hAnsi="Cambria" w:cs="Times New Roman"/>
          <w:sz w:val="24"/>
          <w:szCs w:val="24"/>
        </w:rPr>
      </w:pPr>
      <w:r w:rsidRPr="007C5C51">
        <w:rPr>
          <w:rFonts w:ascii="Cambria" w:eastAsia="Times New Roman" w:hAnsi="Cambria" w:cs="Times New Roman"/>
          <w:sz w:val="24"/>
          <w:szCs w:val="24"/>
        </w:rPr>
        <w:t>zakup środków ochrony osobistej, środków do dezynfekcji.</w:t>
      </w:r>
    </w:p>
    <w:p w14:paraId="6232DC10" w14:textId="7AA6B95D" w:rsidR="002E1063" w:rsidRPr="00752BCB" w:rsidRDefault="002E1063" w:rsidP="007C5C51">
      <w:pPr>
        <w:spacing w:after="0" w:line="360" w:lineRule="auto"/>
        <w:ind w:firstLine="708"/>
        <w:jc w:val="both"/>
        <w:rPr>
          <w:rFonts w:ascii="Cambria" w:eastAsia="Times New Roman" w:hAnsi="Cambria" w:cs="Times New Roman"/>
          <w:sz w:val="24"/>
          <w:szCs w:val="24"/>
        </w:rPr>
      </w:pPr>
      <w:r w:rsidRPr="00752BCB">
        <w:rPr>
          <w:rFonts w:ascii="Cambria" w:eastAsia="Times New Roman" w:hAnsi="Cambria" w:cs="Times New Roman"/>
          <w:sz w:val="24"/>
          <w:szCs w:val="24"/>
        </w:rPr>
        <w:t xml:space="preserve">Na podstawie przedstawionych powyżej danych udostępnionych przez GUS oraz pozyskanych od jednostek tworzących MOF Elbląg, stan ochrony zdrowia na diagnozowanym obszarze ocenić należy jako dobry. Oczywiście stan ten należy nieustannie poprawiać oraz dostosowywać do zmieniających się potrzeb, co wymaga ciągłych inwestycji modernizacyjnych. Mieszkańcy każdej z jednostek mają zagwarantowany dostęp do placówek świadczących usługi medyczne pierwszego kontaktu oraz do aptek czy punktów aptecznych. Bardziej specjalistyczne usługi świadczą szpitale zlokalizowane w Elblągu oraz Pasłęku, do których mogą udawać się chorzy. </w:t>
      </w:r>
      <w:r w:rsidR="007C5C51">
        <w:rPr>
          <w:rFonts w:ascii="Cambria" w:eastAsia="Times New Roman" w:hAnsi="Cambria" w:cs="Times New Roman"/>
          <w:sz w:val="24"/>
          <w:szCs w:val="24"/>
        </w:rPr>
        <w:br/>
      </w:r>
      <w:r w:rsidRPr="00752BCB">
        <w:rPr>
          <w:rFonts w:ascii="Cambria" w:eastAsia="Times New Roman" w:hAnsi="Cambria" w:cs="Times New Roman"/>
          <w:sz w:val="24"/>
          <w:szCs w:val="24"/>
        </w:rPr>
        <w:t xml:space="preserve">W związku z postępującym starzeniem się społeczeństwa, a zatem systematycznym wzrostem liczby osób w podeszłym wieku, placówki ochrony zdrowia w MOF Elbląg będą musiały przygotować się w nadchodzących latach do coraz częstszej potrzeby świadczenia opieki z zakresu geriatrii, zarówno podstawowej, jak i specjalistycznej. </w:t>
      </w:r>
      <w:r w:rsidR="007C5C51">
        <w:rPr>
          <w:rFonts w:ascii="Cambria" w:eastAsia="Times New Roman" w:hAnsi="Cambria" w:cs="Times New Roman"/>
          <w:sz w:val="24"/>
          <w:szCs w:val="24"/>
        </w:rPr>
        <w:br/>
      </w:r>
      <w:r w:rsidRPr="00752BCB">
        <w:rPr>
          <w:rFonts w:ascii="Cambria" w:eastAsia="Times New Roman" w:hAnsi="Cambria" w:cs="Times New Roman"/>
          <w:sz w:val="24"/>
          <w:szCs w:val="24"/>
        </w:rPr>
        <w:t xml:space="preserve">W obszarze funkcjonalnym działają obecnie dwie placówki </w:t>
      </w:r>
      <w:r>
        <w:rPr>
          <w:rFonts w:ascii="Cambria" w:eastAsia="Times New Roman" w:hAnsi="Cambria" w:cs="Times New Roman"/>
          <w:sz w:val="24"/>
          <w:szCs w:val="24"/>
        </w:rPr>
        <w:t xml:space="preserve">medyczne (ZOL </w:t>
      </w:r>
      <w:r w:rsidRPr="00B7691A">
        <w:rPr>
          <w:rFonts w:ascii="Cambria" w:eastAsia="Times New Roman" w:hAnsi="Cambria" w:cs="Times New Roman"/>
          <w:sz w:val="24"/>
          <w:szCs w:val="24"/>
        </w:rPr>
        <w:t xml:space="preserve">w Szpitalu Miejskim im. św. Jana Pawła II w Elblągu </w:t>
      </w:r>
      <w:r>
        <w:rPr>
          <w:rFonts w:ascii="Cambria" w:eastAsia="Times New Roman" w:hAnsi="Cambria" w:cs="Times New Roman"/>
          <w:sz w:val="24"/>
          <w:szCs w:val="24"/>
        </w:rPr>
        <w:t xml:space="preserve">oraz Hospicjum Elbląskie) </w:t>
      </w:r>
      <w:r w:rsidRPr="00752BCB">
        <w:rPr>
          <w:rFonts w:ascii="Cambria" w:eastAsia="Times New Roman" w:hAnsi="Cambria" w:cs="Times New Roman"/>
          <w:sz w:val="24"/>
          <w:szCs w:val="24"/>
        </w:rPr>
        <w:t xml:space="preserve">świadczące opiekę dla </w:t>
      </w:r>
      <w:r w:rsidRPr="00752BCB">
        <w:rPr>
          <w:rFonts w:ascii="Cambria" w:eastAsia="Times New Roman" w:hAnsi="Cambria" w:cs="Times New Roman"/>
          <w:sz w:val="24"/>
          <w:szCs w:val="24"/>
        </w:rPr>
        <w:lastRenderedPageBreak/>
        <w:t xml:space="preserve">seniorów w dość ograniczonym zakresie, zważywszy na liczbę ludności MOF Elbląg </w:t>
      </w:r>
      <w:r w:rsidR="007C5C51">
        <w:rPr>
          <w:rFonts w:ascii="Cambria" w:eastAsia="Times New Roman" w:hAnsi="Cambria" w:cs="Times New Roman"/>
          <w:sz w:val="24"/>
          <w:szCs w:val="24"/>
        </w:rPr>
        <w:br/>
      </w:r>
      <w:r w:rsidRPr="00752BCB">
        <w:rPr>
          <w:rFonts w:ascii="Cambria" w:eastAsia="Times New Roman" w:hAnsi="Cambria" w:cs="Times New Roman"/>
          <w:sz w:val="24"/>
          <w:szCs w:val="24"/>
        </w:rPr>
        <w:t>i intensywny proces jej starzenia się. Działania powinny zostać ukierunkowane na budowę bazy oraz kadry geriatrycznej, ale też akcje informacyjno-edukacyjne mające na celu przygotowanie społeczeństwa i rozwinięcie jego świadomości na temat problemów wieku starczego. Co więcej, jednym z elementów nie tylko bazy geriatrycznej powinny stać się hospicja oraz ośrodki opieki paliatywnej, ponieważ częstość występowania chorób nowotworowych wzrasta wraz z wiekiem.</w:t>
      </w:r>
    </w:p>
    <w:p w14:paraId="54313517" w14:textId="77777777" w:rsidR="002E1063" w:rsidRPr="00752BCB" w:rsidRDefault="002E1063" w:rsidP="007C5C51">
      <w:pPr>
        <w:spacing w:after="0" w:line="360" w:lineRule="auto"/>
        <w:ind w:firstLine="708"/>
        <w:jc w:val="both"/>
        <w:rPr>
          <w:rFonts w:ascii="Cambria" w:eastAsia="Times New Roman" w:hAnsi="Cambria" w:cs="Times New Roman"/>
          <w:sz w:val="24"/>
          <w:szCs w:val="24"/>
        </w:rPr>
      </w:pPr>
      <w:r w:rsidRPr="00752BCB">
        <w:rPr>
          <w:rFonts w:ascii="Cambria" w:eastAsia="Times New Roman" w:hAnsi="Cambria" w:cs="Times New Roman"/>
          <w:sz w:val="24"/>
          <w:szCs w:val="24"/>
        </w:rPr>
        <w:t xml:space="preserve">Faktycznym sprawdzianem dla stanu opieki zdrowotnej w MOF Elbląg okazał się kryzys związany z epidemią COVID-19. Nowoczesna baza ochrony zdrowia, wykwalifikowana kadra potrafiąca szybko reagować i podjąć sprawne czynności, również w zakresie procedur (np. strefa brudna i czysta), stanowią fundament obecnych i zapewne przyszłych działań związanych ze stanem kryzysowym wywołanym epidemią. </w:t>
      </w:r>
    </w:p>
    <w:p w14:paraId="58960367" w14:textId="77777777" w:rsidR="002E1063" w:rsidRDefault="002E1063" w:rsidP="002E1063"/>
    <w:p w14:paraId="702AE278" w14:textId="347EAB17" w:rsidR="00F4154E" w:rsidRDefault="00F4154E" w:rsidP="006D3ABB">
      <w:pPr>
        <w:spacing w:line="360" w:lineRule="auto"/>
        <w:jc w:val="both"/>
        <w:rPr>
          <w:rFonts w:ascii="Cambria" w:hAnsi="Cambria"/>
        </w:rPr>
      </w:pPr>
    </w:p>
    <w:p w14:paraId="7A7673CF" w14:textId="77777777" w:rsidR="00A92D8B" w:rsidRDefault="00A92D8B" w:rsidP="006D3ABB">
      <w:pPr>
        <w:spacing w:line="360" w:lineRule="auto"/>
        <w:jc w:val="both"/>
        <w:rPr>
          <w:rFonts w:ascii="Cambria" w:hAnsi="Cambria"/>
        </w:rPr>
      </w:pPr>
    </w:p>
    <w:p w14:paraId="450F7FF1" w14:textId="49FF362A" w:rsidR="002546A4" w:rsidRPr="00506488" w:rsidRDefault="002546A4" w:rsidP="007B725B">
      <w:pPr>
        <w:pStyle w:val="Nagwek3"/>
        <w:rPr>
          <w:rFonts w:ascii="Cambria" w:hAnsi="Cambria"/>
        </w:rPr>
      </w:pPr>
      <w:bookmarkStart w:id="143" w:name="_Toc55282198"/>
      <w:r w:rsidRPr="00506488">
        <w:rPr>
          <w:rFonts w:ascii="Cambria" w:hAnsi="Cambria"/>
        </w:rPr>
        <w:t>2.2.</w:t>
      </w:r>
      <w:r w:rsidR="00040DD2">
        <w:rPr>
          <w:rFonts w:ascii="Cambria" w:hAnsi="Cambria"/>
        </w:rPr>
        <w:t>4</w:t>
      </w:r>
      <w:r w:rsidRPr="00506488">
        <w:rPr>
          <w:rFonts w:ascii="Cambria" w:hAnsi="Cambria"/>
        </w:rPr>
        <w:t>. Pomoc społeczna</w:t>
      </w:r>
      <w:bookmarkEnd w:id="143"/>
    </w:p>
    <w:p w14:paraId="63F26A5C" w14:textId="2D45BFF7" w:rsidR="00F4154E" w:rsidRDefault="00F4154E" w:rsidP="006D3ABB">
      <w:pPr>
        <w:spacing w:line="360" w:lineRule="auto"/>
        <w:jc w:val="both"/>
        <w:rPr>
          <w:rFonts w:ascii="Cambria" w:hAnsi="Cambria"/>
        </w:rPr>
      </w:pPr>
    </w:p>
    <w:p w14:paraId="67E232A1" w14:textId="77777777" w:rsidR="00A92D8B" w:rsidRDefault="00A92D8B" w:rsidP="006D3ABB">
      <w:pPr>
        <w:spacing w:line="360" w:lineRule="auto"/>
        <w:jc w:val="both"/>
        <w:rPr>
          <w:rFonts w:ascii="Cambria" w:hAnsi="Cambria"/>
        </w:rPr>
      </w:pPr>
    </w:p>
    <w:p w14:paraId="4FED1A8F" w14:textId="77777777" w:rsidR="00A11847" w:rsidRPr="00015D11" w:rsidRDefault="00A11847" w:rsidP="00A11847">
      <w:pPr>
        <w:spacing w:after="0" w:line="360" w:lineRule="auto"/>
        <w:jc w:val="both"/>
        <w:rPr>
          <w:rFonts w:ascii="Cambria" w:eastAsia="Times New Roman" w:hAnsi="Cambria" w:cs="Times New Roman"/>
          <w:sz w:val="24"/>
          <w:szCs w:val="24"/>
        </w:rPr>
      </w:pPr>
      <w:r w:rsidRPr="004E6DC7">
        <w:rPr>
          <w:rFonts w:ascii="Cambria" w:eastAsia="Times New Roman" w:hAnsi="Cambria" w:cs="Times New Roman"/>
        </w:rPr>
        <w:tab/>
      </w:r>
      <w:r w:rsidRPr="00015D11">
        <w:rPr>
          <w:rFonts w:ascii="Cambria" w:eastAsia="Times New Roman" w:hAnsi="Cambria" w:cs="Times New Roman"/>
          <w:sz w:val="24"/>
          <w:szCs w:val="24"/>
        </w:rPr>
        <w:t>Zasadniczym celem pomocy społecznej jest ułatwienie pokonania trudnych sytuacji życiowych osobom oraz rodzinom, które nie są w stanie dokonać tego samodzielnie wskutek braku odpowiednich umiejętności, zasobów czy możliwości. Polega ona na wspieraniu osób bądź rodzin w zakresie zaspokajania podstawowych potrzeb życiowych, a przez to zapewnienie warunków życia nie urągających godności człowieka. Ponadto w ramach pomocy społecznej prowadzi się działania profilaktyczne zmierzające do zapobiegania trudnym sytuacjom życiowym, aktywizujące, mające na celu usamodzielnienie osób i rodzin, a także socjalizujące, którym przyświeca integracja ze środowiskiem i likwidacja wykluczenia społecznego. Tak poszerzone spektrum zagadnień związanych z pomocą społeczną, a więc obejmujące nie tylko kwestie ekonomiczne, ale i zdrowotne, społeczne czy edukacyjne, wynika m. in. ze wspó</w:t>
      </w:r>
      <w:r>
        <w:rPr>
          <w:rFonts w:ascii="Cambria" w:eastAsia="Times New Roman" w:hAnsi="Cambria" w:cs="Times New Roman"/>
          <w:sz w:val="24"/>
          <w:szCs w:val="24"/>
        </w:rPr>
        <w:t>ł</w:t>
      </w:r>
      <w:r w:rsidRPr="00015D11">
        <w:rPr>
          <w:rFonts w:ascii="Cambria" w:eastAsia="Times New Roman" w:hAnsi="Cambria" w:cs="Times New Roman"/>
          <w:sz w:val="24"/>
          <w:szCs w:val="24"/>
        </w:rPr>
        <w:t xml:space="preserve">czesnego, wieloaspektowego pojmowania kwestii ubóstwa (nurt </w:t>
      </w:r>
      <w:proofErr w:type="spellStart"/>
      <w:r w:rsidRPr="00015D11">
        <w:rPr>
          <w:rFonts w:ascii="Cambria" w:eastAsia="Times New Roman" w:hAnsi="Cambria" w:cs="Times New Roman"/>
          <w:i/>
          <w:iCs/>
          <w:sz w:val="24"/>
          <w:szCs w:val="24"/>
        </w:rPr>
        <w:t>participatory</w:t>
      </w:r>
      <w:proofErr w:type="spellEnd"/>
      <w:r w:rsidRPr="00015D11">
        <w:rPr>
          <w:rFonts w:ascii="Cambria" w:eastAsia="Times New Roman" w:hAnsi="Cambria" w:cs="Times New Roman"/>
          <w:i/>
          <w:iCs/>
          <w:sz w:val="24"/>
          <w:szCs w:val="24"/>
        </w:rPr>
        <w:t xml:space="preserve"> </w:t>
      </w:r>
      <w:proofErr w:type="spellStart"/>
      <w:r w:rsidRPr="00015D11">
        <w:rPr>
          <w:rFonts w:ascii="Cambria" w:eastAsia="Times New Roman" w:hAnsi="Cambria" w:cs="Times New Roman"/>
          <w:i/>
          <w:iCs/>
          <w:sz w:val="24"/>
          <w:szCs w:val="24"/>
        </w:rPr>
        <w:t>poverty</w:t>
      </w:r>
      <w:proofErr w:type="spellEnd"/>
      <w:r w:rsidRPr="00015D11">
        <w:rPr>
          <w:rFonts w:ascii="Cambria" w:eastAsia="Times New Roman" w:hAnsi="Cambria" w:cs="Times New Roman"/>
          <w:sz w:val="24"/>
          <w:szCs w:val="24"/>
        </w:rPr>
        <w:t xml:space="preserve">).  </w:t>
      </w:r>
    </w:p>
    <w:p w14:paraId="5620B2BE" w14:textId="77777777" w:rsidR="00A11847" w:rsidRPr="00015D11" w:rsidRDefault="00A11847" w:rsidP="00A11847">
      <w:pPr>
        <w:spacing w:after="0" w:line="360" w:lineRule="auto"/>
        <w:ind w:firstLine="708"/>
        <w:jc w:val="both"/>
        <w:rPr>
          <w:rFonts w:ascii="Cambria" w:eastAsia="Times New Roman" w:hAnsi="Cambria" w:cs="Times New Roman"/>
          <w:sz w:val="24"/>
          <w:szCs w:val="24"/>
        </w:rPr>
      </w:pPr>
      <w:r w:rsidRPr="00015D11">
        <w:rPr>
          <w:rFonts w:ascii="Cambria" w:eastAsia="Times New Roman" w:hAnsi="Cambria" w:cs="Times New Roman"/>
          <w:sz w:val="24"/>
          <w:szCs w:val="24"/>
        </w:rPr>
        <w:lastRenderedPageBreak/>
        <w:t xml:space="preserve">W Polsce pomoc społeczna regulowana jest przez ustawę z dnia 12 marca 2004 r. </w:t>
      </w:r>
      <w:r>
        <w:rPr>
          <w:rFonts w:ascii="Cambria" w:eastAsia="Times New Roman" w:hAnsi="Cambria" w:cs="Times New Roman"/>
          <w:sz w:val="24"/>
          <w:szCs w:val="24"/>
        </w:rPr>
        <w:t>W</w:t>
      </w:r>
      <w:r w:rsidRPr="00015D11">
        <w:rPr>
          <w:rFonts w:ascii="Cambria" w:eastAsia="Times New Roman" w:hAnsi="Cambria" w:cs="Times New Roman"/>
          <w:sz w:val="24"/>
          <w:szCs w:val="24"/>
        </w:rPr>
        <w:t xml:space="preserve"> jej organizacji udział biorą organy administracji rządowej i samorządowej, które na zasadzie partnerstwa współpracują z organizacjami społecznymi i pozarządowymi, Kościołem Katolickim, innymi kościołami, związkami wyznaniowymi oraz osobami fizycznymi i prawnymi. Prawo do świadczeń pieniężnych w ramach pomocy społecznej przysługuje osobom i rodzinom, których posiadane dochody nie przekraczają kryteriów dochodowych ustalonych w oparciu o próg interwencji socjalnej</w:t>
      </w:r>
      <w:r>
        <w:rPr>
          <w:rFonts w:ascii="Cambria" w:eastAsia="Times New Roman" w:hAnsi="Cambria" w:cs="Times New Roman"/>
          <w:sz w:val="24"/>
          <w:szCs w:val="24"/>
        </w:rPr>
        <w:t>. N</w:t>
      </w:r>
      <w:r w:rsidRPr="00015D11">
        <w:rPr>
          <w:rFonts w:ascii="Cambria" w:eastAsia="Times New Roman" w:hAnsi="Cambria" w:cs="Times New Roman"/>
          <w:sz w:val="24"/>
          <w:szCs w:val="24"/>
        </w:rPr>
        <w:t xml:space="preserve">atomiast w przypadku rolników dochód ustala się arbitralnie na podstawie dochodu miesięcznego z 1 hektara przeliczeniowego określanego w obwieszczeniu Prezesa Głównego Urzędu Statystycznego (np. do świadczeń rodzinnych). </w:t>
      </w:r>
    </w:p>
    <w:p w14:paraId="3F761836" w14:textId="77777777" w:rsidR="00A11847" w:rsidRPr="00015D11" w:rsidRDefault="00A11847" w:rsidP="00A11847">
      <w:pPr>
        <w:spacing w:after="0" w:line="360" w:lineRule="auto"/>
        <w:ind w:firstLine="708"/>
        <w:jc w:val="both"/>
        <w:rPr>
          <w:rFonts w:ascii="Cambria" w:eastAsia="Times New Roman" w:hAnsi="Cambria" w:cs="Times New Roman"/>
          <w:sz w:val="24"/>
          <w:szCs w:val="24"/>
        </w:rPr>
      </w:pPr>
      <w:r w:rsidRPr="00015D11">
        <w:rPr>
          <w:rFonts w:ascii="Cambria" w:eastAsia="Times New Roman" w:hAnsi="Cambria" w:cs="Times New Roman"/>
          <w:sz w:val="24"/>
          <w:szCs w:val="24"/>
        </w:rPr>
        <w:t xml:space="preserve">Poniższy wykres pokazuje wartości wskaźnika liczby gospodarstw domowych żyjących poniżej kryterium dochodowego w przeliczeniu na 1 000 mieszkańców dla poszczególnych jednostek tworzących MOF Elbląg w latach 2016-2018 (dane dla 2019 r. w chwili opracowywania niniejszego dokumentu nie były jeszcze dostępne). </w:t>
      </w:r>
    </w:p>
    <w:p w14:paraId="1DD7BBE2" w14:textId="77777777" w:rsidR="00A11847" w:rsidRDefault="00A11847" w:rsidP="00A11847">
      <w:pPr>
        <w:spacing w:line="240" w:lineRule="auto"/>
        <w:rPr>
          <w:rFonts w:ascii="Cambria" w:eastAsia="Times New Roman" w:hAnsi="Cambria" w:cs="Times New Roman"/>
          <w:b/>
          <w:bCs/>
          <w:i/>
          <w:iCs/>
          <w:sz w:val="20"/>
          <w:szCs w:val="20"/>
        </w:rPr>
      </w:pPr>
      <w:bookmarkStart w:id="144" w:name="_Toc53892593"/>
    </w:p>
    <w:p w14:paraId="784F9E52" w14:textId="15C57AFD" w:rsidR="00A11847" w:rsidRPr="00CE5C18" w:rsidRDefault="00A11847" w:rsidP="001618CC">
      <w:pPr>
        <w:spacing w:line="240" w:lineRule="auto"/>
        <w:jc w:val="both"/>
        <w:rPr>
          <w:rFonts w:ascii="Cambria" w:eastAsia="Times New Roman" w:hAnsi="Cambria" w:cs="Times New Roman"/>
          <w:b/>
          <w:bCs/>
          <w:i/>
          <w:iCs/>
          <w:color w:val="634545"/>
          <w:sz w:val="20"/>
          <w:szCs w:val="20"/>
        </w:rPr>
      </w:pPr>
      <w:bookmarkStart w:id="145" w:name="_Toc54901779"/>
      <w:r w:rsidRPr="00CE5C18">
        <w:rPr>
          <w:rFonts w:ascii="Cambria" w:eastAsia="Times New Roman" w:hAnsi="Cambria" w:cs="Times New Roman"/>
          <w:b/>
          <w:bCs/>
          <w:i/>
          <w:iCs/>
          <w:color w:val="634545"/>
          <w:sz w:val="20"/>
          <w:szCs w:val="20"/>
        </w:rPr>
        <w:t xml:space="preserve">Wykres </w:t>
      </w:r>
      <w:r w:rsidRPr="00CE5C18">
        <w:rPr>
          <w:rFonts w:ascii="Cambria" w:eastAsia="Times New Roman" w:hAnsi="Cambria" w:cs="Times New Roman"/>
          <w:b/>
          <w:bCs/>
          <w:i/>
          <w:iCs/>
          <w:color w:val="634545"/>
          <w:sz w:val="20"/>
          <w:szCs w:val="20"/>
        </w:rPr>
        <w:fldChar w:fldCharType="begin"/>
      </w:r>
      <w:r w:rsidRPr="00CE5C18">
        <w:rPr>
          <w:rFonts w:ascii="Cambria" w:eastAsia="Times New Roman" w:hAnsi="Cambria" w:cs="Times New Roman"/>
          <w:b/>
          <w:bCs/>
          <w:i/>
          <w:iCs/>
          <w:color w:val="634545"/>
          <w:sz w:val="20"/>
          <w:szCs w:val="20"/>
        </w:rPr>
        <w:instrText xml:space="preserve"> SEQ Wykres \* ARABIC </w:instrText>
      </w:r>
      <w:r w:rsidRPr="00CE5C18">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12</w:t>
      </w:r>
      <w:r w:rsidRPr="00CE5C18">
        <w:rPr>
          <w:rFonts w:ascii="Cambria" w:eastAsia="Times New Roman" w:hAnsi="Cambria" w:cs="Times New Roman"/>
          <w:b/>
          <w:bCs/>
          <w:i/>
          <w:iCs/>
          <w:color w:val="634545"/>
          <w:sz w:val="20"/>
          <w:szCs w:val="20"/>
        </w:rPr>
        <w:fldChar w:fldCharType="end"/>
      </w:r>
      <w:r w:rsidRPr="00CE5C18">
        <w:rPr>
          <w:rFonts w:ascii="Cambria" w:eastAsia="Times New Roman" w:hAnsi="Cambria" w:cs="Times New Roman"/>
          <w:b/>
          <w:bCs/>
          <w:i/>
          <w:iCs/>
          <w:color w:val="634545"/>
          <w:sz w:val="20"/>
          <w:szCs w:val="20"/>
        </w:rPr>
        <w:t>. Liczba gospodarstw domowych żyjących poniżej kryterium dochodowego w przeliczeniu na 1</w:t>
      </w:r>
      <w:r w:rsidR="00CE5C18" w:rsidRPr="00CE5C18">
        <w:rPr>
          <w:rFonts w:ascii="Cambria" w:eastAsia="Times New Roman" w:hAnsi="Cambria" w:cs="Times New Roman"/>
          <w:b/>
          <w:bCs/>
          <w:i/>
          <w:iCs/>
          <w:color w:val="634545"/>
          <w:sz w:val="20"/>
          <w:szCs w:val="20"/>
        </w:rPr>
        <w:t xml:space="preserve"> </w:t>
      </w:r>
      <w:r w:rsidRPr="00CE5C18">
        <w:rPr>
          <w:rFonts w:ascii="Cambria" w:eastAsia="Times New Roman" w:hAnsi="Cambria" w:cs="Times New Roman"/>
          <w:b/>
          <w:bCs/>
          <w:i/>
          <w:iCs/>
          <w:color w:val="634545"/>
          <w:sz w:val="20"/>
          <w:szCs w:val="20"/>
        </w:rPr>
        <w:t>000 mieszkańców</w:t>
      </w:r>
      <w:bookmarkEnd w:id="144"/>
      <w:r w:rsidRPr="00CE5C18">
        <w:rPr>
          <w:rFonts w:ascii="Cambria" w:eastAsia="Times New Roman" w:hAnsi="Cambria" w:cs="Times New Roman"/>
          <w:b/>
          <w:bCs/>
          <w:i/>
          <w:iCs/>
          <w:color w:val="634545"/>
          <w:sz w:val="20"/>
          <w:szCs w:val="20"/>
        </w:rPr>
        <w:t xml:space="preserve"> (%)</w:t>
      </w:r>
      <w:r w:rsidR="00CE5C18">
        <w:rPr>
          <w:rFonts w:ascii="Cambria" w:eastAsia="Times New Roman" w:hAnsi="Cambria" w:cs="Times New Roman"/>
          <w:b/>
          <w:bCs/>
          <w:i/>
          <w:iCs/>
          <w:color w:val="634545"/>
          <w:sz w:val="20"/>
          <w:szCs w:val="20"/>
        </w:rPr>
        <w:t>.</w:t>
      </w:r>
      <w:bookmarkEnd w:id="145"/>
    </w:p>
    <w:p w14:paraId="2179AC19" w14:textId="77777777" w:rsidR="00A11847" w:rsidRPr="004E6DC7" w:rsidRDefault="00A11847" w:rsidP="00CE5C18">
      <w:pPr>
        <w:jc w:val="center"/>
      </w:pPr>
      <w:r w:rsidRPr="004E6DC7">
        <w:rPr>
          <w:noProof/>
          <w:lang w:eastAsia="pl-PL"/>
        </w:rPr>
        <w:drawing>
          <wp:inline distT="0" distB="0" distL="0" distR="0" wp14:anchorId="5DD66810" wp14:editId="75D441C0">
            <wp:extent cx="5623560" cy="3528060"/>
            <wp:effectExtent l="0" t="0" r="0" b="0"/>
            <wp:docPr id="21" name="Wykres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53CBFBBF" w14:textId="77777777" w:rsidR="00A11847" w:rsidRPr="00CE5C18" w:rsidRDefault="00A11847" w:rsidP="00A11847">
      <w:pPr>
        <w:spacing w:line="360" w:lineRule="auto"/>
        <w:jc w:val="right"/>
        <w:rPr>
          <w:rFonts w:ascii="Cambria" w:eastAsia="Times New Roman" w:hAnsi="Cambria" w:cs="Times New Roman"/>
          <w:i/>
          <w:iCs/>
          <w:color w:val="634545"/>
          <w:sz w:val="20"/>
          <w:szCs w:val="20"/>
        </w:rPr>
      </w:pPr>
      <w:r w:rsidRPr="00CE5C18">
        <w:rPr>
          <w:rFonts w:ascii="Cambria" w:eastAsia="Times New Roman" w:hAnsi="Cambria" w:cs="Times New Roman"/>
          <w:i/>
          <w:iCs/>
          <w:color w:val="634545"/>
          <w:sz w:val="20"/>
          <w:szCs w:val="20"/>
        </w:rPr>
        <w:t>Źródło: SAS (dostęp: 08.10.2020).</w:t>
      </w:r>
    </w:p>
    <w:p w14:paraId="53859EDC" w14:textId="393D937E" w:rsidR="00A11847" w:rsidRDefault="00A11847" w:rsidP="00CE5C18">
      <w:pPr>
        <w:spacing w:after="0" w:line="360" w:lineRule="auto"/>
        <w:ind w:firstLine="709"/>
        <w:jc w:val="both"/>
        <w:rPr>
          <w:rFonts w:ascii="Cambria" w:eastAsia="Times New Roman" w:hAnsi="Cambria" w:cs="Times New Roman"/>
          <w:sz w:val="24"/>
          <w:szCs w:val="24"/>
        </w:rPr>
      </w:pPr>
      <w:r w:rsidRPr="00015D11">
        <w:rPr>
          <w:rFonts w:ascii="Cambria" w:eastAsia="Times New Roman" w:hAnsi="Cambria" w:cs="Times New Roman"/>
          <w:sz w:val="24"/>
          <w:szCs w:val="24"/>
        </w:rPr>
        <w:lastRenderedPageBreak/>
        <w:t xml:space="preserve">Jak widać z powyższego wykresu, wartości wspomnianego wskaźnika jednoznacznie wskazują na spadek liczby gospodarstw żyjących poniżej kryterium dochodowego w poszczególnych jednostkach obszaru funkcjonalnego. Z kolei poniższa tabela przedstawia procentowe ujęcie spadku wartości tego wskaźnika w szerszym horyzoncie czasowym, a mianowicie w latach 2014-2018. </w:t>
      </w:r>
    </w:p>
    <w:p w14:paraId="0A501FB2" w14:textId="77777777" w:rsidR="00CE5C18" w:rsidRPr="00015D11" w:rsidRDefault="00CE5C18" w:rsidP="00CE5C18">
      <w:pPr>
        <w:spacing w:after="0" w:line="360" w:lineRule="auto"/>
        <w:ind w:firstLine="709"/>
        <w:jc w:val="both"/>
        <w:rPr>
          <w:rFonts w:ascii="Cambria" w:eastAsia="Times New Roman" w:hAnsi="Cambria" w:cs="Times New Roman"/>
          <w:sz w:val="24"/>
          <w:szCs w:val="24"/>
        </w:rPr>
      </w:pPr>
    </w:p>
    <w:p w14:paraId="482C3AE8" w14:textId="2EFE7461" w:rsidR="00A11847" w:rsidRPr="00CE5C18" w:rsidRDefault="00CE5C18" w:rsidP="001618CC">
      <w:pPr>
        <w:spacing w:line="240" w:lineRule="auto"/>
        <w:jc w:val="both"/>
        <w:rPr>
          <w:rFonts w:ascii="Cambria" w:eastAsia="Times New Roman" w:hAnsi="Cambria" w:cs="Times New Roman"/>
          <w:b/>
          <w:bCs/>
          <w:i/>
          <w:iCs/>
          <w:color w:val="634545"/>
          <w:sz w:val="20"/>
          <w:szCs w:val="20"/>
        </w:rPr>
      </w:pPr>
      <w:bookmarkStart w:id="146" w:name="_Toc54901680"/>
      <w:r w:rsidRPr="00CE5C18">
        <w:rPr>
          <w:rFonts w:ascii="Cambria" w:eastAsia="Times New Roman" w:hAnsi="Cambria" w:cs="Times New Roman"/>
          <w:b/>
          <w:bCs/>
          <w:i/>
          <w:iCs/>
          <w:color w:val="634545"/>
          <w:sz w:val="20"/>
          <w:szCs w:val="20"/>
        </w:rPr>
        <w:t xml:space="preserve">Tab. </w:t>
      </w:r>
      <w:r w:rsidRPr="00CE5C18">
        <w:rPr>
          <w:rFonts w:ascii="Cambria" w:eastAsia="Times New Roman" w:hAnsi="Cambria" w:cs="Times New Roman"/>
          <w:b/>
          <w:bCs/>
          <w:i/>
          <w:iCs/>
          <w:color w:val="634545"/>
          <w:sz w:val="20"/>
          <w:szCs w:val="20"/>
        </w:rPr>
        <w:fldChar w:fldCharType="begin"/>
      </w:r>
      <w:r w:rsidRPr="00CE5C18">
        <w:rPr>
          <w:rFonts w:ascii="Cambria" w:eastAsia="Times New Roman" w:hAnsi="Cambria" w:cs="Times New Roman"/>
          <w:b/>
          <w:bCs/>
          <w:i/>
          <w:iCs/>
          <w:color w:val="634545"/>
          <w:sz w:val="20"/>
          <w:szCs w:val="20"/>
        </w:rPr>
        <w:instrText xml:space="preserve"> SEQ Tab. \* ARABIC </w:instrText>
      </w:r>
      <w:r w:rsidRPr="00CE5C18">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44</w:t>
      </w:r>
      <w:r w:rsidRPr="00CE5C18">
        <w:rPr>
          <w:rFonts w:ascii="Cambria" w:eastAsia="Times New Roman" w:hAnsi="Cambria" w:cs="Times New Roman"/>
          <w:b/>
          <w:bCs/>
          <w:i/>
          <w:iCs/>
          <w:color w:val="634545"/>
          <w:sz w:val="20"/>
          <w:szCs w:val="20"/>
        </w:rPr>
        <w:fldChar w:fldCharType="end"/>
      </w:r>
      <w:r w:rsidRPr="00CE5C18">
        <w:rPr>
          <w:rFonts w:ascii="Cambria" w:eastAsia="Times New Roman" w:hAnsi="Cambria" w:cs="Times New Roman"/>
          <w:b/>
          <w:bCs/>
          <w:i/>
          <w:iCs/>
          <w:color w:val="634545"/>
          <w:sz w:val="20"/>
          <w:szCs w:val="20"/>
        </w:rPr>
        <w:t xml:space="preserve">. </w:t>
      </w:r>
      <w:r w:rsidR="00A11847" w:rsidRPr="00CE5C18">
        <w:rPr>
          <w:rFonts w:ascii="Cambria" w:eastAsia="Times New Roman" w:hAnsi="Cambria" w:cs="Times New Roman"/>
          <w:b/>
          <w:bCs/>
          <w:i/>
          <w:iCs/>
          <w:color w:val="634545"/>
          <w:sz w:val="20"/>
          <w:szCs w:val="20"/>
        </w:rPr>
        <w:t>Procentowy spadek liczby gospodarstw domowych żyjących poniżej kryterium dochodowego w przeliczeniu na 1 000 mieszkańców w jednostkach MOF Elbląg w latach 2014-2018 (%)</w:t>
      </w:r>
      <w:r>
        <w:rPr>
          <w:rFonts w:ascii="Cambria" w:eastAsia="Times New Roman" w:hAnsi="Cambria" w:cs="Times New Roman"/>
          <w:b/>
          <w:bCs/>
          <w:i/>
          <w:iCs/>
          <w:color w:val="634545"/>
          <w:sz w:val="20"/>
          <w:szCs w:val="20"/>
        </w:rPr>
        <w:t>.</w:t>
      </w:r>
      <w:bookmarkEnd w:id="146"/>
    </w:p>
    <w:tbl>
      <w:tblPr>
        <w:tblStyle w:val="Tabelasiatki5ciemnaakcent61"/>
        <w:tblW w:w="0" w:type="auto"/>
        <w:jc w:val="center"/>
        <w:tblLook w:val="04A0" w:firstRow="1" w:lastRow="0" w:firstColumn="1" w:lastColumn="0" w:noHBand="0" w:noVBand="1"/>
      </w:tblPr>
      <w:tblGrid>
        <w:gridCol w:w="2972"/>
        <w:gridCol w:w="2477"/>
      </w:tblGrid>
      <w:tr w:rsidR="00A11847" w:rsidRPr="00CE5C18" w14:paraId="6ED8D2EC" w14:textId="77777777" w:rsidTr="00CE5C18">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972" w:type="dxa"/>
            <w:tcBorders>
              <w:right w:val="single" w:sz="4" w:space="0" w:color="FFFFFF"/>
            </w:tcBorders>
            <w:vAlign w:val="center"/>
          </w:tcPr>
          <w:p w14:paraId="63DCC014" w14:textId="2AE86BA3" w:rsidR="00A11847" w:rsidRPr="00CE5C18" w:rsidRDefault="00A11847" w:rsidP="00CE5C18">
            <w:pPr>
              <w:spacing w:before="120" w:line="240" w:lineRule="auto"/>
              <w:jc w:val="center"/>
              <w:rPr>
                <w:rFonts w:ascii="Cambria" w:hAnsi="Cambria" w:cs="Times New Roman"/>
                <w:color w:val="auto"/>
                <w:sz w:val="20"/>
                <w:szCs w:val="20"/>
              </w:rPr>
            </w:pPr>
            <w:r w:rsidRPr="00CE5C18">
              <w:rPr>
                <w:rFonts w:ascii="Cambria" w:hAnsi="Cambria" w:cs="Times New Roman"/>
                <w:sz w:val="20"/>
                <w:szCs w:val="20"/>
              </w:rPr>
              <w:t>JEDNOSTKA</w:t>
            </w:r>
            <w:r w:rsidR="006F1FF3">
              <w:rPr>
                <w:rFonts w:ascii="Cambria" w:hAnsi="Cambria" w:cs="Times New Roman"/>
                <w:sz w:val="20"/>
                <w:szCs w:val="20"/>
              </w:rPr>
              <w:br/>
            </w:r>
            <w:r w:rsidRPr="00CE5C18">
              <w:rPr>
                <w:rFonts w:ascii="Cambria" w:hAnsi="Cambria" w:cs="Times New Roman"/>
                <w:sz w:val="20"/>
                <w:szCs w:val="20"/>
              </w:rPr>
              <w:t xml:space="preserve"> TERYTORIALNA</w:t>
            </w:r>
          </w:p>
        </w:tc>
        <w:tc>
          <w:tcPr>
            <w:tcW w:w="2477" w:type="dxa"/>
            <w:tcBorders>
              <w:left w:val="single" w:sz="4" w:space="0" w:color="FFFFFF"/>
            </w:tcBorders>
            <w:vAlign w:val="center"/>
          </w:tcPr>
          <w:p w14:paraId="26C1AB64" w14:textId="77777777" w:rsidR="00A11847" w:rsidRPr="00CE5C18" w:rsidRDefault="00A11847" w:rsidP="00CE5C18">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color w:val="auto"/>
                <w:sz w:val="20"/>
                <w:szCs w:val="20"/>
              </w:rPr>
            </w:pPr>
            <w:r w:rsidRPr="00CE5C18">
              <w:rPr>
                <w:rFonts w:ascii="Cambria" w:hAnsi="Cambria" w:cs="Times New Roman"/>
                <w:sz w:val="20"/>
                <w:szCs w:val="20"/>
              </w:rPr>
              <w:t>% SPADEK W LATACH 2014-2018</w:t>
            </w:r>
          </w:p>
        </w:tc>
      </w:tr>
      <w:tr w:rsidR="00A11847" w:rsidRPr="00CE5C18" w14:paraId="332C50A6" w14:textId="77777777" w:rsidTr="00CE5C18">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0F209F66" w14:textId="77777777" w:rsidR="00A11847" w:rsidRPr="00CE5C18" w:rsidRDefault="00A11847" w:rsidP="00CE5C18">
            <w:pPr>
              <w:spacing w:before="120" w:line="240" w:lineRule="auto"/>
              <w:jc w:val="center"/>
              <w:rPr>
                <w:rFonts w:ascii="Cambria" w:hAnsi="Cambria" w:cs="Times New Roman"/>
                <w:color w:val="auto"/>
                <w:sz w:val="20"/>
                <w:szCs w:val="20"/>
              </w:rPr>
            </w:pPr>
            <w:r w:rsidRPr="00CE5C18">
              <w:rPr>
                <w:rFonts w:ascii="Cambria" w:hAnsi="Cambria" w:cs="Times New Roman"/>
                <w:sz w:val="20"/>
                <w:szCs w:val="20"/>
              </w:rPr>
              <w:t>Miasto Elbląg</w:t>
            </w:r>
          </w:p>
        </w:tc>
        <w:tc>
          <w:tcPr>
            <w:tcW w:w="2477" w:type="dxa"/>
            <w:vAlign w:val="center"/>
          </w:tcPr>
          <w:p w14:paraId="718FC2AD" w14:textId="77777777" w:rsidR="00A11847" w:rsidRPr="00CE5C18" w:rsidRDefault="00A11847" w:rsidP="00CE5C18">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CE5C18">
              <w:rPr>
                <w:rFonts w:ascii="Cambria" w:hAnsi="Cambria" w:cs="Calibri"/>
                <w:color w:val="855D5D"/>
                <w:sz w:val="20"/>
                <w:szCs w:val="20"/>
              </w:rPr>
              <w:t>35,69</w:t>
            </w:r>
          </w:p>
        </w:tc>
      </w:tr>
      <w:tr w:rsidR="00A11847" w:rsidRPr="00CE5C18" w14:paraId="3822BA3A" w14:textId="77777777" w:rsidTr="00CE5C18">
        <w:trPr>
          <w:trHeight w:val="288"/>
          <w:jc w:val="center"/>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461EB610" w14:textId="77777777" w:rsidR="00A11847" w:rsidRPr="00CE5C18" w:rsidRDefault="00A11847" w:rsidP="00CE5C18">
            <w:pPr>
              <w:spacing w:before="120" w:line="240" w:lineRule="auto"/>
              <w:jc w:val="center"/>
              <w:rPr>
                <w:rFonts w:ascii="Cambria" w:hAnsi="Cambria" w:cs="Times New Roman"/>
                <w:color w:val="auto"/>
                <w:sz w:val="20"/>
                <w:szCs w:val="20"/>
              </w:rPr>
            </w:pPr>
            <w:r w:rsidRPr="00CE5C18">
              <w:rPr>
                <w:rFonts w:ascii="Cambria" w:hAnsi="Cambria" w:cs="Times New Roman"/>
                <w:sz w:val="20"/>
                <w:szCs w:val="20"/>
              </w:rPr>
              <w:t>Gmina Elbląg</w:t>
            </w:r>
          </w:p>
        </w:tc>
        <w:tc>
          <w:tcPr>
            <w:tcW w:w="2477" w:type="dxa"/>
            <w:vAlign w:val="center"/>
          </w:tcPr>
          <w:p w14:paraId="233B61C6" w14:textId="77777777" w:rsidR="00A11847" w:rsidRPr="00CE5C18" w:rsidRDefault="00A11847" w:rsidP="00CE5C18">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CE5C18">
              <w:rPr>
                <w:rFonts w:ascii="Cambria" w:hAnsi="Cambria" w:cs="Calibri"/>
                <w:color w:val="855D5D"/>
                <w:sz w:val="20"/>
                <w:szCs w:val="20"/>
              </w:rPr>
              <w:t>26,75</w:t>
            </w:r>
          </w:p>
        </w:tc>
      </w:tr>
      <w:tr w:rsidR="00A11847" w:rsidRPr="00CE5C18" w14:paraId="63683A55" w14:textId="77777777" w:rsidTr="00CE5C18">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274F1FFC" w14:textId="77777777" w:rsidR="00A11847" w:rsidRPr="00CE5C18" w:rsidRDefault="00A11847" w:rsidP="00CE5C18">
            <w:pPr>
              <w:spacing w:before="120" w:line="240" w:lineRule="auto"/>
              <w:jc w:val="center"/>
              <w:rPr>
                <w:rFonts w:ascii="Cambria" w:hAnsi="Cambria" w:cs="Times New Roman"/>
                <w:color w:val="auto"/>
                <w:sz w:val="20"/>
                <w:szCs w:val="20"/>
              </w:rPr>
            </w:pPr>
            <w:r w:rsidRPr="00CE5C18">
              <w:rPr>
                <w:rFonts w:ascii="Cambria" w:hAnsi="Cambria" w:cs="Times New Roman"/>
                <w:sz w:val="20"/>
                <w:szCs w:val="20"/>
              </w:rPr>
              <w:t>Gmina Gronowo Elbląskie</w:t>
            </w:r>
          </w:p>
        </w:tc>
        <w:tc>
          <w:tcPr>
            <w:tcW w:w="2477" w:type="dxa"/>
            <w:vAlign w:val="center"/>
          </w:tcPr>
          <w:p w14:paraId="218AC304" w14:textId="77777777" w:rsidR="00A11847" w:rsidRPr="00CE5C18" w:rsidRDefault="00A11847" w:rsidP="00CE5C18">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CE5C18">
              <w:rPr>
                <w:rFonts w:ascii="Cambria" w:hAnsi="Cambria" w:cs="Calibri"/>
                <w:color w:val="855D5D"/>
                <w:sz w:val="20"/>
                <w:szCs w:val="20"/>
              </w:rPr>
              <w:t>25,30</w:t>
            </w:r>
          </w:p>
        </w:tc>
      </w:tr>
      <w:tr w:rsidR="00A11847" w:rsidRPr="00CE5C18" w14:paraId="42938BE0" w14:textId="77777777" w:rsidTr="00CE5C18">
        <w:trPr>
          <w:trHeight w:val="288"/>
          <w:jc w:val="center"/>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3092AC77" w14:textId="77777777" w:rsidR="00A11847" w:rsidRPr="00CE5C18" w:rsidRDefault="00A11847" w:rsidP="00CE5C18">
            <w:pPr>
              <w:spacing w:before="120" w:line="240" w:lineRule="auto"/>
              <w:jc w:val="center"/>
              <w:rPr>
                <w:rFonts w:ascii="Cambria" w:hAnsi="Cambria" w:cs="Times New Roman"/>
                <w:color w:val="auto"/>
                <w:sz w:val="20"/>
                <w:szCs w:val="20"/>
              </w:rPr>
            </w:pPr>
            <w:r w:rsidRPr="00CE5C18">
              <w:rPr>
                <w:rFonts w:ascii="Cambria" w:hAnsi="Cambria" w:cs="Times New Roman"/>
                <w:sz w:val="20"/>
                <w:szCs w:val="20"/>
              </w:rPr>
              <w:t>Gmina Markusy</w:t>
            </w:r>
          </w:p>
        </w:tc>
        <w:tc>
          <w:tcPr>
            <w:tcW w:w="2477" w:type="dxa"/>
            <w:vAlign w:val="center"/>
          </w:tcPr>
          <w:p w14:paraId="05EF260E" w14:textId="77777777" w:rsidR="00A11847" w:rsidRPr="00CE5C18" w:rsidRDefault="00A11847" w:rsidP="00CE5C18">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CE5C18">
              <w:rPr>
                <w:rFonts w:ascii="Cambria" w:hAnsi="Cambria" w:cs="Calibri"/>
                <w:color w:val="855D5D"/>
                <w:sz w:val="20"/>
                <w:szCs w:val="20"/>
              </w:rPr>
              <w:t>19,71</w:t>
            </w:r>
          </w:p>
        </w:tc>
      </w:tr>
      <w:tr w:rsidR="00A11847" w:rsidRPr="00CE5C18" w14:paraId="121258AC" w14:textId="77777777" w:rsidTr="00CE5C18">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3169F155" w14:textId="77777777" w:rsidR="00A11847" w:rsidRPr="00CE5C18" w:rsidRDefault="00A11847" w:rsidP="00CE5C18">
            <w:pPr>
              <w:spacing w:before="120" w:line="240" w:lineRule="auto"/>
              <w:jc w:val="center"/>
              <w:rPr>
                <w:rFonts w:ascii="Cambria" w:hAnsi="Cambria" w:cs="Times New Roman"/>
                <w:color w:val="auto"/>
                <w:sz w:val="20"/>
                <w:szCs w:val="20"/>
              </w:rPr>
            </w:pPr>
            <w:r w:rsidRPr="00CE5C18">
              <w:rPr>
                <w:rFonts w:ascii="Cambria" w:hAnsi="Cambria" w:cs="Times New Roman"/>
                <w:sz w:val="20"/>
                <w:szCs w:val="20"/>
              </w:rPr>
              <w:t>Gmina Milejewo</w:t>
            </w:r>
          </w:p>
        </w:tc>
        <w:tc>
          <w:tcPr>
            <w:tcW w:w="2477" w:type="dxa"/>
            <w:vAlign w:val="center"/>
          </w:tcPr>
          <w:p w14:paraId="485C255E" w14:textId="77777777" w:rsidR="00A11847" w:rsidRPr="00CE5C18" w:rsidRDefault="00A11847" w:rsidP="00CE5C18">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CE5C18">
              <w:rPr>
                <w:rFonts w:ascii="Cambria" w:hAnsi="Cambria" w:cs="Calibri"/>
                <w:color w:val="855D5D"/>
                <w:sz w:val="20"/>
                <w:szCs w:val="20"/>
              </w:rPr>
              <w:t>32,09</w:t>
            </w:r>
          </w:p>
        </w:tc>
      </w:tr>
      <w:tr w:rsidR="00A11847" w:rsidRPr="00CE5C18" w14:paraId="6ABF0208" w14:textId="77777777" w:rsidTr="00CE5C18">
        <w:trPr>
          <w:trHeight w:val="288"/>
          <w:jc w:val="center"/>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64E089EF" w14:textId="77777777" w:rsidR="00A11847" w:rsidRPr="00CE5C18" w:rsidRDefault="00A11847" w:rsidP="00CE5C18">
            <w:pPr>
              <w:spacing w:before="120" w:line="240" w:lineRule="auto"/>
              <w:jc w:val="center"/>
              <w:rPr>
                <w:rFonts w:ascii="Cambria" w:hAnsi="Cambria" w:cs="Times New Roman"/>
                <w:color w:val="auto"/>
                <w:sz w:val="20"/>
                <w:szCs w:val="20"/>
              </w:rPr>
            </w:pPr>
            <w:r w:rsidRPr="00CE5C18">
              <w:rPr>
                <w:rFonts w:ascii="Cambria" w:hAnsi="Cambria" w:cs="Times New Roman"/>
                <w:sz w:val="20"/>
                <w:szCs w:val="20"/>
              </w:rPr>
              <w:t>Gmina Młynary</w:t>
            </w:r>
          </w:p>
        </w:tc>
        <w:tc>
          <w:tcPr>
            <w:tcW w:w="2477" w:type="dxa"/>
            <w:vAlign w:val="center"/>
          </w:tcPr>
          <w:p w14:paraId="151892A8" w14:textId="77777777" w:rsidR="00A11847" w:rsidRPr="00CE5C18" w:rsidRDefault="00A11847" w:rsidP="00CE5C18">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CE5C18">
              <w:rPr>
                <w:rFonts w:ascii="Cambria" w:hAnsi="Cambria" w:cs="Calibri"/>
                <w:color w:val="855D5D"/>
                <w:sz w:val="20"/>
                <w:szCs w:val="20"/>
              </w:rPr>
              <w:t>18,43</w:t>
            </w:r>
          </w:p>
        </w:tc>
      </w:tr>
      <w:tr w:rsidR="00A11847" w:rsidRPr="00CE5C18" w14:paraId="7FDDBFCE" w14:textId="77777777" w:rsidTr="00CE5C18">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3CBDE64A" w14:textId="77777777" w:rsidR="00A11847" w:rsidRPr="00CE5C18" w:rsidRDefault="00A11847" w:rsidP="00CE5C18">
            <w:pPr>
              <w:spacing w:before="120" w:line="240" w:lineRule="auto"/>
              <w:jc w:val="center"/>
              <w:rPr>
                <w:rFonts w:ascii="Cambria" w:hAnsi="Cambria" w:cs="Times New Roman"/>
                <w:color w:val="auto"/>
                <w:sz w:val="20"/>
                <w:szCs w:val="20"/>
              </w:rPr>
            </w:pPr>
            <w:r w:rsidRPr="00CE5C18">
              <w:rPr>
                <w:rFonts w:ascii="Cambria" w:hAnsi="Cambria" w:cs="Times New Roman"/>
                <w:sz w:val="20"/>
                <w:szCs w:val="20"/>
              </w:rPr>
              <w:t>Gmina Pasłęk</w:t>
            </w:r>
          </w:p>
        </w:tc>
        <w:tc>
          <w:tcPr>
            <w:tcW w:w="2477" w:type="dxa"/>
            <w:vAlign w:val="center"/>
          </w:tcPr>
          <w:p w14:paraId="5C38889C" w14:textId="77777777" w:rsidR="00A11847" w:rsidRPr="00CE5C18" w:rsidRDefault="00A11847" w:rsidP="00CE5C18">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CE5C18">
              <w:rPr>
                <w:rFonts w:ascii="Cambria" w:hAnsi="Cambria" w:cs="Calibri"/>
                <w:color w:val="855D5D"/>
                <w:sz w:val="20"/>
                <w:szCs w:val="20"/>
              </w:rPr>
              <w:t>25,09</w:t>
            </w:r>
          </w:p>
        </w:tc>
      </w:tr>
      <w:tr w:rsidR="00A11847" w:rsidRPr="00CE5C18" w14:paraId="1C021F63" w14:textId="77777777" w:rsidTr="00CE5C18">
        <w:trPr>
          <w:trHeight w:val="288"/>
          <w:jc w:val="center"/>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79143AB1" w14:textId="77777777" w:rsidR="00A11847" w:rsidRPr="00CE5C18" w:rsidRDefault="00A11847" w:rsidP="00CE5C18">
            <w:pPr>
              <w:spacing w:before="120" w:line="240" w:lineRule="auto"/>
              <w:jc w:val="center"/>
              <w:rPr>
                <w:rFonts w:ascii="Cambria" w:hAnsi="Cambria" w:cs="Times New Roman"/>
                <w:color w:val="auto"/>
                <w:sz w:val="20"/>
                <w:szCs w:val="20"/>
              </w:rPr>
            </w:pPr>
            <w:r w:rsidRPr="00CE5C18">
              <w:rPr>
                <w:rFonts w:ascii="Cambria" w:hAnsi="Cambria" w:cs="Times New Roman"/>
                <w:sz w:val="20"/>
                <w:szCs w:val="20"/>
              </w:rPr>
              <w:t>Gmina Tolkmicko</w:t>
            </w:r>
          </w:p>
        </w:tc>
        <w:tc>
          <w:tcPr>
            <w:tcW w:w="2477" w:type="dxa"/>
            <w:vAlign w:val="center"/>
          </w:tcPr>
          <w:p w14:paraId="181C980E" w14:textId="77777777" w:rsidR="00A11847" w:rsidRPr="00CE5C18" w:rsidRDefault="00A11847" w:rsidP="00CE5C18">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CE5C18">
              <w:rPr>
                <w:rFonts w:ascii="Cambria" w:hAnsi="Cambria" w:cs="Calibri"/>
                <w:color w:val="855D5D"/>
                <w:sz w:val="20"/>
                <w:szCs w:val="20"/>
              </w:rPr>
              <w:t>23,79</w:t>
            </w:r>
          </w:p>
        </w:tc>
      </w:tr>
    </w:tbl>
    <w:p w14:paraId="187AEBB0" w14:textId="77777777" w:rsidR="00A11847" w:rsidRPr="000B6891" w:rsidRDefault="00A11847" w:rsidP="00A11847">
      <w:pPr>
        <w:spacing w:line="360" w:lineRule="auto"/>
        <w:jc w:val="right"/>
        <w:rPr>
          <w:rFonts w:ascii="Cambria" w:eastAsia="Times New Roman" w:hAnsi="Cambria" w:cs="Times New Roman"/>
          <w:color w:val="634545"/>
          <w:sz w:val="20"/>
          <w:szCs w:val="20"/>
        </w:rPr>
      </w:pPr>
      <w:r w:rsidRPr="000B6891">
        <w:rPr>
          <w:rFonts w:ascii="Cambria" w:eastAsia="Times New Roman" w:hAnsi="Cambria" w:cs="Times New Roman"/>
          <w:i/>
          <w:iCs/>
          <w:color w:val="634545"/>
          <w:sz w:val="20"/>
          <w:szCs w:val="20"/>
        </w:rPr>
        <w:t>Źródło: SAS (dostęp: 08.10.2020).</w:t>
      </w:r>
    </w:p>
    <w:p w14:paraId="3EB086CB" w14:textId="1C2FA4C0" w:rsidR="00A11847" w:rsidRDefault="00A11847" w:rsidP="00CE5C18">
      <w:pPr>
        <w:spacing w:after="0" w:line="360" w:lineRule="auto"/>
        <w:ind w:firstLine="709"/>
        <w:jc w:val="both"/>
        <w:rPr>
          <w:rFonts w:ascii="Cambria" w:eastAsia="Times New Roman" w:hAnsi="Cambria" w:cs="Times New Roman"/>
          <w:sz w:val="24"/>
          <w:szCs w:val="24"/>
        </w:rPr>
      </w:pPr>
      <w:r w:rsidRPr="00015D11">
        <w:rPr>
          <w:rFonts w:ascii="Cambria" w:eastAsia="Times New Roman" w:hAnsi="Cambria" w:cs="Times New Roman"/>
          <w:sz w:val="24"/>
          <w:szCs w:val="24"/>
        </w:rPr>
        <w:t xml:space="preserve">Spadek liczby gospodarstw domowych żyjących poniżej kryterium dochodowego to zjawisko wpisujące się w trendy krajowe i wojewódzkie. Warto przy tym podkreślić, że tendencji tej nie zakłóciła podwyżka kwoty kryterium dochodowego wprowadzona </w:t>
      </w:r>
      <w:r w:rsidR="00CE5C18">
        <w:rPr>
          <w:rFonts w:ascii="Cambria" w:eastAsia="Times New Roman" w:hAnsi="Cambria" w:cs="Times New Roman"/>
          <w:sz w:val="24"/>
          <w:szCs w:val="24"/>
        </w:rPr>
        <w:br/>
      </w:r>
      <w:r w:rsidRPr="00015D11">
        <w:rPr>
          <w:rFonts w:ascii="Cambria" w:eastAsia="Times New Roman" w:hAnsi="Cambria" w:cs="Times New Roman"/>
          <w:sz w:val="24"/>
          <w:szCs w:val="24"/>
        </w:rPr>
        <w:t>w latach 2015 i 2018. Największy spadek w ujęciu procentowym miał miejsce w Mieście Elbląg oraz w Gminie Milejewo, najmniejszy zaś w Gminie Młynary i Gminie Markusy. Spadek ten to zjawisko o tyle korzystne, że wraz z nim maleje wysokość kosztów związanych z opieką n</w:t>
      </w:r>
      <w:r>
        <w:rPr>
          <w:rFonts w:ascii="Cambria" w:eastAsia="Times New Roman" w:hAnsi="Cambria" w:cs="Times New Roman"/>
          <w:sz w:val="24"/>
          <w:szCs w:val="24"/>
        </w:rPr>
        <w:t>ad osobami będącymi w trudnej sy</w:t>
      </w:r>
      <w:r w:rsidRPr="00015D11">
        <w:rPr>
          <w:rFonts w:ascii="Cambria" w:eastAsia="Times New Roman" w:hAnsi="Cambria" w:cs="Times New Roman"/>
          <w:sz w:val="24"/>
          <w:szCs w:val="24"/>
        </w:rPr>
        <w:t>tuacji życiowej. Na powyższy trend wskazuje również częściowo tabela poniżej, ukazująca wartości dla wskaźnika beneficjentów środowiskowej pomocy społecznej na 10 000 mieszkańców.</w:t>
      </w:r>
    </w:p>
    <w:p w14:paraId="6AD01AEF" w14:textId="77C38293" w:rsidR="00CE5C18" w:rsidRDefault="00CE5C18" w:rsidP="00CE5C18">
      <w:pPr>
        <w:spacing w:after="0" w:line="360" w:lineRule="auto"/>
        <w:ind w:firstLine="709"/>
        <w:jc w:val="both"/>
        <w:rPr>
          <w:rFonts w:ascii="Cambria" w:eastAsia="Times New Roman" w:hAnsi="Cambria" w:cs="Times New Roman"/>
          <w:sz w:val="24"/>
          <w:szCs w:val="24"/>
        </w:rPr>
      </w:pPr>
    </w:p>
    <w:p w14:paraId="227538B1" w14:textId="060C9860" w:rsidR="006F1FF3" w:rsidRDefault="006F1FF3" w:rsidP="00CE5C18">
      <w:pPr>
        <w:spacing w:after="0" w:line="360" w:lineRule="auto"/>
        <w:ind w:firstLine="709"/>
        <w:jc w:val="both"/>
        <w:rPr>
          <w:rFonts w:ascii="Cambria" w:eastAsia="Times New Roman" w:hAnsi="Cambria" w:cs="Times New Roman"/>
          <w:sz w:val="24"/>
          <w:szCs w:val="24"/>
        </w:rPr>
      </w:pPr>
    </w:p>
    <w:p w14:paraId="2C3E4596" w14:textId="77777777" w:rsidR="006F1FF3" w:rsidRPr="00015D11" w:rsidRDefault="006F1FF3" w:rsidP="00CE5C18">
      <w:pPr>
        <w:spacing w:after="0" w:line="360" w:lineRule="auto"/>
        <w:ind w:firstLine="709"/>
        <w:jc w:val="both"/>
        <w:rPr>
          <w:rFonts w:ascii="Cambria" w:eastAsia="Times New Roman" w:hAnsi="Cambria" w:cs="Times New Roman"/>
          <w:sz w:val="24"/>
          <w:szCs w:val="24"/>
        </w:rPr>
      </w:pPr>
    </w:p>
    <w:p w14:paraId="152FFB02" w14:textId="44E43B69" w:rsidR="00A11847" w:rsidRPr="00CE5C18" w:rsidRDefault="00A11847" w:rsidP="001618CC">
      <w:pPr>
        <w:spacing w:line="240" w:lineRule="auto"/>
        <w:jc w:val="both"/>
        <w:rPr>
          <w:rFonts w:ascii="Cambria" w:eastAsia="Times New Roman" w:hAnsi="Cambria" w:cs="Times New Roman"/>
          <w:b/>
          <w:bCs/>
          <w:color w:val="634545"/>
          <w:sz w:val="22"/>
          <w:szCs w:val="22"/>
        </w:rPr>
      </w:pPr>
      <w:bookmarkStart w:id="147" w:name="_Toc53953965"/>
      <w:bookmarkStart w:id="148" w:name="_Toc54901681"/>
      <w:r w:rsidRPr="00CE5C18">
        <w:rPr>
          <w:rFonts w:ascii="Cambria" w:eastAsia="Times New Roman" w:hAnsi="Cambria" w:cs="Times New Roman"/>
          <w:b/>
          <w:bCs/>
          <w:i/>
          <w:iCs/>
          <w:color w:val="634545"/>
          <w:sz w:val="20"/>
          <w:szCs w:val="20"/>
        </w:rPr>
        <w:lastRenderedPageBreak/>
        <w:t xml:space="preserve">Tab. </w:t>
      </w:r>
      <w:r w:rsidRPr="00CE5C18">
        <w:rPr>
          <w:rFonts w:ascii="Cambria" w:eastAsia="Times New Roman" w:hAnsi="Cambria" w:cs="Times New Roman"/>
          <w:b/>
          <w:bCs/>
          <w:i/>
          <w:iCs/>
          <w:color w:val="634545"/>
          <w:sz w:val="20"/>
          <w:szCs w:val="20"/>
        </w:rPr>
        <w:fldChar w:fldCharType="begin"/>
      </w:r>
      <w:r w:rsidRPr="00CE5C18">
        <w:rPr>
          <w:rFonts w:ascii="Cambria" w:eastAsia="Times New Roman" w:hAnsi="Cambria" w:cs="Times New Roman"/>
          <w:b/>
          <w:bCs/>
          <w:i/>
          <w:iCs/>
          <w:color w:val="634545"/>
          <w:sz w:val="20"/>
          <w:szCs w:val="20"/>
        </w:rPr>
        <w:instrText xml:space="preserve"> SEQ Tab. \* ARABIC </w:instrText>
      </w:r>
      <w:r w:rsidRPr="00CE5C18">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45</w:t>
      </w:r>
      <w:r w:rsidRPr="00CE5C18">
        <w:rPr>
          <w:rFonts w:ascii="Cambria" w:eastAsia="Times New Roman" w:hAnsi="Cambria" w:cs="Times New Roman"/>
          <w:b/>
          <w:bCs/>
          <w:i/>
          <w:iCs/>
          <w:color w:val="634545"/>
          <w:sz w:val="20"/>
          <w:szCs w:val="20"/>
        </w:rPr>
        <w:fldChar w:fldCharType="end"/>
      </w:r>
      <w:r w:rsidRPr="00CE5C18">
        <w:rPr>
          <w:rFonts w:ascii="Cambria" w:eastAsia="Times New Roman" w:hAnsi="Cambria" w:cs="Times New Roman"/>
          <w:b/>
          <w:bCs/>
          <w:i/>
          <w:iCs/>
          <w:color w:val="634545"/>
          <w:sz w:val="20"/>
          <w:szCs w:val="20"/>
        </w:rPr>
        <w:t>. Beneficjenci środowiskowej pomocy społecznej na 10</w:t>
      </w:r>
      <w:r w:rsidR="001618CC">
        <w:rPr>
          <w:rFonts w:ascii="Cambria" w:eastAsia="Times New Roman" w:hAnsi="Cambria" w:cs="Times New Roman"/>
          <w:b/>
          <w:bCs/>
          <w:i/>
          <w:iCs/>
          <w:color w:val="634545"/>
          <w:sz w:val="20"/>
          <w:szCs w:val="20"/>
        </w:rPr>
        <w:t xml:space="preserve"> </w:t>
      </w:r>
      <w:r w:rsidRPr="00CE5C18">
        <w:rPr>
          <w:rFonts w:ascii="Cambria" w:eastAsia="Times New Roman" w:hAnsi="Cambria" w:cs="Times New Roman"/>
          <w:b/>
          <w:bCs/>
          <w:i/>
          <w:iCs/>
          <w:color w:val="634545"/>
          <w:sz w:val="20"/>
          <w:szCs w:val="20"/>
        </w:rPr>
        <w:t>000 ludnośc</w:t>
      </w:r>
      <w:bookmarkEnd w:id="147"/>
      <w:r w:rsidRPr="00CE5C18">
        <w:rPr>
          <w:rFonts w:ascii="Cambria" w:eastAsia="Times New Roman" w:hAnsi="Cambria" w:cs="Times New Roman"/>
          <w:b/>
          <w:bCs/>
          <w:i/>
          <w:iCs/>
          <w:color w:val="634545"/>
          <w:sz w:val="20"/>
          <w:szCs w:val="20"/>
        </w:rPr>
        <w:t>i (osoba)</w:t>
      </w:r>
      <w:r w:rsidR="00CE5C18">
        <w:rPr>
          <w:rFonts w:ascii="Cambria" w:eastAsia="Times New Roman" w:hAnsi="Cambria" w:cs="Times New Roman"/>
          <w:b/>
          <w:bCs/>
          <w:i/>
          <w:iCs/>
          <w:color w:val="634545"/>
          <w:sz w:val="20"/>
          <w:szCs w:val="20"/>
        </w:rPr>
        <w:t>.</w:t>
      </w:r>
      <w:bookmarkEnd w:id="148"/>
    </w:p>
    <w:tbl>
      <w:tblPr>
        <w:tblStyle w:val="Tabelasiatki5ciemnaakcent611"/>
        <w:tblW w:w="9079" w:type="dxa"/>
        <w:tblLook w:val="04A0" w:firstRow="1" w:lastRow="0" w:firstColumn="1" w:lastColumn="0" w:noHBand="0" w:noVBand="1"/>
      </w:tblPr>
      <w:tblGrid>
        <w:gridCol w:w="2689"/>
        <w:gridCol w:w="1059"/>
        <w:gridCol w:w="1059"/>
        <w:gridCol w:w="1060"/>
        <w:gridCol w:w="1059"/>
        <w:gridCol w:w="1059"/>
        <w:gridCol w:w="1060"/>
        <w:gridCol w:w="34"/>
      </w:tblGrid>
      <w:tr w:rsidR="00A11847" w:rsidRPr="003A3CD7" w14:paraId="3B1A5219" w14:textId="77777777" w:rsidTr="006F1F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restart"/>
            <w:vAlign w:val="center"/>
          </w:tcPr>
          <w:p w14:paraId="498F319A" w14:textId="77777777" w:rsidR="00A11847" w:rsidRPr="003A3CD7" w:rsidRDefault="00A11847" w:rsidP="003A3CD7">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JEDNOSTKA TERYTORIALNA</w:t>
            </w:r>
          </w:p>
        </w:tc>
        <w:tc>
          <w:tcPr>
            <w:tcW w:w="6390" w:type="dxa"/>
            <w:gridSpan w:val="7"/>
            <w:vAlign w:val="center"/>
          </w:tcPr>
          <w:p w14:paraId="6160012F" w14:textId="2036A783" w:rsidR="00A11847" w:rsidRPr="003A3CD7" w:rsidRDefault="00A11847" w:rsidP="003A3CD7">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color w:val="auto"/>
                <w:sz w:val="20"/>
                <w:szCs w:val="20"/>
              </w:rPr>
            </w:pPr>
            <w:r w:rsidRPr="003A3CD7">
              <w:rPr>
                <w:rFonts w:ascii="Cambria" w:hAnsi="Cambria" w:cs="Times New Roman"/>
                <w:sz w:val="20"/>
                <w:szCs w:val="20"/>
              </w:rPr>
              <w:t>BENEFICJENCI ŚRODOWISKOWEJ POMOCY SPOŁECZNEJ NA 10</w:t>
            </w:r>
            <w:r w:rsidR="001618CC" w:rsidRPr="003A3CD7">
              <w:rPr>
                <w:rFonts w:ascii="Cambria" w:hAnsi="Cambria" w:cs="Times New Roman"/>
                <w:sz w:val="20"/>
                <w:szCs w:val="20"/>
              </w:rPr>
              <w:t xml:space="preserve"> </w:t>
            </w:r>
            <w:r w:rsidRPr="003A3CD7">
              <w:rPr>
                <w:rFonts w:ascii="Cambria" w:hAnsi="Cambria" w:cs="Times New Roman"/>
                <w:sz w:val="20"/>
                <w:szCs w:val="20"/>
              </w:rPr>
              <w:t>000 LUDNOŚCI</w:t>
            </w:r>
            <w:r w:rsidR="001618CC" w:rsidRPr="003A3CD7">
              <w:rPr>
                <w:rFonts w:ascii="Cambria" w:hAnsi="Cambria" w:cs="Times New Roman"/>
                <w:sz w:val="20"/>
                <w:szCs w:val="20"/>
              </w:rPr>
              <w:t xml:space="preserve"> </w:t>
            </w:r>
            <w:r w:rsidRPr="003A3CD7">
              <w:rPr>
                <w:rFonts w:ascii="Cambria" w:hAnsi="Cambria" w:cs="Times New Roman"/>
                <w:sz w:val="20"/>
                <w:szCs w:val="20"/>
              </w:rPr>
              <w:t xml:space="preserve">(jednostka miary: osoba) </w:t>
            </w:r>
          </w:p>
        </w:tc>
      </w:tr>
      <w:tr w:rsidR="00A11847" w:rsidRPr="003A3CD7" w14:paraId="4D21EA93" w14:textId="77777777" w:rsidTr="006F1FF3">
        <w:trPr>
          <w:gridAfter w:val="1"/>
          <w:cnfStyle w:val="000000100000" w:firstRow="0" w:lastRow="0" w:firstColumn="0" w:lastColumn="0" w:oddVBand="0" w:evenVBand="0" w:oddHBand="1" w:evenHBand="0" w:firstRowFirstColumn="0" w:firstRowLastColumn="0" w:lastRowFirstColumn="0" w:lastRowLastColumn="0"/>
          <w:wAfter w:w="34" w:type="dxa"/>
        </w:trPr>
        <w:tc>
          <w:tcPr>
            <w:cnfStyle w:val="001000000000" w:firstRow="0" w:lastRow="0" w:firstColumn="1" w:lastColumn="0" w:oddVBand="0" w:evenVBand="0" w:oddHBand="0" w:evenHBand="0" w:firstRowFirstColumn="0" w:firstRowLastColumn="0" w:lastRowFirstColumn="0" w:lastRowLastColumn="0"/>
            <w:tcW w:w="2689" w:type="dxa"/>
            <w:vMerge/>
            <w:vAlign w:val="center"/>
          </w:tcPr>
          <w:p w14:paraId="7BCC63BE" w14:textId="77777777" w:rsidR="00A11847" w:rsidRPr="003A3CD7" w:rsidRDefault="00A11847" w:rsidP="003A3CD7">
            <w:pPr>
              <w:spacing w:before="120" w:line="240" w:lineRule="auto"/>
              <w:jc w:val="center"/>
              <w:rPr>
                <w:rFonts w:ascii="Cambria" w:hAnsi="Cambria" w:cs="Times New Roman"/>
                <w:color w:val="auto"/>
                <w:sz w:val="20"/>
                <w:szCs w:val="20"/>
              </w:rPr>
            </w:pPr>
          </w:p>
        </w:tc>
        <w:tc>
          <w:tcPr>
            <w:tcW w:w="1059" w:type="dxa"/>
            <w:shd w:val="clear" w:color="auto" w:fill="855D5D"/>
            <w:vAlign w:val="center"/>
          </w:tcPr>
          <w:p w14:paraId="1571010C" w14:textId="77777777" w:rsidR="00A11847" w:rsidRPr="003A3CD7" w:rsidRDefault="00A11847" w:rsidP="003A3CD7">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3A3CD7">
              <w:rPr>
                <w:rFonts w:ascii="Cambria" w:hAnsi="Cambria" w:cs="Times New Roman"/>
                <w:b/>
                <w:bCs/>
                <w:color w:val="FFFFFF" w:themeColor="background1"/>
                <w:sz w:val="20"/>
                <w:szCs w:val="20"/>
              </w:rPr>
              <w:t>2014</w:t>
            </w:r>
          </w:p>
        </w:tc>
        <w:tc>
          <w:tcPr>
            <w:tcW w:w="1059" w:type="dxa"/>
            <w:shd w:val="clear" w:color="auto" w:fill="855D5D"/>
            <w:vAlign w:val="center"/>
          </w:tcPr>
          <w:p w14:paraId="18B09031" w14:textId="77777777" w:rsidR="00A11847" w:rsidRPr="003A3CD7" w:rsidRDefault="00A11847" w:rsidP="003A3CD7">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3A3CD7">
              <w:rPr>
                <w:rFonts w:ascii="Cambria" w:hAnsi="Cambria" w:cs="Times New Roman"/>
                <w:b/>
                <w:bCs/>
                <w:color w:val="FFFFFF" w:themeColor="background1"/>
                <w:sz w:val="20"/>
                <w:szCs w:val="20"/>
              </w:rPr>
              <w:t>2015</w:t>
            </w:r>
          </w:p>
        </w:tc>
        <w:tc>
          <w:tcPr>
            <w:tcW w:w="1060" w:type="dxa"/>
            <w:shd w:val="clear" w:color="auto" w:fill="855D5D"/>
            <w:vAlign w:val="center"/>
          </w:tcPr>
          <w:p w14:paraId="1B95DA91" w14:textId="77777777" w:rsidR="00A11847" w:rsidRPr="003A3CD7" w:rsidRDefault="00A11847" w:rsidP="003A3CD7">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3A3CD7">
              <w:rPr>
                <w:rFonts w:ascii="Cambria" w:hAnsi="Cambria" w:cs="Times New Roman"/>
                <w:b/>
                <w:bCs/>
                <w:color w:val="FFFFFF" w:themeColor="background1"/>
                <w:sz w:val="20"/>
                <w:szCs w:val="20"/>
              </w:rPr>
              <w:t>2016</w:t>
            </w:r>
          </w:p>
        </w:tc>
        <w:tc>
          <w:tcPr>
            <w:tcW w:w="1059" w:type="dxa"/>
            <w:shd w:val="clear" w:color="auto" w:fill="855D5D"/>
            <w:vAlign w:val="center"/>
          </w:tcPr>
          <w:p w14:paraId="0490FDB0" w14:textId="77777777" w:rsidR="00A11847" w:rsidRPr="003A3CD7" w:rsidRDefault="00A11847" w:rsidP="003A3CD7">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3A3CD7">
              <w:rPr>
                <w:rFonts w:ascii="Cambria" w:hAnsi="Cambria" w:cs="Times New Roman"/>
                <w:b/>
                <w:bCs/>
                <w:color w:val="FFFFFF" w:themeColor="background1"/>
                <w:sz w:val="20"/>
                <w:szCs w:val="20"/>
              </w:rPr>
              <w:t>2017</w:t>
            </w:r>
          </w:p>
        </w:tc>
        <w:tc>
          <w:tcPr>
            <w:tcW w:w="1059" w:type="dxa"/>
            <w:shd w:val="clear" w:color="auto" w:fill="855D5D"/>
            <w:vAlign w:val="center"/>
          </w:tcPr>
          <w:p w14:paraId="281F476C" w14:textId="77777777" w:rsidR="00A11847" w:rsidRPr="003A3CD7" w:rsidRDefault="00A11847" w:rsidP="003A3CD7">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3A3CD7">
              <w:rPr>
                <w:rFonts w:ascii="Cambria" w:hAnsi="Cambria" w:cs="Times New Roman"/>
                <w:b/>
                <w:bCs/>
                <w:color w:val="FFFFFF" w:themeColor="background1"/>
                <w:sz w:val="20"/>
                <w:szCs w:val="20"/>
              </w:rPr>
              <w:t>2018</w:t>
            </w:r>
          </w:p>
        </w:tc>
        <w:tc>
          <w:tcPr>
            <w:tcW w:w="1060" w:type="dxa"/>
            <w:shd w:val="clear" w:color="auto" w:fill="855D5D"/>
            <w:vAlign w:val="center"/>
          </w:tcPr>
          <w:p w14:paraId="54F16E51" w14:textId="77777777" w:rsidR="00A11847" w:rsidRPr="003A3CD7" w:rsidRDefault="00A11847" w:rsidP="003A3CD7">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3A3CD7">
              <w:rPr>
                <w:rFonts w:ascii="Cambria" w:hAnsi="Cambria" w:cs="Times New Roman"/>
                <w:b/>
                <w:bCs/>
                <w:color w:val="FFFFFF" w:themeColor="background1"/>
                <w:sz w:val="20"/>
                <w:szCs w:val="20"/>
              </w:rPr>
              <w:t>2019</w:t>
            </w:r>
          </w:p>
        </w:tc>
      </w:tr>
      <w:tr w:rsidR="00A11847" w:rsidRPr="003A3CD7" w14:paraId="5A3218A5" w14:textId="77777777" w:rsidTr="006F1FF3">
        <w:trPr>
          <w:gridAfter w:val="1"/>
          <w:wAfter w:w="34"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2930D861" w14:textId="77777777" w:rsidR="00A11847" w:rsidRPr="003A3CD7" w:rsidRDefault="00A11847" w:rsidP="003A3CD7">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Polska</w:t>
            </w:r>
          </w:p>
        </w:tc>
        <w:tc>
          <w:tcPr>
            <w:tcW w:w="1059" w:type="dxa"/>
            <w:vAlign w:val="center"/>
          </w:tcPr>
          <w:p w14:paraId="51E9C5F2" w14:textId="3E1FF8D7"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768</w:t>
            </w:r>
          </w:p>
        </w:tc>
        <w:tc>
          <w:tcPr>
            <w:tcW w:w="1059" w:type="dxa"/>
            <w:vAlign w:val="center"/>
          </w:tcPr>
          <w:p w14:paraId="105BC469" w14:textId="5B09AFF0"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710</w:t>
            </w:r>
          </w:p>
        </w:tc>
        <w:tc>
          <w:tcPr>
            <w:tcW w:w="1060" w:type="dxa"/>
            <w:vAlign w:val="center"/>
          </w:tcPr>
          <w:p w14:paraId="2B8AAE69" w14:textId="46AE8D3C"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645</w:t>
            </w:r>
          </w:p>
        </w:tc>
        <w:tc>
          <w:tcPr>
            <w:tcW w:w="1059" w:type="dxa"/>
            <w:vAlign w:val="center"/>
          </w:tcPr>
          <w:p w14:paraId="0251C9D1" w14:textId="0DDFB229"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568</w:t>
            </w:r>
          </w:p>
        </w:tc>
        <w:tc>
          <w:tcPr>
            <w:tcW w:w="1059" w:type="dxa"/>
            <w:vAlign w:val="center"/>
          </w:tcPr>
          <w:p w14:paraId="16B7F7F9" w14:textId="596F045A"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513</w:t>
            </w:r>
          </w:p>
        </w:tc>
        <w:tc>
          <w:tcPr>
            <w:tcW w:w="1060" w:type="dxa"/>
            <w:vAlign w:val="center"/>
          </w:tcPr>
          <w:p w14:paraId="2AB0C2E8" w14:textId="77777777"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Times New Roman"/>
                <w:color w:val="855D5D"/>
                <w:sz w:val="20"/>
                <w:szCs w:val="20"/>
              </w:rPr>
              <w:t>463</w:t>
            </w:r>
          </w:p>
        </w:tc>
      </w:tr>
      <w:tr w:rsidR="00A11847" w:rsidRPr="003A3CD7" w14:paraId="3A376082" w14:textId="77777777" w:rsidTr="006F1FF3">
        <w:trPr>
          <w:gridAfter w:val="1"/>
          <w:cnfStyle w:val="000000100000" w:firstRow="0" w:lastRow="0" w:firstColumn="0" w:lastColumn="0" w:oddVBand="0" w:evenVBand="0" w:oddHBand="1" w:evenHBand="0" w:firstRowFirstColumn="0" w:firstRowLastColumn="0" w:lastRowFirstColumn="0" w:lastRowLastColumn="0"/>
          <w:wAfter w:w="34"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EE84E07" w14:textId="77777777" w:rsidR="00A11847" w:rsidRPr="003A3CD7" w:rsidRDefault="00A11847" w:rsidP="003A3CD7">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Woj. W-M</w:t>
            </w:r>
          </w:p>
        </w:tc>
        <w:tc>
          <w:tcPr>
            <w:tcW w:w="1059" w:type="dxa"/>
            <w:vAlign w:val="center"/>
          </w:tcPr>
          <w:p w14:paraId="41064573" w14:textId="77777777"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Times New Roman"/>
                <w:color w:val="855D5D"/>
                <w:sz w:val="20"/>
                <w:szCs w:val="20"/>
              </w:rPr>
              <w:t>1 279</w:t>
            </w:r>
          </w:p>
        </w:tc>
        <w:tc>
          <w:tcPr>
            <w:tcW w:w="1059" w:type="dxa"/>
            <w:vAlign w:val="center"/>
          </w:tcPr>
          <w:p w14:paraId="28A31DA0" w14:textId="77777777"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Times New Roman"/>
                <w:color w:val="855D5D"/>
                <w:sz w:val="20"/>
                <w:szCs w:val="20"/>
              </w:rPr>
              <w:t>1 188</w:t>
            </w:r>
          </w:p>
        </w:tc>
        <w:tc>
          <w:tcPr>
            <w:tcW w:w="1060" w:type="dxa"/>
            <w:vAlign w:val="center"/>
          </w:tcPr>
          <w:p w14:paraId="14B45C98" w14:textId="77777777"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Times New Roman"/>
                <w:color w:val="855D5D"/>
                <w:sz w:val="20"/>
                <w:szCs w:val="20"/>
              </w:rPr>
              <w:t>1 090</w:t>
            </w:r>
          </w:p>
        </w:tc>
        <w:tc>
          <w:tcPr>
            <w:tcW w:w="1059" w:type="dxa"/>
            <w:vAlign w:val="center"/>
          </w:tcPr>
          <w:p w14:paraId="6650E20C" w14:textId="77777777"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Times New Roman"/>
                <w:color w:val="855D5D"/>
                <w:sz w:val="20"/>
                <w:szCs w:val="20"/>
              </w:rPr>
              <w:t>957</w:t>
            </w:r>
          </w:p>
        </w:tc>
        <w:tc>
          <w:tcPr>
            <w:tcW w:w="1059" w:type="dxa"/>
            <w:vAlign w:val="center"/>
          </w:tcPr>
          <w:p w14:paraId="47FCD45B" w14:textId="77777777"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Times New Roman"/>
                <w:color w:val="855D5D"/>
                <w:sz w:val="20"/>
                <w:szCs w:val="20"/>
              </w:rPr>
              <w:t>873</w:t>
            </w:r>
          </w:p>
        </w:tc>
        <w:tc>
          <w:tcPr>
            <w:tcW w:w="1060" w:type="dxa"/>
            <w:vAlign w:val="center"/>
          </w:tcPr>
          <w:p w14:paraId="496B7369" w14:textId="77777777"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Times New Roman"/>
                <w:color w:val="855D5D"/>
                <w:sz w:val="20"/>
                <w:szCs w:val="20"/>
              </w:rPr>
              <w:t>797</w:t>
            </w:r>
          </w:p>
        </w:tc>
      </w:tr>
      <w:tr w:rsidR="00A11847" w:rsidRPr="003A3CD7" w14:paraId="189BE6C7" w14:textId="77777777" w:rsidTr="006F1FF3">
        <w:trPr>
          <w:gridAfter w:val="1"/>
          <w:wAfter w:w="34"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797E1B23" w14:textId="77777777" w:rsidR="00A11847" w:rsidRPr="003A3CD7" w:rsidRDefault="00A11847" w:rsidP="003A3CD7">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Powiat elbląski</w:t>
            </w:r>
          </w:p>
        </w:tc>
        <w:tc>
          <w:tcPr>
            <w:tcW w:w="1059" w:type="dxa"/>
            <w:vAlign w:val="center"/>
          </w:tcPr>
          <w:p w14:paraId="75E40B97" w14:textId="0489AE21"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787</w:t>
            </w:r>
          </w:p>
        </w:tc>
        <w:tc>
          <w:tcPr>
            <w:tcW w:w="1059" w:type="dxa"/>
            <w:vAlign w:val="center"/>
          </w:tcPr>
          <w:p w14:paraId="489DA60D" w14:textId="1DAF70FE"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674</w:t>
            </w:r>
          </w:p>
        </w:tc>
        <w:tc>
          <w:tcPr>
            <w:tcW w:w="1060" w:type="dxa"/>
            <w:vAlign w:val="center"/>
          </w:tcPr>
          <w:p w14:paraId="62F826D9" w14:textId="0DF3F17A"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558</w:t>
            </w:r>
          </w:p>
        </w:tc>
        <w:tc>
          <w:tcPr>
            <w:tcW w:w="1059" w:type="dxa"/>
            <w:vAlign w:val="center"/>
          </w:tcPr>
          <w:p w14:paraId="64F742C6" w14:textId="24D7E954"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415</w:t>
            </w:r>
          </w:p>
        </w:tc>
        <w:tc>
          <w:tcPr>
            <w:tcW w:w="1059" w:type="dxa"/>
            <w:vAlign w:val="center"/>
          </w:tcPr>
          <w:p w14:paraId="7CC98E00" w14:textId="6B943B7E"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278</w:t>
            </w:r>
          </w:p>
        </w:tc>
        <w:tc>
          <w:tcPr>
            <w:tcW w:w="1060" w:type="dxa"/>
            <w:vAlign w:val="center"/>
          </w:tcPr>
          <w:p w14:paraId="5B59A1AA" w14:textId="77777777"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Times New Roman"/>
                <w:color w:val="855D5D"/>
                <w:sz w:val="20"/>
                <w:szCs w:val="20"/>
              </w:rPr>
              <w:t>1 151</w:t>
            </w:r>
          </w:p>
        </w:tc>
      </w:tr>
      <w:tr w:rsidR="00A11847" w:rsidRPr="003A3CD7" w14:paraId="51BDB9A3" w14:textId="77777777" w:rsidTr="006F1F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9" w:type="dxa"/>
            <w:gridSpan w:val="8"/>
            <w:vAlign w:val="center"/>
          </w:tcPr>
          <w:p w14:paraId="2FF128FA" w14:textId="77777777" w:rsidR="00A11847" w:rsidRPr="003A3CD7" w:rsidRDefault="00A11847" w:rsidP="003A3CD7">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MOF ELBLĄG</w:t>
            </w:r>
          </w:p>
        </w:tc>
      </w:tr>
      <w:tr w:rsidR="00A11847" w:rsidRPr="003A3CD7" w14:paraId="312A4151" w14:textId="77777777" w:rsidTr="006F1FF3">
        <w:trPr>
          <w:gridAfter w:val="1"/>
          <w:wAfter w:w="34"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7687929B" w14:textId="77777777" w:rsidR="00A11847" w:rsidRPr="003A3CD7" w:rsidRDefault="00A11847" w:rsidP="003A3CD7">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Miasto Elbląg</w:t>
            </w:r>
          </w:p>
        </w:tc>
        <w:tc>
          <w:tcPr>
            <w:tcW w:w="1059" w:type="dxa"/>
            <w:vAlign w:val="center"/>
          </w:tcPr>
          <w:p w14:paraId="4A102FD5" w14:textId="13F49E57"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831</w:t>
            </w:r>
          </w:p>
        </w:tc>
        <w:tc>
          <w:tcPr>
            <w:tcW w:w="1059" w:type="dxa"/>
            <w:vAlign w:val="center"/>
          </w:tcPr>
          <w:p w14:paraId="6A07CB07" w14:textId="6E8E7BD7"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802</w:t>
            </w:r>
          </w:p>
        </w:tc>
        <w:tc>
          <w:tcPr>
            <w:tcW w:w="1060" w:type="dxa"/>
            <w:vAlign w:val="center"/>
          </w:tcPr>
          <w:p w14:paraId="4804C4C7" w14:textId="41FB79AD"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708</w:t>
            </w:r>
          </w:p>
        </w:tc>
        <w:tc>
          <w:tcPr>
            <w:tcW w:w="1059" w:type="dxa"/>
            <w:vAlign w:val="center"/>
          </w:tcPr>
          <w:p w14:paraId="79FDDC15" w14:textId="1507D416"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627</w:t>
            </w:r>
          </w:p>
        </w:tc>
        <w:tc>
          <w:tcPr>
            <w:tcW w:w="1059" w:type="dxa"/>
            <w:vAlign w:val="center"/>
          </w:tcPr>
          <w:p w14:paraId="1AF11102" w14:textId="77777777"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583</w:t>
            </w:r>
          </w:p>
        </w:tc>
        <w:tc>
          <w:tcPr>
            <w:tcW w:w="1060" w:type="dxa"/>
            <w:vAlign w:val="center"/>
          </w:tcPr>
          <w:p w14:paraId="2D264B7A" w14:textId="77777777"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Times New Roman"/>
                <w:color w:val="855D5D"/>
                <w:sz w:val="20"/>
                <w:szCs w:val="20"/>
              </w:rPr>
              <w:t>551</w:t>
            </w:r>
          </w:p>
        </w:tc>
      </w:tr>
      <w:tr w:rsidR="00A11847" w:rsidRPr="003A3CD7" w14:paraId="71A11EB4" w14:textId="77777777" w:rsidTr="006F1FF3">
        <w:trPr>
          <w:gridAfter w:val="1"/>
          <w:cnfStyle w:val="000000100000" w:firstRow="0" w:lastRow="0" w:firstColumn="0" w:lastColumn="0" w:oddVBand="0" w:evenVBand="0" w:oddHBand="1" w:evenHBand="0" w:firstRowFirstColumn="0" w:firstRowLastColumn="0" w:lastRowFirstColumn="0" w:lastRowLastColumn="0"/>
          <w:wAfter w:w="34"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D188A88" w14:textId="77777777" w:rsidR="00A11847" w:rsidRPr="003A3CD7" w:rsidRDefault="00A11847" w:rsidP="003A3CD7">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Gmina Elbląg</w:t>
            </w:r>
          </w:p>
        </w:tc>
        <w:tc>
          <w:tcPr>
            <w:tcW w:w="1059" w:type="dxa"/>
            <w:vAlign w:val="center"/>
          </w:tcPr>
          <w:p w14:paraId="71874F88" w14:textId="189D7E7F"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587</w:t>
            </w:r>
          </w:p>
        </w:tc>
        <w:tc>
          <w:tcPr>
            <w:tcW w:w="1059" w:type="dxa"/>
            <w:vAlign w:val="center"/>
          </w:tcPr>
          <w:p w14:paraId="6F030339" w14:textId="6B31D074"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676</w:t>
            </w:r>
          </w:p>
        </w:tc>
        <w:tc>
          <w:tcPr>
            <w:tcW w:w="1060" w:type="dxa"/>
            <w:vAlign w:val="center"/>
          </w:tcPr>
          <w:p w14:paraId="619F946C" w14:textId="6CD18872"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532</w:t>
            </w:r>
          </w:p>
        </w:tc>
        <w:tc>
          <w:tcPr>
            <w:tcW w:w="1059" w:type="dxa"/>
            <w:vAlign w:val="center"/>
          </w:tcPr>
          <w:p w14:paraId="420DD0AC" w14:textId="608C8EE4"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336</w:t>
            </w:r>
          </w:p>
        </w:tc>
        <w:tc>
          <w:tcPr>
            <w:tcW w:w="1059" w:type="dxa"/>
            <w:vAlign w:val="center"/>
          </w:tcPr>
          <w:p w14:paraId="270B1D5E" w14:textId="19A90067"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164</w:t>
            </w:r>
          </w:p>
        </w:tc>
        <w:tc>
          <w:tcPr>
            <w:tcW w:w="1060" w:type="dxa"/>
            <w:vAlign w:val="center"/>
          </w:tcPr>
          <w:p w14:paraId="7072728A" w14:textId="77777777"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Times New Roman"/>
                <w:color w:val="855D5D"/>
                <w:sz w:val="20"/>
                <w:szCs w:val="20"/>
              </w:rPr>
              <w:t>1 160</w:t>
            </w:r>
          </w:p>
        </w:tc>
      </w:tr>
      <w:tr w:rsidR="00A11847" w:rsidRPr="003A3CD7" w14:paraId="4FF85E38" w14:textId="77777777" w:rsidTr="006F1FF3">
        <w:trPr>
          <w:gridAfter w:val="1"/>
          <w:wAfter w:w="34"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D23C1EC" w14:textId="77777777" w:rsidR="00A11847" w:rsidRPr="003A3CD7" w:rsidRDefault="00A11847" w:rsidP="003A3CD7">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Gmina Gronowo Elbląskie</w:t>
            </w:r>
          </w:p>
        </w:tc>
        <w:tc>
          <w:tcPr>
            <w:tcW w:w="1059" w:type="dxa"/>
            <w:vAlign w:val="center"/>
          </w:tcPr>
          <w:p w14:paraId="6FD34F2D" w14:textId="77777777"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Times New Roman"/>
                <w:color w:val="855D5D"/>
                <w:sz w:val="20"/>
                <w:szCs w:val="20"/>
              </w:rPr>
              <w:t>1 753</w:t>
            </w:r>
          </w:p>
        </w:tc>
        <w:tc>
          <w:tcPr>
            <w:tcW w:w="1059" w:type="dxa"/>
            <w:vAlign w:val="center"/>
          </w:tcPr>
          <w:p w14:paraId="18916663" w14:textId="77777777"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Times New Roman"/>
                <w:color w:val="855D5D"/>
                <w:sz w:val="20"/>
                <w:szCs w:val="20"/>
              </w:rPr>
              <w:t>1 689</w:t>
            </w:r>
          </w:p>
        </w:tc>
        <w:tc>
          <w:tcPr>
            <w:tcW w:w="1060" w:type="dxa"/>
            <w:vAlign w:val="center"/>
          </w:tcPr>
          <w:p w14:paraId="1D11B351" w14:textId="77777777"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Times New Roman"/>
                <w:color w:val="855D5D"/>
                <w:sz w:val="20"/>
                <w:szCs w:val="20"/>
              </w:rPr>
              <w:t>1 670</w:t>
            </w:r>
          </w:p>
        </w:tc>
        <w:tc>
          <w:tcPr>
            <w:tcW w:w="1059" w:type="dxa"/>
            <w:vAlign w:val="center"/>
          </w:tcPr>
          <w:p w14:paraId="4B18EB9D" w14:textId="77777777"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Times New Roman"/>
                <w:color w:val="855D5D"/>
                <w:sz w:val="20"/>
                <w:szCs w:val="20"/>
              </w:rPr>
              <w:t>1 531</w:t>
            </w:r>
          </w:p>
        </w:tc>
        <w:tc>
          <w:tcPr>
            <w:tcW w:w="1059" w:type="dxa"/>
            <w:vAlign w:val="center"/>
          </w:tcPr>
          <w:p w14:paraId="1613C0ED" w14:textId="77777777"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Times New Roman"/>
                <w:color w:val="855D5D"/>
                <w:sz w:val="20"/>
                <w:szCs w:val="20"/>
              </w:rPr>
              <w:t>1 284</w:t>
            </w:r>
          </w:p>
        </w:tc>
        <w:tc>
          <w:tcPr>
            <w:tcW w:w="1060" w:type="dxa"/>
            <w:vAlign w:val="center"/>
          </w:tcPr>
          <w:p w14:paraId="0EDD043D" w14:textId="77777777"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Times New Roman"/>
                <w:color w:val="855D5D"/>
                <w:sz w:val="20"/>
                <w:szCs w:val="20"/>
              </w:rPr>
              <w:t>1 050</w:t>
            </w:r>
          </w:p>
        </w:tc>
      </w:tr>
      <w:tr w:rsidR="00A11847" w:rsidRPr="003A3CD7" w14:paraId="5BAD7BCC" w14:textId="77777777" w:rsidTr="006F1FF3">
        <w:trPr>
          <w:gridAfter w:val="1"/>
          <w:cnfStyle w:val="000000100000" w:firstRow="0" w:lastRow="0" w:firstColumn="0" w:lastColumn="0" w:oddVBand="0" w:evenVBand="0" w:oddHBand="1" w:evenHBand="0" w:firstRowFirstColumn="0" w:firstRowLastColumn="0" w:lastRowFirstColumn="0" w:lastRowLastColumn="0"/>
          <w:wAfter w:w="34"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06435DD1" w14:textId="77777777" w:rsidR="00A11847" w:rsidRPr="003A3CD7" w:rsidRDefault="00A11847" w:rsidP="003A3CD7">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Gmina Markusy</w:t>
            </w:r>
          </w:p>
        </w:tc>
        <w:tc>
          <w:tcPr>
            <w:tcW w:w="1059" w:type="dxa"/>
            <w:vAlign w:val="center"/>
          </w:tcPr>
          <w:p w14:paraId="6172DBBD" w14:textId="4A3D31A0"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994</w:t>
            </w:r>
          </w:p>
        </w:tc>
        <w:tc>
          <w:tcPr>
            <w:tcW w:w="1059" w:type="dxa"/>
            <w:vAlign w:val="center"/>
          </w:tcPr>
          <w:p w14:paraId="0E64C013" w14:textId="7116DAF6"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900</w:t>
            </w:r>
          </w:p>
        </w:tc>
        <w:tc>
          <w:tcPr>
            <w:tcW w:w="1060" w:type="dxa"/>
            <w:vAlign w:val="center"/>
          </w:tcPr>
          <w:p w14:paraId="4A294748" w14:textId="02D1AE1E"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792</w:t>
            </w:r>
          </w:p>
        </w:tc>
        <w:tc>
          <w:tcPr>
            <w:tcW w:w="1059" w:type="dxa"/>
            <w:vAlign w:val="center"/>
          </w:tcPr>
          <w:p w14:paraId="2CA07FB5" w14:textId="7DB644C0"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671</w:t>
            </w:r>
          </w:p>
        </w:tc>
        <w:tc>
          <w:tcPr>
            <w:tcW w:w="1059" w:type="dxa"/>
            <w:vAlign w:val="center"/>
          </w:tcPr>
          <w:p w14:paraId="24500179" w14:textId="0D9D0BED"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573</w:t>
            </w:r>
          </w:p>
        </w:tc>
        <w:tc>
          <w:tcPr>
            <w:tcW w:w="1060" w:type="dxa"/>
            <w:vAlign w:val="center"/>
          </w:tcPr>
          <w:p w14:paraId="2C5533B5" w14:textId="77777777"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Times New Roman"/>
                <w:color w:val="855D5D"/>
                <w:sz w:val="20"/>
                <w:szCs w:val="20"/>
              </w:rPr>
              <w:t>1 096</w:t>
            </w:r>
          </w:p>
        </w:tc>
      </w:tr>
      <w:tr w:rsidR="00A11847" w:rsidRPr="003A3CD7" w14:paraId="0393C12A" w14:textId="77777777" w:rsidTr="006F1FF3">
        <w:trPr>
          <w:gridAfter w:val="1"/>
          <w:wAfter w:w="34"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2973212B" w14:textId="77777777" w:rsidR="00A11847" w:rsidRPr="003A3CD7" w:rsidRDefault="00A11847" w:rsidP="003A3CD7">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Gmina Milejewo</w:t>
            </w:r>
          </w:p>
        </w:tc>
        <w:tc>
          <w:tcPr>
            <w:tcW w:w="1059" w:type="dxa"/>
            <w:vAlign w:val="center"/>
          </w:tcPr>
          <w:p w14:paraId="40CC4337" w14:textId="7539B41B"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302</w:t>
            </w:r>
          </w:p>
        </w:tc>
        <w:tc>
          <w:tcPr>
            <w:tcW w:w="1059" w:type="dxa"/>
            <w:vAlign w:val="center"/>
          </w:tcPr>
          <w:p w14:paraId="773B7197" w14:textId="14DB1411"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067</w:t>
            </w:r>
          </w:p>
        </w:tc>
        <w:tc>
          <w:tcPr>
            <w:tcW w:w="1060" w:type="dxa"/>
            <w:vAlign w:val="center"/>
          </w:tcPr>
          <w:p w14:paraId="3E819B2D" w14:textId="48FA714A"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992</w:t>
            </w:r>
          </w:p>
        </w:tc>
        <w:tc>
          <w:tcPr>
            <w:tcW w:w="1059" w:type="dxa"/>
            <w:vAlign w:val="center"/>
          </w:tcPr>
          <w:p w14:paraId="0D2AE7CA" w14:textId="2C27914F"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881</w:t>
            </w:r>
          </w:p>
        </w:tc>
        <w:tc>
          <w:tcPr>
            <w:tcW w:w="1059" w:type="dxa"/>
            <w:vAlign w:val="center"/>
          </w:tcPr>
          <w:p w14:paraId="420AED13" w14:textId="11CE930B"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926</w:t>
            </w:r>
          </w:p>
        </w:tc>
        <w:tc>
          <w:tcPr>
            <w:tcW w:w="1060" w:type="dxa"/>
            <w:vAlign w:val="center"/>
          </w:tcPr>
          <w:p w14:paraId="3835D0B0" w14:textId="77777777"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Times New Roman"/>
                <w:color w:val="855D5D"/>
                <w:sz w:val="20"/>
                <w:szCs w:val="20"/>
              </w:rPr>
              <w:t>1 328</w:t>
            </w:r>
          </w:p>
        </w:tc>
      </w:tr>
      <w:tr w:rsidR="00A11847" w:rsidRPr="003A3CD7" w14:paraId="2DB057D4" w14:textId="77777777" w:rsidTr="006F1FF3">
        <w:trPr>
          <w:gridAfter w:val="1"/>
          <w:cnfStyle w:val="000000100000" w:firstRow="0" w:lastRow="0" w:firstColumn="0" w:lastColumn="0" w:oddVBand="0" w:evenVBand="0" w:oddHBand="1" w:evenHBand="0" w:firstRowFirstColumn="0" w:firstRowLastColumn="0" w:lastRowFirstColumn="0" w:lastRowLastColumn="0"/>
          <w:wAfter w:w="34"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566617D6" w14:textId="77777777" w:rsidR="00A11847" w:rsidRPr="003A3CD7" w:rsidRDefault="00A11847" w:rsidP="003A3CD7">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Gmina Młynary</w:t>
            </w:r>
          </w:p>
        </w:tc>
        <w:tc>
          <w:tcPr>
            <w:tcW w:w="1059" w:type="dxa"/>
            <w:vAlign w:val="center"/>
          </w:tcPr>
          <w:p w14:paraId="25AD53B2" w14:textId="67BA7A86"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787</w:t>
            </w:r>
          </w:p>
        </w:tc>
        <w:tc>
          <w:tcPr>
            <w:tcW w:w="1059" w:type="dxa"/>
            <w:vAlign w:val="center"/>
          </w:tcPr>
          <w:p w14:paraId="05709D2C" w14:textId="339D9E07"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758</w:t>
            </w:r>
          </w:p>
        </w:tc>
        <w:tc>
          <w:tcPr>
            <w:tcW w:w="1060" w:type="dxa"/>
            <w:vAlign w:val="center"/>
          </w:tcPr>
          <w:p w14:paraId="4C4A5BBA" w14:textId="52DE280F"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585</w:t>
            </w:r>
          </w:p>
        </w:tc>
        <w:tc>
          <w:tcPr>
            <w:tcW w:w="1059" w:type="dxa"/>
            <w:vAlign w:val="center"/>
          </w:tcPr>
          <w:p w14:paraId="5BADD7FE" w14:textId="2E1C09AE"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575</w:t>
            </w:r>
          </w:p>
        </w:tc>
        <w:tc>
          <w:tcPr>
            <w:tcW w:w="1059" w:type="dxa"/>
            <w:vAlign w:val="center"/>
          </w:tcPr>
          <w:p w14:paraId="37441AEB" w14:textId="79C1DCA2"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468</w:t>
            </w:r>
          </w:p>
        </w:tc>
        <w:tc>
          <w:tcPr>
            <w:tcW w:w="1060" w:type="dxa"/>
            <w:vAlign w:val="center"/>
          </w:tcPr>
          <w:p w14:paraId="4AC97593" w14:textId="77777777"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Times New Roman"/>
                <w:color w:val="855D5D"/>
                <w:sz w:val="20"/>
                <w:szCs w:val="20"/>
              </w:rPr>
              <w:t>682</w:t>
            </w:r>
          </w:p>
        </w:tc>
      </w:tr>
      <w:tr w:rsidR="00A11847" w:rsidRPr="003A3CD7" w14:paraId="6F6C8FD0" w14:textId="77777777" w:rsidTr="006F1FF3">
        <w:trPr>
          <w:gridAfter w:val="1"/>
          <w:wAfter w:w="34"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6126282B" w14:textId="77777777" w:rsidR="00A11847" w:rsidRPr="003A3CD7" w:rsidRDefault="00A11847" w:rsidP="003A3CD7">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Gmina Pasłęk</w:t>
            </w:r>
          </w:p>
        </w:tc>
        <w:tc>
          <w:tcPr>
            <w:tcW w:w="1059" w:type="dxa"/>
            <w:vAlign w:val="center"/>
          </w:tcPr>
          <w:p w14:paraId="0FDFF6C1" w14:textId="020E64A2"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705</w:t>
            </w:r>
          </w:p>
        </w:tc>
        <w:tc>
          <w:tcPr>
            <w:tcW w:w="1059" w:type="dxa"/>
            <w:vAlign w:val="center"/>
          </w:tcPr>
          <w:p w14:paraId="1E0A0AA1" w14:textId="40C441D1"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576</w:t>
            </w:r>
          </w:p>
        </w:tc>
        <w:tc>
          <w:tcPr>
            <w:tcW w:w="1060" w:type="dxa"/>
            <w:vAlign w:val="center"/>
          </w:tcPr>
          <w:p w14:paraId="02468507" w14:textId="1A19DBBB"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465</w:t>
            </w:r>
          </w:p>
        </w:tc>
        <w:tc>
          <w:tcPr>
            <w:tcW w:w="1059" w:type="dxa"/>
            <w:vAlign w:val="center"/>
          </w:tcPr>
          <w:p w14:paraId="666A1C68" w14:textId="5BC9DCC0"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320</w:t>
            </w:r>
          </w:p>
        </w:tc>
        <w:tc>
          <w:tcPr>
            <w:tcW w:w="1059" w:type="dxa"/>
            <w:vAlign w:val="center"/>
          </w:tcPr>
          <w:p w14:paraId="0FD0AAD6" w14:textId="5A83ABE7"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187</w:t>
            </w:r>
          </w:p>
        </w:tc>
        <w:tc>
          <w:tcPr>
            <w:tcW w:w="1060" w:type="dxa"/>
            <w:vAlign w:val="center"/>
          </w:tcPr>
          <w:p w14:paraId="5336912F" w14:textId="77777777"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Times New Roman"/>
                <w:color w:val="855D5D"/>
                <w:sz w:val="20"/>
                <w:szCs w:val="20"/>
              </w:rPr>
              <w:t>1 324</w:t>
            </w:r>
          </w:p>
        </w:tc>
      </w:tr>
      <w:tr w:rsidR="00A11847" w:rsidRPr="003A3CD7" w14:paraId="78CD366D" w14:textId="77777777" w:rsidTr="006F1FF3">
        <w:trPr>
          <w:gridAfter w:val="1"/>
          <w:cnfStyle w:val="000000100000" w:firstRow="0" w:lastRow="0" w:firstColumn="0" w:lastColumn="0" w:oddVBand="0" w:evenVBand="0" w:oddHBand="1" w:evenHBand="0" w:firstRowFirstColumn="0" w:firstRowLastColumn="0" w:lastRowFirstColumn="0" w:lastRowLastColumn="0"/>
          <w:wAfter w:w="34"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2D6134D" w14:textId="77777777" w:rsidR="00A11847" w:rsidRPr="003A3CD7" w:rsidRDefault="00A11847" w:rsidP="003A3CD7">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Gmina Tolkmicko</w:t>
            </w:r>
          </w:p>
        </w:tc>
        <w:tc>
          <w:tcPr>
            <w:tcW w:w="1059" w:type="dxa"/>
            <w:vAlign w:val="center"/>
          </w:tcPr>
          <w:p w14:paraId="59AF4ACF" w14:textId="4BF31324"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838</w:t>
            </w:r>
          </w:p>
        </w:tc>
        <w:tc>
          <w:tcPr>
            <w:tcW w:w="1059" w:type="dxa"/>
            <w:vAlign w:val="center"/>
          </w:tcPr>
          <w:p w14:paraId="34D5DF3C" w14:textId="441DCF82"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686</w:t>
            </w:r>
          </w:p>
        </w:tc>
        <w:tc>
          <w:tcPr>
            <w:tcW w:w="1060" w:type="dxa"/>
            <w:vAlign w:val="center"/>
          </w:tcPr>
          <w:p w14:paraId="0BE1DA31" w14:textId="7D570174"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557</w:t>
            </w:r>
          </w:p>
        </w:tc>
        <w:tc>
          <w:tcPr>
            <w:tcW w:w="1059" w:type="dxa"/>
            <w:vAlign w:val="center"/>
          </w:tcPr>
          <w:p w14:paraId="727C31A9" w14:textId="63449758"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424</w:t>
            </w:r>
          </w:p>
        </w:tc>
        <w:tc>
          <w:tcPr>
            <w:tcW w:w="1059" w:type="dxa"/>
            <w:vAlign w:val="center"/>
          </w:tcPr>
          <w:p w14:paraId="218A1283" w14:textId="625F05E6"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1618CC" w:rsidRPr="003A3CD7">
              <w:rPr>
                <w:rFonts w:ascii="Cambria" w:hAnsi="Cambria" w:cs="Arial"/>
                <w:color w:val="855D5D"/>
                <w:sz w:val="20"/>
                <w:szCs w:val="20"/>
              </w:rPr>
              <w:t xml:space="preserve"> </w:t>
            </w:r>
            <w:r w:rsidRPr="003A3CD7">
              <w:rPr>
                <w:rFonts w:ascii="Cambria" w:hAnsi="Cambria" w:cs="Arial"/>
                <w:color w:val="855D5D"/>
                <w:sz w:val="20"/>
                <w:szCs w:val="20"/>
              </w:rPr>
              <w:t>307</w:t>
            </w:r>
          </w:p>
        </w:tc>
        <w:tc>
          <w:tcPr>
            <w:tcW w:w="1060" w:type="dxa"/>
            <w:vAlign w:val="center"/>
          </w:tcPr>
          <w:p w14:paraId="48F4F7A4" w14:textId="77777777"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Times New Roman"/>
                <w:color w:val="855D5D"/>
                <w:sz w:val="20"/>
                <w:szCs w:val="20"/>
              </w:rPr>
              <w:t>1 271</w:t>
            </w:r>
          </w:p>
        </w:tc>
      </w:tr>
      <w:tr w:rsidR="00A11847" w:rsidRPr="003A3CD7" w14:paraId="19562E58" w14:textId="77777777" w:rsidTr="006F1FF3">
        <w:trPr>
          <w:gridAfter w:val="1"/>
          <w:wAfter w:w="34"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73ADEA5B" w14:textId="77777777" w:rsidR="00A11847" w:rsidRPr="003A3CD7" w:rsidRDefault="00A11847" w:rsidP="003A3CD7">
            <w:pPr>
              <w:spacing w:before="120" w:line="240" w:lineRule="auto"/>
              <w:jc w:val="center"/>
              <w:rPr>
                <w:rFonts w:ascii="Cambria" w:hAnsi="Cambria" w:cs="Times New Roman"/>
                <w:sz w:val="20"/>
                <w:szCs w:val="20"/>
              </w:rPr>
            </w:pPr>
            <w:r w:rsidRPr="003A3CD7">
              <w:rPr>
                <w:rFonts w:ascii="Cambria" w:hAnsi="Cambria" w:cs="Times New Roman"/>
                <w:sz w:val="20"/>
                <w:szCs w:val="20"/>
              </w:rPr>
              <w:t>MOF Elbląg</w:t>
            </w:r>
          </w:p>
        </w:tc>
        <w:tc>
          <w:tcPr>
            <w:tcW w:w="1059" w:type="dxa"/>
            <w:shd w:val="clear" w:color="auto" w:fill="855D5D"/>
            <w:vAlign w:val="center"/>
          </w:tcPr>
          <w:p w14:paraId="7204A183" w14:textId="4732259E"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3A3CD7">
              <w:rPr>
                <w:rFonts w:ascii="Cambria" w:hAnsi="Cambria" w:cs="Arial"/>
                <w:b/>
                <w:bCs/>
                <w:color w:val="FFFFFF" w:themeColor="background1"/>
                <w:sz w:val="20"/>
                <w:szCs w:val="20"/>
              </w:rPr>
              <w:t>1</w:t>
            </w:r>
            <w:r w:rsidR="001618CC" w:rsidRPr="003A3CD7">
              <w:rPr>
                <w:rFonts w:ascii="Cambria" w:hAnsi="Cambria" w:cs="Arial"/>
                <w:b/>
                <w:bCs/>
                <w:color w:val="FFFFFF" w:themeColor="background1"/>
                <w:sz w:val="20"/>
                <w:szCs w:val="20"/>
              </w:rPr>
              <w:t xml:space="preserve"> </w:t>
            </w:r>
            <w:r w:rsidRPr="003A3CD7">
              <w:rPr>
                <w:rFonts w:ascii="Cambria" w:hAnsi="Cambria" w:cs="Arial"/>
                <w:b/>
                <w:bCs/>
                <w:color w:val="FFFFFF" w:themeColor="background1"/>
                <w:sz w:val="20"/>
                <w:szCs w:val="20"/>
              </w:rPr>
              <w:t>092</w:t>
            </w:r>
          </w:p>
        </w:tc>
        <w:tc>
          <w:tcPr>
            <w:tcW w:w="1059" w:type="dxa"/>
            <w:shd w:val="clear" w:color="auto" w:fill="855D5D"/>
            <w:vAlign w:val="center"/>
          </w:tcPr>
          <w:p w14:paraId="36B5138E" w14:textId="69D9FA8F"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3A3CD7">
              <w:rPr>
                <w:rFonts w:ascii="Cambria" w:hAnsi="Cambria" w:cs="Arial"/>
                <w:b/>
                <w:bCs/>
                <w:color w:val="FFFFFF" w:themeColor="background1"/>
                <w:sz w:val="20"/>
                <w:szCs w:val="20"/>
              </w:rPr>
              <w:t>1</w:t>
            </w:r>
            <w:r w:rsidR="001618CC" w:rsidRPr="003A3CD7">
              <w:rPr>
                <w:rFonts w:ascii="Cambria" w:hAnsi="Cambria" w:cs="Arial"/>
                <w:b/>
                <w:bCs/>
                <w:color w:val="FFFFFF" w:themeColor="background1"/>
                <w:sz w:val="20"/>
                <w:szCs w:val="20"/>
              </w:rPr>
              <w:t xml:space="preserve"> </w:t>
            </w:r>
            <w:r w:rsidRPr="003A3CD7">
              <w:rPr>
                <w:rFonts w:ascii="Cambria" w:hAnsi="Cambria" w:cs="Arial"/>
                <w:b/>
                <w:bCs/>
                <w:color w:val="FFFFFF" w:themeColor="background1"/>
                <w:sz w:val="20"/>
                <w:szCs w:val="20"/>
              </w:rPr>
              <w:t>046</w:t>
            </w:r>
          </w:p>
        </w:tc>
        <w:tc>
          <w:tcPr>
            <w:tcW w:w="1060" w:type="dxa"/>
            <w:shd w:val="clear" w:color="auto" w:fill="855D5D"/>
            <w:vAlign w:val="center"/>
          </w:tcPr>
          <w:p w14:paraId="5BBBF6E4" w14:textId="77777777"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3A3CD7">
              <w:rPr>
                <w:rFonts w:ascii="Cambria" w:hAnsi="Cambria" w:cs="Arial"/>
                <w:b/>
                <w:bCs/>
                <w:color w:val="FFFFFF" w:themeColor="background1"/>
                <w:sz w:val="20"/>
                <w:szCs w:val="20"/>
              </w:rPr>
              <w:t>948</w:t>
            </w:r>
          </w:p>
        </w:tc>
        <w:tc>
          <w:tcPr>
            <w:tcW w:w="1059" w:type="dxa"/>
            <w:shd w:val="clear" w:color="auto" w:fill="855D5D"/>
            <w:vAlign w:val="center"/>
          </w:tcPr>
          <w:p w14:paraId="54FB6D88" w14:textId="77777777"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3A3CD7">
              <w:rPr>
                <w:rFonts w:ascii="Cambria" w:hAnsi="Cambria" w:cs="Arial"/>
                <w:b/>
                <w:bCs/>
                <w:color w:val="FFFFFF" w:themeColor="background1"/>
                <w:sz w:val="20"/>
                <w:szCs w:val="20"/>
              </w:rPr>
              <w:t>851</w:t>
            </w:r>
          </w:p>
        </w:tc>
        <w:tc>
          <w:tcPr>
            <w:tcW w:w="1059" w:type="dxa"/>
            <w:shd w:val="clear" w:color="auto" w:fill="855D5D"/>
            <w:vAlign w:val="center"/>
          </w:tcPr>
          <w:p w14:paraId="4CA5D90A" w14:textId="77777777"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3A3CD7">
              <w:rPr>
                <w:rFonts w:ascii="Cambria" w:hAnsi="Cambria" w:cs="Arial"/>
                <w:b/>
                <w:bCs/>
                <w:color w:val="FFFFFF" w:themeColor="background1"/>
                <w:sz w:val="20"/>
                <w:szCs w:val="20"/>
              </w:rPr>
              <w:t>782</w:t>
            </w:r>
          </w:p>
        </w:tc>
        <w:tc>
          <w:tcPr>
            <w:tcW w:w="1060" w:type="dxa"/>
            <w:shd w:val="clear" w:color="auto" w:fill="855D5D"/>
            <w:vAlign w:val="center"/>
          </w:tcPr>
          <w:p w14:paraId="11843E49" w14:textId="77777777"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3A3CD7">
              <w:rPr>
                <w:rFonts w:ascii="Cambria" w:hAnsi="Cambria" w:cs="Times New Roman"/>
                <w:b/>
                <w:bCs/>
                <w:color w:val="FFFFFF" w:themeColor="background1"/>
                <w:sz w:val="20"/>
                <w:szCs w:val="20"/>
              </w:rPr>
              <w:t>723</w:t>
            </w:r>
          </w:p>
        </w:tc>
      </w:tr>
    </w:tbl>
    <w:p w14:paraId="1A3CA5CF" w14:textId="77777777" w:rsidR="00A11847" w:rsidRPr="003A3CD7" w:rsidRDefault="00A11847" w:rsidP="00A11847">
      <w:pPr>
        <w:spacing w:line="360" w:lineRule="auto"/>
        <w:jc w:val="right"/>
        <w:rPr>
          <w:rFonts w:ascii="Cambria" w:eastAsia="Times New Roman" w:hAnsi="Cambria" w:cs="Times New Roman"/>
          <w:color w:val="634545"/>
          <w:sz w:val="22"/>
          <w:szCs w:val="22"/>
        </w:rPr>
      </w:pPr>
      <w:r w:rsidRPr="003A3CD7">
        <w:rPr>
          <w:rFonts w:ascii="Cambria" w:eastAsia="Times New Roman" w:hAnsi="Cambria" w:cs="Times New Roman"/>
          <w:i/>
          <w:iCs/>
          <w:color w:val="634545"/>
          <w:sz w:val="20"/>
          <w:szCs w:val="20"/>
        </w:rPr>
        <w:t>Źródło: opracowanie własne na podstawie BDL (dostęp: 28.10.2020).</w:t>
      </w:r>
    </w:p>
    <w:p w14:paraId="23B1C6C0" w14:textId="31760E01" w:rsidR="00A11847" w:rsidRDefault="00A11847" w:rsidP="00A11847">
      <w:pPr>
        <w:spacing w:line="360" w:lineRule="auto"/>
        <w:ind w:firstLine="708"/>
        <w:jc w:val="both"/>
        <w:rPr>
          <w:rFonts w:ascii="Cambria" w:eastAsia="Times New Roman" w:hAnsi="Cambria" w:cs="Times New Roman"/>
          <w:sz w:val="24"/>
          <w:szCs w:val="24"/>
        </w:rPr>
      </w:pPr>
      <w:r w:rsidRPr="00015D11">
        <w:rPr>
          <w:rFonts w:ascii="Cambria" w:eastAsia="Times New Roman" w:hAnsi="Cambria" w:cs="Times New Roman"/>
          <w:sz w:val="24"/>
          <w:szCs w:val="24"/>
        </w:rPr>
        <w:t xml:space="preserve">Zgodnie z danymi udostępnionymi przez poszczególne jednostki MOF Elbląg oraz z opracowanymi przez nie raportami za rok 2019, we wszystkich z nich funkcjonują odpowiednio miejski (Miasto Elbląg), miejsko-gminne (Gmina Pasłęk, Gmina Tolkmicko, Gmina Młynary) lub gminne (Gmina Elbląg, Gmina Gronowo Elbląskie, Gmina Markusy oraz Gmina Milejewo) ośrodki pomocy społecznej. Jak wskazuje poniższa tabela liczba stacjonarnych placówek pomocy społecznej na obszarze funkcjonalnym wykazuje tendencję wzrostową, co wpisuje się w trend krajowy i wojewódzki. Większość z nich działa w gminie miejskiej Elbląg (8 w 2019 r.) oraz gminie miejsko-wiejskiej Tolkmicko (2). </w:t>
      </w:r>
    </w:p>
    <w:p w14:paraId="19040246" w14:textId="5B92CF03" w:rsidR="006F1FF3" w:rsidRDefault="006F1FF3" w:rsidP="00A11847">
      <w:pPr>
        <w:spacing w:line="360" w:lineRule="auto"/>
        <w:ind w:firstLine="708"/>
        <w:jc w:val="both"/>
        <w:rPr>
          <w:rFonts w:ascii="Cambria" w:eastAsia="Times New Roman" w:hAnsi="Cambria" w:cs="Times New Roman"/>
          <w:sz w:val="24"/>
          <w:szCs w:val="24"/>
        </w:rPr>
      </w:pPr>
    </w:p>
    <w:p w14:paraId="2A1C816E" w14:textId="77777777" w:rsidR="006F1FF3" w:rsidRPr="00015D11" w:rsidRDefault="006F1FF3" w:rsidP="00A11847">
      <w:pPr>
        <w:spacing w:line="360" w:lineRule="auto"/>
        <w:ind w:firstLine="708"/>
        <w:jc w:val="both"/>
        <w:rPr>
          <w:rFonts w:ascii="Cambria" w:eastAsia="Times New Roman" w:hAnsi="Cambria" w:cs="Times New Roman"/>
          <w:sz w:val="24"/>
          <w:szCs w:val="24"/>
        </w:rPr>
      </w:pPr>
    </w:p>
    <w:p w14:paraId="76227157" w14:textId="22171CEB" w:rsidR="00A11847" w:rsidRPr="00CE5C18" w:rsidRDefault="00A11847" w:rsidP="00CE5C18">
      <w:pPr>
        <w:spacing w:after="0" w:line="360" w:lineRule="auto"/>
        <w:jc w:val="both"/>
        <w:rPr>
          <w:rFonts w:ascii="Cambria" w:eastAsia="Times New Roman" w:hAnsi="Cambria" w:cs="Times New Roman"/>
          <w:b/>
          <w:bCs/>
          <w:i/>
          <w:iCs/>
          <w:color w:val="634545"/>
          <w:sz w:val="20"/>
          <w:szCs w:val="20"/>
        </w:rPr>
      </w:pPr>
      <w:bookmarkStart w:id="149" w:name="_Toc53953968"/>
      <w:bookmarkStart w:id="150" w:name="_Toc54901682"/>
      <w:r w:rsidRPr="00CE5C18">
        <w:rPr>
          <w:rFonts w:ascii="Cambria" w:eastAsia="Times New Roman" w:hAnsi="Cambria" w:cs="Times New Roman"/>
          <w:b/>
          <w:bCs/>
          <w:i/>
          <w:iCs/>
          <w:color w:val="634545"/>
          <w:sz w:val="20"/>
          <w:szCs w:val="20"/>
        </w:rPr>
        <w:lastRenderedPageBreak/>
        <w:t xml:space="preserve">Tab. </w:t>
      </w:r>
      <w:r w:rsidRPr="00CE5C18">
        <w:rPr>
          <w:rFonts w:ascii="Cambria" w:eastAsia="Times New Roman" w:hAnsi="Cambria" w:cs="Times New Roman"/>
          <w:b/>
          <w:bCs/>
          <w:i/>
          <w:iCs/>
          <w:color w:val="634545"/>
          <w:sz w:val="20"/>
          <w:szCs w:val="20"/>
        </w:rPr>
        <w:fldChar w:fldCharType="begin"/>
      </w:r>
      <w:r w:rsidRPr="00CE5C18">
        <w:rPr>
          <w:rFonts w:ascii="Cambria" w:eastAsia="Times New Roman" w:hAnsi="Cambria" w:cs="Times New Roman"/>
          <w:b/>
          <w:bCs/>
          <w:i/>
          <w:iCs/>
          <w:color w:val="634545"/>
          <w:sz w:val="20"/>
          <w:szCs w:val="20"/>
        </w:rPr>
        <w:instrText xml:space="preserve"> SEQ Tab. \* ARABIC </w:instrText>
      </w:r>
      <w:r w:rsidRPr="00CE5C18">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46</w:t>
      </w:r>
      <w:r w:rsidRPr="00CE5C18">
        <w:rPr>
          <w:rFonts w:ascii="Cambria" w:eastAsia="Times New Roman" w:hAnsi="Cambria" w:cs="Times New Roman"/>
          <w:b/>
          <w:bCs/>
          <w:i/>
          <w:iCs/>
          <w:color w:val="634545"/>
          <w:sz w:val="20"/>
          <w:szCs w:val="20"/>
        </w:rPr>
        <w:fldChar w:fldCharType="end"/>
      </w:r>
      <w:r w:rsidRPr="00CE5C18">
        <w:rPr>
          <w:rFonts w:ascii="Cambria" w:eastAsia="Times New Roman" w:hAnsi="Cambria" w:cs="Times New Roman"/>
          <w:b/>
          <w:bCs/>
          <w:i/>
          <w:iCs/>
          <w:color w:val="634545"/>
          <w:sz w:val="20"/>
          <w:szCs w:val="20"/>
        </w:rPr>
        <w:t>. Placówki stacjonarnej pomocy społecznej (z filiami)</w:t>
      </w:r>
      <w:bookmarkEnd w:id="149"/>
      <w:r w:rsidR="003A3CD7">
        <w:rPr>
          <w:rFonts w:ascii="Cambria" w:eastAsia="Times New Roman" w:hAnsi="Cambria" w:cs="Times New Roman"/>
          <w:b/>
          <w:bCs/>
          <w:i/>
          <w:iCs/>
          <w:color w:val="634545"/>
          <w:sz w:val="20"/>
          <w:szCs w:val="20"/>
        </w:rPr>
        <w:t>.</w:t>
      </w:r>
      <w:bookmarkEnd w:id="150"/>
    </w:p>
    <w:tbl>
      <w:tblPr>
        <w:tblStyle w:val="Tabelasiatki5ciemnaakcent611"/>
        <w:tblW w:w="9067" w:type="dxa"/>
        <w:tblLook w:val="04A0" w:firstRow="1" w:lastRow="0" w:firstColumn="1" w:lastColumn="0" w:noHBand="0" w:noVBand="1"/>
      </w:tblPr>
      <w:tblGrid>
        <w:gridCol w:w="1980"/>
        <w:gridCol w:w="1181"/>
        <w:gridCol w:w="1181"/>
        <w:gridCol w:w="1181"/>
        <w:gridCol w:w="1181"/>
        <w:gridCol w:w="1181"/>
        <w:gridCol w:w="1182"/>
      </w:tblGrid>
      <w:tr w:rsidR="00A11847" w:rsidRPr="003A3CD7" w14:paraId="6D47FEB0" w14:textId="77777777" w:rsidTr="006F1F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vAlign w:val="center"/>
          </w:tcPr>
          <w:p w14:paraId="0F8DBAFB" w14:textId="77777777" w:rsidR="00A11847" w:rsidRPr="003A3CD7" w:rsidRDefault="00A11847" w:rsidP="003A3CD7">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JEDNOSTKA TERYTORIALNA</w:t>
            </w:r>
          </w:p>
        </w:tc>
        <w:tc>
          <w:tcPr>
            <w:tcW w:w="7087" w:type="dxa"/>
            <w:gridSpan w:val="6"/>
            <w:vAlign w:val="center"/>
          </w:tcPr>
          <w:p w14:paraId="70C26921" w14:textId="2DAE25B9" w:rsidR="00A11847" w:rsidRPr="003A3CD7" w:rsidRDefault="00A11847" w:rsidP="003A3CD7">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color w:val="auto"/>
                <w:sz w:val="20"/>
                <w:szCs w:val="20"/>
              </w:rPr>
            </w:pPr>
            <w:r w:rsidRPr="003A3CD7">
              <w:rPr>
                <w:rFonts w:ascii="Cambria" w:hAnsi="Cambria" w:cs="Times New Roman"/>
                <w:sz w:val="20"/>
                <w:szCs w:val="20"/>
              </w:rPr>
              <w:t>PLACÓWKI STACJONARNEJ POMOCY SPOŁECZNEJ  Z FILIAMI</w:t>
            </w:r>
            <w:r w:rsidR="00CE5C18" w:rsidRPr="003A3CD7">
              <w:rPr>
                <w:rFonts w:ascii="Cambria" w:hAnsi="Cambria" w:cs="Times New Roman"/>
                <w:sz w:val="20"/>
                <w:szCs w:val="20"/>
              </w:rPr>
              <w:t xml:space="preserve"> </w:t>
            </w:r>
            <w:r w:rsidR="00CE5C18" w:rsidRPr="003A3CD7">
              <w:rPr>
                <w:rFonts w:ascii="Cambria" w:hAnsi="Cambria" w:cs="Times New Roman"/>
                <w:sz w:val="20"/>
                <w:szCs w:val="20"/>
              </w:rPr>
              <w:br/>
            </w:r>
            <w:r w:rsidRPr="003A3CD7">
              <w:rPr>
                <w:rFonts w:ascii="Cambria" w:hAnsi="Cambria" w:cs="Times New Roman"/>
                <w:sz w:val="20"/>
                <w:szCs w:val="20"/>
              </w:rPr>
              <w:t xml:space="preserve">(jednostka miary: obiekt) </w:t>
            </w:r>
          </w:p>
        </w:tc>
      </w:tr>
      <w:tr w:rsidR="00A11847" w:rsidRPr="003A3CD7" w14:paraId="2665CDD2" w14:textId="77777777" w:rsidTr="006F1F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ign w:val="center"/>
          </w:tcPr>
          <w:p w14:paraId="7E028EC2" w14:textId="77777777" w:rsidR="00A11847" w:rsidRPr="003A3CD7" w:rsidRDefault="00A11847" w:rsidP="003A3CD7">
            <w:pPr>
              <w:spacing w:before="120" w:line="240" w:lineRule="auto"/>
              <w:jc w:val="center"/>
              <w:rPr>
                <w:rFonts w:ascii="Cambria" w:hAnsi="Cambria" w:cs="Times New Roman"/>
                <w:color w:val="auto"/>
                <w:sz w:val="20"/>
                <w:szCs w:val="20"/>
              </w:rPr>
            </w:pPr>
          </w:p>
        </w:tc>
        <w:tc>
          <w:tcPr>
            <w:tcW w:w="1181" w:type="dxa"/>
            <w:shd w:val="clear" w:color="auto" w:fill="855D5D"/>
            <w:vAlign w:val="center"/>
          </w:tcPr>
          <w:p w14:paraId="432BAD2D" w14:textId="77777777" w:rsidR="00A11847" w:rsidRPr="003A3CD7" w:rsidRDefault="00A11847" w:rsidP="003A3CD7">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3A3CD7">
              <w:rPr>
                <w:rFonts w:ascii="Cambria" w:hAnsi="Cambria" w:cs="Times New Roman"/>
                <w:b/>
                <w:bCs/>
                <w:color w:val="FFFFFF" w:themeColor="background1"/>
                <w:sz w:val="20"/>
                <w:szCs w:val="20"/>
              </w:rPr>
              <w:t>2014</w:t>
            </w:r>
          </w:p>
        </w:tc>
        <w:tc>
          <w:tcPr>
            <w:tcW w:w="1181" w:type="dxa"/>
            <w:shd w:val="clear" w:color="auto" w:fill="855D5D"/>
            <w:vAlign w:val="center"/>
          </w:tcPr>
          <w:p w14:paraId="7D9F6532" w14:textId="77777777" w:rsidR="00A11847" w:rsidRPr="003A3CD7" w:rsidRDefault="00A11847" w:rsidP="003A3CD7">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3A3CD7">
              <w:rPr>
                <w:rFonts w:ascii="Cambria" w:hAnsi="Cambria" w:cs="Times New Roman"/>
                <w:b/>
                <w:bCs/>
                <w:color w:val="FFFFFF" w:themeColor="background1"/>
                <w:sz w:val="20"/>
                <w:szCs w:val="20"/>
              </w:rPr>
              <w:t>2015</w:t>
            </w:r>
          </w:p>
        </w:tc>
        <w:tc>
          <w:tcPr>
            <w:tcW w:w="1181" w:type="dxa"/>
            <w:shd w:val="clear" w:color="auto" w:fill="855D5D"/>
            <w:vAlign w:val="center"/>
          </w:tcPr>
          <w:p w14:paraId="66FA24CD" w14:textId="77777777" w:rsidR="00A11847" w:rsidRPr="003A3CD7" w:rsidRDefault="00A11847" w:rsidP="003A3CD7">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3A3CD7">
              <w:rPr>
                <w:rFonts w:ascii="Cambria" w:hAnsi="Cambria" w:cs="Times New Roman"/>
                <w:b/>
                <w:bCs/>
                <w:color w:val="FFFFFF" w:themeColor="background1"/>
                <w:sz w:val="20"/>
                <w:szCs w:val="20"/>
              </w:rPr>
              <w:t>2016</w:t>
            </w:r>
          </w:p>
        </w:tc>
        <w:tc>
          <w:tcPr>
            <w:tcW w:w="1181" w:type="dxa"/>
            <w:shd w:val="clear" w:color="auto" w:fill="855D5D"/>
            <w:vAlign w:val="center"/>
          </w:tcPr>
          <w:p w14:paraId="2562AD35" w14:textId="77777777" w:rsidR="00A11847" w:rsidRPr="003A3CD7" w:rsidRDefault="00A11847" w:rsidP="003A3CD7">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3A3CD7">
              <w:rPr>
                <w:rFonts w:ascii="Cambria" w:hAnsi="Cambria" w:cs="Times New Roman"/>
                <w:b/>
                <w:bCs/>
                <w:color w:val="FFFFFF" w:themeColor="background1"/>
                <w:sz w:val="20"/>
                <w:szCs w:val="20"/>
              </w:rPr>
              <w:t>2017</w:t>
            </w:r>
          </w:p>
        </w:tc>
        <w:tc>
          <w:tcPr>
            <w:tcW w:w="1181" w:type="dxa"/>
            <w:shd w:val="clear" w:color="auto" w:fill="855D5D"/>
            <w:vAlign w:val="center"/>
          </w:tcPr>
          <w:p w14:paraId="559B90D6" w14:textId="77777777" w:rsidR="00A11847" w:rsidRPr="003A3CD7" w:rsidRDefault="00A11847" w:rsidP="003A3CD7">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3A3CD7">
              <w:rPr>
                <w:rFonts w:ascii="Cambria" w:hAnsi="Cambria" w:cs="Times New Roman"/>
                <w:b/>
                <w:bCs/>
                <w:color w:val="FFFFFF" w:themeColor="background1"/>
                <w:sz w:val="20"/>
                <w:szCs w:val="20"/>
              </w:rPr>
              <w:t>2018</w:t>
            </w:r>
          </w:p>
        </w:tc>
        <w:tc>
          <w:tcPr>
            <w:tcW w:w="1182" w:type="dxa"/>
            <w:shd w:val="clear" w:color="auto" w:fill="855D5D"/>
            <w:vAlign w:val="center"/>
          </w:tcPr>
          <w:p w14:paraId="4C103FA0" w14:textId="77777777" w:rsidR="00A11847" w:rsidRPr="003A3CD7" w:rsidRDefault="00A11847" w:rsidP="003A3CD7">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3A3CD7">
              <w:rPr>
                <w:rFonts w:ascii="Cambria" w:hAnsi="Cambria" w:cs="Times New Roman"/>
                <w:b/>
                <w:bCs/>
                <w:color w:val="FFFFFF" w:themeColor="background1"/>
                <w:sz w:val="20"/>
                <w:szCs w:val="20"/>
              </w:rPr>
              <w:t>2019</w:t>
            </w:r>
          </w:p>
        </w:tc>
      </w:tr>
      <w:tr w:rsidR="00A11847" w:rsidRPr="003A3CD7" w14:paraId="71F5C5D7" w14:textId="77777777" w:rsidTr="006F1FF3">
        <w:tc>
          <w:tcPr>
            <w:cnfStyle w:val="001000000000" w:firstRow="0" w:lastRow="0" w:firstColumn="1" w:lastColumn="0" w:oddVBand="0" w:evenVBand="0" w:oddHBand="0" w:evenHBand="0" w:firstRowFirstColumn="0" w:firstRowLastColumn="0" w:lastRowFirstColumn="0" w:lastRowLastColumn="0"/>
            <w:tcW w:w="1980" w:type="dxa"/>
            <w:vAlign w:val="center"/>
          </w:tcPr>
          <w:p w14:paraId="2A95ABF6" w14:textId="77777777" w:rsidR="00A11847" w:rsidRPr="003A3CD7" w:rsidRDefault="00A11847" w:rsidP="003A3CD7">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Polska</w:t>
            </w:r>
          </w:p>
        </w:tc>
        <w:tc>
          <w:tcPr>
            <w:tcW w:w="1181" w:type="dxa"/>
            <w:vAlign w:val="center"/>
          </w:tcPr>
          <w:p w14:paraId="4AF2B876" w14:textId="0307AD2A"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CE5C18" w:rsidRPr="003A3CD7">
              <w:rPr>
                <w:rFonts w:ascii="Cambria" w:hAnsi="Cambria" w:cs="Arial"/>
                <w:color w:val="855D5D"/>
                <w:sz w:val="20"/>
                <w:szCs w:val="20"/>
              </w:rPr>
              <w:t xml:space="preserve"> </w:t>
            </w:r>
            <w:r w:rsidRPr="003A3CD7">
              <w:rPr>
                <w:rFonts w:ascii="Cambria" w:hAnsi="Cambria" w:cs="Arial"/>
                <w:color w:val="855D5D"/>
                <w:sz w:val="20"/>
                <w:szCs w:val="20"/>
              </w:rPr>
              <w:t>676</w:t>
            </w:r>
          </w:p>
        </w:tc>
        <w:tc>
          <w:tcPr>
            <w:tcW w:w="1181" w:type="dxa"/>
            <w:vAlign w:val="center"/>
          </w:tcPr>
          <w:p w14:paraId="5C9B5444" w14:textId="2DEDC924"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CE5C18" w:rsidRPr="003A3CD7">
              <w:rPr>
                <w:rFonts w:ascii="Cambria" w:hAnsi="Cambria" w:cs="Arial"/>
                <w:color w:val="855D5D"/>
                <w:sz w:val="20"/>
                <w:szCs w:val="20"/>
              </w:rPr>
              <w:t xml:space="preserve"> </w:t>
            </w:r>
            <w:r w:rsidRPr="003A3CD7">
              <w:rPr>
                <w:rFonts w:ascii="Cambria" w:hAnsi="Cambria" w:cs="Arial"/>
                <w:color w:val="855D5D"/>
                <w:sz w:val="20"/>
                <w:szCs w:val="20"/>
              </w:rPr>
              <w:t>713</w:t>
            </w:r>
          </w:p>
        </w:tc>
        <w:tc>
          <w:tcPr>
            <w:tcW w:w="1181" w:type="dxa"/>
            <w:vAlign w:val="center"/>
          </w:tcPr>
          <w:p w14:paraId="4DFCA6E5" w14:textId="6C4205C9"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CE5C18" w:rsidRPr="003A3CD7">
              <w:rPr>
                <w:rFonts w:ascii="Cambria" w:hAnsi="Cambria" w:cs="Arial"/>
                <w:color w:val="855D5D"/>
                <w:sz w:val="20"/>
                <w:szCs w:val="20"/>
              </w:rPr>
              <w:t xml:space="preserve"> </w:t>
            </w:r>
            <w:r w:rsidRPr="003A3CD7">
              <w:rPr>
                <w:rFonts w:ascii="Cambria" w:hAnsi="Cambria" w:cs="Arial"/>
                <w:color w:val="855D5D"/>
                <w:sz w:val="20"/>
                <w:szCs w:val="20"/>
              </w:rPr>
              <w:t>735</w:t>
            </w:r>
          </w:p>
        </w:tc>
        <w:tc>
          <w:tcPr>
            <w:tcW w:w="1181" w:type="dxa"/>
            <w:vAlign w:val="center"/>
          </w:tcPr>
          <w:p w14:paraId="709B7222" w14:textId="7C24BEE6"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CE5C18" w:rsidRPr="003A3CD7">
              <w:rPr>
                <w:rFonts w:ascii="Cambria" w:hAnsi="Cambria" w:cs="Arial"/>
                <w:color w:val="855D5D"/>
                <w:sz w:val="20"/>
                <w:szCs w:val="20"/>
              </w:rPr>
              <w:t xml:space="preserve"> </w:t>
            </w:r>
            <w:r w:rsidRPr="003A3CD7">
              <w:rPr>
                <w:rFonts w:ascii="Cambria" w:hAnsi="Cambria" w:cs="Arial"/>
                <w:color w:val="855D5D"/>
                <w:sz w:val="20"/>
                <w:szCs w:val="20"/>
              </w:rPr>
              <w:t>778</w:t>
            </w:r>
          </w:p>
        </w:tc>
        <w:tc>
          <w:tcPr>
            <w:tcW w:w="1181" w:type="dxa"/>
            <w:vAlign w:val="center"/>
          </w:tcPr>
          <w:p w14:paraId="1676857B" w14:textId="4FC1248A"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CE5C18" w:rsidRPr="003A3CD7">
              <w:rPr>
                <w:rFonts w:ascii="Cambria" w:hAnsi="Cambria" w:cs="Arial"/>
                <w:color w:val="855D5D"/>
                <w:sz w:val="20"/>
                <w:szCs w:val="20"/>
              </w:rPr>
              <w:t xml:space="preserve"> </w:t>
            </w:r>
            <w:r w:rsidRPr="003A3CD7">
              <w:rPr>
                <w:rFonts w:ascii="Cambria" w:hAnsi="Cambria" w:cs="Arial"/>
                <w:color w:val="855D5D"/>
                <w:sz w:val="20"/>
                <w:szCs w:val="20"/>
              </w:rPr>
              <w:t>883</w:t>
            </w:r>
          </w:p>
        </w:tc>
        <w:tc>
          <w:tcPr>
            <w:tcW w:w="1182" w:type="dxa"/>
            <w:vAlign w:val="center"/>
          </w:tcPr>
          <w:p w14:paraId="5BEB6E5D" w14:textId="5A952E6B"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r w:rsidR="00CE5C18" w:rsidRPr="003A3CD7">
              <w:rPr>
                <w:rFonts w:ascii="Cambria" w:hAnsi="Cambria" w:cs="Arial"/>
                <w:color w:val="855D5D"/>
                <w:sz w:val="20"/>
                <w:szCs w:val="20"/>
              </w:rPr>
              <w:t xml:space="preserve"> </w:t>
            </w:r>
            <w:r w:rsidRPr="003A3CD7">
              <w:rPr>
                <w:rFonts w:ascii="Cambria" w:hAnsi="Cambria" w:cs="Arial"/>
                <w:color w:val="855D5D"/>
                <w:sz w:val="20"/>
                <w:szCs w:val="20"/>
              </w:rPr>
              <w:t>886</w:t>
            </w:r>
          </w:p>
        </w:tc>
      </w:tr>
      <w:tr w:rsidR="00A11847" w:rsidRPr="003A3CD7" w14:paraId="1B80CC68" w14:textId="77777777" w:rsidTr="006F1F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7CB3C40F" w14:textId="77777777" w:rsidR="00A11847" w:rsidRPr="003A3CD7" w:rsidRDefault="00A11847" w:rsidP="003A3CD7">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Woj. W-M</w:t>
            </w:r>
          </w:p>
        </w:tc>
        <w:tc>
          <w:tcPr>
            <w:tcW w:w="1181" w:type="dxa"/>
            <w:vAlign w:val="center"/>
          </w:tcPr>
          <w:p w14:paraId="17757680" w14:textId="588ADF9A"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75</w:t>
            </w:r>
          </w:p>
        </w:tc>
        <w:tc>
          <w:tcPr>
            <w:tcW w:w="1181" w:type="dxa"/>
            <w:vAlign w:val="center"/>
          </w:tcPr>
          <w:p w14:paraId="104FDA81" w14:textId="62B0EB64"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80</w:t>
            </w:r>
          </w:p>
        </w:tc>
        <w:tc>
          <w:tcPr>
            <w:tcW w:w="1181" w:type="dxa"/>
            <w:vAlign w:val="center"/>
          </w:tcPr>
          <w:p w14:paraId="627E3DB6" w14:textId="1FBBC1DA"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86</w:t>
            </w:r>
          </w:p>
        </w:tc>
        <w:tc>
          <w:tcPr>
            <w:tcW w:w="1181" w:type="dxa"/>
            <w:vAlign w:val="center"/>
          </w:tcPr>
          <w:p w14:paraId="20124776" w14:textId="0BF70D09"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88</w:t>
            </w:r>
          </w:p>
        </w:tc>
        <w:tc>
          <w:tcPr>
            <w:tcW w:w="1181" w:type="dxa"/>
            <w:vAlign w:val="center"/>
          </w:tcPr>
          <w:p w14:paraId="784C3342" w14:textId="73BBF01A"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91</w:t>
            </w:r>
          </w:p>
        </w:tc>
        <w:tc>
          <w:tcPr>
            <w:tcW w:w="1182" w:type="dxa"/>
            <w:vAlign w:val="center"/>
          </w:tcPr>
          <w:p w14:paraId="1E57706D" w14:textId="50915D7A"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92</w:t>
            </w:r>
          </w:p>
        </w:tc>
      </w:tr>
      <w:tr w:rsidR="00A11847" w:rsidRPr="003A3CD7" w14:paraId="0A1F552C" w14:textId="77777777" w:rsidTr="006F1FF3">
        <w:tc>
          <w:tcPr>
            <w:cnfStyle w:val="001000000000" w:firstRow="0" w:lastRow="0" w:firstColumn="1" w:lastColumn="0" w:oddVBand="0" w:evenVBand="0" w:oddHBand="0" w:evenHBand="0" w:firstRowFirstColumn="0" w:firstRowLastColumn="0" w:lastRowFirstColumn="0" w:lastRowLastColumn="0"/>
            <w:tcW w:w="1980" w:type="dxa"/>
            <w:vAlign w:val="center"/>
          </w:tcPr>
          <w:p w14:paraId="372E7E35" w14:textId="77777777" w:rsidR="00A11847" w:rsidRPr="003A3CD7" w:rsidRDefault="00A11847" w:rsidP="003A3CD7">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Powiat elbląski</w:t>
            </w:r>
          </w:p>
        </w:tc>
        <w:tc>
          <w:tcPr>
            <w:tcW w:w="1181" w:type="dxa"/>
            <w:vAlign w:val="center"/>
          </w:tcPr>
          <w:p w14:paraId="0DAC9B96" w14:textId="77777777"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4</w:t>
            </w:r>
          </w:p>
        </w:tc>
        <w:tc>
          <w:tcPr>
            <w:tcW w:w="1181" w:type="dxa"/>
            <w:vAlign w:val="center"/>
          </w:tcPr>
          <w:p w14:paraId="31D98549" w14:textId="38434102"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4</w:t>
            </w:r>
          </w:p>
        </w:tc>
        <w:tc>
          <w:tcPr>
            <w:tcW w:w="1181" w:type="dxa"/>
            <w:vAlign w:val="center"/>
          </w:tcPr>
          <w:p w14:paraId="00DB196A" w14:textId="0721AFDD"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4</w:t>
            </w:r>
          </w:p>
        </w:tc>
        <w:tc>
          <w:tcPr>
            <w:tcW w:w="1181" w:type="dxa"/>
            <w:vAlign w:val="center"/>
          </w:tcPr>
          <w:p w14:paraId="706AAD74" w14:textId="3264655D"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4</w:t>
            </w:r>
          </w:p>
        </w:tc>
        <w:tc>
          <w:tcPr>
            <w:tcW w:w="1181" w:type="dxa"/>
            <w:vAlign w:val="center"/>
          </w:tcPr>
          <w:p w14:paraId="478D32F4" w14:textId="77777777"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Times New Roman"/>
                <w:color w:val="855D5D"/>
                <w:sz w:val="20"/>
                <w:szCs w:val="20"/>
              </w:rPr>
              <w:t>4</w:t>
            </w:r>
          </w:p>
        </w:tc>
        <w:tc>
          <w:tcPr>
            <w:tcW w:w="1182" w:type="dxa"/>
            <w:vAlign w:val="center"/>
          </w:tcPr>
          <w:p w14:paraId="0EE88ABE" w14:textId="77777777"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4</w:t>
            </w:r>
          </w:p>
        </w:tc>
      </w:tr>
      <w:tr w:rsidR="00A11847" w:rsidRPr="003A3CD7" w14:paraId="4D587FA4" w14:textId="77777777" w:rsidTr="006F1F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7"/>
            <w:vAlign w:val="center"/>
          </w:tcPr>
          <w:p w14:paraId="6F132AA9" w14:textId="77777777" w:rsidR="00A11847" w:rsidRPr="003A3CD7" w:rsidRDefault="00A11847" w:rsidP="003A3CD7">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MOF ELBLĄG</w:t>
            </w:r>
          </w:p>
        </w:tc>
      </w:tr>
      <w:tr w:rsidR="00A11847" w:rsidRPr="003A3CD7" w14:paraId="0DF748BC" w14:textId="77777777" w:rsidTr="006F1FF3">
        <w:tc>
          <w:tcPr>
            <w:cnfStyle w:val="001000000000" w:firstRow="0" w:lastRow="0" w:firstColumn="1" w:lastColumn="0" w:oddVBand="0" w:evenVBand="0" w:oddHBand="0" w:evenHBand="0" w:firstRowFirstColumn="0" w:firstRowLastColumn="0" w:lastRowFirstColumn="0" w:lastRowLastColumn="0"/>
            <w:tcW w:w="1980" w:type="dxa"/>
            <w:vAlign w:val="center"/>
          </w:tcPr>
          <w:p w14:paraId="5725A64C" w14:textId="77777777" w:rsidR="00A11847" w:rsidRPr="003A3CD7" w:rsidRDefault="00A11847" w:rsidP="003A3CD7">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Miasto Elbląg</w:t>
            </w:r>
          </w:p>
        </w:tc>
        <w:tc>
          <w:tcPr>
            <w:tcW w:w="1181" w:type="dxa"/>
            <w:vAlign w:val="center"/>
          </w:tcPr>
          <w:p w14:paraId="5A6984C7" w14:textId="5B266E19"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5</w:t>
            </w:r>
          </w:p>
        </w:tc>
        <w:tc>
          <w:tcPr>
            <w:tcW w:w="1181" w:type="dxa"/>
            <w:vAlign w:val="center"/>
          </w:tcPr>
          <w:p w14:paraId="1D17B7F6" w14:textId="1AE4801D"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4</w:t>
            </w:r>
          </w:p>
        </w:tc>
        <w:tc>
          <w:tcPr>
            <w:tcW w:w="1181" w:type="dxa"/>
            <w:vAlign w:val="center"/>
          </w:tcPr>
          <w:p w14:paraId="31F920E6" w14:textId="203B381D"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4</w:t>
            </w:r>
          </w:p>
        </w:tc>
        <w:tc>
          <w:tcPr>
            <w:tcW w:w="1181" w:type="dxa"/>
            <w:vAlign w:val="center"/>
          </w:tcPr>
          <w:p w14:paraId="3D6FEACD" w14:textId="69AFAE93"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4</w:t>
            </w:r>
          </w:p>
        </w:tc>
        <w:tc>
          <w:tcPr>
            <w:tcW w:w="1181" w:type="dxa"/>
            <w:vAlign w:val="center"/>
          </w:tcPr>
          <w:p w14:paraId="098F8CBF" w14:textId="570B5B05"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7</w:t>
            </w:r>
          </w:p>
        </w:tc>
        <w:tc>
          <w:tcPr>
            <w:tcW w:w="1182" w:type="dxa"/>
            <w:vAlign w:val="center"/>
          </w:tcPr>
          <w:p w14:paraId="63173FCB" w14:textId="2822A706"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8</w:t>
            </w:r>
          </w:p>
        </w:tc>
      </w:tr>
      <w:tr w:rsidR="00A11847" w:rsidRPr="003A3CD7" w14:paraId="5DFF6A53" w14:textId="77777777" w:rsidTr="006F1F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62ADFCAE" w14:textId="77777777" w:rsidR="00A11847" w:rsidRPr="003A3CD7" w:rsidRDefault="00A11847" w:rsidP="003A3CD7">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Gmina Elbląg</w:t>
            </w:r>
          </w:p>
        </w:tc>
        <w:tc>
          <w:tcPr>
            <w:tcW w:w="1181" w:type="dxa"/>
            <w:vAlign w:val="center"/>
          </w:tcPr>
          <w:p w14:paraId="47C39BBE" w14:textId="2C51DA0A"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p>
        </w:tc>
        <w:tc>
          <w:tcPr>
            <w:tcW w:w="1181" w:type="dxa"/>
            <w:vAlign w:val="center"/>
          </w:tcPr>
          <w:p w14:paraId="363A9D84" w14:textId="4B138844"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bdr w:val="none" w:sz="0" w:space="0" w:color="auto" w:frame="1"/>
                <w:vertAlign w:val="superscript"/>
              </w:rPr>
              <w:t> </w:t>
            </w:r>
          </w:p>
        </w:tc>
        <w:tc>
          <w:tcPr>
            <w:tcW w:w="1181" w:type="dxa"/>
            <w:vAlign w:val="center"/>
          </w:tcPr>
          <w:p w14:paraId="01B9B476" w14:textId="31B24CDB"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p>
        </w:tc>
        <w:tc>
          <w:tcPr>
            <w:tcW w:w="1181" w:type="dxa"/>
            <w:vAlign w:val="center"/>
          </w:tcPr>
          <w:p w14:paraId="4C4CCEBC" w14:textId="13C91C7D"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p>
        </w:tc>
        <w:tc>
          <w:tcPr>
            <w:tcW w:w="1181" w:type="dxa"/>
            <w:vAlign w:val="center"/>
          </w:tcPr>
          <w:p w14:paraId="39A3E129" w14:textId="66514685"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p>
        </w:tc>
        <w:tc>
          <w:tcPr>
            <w:tcW w:w="1182" w:type="dxa"/>
            <w:vAlign w:val="center"/>
          </w:tcPr>
          <w:p w14:paraId="5F01AAB9" w14:textId="546E5716"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p>
        </w:tc>
      </w:tr>
      <w:tr w:rsidR="00A11847" w:rsidRPr="003A3CD7" w14:paraId="0AE89FC3" w14:textId="77777777" w:rsidTr="006F1FF3">
        <w:tc>
          <w:tcPr>
            <w:cnfStyle w:val="001000000000" w:firstRow="0" w:lastRow="0" w:firstColumn="1" w:lastColumn="0" w:oddVBand="0" w:evenVBand="0" w:oddHBand="0" w:evenHBand="0" w:firstRowFirstColumn="0" w:firstRowLastColumn="0" w:lastRowFirstColumn="0" w:lastRowLastColumn="0"/>
            <w:tcW w:w="1980" w:type="dxa"/>
            <w:vAlign w:val="center"/>
          </w:tcPr>
          <w:p w14:paraId="2A9EDA4E" w14:textId="77777777" w:rsidR="00A11847" w:rsidRPr="003A3CD7" w:rsidRDefault="00A11847" w:rsidP="003A3CD7">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Gmina Pasłęk</w:t>
            </w:r>
          </w:p>
        </w:tc>
        <w:tc>
          <w:tcPr>
            <w:tcW w:w="1181" w:type="dxa"/>
            <w:vAlign w:val="center"/>
          </w:tcPr>
          <w:p w14:paraId="2B29A83F" w14:textId="6EAADF9F"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p>
        </w:tc>
        <w:tc>
          <w:tcPr>
            <w:tcW w:w="1181" w:type="dxa"/>
            <w:vAlign w:val="center"/>
          </w:tcPr>
          <w:p w14:paraId="78283E6B" w14:textId="475F673A"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p>
        </w:tc>
        <w:tc>
          <w:tcPr>
            <w:tcW w:w="1181" w:type="dxa"/>
            <w:vAlign w:val="center"/>
          </w:tcPr>
          <w:p w14:paraId="3AEF7E4A" w14:textId="56951E25"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p>
        </w:tc>
        <w:tc>
          <w:tcPr>
            <w:tcW w:w="1181" w:type="dxa"/>
            <w:vAlign w:val="center"/>
          </w:tcPr>
          <w:p w14:paraId="10CCBA9F" w14:textId="2556AE25"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p>
        </w:tc>
        <w:tc>
          <w:tcPr>
            <w:tcW w:w="1181" w:type="dxa"/>
            <w:vAlign w:val="center"/>
          </w:tcPr>
          <w:p w14:paraId="19202228" w14:textId="7388E8A0"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p>
        </w:tc>
        <w:tc>
          <w:tcPr>
            <w:tcW w:w="1182" w:type="dxa"/>
            <w:vAlign w:val="center"/>
          </w:tcPr>
          <w:p w14:paraId="00CB1B72" w14:textId="280FD2E4"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p>
        </w:tc>
      </w:tr>
      <w:tr w:rsidR="00A11847" w:rsidRPr="003A3CD7" w14:paraId="3D76595C" w14:textId="77777777" w:rsidTr="006F1F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1945A9ED" w14:textId="77777777" w:rsidR="00A11847" w:rsidRPr="003A3CD7" w:rsidRDefault="00A11847" w:rsidP="003A3CD7">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Gmina Tolkmicko</w:t>
            </w:r>
          </w:p>
        </w:tc>
        <w:tc>
          <w:tcPr>
            <w:tcW w:w="1181" w:type="dxa"/>
            <w:vAlign w:val="center"/>
          </w:tcPr>
          <w:p w14:paraId="20949CEA" w14:textId="7882A584"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2</w:t>
            </w:r>
          </w:p>
        </w:tc>
        <w:tc>
          <w:tcPr>
            <w:tcW w:w="1181" w:type="dxa"/>
            <w:vAlign w:val="center"/>
          </w:tcPr>
          <w:p w14:paraId="0054747F" w14:textId="320803B3"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2</w:t>
            </w:r>
          </w:p>
        </w:tc>
        <w:tc>
          <w:tcPr>
            <w:tcW w:w="1181" w:type="dxa"/>
            <w:vAlign w:val="center"/>
          </w:tcPr>
          <w:p w14:paraId="4305DFCD" w14:textId="4A3B0E01"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2</w:t>
            </w:r>
          </w:p>
        </w:tc>
        <w:tc>
          <w:tcPr>
            <w:tcW w:w="1181" w:type="dxa"/>
            <w:vAlign w:val="center"/>
          </w:tcPr>
          <w:p w14:paraId="53678B62" w14:textId="096386E7"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2</w:t>
            </w:r>
          </w:p>
        </w:tc>
        <w:tc>
          <w:tcPr>
            <w:tcW w:w="1181" w:type="dxa"/>
            <w:vAlign w:val="center"/>
          </w:tcPr>
          <w:p w14:paraId="465B1F38" w14:textId="43C4E4C3"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2</w:t>
            </w:r>
          </w:p>
        </w:tc>
        <w:tc>
          <w:tcPr>
            <w:tcW w:w="1182" w:type="dxa"/>
            <w:vAlign w:val="center"/>
          </w:tcPr>
          <w:p w14:paraId="30C98169" w14:textId="021A3DE3" w:rsidR="00A11847" w:rsidRPr="003A3CD7" w:rsidRDefault="00A11847" w:rsidP="003A3CD7">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2</w:t>
            </w:r>
          </w:p>
        </w:tc>
      </w:tr>
      <w:tr w:rsidR="00A11847" w:rsidRPr="003A3CD7" w14:paraId="70B03CE5" w14:textId="77777777" w:rsidTr="006F1FF3">
        <w:tc>
          <w:tcPr>
            <w:cnfStyle w:val="001000000000" w:firstRow="0" w:lastRow="0" w:firstColumn="1" w:lastColumn="0" w:oddVBand="0" w:evenVBand="0" w:oddHBand="0" w:evenHBand="0" w:firstRowFirstColumn="0" w:firstRowLastColumn="0" w:lastRowFirstColumn="0" w:lastRowLastColumn="0"/>
            <w:tcW w:w="1980" w:type="dxa"/>
            <w:vAlign w:val="center"/>
          </w:tcPr>
          <w:p w14:paraId="004EEB74" w14:textId="77777777" w:rsidR="00A11847" w:rsidRPr="003A3CD7" w:rsidRDefault="00A11847" w:rsidP="003A3CD7">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MOF Elbląg</w:t>
            </w:r>
          </w:p>
        </w:tc>
        <w:tc>
          <w:tcPr>
            <w:tcW w:w="1181" w:type="dxa"/>
            <w:shd w:val="clear" w:color="auto" w:fill="855D5D"/>
            <w:vAlign w:val="center"/>
          </w:tcPr>
          <w:p w14:paraId="6EAB6A20" w14:textId="77777777"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3A3CD7">
              <w:rPr>
                <w:rFonts w:ascii="Cambria" w:hAnsi="Cambria" w:cs="Arial"/>
                <w:b/>
                <w:bCs/>
                <w:color w:val="FFFFFF" w:themeColor="background1"/>
                <w:sz w:val="20"/>
                <w:szCs w:val="20"/>
              </w:rPr>
              <w:t>9</w:t>
            </w:r>
          </w:p>
        </w:tc>
        <w:tc>
          <w:tcPr>
            <w:tcW w:w="1181" w:type="dxa"/>
            <w:shd w:val="clear" w:color="auto" w:fill="855D5D"/>
            <w:vAlign w:val="center"/>
          </w:tcPr>
          <w:p w14:paraId="4113352D" w14:textId="77777777"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3A3CD7">
              <w:rPr>
                <w:rFonts w:ascii="Cambria" w:hAnsi="Cambria" w:cs="Arial"/>
                <w:b/>
                <w:bCs/>
                <w:color w:val="FFFFFF" w:themeColor="background1"/>
                <w:sz w:val="20"/>
                <w:szCs w:val="20"/>
              </w:rPr>
              <w:t>8</w:t>
            </w:r>
          </w:p>
        </w:tc>
        <w:tc>
          <w:tcPr>
            <w:tcW w:w="1181" w:type="dxa"/>
            <w:shd w:val="clear" w:color="auto" w:fill="855D5D"/>
            <w:vAlign w:val="center"/>
          </w:tcPr>
          <w:p w14:paraId="18EBE8A0" w14:textId="77777777"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3A3CD7">
              <w:rPr>
                <w:rFonts w:ascii="Cambria" w:hAnsi="Cambria" w:cs="Arial"/>
                <w:b/>
                <w:bCs/>
                <w:color w:val="FFFFFF" w:themeColor="background1"/>
                <w:sz w:val="20"/>
                <w:szCs w:val="20"/>
              </w:rPr>
              <w:t>8</w:t>
            </w:r>
          </w:p>
        </w:tc>
        <w:tc>
          <w:tcPr>
            <w:tcW w:w="1181" w:type="dxa"/>
            <w:shd w:val="clear" w:color="auto" w:fill="855D5D"/>
            <w:vAlign w:val="center"/>
          </w:tcPr>
          <w:p w14:paraId="2D47FD78" w14:textId="77777777"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3A3CD7">
              <w:rPr>
                <w:rFonts w:ascii="Cambria" w:hAnsi="Cambria" w:cs="Arial"/>
                <w:b/>
                <w:bCs/>
                <w:color w:val="FFFFFF" w:themeColor="background1"/>
                <w:sz w:val="20"/>
                <w:szCs w:val="20"/>
              </w:rPr>
              <w:t>8</w:t>
            </w:r>
          </w:p>
        </w:tc>
        <w:tc>
          <w:tcPr>
            <w:tcW w:w="1181" w:type="dxa"/>
            <w:shd w:val="clear" w:color="auto" w:fill="855D5D"/>
            <w:vAlign w:val="center"/>
          </w:tcPr>
          <w:p w14:paraId="3DD3B90A" w14:textId="77777777"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3A3CD7">
              <w:rPr>
                <w:rFonts w:ascii="Cambria" w:hAnsi="Cambria" w:cs="Arial"/>
                <w:b/>
                <w:bCs/>
                <w:color w:val="FFFFFF" w:themeColor="background1"/>
                <w:sz w:val="20"/>
                <w:szCs w:val="20"/>
              </w:rPr>
              <w:t>11</w:t>
            </w:r>
          </w:p>
        </w:tc>
        <w:tc>
          <w:tcPr>
            <w:tcW w:w="1182" w:type="dxa"/>
            <w:shd w:val="clear" w:color="auto" w:fill="855D5D"/>
            <w:vAlign w:val="center"/>
          </w:tcPr>
          <w:p w14:paraId="7E6E834E" w14:textId="77777777" w:rsidR="00A11847" w:rsidRPr="003A3CD7" w:rsidRDefault="00A11847" w:rsidP="003A3CD7">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3A3CD7">
              <w:rPr>
                <w:rFonts w:ascii="Cambria" w:hAnsi="Cambria" w:cs="Arial"/>
                <w:b/>
                <w:bCs/>
                <w:color w:val="FFFFFF" w:themeColor="background1"/>
                <w:sz w:val="20"/>
                <w:szCs w:val="20"/>
              </w:rPr>
              <w:t>12</w:t>
            </w:r>
          </w:p>
        </w:tc>
      </w:tr>
    </w:tbl>
    <w:p w14:paraId="341D1D3F" w14:textId="77777777" w:rsidR="00A11847" w:rsidRPr="00015D11" w:rsidRDefault="00A11847" w:rsidP="00A11847">
      <w:pPr>
        <w:spacing w:line="360" w:lineRule="auto"/>
        <w:jc w:val="right"/>
        <w:rPr>
          <w:rFonts w:ascii="Cambria" w:eastAsia="Times New Roman" w:hAnsi="Cambria" w:cs="Times New Roman"/>
          <w:color w:val="855D5D"/>
        </w:rPr>
      </w:pPr>
      <w:r w:rsidRPr="00015D11">
        <w:rPr>
          <w:rFonts w:ascii="Cambria" w:eastAsia="Times New Roman" w:hAnsi="Cambria" w:cs="Times New Roman"/>
          <w:i/>
          <w:iCs/>
          <w:color w:val="855D5D"/>
          <w:sz w:val="18"/>
          <w:szCs w:val="18"/>
        </w:rPr>
        <w:t>Źródło: opracowanie własne na podstawie BDL (dostęp: 08.10.2020).</w:t>
      </w:r>
    </w:p>
    <w:p w14:paraId="1CBC4D25" w14:textId="77777777" w:rsidR="006F1FF3" w:rsidRDefault="006F1FF3" w:rsidP="00CE5C18">
      <w:pPr>
        <w:spacing w:after="0" w:line="360" w:lineRule="auto"/>
        <w:ind w:firstLine="709"/>
        <w:jc w:val="both"/>
        <w:rPr>
          <w:rFonts w:ascii="Cambria" w:eastAsia="Times New Roman" w:hAnsi="Cambria" w:cs="Times New Roman"/>
          <w:sz w:val="24"/>
          <w:szCs w:val="24"/>
        </w:rPr>
      </w:pPr>
    </w:p>
    <w:p w14:paraId="4A353E43" w14:textId="582BA095" w:rsidR="00A11847" w:rsidRDefault="00A11847" w:rsidP="00CE5C18">
      <w:pPr>
        <w:spacing w:after="0" w:line="360" w:lineRule="auto"/>
        <w:ind w:firstLine="709"/>
        <w:jc w:val="both"/>
        <w:rPr>
          <w:rFonts w:ascii="Cambria" w:eastAsia="Times New Roman" w:hAnsi="Cambria" w:cs="Times New Roman"/>
          <w:sz w:val="24"/>
          <w:szCs w:val="24"/>
        </w:rPr>
      </w:pPr>
      <w:r w:rsidRPr="00015D11">
        <w:rPr>
          <w:rFonts w:ascii="Cambria" w:eastAsia="Times New Roman" w:hAnsi="Cambria" w:cs="Times New Roman"/>
          <w:sz w:val="24"/>
          <w:szCs w:val="24"/>
        </w:rPr>
        <w:t xml:space="preserve">Wśród ww. placówek większość stanowią domy opieki publicznej – w obrębie MOF Elbląg działa 8 placówek tego typu i ich liczba zgodnie z danymi GUS pozostaje od 2014 r. stabilna. Cztery z nich udzielają opieki w Mieście Elbląg, 2 w Gminie Tolkmicko, </w:t>
      </w:r>
      <w:r w:rsidR="00CE5C18">
        <w:rPr>
          <w:rFonts w:ascii="Cambria" w:eastAsia="Times New Roman" w:hAnsi="Cambria" w:cs="Times New Roman"/>
          <w:sz w:val="24"/>
          <w:szCs w:val="24"/>
        </w:rPr>
        <w:br/>
      </w:r>
      <w:r w:rsidRPr="00015D11">
        <w:rPr>
          <w:rFonts w:ascii="Cambria" w:eastAsia="Times New Roman" w:hAnsi="Cambria" w:cs="Times New Roman"/>
          <w:sz w:val="24"/>
          <w:szCs w:val="24"/>
        </w:rPr>
        <w:t xml:space="preserve">1 w Gminie Pasłęk oraz 1 w Gminie Elbląg, przy czym jest to jedyna gmina wiejska w MOF Elbląg dysponująca takim ośrodkiem. Zaprezentowane w poniższej tabeli wartości wskaźnika mieszkańców placówek stacjonarnej pomocy społecznej (łącznie z filiami) na 1000 ludności wskazuje, iż najwięcej podopiecznych przypada na domy opieki społecznej w Gminie Tolkmicko, przy czym jego wartość przekracza kilkukrotnie średnie krajowe </w:t>
      </w:r>
      <w:r w:rsidR="00CE5C18">
        <w:rPr>
          <w:rFonts w:ascii="Cambria" w:eastAsia="Times New Roman" w:hAnsi="Cambria" w:cs="Times New Roman"/>
          <w:sz w:val="24"/>
          <w:szCs w:val="24"/>
        </w:rPr>
        <w:br/>
      </w:r>
      <w:r w:rsidRPr="00015D11">
        <w:rPr>
          <w:rFonts w:ascii="Cambria" w:eastAsia="Times New Roman" w:hAnsi="Cambria" w:cs="Times New Roman"/>
          <w:sz w:val="24"/>
          <w:szCs w:val="24"/>
        </w:rPr>
        <w:t xml:space="preserve">i wojewódzkie. </w:t>
      </w:r>
    </w:p>
    <w:p w14:paraId="5D926CDE" w14:textId="77777777" w:rsidR="00CE5C18" w:rsidRPr="00015D11" w:rsidRDefault="00CE5C18" w:rsidP="00CE5C18">
      <w:pPr>
        <w:spacing w:after="0" w:line="360" w:lineRule="auto"/>
        <w:ind w:firstLine="709"/>
        <w:jc w:val="both"/>
        <w:rPr>
          <w:rFonts w:ascii="Cambria" w:eastAsia="Times New Roman" w:hAnsi="Cambria" w:cs="Times New Roman"/>
          <w:sz w:val="24"/>
          <w:szCs w:val="24"/>
        </w:rPr>
      </w:pPr>
    </w:p>
    <w:p w14:paraId="77A2800E" w14:textId="4E10E6F6" w:rsidR="00A11847" w:rsidRPr="00CE5C18" w:rsidRDefault="00A11847" w:rsidP="00CE5C18">
      <w:pPr>
        <w:spacing w:after="0" w:line="360" w:lineRule="auto"/>
        <w:jc w:val="both"/>
        <w:rPr>
          <w:rFonts w:ascii="Cambria" w:eastAsia="Times New Roman" w:hAnsi="Cambria" w:cs="Times New Roman"/>
          <w:b/>
          <w:bCs/>
          <w:i/>
          <w:iCs/>
          <w:color w:val="634545"/>
          <w:sz w:val="20"/>
          <w:szCs w:val="20"/>
        </w:rPr>
      </w:pPr>
      <w:bookmarkStart w:id="151" w:name="_Hlk51410794"/>
      <w:bookmarkStart w:id="152" w:name="_Toc53953970"/>
      <w:bookmarkStart w:id="153" w:name="_Toc54901683"/>
      <w:r w:rsidRPr="00CE5C18">
        <w:rPr>
          <w:rFonts w:ascii="Cambria" w:eastAsia="Times New Roman" w:hAnsi="Cambria" w:cs="Times New Roman"/>
          <w:b/>
          <w:bCs/>
          <w:i/>
          <w:iCs/>
          <w:color w:val="634545"/>
          <w:sz w:val="20"/>
          <w:szCs w:val="20"/>
        </w:rPr>
        <w:t xml:space="preserve">Tab. </w:t>
      </w:r>
      <w:r w:rsidRPr="00CE5C18">
        <w:rPr>
          <w:rFonts w:ascii="Cambria" w:eastAsia="Times New Roman" w:hAnsi="Cambria" w:cs="Times New Roman"/>
          <w:b/>
          <w:bCs/>
          <w:i/>
          <w:iCs/>
          <w:color w:val="634545"/>
          <w:sz w:val="20"/>
          <w:szCs w:val="20"/>
        </w:rPr>
        <w:fldChar w:fldCharType="begin"/>
      </w:r>
      <w:r w:rsidRPr="00CE5C18">
        <w:rPr>
          <w:rFonts w:ascii="Cambria" w:eastAsia="Times New Roman" w:hAnsi="Cambria" w:cs="Times New Roman"/>
          <w:b/>
          <w:bCs/>
          <w:i/>
          <w:iCs/>
          <w:color w:val="634545"/>
          <w:sz w:val="20"/>
          <w:szCs w:val="20"/>
        </w:rPr>
        <w:instrText xml:space="preserve"> SEQ Tab. \* ARABIC </w:instrText>
      </w:r>
      <w:r w:rsidRPr="00CE5C18">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47</w:t>
      </w:r>
      <w:r w:rsidRPr="00CE5C18">
        <w:rPr>
          <w:rFonts w:ascii="Cambria" w:eastAsia="Times New Roman" w:hAnsi="Cambria" w:cs="Times New Roman"/>
          <w:b/>
          <w:bCs/>
          <w:i/>
          <w:iCs/>
          <w:color w:val="634545"/>
          <w:sz w:val="20"/>
          <w:szCs w:val="20"/>
        </w:rPr>
        <w:fldChar w:fldCharType="end"/>
      </w:r>
      <w:r w:rsidRPr="00CE5C18">
        <w:rPr>
          <w:rFonts w:ascii="Cambria" w:eastAsia="Times New Roman" w:hAnsi="Cambria" w:cs="Times New Roman"/>
          <w:b/>
          <w:bCs/>
          <w:i/>
          <w:iCs/>
          <w:color w:val="634545"/>
          <w:sz w:val="20"/>
          <w:szCs w:val="20"/>
        </w:rPr>
        <w:t>. Mieszkańcy p</w:t>
      </w:r>
      <w:bookmarkEnd w:id="151"/>
      <w:r w:rsidRPr="00CE5C18">
        <w:rPr>
          <w:rFonts w:ascii="Cambria" w:eastAsia="Times New Roman" w:hAnsi="Cambria" w:cs="Times New Roman"/>
          <w:b/>
          <w:bCs/>
          <w:i/>
          <w:iCs/>
          <w:color w:val="634545"/>
          <w:sz w:val="20"/>
          <w:szCs w:val="20"/>
        </w:rPr>
        <w:t>lacówek stacjonarnej pomocy społecznej (łącznie z filiami) na 1000 ludności</w:t>
      </w:r>
      <w:bookmarkEnd w:id="152"/>
      <w:bookmarkEnd w:id="153"/>
    </w:p>
    <w:tbl>
      <w:tblPr>
        <w:tblStyle w:val="Tabelasiatki5ciemnaakcent613"/>
        <w:tblW w:w="9079" w:type="dxa"/>
        <w:tblLook w:val="04A0" w:firstRow="1" w:lastRow="0" w:firstColumn="1" w:lastColumn="0" w:noHBand="0" w:noVBand="1"/>
      </w:tblPr>
      <w:tblGrid>
        <w:gridCol w:w="2687"/>
        <w:gridCol w:w="1063"/>
        <w:gridCol w:w="1063"/>
        <w:gridCol w:w="1064"/>
        <w:gridCol w:w="1063"/>
        <w:gridCol w:w="1063"/>
        <w:gridCol w:w="1064"/>
        <w:gridCol w:w="12"/>
      </w:tblGrid>
      <w:tr w:rsidR="00A11847" w:rsidRPr="003A3CD7" w14:paraId="5AFB426D" w14:textId="77777777" w:rsidTr="006F1FF3">
        <w:trPr>
          <w:gridAfter w:val="1"/>
          <w:cnfStyle w:val="100000000000" w:firstRow="1" w:lastRow="0" w:firstColumn="0" w:lastColumn="0" w:oddVBand="0" w:evenVBand="0" w:oddHBand="0" w:evenHBand="0" w:firstRowFirstColumn="0" w:firstRowLastColumn="0" w:lastRowFirstColumn="0" w:lastRowLastColumn="0"/>
          <w:wAfter w:w="12" w:type="dxa"/>
          <w:tblHeader/>
        </w:trPr>
        <w:tc>
          <w:tcPr>
            <w:cnfStyle w:val="001000000000" w:firstRow="0" w:lastRow="0" w:firstColumn="1" w:lastColumn="0" w:oddVBand="0" w:evenVBand="0" w:oddHBand="0" w:evenHBand="0" w:firstRowFirstColumn="0" w:firstRowLastColumn="0" w:lastRowFirstColumn="0" w:lastRowLastColumn="0"/>
            <w:tcW w:w="2687" w:type="dxa"/>
            <w:vMerge w:val="restart"/>
            <w:vAlign w:val="center"/>
          </w:tcPr>
          <w:p w14:paraId="7E487972" w14:textId="77777777" w:rsidR="00A11847" w:rsidRPr="003A3CD7" w:rsidRDefault="00A11847" w:rsidP="00CE5C18">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JEDNOSTKA TERYTORIALNA</w:t>
            </w:r>
          </w:p>
        </w:tc>
        <w:tc>
          <w:tcPr>
            <w:tcW w:w="6380" w:type="dxa"/>
            <w:gridSpan w:val="6"/>
            <w:vAlign w:val="center"/>
          </w:tcPr>
          <w:p w14:paraId="13CA8273" w14:textId="30916380" w:rsidR="00A11847" w:rsidRPr="003A3CD7" w:rsidRDefault="00A11847" w:rsidP="00CE5C18">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color w:val="auto"/>
                <w:sz w:val="20"/>
                <w:szCs w:val="20"/>
              </w:rPr>
            </w:pPr>
            <w:r w:rsidRPr="003A3CD7">
              <w:rPr>
                <w:rFonts w:ascii="Cambria" w:hAnsi="Cambria" w:cs="Times New Roman"/>
                <w:sz w:val="20"/>
                <w:szCs w:val="20"/>
              </w:rPr>
              <w:t>MIESZKAŃCY PLACÓWEK STACJONARNEJ POMOCY SPOŁECZNEJ (ŁĄCZNIE Z FILIAMI) NA 1000 LUDNOŚCI</w:t>
            </w:r>
            <w:r w:rsidR="00CE5C18" w:rsidRPr="003A3CD7">
              <w:rPr>
                <w:rFonts w:ascii="Cambria" w:hAnsi="Cambria" w:cs="Times New Roman"/>
                <w:sz w:val="20"/>
                <w:szCs w:val="20"/>
              </w:rPr>
              <w:t xml:space="preserve"> </w:t>
            </w:r>
            <w:r w:rsidRPr="003A3CD7">
              <w:rPr>
                <w:rFonts w:ascii="Cambria" w:hAnsi="Cambria" w:cs="Times New Roman"/>
                <w:sz w:val="20"/>
                <w:szCs w:val="20"/>
              </w:rPr>
              <w:t xml:space="preserve">(jednostka miary: osoba) </w:t>
            </w:r>
          </w:p>
        </w:tc>
      </w:tr>
      <w:tr w:rsidR="00A11847" w:rsidRPr="003A3CD7" w14:paraId="105C44A7" w14:textId="77777777" w:rsidTr="006F1FF3">
        <w:trPr>
          <w:gridAfter w:val="1"/>
          <w:cnfStyle w:val="100000000000" w:firstRow="1" w:lastRow="0" w:firstColumn="0" w:lastColumn="0" w:oddVBand="0" w:evenVBand="0" w:oddHBand="0" w:evenHBand="0" w:firstRowFirstColumn="0" w:firstRowLastColumn="0" w:lastRowFirstColumn="0" w:lastRowLastColumn="0"/>
          <w:wAfter w:w="12" w:type="dxa"/>
          <w:tblHeader/>
        </w:trPr>
        <w:tc>
          <w:tcPr>
            <w:cnfStyle w:val="001000000000" w:firstRow="0" w:lastRow="0" w:firstColumn="1" w:lastColumn="0" w:oddVBand="0" w:evenVBand="0" w:oddHBand="0" w:evenHBand="0" w:firstRowFirstColumn="0" w:firstRowLastColumn="0" w:lastRowFirstColumn="0" w:lastRowLastColumn="0"/>
            <w:tcW w:w="2687" w:type="dxa"/>
            <w:vMerge/>
            <w:vAlign w:val="center"/>
          </w:tcPr>
          <w:p w14:paraId="743048D4" w14:textId="77777777" w:rsidR="00A11847" w:rsidRPr="003A3CD7" w:rsidRDefault="00A11847" w:rsidP="00CE5C18">
            <w:pPr>
              <w:spacing w:before="120" w:line="240" w:lineRule="auto"/>
              <w:jc w:val="center"/>
              <w:rPr>
                <w:rFonts w:ascii="Cambria" w:hAnsi="Cambria" w:cs="Times New Roman"/>
                <w:color w:val="auto"/>
                <w:sz w:val="20"/>
                <w:szCs w:val="20"/>
              </w:rPr>
            </w:pPr>
          </w:p>
        </w:tc>
        <w:tc>
          <w:tcPr>
            <w:tcW w:w="1063" w:type="dxa"/>
            <w:vAlign w:val="center"/>
          </w:tcPr>
          <w:p w14:paraId="7B66E92B" w14:textId="77777777" w:rsidR="00A11847" w:rsidRPr="006F1FF3" w:rsidRDefault="00A11847" w:rsidP="00CE5C18">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color w:val="FFFFFF" w:themeColor="background1"/>
                <w:sz w:val="20"/>
                <w:szCs w:val="20"/>
              </w:rPr>
            </w:pPr>
            <w:r w:rsidRPr="006F1FF3">
              <w:rPr>
                <w:rFonts w:ascii="Cambria" w:hAnsi="Cambria" w:cs="Times New Roman"/>
                <w:color w:val="FFFFFF" w:themeColor="background1"/>
                <w:sz w:val="20"/>
                <w:szCs w:val="20"/>
              </w:rPr>
              <w:t>2014</w:t>
            </w:r>
          </w:p>
        </w:tc>
        <w:tc>
          <w:tcPr>
            <w:tcW w:w="1063" w:type="dxa"/>
            <w:vAlign w:val="center"/>
          </w:tcPr>
          <w:p w14:paraId="360C1613" w14:textId="77777777" w:rsidR="00A11847" w:rsidRPr="006F1FF3" w:rsidRDefault="00A11847" w:rsidP="00CE5C18">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color w:val="FFFFFF" w:themeColor="background1"/>
                <w:sz w:val="20"/>
                <w:szCs w:val="20"/>
              </w:rPr>
            </w:pPr>
            <w:r w:rsidRPr="006F1FF3">
              <w:rPr>
                <w:rFonts w:ascii="Cambria" w:hAnsi="Cambria" w:cs="Times New Roman"/>
                <w:color w:val="FFFFFF" w:themeColor="background1"/>
                <w:sz w:val="20"/>
                <w:szCs w:val="20"/>
              </w:rPr>
              <w:t>2015</w:t>
            </w:r>
          </w:p>
        </w:tc>
        <w:tc>
          <w:tcPr>
            <w:tcW w:w="1064" w:type="dxa"/>
            <w:vAlign w:val="center"/>
          </w:tcPr>
          <w:p w14:paraId="08B7AFB2" w14:textId="77777777" w:rsidR="00A11847" w:rsidRPr="006F1FF3" w:rsidRDefault="00A11847" w:rsidP="00CE5C18">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color w:val="FFFFFF" w:themeColor="background1"/>
                <w:sz w:val="20"/>
                <w:szCs w:val="20"/>
              </w:rPr>
            </w:pPr>
            <w:r w:rsidRPr="006F1FF3">
              <w:rPr>
                <w:rFonts w:ascii="Cambria" w:hAnsi="Cambria" w:cs="Times New Roman"/>
                <w:color w:val="FFFFFF" w:themeColor="background1"/>
                <w:sz w:val="20"/>
                <w:szCs w:val="20"/>
              </w:rPr>
              <w:t>2016</w:t>
            </w:r>
          </w:p>
        </w:tc>
        <w:tc>
          <w:tcPr>
            <w:tcW w:w="1063" w:type="dxa"/>
            <w:vAlign w:val="center"/>
          </w:tcPr>
          <w:p w14:paraId="09DBFC82" w14:textId="77777777" w:rsidR="00A11847" w:rsidRPr="006F1FF3" w:rsidRDefault="00A11847" w:rsidP="00CE5C18">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color w:val="FFFFFF" w:themeColor="background1"/>
                <w:sz w:val="20"/>
                <w:szCs w:val="20"/>
              </w:rPr>
            </w:pPr>
            <w:r w:rsidRPr="006F1FF3">
              <w:rPr>
                <w:rFonts w:ascii="Cambria" w:hAnsi="Cambria" w:cs="Times New Roman"/>
                <w:color w:val="FFFFFF" w:themeColor="background1"/>
                <w:sz w:val="20"/>
                <w:szCs w:val="20"/>
              </w:rPr>
              <w:t>2017</w:t>
            </w:r>
          </w:p>
        </w:tc>
        <w:tc>
          <w:tcPr>
            <w:tcW w:w="1063" w:type="dxa"/>
            <w:vAlign w:val="center"/>
          </w:tcPr>
          <w:p w14:paraId="5772CD95" w14:textId="77777777" w:rsidR="00A11847" w:rsidRPr="006F1FF3" w:rsidRDefault="00A11847" w:rsidP="00CE5C18">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color w:val="FFFFFF" w:themeColor="background1"/>
                <w:sz w:val="20"/>
                <w:szCs w:val="20"/>
              </w:rPr>
            </w:pPr>
            <w:r w:rsidRPr="006F1FF3">
              <w:rPr>
                <w:rFonts w:ascii="Cambria" w:hAnsi="Cambria" w:cs="Times New Roman"/>
                <w:color w:val="FFFFFF" w:themeColor="background1"/>
                <w:sz w:val="20"/>
                <w:szCs w:val="20"/>
              </w:rPr>
              <w:t>2018</w:t>
            </w:r>
          </w:p>
        </w:tc>
        <w:tc>
          <w:tcPr>
            <w:tcW w:w="1064" w:type="dxa"/>
            <w:vAlign w:val="center"/>
          </w:tcPr>
          <w:p w14:paraId="6A45BC78" w14:textId="77777777" w:rsidR="00A11847" w:rsidRPr="006F1FF3" w:rsidRDefault="00A11847" w:rsidP="00CE5C18">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color w:val="FFFFFF" w:themeColor="background1"/>
                <w:sz w:val="20"/>
                <w:szCs w:val="20"/>
              </w:rPr>
            </w:pPr>
            <w:r w:rsidRPr="006F1FF3">
              <w:rPr>
                <w:rFonts w:ascii="Cambria" w:hAnsi="Cambria" w:cs="Times New Roman"/>
                <w:color w:val="FFFFFF" w:themeColor="background1"/>
                <w:sz w:val="20"/>
                <w:szCs w:val="20"/>
              </w:rPr>
              <w:t>2019</w:t>
            </w:r>
          </w:p>
        </w:tc>
      </w:tr>
      <w:tr w:rsidR="00A11847" w:rsidRPr="003A3CD7" w14:paraId="42A2A86A" w14:textId="77777777" w:rsidTr="006F1FF3">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2687" w:type="dxa"/>
            <w:vAlign w:val="center"/>
          </w:tcPr>
          <w:p w14:paraId="3EC27437" w14:textId="77777777" w:rsidR="00A11847" w:rsidRPr="003A3CD7" w:rsidRDefault="00A11847" w:rsidP="00CE5C18">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Polska</w:t>
            </w:r>
          </w:p>
        </w:tc>
        <w:tc>
          <w:tcPr>
            <w:tcW w:w="1063" w:type="dxa"/>
            <w:shd w:val="clear" w:color="auto" w:fill="E7DDDD" w:themeFill="accent6" w:themeFillTint="33"/>
            <w:vAlign w:val="center"/>
          </w:tcPr>
          <w:p w14:paraId="44F128A3" w14:textId="33EC76D9"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3</w:t>
            </w:r>
          </w:p>
        </w:tc>
        <w:tc>
          <w:tcPr>
            <w:tcW w:w="1063" w:type="dxa"/>
            <w:shd w:val="clear" w:color="auto" w:fill="E7DDDD" w:themeFill="accent6" w:themeFillTint="33"/>
            <w:vAlign w:val="center"/>
          </w:tcPr>
          <w:p w14:paraId="72B0DA11" w14:textId="42BD95F7"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3</w:t>
            </w:r>
          </w:p>
        </w:tc>
        <w:tc>
          <w:tcPr>
            <w:tcW w:w="1064" w:type="dxa"/>
            <w:shd w:val="clear" w:color="auto" w:fill="E7DDDD" w:themeFill="accent6" w:themeFillTint="33"/>
            <w:vAlign w:val="center"/>
          </w:tcPr>
          <w:p w14:paraId="05AAAAC0" w14:textId="2EA7348F"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3</w:t>
            </w:r>
          </w:p>
        </w:tc>
        <w:tc>
          <w:tcPr>
            <w:tcW w:w="1063" w:type="dxa"/>
            <w:shd w:val="clear" w:color="auto" w:fill="E7DDDD" w:themeFill="accent6" w:themeFillTint="33"/>
            <w:vAlign w:val="center"/>
          </w:tcPr>
          <w:p w14:paraId="7F6542DD" w14:textId="358D4E96"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3</w:t>
            </w:r>
          </w:p>
        </w:tc>
        <w:tc>
          <w:tcPr>
            <w:tcW w:w="1063" w:type="dxa"/>
            <w:shd w:val="clear" w:color="auto" w:fill="E7DDDD" w:themeFill="accent6" w:themeFillTint="33"/>
            <w:vAlign w:val="center"/>
          </w:tcPr>
          <w:p w14:paraId="6AC3248C" w14:textId="09A360B3"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3</w:t>
            </w:r>
          </w:p>
        </w:tc>
        <w:tc>
          <w:tcPr>
            <w:tcW w:w="1064" w:type="dxa"/>
            <w:shd w:val="clear" w:color="auto" w:fill="E7DDDD" w:themeFill="accent6" w:themeFillTint="33"/>
            <w:vAlign w:val="center"/>
          </w:tcPr>
          <w:p w14:paraId="5B5E1042" w14:textId="39685F62"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3</w:t>
            </w:r>
          </w:p>
        </w:tc>
      </w:tr>
      <w:tr w:rsidR="00A11847" w:rsidRPr="003A3CD7" w14:paraId="6A0ACE76" w14:textId="77777777" w:rsidTr="006F1FF3">
        <w:trPr>
          <w:gridAfter w:val="1"/>
          <w:wAfter w:w="12" w:type="dxa"/>
        </w:trPr>
        <w:tc>
          <w:tcPr>
            <w:cnfStyle w:val="001000000000" w:firstRow="0" w:lastRow="0" w:firstColumn="1" w:lastColumn="0" w:oddVBand="0" w:evenVBand="0" w:oddHBand="0" w:evenHBand="0" w:firstRowFirstColumn="0" w:firstRowLastColumn="0" w:lastRowFirstColumn="0" w:lastRowLastColumn="0"/>
            <w:tcW w:w="2687" w:type="dxa"/>
            <w:vAlign w:val="center"/>
          </w:tcPr>
          <w:p w14:paraId="7523CEAF" w14:textId="77777777" w:rsidR="00A11847" w:rsidRPr="003A3CD7" w:rsidRDefault="00A11847" w:rsidP="00CE5C18">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lastRenderedPageBreak/>
              <w:t>Woj. W-M</w:t>
            </w:r>
          </w:p>
        </w:tc>
        <w:tc>
          <w:tcPr>
            <w:tcW w:w="1063" w:type="dxa"/>
            <w:shd w:val="clear" w:color="auto" w:fill="D0BCBC" w:themeFill="accent6" w:themeFillTint="66"/>
            <w:vAlign w:val="center"/>
          </w:tcPr>
          <w:p w14:paraId="79BD0A27" w14:textId="11983F4C"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3</w:t>
            </w:r>
          </w:p>
        </w:tc>
        <w:tc>
          <w:tcPr>
            <w:tcW w:w="1063" w:type="dxa"/>
            <w:shd w:val="clear" w:color="auto" w:fill="D0BCBC" w:themeFill="accent6" w:themeFillTint="66"/>
            <w:vAlign w:val="center"/>
          </w:tcPr>
          <w:p w14:paraId="643B80AA" w14:textId="7E2EFA72"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3</w:t>
            </w:r>
          </w:p>
        </w:tc>
        <w:tc>
          <w:tcPr>
            <w:tcW w:w="1064" w:type="dxa"/>
            <w:shd w:val="clear" w:color="auto" w:fill="D0BCBC" w:themeFill="accent6" w:themeFillTint="66"/>
            <w:vAlign w:val="center"/>
          </w:tcPr>
          <w:p w14:paraId="59C3D565" w14:textId="5F982352"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3</w:t>
            </w:r>
          </w:p>
        </w:tc>
        <w:tc>
          <w:tcPr>
            <w:tcW w:w="1063" w:type="dxa"/>
            <w:shd w:val="clear" w:color="auto" w:fill="D0BCBC" w:themeFill="accent6" w:themeFillTint="66"/>
            <w:vAlign w:val="center"/>
          </w:tcPr>
          <w:p w14:paraId="48DE6326" w14:textId="090C9D86"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4</w:t>
            </w:r>
          </w:p>
        </w:tc>
        <w:tc>
          <w:tcPr>
            <w:tcW w:w="1063" w:type="dxa"/>
            <w:shd w:val="clear" w:color="auto" w:fill="D0BCBC" w:themeFill="accent6" w:themeFillTint="66"/>
            <w:vAlign w:val="center"/>
          </w:tcPr>
          <w:p w14:paraId="168E9262" w14:textId="5BC16022"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4</w:t>
            </w:r>
          </w:p>
        </w:tc>
        <w:tc>
          <w:tcPr>
            <w:tcW w:w="1064" w:type="dxa"/>
            <w:shd w:val="clear" w:color="auto" w:fill="D0BCBC" w:themeFill="accent6" w:themeFillTint="66"/>
            <w:vAlign w:val="center"/>
          </w:tcPr>
          <w:p w14:paraId="76926A74" w14:textId="74200DB6"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4</w:t>
            </w:r>
          </w:p>
        </w:tc>
      </w:tr>
      <w:tr w:rsidR="00A11847" w:rsidRPr="003A3CD7" w14:paraId="61E1073E" w14:textId="77777777" w:rsidTr="006F1FF3">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2687" w:type="dxa"/>
            <w:vAlign w:val="center"/>
          </w:tcPr>
          <w:p w14:paraId="3B9F7B7B" w14:textId="77777777" w:rsidR="00A11847" w:rsidRPr="003A3CD7" w:rsidRDefault="00A11847" w:rsidP="00CE5C18">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Powiat elbląski</w:t>
            </w:r>
          </w:p>
        </w:tc>
        <w:tc>
          <w:tcPr>
            <w:tcW w:w="1063" w:type="dxa"/>
            <w:shd w:val="clear" w:color="auto" w:fill="E7DDDD" w:themeFill="accent6" w:themeFillTint="33"/>
            <w:vAlign w:val="center"/>
          </w:tcPr>
          <w:p w14:paraId="7050E5C3" w14:textId="77777777"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Times New Roman"/>
                <w:color w:val="855D5D"/>
                <w:sz w:val="20"/>
                <w:szCs w:val="20"/>
              </w:rPr>
              <w:t>4</w:t>
            </w:r>
          </w:p>
        </w:tc>
        <w:tc>
          <w:tcPr>
            <w:tcW w:w="1063" w:type="dxa"/>
            <w:shd w:val="clear" w:color="auto" w:fill="E7DDDD" w:themeFill="accent6" w:themeFillTint="33"/>
            <w:vAlign w:val="center"/>
          </w:tcPr>
          <w:p w14:paraId="6A8B6000" w14:textId="77777777"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Times New Roman"/>
                <w:color w:val="855D5D"/>
                <w:sz w:val="20"/>
                <w:szCs w:val="20"/>
              </w:rPr>
              <w:t>4</w:t>
            </w:r>
          </w:p>
        </w:tc>
        <w:tc>
          <w:tcPr>
            <w:tcW w:w="1064" w:type="dxa"/>
            <w:shd w:val="clear" w:color="auto" w:fill="E7DDDD" w:themeFill="accent6" w:themeFillTint="33"/>
            <w:vAlign w:val="center"/>
          </w:tcPr>
          <w:p w14:paraId="7FEECB12" w14:textId="77777777"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Times New Roman"/>
                <w:color w:val="855D5D"/>
                <w:sz w:val="20"/>
                <w:szCs w:val="20"/>
              </w:rPr>
              <w:t>4</w:t>
            </w:r>
          </w:p>
        </w:tc>
        <w:tc>
          <w:tcPr>
            <w:tcW w:w="1063" w:type="dxa"/>
            <w:shd w:val="clear" w:color="auto" w:fill="E7DDDD" w:themeFill="accent6" w:themeFillTint="33"/>
            <w:vAlign w:val="center"/>
          </w:tcPr>
          <w:p w14:paraId="06F16109" w14:textId="77777777"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Times New Roman"/>
                <w:color w:val="855D5D"/>
                <w:sz w:val="20"/>
                <w:szCs w:val="20"/>
              </w:rPr>
              <w:t>4</w:t>
            </w:r>
          </w:p>
        </w:tc>
        <w:tc>
          <w:tcPr>
            <w:tcW w:w="1063" w:type="dxa"/>
            <w:shd w:val="clear" w:color="auto" w:fill="E7DDDD" w:themeFill="accent6" w:themeFillTint="33"/>
            <w:vAlign w:val="center"/>
          </w:tcPr>
          <w:p w14:paraId="75245488" w14:textId="77777777"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Times New Roman"/>
                <w:color w:val="855D5D"/>
                <w:sz w:val="20"/>
                <w:szCs w:val="20"/>
              </w:rPr>
              <w:t>4</w:t>
            </w:r>
          </w:p>
        </w:tc>
        <w:tc>
          <w:tcPr>
            <w:tcW w:w="1064" w:type="dxa"/>
            <w:shd w:val="clear" w:color="auto" w:fill="E7DDDD" w:themeFill="accent6" w:themeFillTint="33"/>
            <w:vAlign w:val="center"/>
          </w:tcPr>
          <w:p w14:paraId="0DCBE370" w14:textId="77777777"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Times New Roman"/>
                <w:color w:val="855D5D"/>
                <w:sz w:val="20"/>
                <w:szCs w:val="20"/>
              </w:rPr>
              <w:t>4</w:t>
            </w:r>
          </w:p>
        </w:tc>
      </w:tr>
      <w:tr w:rsidR="00A11847" w:rsidRPr="003A3CD7" w14:paraId="7306558C" w14:textId="77777777" w:rsidTr="00CE5C18">
        <w:tc>
          <w:tcPr>
            <w:cnfStyle w:val="001000000000" w:firstRow="0" w:lastRow="0" w:firstColumn="1" w:lastColumn="0" w:oddVBand="0" w:evenVBand="0" w:oddHBand="0" w:evenHBand="0" w:firstRowFirstColumn="0" w:firstRowLastColumn="0" w:lastRowFirstColumn="0" w:lastRowLastColumn="0"/>
            <w:tcW w:w="9079" w:type="dxa"/>
            <w:gridSpan w:val="8"/>
            <w:vAlign w:val="center"/>
          </w:tcPr>
          <w:p w14:paraId="10DFC146" w14:textId="77777777" w:rsidR="00A11847" w:rsidRPr="003A3CD7" w:rsidRDefault="00A11847" w:rsidP="00CE5C18">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MOF ELBLĄG</w:t>
            </w:r>
          </w:p>
        </w:tc>
      </w:tr>
      <w:tr w:rsidR="00A11847" w:rsidRPr="003A3CD7" w14:paraId="796912B5" w14:textId="77777777" w:rsidTr="00CE5C18">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2687" w:type="dxa"/>
            <w:vAlign w:val="center"/>
          </w:tcPr>
          <w:p w14:paraId="550CC1C3" w14:textId="77777777" w:rsidR="00A11847" w:rsidRPr="003A3CD7" w:rsidRDefault="00A11847" w:rsidP="00CE5C18">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Miasto Elbląg</w:t>
            </w:r>
          </w:p>
        </w:tc>
        <w:tc>
          <w:tcPr>
            <w:tcW w:w="1063" w:type="dxa"/>
            <w:vAlign w:val="center"/>
          </w:tcPr>
          <w:p w14:paraId="657230E0" w14:textId="18C0FFA2"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2</w:t>
            </w:r>
          </w:p>
        </w:tc>
        <w:tc>
          <w:tcPr>
            <w:tcW w:w="1063" w:type="dxa"/>
            <w:vAlign w:val="center"/>
          </w:tcPr>
          <w:p w14:paraId="68C9F5D0" w14:textId="6B4ADFD2"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2</w:t>
            </w:r>
          </w:p>
        </w:tc>
        <w:tc>
          <w:tcPr>
            <w:tcW w:w="1064" w:type="dxa"/>
            <w:vAlign w:val="center"/>
          </w:tcPr>
          <w:p w14:paraId="26E810BE" w14:textId="6A8FE4AB"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2</w:t>
            </w:r>
          </w:p>
        </w:tc>
        <w:tc>
          <w:tcPr>
            <w:tcW w:w="1063" w:type="dxa"/>
            <w:vAlign w:val="center"/>
          </w:tcPr>
          <w:p w14:paraId="2FD71D3F" w14:textId="4403C6AA"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2</w:t>
            </w:r>
          </w:p>
        </w:tc>
        <w:tc>
          <w:tcPr>
            <w:tcW w:w="1063" w:type="dxa"/>
            <w:vAlign w:val="center"/>
          </w:tcPr>
          <w:p w14:paraId="6A89B3A7" w14:textId="2491DF88"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3</w:t>
            </w:r>
          </w:p>
        </w:tc>
        <w:tc>
          <w:tcPr>
            <w:tcW w:w="1064" w:type="dxa"/>
            <w:vAlign w:val="center"/>
          </w:tcPr>
          <w:p w14:paraId="3FBE0F98" w14:textId="0CBAFA87"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3</w:t>
            </w:r>
          </w:p>
        </w:tc>
      </w:tr>
      <w:tr w:rsidR="00A11847" w:rsidRPr="003A3CD7" w14:paraId="07E3C8AC" w14:textId="77777777" w:rsidTr="00CE5C18">
        <w:trPr>
          <w:gridAfter w:val="1"/>
          <w:wAfter w:w="12" w:type="dxa"/>
        </w:trPr>
        <w:tc>
          <w:tcPr>
            <w:cnfStyle w:val="001000000000" w:firstRow="0" w:lastRow="0" w:firstColumn="1" w:lastColumn="0" w:oddVBand="0" w:evenVBand="0" w:oddHBand="0" w:evenHBand="0" w:firstRowFirstColumn="0" w:firstRowLastColumn="0" w:lastRowFirstColumn="0" w:lastRowLastColumn="0"/>
            <w:tcW w:w="2687" w:type="dxa"/>
            <w:vAlign w:val="center"/>
          </w:tcPr>
          <w:p w14:paraId="4EFF9773" w14:textId="77777777" w:rsidR="00A11847" w:rsidRPr="003A3CD7" w:rsidRDefault="00A11847" w:rsidP="00CE5C18">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Gmina Elbląg</w:t>
            </w:r>
          </w:p>
        </w:tc>
        <w:tc>
          <w:tcPr>
            <w:tcW w:w="1063" w:type="dxa"/>
            <w:vAlign w:val="center"/>
          </w:tcPr>
          <w:p w14:paraId="3E61ED9F" w14:textId="3F1BA618"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6</w:t>
            </w:r>
          </w:p>
        </w:tc>
        <w:tc>
          <w:tcPr>
            <w:tcW w:w="1063" w:type="dxa"/>
            <w:vAlign w:val="center"/>
          </w:tcPr>
          <w:p w14:paraId="4DE5B43E" w14:textId="32797799"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5</w:t>
            </w:r>
          </w:p>
        </w:tc>
        <w:tc>
          <w:tcPr>
            <w:tcW w:w="1064" w:type="dxa"/>
            <w:vAlign w:val="center"/>
          </w:tcPr>
          <w:p w14:paraId="0040934E" w14:textId="2D4452D5"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5</w:t>
            </w:r>
          </w:p>
        </w:tc>
        <w:tc>
          <w:tcPr>
            <w:tcW w:w="1063" w:type="dxa"/>
            <w:vAlign w:val="center"/>
          </w:tcPr>
          <w:p w14:paraId="485FD693" w14:textId="5FE94F4F"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5</w:t>
            </w:r>
          </w:p>
        </w:tc>
        <w:tc>
          <w:tcPr>
            <w:tcW w:w="1063" w:type="dxa"/>
            <w:vAlign w:val="center"/>
          </w:tcPr>
          <w:p w14:paraId="1FB7AAEF" w14:textId="0B391C75"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5</w:t>
            </w:r>
          </w:p>
        </w:tc>
        <w:tc>
          <w:tcPr>
            <w:tcW w:w="1064" w:type="dxa"/>
            <w:vAlign w:val="center"/>
          </w:tcPr>
          <w:p w14:paraId="64255968" w14:textId="7C29C6CF"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5</w:t>
            </w:r>
          </w:p>
        </w:tc>
      </w:tr>
      <w:tr w:rsidR="00A11847" w:rsidRPr="003A3CD7" w14:paraId="520F0D81" w14:textId="77777777" w:rsidTr="00CE5C18">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2687" w:type="dxa"/>
            <w:vAlign w:val="center"/>
          </w:tcPr>
          <w:p w14:paraId="48961273" w14:textId="77777777" w:rsidR="00A11847" w:rsidRPr="003A3CD7" w:rsidRDefault="00A11847" w:rsidP="00CE5C18">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Gmina Gronowo Elbląskie</w:t>
            </w:r>
          </w:p>
        </w:tc>
        <w:tc>
          <w:tcPr>
            <w:tcW w:w="1063" w:type="dxa"/>
            <w:vAlign w:val="center"/>
          </w:tcPr>
          <w:p w14:paraId="404EA6CF" w14:textId="77777777"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855D5D"/>
                <w:sz w:val="20"/>
                <w:szCs w:val="20"/>
              </w:rPr>
            </w:pPr>
            <w:r w:rsidRPr="003A3CD7">
              <w:rPr>
                <w:rFonts w:ascii="Cambria" w:hAnsi="Cambria" w:cs="Arial"/>
                <w:color w:val="855D5D"/>
                <w:sz w:val="20"/>
                <w:szCs w:val="20"/>
              </w:rPr>
              <w:t>0</w:t>
            </w:r>
          </w:p>
        </w:tc>
        <w:tc>
          <w:tcPr>
            <w:tcW w:w="1063" w:type="dxa"/>
            <w:vAlign w:val="center"/>
          </w:tcPr>
          <w:p w14:paraId="246235A8" w14:textId="77777777"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855D5D"/>
                <w:sz w:val="20"/>
                <w:szCs w:val="20"/>
              </w:rPr>
            </w:pPr>
            <w:r w:rsidRPr="003A3CD7">
              <w:rPr>
                <w:rFonts w:ascii="Cambria" w:hAnsi="Cambria" w:cs="Arial"/>
                <w:color w:val="855D5D"/>
                <w:sz w:val="20"/>
                <w:szCs w:val="20"/>
              </w:rPr>
              <w:t>0</w:t>
            </w:r>
          </w:p>
        </w:tc>
        <w:tc>
          <w:tcPr>
            <w:tcW w:w="1064" w:type="dxa"/>
            <w:vAlign w:val="center"/>
          </w:tcPr>
          <w:p w14:paraId="66B13B6E" w14:textId="77777777"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855D5D"/>
                <w:sz w:val="20"/>
                <w:szCs w:val="20"/>
              </w:rPr>
            </w:pPr>
            <w:r w:rsidRPr="003A3CD7">
              <w:rPr>
                <w:rFonts w:ascii="Cambria" w:hAnsi="Cambria" w:cs="Arial"/>
                <w:color w:val="855D5D"/>
                <w:sz w:val="20"/>
                <w:szCs w:val="20"/>
              </w:rPr>
              <w:t>0</w:t>
            </w:r>
          </w:p>
        </w:tc>
        <w:tc>
          <w:tcPr>
            <w:tcW w:w="1063" w:type="dxa"/>
            <w:vAlign w:val="center"/>
          </w:tcPr>
          <w:p w14:paraId="3841DD27" w14:textId="77777777"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855D5D"/>
                <w:sz w:val="20"/>
                <w:szCs w:val="20"/>
              </w:rPr>
            </w:pPr>
            <w:r w:rsidRPr="003A3CD7">
              <w:rPr>
                <w:rFonts w:ascii="Cambria" w:hAnsi="Cambria" w:cs="Arial"/>
                <w:color w:val="855D5D"/>
                <w:sz w:val="20"/>
                <w:szCs w:val="20"/>
              </w:rPr>
              <w:t>0</w:t>
            </w:r>
          </w:p>
        </w:tc>
        <w:tc>
          <w:tcPr>
            <w:tcW w:w="1063" w:type="dxa"/>
            <w:vAlign w:val="center"/>
          </w:tcPr>
          <w:p w14:paraId="51CDF41D" w14:textId="77777777"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855D5D"/>
                <w:sz w:val="20"/>
                <w:szCs w:val="20"/>
              </w:rPr>
            </w:pPr>
            <w:r w:rsidRPr="003A3CD7">
              <w:rPr>
                <w:rFonts w:ascii="Cambria" w:hAnsi="Cambria" w:cs="Arial"/>
                <w:color w:val="855D5D"/>
                <w:sz w:val="20"/>
                <w:szCs w:val="20"/>
              </w:rPr>
              <w:t>0</w:t>
            </w:r>
          </w:p>
        </w:tc>
        <w:tc>
          <w:tcPr>
            <w:tcW w:w="1064" w:type="dxa"/>
            <w:vAlign w:val="center"/>
          </w:tcPr>
          <w:p w14:paraId="651AD94B" w14:textId="77777777"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855D5D"/>
                <w:sz w:val="20"/>
                <w:szCs w:val="20"/>
              </w:rPr>
            </w:pPr>
            <w:r w:rsidRPr="003A3CD7">
              <w:rPr>
                <w:rFonts w:ascii="Cambria" w:hAnsi="Cambria" w:cs="Arial"/>
                <w:color w:val="855D5D"/>
                <w:sz w:val="20"/>
                <w:szCs w:val="20"/>
              </w:rPr>
              <w:t>0</w:t>
            </w:r>
          </w:p>
        </w:tc>
      </w:tr>
      <w:tr w:rsidR="00A11847" w:rsidRPr="003A3CD7" w14:paraId="60B1E6C6" w14:textId="77777777" w:rsidTr="00CE5C18">
        <w:trPr>
          <w:gridAfter w:val="1"/>
          <w:wAfter w:w="12" w:type="dxa"/>
        </w:trPr>
        <w:tc>
          <w:tcPr>
            <w:cnfStyle w:val="001000000000" w:firstRow="0" w:lastRow="0" w:firstColumn="1" w:lastColumn="0" w:oddVBand="0" w:evenVBand="0" w:oddHBand="0" w:evenHBand="0" w:firstRowFirstColumn="0" w:firstRowLastColumn="0" w:lastRowFirstColumn="0" w:lastRowLastColumn="0"/>
            <w:tcW w:w="2687" w:type="dxa"/>
            <w:vAlign w:val="center"/>
          </w:tcPr>
          <w:p w14:paraId="2685DFFD" w14:textId="77777777" w:rsidR="00A11847" w:rsidRPr="003A3CD7" w:rsidRDefault="00A11847" w:rsidP="00CE5C18">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Gmina Markusy</w:t>
            </w:r>
          </w:p>
        </w:tc>
        <w:tc>
          <w:tcPr>
            <w:tcW w:w="1063" w:type="dxa"/>
            <w:vAlign w:val="center"/>
          </w:tcPr>
          <w:p w14:paraId="78EEA361" w14:textId="77777777"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855D5D"/>
                <w:sz w:val="20"/>
                <w:szCs w:val="20"/>
              </w:rPr>
            </w:pPr>
            <w:r w:rsidRPr="003A3CD7">
              <w:rPr>
                <w:rFonts w:ascii="Cambria" w:hAnsi="Cambria" w:cs="Arial"/>
                <w:color w:val="855D5D"/>
                <w:sz w:val="20"/>
                <w:szCs w:val="20"/>
              </w:rPr>
              <w:t>0</w:t>
            </w:r>
          </w:p>
        </w:tc>
        <w:tc>
          <w:tcPr>
            <w:tcW w:w="1063" w:type="dxa"/>
            <w:vAlign w:val="center"/>
          </w:tcPr>
          <w:p w14:paraId="75FEC276" w14:textId="77777777"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855D5D"/>
                <w:sz w:val="20"/>
                <w:szCs w:val="20"/>
              </w:rPr>
            </w:pPr>
            <w:r w:rsidRPr="003A3CD7">
              <w:rPr>
                <w:rFonts w:ascii="Cambria" w:hAnsi="Cambria" w:cs="Arial"/>
                <w:color w:val="855D5D"/>
                <w:sz w:val="20"/>
                <w:szCs w:val="20"/>
              </w:rPr>
              <w:t>0</w:t>
            </w:r>
          </w:p>
        </w:tc>
        <w:tc>
          <w:tcPr>
            <w:tcW w:w="1064" w:type="dxa"/>
            <w:vAlign w:val="center"/>
          </w:tcPr>
          <w:p w14:paraId="49771D61" w14:textId="77777777"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855D5D"/>
                <w:sz w:val="20"/>
                <w:szCs w:val="20"/>
              </w:rPr>
            </w:pPr>
            <w:r w:rsidRPr="003A3CD7">
              <w:rPr>
                <w:rFonts w:ascii="Cambria" w:hAnsi="Cambria" w:cs="Arial"/>
                <w:color w:val="855D5D"/>
                <w:sz w:val="20"/>
                <w:szCs w:val="20"/>
              </w:rPr>
              <w:t>0</w:t>
            </w:r>
          </w:p>
        </w:tc>
        <w:tc>
          <w:tcPr>
            <w:tcW w:w="1063" w:type="dxa"/>
            <w:vAlign w:val="center"/>
          </w:tcPr>
          <w:p w14:paraId="79AEFD75" w14:textId="77777777"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855D5D"/>
                <w:sz w:val="20"/>
                <w:szCs w:val="20"/>
              </w:rPr>
            </w:pPr>
            <w:r w:rsidRPr="003A3CD7">
              <w:rPr>
                <w:rFonts w:ascii="Cambria" w:hAnsi="Cambria" w:cs="Arial"/>
                <w:color w:val="855D5D"/>
                <w:sz w:val="20"/>
                <w:szCs w:val="20"/>
              </w:rPr>
              <w:t>0</w:t>
            </w:r>
          </w:p>
        </w:tc>
        <w:tc>
          <w:tcPr>
            <w:tcW w:w="1063" w:type="dxa"/>
            <w:vAlign w:val="center"/>
          </w:tcPr>
          <w:p w14:paraId="493E6EEF" w14:textId="77777777"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855D5D"/>
                <w:sz w:val="20"/>
                <w:szCs w:val="20"/>
              </w:rPr>
            </w:pPr>
            <w:r w:rsidRPr="003A3CD7">
              <w:rPr>
                <w:rFonts w:ascii="Cambria" w:hAnsi="Cambria" w:cs="Arial"/>
                <w:color w:val="855D5D"/>
                <w:sz w:val="20"/>
                <w:szCs w:val="20"/>
              </w:rPr>
              <w:t>0</w:t>
            </w:r>
          </w:p>
        </w:tc>
        <w:tc>
          <w:tcPr>
            <w:tcW w:w="1064" w:type="dxa"/>
            <w:vAlign w:val="center"/>
          </w:tcPr>
          <w:p w14:paraId="7B32A35B" w14:textId="77777777"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855D5D"/>
                <w:sz w:val="20"/>
                <w:szCs w:val="20"/>
              </w:rPr>
            </w:pPr>
            <w:r w:rsidRPr="003A3CD7">
              <w:rPr>
                <w:rFonts w:ascii="Cambria" w:hAnsi="Cambria" w:cs="Arial"/>
                <w:color w:val="855D5D"/>
                <w:sz w:val="20"/>
                <w:szCs w:val="20"/>
              </w:rPr>
              <w:t>0</w:t>
            </w:r>
          </w:p>
        </w:tc>
      </w:tr>
      <w:tr w:rsidR="00A11847" w:rsidRPr="003A3CD7" w14:paraId="4711D2A5" w14:textId="77777777" w:rsidTr="00CE5C18">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2687" w:type="dxa"/>
            <w:vAlign w:val="center"/>
          </w:tcPr>
          <w:p w14:paraId="23EF1891" w14:textId="77777777" w:rsidR="00A11847" w:rsidRPr="003A3CD7" w:rsidRDefault="00A11847" w:rsidP="00CE5C18">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Gmina Milejewo</w:t>
            </w:r>
          </w:p>
        </w:tc>
        <w:tc>
          <w:tcPr>
            <w:tcW w:w="1063" w:type="dxa"/>
            <w:vAlign w:val="center"/>
          </w:tcPr>
          <w:p w14:paraId="268E35F7" w14:textId="77777777"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855D5D"/>
                <w:sz w:val="20"/>
                <w:szCs w:val="20"/>
              </w:rPr>
            </w:pPr>
            <w:r w:rsidRPr="003A3CD7">
              <w:rPr>
                <w:rFonts w:ascii="Cambria" w:hAnsi="Cambria" w:cs="Arial"/>
                <w:color w:val="855D5D"/>
                <w:sz w:val="20"/>
                <w:szCs w:val="20"/>
              </w:rPr>
              <w:t>0</w:t>
            </w:r>
          </w:p>
        </w:tc>
        <w:tc>
          <w:tcPr>
            <w:tcW w:w="1063" w:type="dxa"/>
            <w:vAlign w:val="center"/>
          </w:tcPr>
          <w:p w14:paraId="38B8FC8E" w14:textId="77777777"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855D5D"/>
                <w:sz w:val="20"/>
                <w:szCs w:val="20"/>
              </w:rPr>
            </w:pPr>
            <w:r w:rsidRPr="003A3CD7">
              <w:rPr>
                <w:rFonts w:ascii="Cambria" w:hAnsi="Cambria" w:cs="Arial"/>
                <w:color w:val="855D5D"/>
                <w:sz w:val="20"/>
                <w:szCs w:val="20"/>
              </w:rPr>
              <w:t>0</w:t>
            </w:r>
          </w:p>
        </w:tc>
        <w:tc>
          <w:tcPr>
            <w:tcW w:w="1064" w:type="dxa"/>
            <w:vAlign w:val="center"/>
          </w:tcPr>
          <w:p w14:paraId="2BBD936D" w14:textId="77777777"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855D5D"/>
                <w:sz w:val="20"/>
                <w:szCs w:val="20"/>
              </w:rPr>
            </w:pPr>
            <w:r w:rsidRPr="003A3CD7">
              <w:rPr>
                <w:rFonts w:ascii="Cambria" w:hAnsi="Cambria" w:cs="Arial"/>
                <w:color w:val="855D5D"/>
                <w:sz w:val="20"/>
                <w:szCs w:val="20"/>
              </w:rPr>
              <w:t>0</w:t>
            </w:r>
          </w:p>
        </w:tc>
        <w:tc>
          <w:tcPr>
            <w:tcW w:w="1063" w:type="dxa"/>
            <w:vAlign w:val="center"/>
          </w:tcPr>
          <w:p w14:paraId="22CD8D26" w14:textId="77777777"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855D5D"/>
                <w:sz w:val="20"/>
                <w:szCs w:val="20"/>
              </w:rPr>
            </w:pPr>
            <w:r w:rsidRPr="003A3CD7">
              <w:rPr>
                <w:rFonts w:ascii="Cambria" w:hAnsi="Cambria" w:cs="Arial"/>
                <w:color w:val="855D5D"/>
                <w:sz w:val="20"/>
                <w:szCs w:val="20"/>
              </w:rPr>
              <w:t>0</w:t>
            </w:r>
          </w:p>
        </w:tc>
        <w:tc>
          <w:tcPr>
            <w:tcW w:w="1063" w:type="dxa"/>
            <w:vAlign w:val="center"/>
          </w:tcPr>
          <w:p w14:paraId="42ACA865" w14:textId="77777777"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855D5D"/>
                <w:sz w:val="20"/>
                <w:szCs w:val="20"/>
              </w:rPr>
            </w:pPr>
            <w:r w:rsidRPr="003A3CD7">
              <w:rPr>
                <w:rFonts w:ascii="Cambria" w:hAnsi="Cambria" w:cs="Arial"/>
                <w:color w:val="855D5D"/>
                <w:sz w:val="20"/>
                <w:szCs w:val="20"/>
              </w:rPr>
              <w:t>0</w:t>
            </w:r>
          </w:p>
        </w:tc>
        <w:tc>
          <w:tcPr>
            <w:tcW w:w="1064" w:type="dxa"/>
            <w:vAlign w:val="center"/>
          </w:tcPr>
          <w:p w14:paraId="74C5105E" w14:textId="77777777"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855D5D"/>
                <w:sz w:val="20"/>
                <w:szCs w:val="20"/>
              </w:rPr>
            </w:pPr>
            <w:r w:rsidRPr="003A3CD7">
              <w:rPr>
                <w:rFonts w:ascii="Cambria" w:hAnsi="Cambria" w:cs="Arial"/>
                <w:color w:val="855D5D"/>
                <w:sz w:val="20"/>
                <w:szCs w:val="20"/>
              </w:rPr>
              <w:t>0</w:t>
            </w:r>
          </w:p>
        </w:tc>
      </w:tr>
      <w:tr w:rsidR="00A11847" w:rsidRPr="003A3CD7" w14:paraId="1CC8E817" w14:textId="77777777" w:rsidTr="00CE5C18">
        <w:trPr>
          <w:gridAfter w:val="1"/>
          <w:wAfter w:w="12" w:type="dxa"/>
        </w:trPr>
        <w:tc>
          <w:tcPr>
            <w:cnfStyle w:val="001000000000" w:firstRow="0" w:lastRow="0" w:firstColumn="1" w:lastColumn="0" w:oddVBand="0" w:evenVBand="0" w:oddHBand="0" w:evenHBand="0" w:firstRowFirstColumn="0" w:firstRowLastColumn="0" w:lastRowFirstColumn="0" w:lastRowLastColumn="0"/>
            <w:tcW w:w="2687" w:type="dxa"/>
            <w:vAlign w:val="center"/>
          </w:tcPr>
          <w:p w14:paraId="11CADE62" w14:textId="77777777" w:rsidR="00A11847" w:rsidRPr="003A3CD7" w:rsidRDefault="00A11847" w:rsidP="00CE5C18">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Gmina Młynary</w:t>
            </w:r>
          </w:p>
        </w:tc>
        <w:tc>
          <w:tcPr>
            <w:tcW w:w="1063" w:type="dxa"/>
            <w:vAlign w:val="center"/>
          </w:tcPr>
          <w:p w14:paraId="2EC2124B" w14:textId="77777777"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855D5D"/>
                <w:sz w:val="20"/>
                <w:szCs w:val="20"/>
              </w:rPr>
            </w:pPr>
            <w:r w:rsidRPr="003A3CD7">
              <w:rPr>
                <w:rFonts w:ascii="Cambria" w:hAnsi="Cambria" w:cs="Arial"/>
                <w:color w:val="855D5D"/>
                <w:sz w:val="20"/>
                <w:szCs w:val="20"/>
              </w:rPr>
              <w:t>0</w:t>
            </w:r>
          </w:p>
        </w:tc>
        <w:tc>
          <w:tcPr>
            <w:tcW w:w="1063" w:type="dxa"/>
            <w:vAlign w:val="center"/>
          </w:tcPr>
          <w:p w14:paraId="6644A607" w14:textId="77777777"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855D5D"/>
                <w:sz w:val="20"/>
                <w:szCs w:val="20"/>
              </w:rPr>
            </w:pPr>
            <w:r w:rsidRPr="003A3CD7">
              <w:rPr>
                <w:rFonts w:ascii="Cambria" w:hAnsi="Cambria" w:cs="Arial"/>
                <w:color w:val="855D5D"/>
                <w:sz w:val="20"/>
                <w:szCs w:val="20"/>
              </w:rPr>
              <w:t>0</w:t>
            </w:r>
          </w:p>
        </w:tc>
        <w:tc>
          <w:tcPr>
            <w:tcW w:w="1064" w:type="dxa"/>
            <w:vAlign w:val="center"/>
          </w:tcPr>
          <w:p w14:paraId="72A25220" w14:textId="77777777"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855D5D"/>
                <w:sz w:val="20"/>
                <w:szCs w:val="20"/>
              </w:rPr>
            </w:pPr>
            <w:r w:rsidRPr="003A3CD7">
              <w:rPr>
                <w:rFonts w:ascii="Cambria" w:hAnsi="Cambria" w:cs="Arial"/>
                <w:color w:val="855D5D"/>
                <w:sz w:val="20"/>
                <w:szCs w:val="20"/>
              </w:rPr>
              <w:t>0</w:t>
            </w:r>
          </w:p>
        </w:tc>
        <w:tc>
          <w:tcPr>
            <w:tcW w:w="1063" w:type="dxa"/>
            <w:vAlign w:val="center"/>
          </w:tcPr>
          <w:p w14:paraId="583591EE" w14:textId="77777777"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855D5D"/>
                <w:sz w:val="20"/>
                <w:szCs w:val="20"/>
              </w:rPr>
            </w:pPr>
            <w:r w:rsidRPr="003A3CD7">
              <w:rPr>
                <w:rFonts w:ascii="Cambria" w:hAnsi="Cambria" w:cs="Arial"/>
                <w:color w:val="855D5D"/>
                <w:sz w:val="20"/>
                <w:szCs w:val="20"/>
              </w:rPr>
              <w:t>0</w:t>
            </w:r>
          </w:p>
        </w:tc>
        <w:tc>
          <w:tcPr>
            <w:tcW w:w="1063" w:type="dxa"/>
            <w:vAlign w:val="center"/>
          </w:tcPr>
          <w:p w14:paraId="1A2C3E7D" w14:textId="77777777"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855D5D"/>
                <w:sz w:val="20"/>
                <w:szCs w:val="20"/>
              </w:rPr>
            </w:pPr>
            <w:r w:rsidRPr="003A3CD7">
              <w:rPr>
                <w:rFonts w:ascii="Cambria" w:hAnsi="Cambria" w:cs="Arial"/>
                <w:color w:val="855D5D"/>
                <w:sz w:val="20"/>
                <w:szCs w:val="20"/>
              </w:rPr>
              <w:t>0</w:t>
            </w:r>
          </w:p>
        </w:tc>
        <w:tc>
          <w:tcPr>
            <w:tcW w:w="1064" w:type="dxa"/>
            <w:vAlign w:val="center"/>
          </w:tcPr>
          <w:p w14:paraId="2E6611E2" w14:textId="77777777"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855D5D"/>
                <w:sz w:val="20"/>
                <w:szCs w:val="20"/>
              </w:rPr>
            </w:pPr>
            <w:r w:rsidRPr="003A3CD7">
              <w:rPr>
                <w:rFonts w:ascii="Cambria" w:hAnsi="Cambria" w:cs="Arial"/>
                <w:color w:val="855D5D"/>
                <w:sz w:val="20"/>
                <w:szCs w:val="20"/>
              </w:rPr>
              <w:t>0</w:t>
            </w:r>
          </w:p>
        </w:tc>
      </w:tr>
      <w:tr w:rsidR="00A11847" w:rsidRPr="003A3CD7" w14:paraId="4F94CB80" w14:textId="77777777" w:rsidTr="00CE5C18">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2687" w:type="dxa"/>
            <w:vAlign w:val="center"/>
          </w:tcPr>
          <w:p w14:paraId="627C7DCA" w14:textId="77777777" w:rsidR="00A11847" w:rsidRPr="003A3CD7" w:rsidRDefault="00A11847" w:rsidP="00CE5C18">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Gmina Pasłęk</w:t>
            </w:r>
          </w:p>
        </w:tc>
        <w:tc>
          <w:tcPr>
            <w:tcW w:w="1063" w:type="dxa"/>
            <w:vAlign w:val="center"/>
          </w:tcPr>
          <w:p w14:paraId="5CF29A81" w14:textId="22BFC20F"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p>
        </w:tc>
        <w:tc>
          <w:tcPr>
            <w:tcW w:w="1063" w:type="dxa"/>
            <w:vAlign w:val="center"/>
          </w:tcPr>
          <w:p w14:paraId="621E24D2" w14:textId="78EDE93E"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1</w:t>
            </w:r>
          </w:p>
        </w:tc>
        <w:tc>
          <w:tcPr>
            <w:tcW w:w="1064" w:type="dxa"/>
            <w:vAlign w:val="center"/>
          </w:tcPr>
          <w:p w14:paraId="397783F3" w14:textId="312A7FA2"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2</w:t>
            </w:r>
          </w:p>
        </w:tc>
        <w:tc>
          <w:tcPr>
            <w:tcW w:w="1063" w:type="dxa"/>
            <w:vAlign w:val="center"/>
          </w:tcPr>
          <w:p w14:paraId="390DDE30" w14:textId="14946497"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2</w:t>
            </w:r>
          </w:p>
        </w:tc>
        <w:tc>
          <w:tcPr>
            <w:tcW w:w="1063" w:type="dxa"/>
            <w:vAlign w:val="center"/>
          </w:tcPr>
          <w:p w14:paraId="6411BA44" w14:textId="290562E3"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2</w:t>
            </w:r>
          </w:p>
        </w:tc>
        <w:tc>
          <w:tcPr>
            <w:tcW w:w="1064" w:type="dxa"/>
            <w:vAlign w:val="center"/>
          </w:tcPr>
          <w:p w14:paraId="1723B2F3" w14:textId="69BCF51F"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2</w:t>
            </w:r>
          </w:p>
        </w:tc>
      </w:tr>
      <w:tr w:rsidR="00A11847" w:rsidRPr="003A3CD7" w14:paraId="1599AE34" w14:textId="77777777" w:rsidTr="00CE5C18">
        <w:trPr>
          <w:gridAfter w:val="1"/>
          <w:wAfter w:w="12" w:type="dxa"/>
        </w:trPr>
        <w:tc>
          <w:tcPr>
            <w:cnfStyle w:val="001000000000" w:firstRow="0" w:lastRow="0" w:firstColumn="1" w:lastColumn="0" w:oddVBand="0" w:evenVBand="0" w:oddHBand="0" w:evenHBand="0" w:firstRowFirstColumn="0" w:firstRowLastColumn="0" w:lastRowFirstColumn="0" w:lastRowLastColumn="0"/>
            <w:tcW w:w="2687" w:type="dxa"/>
            <w:vAlign w:val="center"/>
          </w:tcPr>
          <w:p w14:paraId="1A4FC252" w14:textId="77777777" w:rsidR="00A11847" w:rsidRPr="003A3CD7" w:rsidRDefault="00A11847" w:rsidP="00CE5C18">
            <w:pPr>
              <w:spacing w:before="120" w:line="240" w:lineRule="auto"/>
              <w:jc w:val="center"/>
              <w:rPr>
                <w:rFonts w:ascii="Cambria" w:hAnsi="Cambria" w:cs="Times New Roman"/>
                <w:color w:val="auto"/>
                <w:sz w:val="20"/>
                <w:szCs w:val="20"/>
              </w:rPr>
            </w:pPr>
            <w:r w:rsidRPr="003A3CD7">
              <w:rPr>
                <w:rFonts w:ascii="Cambria" w:hAnsi="Cambria" w:cs="Times New Roman"/>
                <w:sz w:val="20"/>
                <w:szCs w:val="20"/>
              </w:rPr>
              <w:t>Gmina Tolkmicko</w:t>
            </w:r>
          </w:p>
        </w:tc>
        <w:tc>
          <w:tcPr>
            <w:tcW w:w="1063" w:type="dxa"/>
            <w:vAlign w:val="center"/>
          </w:tcPr>
          <w:p w14:paraId="00DE8EF2" w14:textId="31847D09"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23</w:t>
            </w:r>
          </w:p>
        </w:tc>
        <w:tc>
          <w:tcPr>
            <w:tcW w:w="1063" w:type="dxa"/>
            <w:vAlign w:val="center"/>
          </w:tcPr>
          <w:p w14:paraId="751E9481" w14:textId="5A19E65C"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22</w:t>
            </w:r>
          </w:p>
        </w:tc>
        <w:tc>
          <w:tcPr>
            <w:tcW w:w="1064" w:type="dxa"/>
            <w:vAlign w:val="center"/>
          </w:tcPr>
          <w:p w14:paraId="31341AB7" w14:textId="466F43EA"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23</w:t>
            </w:r>
          </w:p>
        </w:tc>
        <w:tc>
          <w:tcPr>
            <w:tcW w:w="1063" w:type="dxa"/>
            <w:vAlign w:val="center"/>
          </w:tcPr>
          <w:p w14:paraId="36F1BB9E" w14:textId="1BE3B4FF"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23</w:t>
            </w:r>
          </w:p>
        </w:tc>
        <w:tc>
          <w:tcPr>
            <w:tcW w:w="1063" w:type="dxa"/>
            <w:vAlign w:val="center"/>
          </w:tcPr>
          <w:p w14:paraId="72B76DC5" w14:textId="4EAF62A6"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23</w:t>
            </w:r>
          </w:p>
        </w:tc>
        <w:tc>
          <w:tcPr>
            <w:tcW w:w="1064" w:type="dxa"/>
            <w:vAlign w:val="center"/>
          </w:tcPr>
          <w:p w14:paraId="01FB0273" w14:textId="1114A545" w:rsidR="00A11847" w:rsidRPr="003A3CD7" w:rsidRDefault="00A11847" w:rsidP="00CE5C18">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A3CD7">
              <w:rPr>
                <w:rFonts w:ascii="Cambria" w:hAnsi="Cambria" w:cs="Arial"/>
                <w:color w:val="855D5D"/>
                <w:sz w:val="20"/>
                <w:szCs w:val="20"/>
              </w:rPr>
              <w:t>23</w:t>
            </w:r>
          </w:p>
        </w:tc>
      </w:tr>
      <w:tr w:rsidR="00A11847" w:rsidRPr="003A3CD7" w14:paraId="42EBBC61" w14:textId="77777777" w:rsidTr="00CE5C18">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2687" w:type="dxa"/>
            <w:vAlign w:val="center"/>
          </w:tcPr>
          <w:p w14:paraId="43BCABC1" w14:textId="77777777" w:rsidR="00A11847" w:rsidRPr="003A3CD7" w:rsidRDefault="00A11847" w:rsidP="00CE5C18">
            <w:pPr>
              <w:spacing w:before="120" w:line="240" w:lineRule="auto"/>
              <w:jc w:val="center"/>
              <w:rPr>
                <w:rFonts w:ascii="Cambria" w:hAnsi="Cambria" w:cs="Times New Roman"/>
                <w:sz w:val="20"/>
                <w:szCs w:val="20"/>
              </w:rPr>
            </w:pPr>
            <w:r w:rsidRPr="003A3CD7">
              <w:rPr>
                <w:rFonts w:ascii="Cambria" w:hAnsi="Cambria" w:cs="Times New Roman"/>
                <w:sz w:val="20"/>
                <w:szCs w:val="20"/>
              </w:rPr>
              <w:t>MOF Elbląg</w:t>
            </w:r>
          </w:p>
        </w:tc>
        <w:tc>
          <w:tcPr>
            <w:tcW w:w="1063" w:type="dxa"/>
            <w:shd w:val="clear" w:color="auto" w:fill="855D5D"/>
            <w:vAlign w:val="center"/>
          </w:tcPr>
          <w:p w14:paraId="3815D1B2" w14:textId="77777777"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themeColor="background1"/>
                <w:sz w:val="20"/>
                <w:szCs w:val="20"/>
              </w:rPr>
            </w:pPr>
            <w:r w:rsidRPr="003A3CD7">
              <w:rPr>
                <w:rFonts w:ascii="Cambria" w:hAnsi="Cambria" w:cs="Arial"/>
                <w:b/>
                <w:bCs/>
                <w:color w:val="FFFFFF" w:themeColor="background1"/>
                <w:sz w:val="20"/>
                <w:szCs w:val="20"/>
              </w:rPr>
              <w:t>3</w:t>
            </w:r>
          </w:p>
        </w:tc>
        <w:tc>
          <w:tcPr>
            <w:tcW w:w="1063" w:type="dxa"/>
            <w:shd w:val="clear" w:color="auto" w:fill="855D5D"/>
            <w:vAlign w:val="center"/>
          </w:tcPr>
          <w:p w14:paraId="381A778D" w14:textId="77777777"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themeColor="background1"/>
                <w:sz w:val="20"/>
                <w:szCs w:val="20"/>
              </w:rPr>
            </w:pPr>
            <w:r w:rsidRPr="003A3CD7">
              <w:rPr>
                <w:rFonts w:ascii="Cambria" w:hAnsi="Cambria" w:cs="Arial"/>
                <w:b/>
                <w:bCs/>
                <w:color w:val="FFFFFF" w:themeColor="background1"/>
                <w:sz w:val="20"/>
                <w:szCs w:val="20"/>
              </w:rPr>
              <w:t>3</w:t>
            </w:r>
          </w:p>
        </w:tc>
        <w:tc>
          <w:tcPr>
            <w:tcW w:w="1064" w:type="dxa"/>
            <w:shd w:val="clear" w:color="auto" w:fill="855D5D"/>
            <w:vAlign w:val="center"/>
          </w:tcPr>
          <w:p w14:paraId="6A69268D" w14:textId="77777777"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themeColor="background1"/>
                <w:sz w:val="20"/>
                <w:szCs w:val="20"/>
              </w:rPr>
            </w:pPr>
            <w:r w:rsidRPr="003A3CD7">
              <w:rPr>
                <w:rFonts w:ascii="Cambria" w:hAnsi="Cambria" w:cs="Arial"/>
                <w:b/>
                <w:bCs/>
                <w:color w:val="FFFFFF" w:themeColor="background1"/>
                <w:sz w:val="20"/>
                <w:szCs w:val="20"/>
              </w:rPr>
              <w:t>3</w:t>
            </w:r>
          </w:p>
        </w:tc>
        <w:tc>
          <w:tcPr>
            <w:tcW w:w="1063" w:type="dxa"/>
            <w:shd w:val="clear" w:color="auto" w:fill="855D5D"/>
            <w:vAlign w:val="center"/>
          </w:tcPr>
          <w:p w14:paraId="5EF8D041" w14:textId="77777777"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themeColor="background1"/>
                <w:sz w:val="20"/>
                <w:szCs w:val="20"/>
              </w:rPr>
            </w:pPr>
            <w:r w:rsidRPr="003A3CD7">
              <w:rPr>
                <w:rFonts w:ascii="Cambria" w:hAnsi="Cambria" w:cs="Arial"/>
                <w:b/>
                <w:bCs/>
                <w:color w:val="FFFFFF" w:themeColor="background1"/>
                <w:sz w:val="20"/>
                <w:szCs w:val="20"/>
              </w:rPr>
              <w:t>3</w:t>
            </w:r>
          </w:p>
        </w:tc>
        <w:tc>
          <w:tcPr>
            <w:tcW w:w="1063" w:type="dxa"/>
            <w:shd w:val="clear" w:color="auto" w:fill="855D5D"/>
            <w:vAlign w:val="center"/>
          </w:tcPr>
          <w:p w14:paraId="0A5A3013" w14:textId="77777777"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themeColor="background1"/>
                <w:sz w:val="20"/>
                <w:szCs w:val="20"/>
              </w:rPr>
            </w:pPr>
            <w:r w:rsidRPr="003A3CD7">
              <w:rPr>
                <w:rFonts w:ascii="Cambria" w:hAnsi="Cambria" w:cs="Arial"/>
                <w:b/>
                <w:bCs/>
                <w:color w:val="FFFFFF" w:themeColor="background1"/>
                <w:sz w:val="20"/>
                <w:szCs w:val="20"/>
              </w:rPr>
              <w:t>3</w:t>
            </w:r>
          </w:p>
        </w:tc>
        <w:tc>
          <w:tcPr>
            <w:tcW w:w="1064" w:type="dxa"/>
            <w:shd w:val="clear" w:color="auto" w:fill="855D5D"/>
            <w:vAlign w:val="center"/>
          </w:tcPr>
          <w:p w14:paraId="40F2EFF1" w14:textId="77777777" w:rsidR="00A11847" w:rsidRPr="003A3CD7" w:rsidRDefault="00A11847" w:rsidP="00CE5C18">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b/>
                <w:bCs/>
                <w:color w:val="FFFFFF" w:themeColor="background1"/>
                <w:sz w:val="20"/>
                <w:szCs w:val="20"/>
              </w:rPr>
            </w:pPr>
            <w:r w:rsidRPr="003A3CD7">
              <w:rPr>
                <w:rFonts w:ascii="Cambria" w:hAnsi="Cambria" w:cs="Arial"/>
                <w:b/>
                <w:bCs/>
                <w:color w:val="FFFFFF" w:themeColor="background1"/>
                <w:sz w:val="20"/>
                <w:szCs w:val="20"/>
              </w:rPr>
              <w:t>3</w:t>
            </w:r>
          </w:p>
        </w:tc>
      </w:tr>
    </w:tbl>
    <w:p w14:paraId="68A6A82F" w14:textId="77777777" w:rsidR="00A11847" w:rsidRPr="00CE5C18" w:rsidRDefault="00A11847" w:rsidP="00A11847">
      <w:pPr>
        <w:spacing w:line="360" w:lineRule="auto"/>
        <w:jc w:val="right"/>
        <w:rPr>
          <w:rFonts w:ascii="Cambria" w:eastAsia="Times New Roman" w:hAnsi="Cambria" w:cs="Times New Roman"/>
          <w:i/>
          <w:iCs/>
          <w:color w:val="855D5D"/>
          <w:sz w:val="20"/>
          <w:szCs w:val="20"/>
        </w:rPr>
      </w:pPr>
      <w:r w:rsidRPr="00CE5C18">
        <w:rPr>
          <w:rFonts w:ascii="Cambria" w:eastAsia="Times New Roman" w:hAnsi="Cambria" w:cs="Times New Roman"/>
          <w:i/>
          <w:iCs/>
          <w:color w:val="855D5D"/>
          <w:sz w:val="20"/>
          <w:szCs w:val="20"/>
        </w:rPr>
        <w:t>Źródło: opracowanie własne na podstawie BDL (dostęp: 08.10.2020).</w:t>
      </w:r>
    </w:p>
    <w:p w14:paraId="323F4FCC" w14:textId="77777777" w:rsidR="006F1FF3" w:rsidRDefault="006F1FF3" w:rsidP="00CE5C18">
      <w:pPr>
        <w:spacing w:after="0" w:line="360" w:lineRule="auto"/>
        <w:ind w:firstLine="709"/>
        <w:jc w:val="both"/>
        <w:rPr>
          <w:rFonts w:ascii="Cambria" w:eastAsia="Times New Roman" w:hAnsi="Cambria" w:cs="Times New Roman"/>
          <w:sz w:val="24"/>
          <w:szCs w:val="24"/>
        </w:rPr>
      </w:pPr>
    </w:p>
    <w:p w14:paraId="0B8B3CDA" w14:textId="77777777" w:rsidR="006F1FF3" w:rsidRDefault="006F1FF3" w:rsidP="00CE5C18">
      <w:pPr>
        <w:spacing w:after="0" w:line="360" w:lineRule="auto"/>
        <w:ind w:firstLine="709"/>
        <w:jc w:val="both"/>
        <w:rPr>
          <w:rFonts w:ascii="Cambria" w:eastAsia="Times New Roman" w:hAnsi="Cambria" w:cs="Times New Roman"/>
          <w:sz w:val="24"/>
          <w:szCs w:val="24"/>
        </w:rPr>
      </w:pPr>
    </w:p>
    <w:p w14:paraId="7293B9A2" w14:textId="41E50F5D" w:rsidR="00A11847" w:rsidRDefault="00A11847" w:rsidP="00CE5C18">
      <w:pPr>
        <w:spacing w:after="0" w:line="360" w:lineRule="auto"/>
        <w:ind w:firstLine="709"/>
        <w:jc w:val="both"/>
        <w:rPr>
          <w:rFonts w:ascii="Cambria" w:eastAsia="Times New Roman" w:hAnsi="Cambria" w:cs="Times New Roman"/>
          <w:sz w:val="24"/>
          <w:szCs w:val="24"/>
        </w:rPr>
      </w:pPr>
      <w:r w:rsidRPr="00015D11">
        <w:rPr>
          <w:rFonts w:ascii="Cambria" w:eastAsia="Times New Roman" w:hAnsi="Cambria" w:cs="Times New Roman"/>
          <w:sz w:val="24"/>
          <w:szCs w:val="24"/>
        </w:rPr>
        <w:t xml:space="preserve">Strukturę podopiecznych  placówek stacjonarnej pomocy społecznej w MOF Elbląg w 2019 r. przedstawia poniższy wykres opracowany na podstawie danych udostępnionych przez GUS. </w:t>
      </w:r>
    </w:p>
    <w:p w14:paraId="3DC98127" w14:textId="77AA3768" w:rsidR="00CE5C18" w:rsidRDefault="00CE5C18" w:rsidP="00CE5C18">
      <w:pPr>
        <w:spacing w:after="0" w:line="360" w:lineRule="auto"/>
        <w:ind w:firstLine="709"/>
        <w:jc w:val="both"/>
        <w:rPr>
          <w:rFonts w:ascii="Cambria" w:eastAsia="Times New Roman" w:hAnsi="Cambria" w:cs="Times New Roman"/>
          <w:sz w:val="24"/>
          <w:szCs w:val="24"/>
        </w:rPr>
      </w:pPr>
    </w:p>
    <w:p w14:paraId="581C842B" w14:textId="59075B55" w:rsidR="006F1FF3" w:rsidRDefault="006F1FF3" w:rsidP="00CE5C18">
      <w:pPr>
        <w:spacing w:after="0" w:line="360" w:lineRule="auto"/>
        <w:ind w:firstLine="709"/>
        <w:jc w:val="both"/>
        <w:rPr>
          <w:rFonts w:ascii="Cambria" w:eastAsia="Times New Roman" w:hAnsi="Cambria" w:cs="Times New Roman"/>
          <w:sz w:val="24"/>
          <w:szCs w:val="24"/>
        </w:rPr>
      </w:pPr>
    </w:p>
    <w:p w14:paraId="0A47B36F" w14:textId="15408D4E" w:rsidR="006F1FF3" w:rsidRDefault="006F1FF3" w:rsidP="00CE5C18">
      <w:pPr>
        <w:spacing w:after="0" w:line="360" w:lineRule="auto"/>
        <w:ind w:firstLine="709"/>
        <w:jc w:val="both"/>
        <w:rPr>
          <w:rFonts w:ascii="Cambria" w:eastAsia="Times New Roman" w:hAnsi="Cambria" w:cs="Times New Roman"/>
          <w:sz w:val="24"/>
          <w:szCs w:val="24"/>
        </w:rPr>
      </w:pPr>
    </w:p>
    <w:p w14:paraId="68799671" w14:textId="4A292A6D" w:rsidR="006F1FF3" w:rsidRDefault="006F1FF3" w:rsidP="00CE5C18">
      <w:pPr>
        <w:spacing w:after="0" w:line="360" w:lineRule="auto"/>
        <w:ind w:firstLine="709"/>
        <w:jc w:val="both"/>
        <w:rPr>
          <w:rFonts w:ascii="Cambria" w:eastAsia="Times New Roman" w:hAnsi="Cambria" w:cs="Times New Roman"/>
          <w:sz w:val="24"/>
          <w:szCs w:val="24"/>
        </w:rPr>
      </w:pPr>
    </w:p>
    <w:p w14:paraId="284D8226" w14:textId="3F19D001" w:rsidR="006F1FF3" w:rsidRDefault="006F1FF3" w:rsidP="00CE5C18">
      <w:pPr>
        <w:spacing w:after="0" w:line="360" w:lineRule="auto"/>
        <w:ind w:firstLine="709"/>
        <w:jc w:val="both"/>
        <w:rPr>
          <w:rFonts w:ascii="Cambria" w:eastAsia="Times New Roman" w:hAnsi="Cambria" w:cs="Times New Roman"/>
          <w:sz w:val="24"/>
          <w:szCs w:val="24"/>
        </w:rPr>
      </w:pPr>
    </w:p>
    <w:p w14:paraId="5C4D966C" w14:textId="18F3AD73" w:rsidR="006F1FF3" w:rsidRDefault="006F1FF3" w:rsidP="00CE5C18">
      <w:pPr>
        <w:spacing w:after="0" w:line="360" w:lineRule="auto"/>
        <w:ind w:firstLine="709"/>
        <w:jc w:val="both"/>
        <w:rPr>
          <w:rFonts w:ascii="Cambria" w:eastAsia="Times New Roman" w:hAnsi="Cambria" w:cs="Times New Roman"/>
          <w:sz w:val="24"/>
          <w:szCs w:val="24"/>
        </w:rPr>
      </w:pPr>
    </w:p>
    <w:p w14:paraId="5751C8DA" w14:textId="232E6E92" w:rsidR="006F1FF3" w:rsidRDefault="006F1FF3" w:rsidP="00CE5C18">
      <w:pPr>
        <w:spacing w:after="0" w:line="360" w:lineRule="auto"/>
        <w:ind w:firstLine="709"/>
        <w:jc w:val="both"/>
        <w:rPr>
          <w:rFonts w:ascii="Cambria" w:eastAsia="Times New Roman" w:hAnsi="Cambria" w:cs="Times New Roman"/>
          <w:sz w:val="24"/>
          <w:szCs w:val="24"/>
        </w:rPr>
      </w:pPr>
    </w:p>
    <w:p w14:paraId="47548D96" w14:textId="77777777" w:rsidR="006F1FF3" w:rsidRPr="00015D11" w:rsidRDefault="006F1FF3" w:rsidP="00CE5C18">
      <w:pPr>
        <w:spacing w:after="0" w:line="360" w:lineRule="auto"/>
        <w:ind w:firstLine="709"/>
        <w:jc w:val="both"/>
        <w:rPr>
          <w:rFonts w:ascii="Cambria" w:eastAsia="Times New Roman" w:hAnsi="Cambria" w:cs="Times New Roman"/>
          <w:sz w:val="24"/>
          <w:szCs w:val="24"/>
        </w:rPr>
      </w:pPr>
    </w:p>
    <w:p w14:paraId="28457457" w14:textId="7B144584" w:rsidR="00A11847" w:rsidRPr="00832B29" w:rsidRDefault="00CE5C18" w:rsidP="003A3CD7">
      <w:pPr>
        <w:spacing w:line="240" w:lineRule="auto"/>
        <w:jc w:val="both"/>
        <w:rPr>
          <w:rFonts w:ascii="Cambria" w:eastAsia="Times New Roman" w:hAnsi="Cambria" w:cs="Times New Roman"/>
          <w:b/>
          <w:bCs/>
          <w:i/>
          <w:iCs/>
          <w:color w:val="634545"/>
          <w:sz w:val="20"/>
          <w:szCs w:val="20"/>
        </w:rPr>
      </w:pPr>
      <w:bookmarkStart w:id="154" w:name="_Toc54901780"/>
      <w:r w:rsidRPr="00CE5C18">
        <w:rPr>
          <w:rFonts w:ascii="Cambria" w:eastAsia="Times New Roman" w:hAnsi="Cambria" w:cs="Times New Roman"/>
          <w:b/>
          <w:bCs/>
          <w:i/>
          <w:iCs/>
          <w:color w:val="634545"/>
          <w:sz w:val="20"/>
          <w:szCs w:val="20"/>
        </w:rPr>
        <w:lastRenderedPageBreak/>
        <w:t xml:space="preserve">Wykres </w:t>
      </w:r>
      <w:r w:rsidRPr="00CE5C18">
        <w:rPr>
          <w:rFonts w:ascii="Cambria" w:eastAsia="Times New Roman" w:hAnsi="Cambria" w:cs="Times New Roman"/>
          <w:b/>
          <w:bCs/>
          <w:i/>
          <w:iCs/>
          <w:color w:val="634545"/>
          <w:sz w:val="20"/>
          <w:szCs w:val="20"/>
        </w:rPr>
        <w:fldChar w:fldCharType="begin"/>
      </w:r>
      <w:r w:rsidRPr="00CE5C18">
        <w:rPr>
          <w:rFonts w:ascii="Cambria" w:eastAsia="Times New Roman" w:hAnsi="Cambria" w:cs="Times New Roman"/>
          <w:b/>
          <w:bCs/>
          <w:i/>
          <w:iCs/>
          <w:color w:val="634545"/>
          <w:sz w:val="20"/>
          <w:szCs w:val="20"/>
        </w:rPr>
        <w:instrText xml:space="preserve"> SEQ Wykres \* ARABIC </w:instrText>
      </w:r>
      <w:r w:rsidRPr="00CE5C18">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13</w:t>
      </w:r>
      <w:r w:rsidRPr="00CE5C18">
        <w:rPr>
          <w:rFonts w:ascii="Cambria" w:eastAsia="Times New Roman" w:hAnsi="Cambria" w:cs="Times New Roman"/>
          <w:b/>
          <w:bCs/>
          <w:i/>
          <w:iCs/>
          <w:color w:val="634545"/>
          <w:sz w:val="20"/>
          <w:szCs w:val="20"/>
        </w:rPr>
        <w:fldChar w:fldCharType="end"/>
      </w:r>
      <w:r w:rsidRPr="00CE5C18">
        <w:rPr>
          <w:rFonts w:ascii="Cambria" w:eastAsia="Times New Roman" w:hAnsi="Cambria" w:cs="Times New Roman"/>
          <w:b/>
          <w:bCs/>
          <w:i/>
          <w:iCs/>
          <w:color w:val="634545"/>
          <w:sz w:val="20"/>
          <w:szCs w:val="20"/>
        </w:rPr>
        <w:t xml:space="preserve">. </w:t>
      </w:r>
      <w:r w:rsidR="00A11847" w:rsidRPr="00832B29">
        <w:rPr>
          <w:rFonts w:ascii="Cambria" w:eastAsia="Times New Roman" w:hAnsi="Cambria" w:cs="Times New Roman"/>
          <w:b/>
          <w:bCs/>
          <w:i/>
          <w:iCs/>
          <w:color w:val="634545"/>
          <w:sz w:val="20"/>
          <w:szCs w:val="20"/>
        </w:rPr>
        <w:t xml:space="preserve">Struktura mieszkańców placówek stacjonarnych pomocy społecznej w MOF Elbląg </w:t>
      </w:r>
      <w:r w:rsidR="003A3CD7">
        <w:rPr>
          <w:rFonts w:ascii="Cambria" w:eastAsia="Times New Roman" w:hAnsi="Cambria" w:cs="Times New Roman"/>
          <w:b/>
          <w:bCs/>
          <w:i/>
          <w:iCs/>
          <w:color w:val="634545"/>
          <w:sz w:val="20"/>
          <w:szCs w:val="20"/>
        </w:rPr>
        <w:br/>
      </w:r>
      <w:r w:rsidR="00A11847" w:rsidRPr="00832B29">
        <w:rPr>
          <w:rFonts w:ascii="Cambria" w:eastAsia="Times New Roman" w:hAnsi="Cambria" w:cs="Times New Roman"/>
          <w:b/>
          <w:bCs/>
          <w:i/>
          <w:iCs/>
          <w:color w:val="634545"/>
          <w:sz w:val="20"/>
          <w:szCs w:val="20"/>
        </w:rPr>
        <w:t>w 2019 r. (%)</w:t>
      </w:r>
      <w:r w:rsidR="003A3CD7">
        <w:rPr>
          <w:rFonts w:ascii="Cambria" w:eastAsia="Times New Roman" w:hAnsi="Cambria" w:cs="Times New Roman"/>
          <w:b/>
          <w:bCs/>
          <w:i/>
          <w:iCs/>
          <w:color w:val="634545"/>
          <w:sz w:val="20"/>
          <w:szCs w:val="20"/>
        </w:rPr>
        <w:t>.</w:t>
      </w:r>
      <w:bookmarkEnd w:id="154"/>
    </w:p>
    <w:p w14:paraId="0B8CE415" w14:textId="77777777" w:rsidR="00A11847" w:rsidRPr="004E6DC7" w:rsidRDefault="00A11847" w:rsidP="00A11847">
      <w:r w:rsidRPr="004E6DC7">
        <w:rPr>
          <w:rFonts w:ascii="Cambria" w:hAnsi="Cambria"/>
          <w:noProof/>
          <w:lang w:eastAsia="pl-PL"/>
        </w:rPr>
        <w:drawing>
          <wp:inline distT="0" distB="0" distL="0" distR="0" wp14:anchorId="447C9414" wp14:editId="4D127552">
            <wp:extent cx="5745480" cy="3436620"/>
            <wp:effectExtent l="0" t="0" r="7620" b="0"/>
            <wp:docPr id="106" name="Wykres 106"/>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3716AF21" w14:textId="77777777" w:rsidR="00A11847" w:rsidRPr="003F5C8F" w:rsidRDefault="00A11847" w:rsidP="00A11847">
      <w:pPr>
        <w:spacing w:line="360" w:lineRule="auto"/>
        <w:jc w:val="right"/>
        <w:rPr>
          <w:rFonts w:ascii="Cambria" w:eastAsia="Times New Roman" w:hAnsi="Cambria" w:cs="Times New Roman"/>
          <w:i/>
          <w:iCs/>
          <w:color w:val="855D5D"/>
          <w:sz w:val="20"/>
          <w:szCs w:val="20"/>
        </w:rPr>
      </w:pPr>
      <w:r w:rsidRPr="003F5C8F">
        <w:rPr>
          <w:rFonts w:ascii="Cambria" w:eastAsia="Times New Roman" w:hAnsi="Cambria" w:cs="Times New Roman"/>
          <w:i/>
          <w:iCs/>
          <w:color w:val="855D5D"/>
          <w:sz w:val="20"/>
          <w:szCs w:val="20"/>
        </w:rPr>
        <w:t>Źródło: opracowanie własne na podstawie BDL (dostęp: 08.10.2020).</w:t>
      </w:r>
    </w:p>
    <w:p w14:paraId="7C4952FC" w14:textId="3BB1FE07" w:rsidR="00A11847" w:rsidRPr="00015D11" w:rsidRDefault="00A11847" w:rsidP="003F5C8F">
      <w:pPr>
        <w:spacing w:after="0" w:line="360" w:lineRule="auto"/>
        <w:ind w:firstLine="708"/>
        <w:jc w:val="both"/>
        <w:rPr>
          <w:rFonts w:ascii="Cambria" w:eastAsia="Times New Roman" w:hAnsi="Cambria" w:cs="Times New Roman"/>
          <w:sz w:val="24"/>
          <w:szCs w:val="24"/>
        </w:rPr>
      </w:pPr>
      <w:r w:rsidRPr="00015D11">
        <w:rPr>
          <w:rFonts w:ascii="Cambria" w:eastAsia="Times New Roman" w:hAnsi="Cambria" w:cs="Times New Roman"/>
          <w:sz w:val="24"/>
          <w:szCs w:val="24"/>
        </w:rPr>
        <w:t xml:space="preserve">Z powyższego wykresu wynika, iż mieszkańcami placówek stacjonarnej pomocy społecznej w Gminie Tolkmicko oraz Gminie Elbląg w 2019 r. byli chorzy cierpiący na przewlekłe choroby somatycznie, zaś w Gminie Pasłęk – osoby w podeszłym wieku. </w:t>
      </w:r>
      <w:r w:rsidR="003F5C8F">
        <w:rPr>
          <w:rFonts w:ascii="Cambria" w:eastAsia="Times New Roman" w:hAnsi="Cambria" w:cs="Times New Roman"/>
          <w:sz w:val="24"/>
          <w:szCs w:val="24"/>
        </w:rPr>
        <w:br/>
      </w:r>
      <w:r w:rsidRPr="00015D11">
        <w:rPr>
          <w:rFonts w:ascii="Cambria" w:eastAsia="Times New Roman" w:hAnsi="Cambria" w:cs="Times New Roman"/>
          <w:sz w:val="24"/>
          <w:szCs w:val="24"/>
        </w:rPr>
        <w:t xml:space="preserve">Z kolei w Mieście Elbląg struktura mieszkańców tego typu ośrodków była bardziej zróżnicowana: większość stanowiły osoby starsze (135 osób), następnie osoby niepełnosprawne intelektualnie w każdym wieku (dzieci, młodzież i dorośli –108 osób), spory odsetek stanowili też bezdomni (77 osób), najmniej zaś matki z dziećmi i kobiety </w:t>
      </w:r>
      <w:r w:rsidR="003F5C8F">
        <w:rPr>
          <w:rFonts w:ascii="Cambria" w:eastAsia="Times New Roman" w:hAnsi="Cambria" w:cs="Times New Roman"/>
          <w:sz w:val="24"/>
          <w:szCs w:val="24"/>
        </w:rPr>
        <w:br/>
      </w:r>
      <w:r w:rsidRPr="00015D11">
        <w:rPr>
          <w:rFonts w:ascii="Cambria" w:eastAsia="Times New Roman" w:hAnsi="Cambria" w:cs="Times New Roman"/>
          <w:sz w:val="24"/>
          <w:szCs w:val="24"/>
        </w:rPr>
        <w:t xml:space="preserve">w ciąży (11 osób). Różnorodność ta to rezultat przede wszystkim miejskiego charakteru gminy, przykładowo bezdomność stanowi domenę większych miast. </w:t>
      </w:r>
      <w:r>
        <w:rPr>
          <w:rFonts w:ascii="Cambria" w:eastAsia="Times New Roman" w:hAnsi="Cambria" w:cs="Times New Roman"/>
          <w:sz w:val="24"/>
          <w:szCs w:val="24"/>
        </w:rPr>
        <w:t xml:space="preserve">Poza ZOL </w:t>
      </w:r>
      <w:r w:rsidRPr="006C5A12">
        <w:rPr>
          <w:rFonts w:ascii="Cambria" w:eastAsia="Times New Roman" w:hAnsi="Cambria" w:cs="Times New Roman"/>
          <w:sz w:val="24"/>
          <w:szCs w:val="24"/>
        </w:rPr>
        <w:t>w Szpitalu Miejskim im. św. Jana Pawła II w Elblągu</w:t>
      </w:r>
      <w:r>
        <w:rPr>
          <w:rFonts w:ascii="Cambria" w:eastAsia="Times New Roman" w:hAnsi="Cambria" w:cs="Times New Roman"/>
          <w:sz w:val="24"/>
          <w:szCs w:val="24"/>
        </w:rPr>
        <w:t xml:space="preserve"> świadczącym opiekę medyczną dla osób starszych, funkcjonuje zatem tylko jeden w MOF Elbląg, dom opieki społecznej świadczący dla nich usługi opiekuńczo-pielęgnacyjne. Jest to </w:t>
      </w:r>
      <w:r w:rsidRPr="00A96543">
        <w:rPr>
          <w:rFonts w:ascii="Cambria" w:eastAsia="Times New Roman" w:hAnsi="Cambria" w:cs="Times New Roman"/>
          <w:sz w:val="24"/>
          <w:szCs w:val="24"/>
        </w:rPr>
        <w:t xml:space="preserve">Dom Pomocy Społecznej „Niezapominajka” </w:t>
      </w:r>
      <w:r>
        <w:rPr>
          <w:rFonts w:ascii="Cambria" w:eastAsia="Times New Roman" w:hAnsi="Cambria" w:cs="Times New Roman"/>
          <w:sz w:val="24"/>
          <w:szCs w:val="24"/>
        </w:rPr>
        <w:t xml:space="preserve">przy </w:t>
      </w:r>
      <w:r w:rsidRPr="00A96543">
        <w:rPr>
          <w:rFonts w:ascii="Cambria" w:eastAsia="Times New Roman" w:hAnsi="Cambria" w:cs="Times New Roman"/>
          <w:sz w:val="24"/>
          <w:szCs w:val="24"/>
        </w:rPr>
        <w:t>ul. Toruńsk</w:t>
      </w:r>
      <w:r>
        <w:rPr>
          <w:rFonts w:ascii="Cambria" w:eastAsia="Times New Roman" w:hAnsi="Cambria" w:cs="Times New Roman"/>
          <w:sz w:val="24"/>
          <w:szCs w:val="24"/>
        </w:rPr>
        <w:t>iej</w:t>
      </w:r>
      <w:r w:rsidRPr="00A96543">
        <w:rPr>
          <w:rFonts w:ascii="Cambria" w:eastAsia="Times New Roman" w:hAnsi="Cambria" w:cs="Times New Roman"/>
          <w:sz w:val="24"/>
          <w:szCs w:val="24"/>
        </w:rPr>
        <w:t xml:space="preserve"> 17 w Elblągu</w:t>
      </w:r>
      <w:r>
        <w:rPr>
          <w:rFonts w:ascii="Cambria" w:eastAsia="Times New Roman" w:hAnsi="Cambria" w:cs="Times New Roman"/>
          <w:sz w:val="24"/>
          <w:szCs w:val="24"/>
        </w:rPr>
        <w:t xml:space="preserve">. </w:t>
      </w:r>
      <w:r w:rsidRPr="00225E3F">
        <w:rPr>
          <w:rFonts w:ascii="Cambria" w:eastAsia="Times New Roman" w:hAnsi="Cambria" w:cs="Times New Roman"/>
          <w:sz w:val="24"/>
          <w:szCs w:val="24"/>
        </w:rPr>
        <w:t xml:space="preserve">Każdy </w:t>
      </w:r>
      <w:r>
        <w:rPr>
          <w:rFonts w:ascii="Cambria" w:eastAsia="Times New Roman" w:hAnsi="Cambria" w:cs="Times New Roman"/>
          <w:sz w:val="24"/>
          <w:szCs w:val="24"/>
        </w:rPr>
        <w:t xml:space="preserve">z jego </w:t>
      </w:r>
      <w:r w:rsidRPr="00225E3F">
        <w:rPr>
          <w:rFonts w:ascii="Cambria" w:eastAsia="Times New Roman" w:hAnsi="Cambria" w:cs="Times New Roman"/>
          <w:sz w:val="24"/>
          <w:szCs w:val="24"/>
        </w:rPr>
        <w:t>mieszka</w:t>
      </w:r>
      <w:r>
        <w:rPr>
          <w:rFonts w:ascii="Cambria" w:eastAsia="Times New Roman" w:hAnsi="Cambria" w:cs="Times New Roman"/>
          <w:sz w:val="24"/>
          <w:szCs w:val="24"/>
        </w:rPr>
        <w:t>ńców</w:t>
      </w:r>
      <w:r w:rsidRPr="00225E3F">
        <w:rPr>
          <w:rFonts w:ascii="Cambria" w:eastAsia="Times New Roman" w:hAnsi="Cambria" w:cs="Times New Roman"/>
          <w:sz w:val="24"/>
          <w:szCs w:val="24"/>
        </w:rPr>
        <w:t xml:space="preserve"> ma zapewnioną całodobową opiekę pielęgniarską oraz 2 razy w tygodniu opiekę lekarza rodzinnego (lub częściej, w zależności od sytuacji). Ponadto podopieczni mogą korzystać </w:t>
      </w:r>
      <w:r w:rsidRPr="00225E3F">
        <w:rPr>
          <w:rFonts w:ascii="Cambria" w:eastAsia="Times New Roman" w:hAnsi="Cambria" w:cs="Times New Roman"/>
          <w:sz w:val="24"/>
          <w:szCs w:val="24"/>
        </w:rPr>
        <w:lastRenderedPageBreak/>
        <w:t xml:space="preserve">z </w:t>
      </w:r>
      <w:proofErr w:type="spellStart"/>
      <w:r w:rsidRPr="00225E3F">
        <w:rPr>
          <w:rFonts w:ascii="Cambria" w:eastAsia="Times New Roman" w:hAnsi="Cambria" w:cs="Times New Roman"/>
          <w:sz w:val="24"/>
          <w:szCs w:val="24"/>
        </w:rPr>
        <w:t>sal</w:t>
      </w:r>
      <w:proofErr w:type="spellEnd"/>
      <w:r w:rsidRPr="00225E3F">
        <w:rPr>
          <w:rFonts w:ascii="Cambria" w:eastAsia="Times New Roman" w:hAnsi="Cambria" w:cs="Times New Roman"/>
          <w:sz w:val="24"/>
          <w:szCs w:val="24"/>
        </w:rPr>
        <w:t xml:space="preserve"> rehabilitacyjnych oferujących szeroki wachlarz usług z zakresu kinezyterapii </w:t>
      </w:r>
      <w:r w:rsidR="003F5C8F">
        <w:rPr>
          <w:rFonts w:ascii="Cambria" w:eastAsia="Times New Roman" w:hAnsi="Cambria" w:cs="Times New Roman"/>
          <w:sz w:val="24"/>
          <w:szCs w:val="24"/>
        </w:rPr>
        <w:br/>
      </w:r>
      <w:r w:rsidRPr="00225E3F">
        <w:rPr>
          <w:rFonts w:ascii="Cambria" w:eastAsia="Times New Roman" w:hAnsi="Cambria" w:cs="Times New Roman"/>
          <w:sz w:val="24"/>
          <w:szCs w:val="24"/>
        </w:rPr>
        <w:t>i fizykoterapii (np. laseroter</w:t>
      </w:r>
      <w:r w:rsidR="003F5C8F">
        <w:rPr>
          <w:rFonts w:ascii="Cambria" w:eastAsia="Times New Roman" w:hAnsi="Cambria" w:cs="Times New Roman"/>
          <w:sz w:val="24"/>
          <w:szCs w:val="24"/>
        </w:rPr>
        <w:t>a</w:t>
      </w:r>
      <w:r w:rsidRPr="00225E3F">
        <w:rPr>
          <w:rFonts w:ascii="Cambria" w:eastAsia="Times New Roman" w:hAnsi="Cambria" w:cs="Times New Roman"/>
          <w:sz w:val="24"/>
          <w:szCs w:val="24"/>
        </w:rPr>
        <w:t>pia, hydroterapia, masaż, magnetoterapia, ultradźwięki).</w:t>
      </w:r>
    </w:p>
    <w:p w14:paraId="2401911F" w14:textId="4A5E1CE3" w:rsidR="00A11847" w:rsidRDefault="00A11847" w:rsidP="003F5C8F">
      <w:pPr>
        <w:spacing w:after="0" w:line="360" w:lineRule="auto"/>
        <w:jc w:val="both"/>
        <w:rPr>
          <w:rFonts w:ascii="Cambria" w:eastAsia="Times New Roman" w:hAnsi="Cambria" w:cs="Times New Roman"/>
        </w:rPr>
      </w:pPr>
      <w:r w:rsidRPr="00015D11">
        <w:rPr>
          <w:rFonts w:ascii="Cambria" w:eastAsia="Times New Roman" w:hAnsi="Cambria" w:cs="Times New Roman"/>
          <w:i/>
          <w:iCs/>
          <w:sz w:val="18"/>
          <w:szCs w:val="18"/>
        </w:rPr>
        <w:tab/>
      </w:r>
      <w:r w:rsidRPr="00015D11">
        <w:rPr>
          <w:rFonts w:ascii="Cambria" w:eastAsia="Times New Roman" w:hAnsi="Cambria" w:cs="Times New Roman"/>
          <w:sz w:val="24"/>
          <w:szCs w:val="24"/>
        </w:rPr>
        <w:t xml:space="preserve">Ważny aspekt pomocy społecznej stanowi pomoc finansowa, w tym świadczenia Rodzina 500+ i świadczenia rodzinne. Jak wskazuje poniższa tabela, największa liczba dzieci, na które rodziny otrzymują świadczenie 500+, przypada na Miasto Elbląg, </w:t>
      </w:r>
      <w:r w:rsidR="003F5C8F">
        <w:rPr>
          <w:rFonts w:ascii="Cambria" w:eastAsia="Times New Roman" w:hAnsi="Cambria" w:cs="Times New Roman"/>
          <w:sz w:val="24"/>
          <w:szCs w:val="24"/>
        </w:rPr>
        <w:br/>
      </w:r>
      <w:r w:rsidRPr="00015D11">
        <w:rPr>
          <w:rFonts w:ascii="Cambria" w:eastAsia="Times New Roman" w:hAnsi="Cambria" w:cs="Times New Roman"/>
          <w:sz w:val="24"/>
          <w:szCs w:val="24"/>
        </w:rPr>
        <w:t>a następnie Gminę Pasłęk, co w obu przypadkach skorelowane jest z wielkością i liczbą ludności tychże jednostek. Analogicznie, najmniej dzieci otrzymujących ww. świadczenie obserwuje się w Gminie Milejewo. W przypadku tego świadczenia zauważyć można generalną tendencje spadkową, co może korespondować ze spadkiem przyrostu naturalnego.</w:t>
      </w:r>
      <w:r w:rsidRPr="00015D11">
        <w:rPr>
          <w:rFonts w:ascii="Cambria" w:eastAsia="Times New Roman" w:hAnsi="Cambria" w:cs="Times New Roman"/>
        </w:rPr>
        <w:t xml:space="preserve"> </w:t>
      </w:r>
    </w:p>
    <w:p w14:paraId="12B8C2AB" w14:textId="77777777" w:rsidR="003F5C8F" w:rsidRPr="00015D11" w:rsidRDefault="003F5C8F" w:rsidP="003F5C8F">
      <w:pPr>
        <w:spacing w:after="0" w:line="360" w:lineRule="auto"/>
        <w:jc w:val="both"/>
        <w:rPr>
          <w:rFonts w:ascii="Cambria" w:eastAsia="Times New Roman" w:hAnsi="Cambria" w:cs="Times New Roman"/>
          <w:sz w:val="24"/>
          <w:szCs w:val="24"/>
        </w:rPr>
      </w:pPr>
    </w:p>
    <w:p w14:paraId="6B292A9A" w14:textId="4DA25D6B" w:rsidR="00A11847" w:rsidRPr="003F5C8F" w:rsidRDefault="00A11847" w:rsidP="003A3CD7">
      <w:pPr>
        <w:spacing w:line="240" w:lineRule="auto"/>
        <w:jc w:val="both"/>
        <w:rPr>
          <w:rFonts w:ascii="Cambria" w:eastAsia="Times New Roman" w:hAnsi="Cambria" w:cs="Times New Roman"/>
          <w:b/>
          <w:bCs/>
          <w:color w:val="634545"/>
          <w:sz w:val="22"/>
          <w:szCs w:val="22"/>
        </w:rPr>
      </w:pPr>
      <w:bookmarkStart w:id="155" w:name="_Toc53953966"/>
      <w:bookmarkStart w:id="156" w:name="_Toc54901684"/>
      <w:r w:rsidRPr="003F5C8F">
        <w:rPr>
          <w:rFonts w:ascii="Cambria" w:eastAsia="Times New Roman" w:hAnsi="Cambria" w:cs="Times New Roman"/>
          <w:b/>
          <w:bCs/>
          <w:i/>
          <w:iCs/>
          <w:color w:val="634545"/>
          <w:sz w:val="20"/>
          <w:szCs w:val="20"/>
        </w:rPr>
        <w:t xml:space="preserve">Tab. </w:t>
      </w:r>
      <w:r w:rsidRPr="003F5C8F">
        <w:rPr>
          <w:rFonts w:ascii="Cambria" w:eastAsia="Times New Roman" w:hAnsi="Cambria" w:cs="Times New Roman"/>
          <w:b/>
          <w:bCs/>
          <w:i/>
          <w:iCs/>
          <w:color w:val="634545"/>
          <w:sz w:val="20"/>
          <w:szCs w:val="20"/>
        </w:rPr>
        <w:fldChar w:fldCharType="begin"/>
      </w:r>
      <w:r w:rsidRPr="003F5C8F">
        <w:rPr>
          <w:rFonts w:ascii="Cambria" w:eastAsia="Times New Roman" w:hAnsi="Cambria" w:cs="Times New Roman"/>
          <w:b/>
          <w:bCs/>
          <w:i/>
          <w:iCs/>
          <w:color w:val="634545"/>
          <w:sz w:val="20"/>
          <w:szCs w:val="20"/>
        </w:rPr>
        <w:instrText xml:space="preserve"> SEQ Tab. \* ARABIC </w:instrText>
      </w:r>
      <w:r w:rsidRPr="003F5C8F">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48</w:t>
      </w:r>
      <w:r w:rsidRPr="003F5C8F">
        <w:rPr>
          <w:rFonts w:ascii="Cambria" w:eastAsia="Times New Roman" w:hAnsi="Cambria" w:cs="Times New Roman"/>
          <w:b/>
          <w:bCs/>
          <w:i/>
          <w:iCs/>
          <w:color w:val="634545"/>
          <w:sz w:val="20"/>
          <w:szCs w:val="20"/>
        </w:rPr>
        <w:fldChar w:fldCharType="end"/>
      </w:r>
      <w:r w:rsidRPr="003F5C8F">
        <w:rPr>
          <w:rFonts w:ascii="Cambria" w:eastAsia="Times New Roman" w:hAnsi="Cambria" w:cs="Times New Roman"/>
          <w:b/>
          <w:bCs/>
          <w:i/>
          <w:iCs/>
          <w:color w:val="634545"/>
          <w:sz w:val="20"/>
          <w:szCs w:val="20"/>
        </w:rPr>
        <w:t>. Liczba dzieci, na które rodziny otrzymują świadczenie 500+</w:t>
      </w:r>
      <w:bookmarkEnd w:id="155"/>
      <w:r w:rsidR="003A3CD7">
        <w:rPr>
          <w:rFonts w:ascii="Cambria" w:eastAsia="Times New Roman" w:hAnsi="Cambria" w:cs="Times New Roman"/>
          <w:b/>
          <w:bCs/>
          <w:i/>
          <w:iCs/>
          <w:color w:val="634545"/>
          <w:sz w:val="20"/>
          <w:szCs w:val="20"/>
        </w:rPr>
        <w:t>.</w:t>
      </w:r>
      <w:bookmarkEnd w:id="156"/>
    </w:p>
    <w:tbl>
      <w:tblPr>
        <w:tblStyle w:val="Tabelasiatki5ciemnaakcent614"/>
        <w:tblW w:w="9079" w:type="dxa"/>
        <w:tblLook w:val="04A0" w:firstRow="1" w:lastRow="0" w:firstColumn="1" w:lastColumn="0" w:noHBand="0" w:noVBand="1"/>
      </w:tblPr>
      <w:tblGrid>
        <w:gridCol w:w="2689"/>
        <w:gridCol w:w="992"/>
        <w:gridCol w:w="992"/>
        <w:gridCol w:w="992"/>
        <w:gridCol w:w="1134"/>
        <w:gridCol w:w="1134"/>
        <w:gridCol w:w="1146"/>
      </w:tblGrid>
      <w:tr w:rsidR="00A11847" w:rsidRPr="003F5C8F" w14:paraId="437FD4E4" w14:textId="77777777" w:rsidTr="003F5C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restart"/>
            <w:vAlign w:val="center"/>
          </w:tcPr>
          <w:p w14:paraId="67ECE3CB" w14:textId="77777777" w:rsidR="00A11847" w:rsidRPr="003F5C8F" w:rsidRDefault="00A11847" w:rsidP="003F5C8F">
            <w:pPr>
              <w:spacing w:before="120" w:line="240" w:lineRule="auto"/>
              <w:jc w:val="center"/>
              <w:rPr>
                <w:rFonts w:ascii="Cambria" w:hAnsi="Cambria" w:cs="Times New Roman"/>
                <w:color w:val="auto"/>
                <w:sz w:val="20"/>
                <w:szCs w:val="20"/>
              </w:rPr>
            </w:pPr>
            <w:r w:rsidRPr="003F5C8F">
              <w:rPr>
                <w:rFonts w:ascii="Cambria" w:hAnsi="Cambria" w:cs="Times New Roman"/>
                <w:sz w:val="20"/>
                <w:szCs w:val="20"/>
              </w:rPr>
              <w:t>JEDNOSTKA TERYTORIALNA</w:t>
            </w:r>
          </w:p>
        </w:tc>
        <w:tc>
          <w:tcPr>
            <w:tcW w:w="6390" w:type="dxa"/>
            <w:gridSpan w:val="6"/>
            <w:vAlign w:val="center"/>
          </w:tcPr>
          <w:p w14:paraId="27D2226F" w14:textId="66D5C81B" w:rsidR="00A11847" w:rsidRPr="003F5C8F" w:rsidRDefault="00A11847" w:rsidP="003F5C8F">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color w:val="auto"/>
                <w:sz w:val="20"/>
                <w:szCs w:val="20"/>
              </w:rPr>
            </w:pPr>
            <w:r w:rsidRPr="003F5C8F">
              <w:rPr>
                <w:rFonts w:ascii="Cambria" w:hAnsi="Cambria" w:cs="Times New Roman"/>
                <w:sz w:val="20"/>
                <w:szCs w:val="20"/>
              </w:rPr>
              <w:t>LICZBA DZIECI, NA KTÓRE RODZINY OTRZYMUJĄ ŚWIADCZENIE 500+</w:t>
            </w:r>
            <w:r w:rsidR="003A3CD7">
              <w:rPr>
                <w:rFonts w:ascii="Cambria" w:hAnsi="Cambria" w:cs="Times New Roman"/>
                <w:sz w:val="20"/>
                <w:szCs w:val="20"/>
              </w:rPr>
              <w:t xml:space="preserve">  </w:t>
            </w:r>
            <w:r w:rsidRPr="003F5C8F">
              <w:rPr>
                <w:rFonts w:ascii="Cambria" w:hAnsi="Cambria" w:cs="Times New Roman"/>
                <w:sz w:val="20"/>
                <w:szCs w:val="20"/>
              </w:rPr>
              <w:t>(jednostka miary: osoba)</w:t>
            </w:r>
          </w:p>
        </w:tc>
      </w:tr>
      <w:tr w:rsidR="00A11847" w:rsidRPr="003F5C8F" w14:paraId="313379A5" w14:textId="77777777" w:rsidTr="003F5C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ign w:val="center"/>
          </w:tcPr>
          <w:p w14:paraId="1A16FD21" w14:textId="77777777" w:rsidR="00A11847" w:rsidRPr="003F5C8F" w:rsidRDefault="00A11847" w:rsidP="003F5C8F">
            <w:pPr>
              <w:spacing w:before="120" w:line="240" w:lineRule="auto"/>
              <w:jc w:val="center"/>
              <w:rPr>
                <w:rFonts w:ascii="Cambria" w:hAnsi="Cambria" w:cs="Times New Roman"/>
                <w:color w:val="auto"/>
                <w:sz w:val="20"/>
                <w:szCs w:val="20"/>
              </w:rPr>
            </w:pPr>
          </w:p>
        </w:tc>
        <w:tc>
          <w:tcPr>
            <w:tcW w:w="992" w:type="dxa"/>
            <w:shd w:val="clear" w:color="auto" w:fill="855D5D"/>
            <w:vAlign w:val="center"/>
          </w:tcPr>
          <w:p w14:paraId="7EF9ADB5" w14:textId="77777777" w:rsidR="00A11847" w:rsidRPr="003F5C8F" w:rsidRDefault="00A11847" w:rsidP="003F5C8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3F5C8F">
              <w:rPr>
                <w:rFonts w:ascii="Cambria" w:hAnsi="Cambria" w:cs="Times New Roman"/>
                <w:b/>
                <w:bCs/>
                <w:color w:val="FFFFFF" w:themeColor="background1"/>
                <w:sz w:val="20"/>
                <w:szCs w:val="20"/>
              </w:rPr>
              <w:t>2014</w:t>
            </w:r>
          </w:p>
        </w:tc>
        <w:tc>
          <w:tcPr>
            <w:tcW w:w="992" w:type="dxa"/>
            <w:shd w:val="clear" w:color="auto" w:fill="855D5D"/>
            <w:vAlign w:val="center"/>
          </w:tcPr>
          <w:p w14:paraId="4B89E6F9" w14:textId="77777777" w:rsidR="00A11847" w:rsidRPr="003F5C8F" w:rsidRDefault="00A11847" w:rsidP="003F5C8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3F5C8F">
              <w:rPr>
                <w:rFonts w:ascii="Cambria" w:hAnsi="Cambria" w:cs="Times New Roman"/>
                <w:b/>
                <w:bCs/>
                <w:color w:val="FFFFFF" w:themeColor="background1"/>
                <w:sz w:val="20"/>
                <w:szCs w:val="20"/>
              </w:rPr>
              <w:t>2015</w:t>
            </w:r>
          </w:p>
        </w:tc>
        <w:tc>
          <w:tcPr>
            <w:tcW w:w="992" w:type="dxa"/>
            <w:shd w:val="clear" w:color="auto" w:fill="855D5D"/>
            <w:vAlign w:val="center"/>
          </w:tcPr>
          <w:p w14:paraId="046EBFCB" w14:textId="77777777" w:rsidR="00A11847" w:rsidRPr="003F5C8F" w:rsidRDefault="00A11847" w:rsidP="003F5C8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3F5C8F">
              <w:rPr>
                <w:rFonts w:ascii="Cambria" w:hAnsi="Cambria" w:cs="Times New Roman"/>
                <w:b/>
                <w:bCs/>
                <w:color w:val="FFFFFF" w:themeColor="background1"/>
                <w:sz w:val="20"/>
                <w:szCs w:val="20"/>
              </w:rPr>
              <w:t>2016</w:t>
            </w:r>
          </w:p>
        </w:tc>
        <w:tc>
          <w:tcPr>
            <w:tcW w:w="1134" w:type="dxa"/>
            <w:shd w:val="clear" w:color="auto" w:fill="855D5D"/>
            <w:vAlign w:val="center"/>
          </w:tcPr>
          <w:p w14:paraId="27C0805A" w14:textId="77777777" w:rsidR="00A11847" w:rsidRPr="003F5C8F" w:rsidRDefault="00A11847" w:rsidP="003F5C8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3F5C8F">
              <w:rPr>
                <w:rFonts w:ascii="Cambria" w:hAnsi="Cambria" w:cs="Times New Roman"/>
                <w:b/>
                <w:bCs/>
                <w:color w:val="FFFFFF" w:themeColor="background1"/>
                <w:sz w:val="20"/>
                <w:szCs w:val="20"/>
              </w:rPr>
              <w:t>2017</w:t>
            </w:r>
          </w:p>
        </w:tc>
        <w:tc>
          <w:tcPr>
            <w:tcW w:w="1134" w:type="dxa"/>
            <w:shd w:val="clear" w:color="auto" w:fill="855D5D"/>
            <w:vAlign w:val="center"/>
          </w:tcPr>
          <w:p w14:paraId="1F08B99D" w14:textId="77777777" w:rsidR="00A11847" w:rsidRPr="003F5C8F" w:rsidRDefault="00A11847" w:rsidP="003F5C8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3F5C8F">
              <w:rPr>
                <w:rFonts w:ascii="Cambria" w:hAnsi="Cambria" w:cs="Times New Roman"/>
                <w:b/>
                <w:bCs/>
                <w:color w:val="FFFFFF" w:themeColor="background1"/>
                <w:sz w:val="20"/>
                <w:szCs w:val="20"/>
              </w:rPr>
              <w:t>2018</w:t>
            </w:r>
          </w:p>
        </w:tc>
        <w:tc>
          <w:tcPr>
            <w:tcW w:w="1143" w:type="dxa"/>
            <w:shd w:val="clear" w:color="auto" w:fill="855D5D"/>
            <w:vAlign w:val="center"/>
          </w:tcPr>
          <w:p w14:paraId="2CC5895D" w14:textId="77777777" w:rsidR="00A11847" w:rsidRPr="003F5C8F" w:rsidRDefault="00A11847" w:rsidP="003F5C8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3F5C8F">
              <w:rPr>
                <w:rFonts w:ascii="Cambria" w:hAnsi="Cambria" w:cs="Times New Roman"/>
                <w:b/>
                <w:bCs/>
                <w:color w:val="FFFFFF" w:themeColor="background1"/>
                <w:sz w:val="20"/>
                <w:szCs w:val="20"/>
              </w:rPr>
              <w:t>2019</w:t>
            </w:r>
          </w:p>
        </w:tc>
      </w:tr>
      <w:tr w:rsidR="003F5C8F" w:rsidRPr="003F5C8F" w14:paraId="0C5FF371" w14:textId="77777777" w:rsidTr="003F5C8F">
        <w:tc>
          <w:tcPr>
            <w:cnfStyle w:val="001000000000" w:firstRow="0" w:lastRow="0" w:firstColumn="1" w:lastColumn="0" w:oddVBand="0" w:evenVBand="0" w:oddHBand="0" w:evenHBand="0" w:firstRowFirstColumn="0" w:firstRowLastColumn="0" w:lastRowFirstColumn="0" w:lastRowLastColumn="0"/>
            <w:tcW w:w="2689" w:type="dxa"/>
            <w:vAlign w:val="center"/>
          </w:tcPr>
          <w:p w14:paraId="1ECE8603" w14:textId="77777777" w:rsidR="003F5C8F" w:rsidRPr="003F5C8F" w:rsidRDefault="003F5C8F" w:rsidP="003F5C8F">
            <w:pPr>
              <w:spacing w:before="120" w:line="240" w:lineRule="auto"/>
              <w:jc w:val="center"/>
              <w:rPr>
                <w:rFonts w:ascii="Cambria" w:hAnsi="Cambria" w:cs="Times New Roman"/>
                <w:color w:val="auto"/>
                <w:sz w:val="20"/>
                <w:szCs w:val="20"/>
              </w:rPr>
            </w:pPr>
            <w:r w:rsidRPr="003F5C8F">
              <w:rPr>
                <w:rFonts w:ascii="Cambria" w:hAnsi="Cambria" w:cs="Times New Roman"/>
                <w:sz w:val="20"/>
                <w:szCs w:val="20"/>
              </w:rPr>
              <w:t>Polska</w:t>
            </w:r>
          </w:p>
        </w:tc>
        <w:tc>
          <w:tcPr>
            <w:tcW w:w="992" w:type="dxa"/>
            <w:vAlign w:val="center"/>
          </w:tcPr>
          <w:p w14:paraId="73F7D71C" w14:textId="0A33BF30"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992" w:type="dxa"/>
            <w:vAlign w:val="center"/>
          </w:tcPr>
          <w:p w14:paraId="06044BF4" w14:textId="511781F5"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992" w:type="dxa"/>
            <w:vAlign w:val="center"/>
          </w:tcPr>
          <w:p w14:paraId="6DE29000" w14:textId="4140FFC1"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1134" w:type="dxa"/>
            <w:vAlign w:val="center"/>
          </w:tcPr>
          <w:p w14:paraId="27BB5154" w14:textId="7B34E6B9"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3 797 134</w:t>
            </w:r>
          </w:p>
        </w:tc>
        <w:tc>
          <w:tcPr>
            <w:tcW w:w="1134" w:type="dxa"/>
            <w:vAlign w:val="center"/>
          </w:tcPr>
          <w:p w14:paraId="582BCAC5" w14:textId="308476EE"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3 585 813</w:t>
            </w:r>
          </w:p>
        </w:tc>
        <w:tc>
          <w:tcPr>
            <w:tcW w:w="1143" w:type="dxa"/>
            <w:vAlign w:val="center"/>
          </w:tcPr>
          <w:p w14:paraId="230EDDCE" w14:textId="77777777"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r>
      <w:tr w:rsidR="003F5C8F" w:rsidRPr="003F5C8F" w14:paraId="2B083CA4" w14:textId="77777777" w:rsidTr="003F5C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580AF417" w14:textId="77777777" w:rsidR="003F5C8F" w:rsidRPr="003F5C8F" w:rsidRDefault="003F5C8F" w:rsidP="003F5C8F">
            <w:pPr>
              <w:spacing w:before="120" w:line="240" w:lineRule="auto"/>
              <w:jc w:val="center"/>
              <w:rPr>
                <w:rFonts w:ascii="Cambria" w:hAnsi="Cambria" w:cs="Times New Roman"/>
                <w:color w:val="auto"/>
                <w:sz w:val="20"/>
                <w:szCs w:val="20"/>
              </w:rPr>
            </w:pPr>
            <w:r w:rsidRPr="003F5C8F">
              <w:rPr>
                <w:rFonts w:ascii="Cambria" w:hAnsi="Cambria" w:cs="Times New Roman"/>
                <w:sz w:val="20"/>
                <w:szCs w:val="20"/>
              </w:rPr>
              <w:t>Woj. W-M</w:t>
            </w:r>
          </w:p>
        </w:tc>
        <w:tc>
          <w:tcPr>
            <w:tcW w:w="992" w:type="dxa"/>
            <w:vAlign w:val="center"/>
          </w:tcPr>
          <w:p w14:paraId="3742FF7B" w14:textId="2965E672"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992" w:type="dxa"/>
            <w:vAlign w:val="center"/>
          </w:tcPr>
          <w:p w14:paraId="204FE575" w14:textId="1DF4B57C"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992" w:type="dxa"/>
            <w:vAlign w:val="center"/>
          </w:tcPr>
          <w:p w14:paraId="34226FD4" w14:textId="23A8442E"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1134" w:type="dxa"/>
            <w:vAlign w:val="center"/>
          </w:tcPr>
          <w:p w14:paraId="2828E5F1" w14:textId="6B58AA61"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153 393</w:t>
            </w:r>
          </w:p>
        </w:tc>
        <w:tc>
          <w:tcPr>
            <w:tcW w:w="1134" w:type="dxa"/>
            <w:vAlign w:val="center"/>
          </w:tcPr>
          <w:p w14:paraId="440A24CB" w14:textId="4CA2A28D"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143 492</w:t>
            </w:r>
          </w:p>
        </w:tc>
        <w:tc>
          <w:tcPr>
            <w:tcW w:w="1143" w:type="dxa"/>
            <w:vAlign w:val="center"/>
          </w:tcPr>
          <w:p w14:paraId="54325C35" w14:textId="77777777"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r>
      <w:tr w:rsidR="003F5C8F" w:rsidRPr="003F5C8F" w14:paraId="4F4A5A77" w14:textId="77777777" w:rsidTr="003F5C8F">
        <w:tc>
          <w:tcPr>
            <w:cnfStyle w:val="001000000000" w:firstRow="0" w:lastRow="0" w:firstColumn="1" w:lastColumn="0" w:oddVBand="0" w:evenVBand="0" w:oddHBand="0" w:evenHBand="0" w:firstRowFirstColumn="0" w:firstRowLastColumn="0" w:lastRowFirstColumn="0" w:lastRowLastColumn="0"/>
            <w:tcW w:w="2689" w:type="dxa"/>
            <w:vAlign w:val="center"/>
          </w:tcPr>
          <w:p w14:paraId="760B1BD1" w14:textId="77777777" w:rsidR="003F5C8F" w:rsidRPr="003F5C8F" w:rsidRDefault="003F5C8F" w:rsidP="003F5C8F">
            <w:pPr>
              <w:spacing w:before="120" w:line="240" w:lineRule="auto"/>
              <w:jc w:val="center"/>
              <w:rPr>
                <w:rFonts w:ascii="Cambria" w:hAnsi="Cambria" w:cs="Times New Roman"/>
                <w:color w:val="auto"/>
                <w:sz w:val="20"/>
                <w:szCs w:val="20"/>
              </w:rPr>
            </w:pPr>
            <w:r w:rsidRPr="003F5C8F">
              <w:rPr>
                <w:rFonts w:ascii="Cambria" w:hAnsi="Cambria" w:cs="Times New Roman"/>
                <w:sz w:val="20"/>
                <w:szCs w:val="20"/>
              </w:rPr>
              <w:t>Powiat elbląski</w:t>
            </w:r>
          </w:p>
        </w:tc>
        <w:tc>
          <w:tcPr>
            <w:tcW w:w="992" w:type="dxa"/>
            <w:vAlign w:val="center"/>
          </w:tcPr>
          <w:p w14:paraId="233722A1" w14:textId="38A261EE"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992" w:type="dxa"/>
            <w:vAlign w:val="center"/>
          </w:tcPr>
          <w:p w14:paraId="15383E27" w14:textId="57BCBFA3"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992" w:type="dxa"/>
            <w:vAlign w:val="center"/>
          </w:tcPr>
          <w:p w14:paraId="29B51278" w14:textId="51D0FF8E"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1134" w:type="dxa"/>
            <w:vAlign w:val="center"/>
          </w:tcPr>
          <w:p w14:paraId="22925731" w14:textId="438D2CA5"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6 775</w:t>
            </w:r>
          </w:p>
        </w:tc>
        <w:tc>
          <w:tcPr>
            <w:tcW w:w="1134" w:type="dxa"/>
            <w:vAlign w:val="center"/>
          </w:tcPr>
          <w:p w14:paraId="6327C538" w14:textId="42E47997"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6 267</w:t>
            </w:r>
          </w:p>
        </w:tc>
        <w:tc>
          <w:tcPr>
            <w:tcW w:w="1143" w:type="dxa"/>
            <w:vAlign w:val="center"/>
          </w:tcPr>
          <w:p w14:paraId="07C5EE0F" w14:textId="77777777"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r>
      <w:tr w:rsidR="00A11847" w:rsidRPr="003F5C8F" w14:paraId="4D75130F" w14:textId="77777777" w:rsidTr="003F5C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9" w:type="dxa"/>
            <w:gridSpan w:val="7"/>
            <w:vAlign w:val="center"/>
          </w:tcPr>
          <w:p w14:paraId="727D56BA" w14:textId="77777777" w:rsidR="00A11847" w:rsidRPr="003F5C8F" w:rsidRDefault="00A11847" w:rsidP="003F5C8F">
            <w:pPr>
              <w:spacing w:before="120" w:line="240" w:lineRule="auto"/>
              <w:jc w:val="center"/>
              <w:rPr>
                <w:rFonts w:ascii="Cambria" w:hAnsi="Cambria" w:cs="Times New Roman"/>
                <w:color w:val="auto"/>
                <w:sz w:val="20"/>
                <w:szCs w:val="20"/>
              </w:rPr>
            </w:pPr>
            <w:r w:rsidRPr="003F5C8F">
              <w:rPr>
                <w:rFonts w:ascii="Cambria" w:hAnsi="Cambria" w:cs="Times New Roman"/>
                <w:sz w:val="20"/>
                <w:szCs w:val="20"/>
              </w:rPr>
              <w:t>MOF ELBLĄG</w:t>
            </w:r>
          </w:p>
        </w:tc>
      </w:tr>
      <w:tr w:rsidR="003F5C8F" w:rsidRPr="003F5C8F" w14:paraId="1C099AC0" w14:textId="77777777" w:rsidTr="003F5C8F">
        <w:tc>
          <w:tcPr>
            <w:cnfStyle w:val="001000000000" w:firstRow="0" w:lastRow="0" w:firstColumn="1" w:lastColumn="0" w:oddVBand="0" w:evenVBand="0" w:oddHBand="0" w:evenHBand="0" w:firstRowFirstColumn="0" w:firstRowLastColumn="0" w:lastRowFirstColumn="0" w:lastRowLastColumn="0"/>
            <w:tcW w:w="2689" w:type="dxa"/>
            <w:vAlign w:val="center"/>
          </w:tcPr>
          <w:p w14:paraId="1F68F919" w14:textId="77777777" w:rsidR="003F5C8F" w:rsidRPr="003F5C8F" w:rsidRDefault="003F5C8F" w:rsidP="003F5C8F">
            <w:pPr>
              <w:spacing w:before="120" w:line="240" w:lineRule="auto"/>
              <w:jc w:val="center"/>
              <w:rPr>
                <w:rFonts w:ascii="Cambria" w:hAnsi="Cambria" w:cs="Times New Roman"/>
                <w:color w:val="auto"/>
                <w:sz w:val="20"/>
                <w:szCs w:val="20"/>
              </w:rPr>
            </w:pPr>
            <w:r w:rsidRPr="003F5C8F">
              <w:rPr>
                <w:rFonts w:ascii="Cambria" w:hAnsi="Cambria" w:cs="Times New Roman"/>
                <w:sz w:val="20"/>
                <w:szCs w:val="20"/>
              </w:rPr>
              <w:t>Miasto Elbląg</w:t>
            </w:r>
          </w:p>
        </w:tc>
        <w:tc>
          <w:tcPr>
            <w:tcW w:w="992" w:type="dxa"/>
            <w:vAlign w:val="center"/>
          </w:tcPr>
          <w:p w14:paraId="1928F4F9" w14:textId="2D49A86A"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992" w:type="dxa"/>
            <w:vAlign w:val="center"/>
          </w:tcPr>
          <w:p w14:paraId="534AB379" w14:textId="460BF05B"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992" w:type="dxa"/>
            <w:vAlign w:val="center"/>
          </w:tcPr>
          <w:p w14:paraId="73D3F994" w14:textId="6F286983"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1134" w:type="dxa"/>
            <w:vAlign w:val="center"/>
          </w:tcPr>
          <w:p w14:paraId="261A8DB1" w14:textId="493552EB"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9 650</w:t>
            </w:r>
          </w:p>
        </w:tc>
        <w:tc>
          <w:tcPr>
            <w:tcW w:w="1134" w:type="dxa"/>
            <w:vAlign w:val="center"/>
          </w:tcPr>
          <w:p w14:paraId="63BA7A91" w14:textId="70C8CF8D"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9 002</w:t>
            </w:r>
          </w:p>
        </w:tc>
        <w:tc>
          <w:tcPr>
            <w:tcW w:w="1143" w:type="dxa"/>
            <w:vAlign w:val="center"/>
          </w:tcPr>
          <w:p w14:paraId="03FD0085" w14:textId="77777777"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r>
      <w:tr w:rsidR="003F5C8F" w:rsidRPr="003F5C8F" w14:paraId="13136C19" w14:textId="77777777" w:rsidTr="003F5C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7828693" w14:textId="77777777" w:rsidR="003F5C8F" w:rsidRPr="003F5C8F" w:rsidRDefault="003F5C8F" w:rsidP="003F5C8F">
            <w:pPr>
              <w:spacing w:before="120" w:line="240" w:lineRule="auto"/>
              <w:jc w:val="center"/>
              <w:rPr>
                <w:rFonts w:ascii="Cambria" w:hAnsi="Cambria" w:cs="Times New Roman"/>
                <w:color w:val="auto"/>
                <w:sz w:val="20"/>
                <w:szCs w:val="20"/>
              </w:rPr>
            </w:pPr>
            <w:r w:rsidRPr="003F5C8F">
              <w:rPr>
                <w:rFonts w:ascii="Cambria" w:hAnsi="Cambria" w:cs="Times New Roman"/>
                <w:sz w:val="20"/>
                <w:szCs w:val="20"/>
              </w:rPr>
              <w:t>Gmina Elbląg</w:t>
            </w:r>
          </w:p>
        </w:tc>
        <w:tc>
          <w:tcPr>
            <w:tcW w:w="992" w:type="dxa"/>
            <w:vAlign w:val="center"/>
          </w:tcPr>
          <w:p w14:paraId="2571928A" w14:textId="008BB94B"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992" w:type="dxa"/>
            <w:vAlign w:val="center"/>
          </w:tcPr>
          <w:p w14:paraId="110F8982" w14:textId="4310565B"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992" w:type="dxa"/>
            <w:vAlign w:val="center"/>
          </w:tcPr>
          <w:p w14:paraId="1C1AFDBF" w14:textId="41B52549"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1134" w:type="dxa"/>
            <w:vAlign w:val="center"/>
          </w:tcPr>
          <w:p w14:paraId="528540BB" w14:textId="23BA3489"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892</w:t>
            </w:r>
          </w:p>
        </w:tc>
        <w:tc>
          <w:tcPr>
            <w:tcW w:w="1134" w:type="dxa"/>
            <w:vAlign w:val="center"/>
          </w:tcPr>
          <w:p w14:paraId="5D11368D" w14:textId="5EB7F464"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838</w:t>
            </w:r>
          </w:p>
        </w:tc>
        <w:tc>
          <w:tcPr>
            <w:tcW w:w="1143" w:type="dxa"/>
            <w:vAlign w:val="center"/>
          </w:tcPr>
          <w:p w14:paraId="78669949" w14:textId="77777777"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r>
      <w:tr w:rsidR="003F5C8F" w:rsidRPr="003F5C8F" w14:paraId="096BA3D7" w14:textId="77777777" w:rsidTr="003F5C8F">
        <w:tc>
          <w:tcPr>
            <w:cnfStyle w:val="001000000000" w:firstRow="0" w:lastRow="0" w:firstColumn="1" w:lastColumn="0" w:oddVBand="0" w:evenVBand="0" w:oddHBand="0" w:evenHBand="0" w:firstRowFirstColumn="0" w:firstRowLastColumn="0" w:lastRowFirstColumn="0" w:lastRowLastColumn="0"/>
            <w:tcW w:w="2689" w:type="dxa"/>
            <w:vAlign w:val="center"/>
          </w:tcPr>
          <w:p w14:paraId="6B26C82E" w14:textId="77777777" w:rsidR="003F5C8F" w:rsidRPr="003F5C8F" w:rsidRDefault="003F5C8F" w:rsidP="003F5C8F">
            <w:pPr>
              <w:spacing w:before="120" w:line="240" w:lineRule="auto"/>
              <w:jc w:val="center"/>
              <w:rPr>
                <w:rFonts w:ascii="Cambria" w:hAnsi="Cambria" w:cs="Times New Roman"/>
                <w:color w:val="auto"/>
                <w:sz w:val="20"/>
                <w:szCs w:val="20"/>
              </w:rPr>
            </w:pPr>
            <w:r w:rsidRPr="003F5C8F">
              <w:rPr>
                <w:rFonts w:ascii="Cambria" w:hAnsi="Cambria" w:cs="Times New Roman"/>
                <w:sz w:val="20"/>
                <w:szCs w:val="20"/>
              </w:rPr>
              <w:t>Gmina Gronowo Elbląskie</w:t>
            </w:r>
          </w:p>
        </w:tc>
        <w:tc>
          <w:tcPr>
            <w:tcW w:w="992" w:type="dxa"/>
            <w:vAlign w:val="center"/>
          </w:tcPr>
          <w:p w14:paraId="49DA8964" w14:textId="1B3D0D79"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992" w:type="dxa"/>
            <w:vAlign w:val="center"/>
          </w:tcPr>
          <w:p w14:paraId="5FD5A4C2" w14:textId="416E5369"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992" w:type="dxa"/>
            <w:vAlign w:val="center"/>
          </w:tcPr>
          <w:p w14:paraId="221E81BE" w14:textId="695D090F"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1134" w:type="dxa"/>
            <w:vAlign w:val="center"/>
          </w:tcPr>
          <w:p w14:paraId="076412A5" w14:textId="397E3979"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616</w:t>
            </w:r>
          </w:p>
        </w:tc>
        <w:tc>
          <w:tcPr>
            <w:tcW w:w="1134" w:type="dxa"/>
            <w:vAlign w:val="center"/>
          </w:tcPr>
          <w:p w14:paraId="252BF565" w14:textId="52277C6A"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549</w:t>
            </w:r>
          </w:p>
        </w:tc>
        <w:tc>
          <w:tcPr>
            <w:tcW w:w="1143" w:type="dxa"/>
            <w:vAlign w:val="center"/>
          </w:tcPr>
          <w:p w14:paraId="2271F909" w14:textId="77777777"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r>
      <w:tr w:rsidR="003F5C8F" w:rsidRPr="003F5C8F" w14:paraId="516EEEBF" w14:textId="77777777" w:rsidTr="003F5C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01793338" w14:textId="77777777" w:rsidR="003F5C8F" w:rsidRPr="003F5C8F" w:rsidRDefault="003F5C8F" w:rsidP="003F5C8F">
            <w:pPr>
              <w:spacing w:before="120" w:line="240" w:lineRule="auto"/>
              <w:jc w:val="center"/>
              <w:rPr>
                <w:rFonts w:ascii="Cambria" w:hAnsi="Cambria" w:cs="Times New Roman"/>
                <w:color w:val="auto"/>
                <w:sz w:val="20"/>
                <w:szCs w:val="20"/>
              </w:rPr>
            </w:pPr>
            <w:r w:rsidRPr="003F5C8F">
              <w:rPr>
                <w:rFonts w:ascii="Cambria" w:hAnsi="Cambria" w:cs="Times New Roman"/>
                <w:sz w:val="20"/>
                <w:szCs w:val="20"/>
              </w:rPr>
              <w:t>Gmina Markusy</w:t>
            </w:r>
          </w:p>
        </w:tc>
        <w:tc>
          <w:tcPr>
            <w:tcW w:w="992" w:type="dxa"/>
            <w:vAlign w:val="center"/>
          </w:tcPr>
          <w:p w14:paraId="21AEA318" w14:textId="30E020C9"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992" w:type="dxa"/>
            <w:vAlign w:val="center"/>
          </w:tcPr>
          <w:p w14:paraId="43B38897" w14:textId="7308FC2C"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992" w:type="dxa"/>
            <w:vAlign w:val="center"/>
          </w:tcPr>
          <w:p w14:paraId="598BE906" w14:textId="4EB8C605"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1134" w:type="dxa"/>
            <w:vAlign w:val="center"/>
          </w:tcPr>
          <w:p w14:paraId="67777D5E" w14:textId="3A6F984C"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623</w:t>
            </w:r>
          </w:p>
        </w:tc>
        <w:tc>
          <w:tcPr>
            <w:tcW w:w="1134" w:type="dxa"/>
            <w:vAlign w:val="center"/>
          </w:tcPr>
          <w:p w14:paraId="6E117874" w14:textId="4FDCD16A"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548</w:t>
            </w:r>
          </w:p>
        </w:tc>
        <w:tc>
          <w:tcPr>
            <w:tcW w:w="1143" w:type="dxa"/>
            <w:vAlign w:val="center"/>
          </w:tcPr>
          <w:p w14:paraId="2F46FD44" w14:textId="77777777"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r>
      <w:tr w:rsidR="003F5C8F" w:rsidRPr="003F5C8F" w14:paraId="2B6BA3A7" w14:textId="77777777" w:rsidTr="003F5C8F">
        <w:tc>
          <w:tcPr>
            <w:cnfStyle w:val="001000000000" w:firstRow="0" w:lastRow="0" w:firstColumn="1" w:lastColumn="0" w:oddVBand="0" w:evenVBand="0" w:oddHBand="0" w:evenHBand="0" w:firstRowFirstColumn="0" w:firstRowLastColumn="0" w:lastRowFirstColumn="0" w:lastRowLastColumn="0"/>
            <w:tcW w:w="2689" w:type="dxa"/>
            <w:vAlign w:val="center"/>
          </w:tcPr>
          <w:p w14:paraId="27C9F572" w14:textId="77777777" w:rsidR="003F5C8F" w:rsidRPr="003F5C8F" w:rsidRDefault="003F5C8F" w:rsidP="003F5C8F">
            <w:pPr>
              <w:spacing w:before="120" w:line="240" w:lineRule="auto"/>
              <w:jc w:val="center"/>
              <w:rPr>
                <w:rFonts w:ascii="Cambria" w:hAnsi="Cambria" w:cs="Times New Roman"/>
                <w:color w:val="auto"/>
                <w:sz w:val="20"/>
                <w:szCs w:val="20"/>
              </w:rPr>
            </w:pPr>
            <w:r w:rsidRPr="003F5C8F">
              <w:rPr>
                <w:rFonts w:ascii="Cambria" w:hAnsi="Cambria" w:cs="Times New Roman"/>
                <w:sz w:val="20"/>
                <w:szCs w:val="20"/>
              </w:rPr>
              <w:t>Gmina Milejewo</w:t>
            </w:r>
          </w:p>
        </w:tc>
        <w:tc>
          <w:tcPr>
            <w:tcW w:w="992" w:type="dxa"/>
            <w:vAlign w:val="center"/>
          </w:tcPr>
          <w:p w14:paraId="09D9EB03" w14:textId="12EF4920"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992" w:type="dxa"/>
            <w:vAlign w:val="center"/>
          </w:tcPr>
          <w:p w14:paraId="08198857" w14:textId="50B4046E"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992" w:type="dxa"/>
            <w:vAlign w:val="center"/>
          </w:tcPr>
          <w:p w14:paraId="56903890" w14:textId="6678906D"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1134" w:type="dxa"/>
            <w:vAlign w:val="center"/>
          </w:tcPr>
          <w:p w14:paraId="75D6C6AC" w14:textId="66325E12"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434</w:t>
            </w:r>
          </w:p>
        </w:tc>
        <w:tc>
          <w:tcPr>
            <w:tcW w:w="1134" w:type="dxa"/>
            <w:vAlign w:val="center"/>
          </w:tcPr>
          <w:p w14:paraId="4B90B6EF" w14:textId="655AA05A"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396</w:t>
            </w:r>
          </w:p>
        </w:tc>
        <w:tc>
          <w:tcPr>
            <w:tcW w:w="1143" w:type="dxa"/>
            <w:vAlign w:val="center"/>
          </w:tcPr>
          <w:p w14:paraId="09C6D1CF" w14:textId="77777777"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r>
      <w:tr w:rsidR="003F5C8F" w:rsidRPr="003F5C8F" w14:paraId="79271B92" w14:textId="77777777" w:rsidTr="003F5C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5B721303" w14:textId="77777777" w:rsidR="003F5C8F" w:rsidRPr="003F5C8F" w:rsidRDefault="003F5C8F" w:rsidP="003F5C8F">
            <w:pPr>
              <w:spacing w:before="120" w:line="240" w:lineRule="auto"/>
              <w:jc w:val="center"/>
              <w:rPr>
                <w:rFonts w:ascii="Cambria" w:hAnsi="Cambria" w:cs="Times New Roman"/>
                <w:color w:val="auto"/>
                <w:sz w:val="20"/>
                <w:szCs w:val="20"/>
              </w:rPr>
            </w:pPr>
            <w:r w:rsidRPr="003F5C8F">
              <w:rPr>
                <w:rFonts w:ascii="Cambria" w:hAnsi="Cambria" w:cs="Times New Roman"/>
                <w:sz w:val="20"/>
                <w:szCs w:val="20"/>
              </w:rPr>
              <w:t>Gmina Młynary</w:t>
            </w:r>
          </w:p>
        </w:tc>
        <w:tc>
          <w:tcPr>
            <w:tcW w:w="992" w:type="dxa"/>
            <w:vAlign w:val="center"/>
          </w:tcPr>
          <w:p w14:paraId="42502FA8" w14:textId="09A49D2F"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992" w:type="dxa"/>
            <w:vAlign w:val="center"/>
          </w:tcPr>
          <w:p w14:paraId="19412A82" w14:textId="100A2BA8"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992" w:type="dxa"/>
            <w:vAlign w:val="center"/>
          </w:tcPr>
          <w:p w14:paraId="740874F8" w14:textId="33F7D757"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1134" w:type="dxa"/>
            <w:vAlign w:val="center"/>
          </w:tcPr>
          <w:p w14:paraId="037C53B2" w14:textId="77777777"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Times New Roman"/>
                <w:color w:val="855D5D"/>
                <w:sz w:val="20"/>
                <w:szCs w:val="20"/>
              </w:rPr>
              <w:t>539</w:t>
            </w:r>
          </w:p>
        </w:tc>
        <w:tc>
          <w:tcPr>
            <w:tcW w:w="1134" w:type="dxa"/>
            <w:vAlign w:val="center"/>
          </w:tcPr>
          <w:p w14:paraId="53A3820B" w14:textId="77777777"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Times New Roman"/>
                <w:color w:val="855D5D"/>
                <w:sz w:val="20"/>
                <w:szCs w:val="20"/>
              </w:rPr>
              <w:t>501</w:t>
            </w:r>
          </w:p>
        </w:tc>
        <w:tc>
          <w:tcPr>
            <w:tcW w:w="1143" w:type="dxa"/>
            <w:vAlign w:val="center"/>
          </w:tcPr>
          <w:p w14:paraId="42C0CA8B" w14:textId="77777777"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r>
      <w:tr w:rsidR="003F5C8F" w:rsidRPr="003F5C8F" w14:paraId="3C1F8E8E" w14:textId="77777777" w:rsidTr="003F5C8F">
        <w:tc>
          <w:tcPr>
            <w:cnfStyle w:val="001000000000" w:firstRow="0" w:lastRow="0" w:firstColumn="1" w:lastColumn="0" w:oddVBand="0" w:evenVBand="0" w:oddHBand="0" w:evenHBand="0" w:firstRowFirstColumn="0" w:firstRowLastColumn="0" w:lastRowFirstColumn="0" w:lastRowLastColumn="0"/>
            <w:tcW w:w="2689" w:type="dxa"/>
            <w:vAlign w:val="center"/>
          </w:tcPr>
          <w:p w14:paraId="6C59B183" w14:textId="77777777" w:rsidR="003F5C8F" w:rsidRPr="003F5C8F" w:rsidRDefault="003F5C8F" w:rsidP="003F5C8F">
            <w:pPr>
              <w:spacing w:before="120" w:line="240" w:lineRule="auto"/>
              <w:jc w:val="center"/>
              <w:rPr>
                <w:rFonts w:ascii="Cambria" w:hAnsi="Cambria" w:cs="Times New Roman"/>
                <w:color w:val="auto"/>
                <w:sz w:val="20"/>
                <w:szCs w:val="20"/>
              </w:rPr>
            </w:pPr>
            <w:r w:rsidRPr="003F5C8F">
              <w:rPr>
                <w:rFonts w:ascii="Cambria" w:hAnsi="Cambria" w:cs="Times New Roman"/>
                <w:sz w:val="20"/>
                <w:szCs w:val="20"/>
              </w:rPr>
              <w:t>Gmina Pasłęk</w:t>
            </w:r>
          </w:p>
        </w:tc>
        <w:tc>
          <w:tcPr>
            <w:tcW w:w="992" w:type="dxa"/>
            <w:vAlign w:val="center"/>
          </w:tcPr>
          <w:p w14:paraId="47FBE9FF" w14:textId="1A7B328D"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992" w:type="dxa"/>
            <w:vAlign w:val="center"/>
          </w:tcPr>
          <w:p w14:paraId="264CBBC6" w14:textId="465ECA14"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992" w:type="dxa"/>
            <w:vAlign w:val="center"/>
          </w:tcPr>
          <w:p w14:paraId="68CC5020" w14:textId="78205466"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1134" w:type="dxa"/>
            <w:vAlign w:val="center"/>
          </w:tcPr>
          <w:p w14:paraId="012ADA7C" w14:textId="78A0FB74"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2 172</w:t>
            </w:r>
          </w:p>
        </w:tc>
        <w:tc>
          <w:tcPr>
            <w:tcW w:w="1134" w:type="dxa"/>
            <w:vAlign w:val="center"/>
          </w:tcPr>
          <w:p w14:paraId="640C6803" w14:textId="6DB66B13"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2 038</w:t>
            </w:r>
          </w:p>
        </w:tc>
        <w:tc>
          <w:tcPr>
            <w:tcW w:w="1143" w:type="dxa"/>
            <w:vAlign w:val="center"/>
          </w:tcPr>
          <w:p w14:paraId="4AFF384C" w14:textId="77777777" w:rsidR="003F5C8F" w:rsidRPr="003F5C8F"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r>
      <w:tr w:rsidR="003F5C8F" w:rsidRPr="003F5C8F" w14:paraId="049C1439" w14:textId="77777777" w:rsidTr="003F5C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21ACBA59" w14:textId="77777777" w:rsidR="003F5C8F" w:rsidRPr="003F5C8F" w:rsidRDefault="003F5C8F" w:rsidP="003F5C8F">
            <w:pPr>
              <w:spacing w:before="120" w:line="240" w:lineRule="auto"/>
              <w:jc w:val="center"/>
              <w:rPr>
                <w:rFonts w:ascii="Cambria" w:hAnsi="Cambria" w:cs="Times New Roman"/>
                <w:color w:val="auto"/>
                <w:sz w:val="20"/>
                <w:szCs w:val="20"/>
              </w:rPr>
            </w:pPr>
            <w:r w:rsidRPr="003F5C8F">
              <w:rPr>
                <w:rFonts w:ascii="Cambria" w:hAnsi="Cambria" w:cs="Times New Roman"/>
                <w:sz w:val="20"/>
                <w:szCs w:val="20"/>
              </w:rPr>
              <w:t>Gmina Tolkmicko</w:t>
            </w:r>
          </w:p>
        </w:tc>
        <w:tc>
          <w:tcPr>
            <w:tcW w:w="992" w:type="dxa"/>
            <w:vAlign w:val="center"/>
          </w:tcPr>
          <w:p w14:paraId="7A75BD39" w14:textId="0CF1D823"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992" w:type="dxa"/>
            <w:vAlign w:val="center"/>
          </w:tcPr>
          <w:p w14:paraId="11E92C32" w14:textId="3C7D4223"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992" w:type="dxa"/>
            <w:vAlign w:val="center"/>
          </w:tcPr>
          <w:p w14:paraId="395130A3" w14:textId="008E0644"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c>
          <w:tcPr>
            <w:tcW w:w="1134" w:type="dxa"/>
            <w:vAlign w:val="center"/>
          </w:tcPr>
          <w:p w14:paraId="7AC3B913" w14:textId="4E249D48"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677</w:t>
            </w:r>
          </w:p>
        </w:tc>
        <w:tc>
          <w:tcPr>
            <w:tcW w:w="1134" w:type="dxa"/>
            <w:vAlign w:val="center"/>
          </w:tcPr>
          <w:p w14:paraId="41A00244" w14:textId="3E6F95E0"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626</w:t>
            </w:r>
          </w:p>
        </w:tc>
        <w:tc>
          <w:tcPr>
            <w:tcW w:w="1143" w:type="dxa"/>
            <w:vAlign w:val="center"/>
          </w:tcPr>
          <w:p w14:paraId="3283C7FD" w14:textId="77777777" w:rsidR="003F5C8F" w:rsidRPr="003F5C8F" w:rsidRDefault="003F5C8F"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proofErr w:type="spellStart"/>
            <w:r w:rsidRPr="003F5C8F">
              <w:rPr>
                <w:rFonts w:ascii="Cambria" w:hAnsi="Cambria" w:cs="Times New Roman"/>
                <w:color w:val="855D5D"/>
                <w:sz w:val="20"/>
                <w:szCs w:val="20"/>
              </w:rPr>
              <w:t>bd</w:t>
            </w:r>
            <w:proofErr w:type="spellEnd"/>
          </w:p>
        </w:tc>
      </w:tr>
      <w:tr w:rsidR="003F5C8F" w:rsidRPr="003F5C8F" w14:paraId="6B44B8A2" w14:textId="77777777" w:rsidTr="003F5C8F">
        <w:tc>
          <w:tcPr>
            <w:cnfStyle w:val="001000000000" w:firstRow="0" w:lastRow="0" w:firstColumn="1" w:lastColumn="0" w:oddVBand="0" w:evenVBand="0" w:oddHBand="0" w:evenHBand="0" w:firstRowFirstColumn="0" w:firstRowLastColumn="0" w:lastRowFirstColumn="0" w:lastRowLastColumn="0"/>
            <w:tcW w:w="2689" w:type="dxa"/>
            <w:vAlign w:val="center"/>
          </w:tcPr>
          <w:p w14:paraId="72C083FA" w14:textId="77777777" w:rsidR="003F5C8F" w:rsidRPr="003F5C8F" w:rsidRDefault="003F5C8F" w:rsidP="003F5C8F">
            <w:pPr>
              <w:spacing w:before="120" w:line="240" w:lineRule="auto"/>
              <w:jc w:val="center"/>
              <w:rPr>
                <w:rFonts w:ascii="Cambria" w:hAnsi="Cambria" w:cs="Times New Roman"/>
                <w:sz w:val="20"/>
                <w:szCs w:val="20"/>
              </w:rPr>
            </w:pPr>
            <w:r w:rsidRPr="003F5C8F">
              <w:rPr>
                <w:rFonts w:ascii="Cambria" w:hAnsi="Cambria" w:cs="Times New Roman"/>
                <w:sz w:val="20"/>
                <w:szCs w:val="20"/>
              </w:rPr>
              <w:t>MOF Elbląg</w:t>
            </w:r>
          </w:p>
        </w:tc>
        <w:tc>
          <w:tcPr>
            <w:tcW w:w="992" w:type="dxa"/>
            <w:shd w:val="clear" w:color="auto" w:fill="855D5D"/>
            <w:vAlign w:val="center"/>
          </w:tcPr>
          <w:p w14:paraId="5E9413A4" w14:textId="78CBA35E" w:rsidR="003F5C8F" w:rsidRPr="003A3CD7"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proofErr w:type="spellStart"/>
            <w:r w:rsidRPr="003A3CD7">
              <w:rPr>
                <w:rFonts w:ascii="Cambria" w:hAnsi="Cambria" w:cs="Arial"/>
                <w:b/>
                <w:bCs/>
                <w:color w:val="FFFFFF" w:themeColor="background1"/>
                <w:sz w:val="20"/>
                <w:szCs w:val="20"/>
              </w:rPr>
              <w:t>bd</w:t>
            </w:r>
            <w:proofErr w:type="spellEnd"/>
          </w:p>
        </w:tc>
        <w:tc>
          <w:tcPr>
            <w:tcW w:w="992" w:type="dxa"/>
            <w:shd w:val="clear" w:color="auto" w:fill="855D5D"/>
            <w:vAlign w:val="center"/>
          </w:tcPr>
          <w:p w14:paraId="71C2644D" w14:textId="52DC8B59" w:rsidR="003F5C8F" w:rsidRPr="003A3CD7"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proofErr w:type="spellStart"/>
            <w:r w:rsidRPr="003A3CD7">
              <w:rPr>
                <w:rFonts w:ascii="Cambria" w:hAnsi="Cambria" w:cs="Arial"/>
                <w:b/>
                <w:bCs/>
                <w:color w:val="FFFFFF" w:themeColor="background1"/>
                <w:sz w:val="20"/>
                <w:szCs w:val="20"/>
              </w:rPr>
              <w:t>bd</w:t>
            </w:r>
            <w:proofErr w:type="spellEnd"/>
          </w:p>
        </w:tc>
        <w:tc>
          <w:tcPr>
            <w:tcW w:w="992" w:type="dxa"/>
            <w:shd w:val="clear" w:color="auto" w:fill="855D5D"/>
            <w:vAlign w:val="center"/>
          </w:tcPr>
          <w:p w14:paraId="498EC320" w14:textId="1A9232E1" w:rsidR="003F5C8F" w:rsidRPr="003A3CD7"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proofErr w:type="spellStart"/>
            <w:r w:rsidRPr="003A3CD7">
              <w:rPr>
                <w:rFonts w:ascii="Cambria" w:hAnsi="Cambria" w:cs="Arial"/>
                <w:b/>
                <w:bCs/>
                <w:color w:val="FFFFFF" w:themeColor="background1"/>
                <w:sz w:val="20"/>
                <w:szCs w:val="20"/>
              </w:rPr>
              <w:t>bd</w:t>
            </w:r>
            <w:proofErr w:type="spellEnd"/>
          </w:p>
        </w:tc>
        <w:tc>
          <w:tcPr>
            <w:tcW w:w="1134" w:type="dxa"/>
            <w:shd w:val="clear" w:color="auto" w:fill="855D5D"/>
            <w:vAlign w:val="center"/>
          </w:tcPr>
          <w:p w14:paraId="04E084DC" w14:textId="77777777" w:rsidR="003F5C8F" w:rsidRPr="003A3CD7"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3A3CD7">
              <w:rPr>
                <w:rFonts w:ascii="Cambria" w:hAnsi="Cambria" w:cs="Arial"/>
                <w:b/>
                <w:bCs/>
                <w:color w:val="FFFFFF" w:themeColor="background1"/>
                <w:sz w:val="20"/>
                <w:szCs w:val="20"/>
              </w:rPr>
              <w:t>15 603</w:t>
            </w:r>
          </w:p>
        </w:tc>
        <w:tc>
          <w:tcPr>
            <w:tcW w:w="1134" w:type="dxa"/>
            <w:shd w:val="clear" w:color="auto" w:fill="855D5D"/>
            <w:vAlign w:val="center"/>
          </w:tcPr>
          <w:p w14:paraId="3455A46B" w14:textId="77777777" w:rsidR="003F5C8F" w:rsidRPr="003A3CD7"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3A3CD7">
              <w:rPr>
                <w:rFonts w:ascii="Cambria" w:hAnsi="Cambria" w:cs="Arial"/>
                <w:b/>
                <w:bCs/>
                <w:color w:val="FFFFFF" w:themeColor="background1"/>
                <w:sz w:val="20"/>
                <w:szCs w:val="20"/>
              </w:rPr>
              <w:t>14 498</w:t>
            </w:r>
          </w:p>
        </w:tc>
        <w:tc>
          <w:tcPr>
            <w:tcW w:w="1143" w:type="dxa"/>
            <w:shd w:val="clear" w:color="auto" w:fill="855D5D"/>
            <w:vAlign w:val="center"/>
          </w:tcPr>
          <w:p w14:paraId="54917510" w14:textId="77777777" w:rsidR="003F5C8F" w:rsidRPr="003A3CD7" w:rsidRDefault="003F5C8F"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proofErr w:type="spellStart"/>
            <w:r w:rsidRPr="003A3CD7">
              <w:rPr>
                <w:rFonts w:ascii="Cambria" w:hAnsi="Cambria" w:cs="Times New Roman"/>
                <w:b/>
                <w:bCs/>
                <w:color w:val="FFFFFF" w:themeColor="background1"/>
                <w:sz w:val="20"/>
                <w:szCs w:val="20"/>
              </w:rPr>
              <w:t>bd</w:t>
            </w:r>
            <w:proofErr w:type="spellEnd"/>
          </w:p>
        </w:tc>
      </w:tr>
    </w:tbl>
    <w:p w14:paraId="466C062D" w14:textId="77777777" w:rsidR="00A11847" w:rsidRPr="003F5C8F" w:rsidRDefault="00A11847" w:rsidP="00A11847">
      <w:pPr>
        <w:spacing w:line="360" w:lineRule="auto"/>
        <w:jc w:val="right"/>
        <w:rPr>
          <w:rFonts w:ascii="Cambria" w:eastAsia="Times New Roman" w:hAnsi="Cambria" w:cs="Times New Roman"/>
          <w:color w:val="634545"/>
          <w:sz w:val="22"/>
          <w:szCs w:val="22"/>
        </w:rPr>
      </w:pPr>
      <w:r w:rsidRPr="003F5C8F">
        <w:rPr>
          <w:rFonts w:ascii="Cambria" w:eastAsia="Times New Roman" w:hAnsi="Cambria" w:cs="Times New Roman"/>
          <w:i/>
          <w:iCs/>
          <w:color w:val="634545"/>
          <w:sz w:val="20"/>
          <w:szCs w:val="20"/>
        </w:rPr>
        <w:t>Źródło: opracowanie własne na podstawie BDL (dostęp: 08.10.2020).</w:t>
      </w:r>
    </w:p>
    <w:p w14:paraId="3935D8C5" w14:textId="14CAEF2C" w:rsidR="00A11847" w:rsidRDefault="00A11847" w:rsidP="003F5C8F">
      <w:pPr>
        <w:spacing w:after="0" w:line="360" w:lineRule="auto"/>
        <w:ind w:firstLine="709"/>
        <w:jc w:val="both"/>
        <w:rPr>
          <w:rFonts w:ascii="Cambria" w:eastAsia="Times New Roman" w:hAnsi="Cambria" w:cs="Times New Roman"/>
          <w:sz w:val="24"/>
          <w:szCs w:val="24"/>
        </w:rPr>
      </w:pPr>
      <w:r w:rsidRPr="00015D11">
        <w:rPr>
          <w:rFonts w:ascii="Cambria" w:eastAsia="Times New Roman" w:hAnsi="Cambria" w:cs="Times New Roman"/>
          <w:sz w:val="24"/>
          <w:szCs w:val="24"/>
        </w:rPr>
        <w:lastRenderedPageBreak/>
        <w:t xml:space="preserve">Ta sama przyczyna zadecydowała o spadku w ostatnich latach udziału procentowego dzieci do lat 17 w ogólnej liczbie dzieci w tym wieku, na które rodzice pobierają zasiłek rodzinny; przy czym należy pamiętać, iż pobieranie świadczenia 500+  pozostaje bez wpływu na kluczowe formy wsparcia dla rodzin. Dane w tej kwestii udostępnione przez GUS prezentuje poniższa tabela. Wynika z niej, iż mimo spadku tego wskaźnika jego wartości w wielu jednostkach tworzących MOF Elbląg przekraczają znacznie średnie krajowe i wojewódzkie. </w:t>
      </w:r>
    </w:p>
    <w:p w14:paraId="48461CE3" w14:textId="77777777" w:rsidR="003F5C8F" w:rsidRPr="00015D11" w:rsidRDefault="003F5C8F" w:rsidP="003F5C8F">
      <w:pPr>
        <w:spacing w:after="0" w:line="360" w:lineRule="auto"/>
        <w:ind w:firstLine="709"/>
        <w:jc w:val="both"/>
        <w:rPr>
          <w:rFonts w:ascii="Cambria" w:eastAsia="Times New Roman" w:hAnsi="Cambria" w:cs="Times New Roman"/>
          <w:sz w:val="24"/>
          <w:szCs w:val="24"/>
        </w:rPr>
      </w:pPr>
    </w:p>
    <w:p w14:paraId="61C9D109" w14:textId="2E0D97CD" w:rsidR="00A11847" w:rsidRPr="00926D80" w:rsidRDefault="00A11847" w:rsidP="003A3CD7">
      <w:pPr>
        <w:spacing w:line="240" w:lineRule="auto"/>
        <w:jc w:val="both"/>
        <w:rPr>
          <w:rFonts w:ascii="Cambria" w:eastAsia="Times New Roman" w:hAnsi="Cambria" w:cs="Times New Roman"/>
          <w:b/>
          <w:bCs/>
          <w:i/>
          <w:iCs/>
          <w:color w:val="634545"/>
          <w:sz w:val="20"/>
          <w:szCs w:val="20"/>
        </w:rPr>
      </w:pPr>
      <w:bookmarkStart w:id="157" w:name="_Toc53953967"/>
      <w:bookmarkStart w:id="158" w:name="_Toc54901685"/>
      <w:r w:rsidRPr="00926D80">
        <w:rPr>
          <w:rFonts w:ascii="Cambria" w:eastAsia="Times New Roman" w:hAnsi="Cambria" w:cs="Times New Roman"/>
          <w:b/>
          <w:bCs/>
          <w:i/>
          <w:iCs/>
          <w:color w:val="634545"/>
          <w:sz w:val="20"/>
          <w:szCs w:val="20"/>
        </w:rPr>
        <w:t xml:space="preserve">Tab. </w:t>
      </w:r>
      <w:r w:rsidRPr="00926D80">
        <w:rPr>
          <w:rFonts w:ascii="Cambria" w:eastAsia="Times New Roman" w:hAnsi="Cambria" w:cs="Times New Roman"/>
          <w:b/>
          <w:bCs/>
          <w:i/>
          <w:iCs/>
          <w:color w:val="634545"/>
          <w:sz w:val="20"/>
          <w:szCs w:val="20"/>
        </w:rPr>
        <w:fldChar w:fldCharType="begin"/>
      </w:r>
      <w:r w:rsidRPr="00926D80">
        <w:rPr>
          <w:rFonts w:ascii="Cambria" w:eastAsia="Times New Roman" w:hAnsi="Cambria" w:cs="Times New Roman"/>
          <w:b/>
          <w:bCs/>
          <w:i/>
          <w:iCs/>
          <w:color w:val="634545"/>
          <w:sz w:val="20"/>
          <w:szCs w:val="20"/>
        </w:rPr>
        <w:instrText xml:space="preserve"> SEQ Tab. \* ARABIC </w:instrText>
      </w:r>
      <w:r w:rsidRPr="00926D80">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49</w:t>
      </w:r>
      <w:r w:rsidRPr="00926D80">
        <w:rPr>
          <w:rFonts w:ascii="Cambria" w:eastAsia="Times New Roman" w:hAnsi="Cambria" w:cs="Times New Roman"/>
          <w:b/>
          <w:bCs/>
          <w:i/>
          <w:iCs/>
          <w:color w:val="634545"/>
          <w:sz w:val="20"/>
          <w:szCs w:val="20"/>
        </w:rPr>
        <w:fldChar w:fldCharType="end"/>
      </w:r>
      <w:r w:rsidRPr="00926D80">
        <w:rPr>
          <w:rFonts w:ascii="Cambria" w:eastAsia="Times New Roman" w:hAnsi="Cambria" w:cs="Times New Roman"/>
          <w:b/>
          <w:bCs/>
          <w:i/>
          <w:iCs/>
          <w:color w:val="634545"/>
          <w:sz w:val="20"/>
          <w:szCs w:val="20"/>
        </w:rPr>
        <w:t>. Udział dzieci w wieku do lat 17, na które rodzice otrzymują zasiłek rodzinny w ogólnej liczbie dzieci</w:t>
      </w:r>
      <w:bookmarkEnd w:id="157"/>
      <w:r w:rsidRPr="00926D80">
        <w:rPr>
          <w:rFonts w:ascii="Cambria" w:eastAsia="Times New Roman" w:hAnsi="Cambria" w:cs="Times New Roman"/>
          <w:b/>
          <w:bCs/>
          <w:i/>
          <w:iCs/>
          <w:color w:val="634545"/>
          <w:sz w:val="20"/>
          <w:szCs w:val="20"/>
        </w:rPr>
        <w:t xml:space="preserve"> w tym wieku</w:t>
      </w:r>
      <w:r>
        <w:rPr>
          <w:rFonts w:ascii="Cambria" w:eastAsia="Times New Roman" w:hAnsi="Cambria" w:cs="Times New Roman"/>
          <w:b/>
          <w:bCs/>
          <w:i/>
          <w:iCs/>
          <w:color w:val="634545"/>
          <w:sz w:val="20"/>
          <w:szCs w:val="20"/>
        </w:rPr>
        <w:t xml:space="preserve"> (%)</w:t>
      </w:r>
      <w:bookmarkEnd w:id="158"/>
    </w:p>
    <w:tbl>
      <w:tblPr>
        <w:tblStyle w:val="Tabelasiatki5ciemnaakcent613"/>
        <w:tblW w:w="9067" w:type="dxa"/>
        <w:tblLook w:val="04A0" w:firstRow="1" w:lastRow="0" w:firstColumn="1" w:lastColumn="0" w:noHBand="0" w:noVBand="1"/>
      </w:tblPr>
      <w:tblGrid>
        <w:gridCol w:w="2689"/>
        <w:gridCol w:w="1063"/>
        <w:gridCol w:w="1063"/>
        <w:gridCol w:w="1063"/>
        <w:gridCol w:w="1063"/>
        <w:gridCol w:w="1063"/>
        <w:gridCol w:w="1063"/>
      </w:tblGrid>
      <w:tr w:rsidR="00A11847" w:rsidRPr="003F5C8F" w14:paraId="18C3867A" w14:textId="77777777" w:rsidTr="003F5C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restart"/>
            <w:vAlign w:val="center"/>
          </w:tcPr>
          <w:p w14:paraId="41C90F65" w14:textId="77777777" w:rsidR="00A11847" w:rsidRPr="003F5C8F" w:rsidRDefault="00A11847" w:rsidP="003F5C8F">
            <w:pPr>
              <w:spacing w:before="120" w:line="240" w:lineRule="auto"/>
              <w:jc w:val="center"/>
              <w:rPr>
                <w:rFonts w:ascii="Cambria" w:hAnsi="Cambria" w:cs="Times New Roman"/>
                <w:color w:val="auto"/>
                <w:sz w:val="20"/>
                <w:szCs w:val="20"/>
              </w:rPr>
            </w:pPr>
            <w:r w:rsidRPr="003F5C8F">
              <w:rPr>
                <w:rFonts w:ascii="Cambria" w:hAnsi="Cambria" w:cs="Times New Roman"/>
                <w:sz w:val="20"/>
                <w:szCs w:val="20"/>
              </w:rPr>
              <w:t>JEDNOSTKA TERYTORIALNA</w:t>
            </w:r>
          </w:p>
        </w:tc>
        <w:tc>
          <w:tcPr>
            <w:tcW w:w="6378" w:type="dxa"/>
            <w:gridSpan w:val="6"/>
            <w:vAlign w:val="center"/>
          </w:tcPr>
          <w:p w14:paraId="22B1C446" w14:textId="08E180CB" w:rsidR="00A11847" w:rsidRPr="003F5C8F" w:rsidRDefault="00A11847" w:rsidP="003F5C8F">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color w:val="auto"/>
                <w:sz w:val="20"/>
                <w:szCs w:val="20"/>
              </w:rPr>
            </w:pPr>
            <w:r w:rsidRPr="003F5C8F">
              <w:rPr>
                <w:rFonts w:ascii="Cambria" w:hAnsi="Cambria" w:cs="Times New Roman"/>
                <w:sz w:val="20"/>
                <w:szCs w:val="20"/>
              </w:rPr>
              <w:t xml:space="preserve">UDZIAŁ DZIECI W WIEKU DO 17 LAT, NA KTÓRE RODZICE OTRZYMUJĄ ZASIŁEK RODZINNY W OGÓLNEJ LICZBIE DZIECI </w:t>
            </w:r>
            <w:r w:rsidR="003F5C8F">
              <w:rPr>
                <w:rFonts w:ascii="Cambria" w:hAnsi="Cambria" w:cs="Times New Roman"/>
                <w:sz w:val="20"/>
                <w:szCs w:val="20"/>
              </w:rPr>
              <w:br/>
            </w:r>
            <w:r w:rsidRPr="003F5C8F">
              <w:rPr>
                <w:rFonts w:ascii="Cambria" w:hAnsi="Cambria" w:cs="Times New Roman"/>
                <w:sz w:val="20"/>
                <w:szCs w:val="20"/>
              </w:rPr>
              <w:t>W TYM WIEKU</w:t>
            </w:r>
            <w:r w:rsidR="003F5C8F" w:rsidRPr="003F5C8F">
              <w:rPr>
                <w:rFonts w:ascii="Cambria" w:hAnsi="Cambria" w:cs="Times New Roman"/>
                <w:sz w:val="20"/>
                <w:szCs w:val="20"/>
              </w:rPr>
              <w:t xml:space="preserve"> </w:t>
            </w:r>
            <w:r w:rsidRPr="003F5C8F">
              <w:rPr>
                <w:rFonts w:ascii="Cambria" w:hAnsi="Cambria" w:cs="Times New Roman"/>
                <w:sz w:val="20"/>
                <w:szCs w:val="20"/>
              </w:rPr>
              <w:t>(jednostka miary: %)</w:t>
            </w:r>
          </w:p>
        </w:tc>
      </w:tr>
      <w:tr w:rsidR="00A11847" w:rsidRPr="003F5C8F" w14:paraId="2D4DFFA1" w14:textId="77777777" w:rsidTr="003F5C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ign w:val="center"/>
          </w:tcPr>
          <w:p w14:paraId="200AB004" w14:textId="77777777" w:rsidR="00A11847" w:rsidRPr="003F5C8F" w:rsidRDefault="00A11847" w:rsidP="003F5C8F">
            <w:pPr>
              <w:spacing w:before="120" w:line="240" w:lineRule="auto"/>
              <w:jc w:val="center"/>
              <w:rPr>
                <w:rFonts w:ascii="Cambria" w:hAnsi="Cambria" w:cs="Times New Roman"/>
                <w:color w:val="auto"/>
                <w:sz w:val="20"/>
                <w:szCs w:val="20"/>
              </w:rPr>
            </w:pPr>
          </w:p>
        </w:tc>
        <w:tc>
          <w:tcPr>
            <w:tcW w:w="1063" w:type="dxa"/>
            <w:shd w:val="clear" w:color="auto" w:fill="855D5D"/>
            <w:vAlign w:val="center"/>
          </w:tcPr>
          <w:p w14:paraId="550F5E0C" w14:textId="77777777" w:rsidR="00A11847" w:rsidRPr="003F5C8F" w:rsidRDefault="00A11847" w:rsidP="003F5C8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3F5C8F">
              <w:rPr>
                <w:rFonts w:ascii="Cambria" w:hAnsi="Cambria" w:cs="Times New Roman"/>
                <w:b/>
                <w:bCs/>
                <w:color w:val="FFFFFF" w:themeColor="background1"/>
                <w:sz w:val="20"/>
                <w:szCs w:val="20"/>
              </w:rPr>
              <w:t>2014</w:t>
            </w:r>
          </w:p>
        </w:tc>
        <w:tc>
          <w:tcPr>
            <w:tcW w:w="1063" w:type="dxa"/>
            <w:shd w:val="clear" w:color="auto" w:fill="855D5D"/>
            <w:vAlign w:val="center"/>
          </w:tcPr>
          <w:p w14:paraId="4997CEF8" w14:textId="77777777" w:rsidR="00A11847" w:rsidRPr="003F5C8F" w:rsidRDefault="00A11847" w:rsidP="003F5C8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3F5C8F">
              <w:rPr>
                <w:rFonts w:ascii="Cambria" w:hAnsi="Cambria" w:cs="Times New Roman"/>
                <w:b/>
                <w:bCs/>
                <w:color w:val="FFFFFF" w:themeColor="background1"/>
                <w:sz w:val="20"/>
                <w:szCs w:val="20"/>
              </w:rPr>
              <w:t>2015</w:t>
            </w:r>
          </w:p>
        </w:tc>
        <w:tc>
          <w:tcPr>
            <w:tcW w:w="1063" w:type="dxa"/>
            <w:shd w:val="clear" w:color="auto" w:fill="855D5D"/>
            <w:vAlign w:val="center"/>
          </w:tcPr>
          <w:p w14:paraId="5FEBED6A" w14:textId="77777777" w:rsidR="00A11847" w:rsidRPr="003F5C8F" w:rsidRDefault="00A11847" w:rsidP="003F5C8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3F5C8F">
              <w:rPr>
                <w:rFonts w:ascii="Cambria" w:hAnsi="Cambria" w:cs="Times New Roman"/>
                <w:b/>
                <w:bCs/>
                <w:color w:val="FFFFFF" w:themeColor="background1"/>
                <w:sz w:val="20"/>
                <w:szCs w:val="20"/>
              </w:rPr>
              <w:t>2016</w:t>
            </w:r>
          </w:p>
        </w:tc>
        <w:tc>
          <w:tcPr>
            <w:tcW w:w="1063" w:type="dxa"/>
            <w:shd w:val="clear" w:color="auto" w:fill="855D5D"/>
            <w:vAlign w:val="center"/>
          </w:tcPr>
          <w:p w14:paraId="78FFD5DE" w14:textId="77777777" w:rsidR="00A11847" w:rsidRPr="003F5C8F" w:rsidRDefault="00A11847" w:rsidP="003F5C8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3F5C8F">
              <w:rPr>
                <w:rFonts w:ascii="Cambria" w:hAnsi="Cambria" w:cs="Times New Roman"/>
                <w:b/>
                <w:bCs/>
                <w:color w:val="FFFFFF" w:themeColor="background1"/>
                <w:sz w:val="20"/>
                <w:szCs w:val="20"/>
              </w:rPr>
              <w:t>2017</w:t>
            </w:r>
          </w:p>
        </w:tc>
        <w:tc>
          <w:tcPr>
            <w:tcW w:w="1063" w:type="dxa"/>
            <w:shd w:val="clear" w:color="auto" w:fill="855D5D"/>
            <w:vAlign w:val="center"/>
          </w:tcPr>
          <w:p w14:paraId="09BCA81A" w14:textId="77777777" w:rsidR="00A11847" w:rsidRPr="003F5C8F" w:rsidRDefault="00A11847" w:rsidP="003F5C8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3F5C8F">
              <w:rPr>
                <w:rFonts w:ascii="Cambria" w:hAnsi="Cambria" w:cs="Times New Roman"/>
                <w:b/>
                <w:bCs/>
                <w:color w:val="FFFFFF" w:themeColor="background1"/>
                <w:sz w:val="20"/>
                <w:szCs w:val="20"/>
              </w:rPr>
              <w:t>2018</w:t>
            </w:r>
          </w:p>
        </w:tc>
        <w:tc>
          <w:tcPr>
            <w:tcW w:w="1063" w:type="dxa"/>
            <w:shd w:val="clear" w:color="auto" w:fill="855D5D"/>
            <w:vAlign w:val="center"/>
          </w:tcPr>
          <w:p w14:paraId="2589AA10" w14:textId="77777777" w:rsidR="00A11847" w:rsidRPr="003F5C8F" w:rsidRDefault="00A11847" w:rsidP="003F5C8F">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3F5C8F">
              <w:rPr>
                <w:rFonts w:ascii="Cambria" w:hAnsi="Cambria" w:cs="Times New Roman"/>
                <w:b/>
                <w:bCs/>
                <w:color w:val="FFFFFF" w:themeColor="background1"/>
                <w:sz w:val="20"/>
                <w:szCs w:val="20"/>
              </w:rPr>
              <w:t>2019</w:t>
            </w:r>
          </w:p>
        </w:tc>
      </w:tr>
      <w:tr w:rsidR="00A11847" w:rsidRPr="003F5C8F" w14:paraId="3C6676E9" w14:textId="77777777" w:rsidTr="003F5C8F">
        <w:tc>
          <w:tcPr>
            <w:cnfStyle w:val="001000000000" w:firstRow="0" w:lastRow="0" w:firstColumn="1" w:lastColumn="0" w:oddVBand="0" w:evenVBand="0" w:oddHBand="0" w:evenHBand="0" w:firstRowFirstColumn="0" w:firstRowLastColumn="0" w:lastRowFirstColumn="0" w:lastRowLastColumn="0"/>
            <w:tcW w:w="2689" w:type="dxa"/>
            <w:vAlign w:val="center"/>
          </w:tcPr>
          <w:p w14:paraId="245498D5" w14:textId="77777777" w:rsidR="00A11847" w:rsidRPr="003F5C8F" w:rsidRDefault="00A11847" w:rsidP="003F5C8F">
            <w:pPr>
              <w:spacing w:before="120" w:line="240" w:lineRule="auto"/>
              <w:jc w:val="center"/>
              <w:rPr>
                <w:rFonts w:ascii="Cambria" w:hAnsi="Cambria" w:cs="Times New Roman"/>
                <w:color w:val="auto"/>
                <w:sz w:val="20"/>
                <w:szCs w:val="20"/>
              </w:rPr>
            </w:pPr>
            <w:r w:rsidRPr="003F5C8F">
              <w:rPr>
                <w:rFonts w:ascii="Cambria" w:hAnsi="Cambria" w:cs="Times New Roman"/>
                <w:sz w:val="20"/>
                <w:szCs w:val="20"/>
              </w:rPr>
              <w:t>Polska</w:t>
            </w:r>
          </w:p>
        </w:tc>
        <w:tc>
          <w:tcPr>
            <w:tcW w:w="1063" w:type="dxa"/>
            <w:vAlign w:val="center"/>
          </w:tcPr>
          <w:p w14:paraId="5C77F8F2" w14:textId="6710367E"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28,3</w:t>
            </w:r>
          </w:p>
        </w:tc>
        <w:tc>
          <w:tcPr>
            <w:tcW w:w="1063" w:type="dxa"/>
            <w:vAlign w:val="center"/>
          </w:tcPr>
          <w:p w14:paraId="01964664" w14:textId="72225DBF"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26,8</w:t>
            </w:r>
          </w:p>
        </w:tc>
        <w:tc>
          <w:tcPr>
            <w:tcW w:w="1063" w:type="dxa"/>
            <w:vAlign w:val="center"/>
          </w:tcPr>
          <w:p w14:paraId="7D172212" w14:textId="40D54C1E"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29,4</w:t>
            </w:r>
          </w:p>
        </w:tc>
        <w:tc>
          <w:tcPr>
            <w:tcW w:w="1063" w:type="dxa"/>
            <w:vAlign w:val="center"/>
          </w:tcPr>
          <w:p w14:paraId="7B831222" w14:textId="7442BE4B"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29,3</w:t>
            </w:r>
          </w:p>
        </w:tc>
        <w:tc>
          <w:tcPr>
            <w:tcW w:w="1063" w:type="dxa"/>
            <w:vAlign w:val="center"/>
          </w:tcPr>
          <w:p w14:paraId="6E5BA8FF" w14:textId="79B55402"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29,4</w:t>
            </w:r>
          </w:p>
        </w:tc>
        <w:tc>
          <w:tcPr>
            <w:tcW w:w="1063" w:type="dxa"/>
            <w:vAlign w:val="center"/>
          </w:tcPr>
          <w:p w14:paraId="4D6F2836"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Times New Roman"/>
                <w:color w:val="855D5D"/>
                <w:sz w:val="20"/>
                <w:szCs w:val="20"/>
              </w:rPr>
              <w:t>27,0</w:t>
            </w:r>
          </w:p>
        </w:tc>
      </w:tr>
      <w:tr w:rsidR="00A11847" w:rsidRPr="003F5C8F" w14:paraId="094E59E2" w14:textId="77777777" w:rsidTr="003F5C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1EC9393" w14:textId="77777777" w:rsidR="00A11847" w:rsidRPr="003F5C8F" w:rsidRDefault="00A11847" w:rsidP="003F5C8F">
            <w:pPr>
              <w:spacing w:before="120" w:line="240" w:lineRule="auto"/>
              <w:jc w:val="center"/>
              <w:rPr>
                <w:rFonts w:ascii="Cambria" w:hAnsi="Cambria" w:cs="Times New Roman"/>
                <w:color w:val="auto"/>
                <w:sz w:val="20"/>
                <w:szCs w:val="20"/>
              </w:rPr>
            </w:pPr>
            <w:r w:rsidRPr="003F5C8F">
              <w:rPr>
                <w:rFonts w:ascii="Cambria" w:hAnsi="Cambria" w:cs="Times New Roman"/>
                <w:sz w:val="20"/>
                <w:szCs w:val="20"/>
              </w:rPr>
              <w:t>Woj. W-M</w:t>
            </w:r>
          </w:p>
        </w:tc>
        <w:tc>
          <w:tcPr>
            <w:tcW w:w="1063" w:type="dxa"/>
            <w:vAlign w:val="center"/>
          </w:tcPr>
          <w:p w14:paraId="2BE63A75" w14:textId="74077D47"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34,6</w:t>
            </w:r>
          </w:p>
        </w:tc>
        <w:tc>
          <w:tcPr>
            <w:tcW w:w="1063" w:type="dxa"/>
            <w:vAlign w:val="center"/>
          </w:tcPr>
          <w:p w14:paraId="3A5D5BFE" w14:textId="2B736A17"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32,8</w:t>
            </w:r>
          </w:p>
        </w:tc>
        <w:tc>
          <w:tcPr>
            <w:tcW w:w="1063" w:type="dxa"/>
            <w:vAlign w:val="center"/>
          </w:tcPr>
          <w:p w14:paraId="2A9EEFAC" w14:textId="51D5EC7F"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35,7</w:t>
            </w:r>
          </w:p>
        </w:tc>
        <w:tc>
          <w:tcPr>
            <w:tcW w:w="1063" w:type="dxa"/>
            <w:vAlign w:val="center"/>
          </w:tcPr>
          <w:p w14:paraId="2E5D6F81" w14:textId="3F8B34FD"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35,5</w:t>
            </w:r>
          </w:p>
        </w:tc>
        <w:tc>
          <w:tcPr>
            <w:tcW w:w="1063" w:type="dxa"/>
            <w:vAlign w:val="center"/>
          </w:tcPr>
          <w:p w14:paraId="518B6F6B" w14:textId="3C64C17F"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35,4</w:t>
            </w:r>
          </w:p>
        </w:tc>
        <w:tc>
          <w:tcPr>
            <w:tcW w:w="1063" w:type="dxa"/>
            <w:vAlign w:val="center"/>
          </w:tcPr>
          <w:p w14:paraId="6D3E479E" w14:textId="77777777"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Times New Roman"/>
                <w:color w:val="855D5D"/>
                <w:sz w:val="20"/>
                <w:szCs w:val="20"/>
              </w:rPr>
              <w:t>33,0</w:t>
            </w:r>
          </w:p>
        </w:tc>
      </w:tr>
      <w:tr w:rsidR="00A11847" w:rsidRPr="003F5C8F" w14:paraId="620B80C1" w14:textId="77777777" w:rsidTr="003F5C8F">
        <w:tc>
          <w:tcPr>
            <w:cnfStyle w:val="001000000000" w:firstRow="0" w:lastRow="0" w:firstColumn="1" w:lastColumn="0" w:oddVBand="0" w:evenVBand="0" w:oddHBand="0" w:evenHBand="0" w:firstRowFirstColumn="0" w:firstRowLastColumn="0" w:lastRowFirstColumn="0" w:lastRowLastColumn="0"/>
            <w:tcW w:w="2689" w:type="dxa"/>
            <w:vAlign w:val="center"/>
          </w:tcPr>
          <w:p w14:paraId="1DDAF2B8" w14:textId="77777777" w:rsidR="00A11847" w:rsidRPr="003F5C8F" w:rsidRDefault="00A11847" w:rsidP="003F5C8F">
            <w:pPr>
              <w:spacing w:before="120" w:line="240" w:lineRule="auto"/>
              <w:jc w:val="center"/>
              <w:rPr>
                <w:rFonts w:ascii="Cambria" w:hAnsi="Cambria" w:cs="Times New Roman"/>
                <w:color w:val="auto"/>
                <w:sz w:val="20"/>
                <w:szCs w:val="20"/>
              </w:rPr>
            </w:pPr>
            <w:r w:rsidRPr="003F5C8F">
              <w:rPr>
                <w:rFonts w:ascii="Cambria" w:hAnsi="Cambria" w:cs="Times New Roman"/>
                <w:sz w:val="20"/>
                <w:szCs w:val="20"/>
              </w:rPr>
              <w:t>Powiat elbląski</w:t>
            </w:r>
          </w:p>
        </w:tc>
        <w:tc>
          <w:tcPr>
            <w:tcW w:w="1063" w:type="dxa"/>
            <w:vAlign w:val="center"/>
          </w:tcPr>
          <w:p w14:paraId="739E387C" w14:textId="5E5DF025"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38,6</w:t>
            </w:r>
          </w:p>
        </w:tc>
        <w:tc>
          <w:tcPr>
            <w:tcW w:w="1063" w:type="dxa"/>
            <w:vAlign w:val="center"/>
          </w:tcPr>
          <w:p w14:paraId="17E9DD5E" w14:textId="05B9B805"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37,6</w:t>
            </w:r>
          </w:p>
        </w:tc>
        <w:tc>
          <w:tcPr>
            <w:tcW w:w="1063" w:type="dxa"/>
            <w:vAlign w:val="center"/>
          </w:tcPr>
          <w:p w14:paraId="01DE1D6B" w14:textId="16DE9690"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39,2</w:t>
            </w:r>
          </w:p>
        </w:tc>
        <w:tc>
          <w:tcPr>
            <w:tcW w:w="1063" w:type="dxa"/>
            <w:vAlign w:val="center"/>
          </w:tcPr>
          <w:p w14:paraId="411B432D" w14:textId="5A7C9D8F"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39,4</w:t>
            </w:r>
          </w:p>
        </w:tc>
        <w:tc>
          <w:tcPr>
            <w:tcW w:w="1063" w:type="dxa"/>
            <w:vAlign w:val="center"/>
          </w:tcPr>
          <w:p w14:paraId="4DECDCC2" w14:textId="005FE6DA"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39,4</w:t>
            </w:r>
          </w:p>
        </w:tc>
        <w:tc>
          <w:tcPr>
            <w:tcW w:w="1063" w:type="dxa"/>
            <w:vAlign w:val="center"/>
          </w:tcPr>
          <w:p w14:paraId="12DDCCEE"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Times New Roman"/>
                <w:color w:val="855D5D"/>
                <w:sz w:val="20"/>
                <w:szCs w:val="20"/>
              </w:rPr>
              <w:t>36,1</w:t>
            </w:r>
          </w:p>
        </w:tc>
      </w:tr>
      <w:tr w:rsidR="00A11847" w:rsidRPr="003F5C8F" w14:paraId="26F51E5D" w14:textId="77777777" w:rsidTr="003F5C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7"/>
            <w:vAlign w:val="center"/>
          </w:tcPr>
          <w:p w14:paraId="6E575217" w14:textId="77777777" w:rsidR="00A11847" w:rsidRPr="003F5C8F" w:rsidRDefault="00A11847" w:rsidP="003F5C8F">
            <w:pPr>
              <w:spacing w:before="120" w:line="240" w:lineRule="auto"/>
              <w:jc w:val="center"/>
              <w:rPr>
                <w:rFonts w:ascii="Cambria" w:hAnsi="Cambria" w:cs="Times New Roman"/>
                <w:color w:val="auto"/>
                <w:sz w:val="20"/>
                <w:szCs w:val="20"/>
              </w:rPr>
            </w:pPr>
            <w:r w:rsidRPr="003F5C8F">
              <w:rPr>
                <w:rFonts w:ascii="Cambria" w:hAnsi="Cambria" w:cs="Times New Roman"/>
                <w:sz w:val="20"/>
                <w:szCs w:val="20"/>
              </w:rPr>
              <w:t>MOF ELBLĄG</w:t>
            </w:r>
          </w:p>
        </w:tc>
      </w:tr>
      <w:tr w:rsidR="00A11847" w:rsidRPr="003F5C8F" w14:paraId="4C1E2BB9" w14:textId="77777777" w:rsidTr="003F5C8F">
        <w:tc>
          <w:tcPr>
            <w:cnfStyle w:val="001000000000" w:firstRow="0" w:lastRow="0" w:firstColumn="1" w:lastColumn="0" w:oddVBand="0" w:evenVBand="0" w:oddHBand="0" w:evenHBand="0" w:firstRowFirstColumn="0" w:firstRowLastColumn="0" w:lastRowFirstColumn="0" w:lastRowLastColumn="0"/>
            <w:tcW w:w="2689" w:type="dxa"/>
            <w:vAlign w:val="center"/>
          </w:tcPr>
          <w:p w14:paraId="249A9FBE" w14:textId="77777777" w:rsidR="00A11847" w:rsidRPr="003F5C8F" w:rsidRDefault="00A11847" w:rsidP="003F5C8F">
            <w:pPr>
              <w:spacing w:before="120" w:line="240" w:lineRule="auto"/>
              <w:jc w:val="center"/>
              <w:rPr>
                <w:rFonts w:ascii="Cambria" w:hAnsi="Cambria" w:cs="Times New Roman"/>
                <w:color w:val="auto"/>
                <w:sz w:val="20"/>
                <w:szCs w:val="20"/>
              </w:rPr>
            </w:pPr>
            <w:r w:rsidRPr="003F5C8F">
              <w:rPr>
                <w:rFonts w:ascii="Cambria" w:hAnsi="Cambria" w:cs="Times New Roman"/>
                <w:sz w:val="20"/>
                <w:szCs w:val="20"/>
              </w:rPr>
              <w:t>Miasto Elbląg</w:t>
            </w:r>
          </w:p>
        </w:tc>
        <w:tc>
          <w:tcPr>
            <w:tcW w:w="1063" w:type="dxa"/>
            <w:vAlign w:val="center"/>
          </w:tcPr>
          <w:p w14:paraId="5AEEFA36"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22,1</w:t>
            </w:r>
          </w:p>
        </w:tc>
        <w:tc>
          <w:tcPr>
            <w:tcW w:w="1063" w:type="dxa"/>
            <w:vAlign w:val="center"/>
          </w:tcPr>
          <w:p w14:paraId="1D01E0AE"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21,2</w:t>
            </w:r>
          </w:p>
        </w:tc>
        <w:tc>
          <w:tcPr>
            <w:tcW w:w="1063" w:type="dxa"/>
            <w:vAlign w:val="center"/>
          </w:tcPr>
          <w:p w14:paraId="6C153EBC"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24,6</w:t>
            </w:r>
          </w:p>
        </w:tc>
        <w:tc>
          <w:tcPr>
            <w:tcW w:w="1063" w:type="dxa"/>
            <w:vAlign w:val="center"/>
          </w:tcPr>
          <w:p w14:paraId="0614B619"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25,6</w:t>
            </w:r>
          </w:p>
        </w:tc>
        <w:tc>
          <w:tcPr>
            <w:tcW w:w="1063" w:type="dxa"/>
            <w:vAlign w:val="center"/>
          </w:tcPr>
          <w:p w14:paraId="639AA40A"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26,6</w:t>
            </w:r>
          </w:p>
        </w:tc>
        <w:tc>
          <w:tcPr>
            <w:tcW w:w="1063" w:type="dxa"/>
            <w:vAlign w:val="center"/>
          </w:tcPr>
          <w:p w14:paraId="3E93EDFF"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Times New Roman"/>
                <w:color w:val="855D5D"/>
                <w:sz w:val="20"/>
                <w:szCs w:val="20"/>
              </w:rPr>
              <w:t>25,2</w:t>
            </w:r>
          </w:p>
        </w:tc>
      </w:tr>
      <w:tr w:rsidR="00A11847" w:rsidRPr="003F5C8F" w14:paraId="4C4EB816" w14:textId="77777777" w:rsidTr="003F5C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C803B1D" w14:textId="77777777" w:rsidR="00A11847" w:rsidRPr="003F5C8F" w:rsidRDefault="00A11847" w:rsidP="003F5C8F">
            <w:pPr>
              <w:spacing w:before="120" w:line="240" w:lineRule="auto"/>
              <w:jc w:val="center"/>
              <w:rPr>
                <w:rFonts w:ascii="Cambria" w:hAnsi="Cambria" w:cs="Times New Roman"/>
                <w:color w:val="auto"/>
                <w:sz w:val="20"/>
                <w:szCs w:val="20"/>
              </w:rPr>
            </w:pPr>
            <w:r w:rsidRPr="003F5C8F">
              <w:rPr>
                <w:rFonts w:ascii="Cambria" w:hAnsi="Cambria" w:cs="Times New Roman"/>
                <w:sz w:val="20"/>
                <w:szCs w:val="20"/>
              </w:rPr>
              <w:t>Gmina Elbląg</w:t>
            </w:r>
          </w:p>
        </w:tc>
        <w:tc>
          <w:tcPr>
            <w:tcW w:w="1063" w:type="dxa"/>
            <w:vAlign w:val="center"/>
          </w:tcPr>
          <w:p w14:paraId="1E689863" w14:textId="77777777"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Times New Roman"/>
                <w:color w:val="855D5D"/>
                <w:sz w:val="20"/>
                <w:szCs w:val="20"/>
              </w:rPr>
              <w:t>37,6</w:t>
            </w:r>
          </w:p>
        </w:tc>
        <w:tc>
          <w:tcPr>
            <w:tcW w:w="1063" w:type="dxa"/>
            <w:vAlign w:val="center"/>
          </w:tcPr>
          <w:p w14:paraId="2DAAC111" w14:textId="77777777"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Times New Roman"/>
                <w:color w:val="855D5D"/>
                <w:sz w:val="20"/>
                <w:szCs w:val="20"/>
              </w:rPr>
              <w:t>35,4</w:t>
            </w:r>
          </w:p>
        </w:tc>
        <w:tc>
          <w:tcPr>
            <w:tcW w:w="1063" w:type="dxa"/>
            <w:vAlign w:val="center"/>
          </w:tcPr>
          <w:p w14:paraId="0ABD7E5F" w14:textId="77777777"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Times New Roman"/>
                <w:color w:val="855D5D"/>
                <w:sz w:val="20"/>
                <w:szCs w:val="20"/>
              </w:rPr>
              <w:t>34,7</w:t>
            </w:r>
          </w:p>
        </w:tc>
        <w:tc>
          <w:tcPr>
            <w:tcW w:w="1063" w:type="dxa"/>
            <w:vAlign w:val="center"/>
          </w:tcPr>
          <w:p w14:paraId="22A5CA25" w14:textId="77777777"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36,0</w:t>
            </w:r>
          </w:p>
        </w:tc>
        <w:tc>
          <w:tcPr>
            <w:tcW w:w="1063" w:type="dxa"/>
            <w:vAlign w:val="center"/>
          </w:tcPr>
          <w:p w14:paraId="4D48B9CB" w14:textId="77777777"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37,3</w:t>
            </w:r>
          </w:p>
        </w:tc>
        <w:tc>
          <w:tcPr>
            <w:tcW w:w="1063" w:type="dxa"/>
            <w:vAlign w:val="center"/>
          </w:tcPr>
          <w:p w14:paraId="7A0C7E1B" w14:textId="77777777"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Times New Roman"/>
                <w:color w:val="855D5D"/>
                <w:sz w:val="20"/>
                <w:szCs w:val="20"/>
              </w:rPr>
              <w:t>33,9</w:t>
            </w:r>
          </w:p>
        </w:tc>
      </w:tr>
      <w:tr w:rsidR="00A11847" w:rsidRPr="003F5C8F" w14:paraId="1D3DBD78" w14:textId="77777777" w:rsidTr="003F5C8F">
        <w:tc>
          <w:tcPr>
            <w:cnfStyle w:val="001000000000" w:firstRow="0" w:lastRow="0" w:firstColumn="1" w:lastColumn="0" w:oddVBand="0" w:evenVBand="0" w:oddHBand="0" w:evenHBand="0" w:firstRowFirstColumn="0" w:firstRowLastColumn="0" w:lastRowFirstColumn="0" w:lastRowLastColumn="0"/>
            <w:tcW w:w="2689" w:type="dxa"/>
            <w:vAlign w:val="center"/>
          </w:tcPr>
          <w:p w14:paraId="02F8FB96" w14:textId="77777777" w:rsidR="00A11847" w:rsidRPr="003F5C8F" w:rsidRDefault="00A11847" w:rsidP="003F5C8F">
            <w:pPr>
              <w:spacing w:before="120" w:line="240" w:lineRule="auto"/>
              <w:jc w:val="center"/>
              <w:rPr>
                <w:rFonts w:ascii="Cambria" w:hAnsi="Cambria" w:cs="Times New Roman"/>
                <w:color w:val="auto"/>
                <w:sz w:val="20"/>
                <w:szCs w:val="20"/>
              </w:rPr>
            </w:pPr>
            <w:r w:rsidRPr="003F5C8F">
              <w:rPr>
                <w:rFonts w:ascii="Cambria" w:hAnsi="Cambria" w:cs="Times New Roman"/>
                <w:sz w:val="20"/>
                <w:szCs w:val="20"/>
              </w:rPr>
              <w:t>Gmina Gronowo Elbląskie</w:t>
            </w:r>
          </w:p>
        </w:tc>
        <w:tc>
          <w:tcPr>
            <w:tcW w:w="1063" w:type="dxa"/>
            <w:vAlign w:val="center"/>
          </w:tcPr>
          <w:p w14:paraId="24D869EF"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Times New Roman"/>
                <w:color w:val="855D5D"/>
                <w:sz w:val="20"/>
                <w:szCs w:val="20"/>
              </w:rPr>
              <w:t>39,6</w:t>
            </w:r>
          </w:p>
        </w:tc>
        <w:tc>
          <w:tcPr>
            <w:tcW w:w="1063" w:type="dxa"/>
            <w:vAlign w:val="center"/>
          </w:tcPr>
          <w:p w14:paraId="1D64B166"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Times New Roman"/>
                <w:color w:val="855D5D"/>
                <w:sz w:val="20"/>
                <w:szCs w:val="20"/>
              </w:rPr>
              <w:t>38,9</w:t>
            </w:r>
          </w:p>
        </w:tc>
        <w:tc>
          <w:tcPr>
            <w:tcW w:w="1063" w:type="dxa"/>
            <w:vAlign w:val="center"/>
          </w:tcPr>
          <w:p w14:paraId="3AF649AE"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Times New Roman"/>
                <w:color w:val="855D5D"/>
                <w:sz w:val="20"/>
                <w:szCs w:val="20"/>
              </w:rPr>
              <w:t>42,5</w:t>
            </w:r>
          </w:p>
        </w:tc>
        <w:tc>
          <w:tcPr>
            <w:tcW w:w="1063" w:type="dxa"/>
            <w:vAlign w:val="center"/>
          </w:tcPr>
          <w:p w14:paraId="157577D3"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43,6</w:t>
            </w:r>
          </w:p>
        </w:tc>
        <w:tc>
          <w:tcPr>
            <w:tcW w:w="1063" w:type="dxa"/>
            <w:vAlign w:val="center"/>
          </w:tcPr>
          <w:p w14:paraId="5682846F"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42,7</w:t>
            </w:r>
          </w:p>
        </w:tc>
        <w:tc>
          <w:tcPr>
            <w:tcW w:w="1063" w:type="dxa"/>
            <w:vAlign w:val="center"/>
          </w:tcPr>
          <w:p w14:paraId="681F8BA9"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Times New Roman"/>
                <w:color w:val="855D5D"/>
                <w:sz w:val="20"/>
                <w:szCs w:val="20"/>
              </w:rPr>
              <w:t>36,8</w:t>
            </w:r>
          </w:p>
        </w:tc>
      </w:tr>
      <w:tr w:rsidR="00A11847" w:rsidRPr="003F5C8F" w14:paraId="63792BA9" w14:textId="77777777" w:rsidTr="003F5C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649A6DB9" w14:textId="77777777" w:rsidR="00A11847" w:rsidRPr="003F5C8F" w:rsidRDefault="00A11847" w:rsidP="003F5C8F">
            <w:pPr>
              <w:spacing w:before="120" w:line="240" w:lineRule="auto"/>
              <w:jc w:val="center"/>
              <w:rPr>
                <w:rFonts w:ascii="Cambria" w:hAnsi="Cambria" w:cs="Times New Roman"/>
                <w:color w:val="auto"/>
                <w:sz w:val="20"/>
                <w:szCs w:val="20"/>
              </w:rPr>
            </w:pPr>
            <w:r w:rsidRPr="003F5C8F">
              <w:rPr>
                <w:rFonts w:ascii="Cambria" w:hAnsi="Cambria" w:cs="Times New Roman"/>
                <w:sz w:val="20"/>
                <w:szCs w:val="20"/>
              </w:rPr>
              <w:t>Gmina Markusy</w:t>
            </w:r>
          </w:p>
        </w:tc>
        <w:tc>
          <w:tcPr>
            <w:tcW w:w="1063" w:type="dxa"/>
            <w:vAlign w:val="center"/>
          </w:tcPr>
          <w:p w14:paraId="137036D7" w14:textId="77777777"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42,4</w:t>
            </w:r>
          </w:p>
        </w:tc>
        <w:tc>
          <w:tcPr>
            <w:tcW w:w="1063" w:type="dxa"/>
            <w:vAlign w:val="center"/>
          </w:tcPr>
          <w:p w14:paraId="52F48768" w14:textId="77777777"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42,0</w:t>
            </w:r>
          </w:p>
        </w:tc>
        <w:tc>
          <w:tcPr>
            <w:tcW w:w="1063" w:type="dxa"/>
            <w:vAlign w:val="center"/>
          </w:tcPr>
          <w:p w14:paraId="09FB8E8E" w14:textId="77777777"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47,5</w:t>
            </w:r>
          </w:p>
        </w:tc>
        <w:tc>
          <w:tcPr>
            <w:tcW w:w="1063" w:type="dxa"/>
            <w:vAlign w:val="center"/>
          </w:tcPr>
          <w:p w14:paraId="12989509" w14:textId="77777777"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Times New Roman"/>
                <w:color w:val="855D5D"/>
                <w:sz w:val="20"/>
                <w:szCs w:val="20"/>
              </w:rPr>
              <w:t>50,1</w:t>
            </w:r>
          </w:p>
        </w:tc>
        <w:tc>
          <w:tcPr>
            <w:tcW w:w="1063" w:type="dxa"/>
            <w:vAlign w:val="center"/>
          </w:tcPr>
          <w:p w14:paraId="029A3DA2" w14:textId="77777777"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Times New Roman"/>
                <w:color w:val="855D5D"/>
                <w:sz w:val="20"/>
                <w:szCs w:val="20"/>
              </w:rPr>
              <w:t>49,2</w:t>
            </w:r>
          </w:p>
        </w:tc>
        <w:tc>
          <w:tcPr>
            <w:tcW w:w="1063" w:type="dxa"/>
            <w:vAlign w:val="center"/>
          </w:tcPr>
          <w:p w14:paraId="723B2EA4" w14:textId="77777777"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Times New Roman"/>
                <w:color w:val="855D5D"/>
                <w:sz w:val="20"/>
                <w:szCs w:val="20"/>
              </w:rPr>
              <w:t>45,1</w:t>
            </w:r>
          </w:p>
        </w:tc>
      </w:tr>
      <w:tr w:rsidR="00A11847" w:rsidRPr="003F5C8F" w14:paraId="74066FDE" w14:textId="77777777" w:rsidTr="003F5C8F">
        <w:tc>
          <w:tcPr>
            <w:cnfStyle w:val="001000000000" w:firstRow="0" w:lastRow="0" w:firstColumn="1" w:lastColumn="0" w:oddVBand="0" w:evenVBand="0" w:oddHBand="0" w:evenHBand="0" w:firstRowFirstColumn="0" w:firstRowLastColumn="0" w:lastRowFirstColumn="0" w:lastRowLastColumn="0"/>
            <w:tcW w:w="2689" w:type="dxa"/>
            <w:vAlign w:val="center"/>
          </w:tcPr>
          <w:p w14:paraId="3A8CDA52" w14:textId="77777777" w:rsidR="00A11847" w:rsidRPr="003F5C8F" w:rsidRDefault="00A11847" w:rsidP="003F5C8F">
            <w:pPr>
              <w:spacing w:before="120" w:line="240" w:lineRule="auto"/>
              <w:jc w:val="center"/>
              <w:rPr>
                <w:rFonts w:ascii="Cambria" w:hAnsi="Cambria" w:cs="Times New Roman"/>
                <w:color w:val="auto"/>
                <w:sz w:val="20"/>
                <w:szCs w:val="20"/>
              </w:rPr>
            </w:pPr>
            <w:r w:rsidRPr="003F5C8F">
              <w:rPr>
                <w:rFonts w:ascii="Cambria" w:hAnsi="Cambria" w:cs="Times New Roman"/>
                <w:sz w:val="20"/>
                <w:szCs w:val="20"/>
              </w:rPr>
              <w:t>Gmina Milejewo</w:t>
            </w:r>
          </w:p>
        </w:tc>
        <w:tc>
          <w:tcPr>
            <w:tcW w:w="1063" w:type="dxa"/>
            <w:vAlign w:val="center"/>
          </w:tcPr>
          <w:p w14:paraId="48A05328"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Times New Roman"/>
                <w:color w:val="855D5D"/>
                <w:sz w:val="20"/>
                <w:szCs w:val="20"/>
              </w:rPr>
              <w:t>37,1</w:t>
            </w:r>
          </w:p>
        </w:tc>
        <w:tc>
          <w:tcPr>
            <w:tcW w:w="1063" w:type="dxa"/>
            <w:vAlign w:val="center"/>
          </w:tcPr>
          <w:p w14:paraId="49A2F76D"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Times New Roman"/>
                <w:color w:val="855D5D"/>
                <w:sz w:val="20"/>
                <w:szCs w:val="20"/>
              </w:rPr>
              <w:t>37,3</w:t>
            </w:r>
          </w:p>
        </w:tc>
        <w:tc>
          <w:tcPr>
            <w:tcW w:w="1063" w:type="dxa"/>
            <w:vAlign w:val="center"/>
          </w:tcPr>
          <w:p w14:paraId="0BFAFEE5"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Times New Roman"/>
                <w:color w:val="855D5D"/>
                <w:sz w:val="20"/>
                <w:szCs w:val="20"/>
              </w:rPr>
              <w:t>40,2</w:t>
            </w:r>
          </w:p>
        </w:tc>
        <w:tc>
          <w:tcPr>
            <w:tcW w:w="1063" w:type="dxa"/>
            <w:vAlign w:val="center"/>
          </w:tcPr>
          <w:p w14:paraId="3711590E"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39,2</w:t>
            </w:r>
          </w:p>
        </w:tc>
        <w:tc>
          <w:tcPr>
            <w:tcW w:w="1063" w:type="dxa"/>
            <w:vAlign w:val="center"/>
          </w:tcPr>
          <w:p w14:paraId="2F923AF7"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37,2</w:t>
            </w:r>
          </w:p>
        </w:tc>
        <w:tc>
          <w:tcPr>
            <w:tcW w:w="1063" w:type="dxa"/>
            <w:vAlign w:val="center"/>
          </w:tcPr>
          <w:p w14:paraId="17ECD725"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Times New Roman"/>
                <w:color w:val="855D5D"/>
                <w:sz w:val="20"/>
                <w:szCs w:val="20"/>
              </w:rPr>
              <w:t>35,5</w:t>
            </w:r>
          </w:p>
        </w:tc>
      </w:tr>
      <w:tr w:rsidR="00A11847" w:rsidRPr="003F5C8F" w14:paraId="4B868A62" w14:textId="77777777" w:rsidTr="003F5C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5FE9827" w14:textId="77777777" w:rsidR="00A11847" w:rsidRPr="003F5C8F" w:rsidRDefault="00A11847" w:rsidP="003F5C8F">
            <w:pPr>
              <w:spacing w:before="120" w:line="240" w:lineRule="auto"/>
              <w:jc w:val="center"/>
              <w:rPr>
                <w:rFonts w:ascii="Cambria" w:hAnsi="Cambria" w:cs="Times New Roman"/>
                <w:color w:val="auto"/>
                <w:sz w:val="20"/>
                <w:szCs w:val="20"/>
              </w:rPr>
            </w:pPr>
            <w:r w:rsidRPr="003F5C8F">
              <w:rPr>
                <w:rFonts w:ascii="Cambria" w:hAnsi="Cambria" w:cs="Times New Roman"/>
                <w:sz w:val="20"/>
                <w:szCs w:val="20"/>
              </w:rPr>
              <w:t>Gmina Młynary</w:t>
            </w:r>
          </w:p>
        </w:tc>
        <w:tc>
          <w:tcPr>
            <w:tcW w:w="1063" w:type="dxa"/>
            <w:vAlign w:val="center"/>
          </w:tcPr>
          <w:p w14:paraId="031FD76E" w14:textId="77777777"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40,4</w:t>
            </w:r>
          </w:p>
        </w:tc>
        <w:tc>
          <w:tcPr>
            <w:tcW w:w="1063" w:type="dxa"/>
            <w:vAlign w:val="center"/>
          </w:tcPr>
          <w:p w14:paraId="77984078" w14:textId="77777777"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40,1</w:t>
            </w:r>
          </w:p>
        </w:tc>
        <w:tc>
          <w:tcPr>
            <w:tcW w:w="1063" w:type="dxa"/>
            <w:vAlign w:val="center"/>
          </w:tcPr>
          <w:p w14:paraId="26EE2D90" w14:textId="77777777"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40,9</w:t>
            </w:r>
          </w:p>
        </w:tc>
        <w:tc>
          <w:tcPr>
            <w:tcW w:w="1063" w:type="dxa"/>
            <w:vAlign w:val="center"/>
          </w:tcPr>
          <w:p w14:paraId="1A56C25C" w14:textId="77777777"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40,4</w:t>
            </w:r>
          </w:p>
        </w:tc>
        <w:tc>
          <w:tcPr>
            <w:tcW w:w="1063" w:type="dxa"/>
            <w:vAlign w:val="center"/>
          </w:tcPr>
          <w:p w14:paraId="0D6AFD1F" w14:textId="77777777"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40,7</w:t>
            </w:r>
          </w:p>
        </w:tc>
        <w:tc>
          <w:tcPr>
            <w:tcW w:w="1063" w:type="dxa"/>
            <w:vAlign w:val="center"/>
          </w:tcPr>
          <w:p w14:paraId="5C7D3C7E" w14:textId="77777777"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Times New Roman"/>
                <w:color w:val="855D5D"/>
                <w:sz w:val="20"/>
                <w:szCs w:val="20"/>
              </w:rPr>
              <w:t>38,3</w:t>
            </w:r>
          </w:p>
        </w:tc>
      </w:tr>
      <w:tr w:rsidR="00A11847" w:rsidRPr="003F5C8F" w14:paraId="1E14BCAF" w14:textId="77777777" w:rsidTr="003F5C8F">
        <w:tc>
          <w:tcPr>
            <w:cnfStyle w:val="001000000000" w:firstRow="0" w:lastRow="0" w:firstColumn="1" w:lastColumn="0" w:oddVBand="0" w:evenVBand="0" w:oddHBand="0" w:evenHBand="0" w:firstRowFirstColumn="0" w:firstRowLastColumn="0" w:lastRowFirstColumn="0" w:lastRowLastColumn="0"/>
            <w:tcW w:w="2689" w:type="dxa"/>
            <w:vAlign w:val="center"/>
          </w:tcPr>
          <w:p w14:paraId="0377BEED" w14:textId="77777777" w:rsidR="00A11847" w:rsidRPr="003F5C8F" w:rsidRDefault="00A11847" w:rsidP="003F5C8F">
            <w:pPr>
              <w:spacing w:before="120" w:line="240" w:lineRule="auto"/>
              <w:jc w:val="center"/>
              <w:rPr>
                <w:rFonts w:ascii="Cambria" w:hAnsi="Cambria" w:cs="Times New Roman"/>
                <w:color w:val="auto"/>
                <w:sz w:val="20"/>
                <w:szCs w:val="20"/>
              </w:rPr>
            </w:pPr>
            <w:r w:rsidRPr="003F5C8F">
              <w:rPr>
                <w:rFonts w:ascii="Cambria" w:hAnsi="Cambria" w:cs="Times New Roman"/>
                <w:sz w:val="20"/>
                <w:szCs w:val="20"/>
              </w:rPr>
              <w:t>Gmina Pasłęk</w:t>
            </w:r>
          </w:p>
        </w:tc>
        <w:tc>
          <w:tcPr>
            <w:tcW w:w="1063" w:type="dxa"/>
            <w:vAlign w:val="center"/>
          </w:tcPr>
          <w:p w14:paraId="23E43E1A"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36,6</w:t>
            </w:r>
          </w:p>
        </w:tc>
        <w:tc>
          <w:tcPr>
            <w:tcW w:w="1063" w:type="dxa"/>
            <w:vAlign w:val="center"/>
          </w:tcPr>
          <w:p w14:paraId="062F212C"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36,3</w:t>
            </w:r>
          </w:p>
        </w:tc>
        <w:tc>
          <w:tcPr>
            <w:tcW w:w="1063" w:type="dxa"/>
            <w:vAlign w:val="center"/>
          </w:tcPr>
          <w:p w14:paraId="59185186"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37,3</w:t>
            </w:r>
          </w:p>
        </w:tc>
        <w:tc>
          <w:tcPr>
            <w:tcW w:w="1063" w:type="dxa"/>
            <w:vAlign w:val="center"/>
          </w:tcPr>
          <w:p w14:paraId="14FC78E5"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36,7</w:t>
            </w:r>
          </w:p>
        </w:tc>
        <w:tc>
          <w:tcPr>
            <w:tcW w:w="1063" w:type="dxa"/>
            <w:vAlign w:val="center"/>
          </w:tcPr>
          <w:p w14:paraId="34B69C4B"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36,5</w:t>
            </w:r>
          </w:p>
        </w:tc>
        <w:tc>
          <w:tcPr>
            <w:tcW w:w="1063" w:type="dxa"/>
            <w:vAlign w:val="center"/>
          </w:tcPr>
          <w:p w14:paraId="5C96BE70"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855D5D"/>
                <w:sz w:val="20"/>
                <w:szCs w:val="20"/>
              </w:rPr>
            </w:pPr>
            <w:r w:rsidRPr="003F5C8F">
              <w:rPr>
                <w:rFonts w:ascii="Cambria" w:hAnsi="Cambria" w:cs="Times New Roman"/>
                <w:color w:val="855D5D"/>
                <w:sz w:val="20"/>
                <w:szCs w:val="20"/>
              </w:rPr>
              <w:t>32,7</w:t>
            </w:r>
          </w:p>
        </w:tc>
      </w:tr>
      <w:tr w:rsidR="00A11847" w:rsidRPr="003F5C8F" w14:paraId="5767F84F" w14:textId="77777777" w:rsidTr="003F5C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C9751EE" w14:textId="77777777" w:rsidR="00A11847" w:rsidRPr="003F5C8F" w:rsidRDefault="00A11847" w:rsidP="003F5C8F">
            <w:pPr>
              <w:spacing w:before="120" w:line="240" w:lineRule="auto"/>
              <w:jc w:val="center"/>
              <w:rPr>
                <w:rFonts w:ascii="Cambria" w:hAnsi="Cambria" w:cs="Times New Roman"/>
                <w:color w:val="auto"/>
                <w:sz w:val="20"/>
                <w:szCs w:val="20"/>
              </w:rPr>
            </w:pPr>
            <w:r w:rsidRPr="003F5C8F">
              <w:rPr>
                <w:rFonts w:ascii="Cambria" w:hAnsi="Cambria" w:cs="Times New Roman"/>
                <w:sz w:val="20"/>
                <w:szCs w:val="20"/>
              </w:rPr>
              <w:t>Gmina Tolkmicko</w:t>
            </w:r>
          </w:p>
        </w:tc>
        <w:tc>
          <w:tcPr>
            <w:tcW w:w="1063" w:type="dxa"/>
            <w:vAlign w:val="center"/>
          </w:tcPr>
          <w:p w14:paraId="742ECE75" w14:textId="77777777"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35,3</w:t>
            </w:r>
          </w:p>
        </w:tc>
        <w:tc>
          <w:tcPr>
            <w:tcW w:w="1063" w:type="dxa"/>
            <w:vAlign w:val="center"/>
          </w:tcPr>
          <w:p w14:paraId="42B344C8" w14:textId="77777777"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33,7</w:t>
            </w:r>
          </w:p>
        </w:tc>
        <w:tc>
          <w:tcPr>
            <w:tcW w:w="1063" w:type="dxa"/>
            <w:vAlign w:val="center"/>
          </w:tcPr>
          <w:p w14:paraId="7262843F" w14:textId="77777777"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34,9</w:t>
            </w:r>
          </w:p>
        </w:tc>
        <w:tc>
          <w:tcPr>
            <w:tcW w:w="1063" w:type="dxa"/>
            <w:vAlign w:val="center"/>
          </w:tcPr>
          <w:p w14:paraId="48784BB0" w14:textId="77777777"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35,9</w:t>
            </w:r>
          </w:p>
        </w:tc>
        <w:tc>
          <w:tcPr>
            <w:tcW w:w="1063" w:type="dxa"/>
            <w:vAlign w:val="center"/>
          </w:tcPr>
          <w:p w14:paraId="49FC80DE" w14:textId="77777777"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Arial"/>
                <w:color w:val="855D5D"/>
                <w:sz w:val="20"/>
                <w:szCs w:val="20"/>
              </w:rPr>
              <w:t>35,9</w:t>
            </w:r>
          </w:p>
        </w:tc>
        <w:tc>
          <w:tcPr>
            <w:tcW w:w="1063" w:type="dxa"/>
            <w:vAlign w:val="center"/>
          </w:tcPr>
          <w:p w14:paraId="76E8ADFF" w14:textId="77777777" w:rsidR="00A11847" w:rsidRPr="003F5C8F" w:rsidRDefault="00A11847" w:rsidP="003F5C8F">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855D5D"/>
                <w:sz w:val="20"/>
                <w:szCs w:val="20"/>
              </w:rPr>
            </w:pPr>
            <w:r w:rsidRPr="003F5C8F">
              <w:rPr>
                <w:rFonts w:ascii="Cambria" w:hAnsi="Cambria" w:cs="Times New Roman"/>
                <w:color w:val="855D5D"/>
                <w:sz w:val="20"/>
                <w:szCs w:val="20"/>
              </w:rPr>
              <w:t>34,2</w:t>
            </w:r>
          </w:p>
        </w:tc>
      </w:tr>
      <w:tr w:rsidR="00A11847" w:rsidRPr="003F5C8F" w14:paraId="27B6F30C" w14:textId="77777777" w:rsidTr="003F5C8F">
        <w:tc>
          <w:tcPr>
            <w:cnfStyle w:val="001000000000" w:firstRow="0" w:lastRow="0" w:firstColumn="1" w:lastColumn="0" w:oddVBand="0" w:evenVBand="0" w:oddHBand="0" w:evenHBand="0" w:firstRowFirstColumn="0" w:firstRowLastColumn="0" w:lastRowFirstColumn="0" w:lastRowLastColumn="0"/>
            <w:tcW w:w="2689" w:type="dxa"/>
            <w:vAlign w:val="center"/>
          </w:tcPr>
          <w:p w14:paraId="4AADE576" w14:textId="77777777" w:rsidR="00A11847" w:rsidRPr="003F5C8F" w:rsidRDefault="00A11847" w:rsidP="003F5C8F">
            <w:pPr>
              <w:spacing w:before="120" w:line="240" w:lineRule="auto"/>
              <w:jc w:val="center"/>
              <w:rPr>
                <w:rFonts w:ascii="Cambria" w:hAnsi="Cambria" w:cs="Times New Roman"/>
                <w:sz w:val="20"/>
                <w:szCs w:val="20"/>
              </w:rPr>
            </w:pPr>
            <w:r w:rsidRPr="003F5C8F">
              <w:rPr>
                <w:rFonts w:ascii="Cambria" w:hAnsi="Cambria" w:cs="Times New Roman"/>
                <w:sz w:val="20"/>
                <w:szCs w:val="20"/>
              </w:rPr>
              <w:t>MOF Elbląg</w:t>
            </w:r>
          </w:p>
        </w:tc>
        <w:tc>
          <w:tcPr>
            <w:tcW w:w="1063" w:type="dxa"/>
            <w:shd w:val="clear" w:color="auto" w:fill="855D5D"/>
            <w:vAlign w:val="center"/>
          </w:tcPr>
          <w:p w14:paraId="0C48B5E3"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3F5C8F">
              <w:rPr>
                <w:rFonts w:ascii="Cambria" w:hAnsi="Cambria" w:cs="Arial"/>
                <w:b/>
                <w:bCs/>
                <w:color w:val="FFFFFF" w:themeColor="background1"/>
                <w:sz w:val="20"/>
                <w:szCs w:val="20"/>
              </w:rPr>
              <w:t>27,5</w:t>
            </w:r>
          </w:p>
        </w:tc>
        <w:tc>
          <w:tcPr>
            <w:tcW w:w="1063" w:type="dxa"/>
            <w:shd w:val="clear" w:color="auto" w:fill="855D5D"/>
            <w:vAlign w:val="center"/>
          </w:tcPr>
          <w:p w14:paraId="5C768D05"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3F5C8F">
              <w:rPr>
                <w:rFonts w:ascii="Cambria" w:hAnsi="Cambria" w:cs="Arial"/>
                <w:b/>
                <w:bCs/>
                <w:color w:val="FFFFFF" w:themeColor="background1"/>
                <w:sz w:val="20"/>
                <w:szCs w:val="20"/>
              </w:rPr>
              <w:t>26,7</w:t>
            </w:r>
          </w:p>
        </w:tc>
        <w:tc>
          <w:tcPr>
            <w:tcW w:w="1063" w:type="dxa"/>
            <w:shd w:val="clear" w:color="auto" w:fill="855D5D"/>
            <w:vAlign w:val="center"/>
          </w:tcPr>
          <w:p w14:paraId="4B0CE490"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3F5C8F">
              <w:rPr>
                <w:rFonts w:ascii="Cambria" w:hAnsi="Cambria" w:cs="Arial"/>
                <w:b/>
                <w:bCs/>
                <w:color w:val="FFFFFF" w:themeColor="background1"/>
                <w:sz w:val="20"/>
                <w:szCs w:val="20"/>
              </w:rPr>
              <w:t>29,4</w:t>
            </w:r>
          </w:p>
        </w:tc>
        <w:tc>
          <w:tcPr>
            <w:tcW w:w="1063" w:type="dxa"/>
            <w:shd w:val="clear" w:color="auto" w:fill="855D5D"/>
            <w:vAlign w:val="center"/>
          </w:tcPr>
          <w:p w14:paraId="48A949CB"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3F5C8F">
              <w:rPr>
                <w:rFonts w:ascii="Cambria" w:hAnsi="Cambria" w:cs="Arial"/>
                <w:b/>
                <w:bCs/>
                <w:color w:val="FFFFFF" w:themeColor="background1"/>
                <w:sz w:val="20"/>
                <w:szCs w:val="20"/>
              </w:rPr>
              <w:t>30,0</w:t>
            </w:r>
          </w:p>
        </w:tc>
        <w:tc>
          <w:tcPr>
            <w:tcW w:w="1063" w:type="dxa"/>
            <w:shd w:val="clear" w:color="auto" w:fill="855D5D"/>
            <w:vAlign w:val="center"/>
          </w:tcPr>
          <w:p w14:paraId="2180D6A7"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3F5C8F">
              <w:rPr>
                <w:rFonts w:ascii="Cambria" w:hAnsi="Cambria" w:cs="Arial"/>
                <w:b/>
                <w:bCs/>
                <w:color w:val="FFFFFF" w:themeColor="background1"/>
                <w:sz w:val="20"/>
                <w:szCs w:val="20"/>
              </w:rPr>
              <w:t>30,7</w:t>
            </w:r>
          </w:p>
        </w:tc>
        <w:tc>
          <w:tcPr>
            <w:tcW w:w="1063" w:type="dxa"/>
            <w:shd w:val="clear" w:color="auto" w:fill="855D5D"/>
            <w:vAlign w:val="center"/>
          </w:tcPr>
          <w:p w14:paraId="66B77957" w14:textId="77777777" w:rsidR="00A11847" w:rsidRPr="003F5C8F" w:rsidRDefault="00A11847" w:rsidP="003F5C8F">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3F5C8F">
              <w:rPr>
                <w:rFonts w:ascii="Cambria" w:hAnsi="Cambria" w:cs="Times New Roman"/>
                <w:b/>
                <w:bCs/>
                <w:color w:val="FFFFFF" w:themeColor="background1"/>
                <w:sz w:val="20"/>
                <w:szCs w:val="20"/>
              </w:rPr>
              <w:t>28,6</w:t>
            </w:r>
          </w:p>
        </w:tc>
      </w:tr>
    </w:tbl>
    <w:p w14:paraId="3096D12D" w14:textId="77777777" w:rsidR="00A11847" w:rsidRPr="003F5C8F" w:rsidRDefault="00A11847" w:rsidP="00A11847">
      <w:pPr>
        <w:spacing w:line="360" w:lineRule="auto"/>
        <w:jc w:val="right"/>
        <w:rPr>
          <w:rFonts w:ascii="Cambria" w:eastAsia="Times New Roman" w:hAnsi="Cambria" w:cs="Times New Roman"/>
          <w:color w:val="855D5D"/>
          <w:sz w:val="22"/>
          <w:szCs w:val="22"/>
        </w:rPr>
      </w:pPr>
      <w:r w:rsidRPr="003F5C8F">
        <w:rPr>
          <w:rFonts w:ascii="Cambria" w:eastAsia="Times New Roman" w:hAnsi="Cambria" w:cs="Times New Roman"/>
          <w:i/>
          <w:iCs/>
          <w:color w:val="855D5D"/>
          <w:sz w:val="20"/>
          <w:szCs w:val="20"/>
        </w:rPr>
        <w:t>Źródło: opracowanie własne na podstawie BDL (dostęp: 25.10.2020).</w:t>
      </w:r>
    </w:p>
    <w:p w14:paraId="24E37F92" w14:textId="77777777" w:rsidR="00A11847" w:rsidRPr="004E6DC7" w:rsidRDefault="00A11847" w:rsidP="00A11847"/>
    <w:p w14:paraId="46A1BDCF" w14:textId="77777777" w:rsidR="00A11847" w:rsidRPr="004E6DC7" w:rsidRDefault="00A11847" w:rsidP="00A11847"/>
    <w:p w14:paraId="45FB89C3" w14:textId="459DE679" w:rsidR="00A11847" w:rsidRPr="003F5C8F" w:rsidRDefault="00A11847" w:rsidP="003F5C8F">
      <w:pPr>
        <w:spacing w:after="0" w:line="360" w:lineRule="auto"/>
        <w:ind w:firstLine="708"/>
        <w:jc w:val="both"/>
        <w:rPr>
          <w:rFonts w:ascii="Cambria" w:eastAsia="Times New Roman" w:hAnsi="Cambria" w:cs="Times New Roman"/>
          <w:sz w:val="24"/>
          <w:szCs w:val="24"/>
        </w:rPr>
      </w:pPr>
      <w:r w:rsidRPr="003F5C8F">
        <w:rPr>
          <w:rFonts w:ascii="Cambria" w:eastAsia="Times New Roman" w:hAnsi="Cambria" w:cs="Times New Roman"/>
          <w:sz w:val="24"/>
          <w:szCs w:val="24"/>
        </w:rPr>
        <w:lastRenderedPageBreak/>
        <w:t xml:space="preserve">Na zasadniczy kształt polityki społecznej w obrębie MOF Elbląg w kolejnych latach wpłynąć powinien obserwowany obecnie z coraz większym natężeniem trend demograficzny, a mianowicie starzenie się społeczeństwa. Na tendencję tę wskazują nie tylko dane demograficzne, ale także zaprezentowane powyżej dane i wskaźniki dotyczące pomocy społecznej, a zwłaszcza spadek liczby dzieci, na które rodzice pobierają świadczenie 500+ i zasiłki rodzinne. Raport GUS o sytuacji osób starszych w Polsce </w:t>
      </w:r>
      <w:r w:rsidR="003F5C8F">
        <w:rPr>
          <w:rFonts w:ascii="Cambria" w:eastAsia="Times New Roman" w:hAnsi="Cambria" w:cs="Times New Roman"/>
          <w:sz w:val="24"/>
          <w:szCs w:val="24"/>
        </w:rPr>
        <w:br/>
      </w:r>
      <w:r w:rsidRPr="003F5C8F">
        <w:rPr>
          <w:rFonts w:ascii="Cambria" w:eastAsia="Times New Roman" w:hAnsi="Cambria" w:cs="Times New Roman"/>
          <w:sz w:val="24"/>
          <w:szCs w:val="24"/>
        </w:rPr>
        <w:t>w 2018 r. jednoznacznie stwierdza, iż mimo wzrostu wysokości rent i emerytur, ich relacja do przeciętnego wynagrodzenia w gospodarce narodowej zmalała</w:t>
      </w:r>
      <w:r w:rsidRPr="003F5C8F">
        <w:rPr>
          <w:rFonts w:ascii="Cambria" w:eastAsia="Times New Roman" w:hAnsi="Cambria" w:cs="Times New Roman"/>
          <w:sz w:val="24"/>
          <w:szCs w:val="24"/>
          <w:vertAlign w:val="superscript"/>
        </w:rPr>
        <w:footnoteReference w:id="8"/>
      </w:r>
      <w:r w:rsidRPr="003F5C8F">
        <w:rPr>
          <w:rFonts w:ascii="Cambria" w:eastAsia="Times New Roman" w:hAnsi="Cambria" w:cs="Times New Roman"/>
          <w:sz w:val="24"/>
          <w:szCs w:val="24"/>
        </w:rPr>
        <w:t xml:space="preserve">, </w:t>
      </w:r>
      <w:r w:rsidR="003F5C8F">
        <w:rPr>
          <w:rFonts w:ascii="Cambria" w:eastAsia="Times New Roman" w:hAnsi="Cambria" w:cs="Times New Roman"/>
          <w:sz w:val="24"/>
          <w:szCs w:val="24"/>
        </w:rPr>
        <w:br/>
      </w:r>
      <w:r w:rsidRPr="003F5C8F">
        <w:rPr>
          <w:rFonts w:ascii="Cambria" w:eastAsia="Times New Roman" w:hAnsi="Cambria" w:cs="Times New Roman"/>
          <w:sz w:val="24"/>
          <w:szCs w:val="24"/>
        </w:rPr>
        <w:t>a przypuszczać należy, iż stanu tego nie zmieni w sposób znaczący wypłacana od 2020 r. tzw. trzynastka.</w:t>
      </w:r>
      <w:r w:rsidR="003F5C8F">
        <w:rPr>
          <w:rFonts w:ascii="Cambria" w:eastAsia="Times New Roman" w:hAnsi="Cambria" w:cs="Times New Roman"/>
          <w:sz w:val="24"/>
          <w:szCs w:val="24"/>
        </w:rPr>
        <w:t xml:space="preserve"> </w:t>
      </w:r>
      <w:r w:rsidRPr="003F5C8F">
        <w:rPr>
          <w:rFonts w:ascii="Cambria" w:eastAsia="Times New Roman" w:hAnsi="Cambria" w:cs="Times New Roman"/>
          <w:sz w:val="24"/>
          <w:szCs w:val="24"/>
        </w:rPr>
        <w:t xml:space="preserve">Stąd jako dodatkowe źródło dochodów dla wielu seniorów będą stanowiły nadal stałe zasiłki i świadczenia otrzymywane z pomocy społecznej, co </w:t>
      </w:r>
      <w:r w:rsidR="003F5C8F">
        <w:rPr>
          <w:rFonts w:ascii="Cambria" w:eastAsia="Times New Roman" w:hAnsi="Cambria" w:cs="Times New Roman"/>
          <w:sz w:val="24"/>
          <w:szCs w:val="24"/>
        </w:rPr>
        <w:br/>
      </w:r>
      <w:r w:rsidRPr="003F5C8F">
        <w:rPr>
          <w:rFonts w:ascii="Cambria" w:eastAsia="Times New Roman" w:hAnsi="Cambria" w:cs="Times New Roman"/>
          <w:sz w:val="24"/>
          <w:szCs w:val="24"/>
        </w:rPr>
        <w:t xml:space="preserve">w związku z coraz szybszym tempem starzenia się społeczeństwa będzie stanowiło poważne obciążenie dla budżetu samorządowego. </w:t>
      </w:r>
    </w:p>
    <w:p w14:paraId="5DE0D654" w14:textId="061AEA76" w:rsidR="00A11847" w:rsidRPr="003F5C8F" w:rsidRDefault="00A11847" w:rsidP="003F5C8F">
      <w:pPr>
        <w:spacing w:after="0" w:line="360" w:lineRule="auto"/>
        <w:ind w:firstLine="708"/>
        <w:jc w:val="both"/>
        <w:rPr>
          <w:rFonts w:ascii="Cambria" w:eastAsia="Times New Roman" w:hAnsi="Cambria" w:cs="Times New Roman"/>
          <w:sz w:val="24"/>
          <w:szCs w:val="24"/>
        </w:rPr>
      </w:pPr>
      <w:r w:rsidRPr="003F5C8F">
        <w:rPr>
          <w:rFonts w:ascii="Cambria" w:eastAsia="Times New Roman" w:hAnsi="Cambria" w:cs="Times New Roman"/>
          <w:sz w:val="24"/>
          <w:szCs w:val="24"/>
        </w:rPr>
        <w:t xml:space="preserve">Jednocześnie samorządy będą musiały zadbać o stworzenie oferty dla tych ze starszych mieszkańców, którzy do późnego wieku będą wykazywali się aktywnością intelektualną, ekonomiczną i fizyczną (np. uniwersytety trzeciego wieku, „srebrna gospodarka”). W tym zakresie niewątpliwym liderem w MOF Elbląg pozostaje Miasto Elbląg, które w ostatnich latach aktywnie włączyło się w realizację zadań wytyczonych </w:t>
      </w:r>
      <w:r w:rsidR="00B76AAD">
        <w:rPr>
          <w:rFonts w:ascii="Cambria" w:eastAsia="Times New Roman" w:hAnsi="Cambria" w:cs="Times New Roman"/>
          <w:sz w:val="24"/>
          <w:szCs w:val="24"/>
        </w:rPr>
        <w:br/>
      </w:r>
      <w:r w:rsidRPr="003F5C8F">
        <w:rPr>
          <w:rFonts w:ascii="Cambria" w:eastAsia="Times New Roman" w:hAnsi="Cambria" w:cs="Times New Roman"/>
          <w:sz w:val="24"/>
          <w:szCs w:val="24"/>
        </w:rPr>
        <w:t xml:space="preserve">w „Polityce senioralnej województwa warmińsko-mazurskiego na lata 2014-2020”. Jest to dokument opracowany w 2014 r. z inicjatywy Regionalnego Ośrodka Polityki Społecznej Urzędu Marszałkowskiego </w:t>
      </w:r>
      <w:r w:rsidR="00B76AAD">
        <w:rPr>
          <w:rFonts w:ascii="Cambria" w:eastAsia="Times New Roman" w:hAnsi="Cambria" w:cs="Times New Roman"/>
          <w:sz w:val="24"/>
          <w:szCs w:val="24"/>
        </w:rPr>
        <w:t xml:space="preserve">Woj. </w:t>
      </w:r>
      <w:r w:rsidRPr="003F5C8F">
        <w:rPr>
          <w:rFonts w:ascii="Cambria" w:eastAsia="Times New Roman" w:hAnsi="Cambria" w:cs="Times New Roman"/>
          <w:sz w:val="24"/>
          <w:szCs w:val="24"/>
        </w:rPr>
        <w:t xml:space="preserve">W-M w Olsztynie oraz Federacji Organizacji Socjalnych </w:t>
      </w:r>
      <w:r w:rsidR="00B76AAD">
        <w:rPr>
          <w:rFonts w:ascii="Cambria" w:eastAsia="Times New Roman" w:hAnsi="Cambria" w:cs="Times New Roman"/>
          <w:sz w:val="24"/>
          <w:szCs w:val="24"/>
        </w:rPr>
        <w:t xml:space="preserve">Woj. </w:t>
      </w:r>
      <w:r w:rsidRPr="003F5C8F">
        <w:rPr>
          <w:rFonts w:ascii="Cambria" w:eastAsia="Times New Roman" w:hAnsi="Cambria" w:cs="Times New Roman"/>
          <w:sz w:val="24"/>
          <w:szCs w:val="24"/>
        </w:rPr>
        <w:t>W-M w Olsztynie (</w:t>
      </w:r>
      <w:proofErr w:type="spellStart"/>
      <w:r w:rsidRPr="003F5C8F">
        <w:rPr>
          <w:rFonts w:ascii="Cambria" w:eastAsia="Times New Roman" w:hAnsi="Cambria" w:cs="Times New Roman"/>
          <w:sz w:val="24"/>
          <w:szCs w:val="24"/>
        </w:rPr>
        <w:t>FOSa</w:t>
      </w:r>
      <w:proofErr w:type="spellEnd"/>
      <w:r w:rsidRPr="003F5C8F">
        <w:rPr>
          <w:rFonts w:ascii="Cambria" w:eastAsia="Times New Roman" w:hAnsi="Cambria" w:cs="Times New Roman"/>
          <w:sz w:val="24"/>
          <w:szCs w:val="24"/>
        </w:rPr>
        <w:t>)</w:t>
      </w:r>
      <w:r w:rsidRPr="003F5C8F">
        <w:rPr>
          <w:rFonts w:ascii="Cambria" w:eastAsia="Times New Roman" w:hAnsi="Cambria" w:cs="Times New Roman"/>
          <w:sz w:val="24"/>
          <w:szCs w:val="24"/>
          <w:vertAlign w:val="superscript"/>
        </w:rPr>
        <w:footnoteReference w:id="9"/>
      </w:r>
      <w:r w:rsidRPr="003F5C8F">
        <w:rPr>
          <w:rFonts w:ascii="Cambria" w:eastAsia="Times New Roman" w:hAnsi="Cambria" w:cs="Times New Roman"/>
          <w:sz w:val="24"/>
          <w:szCs w:val="24"/>
        </w:rPr>
        <w:t xml:space="preserve">. Jak wynika z raportu ostatecznego z realizacji założeń dokumentu w latach 2016-2018 w MOF Elbląg realizowano szereg projektów </w:t>
      </w:r>
      <w:r w:rsidR="00B76AAD">
        <w:rPr>
          <w:rFonts w:ascii="Cambria" w:eastAsia="Times New Roman" w:hAnsi="Cambria" w:cs="Times New Roman"/>
          <w:sz w:val="24"/>
          <w:szCs w:val="24"/>
        </w:rPr>
        <w:br/>
      </w:r>
      <w:r w:rsidRPr="003F5C8F">
        <w:rPr>
          <w:rFonts w:ascii="Cambria" w:eastAsia="Times New Roman" w:hAnsi="Cambria" w:cs="Times New Roman"/>
          <w:sz w:val="24"/>
          <w:szCs w:val="24"/>
        </w:rPr>
        <w:t xml:space="preserve">i programów z zakresu profilaktyki, ochrony zdrowia, rehabilitacji oraz standaryzacji usług medycznych dla osób starszych (np. Elbląska Karta Seniora, </w:t>
      </w:r>
      <w:proofErr w:type="spellStart"/>
      <w:r w:rsidRPr="003F5C8F">
        <w:rPr>
          <w:rFonts w:ascii="Cambria" w:eastAsia="Times New Roman" w:hAnsi="Cambria" w:cs="Times New Roman"/>
          <w:sz w:val="24"/>
          <w:szCs w:val="24"/>
        </w:rPr>
        <w:t>teleopieka</w:t>
      </w:r>
      <w:proofErr w:type="spellEnd"/>
      <w:r w:rsidRPr="003F5C8F">
        <w:rPr>
          <w:rFonts w:ascii="Cambria" w:eastAsia="Times New Roman" w:hAnsi="Cambria" w:cs="Times New Roman"/>
          <w:sz w:val="24"/>
          <w:szCs w:val="24"/>
        </w:rPr>
        <w:t xml:space="preserve">, koperta życia, </w:t>
      </w:r>
      <w:proofErr w:type="spellStart"/>
      <w:r w:rsidRPr="003F5C8F">
        <w:rPr>
          <w:rFonts w:ascii="Cambria" w:eastAsia="Times New Roman" w:hAnsi="Cambria" w:cs="Times New Roman"/>
          <w:sz w:val="24"/>
          <w:szCs w:val="24"/>
        </w:rPr>
        <w:t>Seniorada</w:t>
      </w:r>
      <w:proofErr w:type="spellEnd"/>
      <w:r w:rsidRPr="003F5C8F">
        <w:rPr>
          <w:rFonts w:ascii="Cambria" w:eastAsia="Times New Roman" w:hAnsi="Cambria" w:cs="Times New Roman"/>
          <w:sz w:val="24"/>
          <w:szCs w:val="24"/>
        </w:rPr>
        <w:t>, spotkania w ramach klubów seniora).</w:t>
      </w:r>
    </w:p>
    <w:p w14:paraId="158B4237" w14:textId="67B2A1F2" w:rsidR="00A11847" w:rsidRPr="003F5C8F" w:rsidRDefault="00A11847" w:rsidP="003F5C8F">
      <w:pPr>
        <w:spacing w:after="0" w:line="360" w:lineRule="auto"/>
        <w:ind w:firstLine="708"/>
        <w:jc w:val="both"/>
        <w:rPr>
          <w:rFonts w:ascii="Cambria" w:eastAsia="Times New Roman" w:hAnsi="Cambria" w:cs="Times New Roman"/>
          <w:sz w:val="24"/>
          <w:szCs w:val="24"/>
        </w:rPr>
      </w:pPr>
      <w:r w:rsidRPr="003F5C8F">
        <w:rPr>
          <w:rFonts w:ascii="Cambria" w:eastAsia="Times New Roman" w:hAnsi="Cambria" w:cs="Times New Roman"/>
          <w:sz w:val="24"/>
          <w:szCs w:val="24"/>
        </w:rPr>
        <w:lastRenderedPageBreak/>
        <w:t xml:space="preserve">W MOF Elbląg powinny też zostać podjęte działania zmierzające do rozwoju sektora usług opiekuńczych, za czym, oprócz wspomnianych uwarunkowań demograficznych, przemawiają także względy społeczne. Są to głównie procesy migracyjne ograniczające w coraz większym stopniu gotowość rodzin do przejęcia opieki nad osobami starszymi czy niepozwalająca na to sytuacja na rynku pracy. W związku </w:t>
      </w:r>
      <w:r w:rsidR="00B76AAD">
        <w:rPr>
          <w:rFonts w:ascii="Cambria" w:eastAsia="Times New Roman" w:hAnsi="Cambria" w:cs="Times New Roman"/>
          <w:sz w:val="24"/>
          <w:szCs w:val="24"/>
        </w:rPr>
        <w:br/>
      </w:r>
      <w:r w:rsidRPr="003F5C8F">
        <w:rPr>
          <w:rFonts w:ascii="Cambria" w:eastAsia="Times New Roman" w:hAnsi="Cambria" w:cs="Times New Roman"/>
          <w:sz w:val="24"/>
          <w:szCs w:val="24"/>
        </w:rPr>
        <w:t xml:space="preserve">z tym należałoby podjąć działania ukierunkowane na rozbudowę bazy placówek świadczących tego typu usługi, a ponadto na rozwój sprzężonej z nimi instytucji wolontariatu oraz współpracy z organizacjami pozarządowymi, co przyczyni się </w:t>
      </w:r>
      <w:r w:rsidR="00B76AAD">
        <w:rPr>
          <w:rFonts w:ascii="Cambria" w:eastAsia="Times New Roman" w:hAnsi="Cambria" w:cs="Times New Roman"/>
          <w:sz w:val="24"/>
          <w:szCs w:val="24"/>
        </w:rPr>
        <w:br/>
      </w:r>
      <w:r w:rsidRPr="003F5C8F">
        <w:rPr>
          <w:rFonts w:ascii="Cambria" w:eastAsia="Times New Roman" w:hAnsi="Cambria" w:cs="Times New Roman"/>
          <w:sz w:val="24"/>
          <w:szCs w:val="24"/>
        </w:rPr>
        <w:t xml:space="preserve">z pewnością do rozwoju świadomości obywatelskiej wśród społeczeństwa. Jak pokazuje doświadczenie, dobrze zorganizowany system świadczeń opiekuńczych jest o wiele bardziej efektywny niż świadczenia finansowe. Oprócz tego zapominać nie można </w:t>
      </w:r>
      <w:r w:rsidR="00B76AAD">
        <w:rPr>
          <w:rFonts w:ascii="Cambria" w:eastAsia="Times New Roman" w:hAnsi="Cambria" w:cs="Times New Roman"/>
          <w:sz w:val="24"/>
          <w:szCs w:val="24"/>
        </w:rPr>
        <w:br/>
      </w:r>
      <w:r w:rsidRPr="003F5C8F">
        <w:rPr>
          <w:rFonts w:ascii="Cambria" w:eastAsia="Times New Roman" w:hAnsi="Cambria" w:cs="Times New Roman"/>
          <w:sz w:val="24"/>
          <w:szCs w:val="24"/>
        </w:rPr>
        <w:t xml:space="preserve">o bezdomnych (zwłaszcza w Mieście Elbląg) oraz niepełnosprawnych, czyli osobach również wymagających pomocy świadczonej społecznie tak w zakresie finansowym, jak </w:t>
      </w:r>
      <w:r w:rsidR="00B76AAD">
        <w:rPr>
          <w:rFonts w:ascii="Cambria" w:eastAsia="Times New Roman" w:hAnsi="Cambria" w:cs="Times New Roman"/>
          <w:sz w:val="24"/>
          <w:szCs w:val="24"/>
        </w:rPr>
        <w:br/>
      </w:r>
      <w:r w:rsidRPr="003F5C8F">
        <w:rPr>
          <w:rFonts w:ascii="Cambria" w:eastAsia="Times New Roman" w:hAnsi="Cambria" w:cs="Times New Roman"/>
          <w:sz w:val="24"/>
          <w:szCs w:val="24"/>
        </w:rPr>
        <w:t>i opiekuńczym.</w:t>
      </w:r>
    </w:p>
    <w:p w14:paraId="3F5B55E1" w14:textId="290FE87E" w:rsidR="00E461ED" w:rsidRDefault="00E461ED" w:rsidP="009971F9">
      <w:pPr>
        <w:rPr>
          <w:rFonts w:ascii="Cambria" w:hAnsi="Cambria"/>
          <w:b/>
          <w:bCs/>
        </w:rPr>
      </w:pPr>
    </w:p>
    <w:p w14:paraId="6256FE97" w14:textId="77777777" w:rsidR="006F1FF3" w:rsidRDefault="006F1FF3" w:rsidP="009971F9">
      <w:pPr>
        <w:rPr>
          <w:rFonts w:ascii="Cambria" w:hAnsi="Cambria"/>
          <w:b/>
          <w:bCs/>
        </w:rPr>
      </w:pPr>
    </w:p>
    <w:p w14:paraId="320DA88B" w14:textId="77777777" w:rsidR="00B76AAD" w:rsidRPr="00506488" w:rsidRDefault="00B76AAD" w:rsidP="009971F9">
      <w:pPr>
        <w:rPr>
          <w:rFonts w:ascii="Cambria" w:hAnsi="Cambria"/>
          <w:b/>
          <w:bCs/>
        </w:rPr>
      </w:pPr>
    </w:p>
    <w:p w14:paraId="5B5F7C81" w14:textId="15C57323" w:rsidR="00E461ED" w:rsidRPr="00506488" w:rsidRDefault="00E461ED" w:rsidP="007B725B">
      <w:pPr>
        <w:pStyle w:val="Nagwek3"/>
        <w:rPr>
          <w:rFonts w:ascii="Cambria" w:hAnsi="Cambria"/>
        </w:rPr>
      </w:pPr>
      <w:bookmarkStart w:id="159" w:name="_Toc55282199"/>
      <w:r w:rsidRPr="00506488">
        <w:rPr>
          <w:rFonts w:ascii="Cambria" w:hAnsi="Cambria"/>
        </w:rPr>
        <w:t>2.2.</w:t>
      </w:r>
      <w:r w:rsidR="00040DD2">
        <w:rPr>
          <w:rFonts w:ascii="Cambria" w:hAnsi="Cambria"/>
        </w:rPr>
        <w:t>5</w:t>
      </w:r>
      <w:r w:rsidRPr="00506488">
        <w:rPr>
          <w:rFonts w:ascii="Cambria" w:hAnsi="Cambria"/>
        </w:rPr>
        <w:t>. Kultura</w:t>
      </w:r>
      <w:bookmarkEnd w:id="159"/>
    </w:p>
    <w:p w14:paraId="0523411D" w14:textId="77777777" w:rsidR="00CB4DBB" w:rsidRDefault="00CB4DBB" w:rsidP="00CB4DBB">
      <w:pPr>
        <w:spacing w:line="360" w:lineRule="auto"/>
        <w:jc w:val="both"/>
        <w:rPr>
          <w:rFonts w:ascii="Cambria" w:hAnsi="Cambria"/>
        </w:rPr>
      </w:pPr>
    </w:p>
    <w:p w14:paraId="2C14A708" w14:textId="219C9B80" w:rsidR="001E6B38" w:rsidRPr="001E6B38" w:rsidRDefault="001E6B38" w:rsidP="001E6B38">
      <w:pPr>
        <w:spacing w:after="0" w:line="360" w:lineRule="auto"/>
        <w:ind w:firstLine="709"/>
        <w:jc w:val="both"/>
        <w:rPr>
          <w:rFonts w:ascii="Cambria" w:hAnsi="Cambria"/>
          <w:sz w:val="24"/>
          <w:szCs w:val="24"/>
        </w:rPr>
      </w:pPr>
      <w:r w:rsidRPr="001E6B38">
        <w:rPr>
          <w:rFonts w:ascii="Cambria" w:hAnsi="Cambria"/>
          <w:sz w:val="24"/>
          <w:szCs w:val="24"/>
        </w:rPr>
        <w:t>Na terenie objętym zasięgiem MOF Elbląg działa wiele instytucji i placówek związanych z działalnością kulturalną. Wsparcie kultury stanowi jeden z fundamentów budowania pozytywnego wizerunku oraz promocji regionu. Dzięki atrakcyjnym wydarzeniom kulturalnym oraz szerokiej ofercie w zakresie form spędzania wolnego czasu, poprawia się jakość życia mieszkańców oraz poprawa się atrakcyjność turystyczna tego obszaru.</w:t>
      </w:r>
    </w:p>
    <w:p w14:paraId="2F58A1A5" w14:textId="10063301" w:rsidR="001E6B38" w:rsidRPr="001E6B38" w:rsidRDefault="001E6B38" w:rsidP="001E6B38">
      <w:pPr>
        <w:spacing w:after="0" w:line="360" w:lineRule="auto"/>
        <w:ind w:firstLine="709"/>
        <w:jc w:val="both"/>
        <w:rPr>
          <w:rFonts w:ascii="Cambria" w:hAnsi="Cambria"/>
          <w:sz w:val="24"/>
          <w:szCs w:val="24"/>
        </w:rPr>
      </w:pPr>
      <w:r w:rsidRPr="001E6B38">
        <w:rPr>
          <w:rFonts w:ascii="Cambria" w:hAnsi="Cambria"/>
          <w:sz w:val="24"/>
          <w:szCs w:val="24"/>
        </w:rPr>
        <w:t xml:space="preserve">Do najpopularniejszych działalności kulturalnych – bo funkcjonujących w każdej gminie – należą biblioteki publiczne. Na całym obszarze funkcjonalnym </w:t>
      </w:r>
      <w:r>
        <w:rPr>
          <w:rFonts w:ascii="Cambria" w:hAnsi="Cambria"/>
          <w:sz w:val="24"/>
          <w:szCs w:val="24"/>
        </w:rPr>
        <w:br/>
      </w:r>
      <w:r w:rsidRPr="001E6B38">
        <w:rPr>
          <w:rFonts w:ascii="Cambria" w:hAnsi="Cambria"/>
          <w:sz w:val="24"/>
          <w:szCs w:val="24"/>
        </w:rPr>
        <w:t>w rozpatrywanym okresie działało ich niezmiennie 23, co nie koresponduje z trendem ogólnokrajowym, zgodnie z którym liczba bibliotek spada. W obliczu tego obszar MOF Elbląg wypada korzystanie na tle kraju. Poniższa tabela przedstawia rozmieszenie placówek w poszczególnych jednostkach MOF Elbląg.</w:t>
      </w:r>
    </w:p>
    <w:p w14:paraId="171B1DA7" w14:textId="064D4459" w:rsidR="00D47F9D" w:rsidRDefault="00D47F9D" w:rsidP="00CB4DBB">
      <w:pPr>
        <w:rPr>
          <w:rFonts w:ascii="Cambria" w:hAnsi="Cambria"/>
          <w:b/>
          <w:bCs/>
        </w:rPr>
      </w:pPr>
    </w:p>
    <w:p w14:paraId="23220D50" w14:textId="58D41FE8" w:rsidR="00CB4DBB" w:rsidRPr="001E6B38" w:rsidRDefault="00CB4DBB" w:rsidP="00CB4DBB">
      <w:pPr>
        <w:pStyle w:val="Legenda"/>
        <w:rPr>
          <w:rFonts w:ascii="Cambria" w:hAnsi="Cambria"/>
          <w:b w:val="0"/>
          <w:bCs w:val="0"/>
          <w:i/>
          <w:iCs/>
          <w:color w:val="634545" w:themeColor="accent6" w:themeShade="BF"/>
        </w:rPr>
      </w:pPr>
      <w:bookmarkStart w:id="160" w:name="_Toc54901686"/>
      <w:r w:rsidRPr="001E6B38">
        <w:rPr>
          <w:rFonts w:ascii="Cambria" w:hAnsi="Cambria"/>
          <w:i/>
          <w:iCs/>
          <w:color w:val="634545" w:themeColor="accent6" w:themeShade="BF"/>
        </w:rPr>
        <w:lastRenderedPageBreak/>
        <w:t xml:space="preserve">Tab. </w:t>
      </w:r>
      <w:r w:rsidRPr="001E6B38">
        <w:rPr>
          <w:rFonts w:ascii="Cambria" w:hAnsi="Cambria"/>
          <w:i/>
          <w:iCs/>
          <w:color w:val="634545" w:themeColor="accent6" w:themeShade="BF"/>
        </w:rPr>
        <w:fldChar w:fldCharType="begin"/>
      </w:r>
      <w:r w:rsidRPr="001E6B38">
        <w:rPr>
          <w:rFonts w:ascii="Cambria" w:hAnsi="Cambria"/>
          <w:i/>
          <w:iCs/>
          <w:color w:val="634545" w:themeColor="accent6" w:themeShade="BF"/>
        </w:rPr>
        <w:instrText xml:space="preserve"> SEQ Tab. \* ARABIC </w:instrText>
      </w:r>
      <w:r w:rsidRPr="001E6B38">
        <w:rPr>
          <w:rFonts w:ascii="Cambria" w:hAnsi="Cambria"/>
          <w:i/>
          <w:iCs/>
          <w:color w:val="634545" w:themeColor="accent6" w:themeShade="BF"/>
        </w:rPr>
        <w:fldChar w:fldCharType="separate"/>
      </w:r>
      <w:r w:rsidR="00A270EF">
        <w:rPr>
          <w:rFonts w:ascii="Cambria" w:hAnsi="Cambria"/>
          <w:i/>
          <w:iCs/>
          <w:noProof/>
          <w:color w:val="634545" w:themeColor="accent6" w:themeShade="BF"/>
        </w:rPr>
        <w:t>50</w:t>
      </w:r>
      <w:r w:rsidRPr="001E6B38">
        <w:rPr>
          <w:rFonts w:ascii="Cambria" w:hAnsi="Cambria"/>
          <w:i/>
          <w:iCs/>
          <w:color w:val="634545" w:themeColor="accent6" w:themeShade="BF"/>
        </w:rPr>
        <w:fldChar w:fldCharType="end"/>
      </w:r>
      <w:r w:rsidRPr="001E6B38">
        <w:rPr>
          <w:rFonts w:ascii="Cambria" w:hAnsi="Cambria"/>
          <w:i/>
          <w:iCs/>
          <w:color w:val="634545" w:themeColor="accent6" w:themeShade="BF"/>
        </w:rPr>
        <w:t>. Liczba bibliotek publicznych</w:t>
      </w:r>
      <w:r w:rsidR="00FA3965" w:rsidRPr="001E6B38">
        <w:rPr>
          <w:rFonts w:ascii="Cambria" w:hAnsi="Cambria"/>
          <w:i/>
          <w:iCs/>
          <w:color w:val="634545" w:themeColor="accent6" w:themeShade="BF"/>
        </w:rPr>
        <w:t xml:space="preserve"> wraz z filiami</w:t>
      </w:r>
      <w:r w:rsidR="00FA02A7" w:rsidRPr="001E6B38">
        <w:rPr>
          <w:rFonts w:ascii="Cambria" w:hAnsi="Cambria"/>
          <w:i/>
          <w:iCs/>
          <w:color w:val="634545" w:themeColor="accent6" w:themeShade="BF"/>
        </w:rPr>
        <w:t>.</w:t>
      </w:r>
      <w:bookmarkEnd w:id="160"/>
    </w:p>
    <w:tbl>
      <w:tblPr>
        <w:tblStyle w:val="Tabelasiatki5ciemnaakcent61"/>
        <w:tblW w:w="9077" w:type="dxa"/>
        <w:tblLook w:val="04A0" w:firstRow="1" w:lastRow="0" w:firstColumn="1" w:lastColumn="0" w:noHBand="0" w:noVBand="1"/>
      </w:tblPr>
      <w:tblGrid>
        <w:gridCol w:w="2830"/>
        <w:gridCol w:w="1039"/>
        <w:gridCol w:w="1040"/>
        <w:gridCol w:w="1040"/>
        <w:gridCol w:w="1040"/>
        <w:gridCol w:w="1040"/>
        <w:gridCol w:w="1040"/>
        <w:gridCol w:w="8"/>
      </w:tblGrid>
      <w:tr w:rsidR="00CB4DBB" w:rsidRPr="003A3CD7" w14:paraId="02EF5DB0" w14:textId="77777777" w:rsidTr="001E6B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Merge w:val="restart"/>
            <w:vAlign w:val="center"/>
          </w:tcPr>
          <w:p w14:paraId="0C73DC95" w14:textId="77777777" w:rsidR="00CB4DBB" w:rsidRPr="003A3CD7" w:rsidRDefault="00CB4DBB" w:rsidP="00E47CA6">
            <w:pPr>
              <w:jc w:val="center"/>
              <w:rPr>
                <w:rFonts w:ascii="Cambria" w:hAnsi="Cambria"/>
                <w:sz w:val="20"/>
                <w:szCs w:val="20"/>
              </w:rPr>
            </w:pPr>
            <w:bookmarkStart w:id="161" w:name="_Hlk50412501"/>
            <w:r w:rsidRPr="003A3CD7">
              <w:rPr>
                <w:rFonts w:ascii="Cambria" w:hAnsi="Cambria"/>
                <w:sz w:val="20"/>
                <w:szCs w:val="20"/>
              </w:rPr>
              <w:t>JEDNOSTKA TERYTORIALNA</w:t>
            </w:r>
          </w:p>
        </w:tc>
        <w:tc>
          <w:tcPr>
            <w:tcW w:w="6247" w:type="dxa"/>
            <w:gridSpan w:val="7"/>
            <w:vAlign w:val="center"/>
          </w:tcPr>
          <w:p w14:paraId="6E8BC41C" w14:textId="2AF8335E" w:rsidR="00CB4DBB" w:rsidRPr="003A3CD7" w:rsidRDefault="00CB4DBB" w:rsidP="001E6B38">
            <w:pPr>
              <w:jc w:val="center"/>
              <w:cnfStyle w:val="100000000000" w:firstRow="1"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sz w:val="20"/>
                <w:szCs w:val="20"/>
              </w:rPr>
              <w:t>LICZBA BIBLIOTEK PUBLICZNYCH</w:t>
            </w:r>
            <w:r w:rsidR="009B2175" w:rsidRPr="003A3CD7">
              <w:rPr>
                <w:rFonts w:ascii="Cambria" w:hAnsi="Cambria"/>
                <w:sz w:val="20"/>
                <w:szCs w:val="20"/>
              </w:rPr>
              <w:t xml:space="preserve"> </w:t>
            </w:r>
            <w:r w:rsidR="00000615" w:rsidRPr="003A3CD7">
              <w:rPr>
                <w:rFonts w:ascii="Cambria" w:hAnsi="Cambria"/>
                <w:sz w:val="20"/>
                <w:szCs w:val="20"/>
              </w:rPr>
              <w:t>WRAZ Z FILIAMI</w:t>
            </w:r>
            <w:r w:rsidR="001E6B38" w:rsidRPr="003A3CD7">
              <w:rPr>
                <w:rFonts w:ascii="Cambria" w:hAnsi="Cambria"/>
                <w:sz w:val="20"/>
                <w:szCs w:val="20"/>
              </w:rPr>
              <w:t xml:space="preserve"> </w:t>
            </w:r>
            <w:r w:rsidR="003A3CD7">
              <w:rPr>
                <w:rFonts w:ascii="Cambria" w:hAnsi="Cambria"/>
                <w:sz w:val="20"/>
                <w:szCs w:val="20"/>
              </w:rPr>
              <w:br/>
            </w:r>
            <w:r w:rsidRPr="003A3CD7">
              <w:rPr>
                <w:rFonts w:ascii="Cambria" w:hAnsi="Cambria"/>
                <w:sz w:val="20"/>
                <w:szCs w:val="20"/>
              </w:rPr>
              <w:t>(jednostka miary: obiekt)</w:t>
            </w:r>
          </w:p>
        </w:tc>
      </w:tr>
      <w:tr w:rsidR="00CB4DBB" w:rsidRPr="003A3CD7" w14:paraId="369DD677" w14:textId="77777777" w:rsidTr="001E6B38">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2830" w:type="dxa"/>
            <w:vMerge/>
            <w:vAlign w:val="center"/>
          </w:tcPr>
          <w:p w14:paraId="33E9D1A0" w14:textId="77777777" w:rsidR="00CB4DBB" w:rsidRPr="003A3CD7" w:rsidRDefault="00CB4DBB" w:rsidP="00E47CA6">
            <w:pPr>
              <w:jc w:val="center"/>
              <w:rPr>
                <w:rFonts w:ascii="Cambria" w:hAnsi="Cambria"/>
                <w:b w:val="0"/>
                <w:bCs w:val="0"/>
                <w:sz w:val="20"/>
                <w:szCs w:val="20"/>
              </w:rPr>
            </w:pPr>
          </w:p>
        </w:tc>
        <w:tc>
          <w:tcPr>
            <w:tcW w:w="1039" w:type="dxa"/>
            <w:shd w:val="clear" w:color="auto" w:fill="855D5D" w:themeFill="accent6"/>
            <w:vAlign w:val="center"/>
          </w:tcPr>
          <w:p w14:paraId="3DA764D9" w14:textId="77777777" w:rsidR="00CB4DBB" w:rsidRPr="003A3CD7" w:rsidRDefault="00CB4DBB" w:rsidP="00E47CA6">
            <w:pPr>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3A3CD7">
              <w:rPr>
                <w:rFonts w:ascii="Cambria" w:hAnsi="Cambria"/>
                <w:b/>
                <w:bCs/>
                <w:color w:val="FFFFFF" w:themeColor="background1"/>
                <w:sz w:val="20"/>
                <w:szCs w:val="20"/>
              </w:rPr>
              <w:t>2014</w:t>
            </w:r>
          </w:p>
        </w:tc>
        <w:tc>
          <w:tcPr>
            <w:tcW w:w="1040" w:type="dxa"/>
            <w:shd w:val="clear" w:color="auto" w:fill="855D5D" w:themeFill="accent6"/>
            <w:vAlign w:val="center"/>
          </w:tcPr>
          <w:p w14:paraId="5027BE89" w14:textId="77777777" w:rsidR="00CB4DBB" w:rsidRPr="003A3CD7" w:rsidRDefault="00CB4DBB" w:rsidP="00E47CA6">
            <w:pPr>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3A3CD7">
              <w:rPr>
                <w:rFonts w:ascii="Cambria" w:hAnsi="Cambria"/>
                <w:b/>
                <w:bCs/>
                <w:color w:val="FFFFFF" w:themeColor="background1"/>
                <w:sz w:val="20"/>
                <w:szCs w:val="20"/>
              </w:rPr>
              <w:t>2015</w:t>
            </w:r>
          </w:p>
        </w:tc>
        <w:tc>
          <w:tcPr>
            <w:tcW w:w="1040" w:type="dxa"/>
            <w:shd w:val="clear" w:color="auto" w:fill="855D5D" w:themeFill="accent6"/>
            <w:vAlign w:val="center"/>
          </w:tcPr>
          <w:p w14:paraId="7307DEA2" w14:textId="77777777" w:rsidR="00CB4DBB" w:rsidRPr="003A3CD7" w:rsidRDefault="00CB4DBB" w:rsidP="00E47CA6">
            <w:pPr>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3A3CD7">
              <w:rPr>
                <w:rFonts w:ascii="Cambria" w:hAnsi="Cambria"/>
                <w:b/>
                <w:bCs/>
                <w:color w:val="FFFFFF" w:themeColor="background1"/>
                <w:sz w:val="20"/>
                <w:szCs w:val="20"/>
              </w:rPr>
              <w:t>2016</w:t>
            </w:r>
          </w:p>
        </w:tc>
        <w:tc>
          <w:tcPr>
            <w:tcW w:w="1040" w:type="dxa"/>
            <w:shd w:val="clear" w:color="auto" w:fill="855D5D" w:themeFill="accent6"/>
            <w:vAlign w:val="center"/>
          </w:tcPr>
          <w:p w14:paraId="4292FFB2" w14:textId="77777777" w:rsidR="00CB4DBB" w:rsidRPr="003A3CD7" w:rsidRDefault="00CB4DBB" w:rsidP="00E47CA6">
            <w:pPr>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3A3CD7">
              <w:rPr>
                <w:rFonts w:ascii="Cambria" w:hAnsi="Cambria"/>
                <w:b/>
                <w:bCs/>
                <w:color w:val="FFFFFF" w:themeColor="background1"/>
                <w:sz w:val="20"/>
                <w:szCs w:val="20"/>
              </w:rPr>
              <w:t>2017</w:t>
            </w:r>
          </w:p>
        </w:tc>
        <w:tc>
          <w:tcPr>
            <w:tcW w:w="1040" w:type="dxa"/>
            <w:shd w:val="clear" w:color="auto" w:fill="855D5D" w:themeFill="accent6"/>
            <w:vAlign w:val="center"/>
          </w:tcPr>
          <w:p w14:paraId="61833D40" w14:textId="77777777" w:rsidR="00CB4DBB" w:rsidRPr="003A3CD7" w:rsidRDefault="00CB4DBB" w:rsidP="00E47CA6">
            <w:pPr>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3A3CD7">
              <w:rPr>
                <w:rFonts w:ascii="Cambria" w:hAnsi="Cambria"/>
                <w:b/>
                <w:bCs/>
                <w:color w:val="FFFFFF" w:themeColor="background1"/>
                <w:sz w:val="20"/>
                <w:szCs w:val="20"/>
              </w:rPr>
              <w:t>2018</w:t>
            </w:r>
          </w:p>
        </w:tc>
        <w:tc>
          <w:tcPr>
            <w:tcW w:w="1040" w:type="dxa"/>
            <w:shd w:val="clear" w:color="auto" w:fill="855D5D" w:themeFill="accent6"/>
            <w:vAlign w:val="center"/>
          </w:tcPr>
          <w:p w14:paraId="421EE757" w14:textId="77777777" w:rsidR="00CB4DBB" w:rsidRPr="003A3CD7" w:rsidRDefault="00CB4DBB" w:rsidP="00E47CA6">
            <w:pPr>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3A3CD7">
              <w:rPr>
                <w:rFonts w:ascii="Cambria" w:hAnsi="Cambria"/>
                <w:b/>
                <w:bCs/>
                <w:color w:val="FFFFFF" w:themeColor="background1"/>
                <w:sz w:val="20"/>
                <w:szCs w:val="20"/>
              </w:rPr>
              <w:t>2019</w:t>
            </w:r>
          </w:p>
        </w:tc>
      </w:tr>
      <w:tr w:rsidR="00CB4DBB" w:rsidRPr="003A3CD7" w14:paraId="33BC35E2" w14:textId="77777777" w:rsidTr="001E6B38">
        <w:trPr>
          <w:gridAfter w:val="1"/>
          <w:wAfter w:w="8"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60396640" w14:textId="77777777" w:rsidR="00CB4DBB" w:rsidRPr="003A3CD7" w:rsidRDefault="00CB4DBB" w:rsidP="00E47CA6">
            <w:pPr>
              <w:jc w:val="center"/>
              <w:rPr>
                <w:rFonts w:ascii="Cambria" w:hAnsi="Cambria"/>
                <w:b w:val="0"/>
                <w:bCs w:val="0"/>
                <w:sz w:val="20"/>
                <w:szCs w:val="20"/>
              </w:rPr>
            </w:pPr>
            <w:r w:rsidRPr="003A3CD7">
              <w:rPr>
                <w:rFonts w:ascii="Cambria" w:hAnsi="Cambria"/>
                <w:sz w:val="20"/>
                <w:szCs w:val="20"/>
              </w:rPr>
              <w:t>Polska</w:t>
            </w:r>
          </w:p>
        </w:tc>
        <w:tc>
          <w:tcPr>
            <w:tcW w:w="1039" w:type="dxa"/>
            <w:vAlign w:val="center"/>
          </w:tcPr>
          <w:p w14:paraId="151488FC" w14:textId="135DF320" w:rsidR="00CB4DBB" w:rsidRPr="003A3CD7" w:rsidRDefault="003111C4"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8 094</w:t>
            </w:r>
          </w:p>
        </w:tc>
        <w:tc>
          <w:tcPr>
            <w:tcW w:w="1040" w:type="dxa"/>
            <w:vAlign w:val="center"/>
          </w:tcPr>
          <w:p w14:paraId="4FD7D5F5" w14:textId="5A218038" w:rsidR="00CB4DBB" w:rsidRPr="003A3CD7" w:rsidRDefault="003111C4"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8 050</w:t>
            </w:r>
            <w:r w:rsidR="00CB4DBB" w:rsidRPr="003A3CD7">
              <w:rPr>
                <w:rFonts w:ascii="Cambria" w:hAnsi="Cambria" w:cs="Arial"/>
                <w:color w:val="FF0000"/>
                <w:sz w:val="20"/>
                <w:szCs w:val="20"/>
                <w:bdr w:val="none" w:sz="0" w:space="0" w:color="auto" w:frame="1"/>
                <w:vertAlign w:val="superscript"/>
              </w:rPr>
              <w:t> </w:t>
            </w:r>
          </w:p>
        </w:tc>
        <w:tc>
          <w:tcPr>
            <w:tcW w:w="1040" w:type="dxa"/>
            <w:vAlign w:val="center"/>
          </w:tcPr>
          <w:p w14:paraId="2637EA80" w14:textId="5240BD95" w:rsidR="00CB4DBB" w:rsidRPr="003A3CD7" w:rsidRDefault="003111C4"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7 984</w:t>
            </w:r>
            <w:r w:rsidR="00CB4DBB" w:rsidRPr="003A3CD7">
              <w:rPr>
                <w:rFonts w:ascii="Cambria" w:hAnsi="Cambria" w:cs="Arial"/>
                <w:color w:val="FF0000"/>
                <w:sz w:val="20"/>
                <w:szCs w:val="20"/>
                <w:bdr w:val="none" w:sz="0" w:space="0" w:color="auto" w:frame="1"/>
                <w:vertAlign w:val="superscript"/>
              </w:rPr>
              <w:t> </w:t>
            </w:r>
          </w:p>
        </w:tc>
        <w:tc>
          <w:tcPr>
            <w:tcW w:w="1040" w:type="dxa"/>
            <w:vAlign w:val="center"/>
          </w:tcPr>
          <w:p w14:paraId="4A2C09D0" w14:textId="18B5E3C9" w:rsidR="00CB4DBB" w:rsidRPr="003A3CD7" w:rsidRDefault="003111C4"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7 953</w:t>
            </w:r>
            <w:r w:rsidR="00CB4DBB" w:rsidRPr="003A3CD7">
              <w:rPr>
                <w:rFonts w:ascii="Cambria" w:hAnsi="Cambria" w:cs="Arial"/>
                <w:color w:val="FF0000"/>
                <w:sz w:val="20"/>
                <w:szCs w:val="20"/>
                <w:bdr w:val="none" w:sz="0" w:space="0" w:color="auto" w:frame="1"/>
                <w:vertAlign w:val="superscript"/>
              </w:rPr>
              <w:t> </w:t>
            </w:r>
          </w:p>
        </w:tc>
        <w:tc>
          <w:tcPr>
            <w:tcW w:w="1040" w:type="dxa"/>
            <w:vAlign w:val="center"/>
          </w:tcPr>
          <w:p w14:paraId="16815E2F" w14:textId="149C2932" w:rsidR="00CB4DBB" w:rsidRPr="003A3CD7" w:rsidRDefault="003111C4"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7 925</w:t>
            </w:r>
            <w:r w:rsidR="00CB4DBB" w:rsidRPr="003A3CD7">
              <w:rPr>
                <w:rFonts w:ascii="Cambria" w:hAnsi="Cambria" w:cs="Arial"/>
                <w:color w:val="FF0000"/>
                <w:sz w:val="20"/>
                <w:szCs w:val="20"/>
                <w:bdr w:val="none" w:sz="0" w:space="0" w:color="auto" w:frame="1"/>
                <w:vertAlign w:val="superscript"/>
              </w:rPr>
              <w:t> </w:t>
            </w:r>
          </w:p>
        </w:tc>
        <w:tc>
          <w:tcPr>
            <w:tcW w:w="1040" w:type="dxa"/>
            <w:vAlign w:val="center"/>
          </w:tcPr>
          <w:p w14:paraId="7C0700F2" w14:textId="606028E5" w:rsidR="00CB4DBB" w:rsidRPr="003A3CD7" w:rsidRDefault="003111C4"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olor w:val="422E2E" w:themeColor="accent6" w:themeShade="80"/>
                <w:sz w:val="20"/>
                <w:szCs w:val="20"/>
              </w:rPr>
              <w:t>7 881</w:t>
            </w:r>
          </w:p>
        </w:tc>
      </w:tr>
      <w:tr w:rsidR="00CB4DBB" w:rsidRPr="003A3CD7" w14:paraId="4F468927" w14:textId="77777777" w:rsidTr="001E6B38">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566BDD37" w14:textId="7937F5BD" w:rsidR="00CB4DBB" w:rsidRPr="003A3CD7" w:rsidRDefault="00FD69E7" w:rsidP="00E47CA6">
            <w:pPr>
              <w:jc w:val="center"/>
              <w:rPr>
                <w:rFonts w:ascii="Cambria" w:hAnsi="Cambria"/>
                <w:b w:val="0"/>
                <w:bCs w:val="0"/>
                <w:sz w:val="20"/>
                <w:szCs w:val="20"/>
              </w:rPr>
            </w:pPr>
            <w:r w:rsidRPr="003A3CD7">
              <w:rPr>
                <w:rFonts w:ascii="Cambria" w:hAnsi="Cambria" w:cs="Times New Roman"/>
                <w:sz w:val="20"/>
                <w:szCs w:val="20"/>
              </w:rPr>
              <w:t>Woj. W-M</w:t>
            </w:r>
          </w:p>
        </w:tc>
        <w:tc>
          <w:tcPr>
            <w:tcW w:w="1039" w:type="dxa"/>
            <w:vAlign w:val="center"/>
          </w:tcPr>
          <w:p w14:paraId="03127714"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3A3CD7">
              <w:rPr>
                <w:rFonts w:ascii="Cambria" w:hAnsi="Cambria"/>
                <w:color w:val="634545" w:themeColor="accent6" w:themeShade="BF"/>
                <w:sz w:val="20"/>
                <w:szCs w:val="20"/>
              </w:rPr>
              <w:t>304</w:t>
            </w:r>
          </w:p>
        </w:tc>
        <w:tc>
          <w:tcPr>
            <w:tcW w:w="1040" w:type="dxa"/>
            <w:vAlign w:val="center"/>
          </w:tcPr>
          <w:p w14:paraId="766EE38C"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3A3CD7">
              <w:rPr>
                <w:rFonts w:ascii="Cambria" w:hAnsi="Cambria" w:cs="Arial"/>
                <w:color w:val="634545" w:themeColor="accent6" w:themeShade="BF"/>
                <w:sz w:val="20"/>
                <w:szCs w:val="20"/>
              </w:rPr>
              <w:t>304</w:t>
            </w:r>
            <w:r w:rsidRPr="003A3CD7">
              <w:rPr>
                <w:rFonts w:ascii="Cambria" w:hAnsi="Cambria" w:cs="Arial"/>
                <w:color w:val="634545" w:themeColor="accent6" w:themeShade="BF"/>
                <w:sz w:val="20"/>
                <w:szCs w:val="20"/>
                <w:bdr w:val="none" w:sz="0" w:space="0" w:color="auto" w:frame="1"/>
                <w:vertAlign w:val="superscript"/>
              </w:rPr>
              <w:t> </w:t>
            </w:r>
          </w:p>
        </w:tc>
        <w:tc>
          <w:tcPr>
            <w:tcW w:w="1040" w:type="dxa"/>
            <w:vAlign w:val="center"/>
          </w:tcPr>
          <w:p w14:paraId="171C754A"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3A3CD7">
              <w:rPr>
                <w:rFonts w:ascii="Cambria" w:hAnsi="Cambria" w:cs="Arial"/>
                <w:color w:val="634545" w:themeColor="accent6" w:themeShade="BF"/>
                <w:sz w:val="20"/>
                <w:szCs w:val="20"/>
              </w:rPr>
              <w:t>300</w:t>
            </w:r>
            <w:r w:rsidRPr="003A3CD7">
              <w:rPr>
                <w:rFonts w:ascii="Cambria" w:hAnsi="Cambria" w:cs="Arial"/>
                <w:color w:val="634545" w:themeColor="accent6" w:themeShade="BF"/>
                <w:sz w:val="20"/>
                <w:szCs w:val="20"/>
                <w:bdr w:val="none" w:sz="0" w:space="0" w:color="auto" w:frame="1"/>
                <w:vertAlign w:val="superscript"/>
              </w:rPr>
              <w:t> </w:t>
            </w:r>
          </w:p>
        </w:tc>
        <w:tc>
          <w:tcPr>
            <w:tcW w:w="1040" w:type="dxa"/>
            <w:vAlign w:val="center"/>
          </w:tcPr>
          <w:p w14:paraId="39CC5300"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3A3CD7">
              <w:rPr>
                <w:rFonts w:ascii="Cambria" w:hAnsi="Cambria" w:cs="Arial"/>
                <w:color w:val="634545" w:themeColor="accent6" w:themeShade="BF"/>
                <w:sz w:val="20"/>
                <w:szCs w:val="20"/>
              </w:rPr>
              <w:t>301</w:t>
            </w:r>
            <w:r w:rsidRPr="003A3CD7">
              <w:rPr>
                <w:rFonts w:ascii="Cambria" w:hAnsi="Cambria" w:cs="Arial"/>
                <w:color w:val="634545" w:themeColor="accent6" w:themeShade="BF"/>
                <w:sz w:val="20"/>
                <w:szCs w:val="20"/>
                <w:bdr w:val="none" w:sz="0" w:space="0" w:color="auto" w:frame="1"/>
                <w:vertAlign w:val="superscript"/>
              </w:rPr>
              <w:t> </w:t>
            </w:r>
          </w:p>
        </w:tc>
        <w:tc>
          <w:tcPr>
            <w:tcW w:w="1040" w:type="dxa"/>
            <w:vAlign w:val="center"/>
          </w:tcPr>
          <w:p w14:paraId="6E990CE6"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3A3CD7">
              <w:rPr>
                <w:rFonts w:ascii="Cambria" w:hAnsi="Cambria" w:cs="Arial"/>
                <w:color w:val="634545" w:themeColor="accent6" w:themeShade="BF"/>
                <w:sz w:val="20"/>
                <w:szCs w:val="20"/>
              </w:rPr>
              <w:t>299</w:t>
            </w:r>
            <w:r w:rsidRPr="003A3CD7">
              <w:rPr>
                <w:rFonts w:ascii="Cambria" w:hAnsi="Cambria" w:cs="Arial"/>
                <w:color w:val="634545" w:themeColor="accent6" w:themeShade="BF"/>
                <w:sz w:val="20"/>
                <w:szCs w:val="20"/>
                <w:bdr w:val="none" w:sz="0" w:space="0" w:color="auto" w:frame="1"/>
                <w:vertAlign w:val="superscript"/>
              </w:rPr>
              <w:t> </w:t>
            </w:r>
          </w:p>
        </w:tc>
        <w:tc>
          <w:tcPr>
            <w:tcW w:w="1040" w:type="dxa"/>
            <w:vAlign w:val="center"/>
          </w:tcPr>
          <w:p w14:paraId="0090D4F6"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3A3CD7">
              <w:rPr>
                <w:rFonts w:ascii="Cambria" w:hAnsi="Cambria" w:cs="Arial"/>
                <w:color w:val="634545" w:themeColor="accent6" w:themeShade="BF"/>
                <w:sz w:val="20"/>
                <w:szCs w:val="20"/>
              </w:rPr>
              <w:t>297</w:t>
            </w:r>
            <w:r w:rsidRPr="003A3CD7">
              <w:rPr>
                <w:rFonts w:ascii="Cambria" w:hAnsi="Cambria" w:cs="Arial"/>
                <w:color w:val="634545" w:themeColor="accent6" w:themeShade="BF"/>
                <w:sz w:val="20"/>
                <w:szCs w:val="20"/>
                <w:bdr w:val="none" w:sz="0" w:space="0" w:color="auto" w:frame="1"/>
                <w:vertAlign w:val="superscript"/>
              </w:rPr>
              <w:t> </w:t>
            </w:r>
          </w:p>
        </w:tc>
      </w:tr>
      <w:tr w:rsidR="00CB4DBB" w:rsidRPr="003A3CD7" w14:paraId="74ED2F2D" w14:textId="77777777" w:rsidTr="001E6B38">
        <w:trPr>
          <w:gridAfter w:val="1"/>
          <w:wAfter w:w="8"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60088851" w14:textId="77777777" w:rsidR="00CB4DBB" w:rsidRPr="003A3CD7" w:rsidRDefault="00CB4DBB" w:rsidP="001E6B38">
            <w:pPr>
              <w:jc w:val="center"/>
              <w:rPr>
                <w:rFonts w:ascii="Cambria" w:hAnsi="Cambria"/>
                <w:b w:val="0"/>
                <w:bCs w:val="0"/>
                <w:sz w:val="20"/>
                <w:szCs w:val="20"/>
              </w:rPr>
            </w:pPr>
            <w:r w:rsidRPr="003A3CD7">
              <w:rPr>
                <w:rFonts w:ascii="Cambria" w:hAnsi="Cambria"/>
                <w:sz w:val="20"/>
                <w:szCs w:val="20"/>
              </w:rPr>
              <w:t>Powiat elbląski</w:t>
            </w:r>
          </w:p>
        </w:tc>
        <w:tc>
          <w:tcPr>
            <w:tcW w:w="1039" w:type="dxa"/>
            <w:vAlign w:val="center"/>
          </w:tcPr>
          <w:p w14:paraId="426266FD" w14:textId="62B19DA4" w:rsidR="00CB4DBB" w:rsidRPr="003A3CD7" w:rsidRDefault="00107E98"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3A3CD7">
              <w:rPr>
                <w:rFonts w:ascii="Cambria" w:hAnsi="Cambria" w:cs="Arial"/>
                <w:color w:val="634545" w:themeColor="accent6" w:themeShade="BF"/>
                <w:sz w:val="20"/>
                <w:szCs w:val="20"/>
              </w:rPr>
              <w:t>1</w:t>
            </w:r>
            <w:r w:rsidR="00CB4DBB" w:rsidRPr="003A3CD7">
              <w:rPr>
                <w:rFonts w:ascii="Cambria" w:hAnsi="Cambria" w:cs="Arial"/>
                <w:color w:val="634545" w:themeColor="accent6" w:themeShade="BF"/>
                <w:sz w:val="20"/>
                <w:szCs w:val="20"/>
              </w:rPr>
              <w:t>8</w:t>
            </w:r>
            <w:r w:rsidR="00CB4DBB" w:rsidRPr="003A3CD7">
              <w:rPr>
                <w:rFonts w:ascii="Cambria" w:hAnsi="Cambria" w:cs="Arial"/>
                <w:color w:val="634545" w:themeColor="accent6" w:themeShade="BF"/>
                <w:sz w:val="20"/>
                <w:szCs w:val="20"/>
                <w:bdr w:val="none" w:sz="0" w:space="0" w:color="auto" w:frame="1"/>
                <w:vertAlign w:val="superscript"/>
              </w:rPr>
              <w:t> </w:t>
            </w:r>
          </w:p>
        </w:tc>
        <w:tc>
          <w:tcPr>
            <w:tcW w:w="1040" w:type="dxa"/>
            <w:vAlign w:val="center"/>
          </w:tcPr>
          <w:p w14:paraId="5415D066" w14:textId="52F9907E" w:rsidR="00CB4DBB" w:rsidRPr="003A3CD7" w:rsidRDefault="00107E98"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3A3CD7">
              <w:rPr>
                <w:rFonts w:ascii="Cambria" w:hAnsi="Cambria" w:cs="Arial"/>
                <w:color w:val="634545" w:themeColor="accent6" w:themeShade="BF"/>
                <w:sz w:val="20"/>
                <w:szCs w:val="20"/>
              </w:rPr>
              <w:t>1</w:t>
            </w:r>
            <w:r w:rsidR="00CB4DBB" w:rsidRPr="003A3CD7">
              <w:rPr>
                <w:rFonts w:ascii="Cambria" w:hAnsi="Cambria" w:cs="Arial"/>
                <w:color w:val="634545" w:themeColor="accent6" w:themeShade="BF"/>
                <w:sz w:val="20"/>
                <w:szCs w:val="20"/>
              </w:rPr>
              <w:t>8</w:t>
            </w:r>
            <w:r w:rsidR="00CB4DBB" w:rsidRPr="003A3CD7">
              <w:rPr>
                <w:rFonts w:ascii="Cambria" w:hAnsi="Cambria" w:cs="Arial"/>
                <w:color w:val="634545" w:themeColor="accent6" w:themeShade="BF"/>
                <w:sz w:val="20"/>
                <w:szCs w:val="20"/>
                <w:bdr w:val="none" w:sz="0" w:space="0" w:color="auto" w:frame="1"/>
                <w:vertAlign w:val="superscript"/>
              </w:rPr>
              <w:t> </w:t>
            </w:r>
          </w:p>
        </w:tc>
        <w:tc>
          <w:tcPr>
            <w:tcW w:w="1040" w:type="dxa"/>
            <w:vAlign w:val="center"/>
          </w:tcPr>
          <w:p w14:paraId="63E8C6BF" w14:textId="4B290B8A" w:rsidR="00CB4DBB" w:rsidRPr="003A3CD7" w:rsidRDefault="00107E98"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3A3CD7">
              <w:rPr>
                <w:rFonts w:ascii="Cambria" w:hAnsi="Cambria" w:cs="Arial"/>
                <w:color w:val="634545" w:themeColor="accent6" w:themeShade="BF"/>
                <w:sz w:val="20"/>
                <w:szCs w:val="20"/>
              </w:rPr>
              <w:t>1</w:t>
            </w:r>
            <w:r w:rsidR="00CB4DBB" w:rsidRPr="003A3CD7">
              <w:rPr>
                <w:rFonts w:ascii="Cambria" w:hAnsi="Cambria" w:cs="Arial"/>
                <w:color w:val="634545" w:themeColor="accent6" w:themeShade="BF"/>
                <w:sz w:val="20"/>
                <w:szCs w:val="20"/>
              </w:rPr>
              <w:t>8</w:t>
            </w:r>
            <w:r w:rsidR="00CB4DBB" w:rsidRPr="003A3CD7">
              <w:rPr>
                <w:rFonts w:ascii="Cambria" w:hAnsi="Cambria" w:cs="Arial"/>
                <w:color w:val="634545" w:themeColor="accent6" w:themeShade="BF"/>
                <w:sz w:val="20"/>
                <w:szCs w:val="20"/>
                <w:bdr w:val="none" w:sz="0" w:space="0" w:color="auto" w:frame="1"/>
                <w:vertAlign w:val="superscript"/>
              </w:rPr>
              <w:t> </w:t>
            </w:r>
          </w:p>
        </w:tc>
        <w:tc>
          <w:tcPr>
            <w:tcW w:w="1040" w:type="dxa"/>
            <w:vAlign w:val="center"/>
          </w:tcPr>
          <w:p w14:paraId="741D8A97" w14:textId="00AC77D7" w:rsidR="00CB4DBB" w:rsidRPr="003A3CD7" w:rsidRDefault="00107E98"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3A3CD7">
              <w:rPr>
                <w:rFonts w:ascii="Cambria" w:hAnsi="Cambria" w:cs="Arial"/>
                <w:color w:val="634545" w:themeColor="accent6" w:themeShade="BF"/>
                <w:sz w:val="20"/>
                <w:szCs w:val="20"/>
              </w:rPr>
              <w:t>1</w:t>
            </w:r>
            <w:r w:rsidR="00CB4DBB" w:rsidRPr="003A3CD7">
              <w:rPr>
                <w:rFonts w:ascii="Cambria" w:hAnsi="Cambria" w:cs="Arial"/>
                <w:color w:val="634545" w:themeColor="accent6" w:themeShade="BF"/>
                <w:sz w:val="20"/>
                <w:szCs w:val="20"/>
              </w:rPr>
              <w:t>8</w:t>
            </w:r>
            <w:r w:rsidR="00CB4DBB" w:rsidRPr="003A3CD7">
              <w:rPr>
                <w:rFonts w:ascii="Cambria" w:hAnsi="Cambria" w:cs="Arial"/>
                <w:color w:val="634545" w:themeColor="accent6" w:themeShade="BF"/>
                <w:sz w:val="20"/>
                <w:szCs w:val="20"/>
                <w:bdr w:val="none" w:sz="0" w:space="0" w:color="auto" w:frame="1"/>
                <w:vertAlign w:val="superscript"/>
              </w:rPr>
              <w:t> </w:t>
            </w:r>
          </w:p>
        </w:tc>
        <w:tc>
          <w:tcPr>
            <w:tcW w:w="1040" w:type="dxa"/>
            <w:vAlign w:val="center"/>
          </w:tcPr>
          <w:p w14:paraId="2C5AB0B4" w14:textId="737E2A40" w:rsidR="00CB4DBB" w:rsidRPr="003A3CD7" w:rsidRDefault="00107E98"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3A3CD7">
              <w:rPr>
                <w:rFonts w:ascii="Cambria" w:hAnsi="Cambria" w:cs="Arial"/>
                <w:color w:val="634545" w:themeColor="accent6" w:themeShade="BF"/>
                <w:sz w:val="20"/>
                <w:szCs w:val="20"/>
              </w:rPr>
              <w:t>1</w:t>
            </w:r>
            <w:r w:rsidR="00CB4DBB" w:rsidRPr="003A3CD7">
              <w:rPr>
                <w:rFonts w:ascii="Cambria" w:hAnsi="Cambria" w:cs="Arial"/>
                <w:color w:val="634545" w:themeColor="accent6" w:themeShade="BF"/>
                <w:sz w:val="20"/>
                <w:szCs w:val="20"/>
              </w:rPr>
              <w:t>8</w:t>
            </w:r>
            <w:r w:rsidR="00CB4DBB" w:rsidRPr="003A3CD7">
              <w:rPr>
                <w:rFonts w:ascii="Cambria" w:hAnsi="Cambria" w:cs="Arial"/>
                <w:color w:val="634545" w:themeColor="accent6" w:themeShade="BF"/>
                <w:sz w:val="20"/>
                <w:szCs w:val="20"/>
                <w:bdr w:val="none" w:sz="0" w:space="0" w:color="auto" w:frame="1"/>
                <w:vertAlign w:val="superscript"/>
              </w:rPr>
              <w:t> </w:t>
            </w:r>
          </w:p>
        </w:tc>
        <w:tc>
          <w:tcPr>
            <w:tcW w:w="1040" w:type="dxa"/>
            <w:vAlign w:val="center"/>
          </w:tcPr>
          <w:p w14:paraId="2E39A7F5" w14:textId="4A27CD77" w:rsidR="00CB4DBB" w:rsidRPr="003A3CD7" w:rsidRDefault="00107E98"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3A3CD7">
              <w:rPr>
                <w:rFonts w:ascii="Cambria" w:hAnsi="Cambria" w:cs="Arial"/>
                <w:color w:val="634545" w:themeColor="accent6" w:themeShade="BF"/>
                <w:sz w:val="20"/>
                <w:szCs w:val="20"/>
              </w:rPr>
              <w:t>1</w:t>
            </w:r>
            <w:r w:rsidR="00CB4DBB" w:rsidRPr="003A3CD7">
              <w:rPr>
                <w:rFonts w:ascii="Cambria" w:hAnsi="Cambria" w:cs="Arial"/>
                <w:color w:val="634545" w:themeColor="accent6" w:themeShade="BF"/>
                <w:sz w:val="20"/>
                <w:szCs w:val="20"/>
              </w:rPr>
              <w:t>8</w:t>
            </w:r>
            <w:r w:rsidR="00CB4DBB" w:rsidRPr="003A3CD7">
              <w:rPr>
                <w:rFonts w:ascii="Cambria" w:hAnsi="Cambria" w:cs="Arial"/>
                <w:color w:val="634545" w:themeColor="accent6" w:themeShade="BF"/>
                <w:sz w:val="20"/>
                <w:szCs w:val="20"/>
                <w:bdr w:val="none" w:sz="0" w:space="0" w:color="auto" w:frame="1"/>
                <w:vertAlign w:val="superscript"/>
              </w:rPr>
              <w:t> </w:t>
            </w:r>
          </w:p>
        </w:tc>
      </w:tr>
      <w:tr w:rsidR="00CB4DBB" w:rsidRPr="003A3CD7" w14:paraId="5AF31A05" w14:textId="77777777" w:rsidTr="001E6B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7" w:type="dxa"/>
            <w:gridSpan w:val="8"/>
            <w:vAlign w:val="center"/>
          </w:tcPr>
          <w:p w14:paraId="4A37D4FF" w14:textId="77777777" w:rsidR="00CB4DBB" w:rsidRPr="003A3CD7" w:rsidRDefault="00CB4DBB" w:rsidP="00E47CA6">
            <w:pPr>
              <w:jc w:val="center"/>
              <w:rPr>
                <w:rFonts w:ascii="Cambria" w:hAnsi="Cambria"/>
                <w:b w:val="0"/>
                <w:bCs w:val="0"/>
                <w:color w:val="422E2E" w:themeColor="accent6" w:themeShade="80"/>
                <w:sz w:val="20"/>
                <w:szCs w:val="20"/>
              </w:rPr>
            </w:pPr>
            <w:r w:rsidRPr="003A3CD7">
              <w:rPr>
                <w:rFonts w:ascii="Cambria" w:hAnsi="Cambria"/>
                <w:sz w:val="20"/>
                <w:szCs w:val="20"/>
              </w:rPr>
              <w:t>MOF ELBLĄG</w:t>
            </w:r>
          </w:p>
        </w:tc>
      </w:tr>
      <w:tr w:rsidR="00CB4DBB" w:rsidRPr="003A3CD7" w14:paraId="29760257" w14:textId="77777777" w:rsidTr="001E6B38">
        <w:trPr>
          <w:gridAfter w:val="1"/>
          <w:wAfter w:w="8"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3B3A146C" w14:textId="77777777" w:rsidR="00CB4DBB" w:rsidRPr="003A3CD7" w:rsidRDefault="00CB4DBB" w:rsidP="00E47CA6">
            <w:pPr>
              <w:jc w:val="center"/>
              <w:rPr>
                <w:rFonts w:ascii="Cambria" w:hAnsi="Cambria"/>
                <w:sz w:val="20"/>
                <w:szCs w:val="20"/>
              </w:rPr>
            </w:pPr>
            <w:r w:rsidRPr="003A3CD7">
              <w:rPr>
                <w:rFonts w:ascii="Cambria" w:hAnsi="Cambria"/>
                <w:sz w:val="20"/>
                <w:szCs w:val="20"/>
              </w:rPr>
              <w:t>Miasto Elbląg</w:t>
            </w:r>
          </w:p>
        </w:tc>
        <w:tc>
          <w:tcPr>
            <w:tcW w:w="1039" w:type="dxa"/>
            <w:vAlign w:val="center"/>
          </w:tcPr>
          <w:p w14:paraId="3E2E4E93"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422E2E" w:themeColor="accent6" w:themeShade="80"/>
                <w:sz w:val="20"/>
                <w:szCs w:val="20"/>
              </w:rPr>
              <w:t>8</w:t>
            </w:r>
            <w:r w:rsidRPr="003A3CD7">
              <w:rPr>
                <w:rFonts w:ascii="Cambria" w:hAnsi="Cambria" w:cs="Arial"/>
                <w:color w:val="422E2E" w:themeColor="accent6" w:themeShade="80"/>
                <w:sz w:val="20"/>
                <w:szCs w:val="20"/>
                <w:bdr w:val="none" w:sz="0" w:space="0" w:color="auto" w:frame="1"/>
                <w:vertAlign w:val="superscript"/>
              </w:rPr>
              <w:t> </w:t>
            </w:r>
          </w:p>
        </w:tc>
        <w:tc>
          <w:tcPr>
            <w:tcW w:w="1040" w:type="dxa"/>
            <w:vAlign w:val="center"/>
          </w:tcPr>
          <w:p w14:paraId="118920FE"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422E2E" w:themeColor="accent6" w:themeShade="80"/>
                <w:sz w:val="20"/>
                <w:szCs w:val="20"/>
              </w:rPr>
              <w:t>8</w:t>
            </w:r>
            <w:r w:rsidRPr="003A3CD7">
              <w:rPr>
                <w:rFonts w:ascii="Cambria" w:hAnsi="Cambria" w:cs="Arial"/>
                <w:color w:val="422E2E" w:themeColor="accent6" w:themeShade="80"/>
                <w:sz w:val="20"/>
                <w:szCs w:val="20"/>
                <w:bdr w:val="none" w:sz="0" w:space="0" w:color="auto" w:frame="1"/>
                <w:vertAlign w:val="superscript"/>
              </w:rPr>
              <w:t> </w:t>
            </w:r>
          </w:p>
        </w:tc>
        <w:tc>
          <w:tcPr>
            <w:tcW w:w="1040" w:type="dxa"/>
            <w:vAlign w:val="center"/>
          </w:tcPr>
          <w:p w14:paraId="54C35D9B"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422E2E" w:themeColor="accent6" w:themeShade="80"/>
                <w:sz w:val="20"/>
                <w:szCs w:val="20"/>
              </w:rPr>
              <w:t>8</w:t>
            </w:r>
            <w:r w:rsidRPr="003A3CD7">
              <w:rPr>
                <w:rFonts w:ascii="Cambria" w:hAnsi="Cambria" w:cs="Arial"/>
                <w:color w:val="422E2E" w:themeColor="accent6" w:themeShade="80"/>
                <w:sz w:val="20"/>
                <w:szCs w:val="20"/>
                <w:bdr w:val="none" w:sz="0" w:space="0" w:color="auto" w:frame="1"/>
                <w:vertAlign w:val="superscript"/>
              </w:rPr>
              <w:t> </w:t>
            </w:r>
          </w:p>
        </w:tc>
        <w:tc>
          <w:tcPr>
            <w:tcW w:w="1040" w:type="dxa"/>
            <w:vAlign w:val="center"/>
          </w:tcPr>
          <w:p w14:paraId="65EAD906"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422E2E" w:themeColor="accent6" w:themeShade="80"/>
                <w:sz w:val="20"/>
                <w:szCs w:val="20"/>
              </w:rPr>
              <w:t>8</w:t>
            </w:r>
            <w:r w:rsidRPr="003A3CD7">
              <w:rPr>
                <w:rFonts w:ascii="Cambria" w:hAnsi="Cambria" w:cs="Arial"/>
                <w:color w:val="422E2E" w:themeColor="accent6" w:themeShade="80"/>
                <w:sz w:val="20"/>
                <w:szCs w:val="20"/>
                <w:bdr w:val="none" w:sz="0" w:space="0" w:color="auto" w:frame="1"/>
                <w:vertAlign w:val="superscript"/>
              </w:rPr>
              <w:t> </w:t>
            </w:r>
          </w:p>
        </w:tc>
        <w:tc>
          <w:tcPr>
            <w:tcW w:w="1040" w:type="dxa"/>
            <w:vAlign w:val="center"/>
          </w:tcPr>
          <w:p w14:paraId="7D94B396"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422E2E" w:themeColor="accent6" w:themeShade="80"/>
                <w:sz w:val="20"/>
                <w:szCs w:val="20"/>
              </w:rPr>
              <w:t>8</w:t>
            </w:r>
            <w:r w:rsidRPr="003A3CD7">
              <w:rPr>
                <w:rFonts w:ascii="Cambria" w:hAnsi="Cambria" w:cs="Arial"/>
                <w:color w:val="422E2E" w:themeColor="accent6" w:themeShade="80"/>
                <w:sz w:val="20"/>
                <w:szCs w:val="20"/>
                <w:bdr w:val="none" w:sz="0" w:space="0" w:color="auto" w:frame="1"/>
                <w:vertAlign w:val="superscript"/>
              </w:rPr>
              <w:t> </w:t>
            </w:r>
          </w:p>
        </w:tc>
        <w:tc>
          <w:tcPr>
            <w:tcW w:w="1040" w:type="dxa"/>
            <w:vAlign w:val="center"/>
          </w:tcPr>
          <w:p w14:paraId="4CBA7DB9"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422E2E" w:themeColor="accent6" w:themeShade="80"/>
                <w:sz w:val="20"/>
                <w:szCs w:val="20"/>
              </w:rPr>
              <w:t>8</w:t>
            </w:r>
            <w:r w:rsidRPr="003A3CD7">
              <w:rPr>
                <w:rFonts w:ascii="Cambria" w:hAnsi="Cambria" w:cs="Arial"/>
                <w:color w:val="422E2E" w:themeColor="accent6" w:themeShade="80"/>
                <w:sz w:val="20"/>
                <w:szCs w:val="20"/>
                <w:bdr w:val="none" w:sz="0" w:space="0" w:color="auto" w:frame="1"/>
                <w:vertAlign w:val="superscript"/>
              </w:rPr>
              <w:t> </w:t>
            </w:r>
          </w:p>
        </w:tc>
      </w:tr>
      <w:tr w:rsidR="00CB4DBB" w:rsidRPr="003A3CD7" w14:paraId="208FE612" w14:textId="77777777" w:rsidTr="001E6B38">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2F449F2B" w14:textId="77777777" w:rsidR="00CB4DBB" w:rsidRPr="003A3CD7" w:rsidRDefault="00CB4DBB" w:rsidP="00E47CA6">
            <w:pPr>
              <w:jc w:val="center"/>
              <w:rPr>
                <w:rFonts w:ascii="Cambria" w:hAnsi="Cambria"/>
                <w:b w:val="0"/>
                <w:bCs w:val="0"/>
                <w:sz w:val="20"/>
                <w:szCs w:val="20"/>
              </w:rPr>
            </w:pPr>
            <w:r w:rsidRPr="003A3CD7">
              <w:rPr>
                <w:rFonts w:ascii="Cambria" w:hAnsi="Cambria"/>
                <w:sz w:val="20"/>
                <w:szCs w:val="20"/>
              </w:rPr>
              <w:t>Gmina Elbląg</w:t>
            </w:r>
          </w:p>
        </w:tc>
        <w:tc>
          <w:tcPr>
            <w:tcW w:w="1039" w:type="dxa"/>
            <w:vAlign w:val="center"/>
          </w:tcPr>
          <w:p w14:paraId="769B0D1C"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olor w:val="422E2E" w:themeColor="accent6" w:themeShade="80"/>
                <w:sz w:val="20"/>
                <w:szCs w:val="20"/>
              </w:rPr>
              <w:t>2</w:t>
            </w:r>
          </w:p>
        </w:tc>
        <w:tc>
          <w:tcPr>
            <w:tcW w:w="1040" w:type="dxa"/>
            <w:vAlign w:val="center"/>
          </w:tcPr>
          <w:p w14:paraId="3552D8DE"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olor w:val="422E2E" w:themeColor="accent6" w:themeShade="80"/>
                <w:sz w:val="20"/>
                <w:szCs w:val="20"/>
              </w:rPr>
              <w:t>2</w:t>
            </w:r>
          </w:p>
        </w:tc>
        <w:tc>
          <w:tcPr>
            <w:tcW w:w="1040" w:type="dxa"/>
            <w:vAlign w:val="center"/>
          </w:tcPr>
          <w:p w14:paraId="4656937E"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olor w:val="422E2E" w:themeColor="accent6" w:themeShade="80"/>
                <w:sz w:val="20"/>
                <w:szCs w:val="20"/>
              </w:rPr>
              <w:t>2</w:t>
            </w:r>
          </w:p>
        </w:tc>
        <w:tc>
          <w:tcPr>
            <w:tcW w:w="1040" w:type="dxa"/>
            <w:vAlign w:val="center"/>
          </w:tcPr>
          <w:p w14:paraId="02651042"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olor w:val="422E2E" w:themeColor="accent6" w:themeShade="80"/>
                <w:sz w:val="20"/>
                <w:szCs w:val="20"/>
              </w:rPr>
              <w:t>2</w:t>
            </w:r>
          </w:p>
        </w:tc>
        <w:tc>
          <w:tcPr>
            <w:tcW w:w="1040" w:type="dxa"/>
            <w:vAlign w:val="center"/>
          </w:tcPr>
          <w:p w14:paraId="7A2D7263"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olor w:val="422E2E" w:themeColor="accent6" w:themeShade="80"/>
                <w:sz w:val="20"/>
                <w:szCs w:val="20"/>
              </w:rPr>
              <w:t>2</w:t>
            </w:r>
          </w:p>
        </w:tc>
        <w:tc>
          <w:tcPr>
            <w:tcW w:w="1040" w:type="dxa"/>
            <w:vAlign w:val="center"/>
          </w:tcPr>
          <w:p w14:paraId="3C8A4BEF"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olor w:val="422E2E" w:themeColor="accent6" w:themeShade="80"/>
                <w:sz w:val="20"/>
                <w:szCs w:val="20"/>
              </w:rPr>
              <w:t>2</w:t>
            </w:r>
          </w:p>
        </w:tc>
      </w:tr>
      <w:tr w:rsidR="00CB4DBB" w:rsidRPr="003A3CD7" w14:paraId="1663120C" w14:textId="77777777" w:rsidTr="001E6B38">
        <w:trPr>
          <w:gridAfter w:val="1"/>
          <w:wAfter w:w="8"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4B79F6A3" w14:textId="77777777" w:rsidR="00CB4DBB" w:rsidRPr="003A3CD7" w:rsidRDefault="00CB4DBB" w:rsidP="00E47CA6">
            <w:pPr>
              <w:jc w:val="center"/>
              <w:rPr>
                <w:rFonts w:ascii="Cambria" w:hAnsi="Cambria"/>
                <w:b w:val="0"/>
                <w:bCs w:val="0"/>
                <w:sz w:val="20"/>
                <w:szCs w:val="20"/>
              </w:rPr>
            </w:pPr>
            <w:r w:rsidRPr="003A3CD7">
              <w:rPr>
                <w:rFonts w:ascii="Cambria" w:hAnsi="Cambria"/>
                <w:sz w:val="20"/>
                <w:szCs w:val="20"/>
              </w:rPr>
              <w:t>Gmina Gronowo Elbląskie</w:t>
            </w:r>
          </w:p>
        </w:tc>
        <w:tc>
          <w:tcPr>
            <w:tcW w:w="1039" w:type="dxa"/>
            <w:vAlign w:val="center"/>
          </w:tcPr>
          <w:p w14:paraId="20F7AA9A"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2</w:t>
            </w:r>
            <w:r w:rsidRPr="003A3CD7">
              <w:rPr>
                <w:rFonts w:ascii="Cambria" w:hAnsi="Cambria" w:cs="Arial"/>
                <w:color w:val="FF0000"/>
                <w:sz w:val="20"/>
                <w:szCs w:val="20"/>
                <w:bdr w:val="none" w:sz="0" w:space="0" w:color="auto" w:frame="1"/>
                <w:vertAlign w:val="superscript"/>
              </w:rPr>
              <w:t> </w:t>
            </w:r>
          </w:p>
        </w:tc>
        <w:tc>
          <w:tcPr>
            <w:tcW w:w="1040" w:type="dxa"/>
            <w:vAlign w:val="center"/>
          </w:tcPr>
          <w:p w14:paraId="58589230"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2</w:t>
            </w:r>
            <w:r w:rsidRPr="003A3CD7">
              <w:rPr>
                <w:rFonts w:ascii="Cambria" w:hAnsi="Cambria" w:cs="Arial"/>
                <w:color w:val="FF0000"/>
                <w:sz w:val="20"/>
                <w:szCs w:val="20"/>
                <w:bdr w:val="none" w:sz="0" w:space="0" w:color="auto" w:frame="1"/>
                <w:vertAlign w:val="superscript"/>
              </w:rPr>
              <w:t> </w:t>
            </w:r>
          </w:p>
        </w:tc>
        <w:tc>
          <w:tcPr>
            <w:tcW w:w="1040" w:type="dxa"/>
            <w:vAlign w:val="center"/>
          </w:tcPr>
          <w:p w14:paraId="58ED16C6"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2</w:t>
            </w:r>
            <w:r w:rsidRPr="003A3CD7">
              <w:rPr>
                <w:rFonts w:ascii="Cambria" w:hAnsi="Cambria" w:cs="Arial"/>
                <w:color w:val="FF0000"/>
                <w:sz w:val="20"/>
                <w:szCs w:val="20"/>
                <w:bdr w:val="none" w:sz="0" w:space="0" w:color="auto" w:frame="1"/>
                <w:vertAlign w:val="superscript"/>
              </w:rPr>
              <w:t> </w:t>
            </w:r>
          </w:p>
        </w:tc>
        <w:tc>
          <w:tcPr>
            <w:tcW w:w="1040" w:type="dxa"/>
            <w:vAlign w:val="center"/>
          </w:tcPr>
          <w:p w14:paraId="1A8F93E2"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2</w:t>
            </w:r>
            <w:r w:rsidRPr="003A3CD7">
              <w:rPr>
                <w:rFonts w:ascii="Cambria" w:hAnsi="Cambria" w:cs="Arial"/>
                <w:color w:val="FF0000"/>
                <w:sz w:val="20"/>
                <w:szCs w:val="20"/>
                <w:bdr w:val="none" w:sz="0" w:space="0" w:color="auto" w:frame="1"/>
                <w:vertAlign w:val="superscript"/>
              </w:rPr>
              <w:t> </w:t>
            </w:r>
          </w:p>
        </w:tc>
        <w:tc>
          <w:tcPr>
            <w:tcW w:w="1040" w:type="dxa"/>
            <w:vAlign w:val="center"/>
          </w:tcPr>
          <w:p w14:paraId="1128F270"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2</w:t>
            </w:r>
            <w:r w:rsidRPr="003A3CD7">
              <w:rPr>
                <w:rFonts w:ascii="Cambria" w:hAnsi="Cambria" w:cs="Arial"/>
                <w:color w:val="FF0000"/>
                <w:sz w:val="20"/>
                <w:szCs w:val="20"/>
                <w:bdr w:val="none" w:sz="0" w:space="0" w:color="auto" w:frame="1"/>
                <w:vertAlign w:val="superscript"/>
              </w:rPr>
              <w:t> </w:t>
            </w:r>
          </w:p>
        </w:tc>
        <w:tc>
          <w:tcPr>
            <w:tcW w:w="1040" w:type="dxa"/>
            <w:vAlign w:val="center"/>
          </w:tcPr>
          <w:p w14:paraId="6AE9620A"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2</w:t>
            </w:r>
            <w:r w:rsidRPr="003A3CD7">
              <w:rPr>
                <w:rFonts w:ascii="Cambria" w:hAnsi="Cambria" w:cs="Arial"/>
                <w:color w:val="FF0000"/>
                <w:sz w:val="20"/>
                <w:szCs w:val="20"/>
                <w:bdr w:val="none" w:sz="0" w:space="0" w:color="auto" w:frame="1"/>
                <w:vertAlign w:val="superscript"/>
              </w:rPr>
              <w:t> </w:t>
            </w:r>
          </w:p>
        </w:tc>
      </w:tr>
      <w:tr w:rsidR="00CB4DBB" w:rsidRPr="003A3CD7" w14:paraId="7BAF6BC5" w14:textId="77777777" w:rsidTr="001E6B38">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71B805F0" w14:textId="77777777" w:rsidR="00CB4DBB" w:rsidRPr="003A3CD7" w:rsidRDefault="00CB4DBB" w:rsidP="00E47CA6">
            <w:pPr>
              <w:jc w:val="center"/>
              <w:rPr>
                <w:rFonts w:ascii="Cambria" w:hAnsi="Cambria"/>
                <w:b w:val="0"/>
                <w:bCs w:val="0"/>
                <w:sz w:val="20"/>
                <w:szCs w:val="20"/>
              </w:rPr>
            </w:pPr>
            <w:r w:rsidRPr="003A3CD7">
              <w:rPr>
                <w:rFonts w:ascii="Cambria" w:hAnsi="Cambria"/>
                <w:sz w:val="20"/>
                <w:szCs w:val="20"/>
              </w:rPr>
              <w:t>Gmina Markusy</w:t>
            </w:r>
          </w:p>
        </w:tc>
        <w:tc>
          <w:tcPr>
            <w:tcW w:w="1039" w:type="dxa"/>
            <w:vAlign w:val="center"/>
          </w:tcPr>
          <w:p w14:paraId="3BC8AF24"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3</w:t>
            </w:r>
            <w:r w:rsidRPr="003A3CD7">
              <w:rPr>
                <w:rFonts w:ascii="Cambria" w:hAnsi="Cambria" w:cs="Arial"/>
                <w:color w:val="FF0000"/>
                <w:sz w:val="20"/>
                <w:szCs w:val="20"/>
                <w:bdr w:val="none" w:sz="0" w:space="0" w:color="auto" w:frame="1"/>
                <w:vertAlign w:val="superscript"/>
              </w:rPr>
              <w:t> </w:t>
            </w:r>
          </w:p>
        </w:tc>
        <w:tc>
          <w:tcPr>
            <w:tcW w:w="1040" w:type="dxa"/>
            <w:vAlign w:val="center"/>
          </w:tcPr>
          <w:p w14:paraId="1CF3C1BC"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3</w:t>
            </w:r>
            <w:r w:rsidRPr="003A3CD7">
              <w:rPr>
                <w:rFonts w:ascii="Cambria" w:hAnsi="Cambria" w:cs="Arial"/>
                <w:color w:val="FF0000"/>
                <w:sz w:val="20"/>
                <w:szCs w:val="20"/>
                <w:bdr w:val="none" w:sz="0" w:space="0" w:color="auto" w:frame="1"/>
                <w:vertAlign w:val="superscript"/>
              </w:rPr>
              <w:t> </w:t>
            </w:r>
          </w:p>
        </w:tc>
        <w:tc>
          <w:tcPr>
            <w:tcW w:w="1040" w:type="dxa"/>
            <w:vAlign w:val="center"/>
          </w:tcPr>
          <w:p w14:paraId="4E5C11FA"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3</w:t>
            </w:r>
            <w:r w:rsidRPr="003A3CD7">
              <w:rPr>
                <w:rFonts w:ascii="Cambria" w:hAnsi="Cambria" w:cs="Arial"/>
                <w:color w:val="FF0000"/>
                <w:sz w:val="20"/>
                <w:szCs w:val="20"/>
                <w:bdr w:val="none" w:sz="0" w:space="0" w:color="auto" w:frame="1"/>
                <w:vertAlign w:val="superscript"/>
              </w:rPr>
              <w:t> </w:t>
            </w:r>
          </w:p>
        </w:tc>
        <w:tc>
          <w:tcPr>
            <w:tcW w:w="1040" w:type="dxa"/>
            <w:vAlign w:val="center"/>
          </w:tcPr>
          <w:p w14:paraId="3D2A8501"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3</w:t>
            </w:r>
            <w:r w:rsidRPr="003A3CD7">
              <w:rPr>
                <w:rFonts w:ascii="Cambria" w:hAnsi="Cambria" w:cs="Arial"/>
                <w:color w:val="FF0000"/>
                <w:sz w:val="20"/>
                <w:szCs w:val="20"/>
                <w:bdr w:val="none" w:sz="0" w:space="0" w:color="auto" w:frame="1"/>
                <w:vertAlign w:val="superscript"/>
              </w:rPr>
              <w:t> </w:t>
            </w:r>
          </w:p>
        </w:tc>
        <w:tc>
          <w:tcPr>
            <w:tcW w:w="1040" w:type="dxa"/>
            <w:vAlign w:val="center"/>
          </w:tcPr>
          <w:p w14:paraId="233D4165"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3</w:t>
            </w:r>
            <w:r w:rsidRPr="003A3CD7">
              <w:rPr>
                <w:rFonts w:ascii="Cambria" w:hAnsi="Cambria" w:cs="Arial"/>
                <w:color w:val="FF0000"/>
                <w:sz w:val="20"/>
                <w:szCs w:val="20"/>
                <w:bdr w:val="none" w:sz="0" w:space="0" w:color="auto" w:frame="1"/>
                <w:vertAlign w:val="superscript"/>
              </w:rPr>
              <w:t> </w:t>
            </w:r>
          </w:p>
        </w:tc>
        <w:tc>
          <w:tcPr>
            <w:tcW w:w="1040" w:type="dxa"/>
            <w:vAlign w:val="center"/>
          </w:tcPr>
          <w:p w14:paraId="000284DB"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3</w:t>
            </w:r>
            <w:r w:rsidRPr="003A3CD7">
              <w:rPr>
                <w:rFonts w:ascii="Cambria" w:hAnsi="Cambria" w:cs="Arial"/>
                <w:color w:val="FF0000"/>
                <w:sz w:val="20"/>
                <w:szCs w:val="20"/>
                <w:bdr w:val="none" w:sz="0" w:space="0" w:color="auto" w:frame="1"/>
                <w:vertAlign w:val="superscript"/>
              </w:rPr>
              <w:t> </w:t>
            </w:r>
          </w:p>
        </w:tc>
      </w:tr>
      <w:tr w:rsidR="00CB4DBB" w:rsidRPr="003A3CD7" w14:paraId="0A6A7572" w14:textId="77777777" w:rsidTr="001E6B38">
        <w:trPr>
          <w:gridAfter w:val="1"/>
          <w:wAfter w:w="8"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13C656D6" w14:textId="77777777" w:rsidR="00CB4DBB" w:rsidRPr="003A3CD7" w:rsidRDefault="00CB4DBB" w:rsidP="00E47CA6">
            <w:pPr>
              <w:jc w:val="center"/>
              <w:rPr>
                <w:rFonts w:ascii="Cambria" w:hAnsi="Cambria"/>
                <w:b w:val="0"/>
                <w:bCs w:val="0"/>
                <w:sz w:val="20"/>
                <w:szCs w:val="20"/>
              </w:rPr>
            </w:pPr>
            <w:r w:rsidRPr="003A3CD7">
              <w:rPr>
                <w:rFonts w:ascii="Cambria" w:hAnsi="Cambria"/>
                <w:sz w:val="20"/>
                <w:szCs w:val="20"/>
              </w:rPr>
              <w:t>Gmina Milejewo</w:t>
            </w:r>
          </w:p>
        </w:tc>
        <w:tc>
          <w:tcPr>
            <w:tcW w:w="1039" w:type="dxa"/>
            <w:vAlign w:val="center"/>
          </w:tcPr>
          <w:p w14:paraId="3AFE1128"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1</w:t>
            </w:r>
            <w:r w:rsidRPr="003A3CD7">
              <w:rPr>
                <w:rFonts w:ascii="Cambria" w:hAnsi="Cambria" w:cs="Arial"/>
                <w:color w:val="FF0000"/>
                <w:sz w:val="20"/>
                <w:szCs w:val="20"/>
                <w:bdr w:val="none" w:sz="0" w:space="0" w:color="auto" w:frame="1"/>
                <w:vertAlign w:val="superscript"/>
              </w:rPr>
              <w:t> </w:t>
            </w:r>
          </w:p>
        </w:tc>
        <w:tc>
          <w:tcPr>
            <w:tcW w:w="1040" w:type="dxa"/>
            <w:vAlign w:val="center"/>
          </w:tcPr>
          <w:p w14:paraId="3FE4F4F6"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1</w:t>
            </w:r>
            <w:r w:rsidRPr="003A3CD7">
              <w:rPr>
                <w:rFonts w:ascii="Cambria" w:hAnsi="Cambria" w:cs="Arial"/>
                <w:color w:val="FF0000"/>
                <w:sz w:val="20"/>
                <w:szCs w:val="20"/>
                <w:bdr w:val="none" w:sz="0" w:space="0" w:color="auto" w:frame="1"/>
                <w:vertAlign w:val="superscript"/>
              </w:rPr>
              <w:t> </w:t>
            </w:r>
          </w:p>
        </w:tc>
        <w:tc>
          <w:tcPr>
            <w:tcW w:w="1040" w:type="dxa"/>
            <w:vAlign w:val="center"/>
          </w:tcPr>
          <w:p w14:paraId="4D965B81"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1</w:t>
            </w:r>
            <w:r w:rsidRPr="003A3CD7">
              <w:rPr>
                <w:rFonts w:ascii="Cambria" w:hAnsi="Cambria" w:cs="Arial"/>
                <w:color w:val="FF0000"/>
                <w:sz w:val="20"/>
                <w:szCs w:val="20"/>
                <w:bdr w:val="none" w:sz="0" w:space="0" w:color="auto" w:frame="1"/>
                <w:vertAlign w:val="superscript"/>
              </w:rPr>
              <w:t> </w:t>
            </w:r>
          </w:p>
        </w:tc>
        <w:tc>
          <w:tcPr>
            <w:tcW w:w="1040" w:type="dxa"/>
            <w:vAlign w:val="center"/>
          </w:tcPr>
          <w:p w14:paraId="1C415169"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1</w:t>
            </w:r>
            <w:r w:rsidRPr="003A3CD7">
              <w:rPr>
                <w:rFonts w:ascii="Cambria" w:hAnsi="Cambria" w:cs="Arial"/>
                <w:color w:val="FF0000"/>
                <w:sz w:val="20"/>
                <w:szCs w:val="20"/>
                <w:bdr w:val="none" w:sz="0" w:space="0" w:color="auto" w:frame="1"/>
                <w:vertAlign w:val="superscript"/>
              </w:rPr>
              <w:t> </w:t>
            </w:r>
          </w:p>
        </w:tc>
        <w:tc>
          <w:tcPr>
            <w:tcW w:w="1040" w:type="dxa"/>
            <w:vAlign w:val="center"/>
          </w:tcPr>
          <w:p w14:paraId="10DCF20E"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1</w:t>
            </w:r>
            <w:r w:rsidRPr="003A3CD7">
              <w:rPr>
                <w:rFonts w:ascii="Cambria" w:hAnsi="Cambria" w:cs="Arial"/>
                <w:color w:val="FF0000"/>
                <w:sz w:val="20"/>
                <w:szCs w:val="20"/>
                <w:bdr w:val="none" w:sz="0" w:space="0" w:color="auto" w:frame="1"/>
                <w:vertAlign w:val="superscript"/>
              </w:rPr>
              <w:t> </w:t>
            </w:r>
          </w:p>
        </w:tc>
        <w:tc>
          <w:tcPr>
            <w:tcW w:w="1040" w:type="dxa"/>
            <w:vAlign w:val="center"/>
          </w:tcPr>
          <w:p w14:paraId="073EAC73"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1</w:t>
            </w:r>
            <w:r w:rsidRPr="003A3CD7">
              <w:rPr>
                <w:rFonts w:ascii="Cambria" w:hAnsi="Cambria" w:cs="Arial"/>
                <w:color w:val="FF0000"/>
                <w:sz w:val="20"/>
                <w:szCs w:val="20"/>
                <w:bdr w:val="none" w:sz="0" w:space="0" w:color="auto" w:frame="1"/>
                <w:vertAlign w:val="superscript"/>
              </w:rPr>
              <w:t> </w:t>
            </w:r>
          </w:p>
        </w:tc>
      </w:tr>
      <w:tr w:rsidR="00CB4DBB" w:rsidRPr="003A3CD7" w14:paraId="5F6A24CE" w14:textId="77777777" w:rsidTr="001E6B38">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31285CB3" w14:textId="77777777" w:rsidR="00CB4DBB" w:rsidRPr="003A3CD7" w:rsidRDefault="00CB4DBB" w:rsidP="00E47CA6">
            <w:pPr>
              <w:jc w:val="center"/>
              <w:rPr>
                <w:rFonts w:ascii="Cambria" w:hAnsi="Cambria"/>
                <w:b w:val="0"/>
                <w:bCs w:val="0"/>
                <w:sz w:val="20"/>
                <w:szCs w:val="20"/>
              </w:rPr>
            </w:pPr>
            <w:r w:rsidRPr="003A3CD7">
              <w:rPr>
                <w:rFonts w:ascii="Cambria" w:hAnsi="Cambria"/>
                <w:sz w:val="20"/>
                <w:szCs w:val="20"/>
              </w:rPr>
              <w:t>Gmina Młynary</w:t>
            </w:r>
          </w:p>
        </w:tc>
        <w:tc>
          <w:tcPr>
            <w:tcW w:w="1039" w:type="dxa"/>
            <w:vAlign w:val="center"/>
          </w:tcPr>
          <w:p w14:paraId="74790109"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1</w:t>
            </w:r>
            <w:r w:rsidRPr="003A3CD7">
              <w:rPr>
                <w:rFonts w:ascii="Cambria" w:hAnsi="Cambria" w:cs="Arial"/>
                <w:color w:val="FF0000"/>
                <w:sz w:val="20"/>
                <w:szCs w:val="20"/>
                <w:bdr w:val="none" w:sz="0" w:space="0" w:color="auto" w:frame="1"/>
                <w:vertAlign w:val="superscript"/>
              </w:rPr>
              <w:t> </w:t>
            </w:r>
          </w:p>
        </w:tc>
        <w:tc>
          <w:tcPr>
            <w:tcW w:w="1040" w:type="dxa"/>
            <w:vAlign w:val="center"/>
          </w:tcPr>
          <w:p w14:paraId="6129B772"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1</w:t>
            </w:r>
            <w:r w:rsidRPr="003A3CD7">
              <w:rPr>
                <w:rFonts w:ascii="Cambria" w:hAnsi="Cambria" w:cs="Arial"/>
                <w:color w:val="FF0000"/>
                <w:sz w:val="20"/>
                <w:szCs w:val="20"/>
                <w:bdr w:val="none" w:sz="0" w:space="0" w:color="auto" w:frame="1"/>
                <w:vertAlign w:val="superscript"/>
              </w:rPr>
              <w:t> </w:t>
            </w:r>
          </w:p>
        </w:tc>
        <w:tc>
          <w:tcPr>
            <w:tcW w:w="1040" w:type="dxa"/>
            <w:vAlign w:val="center"/>
          </w:tcPr>
          <w:p w14:paraId="186F6FF3"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1</w:t>
            </w:r>
            <w:r w:rsidRPr="003A3CD7">
              <w:rPr>
                <w:rFonts w:ascii="Cambria" w:hAnsi="Cambria" w:cs="Arial"/>
                <w:color w:val="FF0000"/>
                <w:sz w:val="20"/>
                <w:szCs w:val="20"/>
                <w:bdr w:val="none" w:sz="0" w:space="0" w:color="auto" w:frame="1"/>
                <w:vertAlign w:val="superscript"/>
              </w:rPr>
              <w:t> </w:t>
            </w:r>
          </w:p>
        </w:tc>
        <w:tc>
          <w:tcPr>
            <w:tcW w:w="1040" w:type="dxa"/>
            <w:vAlign w:val="center"/>
          </w:tcPr>
          <w:p w14:paraId="06268776"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1</w:t>
            </w:r>
            <w:r w:rsidRPr="003A3CD7">
              <w:rPr>
                <w:rFonts w:ascii="Cambria" w:hAnsi="Cambria" w:cs="Arial"/>
                <w:color w:val="FF0000"/>
                <w:sz w:val="20"/>
                <w:szCs w:val="20"/>
                <w:bdr w:val="none" w:sz="0" w:space="0" w:color="auto" w:frame="1"/>
                <w:vertAlign w:val="superscript"/>
              </w:rPr>
              <w:t> </w:t>
            </w:r>
          </w:p>
        </w:tc>
        <w:tc>
          <w:tcPr>
            <w:tcW w:w="1040" w:type="dxa"/>
            <w:vAlign w:val="center"/>
          </w:tcPr>
          <w:p w14:paraId="0F27669A"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1</w:t>
            </w:r>
            <w:r w:rsidRPr="003A3CD7">
              <w:rPr>
                <w:rFonts w:ascii="Cambria" w:hAnsi="Cambria" w:cs="Arial"/>
                <w:color w:val="FF0000"/>
                <w:sz w:val="20"/>
                <w:szCs w:val="20"/>
                <w:bdr w:val="none" w:sz="0" w:space="0" w:color="auto" w:frame="1"/>
                <w:vertAlign w:val="superscript"/>
              </w:rPr>
              <w:t> </w:t>
            </w:r>
          </w:p>
        </w:tc>
        <w:tc>
          <w:tcPr>
            <w:tcW w:w="1040" w:type="dxa"/>
            <w:vAlign w:val="center"/>
          </w:tcPr>
          <w:p w14:paraId="7597E647"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1</w:t>
            </w:r>
            <w:r w:rsidRPr="003A3CD7">
              <w:rPr>
                <w:rFonts w:ascii="Cambria" w:hAnsi="Cambria" w:cs="Arial"/>
                <w:color w:val="FF0000"/>
                <w:sz w:val="20"/>
                <w:szCs w:val="20"/>
                <w:bdr w:val="none" w:sz="0" w:space="0" w:color="auto" w:frame="1"/>
                <w:vertAlign w:val="superscript"/>
              </w:rPr>
              <w:t> </w:t>
            </w:r>
          </w:p>
        </w:tc>
      </w:tr>
      <w:tr w:rsidR="00CB4DBB" w:rsidRPr="003A3CD7" w14:paraId="57DC0E4D" w14:textId="77777777" w:rsidTr="001E6B38">
        <w:trPr>
          <w:gridAfter w:val="1"/>
          <w:wAfter w:w="8"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0612EC26" w14:textId="77777777" w:rsidR="00CB4DBB" w:rsidRPr="003A3CD7" w:rsidRDefault="00CB4DBB" w:rsidP="00E47CA6">
            <w:pPr>
              <w:jc w:val="center"/>
              <w:rPr>
                <w:rFonts w:ascii="Cambria" w:hAnsi="Cambria"/>
                <w:b w:val="0"/>
                <w:bCs w:val="0"/>
                <w:sz w:val="20"/>
                <w:szCs w:val="20"/>
              </w:rPr>
            </w:pPr>
            <w:r w:rsidRPr="003A3CD7">
              <w:rPr>
                <w:rFonts w:ascii="Cambria" w:hAnsi="Cambria"/>
                <w:sz w:val="20"/>
                <w:szCs w:val="20"/>
              </w:rPr>
              <w:t>Gmina Pasłęk</w:t>
            </w:r>
          </w:p>
        </w:tc>
        <w:tc>
          <w:tcPr>
            <w:tcW w:w="1039" w:type="dxa"/>
            <w:vAlign w:val="center"/>
          </w:tcPr>
          <w:p w14:paraId="1EFA2434"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3</w:t>
            </w:r>
            <w:r w:rsidRPr="003A3CD7">
              <w:rPr>
                <w:rFonts w:ascii="Cambria" w:hAnsi="Cambria" w:cs="Arial"/>
                <w:color w:val="FF0000"/>
                <w:sz w:val="20"/>
                <w:szCs w:val="20"/>
                <w:bdr w:val="none" w:sz="0" w:space="0" w:color="auto" w:frame="1"/>
                <w:vertAlign w:val="superscript"/>
              </w:rPr>
              <w:t> </w:t>
            </w:r>
          </w:p>
        </w:tc>
        <w:tc>
          <w:tcPr>
            <w:tcW w:w="1040" w:type="dxa"/>
            <w:vAlign w:val="center"/>
          </w:tcPr>
          <w:p w14:paraId="7D4BB3C8"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3</w:t>
            </w:r>
            <w:r w:rsidRPr="003A3CD7">
              <w:rPr>
                <w:rFonts w:ascii="Cambria" w:hAnsi="Cambria" w:cs="Arial"/>
                <w:color w:val="FF0000"/>
                <w:sz w:val="20"/>
                <w:szCs w:val="20"/>
                <w:bdr w:val="none" w:sz="0" w:space="0" w:color="auto" w:frame="1"/>
                <w:vertAlign w:val="superscript"/>
              </w:rPr>
              <w:t> </w:t>
            </w:r>
          </w:p>
        </w:tc>
        <w:tc>
          <w:tcPr>
            <w:tcW w:w="1040" w:type="dxa"/>
            <w:vAlign w:val="center"/>
          </w:tcPr>
          <w:p w14:paraId="5C3CF824"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3</w:t>
            </w:r>
            <w:r w:rsidRPr="003A3CD7">
              <w:rPr>
                <w:rFonts w:ascii="Cambria" w:hAnsi="Cambria" w:cs="Arial"/>
                <w:color w:val="FF0000"/>
                <w:sz w:val="20"/>
                <w:szCs w:val="20"/>
                <w:bdr w:val="none" w:sz="0" w:space="0" w:color="auto" w:frame="1"/>
                <w:vertAlign w:val="superscript"/>
              </w:rPr>
              <w:t> </w:t>
            </w:r>
          </w:p>
        </w:tc>
        <w:tc>
          <w:tcPr>
            <w:tcW w:w="1040" w:type="dxa"/>
            <w:vAlign w:val="center"/>
          </w:tcPr>
          <w:p w14:paraId="2A0859EA"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3</w:t>
            </w:r>
            <w:r w:rsidRPr="003A3CD7">
              <w:rPr>
                <w:rFonts w:ascii="Cambria" w:hAnsi="Cambria" w:cs="Arial"/>
                <w:color w:val="FF0000"/>
                <w:sz w:val="20"/>
                <w:szCs w:val="20"/>
                <w:bdr w:val="none" w:sz="0" w:space="0" w:color="auto" w:frame="1"/>
                <w:vertAlign w:val="superscript"/>
              </w:rPr>
              <w:t> </w:t>
            </w:r>
          </w:p>
        </w:tc>
        <w:tc>
          <w:tcPr>
            <w:tcW w:w="1040" w:type="dxa"/>
            <w:vAlign w:val="center"/>
          </w:tcPr>
          <w:p w14:paraId="1D6E41DF"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3</w:t>
            </w:r>
            <w:r w:rsidRPr="003A3CD7">
              <w:rPr>
                <w:rFonts w:ascii="Cambria" w:hAnsi="Cambria" w:cs="Arial"/>
                <w:color w:val="FF0000"/>
                <w:sz w:val="20"/>
                <w:szCs w:val="20"/>
                <w:bdr w:val="none" w:sz="0" w:space="0" w:color="auto" w:frame="1"/>
                <w:vertAlign w:val="superscript"/>
              </w:rPr>
              <w:t> </w:t>
            </w:r>
          </w:p>
        </w:tc>
        <w:tc>
          <w:tcPr>
            <w:tcW w:w="1040" w:type="dxa"/>
            <w:vAlign w:val="center"/>
          </w:tcPr>
          <w:p w14:paraId="29E1D604"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3A3CD7">
              <w:rPr>
                <w:rFonts w:ascii="Cambria" w:hAnsi="Cambria" w:cs="Arial"/>
                <w:color w:val="333333"/>
                <w:sz w:val="20"/>
                <w:szCs w:val="20"/>
              </w:rPr>
              <w:t>3</w:t>
            </w:r>
            <w:r w:rsidRPr="003A3CD7">
              <w:rPr>
                <w:rFonts w:ascii="Cambria" w:hAnsi="Cambria" w:cs="Arial"/>
                <w:color w:val="FF0000"/>
                <w:sz w:val="20"/>
                <w:szCs w:val="20"/>
                <w:bdr w:val="none" w:sz="0" w:space="0" w:color="auto" w:frame="1"/>
                <w:vertAlign w:val="superscript"/>
              </w:rPr>
              <w:t> </w:t>
            </w:r>
          </w:p>
        </w:tc>
      </w:tr>
      <w:tr w:rsidR="00CB4DBB" w:rsidRPr="003A3CD7" w14:paraId="4659B086" w14:textId="77777777" w:rsidTr="001E6B38">
        <w:trPr>
          <w:gridAfter w:val="1"/>
          <w:cnfStyle w:val="000000100000" w:firstRow="0" w:lastRow="0" w:firstColumn="0" w:lastColumn="0" w:oddVBand="0" w:evenVBand="0" w:oddHBand="1" w:evenHBand="0" w:firstRowFirstColumn="0" w:firstRowLastColumn="0" w:lastRowFirstColumn="0" w:lastRowLastColumn="0"/>
          <w:wAfter w:w="8"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301D7850" w14:textId="77777777" w:rsidR="00CB4DBB" w:rsidRPr="003A3CD7" w:rsidRDefault="00CB4DBB" w:rsidP="00E47CA6">
            <w:pPr>
              <w:jc w:val="center"/>
              <w:rPr>
                <w:rFonts w:ascii="Cambria" w:hAnsi="Cambria"/>
                <w:b w:val="0"/>
                <w:bCs w:val="0"/>
                <w:sz w:val="20"/>
                <w:szCs w:val="20"/>
              </w:rPr>
            </w:pPr>
            <w:r w:rsidRPr="003A3CD7">
              <w:rPr>
                <w:rFonts w:ascii="Cambria" w:hAnsi="Cambria"/>
                <w:sz w:val="20"/>
                <w:szCs w:val="20"/>
              </w:rPr>
              <w:t>Gmina Tolkmicko</w:t>
            </w:r>
          </w:p>
        </w:tc>
        <w:tc>
          <w:tcPr>
            <w:tcW w:w="1039" w:type="dxa"/>
            <w:vAlign w:val="center"/>
          </w:tcPr>
          <w:p w14:paraId="759D74D1"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3A3CD7">
              <w:rPr>
                <w:rFonts w:ascii="Cambria" w:hAnsi="Cambria" w:cs="Arial"/>
                <w:color w:val="634545" w:themeColor="accent6" w:themeShade="BF"/>
                <w:sz w:val="20"/>
                <w:szCs w:val="20"/>
              </w:rPr>
              <w:t>3</w:t>
            </w:r>
            <w:r w:rsidRPr="003A3CD7">
              <w:rPr>
                <w:rFonts w:ascii="Cambria" w:hAnsi="Cambria" w:cs="Arial"/>
                <w:color w:val="634545" w:themeColor="accent6" w:themeShade="BF"/>
                <w:sz w:val="20"/>
                <w:szCs w:val="20"/>
                <w:bdr w:val="none" w:sz="0" w:space="0" w:color="auto" w:frame="1"/>
                <w:vertAlign w:val="superscript"/>
              </w:rPr>
              <w:t> </w:t>
            </w:r>
          </w:p>
        </w:tc>
        <w:tc>
          <w:tcPr>
            <w:tcW w:w="1040" w:type="dxa"/>
            <w:vAlign w:val="center"/>
          </w:tcPr>
          <w:p w14:paraId="34977B60"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3A3CD7">
              <w:rPr>
                <w:rFonts w:ascii="Cambria" w:hAnsi="Cambria" w:cs="Arial"/>
                <w:color w:val="634545" w:themeColor="accent6" w:themeShade="BF"/>
                <w:sz w:val="20"/>
                <w:szCs w:val="20"/>
              </w:rPr>
              <w:t>3</w:t>
            </w:r>
            <w:r w:rsidRPr="003A3CD7">
              <w:rPr>
                <w:rFonts w:ascii="Cambria" w:hAnsi="Cambria" w:cs="Arial"/>
                <w:color w:val="634545" w:themeColor="accent6" w:themeShade="BF"/>
                <w:sz w:val="20"/>
                <w:szCs w:val="20"/>
                <w:bdr w:val="none" w:sz="0" w:space="0" w:color="auto" w:frame="1"/>
                <w:vertAlign w:val="superscript"/>
              </w:rPr>
              <w:t> </w:t>
            </w:r>
          </w:p>
        </w:tc>
        <w:tc>
          <w:tcPr>
            <w:tcW w:w="1040" w:type="dxa"/>
            <w:vAlign w:val="center"/>
          </w:tcPr>
          <w:p w14:paraId="3264D8AF"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3A3CD7">
              <w:rPr>
                <w:rFonts w:ascii="Cambria" w:hAnsi="Cambria" w:cs="Arial"/>
                <w:color w:val="634545" w:themeColor="accent6" w:themeShade="BF"/>
                <w:sz w:val="20"/>
                <w:szCs w:val="20"/>
              </w:rPr>
              <w:t>3</w:t>
            </w:r>
            <w:r w:rsidRPr="003A3CD7">
              <w:rPr>
                <w:rFonts w:ascii="Cambria" w:hAnsi="Cambria" w:cs="Arial"/>
                <w:color w:val="634545" w:themeColor="accent6" w:themeShade="BF"/>
                <w:sz w:val="20"/>
                <w:szCs w:val="20"/>
                <w:bdr w:val="none" w:sz="0" w:space="0" w:color="auto" w:frame="1"/>
                <w:vertAlign w:val="superscript"/>
              </w:rPr>
              <w:t> </w:t>
            </w:r>
          </w:p>
        </w:tc>
        <w:tc>
          <w:tcPr>
            <w:tcW w:w="1040" w:type="dxa"/>
            <w:vAlign w:val="center"/>
          </w:tcPr>
          <w:p w14:paraId="61D97E00"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3A3CD7">
              <w:rPr>
                <w:rFonts w:ascii="Cambria" w:hAnsi="Cambria" w:cs="Arial"/>
                <w:color w:val="634545" w:themeColor="accent6" w:themeShade="BF"/>
                <w:sz w:val="20"/>
                <w:szCs w:val="20"/>
              </w:rPr>
              <w:t>3</w:t>
            </w:r>
            <w:r w:rsidRPr="003A3CD7">
              <w:rPr>
                <w:rFonts w:ascii="Cambria" w:hAnsi="Cambria" w:cs="Arial"/>
                <w:color w:val="634545" w:themeColor="accent6" w:themeShade="BF"/>
                <w:sz w:val="20"/>
                <w:szCs w:val="20"/>
                <w:bdr w:val="none" w:sz="0" w:space="0" w:color="auto" w:frame="1"/>
                <w:vertAlign w:val="superscript"/>
              </w:rPr>
              <w:t> </w:t>
            </w:r>
          </w:p>
        </w:tc>
        <w:tc>
          <w:tcPr>
            <w:tcW w:w="1040" w:type="dxa"/>
            <w:vAlign w:val="center"/>
          </w:tcPr>
          <w:p w14:paraId="6FC3AA54"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3A3CD7">
              <w:rPr>
                <w:rFonts w:ascii="Cambria" w:hAnsi="Cambria" w:cs="Arial"/>
                <w:color w:val="634545" w:themeColor="accent6" w:themeShade="BF"/>
                <w:sz w:val="20"/>
                <w:szCs w:val="20"/>
              </w:rPr>
              <w:t>3</w:t>
            </w:r>
            <w:r w:rsidRPr="003A3CD7">
              <w:rPr>
                <w:rFonts w:ascii="Cambria" w:hAnsi="Cambria" w:cs="Arial"/>
                <w:color w:val="634545" w:themeColor="accent6" w:themeShade="BF"/>
                <w:sz w:val="20"/>
                <w:szCs w:val="20"/>
                <w:bdr w:val="none" w:sz="0" w:space="0" w:color="auto" w:frame="1"/>
                <w:vertAlign w:val="superscript"/>
              </w:rPr>
              <w:t> </w:t>
            </w:r>
          </w:p>
        </w:tc>
        <w:tc>
          <w:tcPr>
            <w:tcW w:w="1040" w:type="dxa"/>
            <w:vAlign w:val="center"/>
          </w:tcPr>
          <w:p w14:paraId="406A3AAC" w14:textId="77777777" w:rsidR="00CB4DBB" w:rsidRPr="003A3CD7" w:rsidRDefault="00CB4DBB" w:rsidP="001E6B38">
            <w:pPr>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3A3CD7">
              <w:rPr>
                <w:rFonts w:ascii="Cambria" w:hAnsi="Cambria" w:cs="Arial"/>
                <w:color w:val="634545" w:themeColor="accent6" w:themeShade="BF"/>
                <w:sz w:val="20"/>
                <w:szCs w:val="20"/>
              </w:rPr>
              <w:t>3</w:t>
            </w:r>
            <w:r w:rsidRPr="003A3CD7">
              <w:rPr>
                <w:rFonts w:ascii="Cambria" w:hAnsi="Cambria" w:cs="Arial"/>
                <w:color w:val="634545" w:themeColor="accent6" w:themeShade="BF"/>
                <w:sz w:val="20"/>
                <w:szCs w:val="20"/>
                <w:bdr w:val="none" w:sz="0" w:space="0" w:color="auto" w:frame="1"/>
                <w:vertAlign w:val="superscript"/>
              </w:rPr>
              <w:t> </w:t>
            </w:r>
          </w:p>
        </w:tc>
      </w:tr>
      <w:tr w:rsidR="00CB4DBB" w:rsidRPr="003A3CD7" w14:paraId="6675AA61" w14:textId="77777777" w:rsidTr="001E6B38">
        <w:trPr>
          <w:gridAfter w:val="1"/>
          <w:wAfter w:w="8"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79D5EEED" w14:textId="0038C620" w:rsidR="00CB4DBB" w:rsidRPr="003A3CD7" w:rsidRDefault="00CB4DBB" w:rsidP="00E47CA6">
            <w:pPr>
              <w:jc w:val="center"/>
              <w:rPr>
                <w:rFonts w:ascii="Cambria" w:hAnsi="Cambria"/>
                <w:b w:val="0"/>
                <w:bCs w:val="0"/>
                <w:sz w:val="20"/>
                <w:szCs w:val="20"/>
              </w:rPr>
            </w:pPr>
            <w:r w:rsidRPr="003A3CD7">
              <w:rPr>
                <w:rFonts w:ascii="Cambria" w:hAnsi="Cambria"/>
                <w:sz w:val="20"/>
                <w:szCs w:val="20"/>
              </w:rPr>
              <w:t>MOF Elbląg</w:t>
            </w:r>
          </w:p>
        </w:tc>
        <w:tc>
          <w:tcPr>
            <w:tcW w:w="1039" w:type="dxa"/>
            <w:shd w:val="clear" w:color="auto" w:fill="855D5D" w:themeFill="accent6"/>
            <w:vAlign w:val="center"/>
          </w:tcPr>
          <w:p w14:paraId="1F3BE9AB"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3A3CD7">
              <w:rPr>
                <w:rFonts w:ascii="Cambria" w:hAnsi="Cambria" w:cs="Arial"/>
                <w:b/>
                <w:bCs/>
                <w:color w:val="FFFFFF" w:themeColor="background1"/>
                <w:sz w:val="20"/>
                <w:szCs w:val="20"/>
              </w:rPr>
              <w:t>23</w:t>
            </w:r>
          </w:p>
        </w:tc>
        <w:tc>
          <w:tcPr>
            <w:tcW w:w="1040" w:type="dxa"/>
            <w:shd w:val="clear" w:color="auto" w:fill="855D5D" w:themeFill="accent6"/>
            <w:vAlign w:val="center"/>
          </w:tcPr>
          <w:p w14:paraId="58800A6E"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3A3CD7">
              <w:rPr>
                <w:rFonts w:ascii="Cambria" w:hAnsi="Cambria" w:cs="Arial"/>
                <w:b/>
                <w:bCs/>
                <w:color w:val="FFFFFF" w:themeColor="background1"/>
                <w:sz w:val="20"/>
                <w:szCs w:val="20"/>
              </w:rPr>
              <w:t>23</w:t>
            </w:r>
          </w:p>
        </w:tc>
        <w:tc>
          <w:tcPr>
            <w:tcW w:w="1040" w:type="dxa"/>
            <w:shd w:val="clear" w:color="auto" w:fill="855D5D" w:themeFill="accent6"/>
            <w:vAlign w:val="center"/>
          </w:tcPr>
          <w:p w14:paraId="431CF879"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3A3CD7">
              <w:rPr>
                <w:rFonts w:ascii="Cambria" w:hAnsi="Cambria" w:cs="Arial"/>
                <w:b/>
                <w:bCs/>
                <w:color w:val="FFFFFF" w:themeColor="background1"/>
                <w:sz w:val="20"/>
                <w:szCs w:val="20"/>
              </w:rPr>
              <w:t>23</w:t>
            </w:r>
          </w:p>
        </w:tc>
        <w:tc>
          <w:tcPr>
            <w:tcW w:w="1040" w:type="dxa"/>
            <w:shd w:val="clear" w:color="auto" w:fill="855D5D" w:themeFill="accent6"/>
            <w:vAlign w:val="center"/>
          </w:tcPr>
          <w:p w14:paraId="497523FB"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3A3CD7">
              <w:rPr>
                <w:rFonts w:ascii="Cambria" w:hAnsi="Cambria" w:cs="Arial"/>
                <w:b/>
                <w:bCs/>
                <w:color w:val="FFFFFF" w:themeColor="background1"/>
                <w:sz w:val="20"/>
                <w:szCs w:val="20"/>
              </w:rPr>
              <w:t>23</w:t>
            </w:r>
          </w:p>
        </w:tc>
        <w:tc>
          <w:tcPr>
            <w:tcW w:w="1040" w:type="dxa"/>
            <w:shd w:val="clear" w:color="auto" w:fill="855D5D" w:themeFill="accent6"/>
            <w:vAlign w:val="center"/>
          </w:tcPr>
          <w:p w14:paraId="2DF22ED9"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3A3CD7">
              <w:rPr>
                <w:rFonts w:ascii="Cambria" w:hAnsi="Cambria" w:cs="Arial"/>
                <w:b/>
                <w:bCs/>
                <w:color w:val="FFFFFF" w:themeColor="background1"/>
                <w:sz w:val="20"/>
                <w:szCs w:val="20"/>
              </w:rPr>
              <w:t>23</w:t>
            </w:r>
          </w:p>
        </w:tc>
        <w:tc>
          <w:tcPr>
            <w:tcW w:w="1040" w:type="dxa"/>
            <w:shd w:val="clear" w:color="auto" w:fill="855D5D" w:themeFill="accent6"/>
            <w:vAlign w:val="center"/>
          </w:tcPr>
          <w:p w14:paraId="3EFC0C6E" w14:textId="77777777" w:rsidR="00CB4DBB" w:rsidRPr="003A3CD7" w:rsidRDefault="00CB4DBB" w:rsidP="001E6B38">
            <w:pPr>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3A3CD7">
              <w:rPr>
                <w:rFonts w:ascii="Cambria" w:hAnsi="Cambria" w:cs="Arial"/>
                <w:b/>
                <w:bCs/>
                <w:color w:val="FFFFFF" w:themeColor="background1"/>
                <w:sz w:val="20"/>
                <w:szCs w:val="20"/>
              </w:rPr>
              <w:t>23</w:t>
            </w:r>
          </w:p>
        </w:tc>
      </w:tr>
    </w:tbl>
    <w:bookmarkEnd w:id="161"/>
    <w:p w14:paraId="275435CD" w14:textId="77777777" w:rsidR="005B0A9B" w:rsidRPr="001E6B38" w:rsidRDefault="00CB4DBB" w:rsidP="005B0A9B">
      <w:pPr>
        <w:jc w:val="right"/>
        <w:rPr>
          <w:rFonts w:ascii="Cambria" w:hAnsi="Cambria"/>
          <w:i/>
          <w:iCs/>
          <w:color w:val="634545" w:themeColor="accent6" w:themeShade="BF"/>
          <w:sz w:val="20"/>
          <w:szCs w:val="20"/>
        </w:rPr>
      </w:pPr>
      <w:r w:rsidRPr="001E6B38">
        <w:rPr>
          <w:rFonts w:ascii="Cambria" w:hAnsi="Cambria"/>
          <w:i/>
          <w:iCs/>
          <w:color w:val="634545" w:themeColor="accent6" w:themeShade="BF"/>
          <w:sz w:val="20"/>
          <w:szCs w:val="20"/>
        </w:rPr>
        <w:t>Źródło: opracowanie własne na podstawie BDL</w:t>
      </w:r>
      <w:r w:rsidR="005B0A9B" w:rsidRPr="001E6B38">
        <w:rPr>
          <w:rFonts w:ascii="Cambria" w:hAnsi="Cambria"/>
          <w:i/>
          <w:iCs/>
          <w:color w:val="634545" w:themeColor="accent6" w:themeShade="BF"/>
          <w:sz w:val="20"/>
          <w:szCs w:val="20"/>
        </w:rPr>
        <w:t xml:space="preserve"> (dostęp: 08.10.2020).</w:t>
      </w:r>
    </w:p>
    <w:p w14:paraId="38DD0D1A" w14:textId="64A0CDC4" w:rsidR="00CB4DBB" w:rsidRDefault="00CB4DBB" w:rsidP="00CB4DBB">
      <w:pPr>
        <w:spacing w:line="360" w:lineRule="auto"/>
        <w:jc w:val="right"/>
        <w:rPr>
          <w:rFonts w:ascii="Cambria" w:hAnsi="Cambria"/>
        </w:rPr>
      </w:pPr>
    </w:p>
    <w:p w14:paraId="0C78C46A" w14:textId="29819028" w:rsidR="00D311C3" w:rsidRPr="00D311C3" w:rsidRDefault="00D311C3" w:rsidP="00D311C3">
      <w:pPr>
        <w:spacing w:after="0" w:line="360" w:lineRule="auto"/>
        <w:ind w:firstLine="709"/>
        <w:jc w:val="both"/>
        <w:rPr>
          <w:rFonts w:ascii="Cambria" w:hAnsi="Cambria"/>
          <w:sz w:val="24"/>
          <w:szCs w:val="24"/>
        </w:rPr>
      </w:pPr>
      <w:r w:rsidRPr="00D311C3">
        <w:rPr>
          <w:rFonts w:ascii="Cambria" w:hAnsi="Cambria"/>
          <w:sz w:val="24"/>
          <w:szCs w:val="24"/>
        </w:rPr>
        <w:t xml:space="preserve">Najwięcej placówek bibliotecznych znajduje się w Mieście Elbląg. Należy jednak wziąć pod uwagę liczbę mieszkańców przypadającą na jedną placówkę biblioteczną. </w:t>
      </w:r>
      <w:r>
        <w:rPr>
          <w:rFonts w:ascii="Cambria" w:hAnsi="Cambria"/>
          <w:sz w:val="24"/>
          <w:szCs w:val="24"/>
        </w:rPr>
        <w:br/>
      </w:r>
      <w:r w:rsidRPr="00D311C3">
        <w:rPr>
          <w:rFonts w:ascii="Cambria" w:hAnsi="Cambria"/>
          <w:sz w:val="24"/>
          <w:szCs w:val="24"/>
        </w:rPr>
        <w:t xml:space="preserve">W porównaniu do pozostałych terenów obszaru MOF Elbląg, jak i do kraju, województwa i powiatu, zdecydowanie liczba osób przypadająca na jedną placówkę biblioteczną </w:t>
      </w:r>
      <w:r>
        <w:rPr>
          <w:rFonts w:ascii="Cambria" w:hAnsi="Cambria"/>
          <w:sz w:val="24"/>
          <w:szCs w:val="24"/>
        </w:rPr>
        <w:br/>
      </w:r>
      <w:r w:rsidRPr="00D311C3">
        <w:rPr>
          <w:rFonts w:ascii="Cambria" w:hAnsi="Cambria"/>
          <w:sz w:val="24"/>
          <w:szCs w:val="24"/>
        </w:rPr>
        <w:t>w mieście Elbląg przewyższa średnią. Wartości te dokładnie przedstawia poniższa tabela.</w:t>
      </w:r>
    </w:p>
    <w:p w14:paraId="6422B7DD" w14:textId="77777777" w:rsidR="009971F9" w:rsidRDefault="009971F9" w:rsidP="00CB4DBB">
      <w:pPr>
        <w:spacing w:line="360" w:lineRule="auto"/>
        <w:jc w:val="both"/>
        <w:rPr>
          <w:rFonts w:ascii="Cambria" w:hAnsi="Cambria"/>
        </w:rPr>
      </w:pPr>
    </w:p>
    <w:p w14:paraId="77C0996A" w14:textId="62E2AB04" w:rsidR="00CB4DBB" w:rsidRPr="001E6B38" w:rsidRDefault="00CB4DBB" w:rsidP="00CB4DBB">
      <w:pPr>
        <w:pStyle w:val="Legenda"/>
        <w:rPr>
          <w:rFonts w:ascii="Cambria" w:hAnsi="Cambria"/>
          <w:b w:val="0"/>
          <w:bCs w:val="0"/>
          <w:i/>
          <w:iCs/>
          <w:color w:val="634545" w:themeColor="accent6" w:themeShade="BF"/>
        </w:rPr>
      </w:pPr>
      <w:bookmarkStart w:id="162" w:name="_Toc54901687"/>
      <w:r w:rsidRPr="001E6B38">
        <w:rPr>
          <w:rFonts w:ascii="Cambria" w:hAnsi="Cambria"/>
          <w:i/>
          <w:iCs/>
          <w:color w:val="634545" w:themeColor="accent6" w:themeShade="BF"/>
        </w:rPr>
        <w:t xml:space="preserve">Tab. </w:t>
      </w:r>
      <w:r w:rsidRPr="001E6B38">
        <w:rPr>
          <w:rFonts w:ascii="Cambria" w:hAnsi="Cambria"/>
          <w:i/>
          <w:iCs/>
          <w:color w:val="634545" w:themeColor="accent6" w:themeShade="BF"/>
        </w:rPr>
        <w:fldChar w:fldCharType="begin"/>
      </w:r>
      <w:r w:rsidRPr="001E6B38">
        <w:rPr>
          <w:rFonts w:ascii="Cambria" w:hAnsi="Cambria"/>
          <w:i/>
          <w:iCs/>
          <w:color w:val="634545" w:themeColor="accent6" w:themeShade="BF"/>
        </w:rPr>
        <w:instrText xml:space="preserve"> SEQ Tab. \* ARABIC </w:instrText>
      </w:r>
      <w:r w:rsidRPr="001E6B38">
        <w:rPr>
          <w:rFonts w:ascii="Cambria" w:hAnsi="Cambria"/>
          <w:i/>
          <w:iCs/>
          <w:color w:val="634545" w:themeColor="accent6" w:themeShade="BF"/>
        </w:rPr>
        <w:fldChar w:fldCharType="separate"/>
      </w:r>
      <w:r w:rsidR="00A270EF">
        <w:rPr>
          <w:rFonts w:ascii="Cambria" w:hAnsi="Cambria"/>
          <w:i/>
          <w:iCs/>
          <w:noProof/>
          <w:color w:val="634545" w:themeColor="accent6" w:themeShade="BF"/>
        </w:rPr>
        <w:t>51</w:t>
      </w:r>
      <w:r w:rsidRPr="001E6B38">
        <w:rPr>
          <w:rFonts w:ascii="Cambria" w:hAnsi="Cambria"/>
          <w:i/>
          <w:iCs/>
          <w:color w:val="634545" w:themeColor="accent6" w:themeShade="BF"/>
        </w:rPr>
        <w:fldChar w:fldCharType="end"/>
      </w:r>
      <w:r w:rsidRPr="001E6B38">
        <w:rPr>
          <w:rFonts w:ascii="Cambria" w:hAnsi="Cambria"/>
          <w:i/>
          <w:iCs/>
          <w:color w:val="634545" w:themeColor="accent6" w:themeShade="BF"/>
        </w:rPr>
        <w:t>. Ludność na 1 placówkę biblioteczną publiczną.</w:t>
      </w:r>
      <w:bookmarkEnd w:id="162"/>
    </w:p>
    <w:tbl>
      <w:tblPr>
        <w:tblStyle w:val="Tabelasiatki5ciemnaakcent61"/>
        <w:tblW w:w="9082" w:type="dxa"/>
        <w:tblLook w:val="04A0" w:firstRow="1" w:lastRow="0" w:firstColumn="1" w:lastColumn="0" w:noHBand="0" w:noVBand="1"/>
      </w:tblPr>
      <w:tblGrid>
        <w:gridCol w:w="2830"/>
        <w:gridCol w:w="1040"/>
        <w:gridCol w:w="1041"/>
        <w:gridCol w:w="1040"/>
        <w:gridCol w:w="1041"/>
        <w:gridCol w:w="1040"/>
        <w:gridCol w:w="1041"/>
        <w:gridCol w:w="9"/>
      </w:tblGrid>
      <w:tr w:rsidR="00CB4DBB" w:rsidRPr="0058054B" w14:paraId="1994A808" w14:textId="77777777" w:rsidTr="006F1FF3">
        <w:trPr>
          <w:gridAfter w:val="1"/>
          <w:cnfStyle w:val="100000000000" w:firstRow="1" w:lastRow="0" w:firstColumn="0" w:lastColumn="0" w:oddVBand="0" w:evenVBand="0" w:oddHBand="0" w:evenHBand="0" w:firstRowFirstColumn="0" w:firstRowLastColumn="0" w:lastRowFirstColumn="0" w:lastRowLastColumn="0"/>
          <w:wAfter w:w="9" w:type="dxa"/>
          <w:tblHeader/>
        </w:trPr>
        <w:tc>
          <w:tcPr>
            <w:cnfStyle w:val="001000000000" w:firstRow="0" w:lastRow="0" w:firstColumn="1" w:lastColumn="0" w:oddVBand="0" w:evenVBand="0" w:oddHBand="0" w:evenHBand="0" w:firstRowFirstColumn="0" w:firstRowLastColumn="0" w:lastRowFirstColumn="0" w:lastRowLastColumn="0"/>
            <w:tcW w:w="2830" w:type="dxa"/>
            <w:vMerge w:val="restart"/>
            <w:vAlign w:val="center"/>
          </w:tcPr>
          <w:p w14:paraId="538FCD61" w14:textId="6C3FCD78" w:rsidR="00CB4DBB" w:rsidRPr="0058054B" w:rsidRDefault="00CB4DBB" w:rsidP="0058054B">
            <w:pPr>
              <w:spacing w:before="120" w:line="240" w:lineRule="auto"/>
              <w:jc w:val="center"/>
              <w:rPr>
                <w:rFonts w:ascii="Cambria" w:hAnsi="Cambria"/>
                <w:color w:val="422E2E" w:themeColor="accent6" w:themeShade="80"/>
                <w:sz w:val="20"/>
                <w:szCs w:val="20"/>
              </w:rPr>
            </w:pPr>
            <w:r w:rsidRPr="0058054B">
              <w:rPr>
                <w:rFonts w:ascii="Cambria" w:hAnsi="Cambria"/>
                <w:sz w:val="20"/>
                <w:szCs w:val="20"/>
              </w:rPr>
              <w:t xml:space="preserve">JEDNOSTKA </w:t>
            </w:r>
            <w:r w:rsidR="0058054B">
              <w:rPr>
                <w:rFonts w:ascii="Cambria" w:hAnsi="Cambria"/>
                <w:sz w:val="20"/>
                <w:szCs w:val="20"/>
              </w:rPr>
              <w:br/>
            </w:r>
            <w:r w:rsidRPr="0058054B">
              <w:rPr>
                <w:rFonts w:ascii="Cambria" w:hAnsi="Cambria"/>
                <w:sz w:val="20"/>
                <w:szCs w:val="20"/>
              </w:rPr>
              <w:t>TERYTORIALNA</w:t>
            </w:r>
          </w:p>
        </w:tc>
        <w:tc>
          <w:tcPr>
            <w:tcW w:w="6243" w:type="dxa"/>
            <w:gridSpan w:val="6"/>
            <w:vAlign w:val="center"/>
          </w:tcPr>
          <w:p w14:paraId="26D3774E" w14:textId="7B700DB4" w:rsidR="00CB4DBB" w:rsidRPr="0058054B" w:rsidRDefault="00CB4DBB" w:rsidP="0058054B">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b w:val="0"/>
                <w:bCs w:val="0"/>
                <w:color w:val="422E2E" w:themeColor="accent6" w:themeShade="80"/>
                <w:sz w:val="20"/>
                <w:szCs w:val="20"/>
              </w:rPr>
            </w:pPr>
            <w:r w:rsidRPr="0058054B">
              <w:rPr>
                <w:rFonts w:ascii="Cambria" w:hAnsi="Cambria"/>
                <w:sz w:val="20"/>
                <w:szCs w:val="20"/>
              </w:rPr>
              <w:t>LUDNOŚĆ NA 1 PLACÓWKĘ BIBLIOTECZNĄ PUBLICZNĄ</w:t>
            </w:r>
            <w:r w:rsidR="001E6B38" w:rsidRPr="0058054B">
              <w:rPr>
                <w:rFonts w:ascii="Cambria" w:hAnsi="Cambria"/>
                <w:sz w:val="20"/>
                <w:szCs w:val="20"/>
              </w:rPr>
              <w:t xml:space="preserve"> </w:t>
            </w:r>
            <w:r w:rsidR="00D311C3" w:rsidRPr="0058054B">
              <w:rPr>
                <w:rFonts w:ascii="Cambria" w:hAnsi="Cambria"/>
                <w:sz w:val="20"/>
                <w:szCs w:val="20"/>
              </w:rPr>
              <w:br/>
            </w:r>
            <w:r w:rsidRPr="0058054B">
              <w:rPr>
                <w:rFonts w:ascii="Cambria" w:hAnsi="Cambria"/>
                <w:sz w:val="20"/>
                <w:szCs w:val="20"/>
              </w:rPr>
              <w:t>(łącznie z punktami bibliotecznymi ujętymi zgodnie z siedzibą jednostki macierzystej) (jednostka miary: osoba)</w:t>
            </w:r>
          </w:p>
        </w:tc>
      </w:tr>
      <w:tr w:rsidR="00CB4DBB" w:rsidRPr="0058054B" w14:paraId="6E140B6D" w14:textId="77777777" w:rsidTr="006F1FF3">
        <w:trPr>
          <w:gridAfter w:val="1"/>
          <w:cnfStyle w:val="100000000000" w:firstRow="1" w:lastRow="0" w:firstColumn="0" w:lastColumn="0" w:oddVBand="0" w:evenVBand="0" w:oddHBand="0" w:evenHBand="0" w:firstRowFirstColumn="0" w:firstRowLastColumn="0" w:lastRowFirstColumn="0" w:lastRowLastColumn="0"/>
          <w:wAfter w:w="9" w:type="dxa"/>
          <w:tblHeader/>
        </w:trPr>
        <w:tc>
          <w:tcPr>
            <w:cnfStyle w:val="001000000000" w:firstRow="0" w:lastRow="0" w:firstColumn="1" w:lastColumn="0" w:oddVBand="0" w:evenVBand="0" w:oddHBand="0" w:evenHBand="0" w:firstRowFirstColumn="0" w:firstRowLastColumn="0" w:lastRowFirstColumn="0" w:lastRowLastColumn="0"/>
            <w:tcW w:w="2830" w:type="dxa"/>
            <w:vMerge/>
            <w:vAlign w:val="center"/>
          </w:tcPr>
          <w:p w14:paraId="76FEF353" w14:textId="77777777" w:rsidR="00CB4DBB" w:rsidRPr="0058054B" w:rsidRDefault="00CB4DBB" w:rsidP="0058054B">
            <w:pPr>
              <w:spacing w:before="120" w:line="240" w:lineRule="auto"/>
              <w:jc w:val="center"/>
              <w:rPr>
                <w:rFonts w:ascii="Cambria" w:hAnsi="Cambria"/>
                <w:b w:val="0"/>
                <w:bCs w:val="0"/>
                <w:color w:val="422E2E" w:themeColor="accent6" w:themeShade="80"/>
                <w:sz w:val="20"/>
                <w:szCs w:val="20"/>
              </w:rPr>
            </w:pPr>
          </w:p>
        </w:tc>
        <w:tc>
          <w:tcPr>
            <w:tcW w:w="1040" w:type="dxa"/>
            <w:vAlign w:val="center"/>
          </w:tcPr>
          <w:p w14:paraId="2D415E9B" w14:textId="77777777" w:rsidR="00CB4DBB" w:rsidRPr="006F1FF3" w:rsidRDefault="00CB4DBB" w:rsidP="0058054B">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sz w:val="20"/>
                <w:szCs w:val="20"/>
              </w:rPr>
            </w:pPr>
            <w:r w:rsidRPr="006F1FF3">
              <w:rPr>
                <w:rFonts w:ascii="Cambria" w:hAnsi="Cambria"/>
                <w:sz w:val="20"/>
                <w:szCs w:val="20"/>
              </w:rPr>
              <w:t>2014</w:t>
            </w:r>
          </w:p>
        </w:tc>
        <w:tc>
          <w:tcPr>
            <w:tcW w:w="1041" w:type="dxa"/>
            <w:vAlign w:val="center"/>
          </w:tcPr>
          <w:p w14:paraId="3B15E10F" w14:textId="77777777" w:rsidR="00CB4DBB" w:rsidRPr="006F1FF3" w:rsidRDefault="00CB4DBB" w:rsidP="0058054B">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sz w:val="20"/>
                <w:szCs w:val="20"/>
              </w:rPr>
            </w:pPr>
            <w:r w:rsidRPr="006F1FF3">
              <w:rPr>
                <w:rFonts w:ascii="Cambria" w:hAnsi="Cambria"/>
                <w:sz w:val="20"/>
                <w:szCs w:val="20"/>
              </w:rPr>
              <w:t>2015</w:t>
            </w:r>
          </w:p>
        </w:tc>
        <w:tc>
          <w:tcPr>
            <w:tcW w:w="1040" w:type="dxa"/>
            <w:vAlign w:val="center"/>
          </w:tcPr>
          <w:p w14:paraId="18AB7A03" w14:textId="77777777" w:rsidR="00CB4DBB" w:rsidRPr="006F1FF3" w:rsidRDefault="00CB4DBB" w:rsidP="0058054B">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sz w:val="20"/>
                <w:szCs w:val="20"/>
              </w:rPr>
            </w:pPr>
            <w:r w:rsidRPr="006F1FF3">
              <w:rPr>
                <w:rFonts w:ascii="Cambria" w:hAnsi="Cambria"/>
                <w:sz w:val="20"/>
                <w:szCs w:val="20"/>
              </w:rPr>
              <w:t>2016</w:t>
            </w:r>
          </w:p>
        </w:tc>
        <w:tc>
          <w:tcPr>
            <w:tcW w:w="1041" w:type="dxa"/>
            <w:vAlign w:val="center"/>
          </w:tcPr>
          <w:p w14:paraId="63869EB6" w14:textId="77777777" w:rsidR="00CB4DBB" w:rsidRPr="006F1FF3" w:rsidRDefault="00CB4DBB" w:rsidP="0058054B">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sz w:val="20"/>
                <w:szCs w:val="20"/>
              </w:rPr>
            </w:pPr>
            <w:r w:rsidRPr="006F1FF3">
              <w:rPr>
                <w:rFonts w:ascii="Cambria" w:hAnsi="Cambria"/>
                <w:sz w:val="20"/>
                <w:szCs w:val="20"/>
              </w:rPr>
              <w:t>2017</w:t>
            </w:r>
          </w:p>
        </w:tc>
        <w:tc>
          <w:tcPr>
            <w:tcW w:w="1040" w:type="dxa"/>
            <w:vAlign w:val="center"/>
          </w:tcPr>
          <w:p w14:paraId="5AE70970" w14:textId="77777777" w:rsidR="00CB4DBB" w:rsidRPr="006F1FF3" w:rsidRDefault="00CB4DBB" w:rsidP="0058054B">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sz w:val="20"/>
                <w:szCs w:val="20"/>
              </w:rPr>
            </w:pPr>
            <w:r w:rsidRPr="006F1FF3">
              <w:rPr>
                <w:rFonts w:ascii="Cambria" w:hAnsi="Cambria"/>
                <w:sz w:val="20"/>
                <w:szCs w:val="20"/>
              </w:rPr>
              <w:t>2018</w:t>
            </w:r>
          </w:p>
        </w:tc>
        <w:tc>
          <w:tcPr>
            <w:tcW w:w="1041" w:type="dxa"/>
            <w:vAlign w:val="center"/>
          </w:tcPr>
          <w:p w14:paraId="02861D05" w14:textId="77777777" w:rsidR="00CB4DBB" w:rsidRPr="006F1FF3" w:rsidRDefault="00CB4DBB" w:rsidP="0058054B">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sz w:val="20"/>
                <w:szCs w:val="20"/>
              </w:rPr>
            </w:pPr>
            <w:r w:rsidRPr="006F1FF3">
              <w:rPr>
                <w:rFonts w:ascii="Cambria" w:hAnsi="Cambria"/>
                <w:sz w:val="20"/>
                <w:szCs w:val="20"/>
              </w:rPr>
              <w:t>2019</w:t>
            </w:r>
          </w:p>
        </w:tc>
      </w:tr>
      <w:tr w:rsidR="00CB4DBB" w:rsidRPr="0058054B" w14:paraId="1ED33A54" w14:textId="77777777" w:rsidTr="006F1FF3">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120740CD" w14:textId="77777777" w:rsidR="00CB4DBB" w:rsidRPr="0058054B" w:rsidRDefault="00CB4DBB" w:rsidP="0058054B">
            <w:pPr>
              <w:spacing w:before="120" w:line="240" w:lineRule="auto"/>
              <w:jc w:val="center"/>
              <w:rPr>
                <w:rFonts w:ascii="Cambria" w:hAnsi="Cambria"/>
                <w:b w:val="0"/>
                <w:bCs w:val="0"/>
                <w:sz w:val="20"/>
                <w:szCs w:val="20"/>
              </w:rPr>
            </w:pPr>
            <w:r w:rsidRPr="0058054B">
              <w:rPr>
                <w:rFonts w:ascii="Cambria" w:hAnsi="Cambria"/>
                <w:sz w:val="20"/>
                <w:szCs w:val="20"/>
              </w:rPr>
              <w:t>Polska</w:t>
            </w:r>
          </w:p>
        </w:tc>
        <w:tc>
          <w:tcPr>
            <w:tcW w:w="1040" w:type="dxa"/>
            <w:shd w:val="clear" w:color="auto" w:fill="E7DDDD" w:themeFill="accent6" w:themeFillTint="33"/>
            <w:vAlign w:val="center"/>
          </w:tcPr>
          <w:p w14:paraId="3B4DA7C1" w14:textId="1286188B" w:rsidR="00CB4DBB" w:rsidRPr="0058054B" w:rsidRDefault="00CB4DB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themeColor="accent6" w:themeShade="BF"/>
                <w:sz w:val="20"/>
                <w:szCs w:val="20"/>
              </w:rPr>
            </w:pPr>
            <w:r w:rsidRPr="0058054B">
              <w:rPr>
                <w:rFonts w:ascii="Cambria" w:hAnsi="Cambria"/>
                <w:color w:val="634545" w:themeColor="accent6" w:themeShade="BF"/>
                <w:sz w:val="20"/>
                <w:szCs w:val="20"/>
              </w:rPr>
              <w:t>4</w:t>
            </w:r>
            <w:r w:rsidR="001E6B38" w:rsidRPr="0058054B">
              <w:rPr>
                <w:rFonts w:ascii="Cambria" w:hAnsi="Cambria"/>
                <w:color w:val="634545" w:themeColor="accent6" w:themeShade="BF"/>
                <w:sz w:val="20"/>
                <w:szCs w:val="20"/>
              </w:rPr>
              <w:t xml:space="preserve"> </w:t>
            </w:r>
            <w:r w:rsidRPr="0058054B">
              <w:rPr>
                <w:rFonts w:ascii="Cambria" w:hAnsi="Cambria"/>
                <w:color w:val="634545" w:themeColor="accent6" w:themeShade="BF"/>
                <w:sz w:val="20"/>
                <w:szCs w:val="20"/>
              </w:rPr>
              <w:t>100</w:t>
            </w:r>
          </w:p>
        </w:tc>
        <w:tc>
          <w:tcPr>
            <w:tcW w:w="1041" w:type="dxa"/>
            <w:shd w:val="clear" w:color="auto" w:fill="E7DDDD" w:themeFill="accent6" w:themeFillTint="33"/>
            <w:vAlign w:val="center"/>
          </w:tcPr>
          <w:p w14:paraId="2D296231" w14:textId="6EFA81BE" w:rsidR="00CB4DBB" w:rsidRPr="0058054B" w:rsidRDefault="00CB4DB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themeColor="accent6" w:themeShade="BF"/>
                <w:sz w:val="20"/>
                <w:szCs w:val="20"/>
              </w:rPr>
            </w:pPr>
            <w:r w:rsidRPr="0058054B">
              <w:rPr>
                <w:rFonts w:ascii="Cambria" w:hAnsi="Cambria"/>
                <w:color w:val="634545" w:themeColor="accent6" w:themeShade="BF"/>
                <w:sz w:val="20"/>
                <w:szCs w:val="20"/>
              </w:rPr>
              <w:t>4</w:t>
            </w:r>
            <w:r w:rsidR="001E6B38" w:rsidRPr="0058054B">
              <w:rPr>
                <w:rFonts w:ascii="Cambria" w:hAnsi="Cambria"/>
                <w:color w:val="634545" w:themeColor="accent6" w:themeShade="BF"/>
                <w:sz w:val="20"/>
                <w:szCs w:val="20"/>
              </w:rPr>
              <w:t xml:space="preserve"> </w:t>
            </w:r>
            <w:r w:rsidRPr="0058054B">
              <w:rPr>
                <w:rFonts w:ascii="Cambria" w:hAnsi="Cambria"/>
                <w:color w:val="634545" w:themeColor="accent6" w:themeShade="BF"/>
                <w:sz w:val="20"/>
                <w:szCs w:val="20"/>
              </w:rPr>
              <w:t>113</w:t>
            </w:r>
          </w:p>
        </w:tc>
        <w:tc>
          <w:tcPr>
            <w:tcW w:w="1040" w:type="dxa"/>
            <w:shd w:val="clear" w:color="auto" w:fill="E7DDDD" w:themeFill="accent6" w:themeFillTint="33"/>
            <w:vAlign w:val="center"/>
          </w:tcPr>
          <w:p w14:paraId="27A8CBCB" w14:textId="77777777" w:rsidR="00CB4DBB" w:rsidRPr="0058054B" w:rsidRDefault="00CB4DB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themeColor="accent6" w:themeShade="BF"/>
                <w:sz w:val="20"/>
                <w:szCs w:val="20"/>
              </w:rPr>
            </w:pPr>
            <w:r w:rsidRPr="0058054B">
              <w:rPr>
                <w:rFonts w:ascii="Cambria" w:hAnsi="Cambria"/>
                <w:color w:val="634545" w:themeColor="accent6" w:themeShade="BF"/>
                <w:sz w:val="20"/>
                <w:szCs w:val="20"/>
              </w:rPr>
              <w:t>4 158</w:t>
            </w:r>
          </w:p>
        </w:tc>
        <w:tc>
          <w:tcPr>
            <w:tcW w:w="1041" w:type="dxa"/>
            <w:shd w:val="clear" w:color="auto" w:fill="E7DDDD" w:themeFill="accent6" w:themeFillTint="33"/>
            <w:vAlign w:val="center"/>
          </w:tcPr>
          <w:p w14:paraId="119EE3FF" w14:textId="77777777" w:rsidR="00CB4DBB" w:rsidRPr="0058054B" w:rsidRDefault="00CB4DB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themeColor="accent6" w:themeShade="BF"/>
                <w:sz w:val="20"/>
                <w:szCs w:val="20"/>
              </w:rPr>
            </w:pPr>
            <w:r w:rsidRPr="0058054B">
              <w:rPr>
                <w:rFonts w:ascii="Cambria" w:hAnsi="Cambria"/>
                <w:color w:val="634545" w:themeColor="accent6" w:themeShade="BF"/>
                <w:sz w:val="20"/>
                <w:szCs w:val="20"/>
              </w:rPr>
              <w:t>4 194</w:t>
            </w:r>
          </w:p>
        </w:tc>
        <w:tc>
          <w:tcPr>
            <w:tcW w:w="1040" w:type="dxa"/>
            <w:shd w:val="clear" w:color="auto" w:fill="E7DDDD" w:themeFill="accent6" w:themeFillTint="33"/>
            <w:vAlign w:val="center"/>
          </w:tcPr>
          <w:p w14:paraId="179D586C" w14:textId="77777777" w:rsidR="00CB4DBB" w:rsidRPr="0058054B" w:rsidRDefault="00CB4DB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634545" w:themeColor="accent6" w:themeShade="BF"/>
                <w:sz w:val="20"/>
                <w:szCs w:val="20"/>
              </w:rPr>
            </w:pPr>
            <w:r w:rsidRPr="0058054B">
              <w:rPr>
                <w:rFonts w:ascii="Cambria" w:hAnsi="Cambria"/>
                <w:color w:val="634545" w:themeColor="accent6" w:themeShade="BF"/>
                <w:sz w:val="20"/>
                <w:szCs w:val="20"/>
              </w:rPr>
              <w:t>4 264</w:t>
            </w:r>
          </w:p>
        </w:tc>
        <w:tc>
          <w:tcPr>
            <w:tcW w:w="1041" w:type="dxa"/>
            <w:shd w:val="clear" w:color="auto" w:fill="E7DDDD" w:themeFill="accent6" w:themeFillTint="33"/>
            <w:vAlign w:val="center"/>
          </w:tcPr>
          <w:p w14:paraId="0A55F636" w14:textId="77777777" w:rsidR="00CB4DBB" w:rsidRPr="0058054B" w:rsidRDefault="00CB4DB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olor w:val="634545" w:themeColor="accent6" w:themeShade="BF"/>
                <w:sz w:val="20"/>
                <w:szCs w:val="20"/>
              </w:rPr>
              <w:t>4 324</w:t>
            </w:r>
          </w:p>
        </w:tc>
      </w:tr>
      <w:tr w:rsidR="00CB4DBB" w:rsidRPr="0058054B" w14:paraId="10525206" w14:textId="77777777" w:rsidTr="006F1FF3">
        <w:trPr>
          <w:gridAfter w:val="1"/>
          <w:wAfter w:w="9"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287171A6" w14:textId="64E7C31D" w:rsidR="00CB4DBB" w:rsidRPr="0058054B" w:rsidRDefault="00FD69E7" w:rsidP="0058054B">
            <w:pPr>
              <w:spacing w:before="120" w:line="240" w:lineRule="auto"/>
              <w:jc w:val="center"/>
              <w:rPr>
                <w:rFonts w:ascii="Cambria" w:hAnsi="Cambria"/>
                <w:b w:val="0"/>
                <w:bCs w:val="0"/>
                <w:sz w:val="20"/>
                <w:szCs w:val="20"/>
              </w:rPr>
            </w:pPr>
            <w:r w:rsidRPr="0058054B">
              <w:rPr>
                <w:rFonts w:ascii="Cambria" w:hAnsi="Cambria" w:cs="Times New Roman"/>
                <w:sz w:val="20"/>
                <w:szCs w:val="20"/>
              </w:rPr>
              <w:t>Woj. W-M</w:t>
            </w:r>
          </w:p>
        </w:tc>
        <w:tc>
          <w:tcPr>
            <w:tcW w:w="1040" w:type="dxa"/>
            <w:shd w:val="clear" w:color="auto" w:fill="D0BCBC" w:themeFill="accent6" w:themeFillTint="66"/>
            <w:vAlign w:val="center"/>
          </w:tcPr>
          <w:p w14:paraId="2321AB92" w14:textId="3D683AA7" w:rsidR="00CB4DBB" w:rsidRPr="0058054B" w:rsidRDefault="00CB4DB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3</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343</w:t>
            </w:r>
          </w:p>
        </w:tc>
        <w:tc>
          <w:tcPr>
            <w:tcW w:w="1041" w:type="dxa"/>
            <w:shd w:val="clear" w:color="auto" w:fill="D0BCBC" w:themeFill="accent6" w:themeFillTint="66"/>
            <w:vAlign w:val="center"/>
          </w:tcPr>
          <w:p w14:paraId="5DBFD7B4" w14:textId="1B504D3D" w:rsidR="00CB4DBB" w:rsidRPr="0058054B" w:rsidRDefault="00CB4DB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3</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333</w:t>
            </w:r>
          </w:p>
        </w:tc>
        <w:tc>
          <w:tcPr>
            <w:tcW w:w="1040" w:type="dxa"/>
            <w:shd w:val="clear" w:color="auto" w:fill="D0BCBC" w:themeFill="accent6" w:themeFillTint="66"/>
            <w:vAlign w:val="center"/>
          </w:tcPr>
          <w:p w14:paraId="23C3022A" w14:textId="301E6FC2" w:rsidR="00CB4DBB" w:rsidRPr="0058054B" w:rsidRDefault="00CB4DB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3</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436</w:t>
            </w:r>
          </w:p>
        </w:tc>
        <w:tc>
          <w:tcPr>
            <w:tcW w:w="1041" w:type="dxa"/>
            <w:shd w:val="clear" w:color="auto" w:fill="D0BCBC" w:themeFill="accent6" w:themeFillTint="66"/>
            <w:vAlign w:val="center"/>
          </w:tcPr>
          <w:p w14:paraId="0B36BCB5" w14:textId="41E3E396" w:rsidR="00CB4DBB" w:rsidRPr="0058054B" w:rsidRDefault="00CB4DB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3</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414</w:t>
            </w:r>
          </w:p>
        </w:tc>
        <w:tc>
          <w:tcPr>
            <w:tcW w:w="1040" w:type="dxa"/>
            <w:shd w:val="clear" w:color="auto" w:fill="D0BCBC" w:themeFill="accent6" w:themeFillTint="66"/>
            <w:vAlign w:val="center"/>
          </w:tcPr>
          <w:p w14:paraId="4DF22F1D" w14:textId="5E9EC6FC" w:rsidR="00CB4DBB" w:rsidRPr="0058054B" w:rsidRDefault="00CB4DB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3</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564</w:t>
            </w:r>
          </w:p>
        </w:tc>
        <w:tc>
          <w:tcPr>
            <w:tcW w:w="1041" w:type="dxa"/>
            <w:shd w:val="clear" w:color="auto" w:fill="D0BCBC" w:themeFill="accent6" w:themeFillTint="66"/>
            <w:vAlign w:val="center"/>
          </w:tcPr>
          <w:p w14:paraId="5F0650B0" w14:textId="77777777" w:rsidR="00CB4DBB" w:rsidRPr="0058054B" w:rsidRDefault="00CB4DB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olor w:val="634545" w:themeColor="accent6" w:themeShade="BF"/>
                <w:sz w:val="20"/>
                <w:szCs w:val="20"/>
              </w:rPr>
              <w:t>3 686</w:t>
            </w:r>
          </w:p>
        </w:tc>
      </w:tr>
      <w:tr w:rsidR="003B3B5B" w:rsidRPr="0058054B" w14:paraId="5A71209D" w14:textId="77777777" w:rsidTr="006F1FF3">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41215ABD" w14:textId="77777777" w:rsidR="003B3B5B" w:rsidRPr="0058054B" w:rsidRDefault="003B3B5B" w:rsidP="0058054B">
            <w:pPr>
              <w:spacing w:before="120" w:line="240" w:lineRule="auto"/>
              <w:jc w:val="center"/>
              <w:rPr>
                <w:rFonts w:ascii="Cambria" w:hAnsi="Cambria"/>
                <w:b w:val="0"/>
                <w:bCs w:val="0"/>
                <w:sz w:val="20"/>
                <w:szCs w:val="20"/>
              </w:rPr>
            </w:pPr>
            <w:r w:rsidRPr="0058054B">
              <w:rPr>
                <w:rFonts w:ascii="Cambria" w:hAnsi="Cambria"/>
                <w:sz w:val="20"/>
                <w:szCs w:val="20"/>
              </w:rPr>
              <w:t>Powiat elbląski</w:t>
            </w:r>
          </w:p>
        </w:tc>
        <w:tc>
          <w:tcPr>
            <w:tcW w:w="1040" w:type="dxa"/>
            <w:shd w:val="clear" w:color="auto" w:fill="E7DDDD" w:themeFill="accent6" w:themeFillTint="33"/>
            <w:vAlign w:val="center"/>
          </w:tcPr>
          <w:p w14:paraId="37A2E518" w14:textId="2223663B"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492</w:t>
            </w:r>
          </w:p>
        </w:tc>
        <w:tc>
          <w:tcPr>
            <w:tcW w:w="1041" w:type="dxa"/>
            <w:shd w:val="clear" w:color="auto" w:fill="E7DDDD" w:themeFill="accent6" w:themeFillTint="33"/>
            <w:vAlign w:val="center"/>
          </w:tcPr>
          <w:p w14:paraId="7F3B9ACA" w14:textId="4E836FE1"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574</w:t>
            </w:r>
          </w:p>
        </w:tc>
        <w:tc>
          <w:tcPr>
            <w:tcW w:w="1040" w:type="dxa"/>
            <w:shd w:val="clear" w:color="auto" w:fill="E7DDDD" w:themeFill="accent6" w:themeFillTint="33"/>
            <w:vAlign w:val="center"/>
          </w:tcPr>
          <w:p w14:paraId="2CAE25C1" w14:textId="742EEF6F"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614</w:t>
            </w:r>
          </w:p>
        </w:tc>
        <w:tc>
          <w:tcPr>
            <w:tcW w:w="1041" w:type="dxa"/>
            <w:shd w:val="clear" w:color="auto" w:fill="E7DDDD" w:themeFill="accent6" w:themeFillTint="33"/>
            <w:vAlign w:val="center"/>
          </w:tcPr>
          <w:p w14:paraId="2FEB2605" w14:textId="63A8E8E9"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870</w:t>
            </w:r>
          </w:p>
        </w:tc>
        <w:tc>
          <w:tcPr>
            <w:tcW w:w="1040" w:type="dxa"/>
            <w:shd w:val="clear" w:color="auto" w:fill="E7DDDD" w:themeFill="accent6" w:themeFillTint="33"/>
            <w:vAlign w:val="center"/>
          </w:tcPr>
          <w:p w14:paraId="6B1E5D8A" w14:textId="0C44950E"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2 131</w:t>
            </w:r>
          </w:p>
        </w:tc>
        <w:tc>
          <w:tcPr>
            <w:tcW w:w="1041" w:type="dxa"/>
            <w:shd w:val="clear" w:color="auto" w:fill="E7DDDD" w:themeFill="accent6" w:themeFillTint="33"/>
            <w:vAlign w:val="center"/>
          </w:tcPr>
          <w:p w14:paraId="06F75B2A" w14:textId="5076B6B1"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043</w:t>
            </w:r>
          </w:p>
        </w:tc>
      </w:tr>
      <w:tr w:rsidR="003B3B5B" w:rsidRPr="0058054B" w14:paraId="48505DEE" w14:textId="77777777" w:rsidTr="0058054B">
        <w:tc>
          <w:tcPr>
            <w:cnfStyle w:val="001000000000" w:firstRow="0" w:lastRow="0" w:firstColumn="1" w:lastColumn="0" w:oddVBand="0" w:evenVBand="0" w:oddHBand="0" w:evenHBand="0" w:firstRowFirstColumn="0" w:firstRowLastColumn="0" w:lastRowFirstColumn="0" w:lastRowLastColumn="0"/>
            <w:tcW w:w="9082" w:type="dxa"/>
            <w:gridSpan w:val="8"/>
            <w:vAlign w:val="center"/>
          </w:tcPr>
          <w:p w14:paraId="40FD1661" w14:textId="77777777" w:rsidR="003B3B5B" w:rsidRPr="0058054B" w:rsidRDefault="003B3B5B" w:rsidP="0058054B">
            <w:pPr>
              <w:spacing w:before="120" w:line="240" w:lineRule="auto"/>
              <w:jc w:val="center"/>
              <w:rPr>
                <w:rFonts w:ascii="Cambria" w:hAnsi="Cambria"/>
                <w:b w:val="0"/>
                <w:bCs w:val="0"/>
                <w:color w:val="422E2E" w:themeColor="accent6" w:themeShade="80"/>
                <w:sz w:val="20"/>
                <w:szCs w:val="20"/>
              </w:rPr>
            </w:pPr>
            <w:r w:rsidRPr="0058054B">
              <w:rPr>
                <w:rFonts w:ascii="Cambria" w:hAnsi="Cambria"/>
                <w:sz w:val="20"/>
                <w:szCs w:val="20"/>
              </w:rPr>
              <w:lastRenderedPageBreak/>
              <w:t>MOF ELBLĄG</w:t>
            </w:r>
          </w:p>
        </w:tc>
      </w:tr>
      <w:tr w:rsidR="003B3B5B" w:rsidRPr="0058054B" w14:paraId="58C9B896" w14:textId="77777777" w:rsidTr="0058054B">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4E30535E" w14:textId="77777777" w:rsidR="003B3B5B" w:rsidRPr="0058054B" w:rsidRDefault="003B3B5B" w:rsidP="0058054B">
            <w:pPr>
              <w:spacing w:before="120" w:line="240" w:lineRule="auto"/>
              <w:jc w:val="center"/>
              <w:rPr>
                <w:rFonts w:ascii="Cambria" w:hAnsi="Cambria"/>
                <w:sz w:val="20"/>
                <w:szCs w:val="20"/>
              </w:rPr>
            </w:pPr>
            <w:r w:rsidRPr="0058054B">
              <w:rPr>
                <w:rFonts w:ascii="Cambria" w:hAnsi="Cambria"/>
                <w:sz w:val="20"/>
                <w:szCs w:val="20"/>
              </w:rPr>
              <w:t>Miasto Elbląg</w:t>
            </w:r>
          </w:p>
        </w:tc>
        <w:tc>
          <w:tcPr>
            <w:tcW w:w="1040" w:type="dxa"/>
            <w:vAlign w:val="center"/>
          </w:tcPr>
          <w:p w14:paraId="2EFB2A2C" w14:textId="497EB381"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15</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296</w:t>
            </w:r>
          </w:p>
        </w:tc>
        <w:tc>
          <w:tcPr>
            <w:tcW w:w="1041" w:type="dxa"/>
            <w:vAlign w:val="center"/>
          </w:tcPr>
          <w:p w14:paraId="748D9879" w14:textId="06F9C12A"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15</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205</w:t>
            </w:r>
          </w:p>
        </w:tc>
        <w:tc>
          <w:tcPr>
            <w:tcW w:w="1040" w:type="dxa"/>
            <w:vAlign w:val="center"/>
          </w:tcPr>
          <w:p w14:paraId="771F4686" w14:textId="367419C9"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15</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149</w:t>
            </w:r>
          </w:p>
        </w:tc>
        <w:tc>
          <w:tcPr>
            <w:tcW w:w="1041" w:type="dxa"/>
            <w:vAlign w:val="center"/>
          </w:tcPr>
          <w:p w14:paraId="05E18A87" w14:textId="7F81C2A2"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15</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112</w:t>
            </w:r>
          </w:p>
        </w:tc>
        <w:tc>
          <w:tcPr>
            <w:tcW w:w="1040" w:type="dxa"/>
            <w:vAlign w:val="center"/>
          </w:tcPr>
          <w:p w14:paraId="388C1CA8" w14:textId="79054881"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15</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018</w:t>
            </w:r>
          </w:p>
        </w:tc>
        <w:tc>
          <w:tcPr>
            <w:tcW w:w="1041" w:type="dxa"/>
            <w:vAlign w:val="center"/>
          </w:tcPr>
          <w:p w14:paraId="72343B09" w14:textId="37379C60"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14</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915</w:t>
            </w:r>
          </w:p>
        </w:tc>
      </w:tr>
      <w:tr w:rsidR="003B3B5B" w:rsidRPr="0058054B" w14:paraId="6B90BA32" w14:textId="77777777" w:rsidTr="0058054B">
        <w:trPr>
          <w:gridAfter w:val="1"/>
          <w:wAfter w:w="9"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4DBB371F" w14:textId="77777777" w:rsidR="003B3B5B" w:rsidRPr="0058054B" w:rsidRDefault="003B3B5B" w:rsidP="0058054B">
            <w:pPr>
              <w:spacing w:before="120" w:line="240" w:lineRule="auto"/>
              <w:jc w:val="center"/>
              <w:rPr>
                <w:rFonts w:ascii="Cambria" w:hAnsi="Cambria"/>
                <w:b w:val="0"/>
                <w:bCs w:val="0"/>
                <w:sz w:val="20"/>
                <w:szCs w:val="20"/>
              </w:rPr>
            </w:pPr>
            <w:r w:rsidRPr="0058054B">
              <w:rPr>
                <w:rFonts w:ascii="Cambria" w:hAnsi="Cambria"/>
                <w:sz w:val="20"/>
                <w:szCs w:val="20"/>
              </w:rPr>
              <w:t>Gmina Elbląg</w:t>
            </w:r>
          </w:p>
        </w:tc>
        <w:tc>
          <w:tcPr>
            <w:tcW w:w="1040" w:type="dxa"/>
            <w:vAlign w:val="center"/>
          </w:tcPr>
          <w:p w14:paraId="223E77EE" w14:textId="50CDDB7B" w:rsidR="003B3B5B" w:rsidRPr="0058054B" w:rsidRDefault="003B3B5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453</w:t>
            </w:r>
          </w:p>
        </w:tc>
        <w:tc>
          <w:tcPr>
            <w:tcW w:w="1041" w:type="dxa"/>
            <w:vAlign w:val="center"/>
          </w:tcPr>
          <w:p w14:paraId="518BACDE" w14:textId="5B1B63C8" w:rsidR="003B3B5B" w:rsidRPr="0058054B" w:rsidRDefault="003B3B5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488</w:t>
            </w:r>
          </w:p>
        </w:tc>
        <w:tc>
          <w:tcPr>
            <w:tcW w:w="1040" w:type="dxa"/>
            <w:vAlign w:val="center"/>
          </w:tcPr>
          <w:p w14:paraId="76739E75" w14:textId="3630EAFD" w:rsidR="003B3B5B" w:rsidRPr="0058054B" w:rsidRDefault="003B3B5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495</w:t>
            </w:r>
          </w:p>
        </w:tc>
        <w:tc>
          <w:tcPr>
            <w:tcW w:w="1041" w:type="dxa"/>
            <w:vAlign w:val="center"/>
          </w:tcPr>
          <w:p w14:paraId="4C92D83A" w14:textId="120F98D2" w:rsidR="003B3B5B" w:rsidRPr="0058054B" w:rsidRDefault="003B3B5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504</w:t>
            </w:r>
          </w:p>
        </w:tc>
        <w:tc>
          <w:tcPr>
            <w:tcW w:w="1040" w:type="dxa"/>
            <w:vAlign w:val="center"/>
          </w:tcPr>
          <w:p w14:paraId="387E0E4D" w14:textId="0B3AD53F" w:rsidR="003B3B5B" w:rsidRPr="0058054B" w:rsidRDefault="003B3B5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880</w:t>
            </w:r>
          </w:p>
        </w:tc>
        <w:tc>
          <w:tcPr>
            <w:tcW w:w="1041" w:type="dxa"/>
            <w:vAlign w:val="center"/>
          </w:tcPr>
          <w:p w14:paraId="56F762A8" w14:textId="6CB1B799" w:rsidR="003B3B5B" w:rsidRPr="0058054B" w:rsidRDefault="003B3B5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891</w:t>
            </w:r>
          </w:p>
        </w:tc>
      </w:tr>
      <w:tr w:rsidR="003B3B5B" w:rsidRPr="0058054B" w14:paraId="34EA807D" w14:textId="77777777" w:rsidTr="0058054B">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2A43F0F9" w14:textId="77777777" w:rsidR="003B3B5B" w:rsidRPr="0058054B" w:rsidRDefault="003B3B5B" w:rsidP="0058054B">
            <w:pPr>
              <w:spacing w:before="120" w:line="240" w:lineRule="auto"/>
              <w:jc w:val="center"/>
              <w:rPr>
                <w:rFonts w:ascii="Cambria" w:hAnsi="Cambria"/>
                <w:b w:val="0"/>
                <w:bCs w:val="0"/>
                <w:sz w:val="20"/>
                <w:szCs w:val="20"/>
              </w:rPr>
            </w:pPr>
            <w:r w:rsidRPr="0058054B">
              <w:rPr>
                <w:rFonts w:ascii="Cambria" w:hAnsi="Cambria"/>
                <w:sz w:val="20"/>
                <w:szCs w:val="20"/>
              </w:rPr>
              <w:t>Gmina Gronowo Elbląskie</w:t>
            </w:r>
          </w:p>
        </w:tc>
        <w:tc>
          <w:tcPr>
            <w:tcW w:w="1040" w:type="dxa"/>
            <w:vAlign w:val="center"/>
          </w:tcPr>
          <w:p w14:paraId="0B804E03" w14:textId="0469E1CB"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590</w:t>
            </w:r>
          </w:p>
        </w:tc>
        <w:tc>
          <w:tcPr>
            <w:tcW w:w="1041" w:type="dxa"/>
            <w:vAlign w:val="center"/>
          </w:tcPr>
          <w:p w14:paraId="543D7C7D" w14:textId="480CC387"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584</w:t>
            </w:r>
          </w:p>
        </w:tc>
        <w:tc>
          <w:tcPr>
            <w:tcW w:w="1040" w:type="dxa"/>
            <w:vAlign w:val="center"/>
          </w:tcPr>
          <w:p w14:paraId="55DDB87A" w14:textId="173A6492"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569</w:t>
            </w:r>
          </w:p>
        </w:tc>
        <w:tc>
          <w:tcPr>
            <w:tcW w:w="1041" w:type="dxa"/>
            <w:vAlign w:val="center"/>
          </w:tcPr>
          <w:p w14:paraId="35FAFDD5" w14:textId="239DB5E7"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566</w:t>
            </w:r>
          </w:p>
        </w:tc>
        <w:tc>
          <w:tcPr>
            <w:tcW w:w="1040" w:type="dxa"/>
            <w:vAlign w:val="center"/>
          </w:tcPr>
          <w:p w14:paraId="78E8A23A" w14:textId="698AF474"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564</w:t>
            </w:r>
          </w:p>
        </w:tc>
        <w:tc>
          <w:tcPr>
            <w:tcW w:w="1041" w:type="dxa"/>
            <w:vAlign w:val="center"/>
          </w:tcPr>
          <w:p w14:paraId="0FA480B6" w14:textId="78DD54B3"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564</w:t>
            </w:r>
          </w:p>
        </w:tc>
      </w:tr>
      <w:tr w:rsidR="003B3B5B" w:rsidRPr="0058054B" w14:paraId="7B54126A" w14:textId="77777777" w:rsidTr="0058054B">
        <w:trPr>
          <w:gridAfter w:val="1"/>
          <w:wAfter w:w="9"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235001FF" w14:textId="77777777" w:rsidR="003B3B5B" w:rsidRPr="0058054B" w:rsidRDefault="003B3B5B" w:rsidP="0058054B">
            <w:pPr>
              <w:spacing w:before="120" w:line="240" w:lineRule="auto"/>
              <w:jc w:val="center"/>
              <w:rPr>
                <w:rFonts w:ascii="Cambria" w:hAnsi="Cambria"/>
                <w:b w:val="0"/>
                <w:bCs w:val="0"/>
                <w:sz w:val="20"/>
                <w:szCs w:val="20"/>
              </w:rPr>
            </w:pPr>
            <w:r w:rsidRPr="0058054B">
              <w:rPr>
                <w:rFonts w:ascii="Cambria" w:hAnsi="Cambria"/>
                <w:sz w:val="20"/>
                <w:szCs w:val="20"/>
              </w:rPr>
              <w:t>Gmina Markusy</w:t>
            </w:r>
          </w:p>
        </w:tc>
        <w:tc>
          <w:tcPr>
            <w:tcW w:w="1040" w:type="dxa"/>
            <w:vAlign w:val="center"/>
          </w:tcPr>
          <w:p w14:paraId="4F694B28" w14:textId="6D07CFA2" w:rsidR="003B3B5B" w:rsidRPr="0058054B" w:rsidRDefault="003B3B5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049</w:t>
            </w:r>
          </w:p>
        </w:tc>
        <w:tc>
          <w:tcPr>
            <w:tcW w:w="1041" w:type="dxa"/>
            <w:vAlign w:val="center"/>
          </w:tcPr>
          <w:p w14:paraId="15752E3A" w14:textId="0A3E67C8" w:rsidR="003B3B5B" w:rsidRPr="0058054B" w:rsidRDefault="003B3B5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046</w:t>
            </w:r>
          </w:p>
        </w:tc>
        <w:tc>
          <w:tcPr>
            <w:tcW w:w="1040" w:type="dxa"/>
            <w:vAlign w:val="center"/>
          </w:tcPr>
          <w:p w14:paraId="4B7B21BD" w14:textId="6515FA90" w:rsidR="003B3B5B" w:rsidRPr="0058054B" w:rsidRDefault="003B3B5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040</w:t>
            </w:r>
          </w:p>
        </w:tc>
        <w:tc>
          <w:tcPr>
            <w:tcW w:w="1041" w:type="dxa"/>
            <w:vAlign w:val="center"/>
          </w:tcPr>
          <w:p w14:paraId="4DCA321E" w14:textId="721CBA7B" w:rsidR="003B3B5B" w:rsidRPr="0058054B" w:rsidRDefault="003B3B5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033</w:t>
            </w:r>
          </w:p>
        </w:tc>
        <w:tc>
          <w:tcPr>
            <w:tcW w:w="1040" w:type="dxa"/>
            <w:vAlign w:val="center"/>
          </w:tcPr>
          <w:p w14:paraId="60F1764C" w14:textId="7294ED32" w:rsidR="003B3B5B" w:rsidRPr="0058054B" w:rsidRDefault="003B3B5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021</w:t>
            </w:r>
          </w:p>
        </w:tc>
        <w:tc>
          <w:tcPr>
            <w:tcW w:w="1041" w:type="dxa"/>
            <w:vAlign w:val="center"/>
          </w:tcPr>
          <w:p w14:paraId="2A5433CD" w14:textId="5E075B6D" w:rsidR="003B3B5B" w:rsidRPr="0058054B" w:rsidRDefault="003B3B5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012</w:t>
            </w:r>
          </w:p>
        </w:tc>
      </w:tr>
      <w:tr w:rsidR="003B3B5B" w:rsidRPr="0058054B" w14:paraId="24E11AA6" w14:textId="77777777" w:rsidTr="0058054B">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63536FA1" w14:textId="77777777" w:rsidR="003B3B5B" w:rsidRPr="0058054B" w:rsidRDefault="003B3B5B" w:rsidP="0058054B">
            <w:pPr>
              <w:spacing w:before="120" w:line="240" w:lineRule="auto"/>
              <w:jc w:val="center"/>
              <w:rPr>
                <w:rFonts w:ascii="Cambria" w:hAnsi="Cambria"/>
                <w:b w:val="0"/>
                <w:bCs w:val="0"/>
                <w:sz w:val="20"/>
                <w:szCs w:val="20"/>
              </w:rPr>
            </w:pPr>
            <w:r w:rsidRPr="0058054B">
              <w:rPr>
                <w:rFonts w:ascii="Cambria" w:hAnsi="Cambria"/>
                <w:sz w:val="20"/>
                <w:szCs w:val="20"/>
              </w:rPr>
              <w:t>Gmina Milejewo</w:t>
            </w:r>
          </w:p>
        </w:tc>
        <w:tc>
          <w:tcPr>
            <w:tcW w:w="1040" w:type="dxa"/>
            <w:vAlign w:val="center"/>
          </w:tcPr>
          <w:p w14:paraId="12EE6EE6" w14:textId="5FB55E1B"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256</w:t>
            </w:r>
          </w:p>
        </w:tc>
        <w:tc>
          <w:tcPr>
            <w:tcW w:w="1041" w:type="dxa"/>
            <w:vAlign w:val="center"/>
          </w:tcPr>
          <w:p w14:paraId="6021273F" w14:textId="667477EB"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281</w:t>
            </w:r>
          </w:p>
        </w:tc>
        <w:tc>
          <w:tcPr>
            <w:tcW w:w="1040" w:type="dxa"/>
            <w:vAlign w:val="center"/>
          </w:tcPr>
          <w:p w14:paraId="72EB96D7" w14:textId="01E51A60"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308</w:t>
            </w:r>
          </w:p>
        </w:tc>
        <w:tc>
          <w:tcPr>
            <w:tcW w:w="1041" w:type="dxa"/>
            <w:vAlign w:val="center"/>
          </w:tcPr>
          <w:p w14:paraId="5306B914" w14:textId="190B01A5"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569</w:t>
            </w:r>
          </w:p>
        </w:tc>
        <w:tc>
          <w:tcPr>
            <w:tcW w:w="1040" w:type="dxa"/>
            <w:vAlign w:val="center"/>
          </w:tcPr>
          <w:p w14:paraId="43F72196" w14:textId="39D9FAE1"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139</w:t>
            </w:r>
          </w:p>
        </w:tc>
        <w:tc>
          <w:tcPr>
            <w:tcW w:w="1041" w:type="dxa"/>
            <w:vAlign w:val="center"/>
          </w:tcPr>
          <w:p w14:paraId="7AD051DA" w14:textId="5B4B3CF0"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855</w:t>
            </w:r>
          </w:p>
        </w:tc>
      </w:tr>
      <w:tr w:rsidR="003B3B5B" w:rsidRPr="0058054B" w14:paraId="0799C76F" w14:textId="77777777" w:rsidTr="0058054B">
        <w:trPr>
          <w:gridAfter w:val="1"/>
          <w:wAfter w:w="9"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6AC80EEB" w14:textId="77777777" w:rsidR="003B3B5B" w:rsidRPr="0058054B" w:rsidRDefault="003B3B5B" w:rsidP="0058054B">
            <w:pPr>
              <w:spacing w:before="120" w:line="240" w:lineRule="auto"/>
              <w:jc w:val="center"/>
              <w:rPr>
                <w:rFonts w:ascii="Cambria" w:hAnsi="Cambria"/>
                <w:b w:val="0"/>
                <w:bCs w:val="0"/>
                <w:sz w:val="20"/>
                <w:szCs w:val="20"/>
              </w:rPr>
            </w:pPr>
            <w:r w:rsidRPr="0058054B">
              <w:rPr>
                <w:rFonts w:ascii="Cambria" w:hAnsi="Cambria"/>
                <w:sz w:val="20"/>
                <w:szCs w:val="20"/>
              </w:rPr>
              <w:t>Gmina Młynary</w:t>
            </w:r>
          </w:p>
        </w:tc>
        <w:tc>
          <w:tcPr>
            <w:tcW w:w="1040" w:type="dxa"/>
            <w:vAlign w:val="center"/>
          </w:tcPr>
          <w:p w14:paraId="17F14B8E" w14:textId="51C66E9A" w:rsidR="003B3B5B" w:rsidRPr="0058054B" w:rsidRDefault="003B3B5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4</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528</w:t>
            </w:r>
          </w:p>
        </w:tc>
        <w:tc>
          <w:tcPr>
            <w:tcW w:w="1041" w:type="dxa"/>
            <w:vAlign w:val="center"/>
          </w:tcPr>
          <w:p w14:paraId="1EEC3591" w14:textId="65DB013C" w:rsidR="003B3B5B" w:rsidRPr="0058054B" w:rsidRDefault="003B3B5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4</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518</w:t>
            </w:r>
          </w:p>
        </w:tc>
        <w:tc>
          <w:tcPr>
            <w:tcW w:w="1040" w:type="dxa"/>
            <w:vAlign w:val="center"/>
          </w:tcPr>
          <w:p w14:paraId="66CFD13E" w14:textId="3410017D" w:rsidR="003B3B5B" w:rsidRPr="0058054B" w:rsidRDefault="003B3B5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4</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509</w:t>
            </w:r>
          </w:p>
        </w:tc>
        <w:tc>
          <w:tcPr>
            <w:tcW w:w="1041" w:type="dxa"/>
            <w:vAlign w:val="center"/>
          </w:tcPr>
          <w:p w14:paraId="4D9B21FF" w14:textId="3274E5BB" w:rsidR="003B3B5B" w:rsidRPr="0058054B" w:rsidRDefault="003B3B5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4</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484</w:t>
            </w:r>
          </w:p>
        </w:tc>
        <w:tc>
          <w:tcPr>
            <w:tcW w:w="1040" w:type="dxa"/>
            <w:vAlign w:val="center"/>
          </w:tcPr>
          <w:p w14:paraId="537411BF" w14:textId="417976E6" w:rsidR="003B3B5B" w:rsidRPr="0058054B" w:rsidRDefault="003B3B5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4</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441</w:t>
            </w:r>
          </w:p>
        </w:tc>
        <w:tc>
          <w:tcPr>
            <w:tcW w:w="1041" w:type="dxa"/>
            <w:vAlign w:val="center"/>
          </w:tcPr>
          <w:p w14:paraId="26D9AB9F" w14:textId="4A483274" w:rsidR="003B3B5B" w:rsidRPr="0058054B" w:rsidRDefault="003B3B5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4</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406</w:t>
            </w:r>
          </w:p>
        </w:tc>
      </w:tr>
      <w:tr w:rsidR="003B3B5B" w:rsidRPr="0058054B" w14:paraId="30E67F9D" w14:textId="77777777" w:rsidTr="0058054B">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3184AA8B" w14:textId="77777777" w:rsidR="003B3B5B" w:rsidRPr="0058054B" w:rsidRDefault="003B3B5B" w:rsidP="0058054B">
            <w:pPr>
              <w:spacing w:before="120" w:line="240" w:lineRule="auto"/>
              <w:jc w:val="center"/>
              <w:rPr>
                <w:rFonts w:ascii="Cambria" w:hAnsi="Cambria"/>
                <w:b w:val="0"/>
                <w:bCs w:val="0"/>
                <w:sz w:val="20"/>
                <w:szCs w:val="20"/>
              </w:rPr>
            </w:pPr>
            <w:r w:rsidRPr="0058054B">
              <w:rPr>
                <w:rFonts w:ascii="Cambria" w:hAnsi="Cambria"/>
                <w:sz w:val="20"/>
                <w:szCs w:val="20"/>
              </w:rPr>
              <w:t>Gmina Pasłęk</w:t>
            </w:r>
          </w:p>
        </w:tc>
        <w:tc>
          <w:tcPr>
            <w:tcW w:w="1040" w:type="dxa"/>
            <w:vAlign w:val="center"/>
          </w:tcPr>
          <w:p w14:paraId="498F5955" w14:textId="448DDFD0"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3</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931</w:t>
            </w:r>
          </w:p>
        </w:tc>
        <w:tc>
          <w:tcPr>
            <w:tcW w:w="1041" w:type="dxa"/>
            <w:vAlign w:val="center"/>
          </w:tcPr>
          <w:p w14:paraId="1B62EC9F" w14:textId="7938993F"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4</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898</w:t>
            </w:r>
          </w:p>
        </w:tc>
        <w:tc>
          <w:tcPr>
            <w:tcW w:w="1040" w:type="dxa"/>
            <w:vAlign w:val="center"/>
          </w:tcPr>
          <w:p w14:paraId="3D1C41F7" w14:textId="75BD8ADB"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4</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879</w:t>
            </w:r>
          </w:p>
        </w:tc>
        <w:tc>
          <w:tcPr>
            <w:tcW w:w="1041" w:type="dxa"/>
            <w:vAlign w:val="center"/>
          </w:tcPr>
          <w:p w14:paraId="001B6F09" w14:textId="504F6997"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4</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876</w:t>
            </w:r>
          </w:p>
        </w:tc>
        <w:tc>
          <w:tcPr>
            <w:tcW w:w="1040" w:type="dxa"/>
            <w:vAlign w:val="center"/>
          </w:tcPr>
          <w:p w14:paraId="377F58A1" w14:textId="1F890A78"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4</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848</w:t>
            </w:r>
          </w:p>
        </w:tc>
        <w:tc>
          <w:tcPr>
            <w:tcW w:w="1041" w:type="dxa"/>
            <w:vAlign w:val="center"/>
          </w:tcPr>
          <w:p w14:paraId="2B77E059" w14:textId="4EC46E5F" w:rsidR="003B3B5B" w:rsidRPr="0058054B" w:rsidRDefault="003B3B5B"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4</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828</w:t>
            </w:r>
          </w:p>
        </w:tc>
      </w:tr>
      <w:tr w:rsidR="003B3B5B" w:rsidRPr="0058054B" w14:paraId="2A62CF42" w14:textId="77777777" w:rsidTr="0058054B">
        <w:trPr>
          <w:gridAfter w:val="1"/>
          <w:wAfter w:w="9"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15BA763D" w14:textId="77777777" w:rsidR="003B3B5B" w:rsidRPr="0058054B" w:rsidRDefault="003B3B5B" w:rsidP="0058054B">
            <w:pPr>
              <w:spacing w:before="120" w:line="240" w:lineRule="auto"/>
              <w:jc w:val="center"/>
              <w:rPr>
                <w:rFonts w:ascii="Cambria" w:hAnsi="Cambria"/>
                <w:b w:val="0"/>
                <w:bCs w:val="0"/>
                <w:sz w:val="20"/>
                <w:szCs w:val="20"/>
              </w:rPr>
            </w:pPr>
            <w:r w:rsidRPr="0058054B">
              <w:rPr>
                <w:rFonts w:ascii="Cambria" w:hAnsi="Cambria"/>
                <w:sz w:val="20"/>
                <w:szCs w:val="20"/>
              </w:rPr>
              <w:t>Gmina Tolkmicko</w:t>
            </w:r>
          </w:p>
        </w:tc>
        <w:tc>
          <w:tcPr>
            <w:tcW w:w="1040" w:type="dxa"/>
            <w:vAlign w:val="center"/>
          </w:tcPr>
          <w:p w14:paraId="2D56D196" w14:textId="11D00E8C" w:rsidR="003B3B5B" w:rsidRPr="0058054B" w:rsidRDefault="003B3B5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279</w:t>
            </w:r>
          </w:p>
        </w:tc>
        <w:tc>
          <w:tcPr>
            <w:tcW w:w="1041" w:type="dxa"/>
            <w:vAlign w:val="center"/>
          </w:tcPr>
          <w:p w14:paraId="76B32FA5" w14:textId="16AA6378" w:rsidR="003B3B5B" w:rsidRPr="0058054B" w:rsidRDefault="003B3B5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282</w:t>
            </w:r>
          </w:p>
        </w:tc>
        <w:tc>
          <w:tcPr>
            <w:tcW w:w="1040" w:type="dxa"/>
            <w:vAlign w:val="center"/>
          </w:tcPr>
          <w:p w14:paraId="5337CA12" w14:textId="17C4D8CA" w:rsidR="003B3B5B" w:rsidRPr="0058054B" w:rsidRDefault="003B3B5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276</w:t>
            </w:r>
          </w:p>
        </w:tc>
        <w:tc>
          <w:tcPr>
            <w:tcW w:w="1041" w:type="dxa"/>
            <w:vAlign w:val="center"/>
          </w:tcPr>
          <w:p w14:paraId="1E4FFB91" w14:textId="44CDF5C1" w:rsidR="003B3B5B" w:rsidRPr="0058054B" w:rsidRDefault="003B3B5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256</w:t>
            </w:r>
          </w:p>
        </w:tc>
        <w:tc>
          <w:tcPr>
            <w:tcW w:w="1040" w:type="dxa"/>
            <w:vAlign w:val="center"/>
          </w:tcPr>
          <w:p w14:paraId="7D72BA25" w14:textId="6B714B72" w:rsidR="003B3B5B" w:rsidRPr="0058054B" w:rsidRDefault="003B3B5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221</w:t>
            </w:r>
          </w:p>
        </w:tc>
        <w:tc>
          <w:tcPr>
            <w:tcW w:w="1041" w:type="dxa"/>
            <w:vAlign w:val="center"/>
          </w:tcPr>
          <w:p w14:paraId="355C20CB" w14:textId="60CB115F" w:rsidR="003B3B5B" w:rsidRPr="0058054B" w:rsidRDefault="003B3B5B"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w:t>
            </w:r>
            <w:r w:rsidR="001E6B38" w:rsidRPr="0058054B">
              <w:rPr>
                <w:rFonts w:ascii="Cambria" w:hAnsi="Cambria" w:cs="Arial"/>
                <w:color w:val="634545" w:themeColor="accent6" w:themeShade="BF"/>
                <w:sz w:val="20"/>
                <w:szCs w:val="20"/>
              </w:rPr>
              <w:t xml:space="preserve"> </w:t>
            </w:r>
            <w:r w:rsidRPr="0058054B">
              <w:rPr>
                <w:rFonts w:ascii="Cambria" w:hAnsi="Cambria" w:cs="Arial"/>
                <w:color w:val="634545" w:themeColor="accent6" w:themeShade="BF"/>
                <w:sz w:val="20"/>
                <w:szCs w:val="20"/>
              </w:rPr>
              <w:t>190</w:t>
            </w:r>
          </w:p>
        </w:tc>
      </w:tr>
    </w:tbl>
    <w:p w14:paraId="6948AD28" w14:textId="77777777" w:rsidR="005B0A9B" w:rsidRPr="00D311C3" w:rsidRDefault="00CB4DBB" w:rsidP="005B0A9B">
      <w:pPr>
        <w:jc w:val="right"/>
        <w:rPr>
          <w:rFonts w:ascii="Cambria" w:hAnsi="Cambria"/>
          <w:i/>
          <w:iCs/>
          <w:color w:val="634545" w:themeColor="accent6" w:themeShade="BF"/>
          <w:sz w:val="20"/>
          <w:szCs w:val="20"/>
        </w:rPr>
      </w:pPr>
      <w:r w:rsidRPr="00D311C3">
        <w:rPr>
          <w:rFonts w:ascii="Cambria" w:hAnsi="Cambria"/>
          <w:i/>
          <w:iCs/>
          <w:color w:val="634545" w:themeColor="accent6" w:themeShade="BF"/>
          <w:sz w:val="20"/>
          <w:szCs w:val="20"/>
        </w:rPr>
        <w:t>Źródło: opracowanie własne na podstawie BDL</w:t>
      </w:r>
      <w:r w:rsidR="005B0A9B" w:rsidRPr="00D311C3">
        <w:rPr>
          <w:rFonts w:ascii="Cambria" w:hAnsi="Cambria"/>
          <w:i/>
          <w:iCs/>
          <w:color w:val="634545" w:themeColor="accent6" w:themeShade="BF"/>
          <w:sz w:val="20"/>
          <w:szCs w:val="20"/>
        </w:rPr>
        <w:t xml:space="preserve"> (dostęp: 08.10.2020).</w:t>
      </w:r>
    </w:p>
    <w:p w14:paraId="38CD7A66" w14:textId="6365617F" w:rsidR="009971F9" w:rsidRDefault="009971F9" w:rsidP="00CB4DBB">
      <w:pPr>
        <w:spacing w:line="360" w:lineRule="auto"/>
        <w:jc w:val="both"/>
        <w:rPr>
          <w:rFonts w:ascii="Cambria" w:hAnsi="Cambria"/>
        </w:rPr>
      </w:pPr>
    </w:p>
    <w:p w14:paraId="435A3B60" w14:textId="77777777" w:rsidR="006F1FF3" w:rsidRDefault="006F1FF3" w:rsidP="00CB4DBB">
      <w:pPr>
        <w:spacing w:line="360" w:lineRule="auto"/>
        <w:jc w:val="both"/>
        <w:rPr>
          <w:rFonts w:ascii="Cambria" w:hAnsi="Cambria"/>
        </w:rPr>
      </w:pPr>
    </w:p>
    <w:p w14:paraId="6810C652" w14:textId="57DDE901" w:rsidR="00D311C3" w:rsidRPr="00D311C3" w:rsidRDefault="00D311C3" w:rsidP="00D311C3">
      <w:pPr>
        <w:spacing w:after="0" w:line="360" w:lineRule="auto"/>
        <w:ind w:firstLine="709"/>
        <w:jc w:val="both"/>
        <w:rPr>
          <w:rFonts w:ascii="Cambria" w:hAnsi="Cambria"/>
          <w:sz w:val="24"/>
          <w:szCs w:val="24"/>
        </w:rPr>
      </w:pPr>
      <w:r w:rsidRPr="00D311C3">
        <w:rPr>
          <w:rFonts w:ascii="Cambria" w:hAnsi="Cambria"/>
          <w:sz w:val="24"/>
          <w:szCs w:val="24"/>
        </w:rPr>
        <w:t xml:space="preserve">Liczba osób przypadająca na jedną placówkę biblioteczną jest kilkukrotnie większa w Mieście Elbląg w porównaniu do pozostałych obszarów MOF Elbląg, co zawarte zostało w powyższej tabeli. Z kolei najmniej osób przypadających na 1 bibliotekę jest </w:t>
      </w:r>
      <w:r>
        <w:rPr>
          <w:rFonts w:ascii="Cambria" w:hAnsi="Cambria"/>
          <w:sz w:val="24"/>
          <w:szCs w:val="24"/>
        </w:rPr>
        <w:br/>
      </w:r>
      <w:r w:rsidRPr="00D311C3">
        <w:rPr>
          <w:rFonts w:ascii="Cambria" w:hAnsi="Cambria"/>
          <w:sz w:val="24"/>
          <w:szCs w:val="24"/>
        </w:rPr>
        <w:t xml:space="preserve">w Gminie Milejewo. Dzięki powyższym danym władze poszczególnych Gmin mają możliwość zweryfikowania, które placówki wymagają doposażenia w księgozbiory tak, aby mimo przypadającej większej liczby osób na placówkę, mieszkańcy mieli możliwość szerokiego wyboru książek. Warto przy tym zwrócić uwagę na liczbę czytelników na </w:t>
      </w:r>
      <w:r>
        <w:rPr>
          <w:rFonts w:ascii="Cambria" w:hAnsi="Cambria"/>
          <w:sz w:val="24"/>
          <w:szCs w:val="24"/>
        </w:rPr>
        <w:br/>
      </w:r>
      <w:r w:rsidRPr="00D311C3">
        <w:rPr>
          <w:rFonts w:ascii="Cambria" w:hAnsi="Cambria"/>
          <w:sz w:val="24"/>
          <w:szCs w:val="24"/>
        </w:rPr>
        <w:t>1</w:t>
      </w:r>
      <w:r>
        <w:rPr>
          <w:rFonts w:ascii="Cambria" w:hAnsi="Cambria"/>
          <w:sz w:val="24"/>
          <w:szCs w:val="24"/>
        </w:rPr>
        <w:t xml:space="preserve"> </w:t>
      </w:r>
      <w:r w:rsidRPr="00D311C3">
        <w:rPr>
          <w:rFonts w:ascii="Cambria" w:hAnsi="Cambria"/>
          <w:sz w:val="24"/>
          <w:szCs w:val="24"/>
        </w:rPr>
        <w:t>000 mieszkańców, co zostało zawarte w tabeli poniżej.</w:t>
      </w:r>
    </w:p>
    <w:p w14:paraId="66951F0A" w14:textId="77777777" w:rsidR="00D311C3" w:rsidRPr="008D03C7" w:rsidRDefault="00D311C3" w:rsidP="00D311C3">
      <w:pPr>
        <w:rPr>
          <w:rFonts w:ascii="Cambria" w:hAnsi="Cambria"/>
          <w:sz w:val="22"/>
          <w:szCs w:val="22"/>
        </w:rPr>
      </w:pPr>
    </w:p>
    <w:p w14:paraId="6E8A11FB" w14:textId="77A49D79" w:rsidR="00D311C3" w:rsidRDefault="00D311C3" w:rsidP="00D311C3">
      <w:pPr>
        <w:spacing w:line="360" w:lineRule="auto"/>
        <w:jc w:val="both"/>
        <w:rPr>
          <w:rFonts w:ascii="Cambria" w:hAnsi="Cambria"/>
        </w:rPr>
      </w:pPr>
      <w:bookmarkStart w:id="163" w:name="_Hlk50461329"/>
    </w:p>
    <w:p w14:paraId="013A35BA" w14:textId="312BE355" w:rsidR="006F1FF3" w:rsidRDefault="006F1FF3" w:rsidP="00D311C3">
      <w:pPr>
        <w:spacing w:line="360" w:lineRule="auto"/>
        <w:jc w:val="both"/>
        <w:rPr>
          <w:rFonts w:ascii="Cambria" w:hAnsi="Cambria"/>
        </w:rPr>
      </w:pPr>
    </w:p>
    <w:p w14:paraId="7BBD07A6" w14:textId="7655ADCA" w:rsidR="006F1FF3" w:rsidRDefault="006F1FF3" w:rsidP="00D311C3">
      <w:pPr>
        <w:spacing w:line="360" w:lineRule="auto"/>
        <w:jc w:val="both"/>
        <w:rPr>
          <w:rFonts w:ascii="Cambria" w:hAnsi="Cambria"/>
        </w:rPr>
      </w:pPr>
    </w:p>
    <w:p w14:paraId="4FF91AFE" w14:textId="63B3F73B" w:rsidR="006F1FF3" w:rsidRDefault="006F1FF3" w:rsidP="00D311C3">
      <w:pPr>
        <w:spacing w:line="360" w:lineRule="auto"/>
        <w:jc w:val="both"/>
        <w:rPr>
          <w:rFonts w:ascii="Cambria" w:hAnsi="Cambria"/>
        </w:rPr>
      </w:pPr>
    </w:p>
    <w:p w14:paraId="0A206DB3" w14:textId="77777777" w:rsidR="006F1FF3" w:rsidRDefault="006F1FF3" w:rsidP="00D311C3">
      <w:pPr>
        <w:spacing w:line="360" w:lineRule="auto"/>
        <w:jc w:val="both"/>
        <w:rPr>
          <w:rFonts w:ascii="Cambria" w:hAnsi="Cambria"/>
        </w:rPr>
      </w:pPr>
    </w:p>
    <w:p w14:paraId="41E0CE35" w14:textId="7E4D24E1" w:rsidR="00D311C3" w:rsidRPr="0058054B" w:rsidRDefault="00D311C3" w:rsidP="00D311C3">
      <w:pPr>
        <w:pStyle w:val="Legenda"/>
        <w:rPr>
          <w:rFonts w:ascii="Cambria" w:hAnsi="Cambria"/>
          <w:b w:val="0"/>
          <w:bCs w:val="0"/>
          <w:i/>
          <w:iCs/>
          <w:color w:val="634545" w:themeColor="accent6" w:themeShade="BF"/>
        </w:rPr>
      </w:pPr>
      <w:bookmarkStart w:id="164" w:name="_Toc53953975"/>
      <w:bookmarkStart w:id="165" w:name="_Toc54901688"/>
      <w:r w:rsidRPr="0058054B">
        <w:rPr>
          <w:rFonts w:ascii="Cambria" w:hAnsi="Cambria"/>
          <w:i/>
          <w:iCs/>
          <w:color w:val="634545" w:themeColor="accent6" w:themeShade="BF"/>
        </w:rPr>
        <w:lastRenderedPageBreak/>
        <w:t xml:space="preserve">Tab. </w:t>
      </w:r>
      <w:r w:rsidRPr="0058054B">
        <w:rPr>
          <w:rFonts w:ascii="Cambria" w:hAnsi="Cambria"/>
          <w:i/>
          <w:iCs/>
          <w:color w:val="634545" w:themeColor="accent6" w:themeShade="BF"/>
        </w:rPr>
        <w:fldChar w:fldCharType="begin"/>
      </w:r>
      <w:r w:rsidRPr="0058054B">
        <w:rPr>
          <w:rFonts w:ascii="Cambria" w:hAnsi="Cambria"/>
          <w:i/>
          <w:iCs/>
          <w:color w:val="634545" w:themeColor="accent6" w:themeShade="BF"/>
        </w:rPr>
        <w:instrText xml:space="preserve"> SEQ Tab. \* ARABIC </w:instrText>
      </w:r>
      <w:r w:rsidRPr="0058054B">
        <w:rPr>
          <w:rFonts w:ascii="Cambria" w:hAnsi="Cambria"/>
          <w:i/>
          <w:iCs/>
          <w:color w:val="634545" w:themeColor="accent6" w:themeShade="BF"/>
        </w:rPr>
        <w:fldChar w:fldCharType="separate"/>
      </w:r>
      <w:r w:rsidR="00A270EF">
        <w:rPr>
          <w:rFonts w:ascii="Cambria" w:hAnsi="Cambria"/>
          <w:i/>
          <w:iCs/>
          <w:noProof/>
          <w:color w:val="634545" w:themeColor="accent6" w:themeShade="BF"/>
        </w:rPr>
        <w:t>52</w:t>
      </w:r>
      <w:r w:rsidRPr="0058054B">
        <w:rPr>
          <w:rFonts w:ascii="Cambria" w:hAnsi="Cambria"/>
          <w:i/>
          <w:iCs/>
          <w:color w:val="634545" w:themeColor="accent6" w:themeShade="BF"/>
        </w:rPr>
        <w:fldChar w:fldCharType="end"/>
      </w:r>
      <w:r w:rsidRPr="0058054B">
        <w:rPr>
          <w:rFonts w:ascii="Cambria" w:hAnsi="Cambria"/>
          <w:i/>
          <w:iCs/>
          <w:color w:val="634545" w:themeColor="accent6" w:themeShade="BF"/>
        </w:rPr>
        <w:t>. Czytelnicy bibliotek publicznych na 1 000 ludności</w:t>
      </w:r>
      <w:bookmarkEnd w:id="164"/>
      <w:r w:rsidR="0058054B">
        <w:rPr>
          <w:rFonts w:ascii="Cambria" w:hAnsi="Cambria"/>
          <w:i/>
          <w:iCs/>
          <w:color w:val="634545" w:themeColor="accent6" w:themeShade="BF"/>
        </w:rPr>
        <w:t>.</w:t>
      </w:r>
      <w:bookmarkEnd w:id="165"/>
    </w:p>
    <w:tbl>
      <w:tblPr>
        <w:tblStyle w:val="Tabelasiatki5ciemnaakcent61"/>
        <w:tblW w:w="9067" w:type="dxa"/>
        <w:tblLook w:val="04A0" w:firstRow="1" w:lastRow="0" w:firstColumn="1" w:lastColumn="0" w:noHBand="0" w:noVBand="1"/>
      </w:tblPr>
      <w:tblGrid>
        <w:gridCol w:w="2689"/>
        <w:gridCol w:w="1063"/>
        <w:gridCol w:w="1063"/>
        <w:gridCol w:w="1063"/>
        <w:gridCol w:w="1063"/>
        <w:gridCol w:w="1063"/>
        <w:gridCol w:w="1063"/>
      </w:tblGrid>
      <w:tr w:rsidR="00D311C3" w:rsidRPr="0058054B" w14:paraId="360855A8" w14:textId="77777777" w:rsidTr="005805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restart"/>
            <w:vAlign w:val="center"/>
          </w:tcPr>
          <w:p w14:paraId="6853A330" w14:textId="77777777" w:rsidR="00D311C3" w:rsidRPr="0058054B" w:rsidRDefault="00D311C3" w:rsidP="0058054B">
            <w:pPr>
              <w:spacing w:before="120" w:line="240" w:lineRule="auto"/>
              <w:jc w:val="center"/>
              <w:rPr>
                <w:rFonts w:ascii="Cambria" w:hAnsi="Cambria"/>
                <w:color w:val="422E2E" w:themeColor="accent6" w:themeShade="80"/>
                <w:sz w:val="20"/>
                <w:szCs w:val="20"/>
              </w:rPr>
            </w:pPr>
            <w:r w:rsidRPr="0058054B">
              <w:rPr>
                <w:rFonts w:ascii="Cambria" w:hAnsi="Cambria"/>
                <w:sz w:val="20"/>
                <w:szCs w:val="20"/>
              </w:rPr>
              <w:t>JEDNOSTKA TERYTORIALNA</w:t>
            </w:r>
          </w:p>
        </w:tc>
        <w:tc>
          <w:tcPr>
            <w:tcW w:w="6378" w:type="dxa"/>
            <w:gridSpan w:val="6"/>
            <w:vAlign w:val="center"/>
          </w:tcPr>
          <w:p w14:paraId="6BA863C4" w14:textId="77777777" w:rsidR="00D311C3" w:rsidRPr="0058054B" w:rsidRDefault="00D311C3" w:rsidP="0058054B">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b w:val="0"/>
                <w:bCs w:val="0"/>
                <w:sz w:val="20"/>
                <w:szCs w:val="20"/>
              </w:rPr>
            </w:pPr>
            <w:r w:rsidRPr="0058054B">
              <w:rPr>
                <w:rFonts w:ascii="Cambria" w:hAnsi="Cambria"/>
                <w:sz w:val="20"/>
                <w:szCs w:val="20"/>
              </w:rPr>
              <w:t xml:space="preserve">CZYTELNICY BIBLIOTEK PUBLICZNYCH NA 1 000 LUDNOŚCI </w:t>
            </w:r>
            <w:r w:rsidRPr="0058054B">
              <w:rPr>
                <w:rFonts w:ascii="Cambria" w:hAnsi="Cambria"/>
                <w:sz w:val="20"/>
                <w:szCs w:val="20"/>
              </w:rPr>
              <w:br/>
              <w:t>(jednostka miary: osoba)</w:t>
            </w:r>
          </w:p>
        </w:tc>
      </w:tr>
      <w:tr w:rsidR="00D311C3" w:rsidRPr="0058054B" w14:paraId="6BC78ED9" w14:textId="77777777" w:rsidTr="005805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ign w:val="center"/>
          </w:tcPr>
          <w:p w14:paraId="78CAE6D1" w14:textId="77777777" w:rsidR="00D311C3" w:rsidRPr="0058054B" w:rsidRDefault="00D311C3" w:rsidP="0058054B">
            <w:pPr>
              <w:spacing w:before="120" w:line="240" w:lineRule="auto"/>
              <w:jc w:val="center"/>
              <w:rPr>
                <w:rFonts w:ascii="Cambria" w:hAnsi="Cambria"/>
                <w:b w:val="0"/>
                <w:bCs w:val="0"/>
                <w:color w:val="422E2E" w:themeColor="accent6" w:themeShade="80"/>
                <w:sz w:val="20"/>
                <w:szCs w:val="20"/>
              </w:rPr>
            </w:pPr>
          </w:p>
        </w:tc>
        <w:tc>
          <w:tcPr>
            <w:tcW w:w="1063" w:type="dxa"/>
            <w:shd w:val="clear" w:color="auto" w:fill="855D5D" w:themeFill="accent6"/>
            <w:vAlign w:val="center"/>
          </w:tcPr>
          <w:p w14:paraId="1B05E97F" w14:textId="77777777" w:rsidR="00D311C3" w:rsidRPr="0058054B" w:rsidRDefault="00D311C3" w:rsidP="0058054B">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58054B">
              <w:rPr>
                <w:rFonts w:ascii="Cambria" w:hAnsi="Cambria"/>
                <w:b/>
                <w:bCs/>
                <w:color w:val="FFFFFF" w:themeColor="background1"/>
                <w:sz w:val="20"/>
                <w:szCs w:val="20"/>
              </w:rPr>
              <w:t>2014</w:t>
            </w:r>
          </w:p>
        </w:tc>
        <w:tc>
          <w:tcPr>
            <w:tcW w:w="1063" w:type="dxa"/>
            <w:shd w:val="clear" w:color="auto" w:fill="855D5D" w:themeFill="accent6"/>
            <w:vAlign w:val="center"/>
          </w:tcPr>
          <w:p w14:paraId="4CDB737E" w14:textId="77777777" w:rsidR="00D311C3" w:rsidRPr="0058054B" w:rsidRDefault="00D311C3" w:rsidP="0058054B">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58054B">
              <w:rPr>
                <w:rFonts w:ascii="Cambria" w:hAnsi="Cambria"/>
                <w:b/>
                <w:bCs/>
                <w:color w:val="FFFFFF" w:themeColor="background1"/>
                <w:sz w:val="20"/>
                <w:szCs w:val="20"/>
              </w:rPr>
              <w:t>2015</w:t>
            </w:r>
          </w:p>
        </w:tc>
        <w:tc>
          <w:tcPr>
            <w:tcW w:w="1063" w:type="dxa"/>
            <w:shd w:val="clear" w:color="auto" w:fill="855D5D" w:themeFill="accent6"/>
            <w:vAlign w:val="center"/>
          </w:tcPr>
          <w:p w14:paraId="19EA981F" w14:textId="77777777" w:rsidR="00D311C3" w:rsidRPr="0058054B" w:rsidRDefault="00D311C3" w:rsidP="0058054B">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58054B">
              <w:rPr>
                <w:rFonts w:ascii="Cambria" w:hAnsi="Cambria"/>
                <w:b/>
                <w:bCs/>
                <w:color w:val="FFFFFF" w:themeColor="background1"/>
                <w:sz w:val="20"/>
                <w:szCs w:val="20"/>
              </w:rPr>
              <w:t>2016</w:t>
            </w:r>
          </w:p>
        </w:tc>
        <w:tc>
          <w:tcPr>
            <w:tcW w:w="1063" w:type="dxa"/>
            <w:shd w:val="clear" w:color="auto" w:fill="855D5D" w:themeFill="accent6"/>
            <w:vAlign w:val="center"/>
          </w:tcPr>
          <w:p w14:paraId="57DA8D97" w14:textId="77777777" w:rsidR="00D311C3" w:rsidRPr="0058054B" w:rsidRDefault="00D311C3" w:rsidP="0058054B">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58054B">
              <w:rPr>
                <w:rFonts w:ascii="Cambria" w:hAnsi="Cambria"/>
                <w:b/>
                <w:bCs/>
                <w:color w:val="FFFFFF" w:themeColor="background1"/>
                <w:sz w:val="20"/>
                <w:szCs w:val="20"/>
              </w:rPr>
              <w:t>2017</w:t>
            </w:r>
          </w:p>
        </w:tc>
        <w:tc>
          <w:tcPr>
            <w:tcW w:w="1063" w:type="dxa"/>
            <w:shd w:val="clear" w:color="auto" w:fill="855D5D" w:themeFill="accent6"/>
            <w:vAlign w:val="center"/>
          </w:tcPr>
          <w:p w14:paraId="7676B9C3" w14:textId="77777777" w:rsidR="00D311C3" w:rsidRPr="0058054B" w:rsidRDefault="00D311C3" w:rsidP="0058054B">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58054B">
              <w:rPr>
                <w:rFonts w:ascii="Cambria" w:hAnsi="Cambria"/>
                <w:b/>
                <w:bCs/>
                <w:color w:val="FFFFFF" w:themeColor="background1"/>
                <w:sz w:val="20"/>
                <w:szCs w:val="20"/>
              </w:rPr>
              <w:t>2018</w:t>
            </w:r>
          </w:p>
        </w:tc>
        <w:tc>
          <w:tcPr>
            <w:tcW w:w="1063" w:type="dxa"/>
            <w:shd w:val="clear" w:color="auto" w:fill="855D5D" w:themeFill="accent6"/>
            <w:vAlign w:val="center"/>
          </w:tcPr>
          <w:p w14:paraId="43C15ADC" w14:textId="77777777" w:rsidR="00D311C3" w:rsidRPr="0058054B" w:rsidRDefault="00D311C3" w:rsidP="0058054B">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58054B">
              <w:rPr>
                <w:rFonts w:ascii="Cambria" w:hAnsi="Cambria"/>
                <w:b/>
                <w:bCs/>
                <w:color w:val="FFFFFF" w:themeColor="background1"/>
                <w:sz w:val="20"/>
                <w:szCs w:val="20"/>
              </w:rPr>
              <w:t>2019</w:t>
            </w:r>
          </w:p>
        </w:tc>
      </w:tr>
      <w:tr w:rsidR="00D311C3" w:rsidRPr="0058054B" w14:paraId="08A6D4A8" w14:textId="77777777" w:rsidTr="0058054B">
        <w:tc>
          <w:tcPr>
            <w:cnfStyle w:val="001000000000" w:firstRow="0" w:lastRow="0" w:firstColumn="1" w:lastColumn="0" w:oddVBand="0" w:evenVBand="0" w:oddHBand="0" w:evenHBand="0" w:firstRowFirstColumn="0" w:firstRowLastColumn="0" w:lastRowFirstColumn="0" w:lastRowLastColumn="0"/>
            <w:tcW w:w="2689" w:type="dxa"/>
            <w:vAlign w:val="center"/>
          </w:tcPr>
          <w:p w14:paraId="61C00E5F" w14:textId="77777777" w:rsidR="00D311C3" w:rsidRPr="0058054B" w:rsidRDefault="00D311C3" w:rsidP="0058054B">
            <w:pPr>
              <w:tabs>
                <w:tab w:val="left" w:pos="432"/>
                <w:tab w:val="center" w:pos="737"/>
              </w:tabs>
              <w:spacing w:before="120" w:line="240" w:lineRule="auto"/>
              <w:jc w:val="center"/>
              <w:rPr>
                <w:rFonts w:ascii="Cambria" w:hAnsi="Cambria"/>
                <w:b w:val="0"/>
                <w:bCs w:val="0"/>
                <w:sz w:val="20"/>
                <w:szCs w:val="20"/>
              </w:rPr>
            </w:pPr>
            <w:r w:rsidRPr="0058054B">
              <w:rPr>
                <w:rFonts w:ascii="Cambria" w:hAnsi="Cambria"/>
                <w:sz w:val="20"/>
                <w:szCs w:val="20"/>
              </w:rPr>
              <w:t>Polska</w:t>
            </w:r>
          </w:p>
        </w:tc>
        <w:tc>
          <w:tcPr>
            <w:tcW w:w="1063" w:type="dxa"/>
            <w:vAlign w:val="center"/>
          </w:tcPr>
          <w:p w14:paraId="1FF42FF3"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164</w:t>
            </w:r>
          </w:p>
        </w:tc>
        <w:tc>
          <w:tcPr>
            <w:tcW w:w="1063" w:type="dxa"/>
            <w:vAlign w:val="center"/>
          </w:tcPr>
          <w:p w14:paraId="75E04428"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162</w:t>
            </w:r>
          </w:p>
        </w:tc>
        <w:tc>
          <w:tcPr>
            <w:tcW w:w="1063" w:type="dxa"/>
            <w:vAlign w:val="center"/>
          </w:tcPr>
          <w:p w14:paraId="37A3AC4A"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159</w:t>
            </w:r>
          </w:p>
        </w:tc>
        <w:tc>
          <w:tcPr>
            <w:tcW w:w="1063" w:type="dxa"/>
            <w:vAlign w:val="center"/>
          </w:tcPr>
          <w:p w14:paraId="1D15732B"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157</w:t>
            </w:r>
          </w:p>
        </w:tc>
        <w:tc>
          <w:tcPr>
            <w:tcW w:w="1063" w:type="dxa"/>
            <w:vAlign w:val="center"/>
          </w:tcPr>
          <w:p w14:paraId="5AEFFBC1"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155</w:t>
            </w:r>
          </w:p>
        </w:tc>
        <w:tc>
          <w:tcPr>
            <w:tcW w:w="1063" w:type="dxa"/>
            <w:vAlign w:val="center"/>
          </w:tcPr>
          <w:p w14:paraId="439A11BA"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olor w:val="634545" w:themeColor="accent6" w:themeShade="BF"/>
                <w:sz w:val="20"/>
                <w:szCs w:val="20"/>
              </w:rPr>
              <w:t>156</w:t>
            </w:r>
          </w:p>
        </w:tc>
      </w:tr>
      <w:tr w:rsidR="00D311C3" w:rsidRPr="0058054B" w14:paraId="67CCCCA7" w14:textId="77777777" w:rsidTr="005805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0338DA78" w14:textId="77777777" w:rsidR="00D311C3" w:rsidRPr="0058054B" w:rsidRDefault="00D311C3" w:rsidP="0058054B">
            <w:pPr>
              <w:spacing w:before="120" w:line="240" w:lineRule="auto"/>
              <w:jc w:val="center"/>
              <w:rPr>
                <w:rFonts w:ascii="Cambria" w:hAnsi="Cambria"/>
                <w:b w:val="0"/>
                <w:bCs w:val="0"/>
                <w:sz w:val="20"/>
                <w:szCs w:val="20"/>
              </w:rPr>
            </w:pPr>
            <w:r w:rsidRPr="0058054B">
              <w:rPr>
                <w:rFonts w:ascii="Cambria" w:hAnsi="Cambria" w:cs="Times New Roman"/>
                <w:sz w:val="20"/>
                <w:szCs w:val="20"/>
              </w:rPr>
              <w:t>Woj. W-M</w:t>
            </w:r>
          </w:p>
        </w:tc>
        <w:tc>
          <w:tcPr>
            <w:tcW w:w="1063" w:type="dxa"/>
            <w:vAlign w:val="center"/>
          </w:tcPr>
          <w:p w14:paraId="3721F23B"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145</w:t>
            </w:r>
          </w:p>
        </w:tc>
        <w:tc>
          <w:tcPr>
            <w:tcW w:w="1063" w:type="dxa"/>
            <w:vAlign w:val="center"/>
          </w:tcPr>
          <w:p w14:paraId="2C568399"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144</w:t>
            </w:r>
          </w:p>
        </w:tc>
        <w:tc>
          <w:tcPr>
            <w:tcW w:w="1063" w:type="dxa"/>
            <w:vAlign w:val="center"/>
          </w:tcPr>
          <w:p w14:paraId="0E035DFA"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143</w:t>
            </w:r>
          </w:p>
        </w:tc>
        <w:tc>
          <w:tcPr>
            <w:tcW w:w="1063" w:type="dxa"/>
            <w:vAlign w:val="center"/>
          </w:tcPr>
          <w:p w14:paraId="3238E7AF"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140</w:t>
            </w:r>
          </w:p>
        </w:tc>
        <w:tc>
          <w:tcPr>
            <w:tcW w:w="1063" w:type="dxa"/>
            <w:vAlign w:val="center"/>
          </w:tcPr>
          <w:p w14:paraId="4C1CF054"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136</w:t>
            </w:r>
          </w:p>
        </w:tc>
        <w:tc>
          <w:tcPr>
            <w:tcW w:w="1063" w:type="dxa"/>
            <w:vAlign w:val="center"/>
          </w:tcPr>
          <w:p w14:paraId="0D3C927F"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olor w:val="634545" w:themeColor="accent6" w:themeShade="BF"/>
                <w:sz w:val="20"/>
                <w:szCs w:val="20"/>
              </w:rPr>
              <w:t>137</w:t>
            </w:r>
          </w:p>
        </w:tc>
      </w:tr>
      <w:tr w:rsidR="00D311C3" w:rsidRPr="0058054B" w14:paraId="080B7D4D" w14:textId="77777777" w:rsidTr="0058054B">
        <w:tc>
          <w:tcPr>
            <w:cnfStyle w:val="001000000000" w:firstRow="0" w:lastRow="0" w:firstColumn="1" w:lastColumn="0" w:oddVBand="0" w:evenVBand="0" w:oddHBand="0" w:evenHBand="0" w:firstRowFirstColumn="0" w:firstRowLastColumn="0" w:lastRowFirstColumn="0" w:lastRowLastColumn="0"/>
            <w:tcW w:w="2689" w:type="dxa"/>
            <w:vAlign w:val="center"/>
          </w:tcPr>
          <w:p w14:paraId="36D41D8D" w14:textId="77777777" w:rsidR="00D311C3" w:rsidRPr="0058054B" w:rsidRDefault="00D311C3" w:rsidP="0058054B">
            <w:pPr>
              <w:spacing w:before="120" w:line="240" w:lineRule="auto"/>
              <w:jc w:val="center"/>
              <w:rPr>
                <w:rFonts w:ascii="Cambria" w:hAnsi="Cambria"/>
                <w:b w:val="0"/>
                <w:bCs w:val="0"/>
                <w:sz w:val="20"/>
                <w:szCs w:val="20"/>
              </w:rPr>
            </w:pPr>
            <w:r w:rsidRPr="0058054B">
              <w:rPr>
                <w:rFonts w:ascii="Cambria" w:hAnsi="Cambria"/>
                <w:sz w:val="20"/>
                <w:szCs w:val="20"/>
              </w:rPr>
              <w:t>Powiat elbląski</w:t>
            </w:r>
          </w:p>
        </w:tc>
        <w:tc>
          <w:tcPr>
            <w:tcW w:w="1063" w:type="dxa"/>
            <w:vAlign w:val="center"/>
          </w:tcPr>
          <w:p w14:paraId="027E7FDF"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124</w:t>
            </w:r>
          </w:p>
        </w:tc>
        <w:tc>
          <w:tcPr>
            <w:tcW w:w="1063" w:type="dxa"/>
            <w:vAlign w:val="center"/>
          </w:tcPr>
          <w:p w14:paraId="49FC32BA"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125</w:t>
            </w:r>
          </w:p>
        </w:tc>
        <w:tc>
          <w:tcPr>
            <w:tcW w:w="1063" w:type="dxa"/>
            <w:vAlign w:val="center"/>
          </w:tcPr>
          <w:p w14:paraId="6B32E38F"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121</w:t>
            </w:r>
          </w:p>
        </w:tc>
        <w:tc>
          <w:tcPr>
            <w:tcW w:w="1063" w:type="dxa"/>
            <w:vAlign w:val="center"/>
          </w:tcPr>
          <w:p w14:paraId="1A50DB90"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123</w:t>
            </w:r>
          </w:p>
        </w:tc>
        <w:tc>
          <w:tcPr>
            <w:tcW w:w="1063" w:type="dxa"/>
            <w:vAlign w:val="center"/>
          </w:tcPr>
          <w:p w14:paraId="2B03EB78"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122</w:t>
            </w:r>
          </w:p>
        </w:tc>
        <w:tc>
          <w:tcPr>
            <w:tcW w:w="1063" w:type="dxa"/>
            <w:vAlign w:val="center"/>
          </w:tcPr>
          <w:p w14:paraId="506D315C"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115</w:t>
            </w:r>
          </w:p>
        </w:tc>
      </w:tr>
      <w:tr w:rsidR="00D311C3" w:rsidRPr="0058054B" w14:paraId="1D8A2175" w14:textId="77777777" w:rsidTr="005805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7"/>
            <w:vAlign w:val="center"/>
          </w:tcPr>
          <w:p w14:paraId="3BD2B582" w14:textId="77777777" w:rsidR="00D311C3" w:rsidRPr="0058054B" w:rsidRDefault="00D311C3" w:rsidP="0058054B">
            <w:pPr>
              <w:spacing w:before="120" w:line="240" w:lineRule="auto"/>
              <w:jc w:val="center"/>
              <w:rPr>
                <w:rFonts w:ascii="Cambria" w:hAnsi="Cambria"/>
                <w:b w:val="0"/>
                <w:bCs w:val="0"/>
                <w:color w:val="422E2E" w:themeColor="accent6" w:themeShade="80"/>
                <w:sz w:val="20"/>
                <w:szCs w:val="20"/>
              </w:rPr>
            </w:pPr>
            <w:r w:rsidRPr="0058054B">
              <w:rPr>
                <w:rFonts w:ascii="Cambria" w:hAnsi="Cambria"/>
                <w:sz w:val="20"/>
                <w:szCs w:val="20"/>
              </w:rPr>
              <w:t>MOF ELBLĄG</w:t>
            </w:r>
          </w:p>
        </w:tc>
      </w:tr>
      <w:tr w:rsidR="00D311C3" w:rsidRPr="0058054B" w14:paraId="36954E42" w14:textId="77777777" w:rsidTr="0058054B">
        <w:tc>
          <w:tcPr>
            <w:cnfStyle w:val="001000000000" w:firstRow="0" w:lastRow="0" w:firstColumn="1" w:lastColumn="0" w:oddVBand="0" w:evenVBand="0" w:oddHBand="0" w:evenHBand="0" w:firstRowFirstColumn="0" w:firstRowLastColumn="0" w:lastRowFirstColumn="0" w:lastRowLastColumn="0"/>
            <w:tcW w:w="2689" w:type="dxa"/>
            <w:vAlign w:val="center"/>
          </w:tcPr>
          <w:p w14:paraId="57324830" w14:textId="77777777" w:rsidR="00D311C3" w:rsidRPr="0058054B" w:rsidRDefault="00D311C3" w:rsidP="0058054B">
            <w:pPr>
              <w:spacing w:before="120" w:line="240" w:lineRule="auto"/>
              <w:jc w:val="center"/>
              <w:rPr>
                <w:rFonts w:ascii="Cambria" w:hAnsi="Cambria"/>
                <w:color w:val="422E2E" w:themeColor="accent6" w:themeShade="80"/>
                <w:sz w:val="20"/>
                <w:szCs w:val="20"/>
              </w:rPr>
            </w:pPr>
            <w:r w:rsidRPr="0058054B">
              <w:rPr>
                <w:rFonts w:ascii="Cambria" w:hAnsi="Cambria"/>
                <w:sz w:val="20"/>
                <w:szCs w:val="20"/>
              </w:rPr>
              <w:t>Miasto Elbląg</w:t>
            </w:r>
          </w:p>
        </w:tc>
        <w:tc>
          <w:tcPr>
            <w:tcW w:w="1063" w:type="dxa"/>
            <w:vAlign w:val="center"/>
          </w:tcPr>
          <w:p w14:paraId="3F084C9A"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196</w:t>
            </w:r>
          </w:p>
        </w:tc>
        <w:tc>
          <w:tcPr>
            <w:tcW w:w="1063" w:type="dxa"/>
            <w:vAlign w:val="center"/>
          </w:tcPr>
          <w:p w14:paraId="3C6F90C1"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181</w:t>
            </w:r>
          </w:p>
        </w:tc>
        <w:tc>
          <w:tcPr>
            <w:tcW w:w="1063" w:type="dxa"/>
            <w:vAlign w:val="center"/>
          </w:tcPr>
          <w:p w14:paraId="1F1109AB"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183</w:t>
            </w:r>
          </w:p>
        </w:tc>
        <w:tc>
          <w:tcPr>
            <w:tcW w:w="1063" w:type="dxa"/>
            <w:vAlign w:val="center"/>
          </w:tcPr>
          <w:p w14:paraId="6BAC9885"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180</w:t>
            </w:r>
          </w:p>
        </w:tc>
        <w:tc>
          <w:tcPr>
            <w:tcW w:w="1063" w:type="dxa"/>
            <w:vAlign w:val="center"/>
          </w:tcPr>
          <w:p w14:paraId="57641762"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170</w:t>
            </w:r>
          </w:p>
        </w:tc>
        <w:tc>
          <w:tcPr>
            <w:tcW w:w="1063" w:type="dxa"/>
            <w:vAlign w:val="center"/>
          </w:tcPr>
          <w:p w14:paraId="35E1E830"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169</w:t>
            </w:r>
          </w:p>
        </w:tc>
      </w:tr>
      <w:tr w:rsidR="00D311C3" w:rsidRPr="0058054B" w14:paraId="6C96E7B2" w14:textId="77777777" w:rsidTr="005805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8E80522" w14:textId="77777777" w:rsidR="00D311C3" w:rsidRPr="0058054B" w:rsidRDefault="00D311C3" w:rsidP="0058054B">
            <w:pPr>
              <w:spacing w:before="120" w:line="240" w:lineRule="auto"/>
              <w:jc w:val="center"/>
              <w:rPr>
                <w:rFonts w:ascii="Cambria" w:hAnsi="Cambria"/>
                <w:b w:val="0"/>
                <w:bCs w:val="0"/>
                <w:sz w:val="20"/>
                <w:szCs w:val="20"/>
              </w:rPr>
            </w:pPr>
            <w:r w:rsidRPr="0058054B">
              <w:rPr>
                <w:rFonts w:ascii="Cambria" w:hAnsi="Cambria"/>
                <w:sz w:val="20"/>
                <w:szCs w:val="20"/>
              </w:rPr>
              <w:t>Gmina Elbląg</w:t>
            </w:r>
          </w:p>
        </w:tc>
        <w:tc>
          <w:tcPr>
            <w:tcW w:w="1063" w:type="dxa"/>
            <w:vAlign w:val="center"/>
          </w:tcPr>
          <w:p w14:paraId="1819A3F3"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79</w:t>
            </w:r>
          </w:p>
        </w:tc>
        <w:tc>
          <w:tcPr>
            <w:tcW w:w="1063" w:type="dxa"/>
            <w:vAlign w:val="center"/>
          </w:tcPr>
          <w:p w14:paraId="2AB35667"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96</w:t>
            </w:r>
          </w:p>
        </w:tc>
        <w:tc>
          <w:tcPr>
            <w:tcW w:w="1063" w:type="dxa"/>
            <w:vAlign w:val="center"/>
          </w:tcPr>
          <w:p w14:paraId="3D067EF1"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95</w:t>
            </w:r>
          </w:p>
        </w:tc>
        <w:tc>
          <w:tcPr>
            <w:tcW w:w="1063" w:type="dxa"/>
            <w:vAlign w:val="center"/>
          </w:tcPr>
          <w:p w14:paraId="3D40AF01"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87</w:t>
            </w:r>
          </w:p>
        </w:tc>
        <w:tc>
          <w:tcPr>
            <w:tcW w:w="1063" w:type="dxa"/>
            <w:vAlign w:val="center"/>
          </w:tcPr>
          <w:p w14:paraId="75868FD4"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102</w:t>
            </w:r>
          </w:p>
        </w:tc>
        <w:tc>
          <w:tcPr>
            <w:tcW w:w="1063" w:type="dxa"/>
            <w:vAlign w:val="center"/>
          </w:tcPr>
          <w:p w14:paraId="4648A962"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113</w:t>
            </w:r>
          </w:p>
        </w:tc>
      </w:tr>
      <w:tr w:rsidR="00D311C3" w:rsidRPr="0058054B" w14:paraId="5E2C8A97" w14:textId="77777777" w:rsidTr="0058054B">
        <w:tc>
          <w:tcPr>
            <w:cnfStyle w:val="001000000000" w:firstRow="0" w:lastRow="0" w:firstColumn="1" w:lastColumn="0" w:oddVBand="0" w:evenVBand="0" w:oddHBand="0" w:evenHBand="0" w:firstRowFirstColumn="0" w:firstRowLastColumn="0" w:lastRowFirstColumn="0" w:lastRowLastColumn="0"/>
            <w:tcW w:w="2689" w:type="dxa"/>
            <w:vAlign w:val="center"/>
          </w:tcPr>
          <w:p w14:paraId="7443825C" w14:textId="77777777" w:rsidR="00D311C3" w:rsidRPr="0058054B" w:rsidRDefault="00D311C3" w:rsidP="0058054B">
            <w:pPr>
              <w:spacing w:before="120" w:line="240" w:lineRule="auto"/>
              <w:jc w:val="center"/>
              <w:rPr>
                <w:rFonts w:ascii="Cambria" w:hAnsi="Cambria"/>
                <w:b w:val="0"/>
                <w:bCs w:val="0"/>
                <w:sz w:val="20"/>
                <w:szCs w:val="20"/>
              </w:rPr>
            </w:pPr>
            <w:r w:rsidRPr="0058054B">
              <w:rPr>
                <w:rFonts w:ascii="Cambria" w:hAnsi="Cambria"/>
                <w:sz w:val="20"/>
                <w:szCs w:val="20"/>
              </w:rPr>
              <w:t>Gmina Gronowo Elbląskie</w:t>
            </w:r>
          </w:p>
        </w:tc>
        <w:tc>
          <w:tcPr>
            <w:tcW w:w="1063" w:type="dxa"/>
            <w:vAlign w:val="center"/>
          </w:tcPr>
          <w:p w14:paraId="5CECF66F"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154</w:t>
            </w:r>
          </w:p>
        </w:tc>
        <w:tc>
          <w:tcPr>
            <w:tcW w:w="1063" w:type="dxa"/>
            <w:vAlign w:val="center"/>
          </w:tcPr>
          <w:p w14:paraId="09B6F9A3"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174</w:t>
            </w:r>
          </w:p>
        </w:tc>
        <w:tc>
          <w:tcPr>
            <w:tcW w:w="1063" w:type="dxa"/>
            <w:vAlign w:val="center"/>
          </w:tcPr>
          <w:p w14:paraId="4B93989D"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169</w:t>
            </w:r>
          </w:p>
        </w:tc>
        <w:tc>
          <w:tcPr>
            <w:tcW w:w="1063" w:type="dxa"/>
            <w:vAlign w:val="center"/>
          </w:tcPr>
          <w:p w14:paraId="785293ED"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186</w:t>
            </w:r>
          </w:p>
        </w:tc>
        <w:tc>
          <w:tcPr>
            <w:tcW w:w="1063" w:type="dxa"/>
            <w:vAlign w:val="center"/>
          </w:tcPr>
          <w:p w14:paraId="1301E396"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193</w:t>
            </w:r>
          </w:p>
        </w:tc>
        <w:tc>
          <w:tcPr>
            <w:tcW w:w="1063" w:type="dxa"/>
            <w:vAlign w:val="center"/>
          </w:tcPr>
          <w:p w14:paraId="4A84A7F7"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192</w:t>
            </w:r>
          </w:p>
        </w:tc>
      </w:tr>
      <w:tr w:rsidR="00D311C3" w:rsidRPr="0058054B" w14:paraId="75D614C8" w14:textId="77777777" w:rsidTr="005805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6DCDB737" w14:textId="77777777" w:rsidR="00D311C3" w:rsidRPr="0058054B" w:rsidRDefault="00D311C3" w:rsidP="0058054B">
            <w:pPr>
              <w:spacing w:before="120" w:line="240" w:lineRule="auto"/>
              <w:jc w:val="center"/>
              <w:rPr>
                <w:rFonts w:ascii="Cambria" w:hAnsi="Cambria"/>
                <w:b w:val="0"/>
                <w:bCs w:val="0"/>
                <w:sz w:val="20"/>
                <w:szCs w:val="20"/>
              </w:rPr>
            </w:pPr>
            <w:r w:rsidRPr="0058054B">
              <w:rPr>
                <w:rFonts w:ascii="Cambria" w:hAnsi="Cambria"/>
                <w:sz w:val="20"/>
                <w:szCs w:val="20"/>
              </w:rPr>
              <w:t>Gmina Markusy</w:t>
            </w:r>
          </w:p>
        </w:tc>
        <w:tc>
          <w:tcPr>
            <w:tcW w:w="1063" w:type="dxa"/>
            <w:vAlign w:val="center"/>
          </w:tcPr>
          <w:p w14:paraId="07FABC8F"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244</w:t>
            </w:r>
          </w:p>
        </w:tc>
        <w:tc>
          <w:tcPr>
            <w:tcW w:w="1063" w:type="dxa"/>
            <w:vAlign w:val="center"/>
          </w:tcPr>
          <w:p w14:paraId="39206BED"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245</w:t>
            </w:r>
          </w:p>
        </w:tc>
        <w:tc>
          <w:tcPr>
            <w:tcW w:w="1063" w:type="dxa"/>
            <w:vAlign w:val="center"/>
          </w:tcPr>
          <w:p w14:paraId="2BD942DC"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232</w:t>
            </w:r>
          </w:p>
        </w:tc>
        <w:tc>
          <w:tcPr>
            <w:tcW w:w="1063" w:type="dxa"/>
            <w:vAlign w:val="center"/>
          </w:tcPr>
          <w:p w14:paraId="48E6AAA4"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228</w:t>
            </w:r>
          </w:p>
        </w:tc>
        <w:tc>
          <w:tcPr>
            <w:tcW w:w="1063" w:type="dxa"/>
            <w:vAlign w:val="center"/>
          </w:tcPr>
          <w:p w14:paraId="542D42AC"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231</w:t>
            </w:r>
          </w:p>
        </w:tc>
        <w:tc>
          <w:tcPr>
            <w:tcW w:w="1063" w:type="dxa"/>
            <w:vAlign w:val="center"/>
          </w:tcPr>
          <w:p w14:paraId="6763AC4E"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196</w:t>
            </w:r>
          </w:p>
        </w:tc>
      </w:tr>
      <w:tr w:rsidR="00D311C3" w:rsidRPr="0058054B" w14:paraId="1DE43D64" w14:textId="77777777" w:rsidTr="0058054B">
        <w:tc>
          <w:tcPr>
            <w:cnfStyle w:val="001000000000" w:firstRow="0" w:lastRow="0" w:firstColumn="1" w:lastColumn="0" w:oddVBand="0" w:evenVBand="0" w:oddHBand="0" w:evenHBand="0" w:firstRowFirstColumn="0" w:firstRowLastColumn="0" w:lastRowFirstColumn="0" w:lastRowLastColumn="0"/>
            <w:tcW w:w="2689" w:type="dxa"/>
            <w:vAlign w:val="center"/>
          </w:tcPr>
          <w:p w14:paraId="30E844CD" w14:textId="77777777" w:rsidR="00D311C3" w:rsidRPr="0058054B" w:rsidRDefault="00D311C3" w:rsidP="0058054B">
            <w:pPr>
              <w:spacing w:before="120" w:line="240" w:lineRule="auto"/>
              <w:jc w:val="center"/>
              <w:rPr>
                <w:rFonts w:ascii="Cambria" w:hAnsi="Cambria"/>
                <w:b w:val="0"/>
                <w:bCs w:val="0"/>
                <w:sz w:val="20"/>
                <w:szCs w:val="20"/>
              </w:rPr>
            </w:pPr>
            <w:r w:rsidRPr="0058054B">
              <w:rPr>
                <w:rFonts w:ascii="Cambria" w:hAnsi="Cambria"/>
                <w:sz w:val="20"/>
                <w:szCs w:val="20"/>
              </w:rPr>
              <w:t>Gmina Milejewo</w:t>
            </w:r>
          </w:p>
        </w:tc>
        <w:tc>
          <w:tcPr>
            <w:tcW w:w="1063" w:type="dxa"/>
            <w:vAlign w:val="center"/>
          </w:tcPr>
          <w:p w14:paraId="59A447F5"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61</w:t>
            </w:r>
          </w:p>
        </w:tc>
        <w:tc>
          <w:tcPr>
            <w:tcW w:w="1063" w:type="dxa"/>
            <w:vAlign w:val="center"/>
          </w:tcPr>
          <w:p w14:paraId="0E6979E4"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61</w:t>
            </w:r>
          </w:p>
        </w:tc>
        <w:tc>
          <w:tcPr>
            <w:tcW w:w="1063" w:type="dxa"/>
            <w:vAlign w:val="center"/>
          </w:tcPr>
          <w:p w14:paraId="7F75EB47"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77</w:t>
            </w:r>
          </w:p>
        </w:tc>
        <w:tc>
          <w:tcPr>
            <w:tcW w:w="1063" w:type="dxa"/>
            <w:vAlign w:val="center"/>
          </w:tcPr>
          <w:p w14:paraId="69CFFF9F"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68</w:t>
            </w:r>
            <w:r w:rsidRPr="0058054B">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6B8E6847"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96</w:t>
            </w:r>
          </w:p>
        </w:tc>
        <w:tc>
          <w:tcPr>
            <w:tcW w:w="1063" w:type="dxa"/>
            <w:vAlign w:val="center"/>
          </w:tcPr>
          <w:p w14:paraId="51434CC0"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98</w:t>
            </w:r>
          </w:p>
        </w:tc>
      </w:tr>
      <w:tr w:rsidR="00D311C3" w:rsidRPr="0058054B" w14:paraId="1610318A" w14:textId="77777777" w:rsidTr="005805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5813DE6C" w14:textId="77777777" w:rsidR="00D311C3" w:rsidRPr="0058054B" w:rsidRDefault="00D311C3" w:rsidP="0058054B">
            <w:pPr>
              <w:spacing w:before="120" w:line="240" w:lineRule="auto"/>
              <w:jc w:val="center"/>
              <w:rPr>
                <w:rFonts w:ascii="Cambria" w:hAnsi="Cambria"/>
                <w:b w:val="0"/>
                <w:bCs w:val="0"/>
                <w:sz w:val="20"/>
                <w:szCs w:val="20"/>
              </w:rPr>
            </w:pPr>
            <w:r w:rsidRPr="0058054B">
              <w:rPr>
                <w:rFonts w:ascii="Cambria" w:hAnsi="Cambria"/>
                <w:sz w:val="20"/>
                <w:szCs w:val="20"/>
              </w:rPr>
              <w:t>Gmina Młynary</w:t>
            </w:r>
          </w:p>
        </w:tc>
        <w:tc>
          <w:tcPr>
            <w:tcW w:w="1063" w:type="dxa"/>
            <w:vAlign w:val="center"/>
          </w:tcPr>
          <w:p w14:paraId="0D48BED0"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69</w:t>
            </w:r>
          </w:p>
        </w:tc>
        <w:tc>
          <w:tcPr>
            <w:tcW w:w="1063" w:type="dxa"/>
            <w:vAlign w:val="center"/>
          </w:tcPr>
          <w:p w14:paraId="3ACCE26B"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76</w:t>
            </w:r>
          </w:p>
        </w:tc>
        <w:tc>
          <w:tcPr>
            <w:tcW w:w="1063" w:type="dxa"/>
            <w:vAlign w:val="center"/>
          </w:tcPr>
          <w:p w14:paraId="6116E6D4"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57</w:t>
            </w:r>
          </w:p>
        </w:tc>
        <w:tc>
          <w:tcPr>
            <w:tcW w:w="1063" w:type="dxa"/>
            <w:vAlign w:val="center"/>
          </w:tcPr>
          <w:p w14:paraId="46A2498D"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69</w:t>
            </w:r>
          </w:p>
        </w:tc>
        <w:tc>
          <w:tcPr>
            <w:tcW w:w="1063" w:type="dxa"/>
            <w:vAlign w:val="center"/>
          </w:tcPr>
          <w:p w14:paraId="5AEC8DB3"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51</w:t>
            </w:r>
          </w:p>
        </w:tc>
        <w:tc>
          <w:tcPr>
            <w:tcW w:w="1063" w:type="dxa"/>
            <w:vAlign w:val="center"/>
          </w:tcPr>
          <w:p w14:paraId="4004DFF3"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54</w:t>
            </w:r>
          </w:p>
        </w:tc>
      </w:tr>
      <w:tr w:rsidR="00D311C3" w:rsidRPr="0058054B" w14:paraId="59C11C72" w14:textId="77777777" w:rsidTr="0058054B">
        <w:tc>
          <w:tcPr>
            <w:cnfStyle w:val="001000000000" w:firstRow="0" w:lastRow="0" w:firstColumn="1" w:lastColumn="0" w:oddVBand="0" w:evenVBand="0" w:oddHBand="0" w:evenHBand="0" w:firstRowFirstColumn="0" w:firstRowLastColumn="0" w:lastRowFirstColumn="0" w:lastRowLastColumn="0"/>
            <w:tcW w:w="2689" w:type="dxa"/>
            <w:vAlign w:val="center"/>
          </w:tcPr>
          <w:p w14:paraId="064940D2" w14:textId="77777777" w:rsidR="00D311C3" w:rsidRPr="0058054B" w:rsidRDefault="00D311C3" w:rsidP="0058054B">
            <w:pPr>
              <w:spacing w:before="120" w:line="240" w:lineRule="auto"/>
              <w:jc w:val="center"/>
              <w:rPr>
                <w:rFonts w:ascii="Cambria" w:hAnsi="Cambria"/>
                <w:b w:val="0"/>
                <w:bCs w:val="0"/>
                <w:sz w:val="20"/>
                <w:szCs w:val="20"/>
              </w:rPr>
            </w:pPr>
            <w:r w:rsidRPr="0058054B">
              <w:rPr>
                <w:rFonts w:ascii="Cambria" w:hAnsi="Cambria"/>
                <w:sz w:val="20"/>
                <w:szCs w:val="20"/>
              </w:rPr>
              <w:t>Gmina Pasłęk</w:t>
            </w:r>
          </w:p>
        </w:tc>
        <w:tc>
          <w:tcPr>
            <w:tcW w:w="1063" w:type="dxa"/>
            <w:vAlign w:val="center"/>
          </w:tcPr>
          <w:p w14:paraId="434868EB"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113</w:t>
            </w:r>
          </w:p>
        </w:tc>
        <w:tc>
          <w:tcPr>
            <w:tcW w:w="1063" w:type="dxa"/>
            <w:vAlign w:val="center"/>
          </w:tcPr>
          <w:p w14:paraId="4BEDD4CA"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102</w:t>
            </w:r>
          </w:p>
        </w:tc>
        <w:tc>
          <w:tcPr>
            <w:tcW w:w="1063" w:type="dxa"/>
            <w:vAlign w:val="center"/>
          </w:tcPr>
          <w:p w14:paraId="7E0925EA"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102</w:t>
            </w:r>
          </w:p>
        </w:tc>
        <w:tc>
          <w:tcPr>
            <w:tcW w:w="1063" w:type="dxa"/>
            <w:vAlign w:val="center"/>
          </w:tcPr>
          <w:p w14:paraId="40008EB9"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105</w:t>
            </w:r>
          </w:p>
        </w:tc>
        <w:tc>
          <w:tcPr>
            <w:tcW w:w="1063" w:type="dxa"/>
            <w:vAlign w:val="center"/>
          </w:tcPr>
          <w:p w14:paraId="70702DD7"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90</w:t>
            </w:r>
          </w:p>
        </w:tc>
        <w:tc>
          <w:tcPr>
            <w:tcW w:w="1063" w:type="dxa"/>
            <w:vAlign w:val="center"/>
          </w:tcPr>
          <w:p w14:paraId="1A9B7AC2" w14:textId="77777777" w:rsidR="00D311C3" w:rsidRPr="0058054B"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72</w:t>
            </w:r>
          </w:p>
        </w:tc>
      </w:tr>
      <w:tr w:rsidR="00D311C3" w:rsidRPr="0058054B" w14:paraId="3EDA4466" w14:textId="77777777" w:rsidTr="005805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606D358D" w14:textId="77777777" w:rsidR="00D311C3" w:rsidRPr="0058054B" w:rsidRDefault="00D311C3" w:rsidP="0058054B">
            <w:pPr>
              <w:spacing w:before="120" w:line="240" w:lineRule="auto"/>
              <w:jc w:val="center"/>
              <w:rPr>
                <w:rFonts w:ascii="Cambria" w:hAnsi="Cambria"/>
                <w:b w:val="0"/>
                <w:bCs w:val="0"/>
                <w:sz w:val="20"/>
                <w:szCs w:val="20"/>
              </w:rPr>
            </w:pPr>
            <w:r w:rsidRPr="0058054B">
              <w:rPr>
                <w:rFonts w:ascii="Cambria" w:hAnsi="Cambria"/>
                <w:sz w:val="20"/>
                <w:szCs w:val="20"/>
              </w:rPr>
              <w:t>Gmina Tolkmicko</w:t>
            </w:r>
          </w:p>
        </w:tc>
        <w:tc>
          <w:tcPr>
            <w:tcW w:w="1063" w:type="dxa"/>
            <w:vAlign w:val="center"/>
          </w:tcPr>
          <w:p w14:paraId="58AC50E4"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200</w:t>
            </w:r>
          </w:p>
        </w:tc>
        <w:tc>
          <w:tcPr>
            <w:tcW w:w="1063" w:type="dxa"/>
            <w:vAlign w:val="center"/>
          </w:tcPr>
          <w:p w14:paraId="65A81F88"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196</w:t>
            </w:r>
          </w:p>
        </w:tc>
        <w:tc>
          <w:tcPr>
            <w:tcW w:w="1063" w:type="dxa"/>
            <w:vAlign w:val="center"/>
          </w:tcPr>
          <w:p w14:paraId="7DCE830A"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194</w:t>
            </w:r>
          </w:p>
        </w:tc>
        <w:tc>
          <w:tcPr>
            <w:tcW w:w="1063" w:type="dxa"/>
            <w:vAlign w:val="center"/>
          </w:tcPr>
          <w:p w14:paraId="76860047"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197</w:t>
            </w:r>
          </w:p>
        </w:tc>
        <w:tc>
          <w:tcPr>
            <w:tcW w:w="1063" w:type="dxa"/>
            <w:vAlign w:val="center"/>
          </w:tcPr>
          <w:p w14:paraId="0DC5A87F"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199</w:t>
            </w:r>
          </w:p>
        </w:tc>
        <w:tc>
          <w:tcPr>
            <w:tcW w:w="1063" w:type="dxa"/>
            <w:vAlign w:val="center"/>
          </w:tcPr>
          <w:p w14:paraId="72DDB79F" w14:textId="77777777" w:rsidR="00D311C3" w:rsidRPr="0058054B"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193</w:t>
            </w:r>
          </w:p>
        </w:tc>
      </w:tr>
    </w:tbl>
    <w:p w14:paraId="567EDDC9" w14:textId="77777777" w:rsidR="00D311C3" w:rsidRPr="0058054B" w:rsidRDefault="00D311C3" w:rsidP="00D311C3">
      <w:pPr>
        <w:spacing w:line="360" w:lineRule="auto"/>
        <w:jc w:val="right"/>
        <w:rPr>
          <w:rFonts w:ascii="Cambria" w:hAnsi="Cambria"/>
          <w:sz w:val="22"/>
          <w:szCs w:val="22"/>
        </w:rPr>
      </w:pPr>
      <w:r w:rsidRPr="0058054B">
        <w:rPr>
          <w:rFonts w:ascii="Cambria" w:hAnsi="Cambria"/>
          <w:i/>
          <w:iCs/>
          <w:color w:val="634545" w:themeColor="accent6" w:themeShade="BF"/>
          <w:sz w:val="20"/>
          <w:szCs w:val="20"/>
        </w:rPr>
        <w:t>Źródło: opracowanie własne na podstawie BDL (dostęp: 08.10.2020).</w:t>
      </w:r>
    </w:p>
    <w:p w14:paraId="5C0F54F7" w14:textId="77777777" w:rsidR="00D311C3" w:rsidRDefault="00D311C3" w:rsidP="00D311C3">
      <w:pPr>
        <w:spacing w:line="360" w:lineRule="auto"/>
        <w:jc w:val="both"/>
        <w:rPr>
          <w:rFonts w:ascii="Cambria" w:hAnsi="Cambria"/>
        </w:rPr>
      </w:pPr>
    </w:p>
    <w:p w14:paraId="533B659D" w14:textId="77777777" w:rsidR="00D311C3" w:rsidRPr="00D311C3" w:rsidRDefault="00D311C3" w:rsidP="00D311C3">
      <w:pPr>
        <w:spacing w:after="0" w:line="360" w:lineRule="auto"/>
        <w:ind w:firstLine="709"/>
        <w:jc w:val="both"/>
        <w:rPr>
          <w:rFonts w:ascii="Cambria" w:hAnsi="Cambria"/>
          <w:sz w:val="24"/>
          <w:szCs w:val="24"/>
        </w:rPr>
      </w:pPr>
      <w:r w:rsidRPr="00D311C3">
        <w:rPr>
          <w:rFonts w:ascii="Cambria" w:hAnsi="Cambria"/>
          <w:sz w:val="24"/>
          <w:szCs w:val="24"/>
        </w:rPr>
        <w:t xml:space="preserve">Analizując powyższą tabelę, najwyższym wskaźnikiem czytelników bibliotek publicznych na 1000 ludności, może pochwalić się Gmina Markusy. Na kolejnych miejscach plasują się Gmina Tolkmicko oraz Miasto Elbląg. Średnia na tych terenach jest wyższa, niż średnia dla kraju, województwa czy powiatu. Im wyższy wskaźnik czytelników oraz liczba wypożyczonych woluminów, tym lepiej w zakresie czytelnictwa wypada dany obszar MOF Elbląg. Z kolei tabela poniżej zawiera zestawienie wypożyczenia księgozbioru na 1 czytelnika. </w:t>
      </w:r>
    </w:p>
    <w:p w14:paraId="28B628BB" w14:textId="77777777" w:rsidR="00D311C3" w:rsidRDefault="00D311C3" w:rsidP="00D311C3">
      <w:pPr>
        <w:pStyle w:val="Legenda"/>
        <w:rPr>
          <w:rFonts w:ascii="Cambria" w:hAnsi="Cambria"/>
          <w:i/>
          <w:iCs/>
          <w:color w:val="634545" w:themeColor="accent6" w:themeShade="BF"/>
          <w:sz w:val="18"/>
          <w:szCs w:val="18"/>
        </w:rPr>
      </w:pPr>
    </w:p>
    <w:p w14:paraId="6F45489A" w14:textId="77777777" w:rsidR="00D311C3" w:rsidRDefault="00D311C3" w:rsidP="00D311C3">
      <w:pPr>
        <w:pStyle w:val="Legenda"/>
        <w:rPr>
          <w:rFonts w:ascii="Cambria" w:hAnsi="Cambria"/>
          <w:i/>
          <w:iCs/>
          <w:color w:val="634545" w:themeColor="accent6" w:themeShade="BF"/>
          <w:sz w:val="18"/>
          <w:szCs w:val="18"/>
        </w:rPr>
      </w:pPr>
    </w:p>
    <w:p w14:paraId="4FFF1E67" w14:textId="77777777" w:rsidR="00D311C3" w:rsidRDefault="00D311C3" w:rsidP="00D311C3">
      <w:pPr>
        <w:pStyle w:val="Legenda"/>
        <w:rPr>
          <w:rFonts w:ascii="Cambria" w:hAnsi="Cambria"/>
          <w:i/>
          <w:iCs/>
          <w:color w:val="634545" w:themeColor="accent6" w:themeShade="BF"/>
          <w:sz w:val="18"/>
          <w:szCs w:val="18"/>
        </w:rPr>
      </w:pPr>
    </w:p>
    <w:p w14:paraId="093E22F9" w14:textId="77777777" w:rsidR="00D311C3" w:rsidRDefault="00D311C3" w:rsidP="00D311C3"/>
    <w:p w14:paraId="2FD05DDC" w14:textId="77777777" w:rsidR="00D311C3" w:rsidRDefault="00D311C3" w:rsidP="00D311C3"/>
    <w:p w14:paraId="654A2C5C" w14:textId="410BB743" w:rsidR="00D311C3" w:rsidRPr="00D311C3" w:rsidRDefault="00D311C3" w:rsidP="00D311C3">
      <w:pPr>
        <w:pStyle w:val="Legenda"/>
        <w:rPr>
          <w:rFonts w:ascii="Cambria" w:hAnsi="Cambria"/>
          <w:i/>
          <w:iCs/>
          <w:color w:val="634545" w:themeColor="accent6" w:themeShade="BF"/>
        </w:rPr>
      </w:pPr>
      <w:bookmarkStart w:id="166" w:name="_Toc53953976"/>
      <w:bookmarkStart w:id="167" w:name="_Toc54901689"/>
      <w:r w:rsidRPr="00D311C3">
        <w:rPr>
          <w:rFonts w:ascii="Cambria" w:hAnsi="Cambria"/>
          <w:i/>
          <w:iCs/>
          <w:color w:val="634545" w:themeColor="accent6" w:themeShade="BF"/>
        </w:rPr>
        <w:lastRenderedPageBreak/>
        <w:t xml:space="preserve">Tab. </w:t>
      </w:r>
      <w:r w:rsidRPr="00D311C3">
        <w:rPr>
          <w:rFonts w:ascii="Cambria" w:hAnsi="Cambria"/>
          <w:i/>
          <w:iCs/>
          <w:color w:val="634545" w:themeColor="accent6" w:themeShade="BF"/>
        </w:rPr>
        <w:fldChar w:fldCharType="begin"/>
      </w:r>
      <w:r w:rsidRPr="00D311C3">
        <w:rPr>
          <w:rFonts w:ascii="Cambria" w:hAnsi="Cambria"/>
          <w:i/>
          <w:iCs/>
          <w:color w:val="634545" w:themeColor="accent6" w:themeShade="BF"/>
        </w:rPr>
        <w:instrText xml:space="preserve"> SEQ Tab. \* ARABIC </w:instrText>
      </w:r>
      <w:r w:rsidRPr="00D311C3">
        <w:rPr>
          <w:rFonts w:ascii="Cambria" w:hAnsi="Cambria"/>
          <w:i/>
          <w:iCs/>
          <w:color w:val="634545" w:themeColor="accent6" w:themeShade="BF"/>
        </w:rPr>
        <w:fldChar w:fldCharType="separate"/>
      </w:r>
      <w:r w:rsidR="00A270EF">
        <w:rPr>
          <w:rFonts w:ascii="Cambria" w:hAnsi="Cambria"/>
          <w:i/>
          <w:iCs/>
          <w:noProof/>
          <w:color w:val="634545" w:themeColor="accent6" w:themeShade="BF"/>
        </w:rPr>
        <w:t>53</w:t>
      </w:r>
      <w:r w:rsidRPr="00D311C3">
        <w:rPr>
          <w:rFonts w:ascii="Cambria" w:hAnsi="Cambria"/>
          <w:i/>
          <w:iCs/>
          <w:color w:val="634545" w:themeColor="accent6" w:themeShade="BF"/>
        </w:rPr>
        <w:fldChar w:fldCharType="end"/>
      </w:r>
      <w:r w:rsidRPr="00D311C3">
        <w:rPr>
          <w:rFonts w:ascii="Cambria" w:hAnsi="Cambria"/>
          <w:i/>
          <w:iCs/>
          <w:color w:val="634545" w:themeColor="accent6" w:themeShade="BF"/>
        </w:rPr>
        <w:t>. Wypożyczenia księgozbioru na 1 czytelnika w woluminach</w:t>
      </w:r>
      <w:bookmarkEnd w:id="166"/>
      <w:r w:rsidR="0058054B">
        <w:rPr>
          <w:rFonts w:ascii="Cambria" w:hAnsi="Cambria"/>
          <w:i/>
          <w:iCs/>
          <w:color w:val="634545" w:themeColor="accent6" w:themeShade="BF"/>
        </w:rPr>
        <w:t>.</w:t>
      </w:r>
      <w:bookmarkEnd w:id="167"/>
    </w:p>
    <w:tbl>
      <w:tblPr>
        <w:tblStyle w:val="Tabelasiatki5ciemnaakcent61"/>
        <w:tblW w:w="9067" w:type="dxa"/>
        <w:tblLook w:val="04A0" w:firstRow="1" w:lastRow="0" w:firstColumn="1" w:lastColumn="0" w:noHBand="0" w:noVBand="1"/>
      </w:tblPr>
      <w:tblGrid>
        <w:gridCol w:w="2689"/>
        <w:gridCol w:w="1063"/>
        <w:gridCol w:w="1063"/>
        <w:gridCol w:w="1063"/>
        <w:gridCol w:w="1063"/>
        <w:gridCol w:w="1063"/>
        <w:gridCol w:w="1063"/>
      </w:tblGrid>
      <w:tr w:rsidR="00D311C3" w:rsidRPr="0058054B" w14:paraId="501199EF" w14:textId="77777777" w:rsidTr="005805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restart"/>
            <w:vAlign w:val="center"/>
          </w:tcPr>
          <w:p w14:paraId="6994A46E" w14:textId="77777777" w:rsidR="00D311C3" w:rsidRPr="0058054B" w:rsidRDefault="00D311C3" w:rsidP="00D311C3">
            <w:pPr>
              <w:spacing w:before="120" w:line="240" w:lineRule="auto"/>
              <w:jc w:val="center"/>
              <w:rPr>
                <w:rFonts w:ascii="Cambria" w:hAnsi="Cambria"/>
                <w:sz w:val="20"/>
                <w:szCs w:val="20"/>
              </w:rPr>
            </w:pPr>
            <w:r w:rsidRPr="0058054B">
              <w:rPr>
                <w:rFonts w:ascii="Cambria" w:hAnsi="Cambria"/>
                <w:sz w:val="20"/>
                <w:szCs w:val="20"/>
              </w:rPr>
              <w:t>JEDNOSTKA TERYTORIALNA</w:t>
            </w:r>
          </w:p>
        </w:tc>
        <w:tc>
          <w:tcPr>
            <w:tcW w:w="6378" w:type="dxa"/>
            <w:gridSpan w:val="6"/>
            <w:vAlign w:val="center"/>
          </w:tcPr>
          <w:p w14:paraId="0674F618" w14:textId="26C16B1D" w:rsidR="00D311C3" w:rsidRPr="0058054B" w:rsidRDefault="00D311C3" w:rsidP="00D311C3">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b w:val="0"/>
                <w:bCs w:val="0"/>
                <w:sz w:val="20"/>
                <w:szCs w:val="20"/>
              </w:rPr>
            </w:pPr>
            <w:r w:rsidRPr="0058054B">
              <w:rPr>
                <w:rFonts w:ascii="Cambria" w:hAnsi="Cambria"/>
                <w:sz w:val="20"/>
                <w:szCs w:val="20"/>
              </w:rPr>
              <w:t xml:space="preserve">WYPOŻYCZENIA KSIĘGOZBIORU NA 1 CZYTELNIKA </w:t>
            </w:r>
            <w:r w:rsidR="0058054B">
              <w:rPr>
                <w:rFonts w:ascii="Cambria" w:hAnsi="Cambria"/>
                <w:sz w:val="20"/>
                <w:szCs w:val="20"/>
              </w:rPr>
              <w:br/>
            </w:r>
            <w:r w:rsidRPr="0058054B">
              <w:rPr>
                <w:rFonts w:ascii="Cambria" w:hAnsi="Cambria"/>
                <w:sz w:val="20"/>
                <w:szCs w:val="20"/>
              </w:rPr>
              <w:t>W WOLUMINACH (jednostka miary: wolumin)</w:t>
            </w:r>
          </w:p>
        </w:tc>
      </w:tr>
      <w:tr w:rsidR="00D311C3" w:rsidRPr="0058054B" w14:paraId="436433BE" w14:textId="77777777" w:rsidTr="005805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ign w:val="center"/>
          </w:tcPr>
          <w:p w14:paraId="4E4B4DE6" w14:textId="77777777" w:rsidR="00D311C3" w:rsidRPr="0058054B" w:rsidRDefault="00D311C3" w:rsidP="00D311C3">
            <w:pPr>
              <w:spacing w:before="120" w:line="240" w:lineRule="auto"/>
              <w:jc w:val="center"/>
              <w:rPr>
                <w:rFonts w:ascii="Cambria" w:hAnsi="Cambria"/>
                <w:b w:val="0"/>
                <w:bCs w:val="0"/>
                <w:sz w:val="20"/>
                <w:szCs w:val="20"/>
              </w:rPr>
            </w:pPr>
          </w:p>
        </w:tc>
        <w:tc>
          <w:tcPr>
            <w:tcW w:w="1063" w:type="dxa"/>
            <w:shd w:val="clear" w:color="auto" w:fill="855D5D" w:themeFill="accent6"/>
            <w:vAlign w:val="center"/>
          </w:tcPr>
          <w:p w14:paraId="39F855DC" w14:textId="77777777" w:rsidR="00D311C3" w:rsidRPr="0058054B" w:rsidRDefault="00D311C3" w:rsidP="00D311C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58054B">
              <w:rPr>
                <w:rFonts w:ascii="Cambria" w:hAnsi="Cambria"/>
                <w:b/>
                <w:bCs/>
                <w:color w:val="FFFFFF" w:themeColor="background1"/>
                <w:sz w:val="20"/>
                <w:szCs w:val="20"/>
              </w:rPr>
              <w:t>2014</w:t>
            </w:r>
          </w:p>
        </w:tc>
        <w:tc>
          <w:tcPr>
            <w:tcW w:w="1063" w:type="dxa"/>
            <w:shd w:val="clear" w:color="auto" w:fill="855D5D" w:themeFill="accent6"/>
            <w:vAlign w:val="center"/>
          </w:tcPr>
          <w:p w14:paraId="0702A295" w14:textId="77777777" w:rsidR="00D311C3" w:rsidRPr="0058054B" w:rsidRDefault="00D311C3" w:rsidP="00D311C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58054B">
              <w:rPr>
                <w:rFonts w:ascii="Cambria" w:hAnsi="Cambria"/>
                <w:b/>
                <w:bCs/>
                <w:color w:val="FFFFFF" w:themeColor="background1"/>
                <w:sz w:val="20"/>
                <w:szCs w:val="20"/>
              </w:rPr>
              <w:t>2015</w:t>
            </w:r>
          </w:p>
        </w:tc>
        <w:tc>
          <w:tcPr>
            <w:tcW w:w="1063" w:type="dxa"/>
            <w:shd w:val="clear" w:color="auto" w:fill="855D5D" w:themeFill="accent6"/>
            <w:vAlign w:val="center"/>
          </w:tcPr>
          <w:p w14:paraId="0B23D073" w14:textId="77777777" w:rsidR="00D311C3" w:rsidRPr="0058054B" w:rsidRDefault="00D311C3" w:rsidP="00D311C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58054B">
              <w:rPr>
                <w:rFonts w:ascii="Cambria" w:hAnsi="Cambria"/>
                <w:b/>
                <w:bCs/>
                <w:color w:val="FFFFFF" w:themeColor="background1"/>
                <w:sz w:val="20"/>
                <w:szCs w:val="20"/>
              </w:rPr>
              <w:t>2016</w:t>
            </w:r>
          </w:p>
        </w:tc>
        <w:tc>
          <w:tcPr>
            <w:tcW w:w="1063" w:type="dxa"/>
            <w:shd w:val="clear" w:color="auto" w:fill="855D5D" w:themeFill="accent6"/>
            <w:vAlign w:val="center"/>
          </w:tcPr>
          <w:p w14:paraId="78008698" w14:textId="77777777" w:rsidR="00D311C3" w:rsidRPr="0058054B" w:rsidRDefault="00D311C3" w:rsidP="00D311C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58054B">
              <w:rPr>
                <w:rFonts w:ascii="Cambria" w:hAnsi="Cambria"/>
                <w:b/>
                <w:bCs/>
                <w:color w:val="FFFFFF" w:themeColor="background1"/>
                <w:sz w:val="20"/>
                <w:szCs w:val="20"/>
              </w:rPr>
              <w:t>2017</w:t>
            </w:r>
          </w:p>
        </w:tc>
        <w:tc>
          <w:tcPr>
            <w:tcW w:w="1063" w:type="dxa"/>
            <w:shd w:val="clear" w:color="auto" w:fill="855D5D" w:themeFill="accent6"/>
            <w:vAlign w:val="center"/>
          </w:tcPr>
          <w:p w14:paraId="4738659C" w14:textId="77777777" w:rsidR="00D311C3" w:rsidRPr="0058054B" w:rsidRDefault="00D311C3" w:rsidP="00D311C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58054B">
              <w:rPr>
                <w:rFonts w:ascii="Cambria" w:hAnsi="Cambria"/>
                <w:b/>
                <w:bCs/>
                <w:color w:val="FFFFFF" w:themeColor="background1"/>
                <w:sz w:val="20"/>
                <w:szCs w:val="20"/>
              </w:rPr>
              <w:t>2018</w:t>
            </w:r>
          </w:p>
        </w:tc>
        <w:tc>
          <w:tcPr>
            <w:tcW w:w="1063" w:type="dxa"/>
            <w:shd w:val="clear" w:color="auto" w:fill="855D5D" w:themeFill="accent6"/>
            <w:vAlign w:val="center"/>
          </w:tcPr>
          <w:p w14:paraId="599EFD31" w14:textId="77777777" w:rsidR="00D311C3" w:rsidRPr="0058054B" w:rsidRDefault="00D311C3" w:rsidP="00D311C3">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58054B">
              <w:rPr>
                <w:rFonts w:ascii="Cambria" w:hAnsi="Cambria"/>
                <w:b/>
                <w:bCs/>
                <w:color w:val="FFFFFF" w:themeColor="background1"/>
                <w:sz w:val="20"/>
                <w:szCs w:val="20"/>
              </w:rPr>
              <w:t>2019</w:t>
            </w:r>
          </w:p>
        </w:tc>
      </w:tr>
      <w:tr w:rsidR="00D311C3" w:rsidRPr="0058054B" w14:paraId="470E9BD6" w14:textId="77777777" w:rsidTr="0058054B">
        <w:tc>
          <w:tcPr>
            <w:cnfStyle w:val="001000000000" w:firstRow="0" w:lastRow="0" w:firstColumn="1" w:lastColumn="0" w:oddVBand="0" w:evenVBand="0" w:oddHBand="0" w:evenHBand="0" w:firstRowFirstColumn="0" w:firstRowLastColumn="0" w:lastRowFirstColumn="0" w:lastRowLastColumn="0"/>
            <w:tcW w:w="2689" w:type="dxa"/>
            <w:vAlign w:val="center"/>
          </w:tcPr>
          <w:p w14:paraId="7621CBEC" w14:textId="77777777" w:rsidR="00D311C3" w:rsidRPr="0058054B" w:rsidRDefault="00D311C3" w:rsidP="00D311C3">
            <w:pPr>
              <w:spacing w:before="120" w:line="240" w:lineRule="auto"/>
              <w:jc w:val="center"/>
              <w:rPr>
                <w:rFonts w:ascii="Cambria" w:hAnsi="Cambria"/>
                <w:b w:val="0"/>
                <w:bCs w:val="0"/>
                <w:sz w:val="20"/>
                <w:szCs w:val="20"/>
              </w:rPr>
            </w:pPr>
            <w:r w:rsidRPr="0058054B">
              <w:rPr>
                <w:rFonts w:ascii="Cambria" w:hAnsi="Cambria"/>
                <w:sz w:val="20"/>
                <w:szCs w:val="20"/>
              </w:rPr>
              <w:t>Polska</w:t>
            </w:r>
          </w:p>
        </w:tc>
        <w:tc>
          <w:tcPr>
            <w:tcW w:w="1063" w:type="dxa"/>
            <w:vAlign w:val="center"/>
          </w:tcPr>
          <w:p w14:paraId="09991D04"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olor w:val="634545" w:themeColor="accent6" w:themeShade="BF"/>
                <w:sz w:val="20"/>
                <w:szCs w:val="20"/>
              </w:rPr>
              <w:t>18,3</w:t>
            </w:r>
          </w:p>
        </w:tc>
        <w:tc>
          <w:tcPr>
            <w:tcW w:w="1063" w:type="dxa"/>
            <w:vAlign w:val="center"/>
          </w:tcPr>
          <w:p w14:paraId="51FAD4BB"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18,0</w:t>
            </w:r>
          </w:p>
        </w:tc>
        <w:tc>
          <w:tcPr>
            <w:tcW w:w="1063" w:type="dxa"/>
            <w:vAlign w:val="center"/>
          </w:tcPr>
          <w:p w14:paraId="1EBFDF34"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18,1</w:t>
            </w:r>
          </w:p>
        </w:tc>
        <w:tc>
          <w:tcPr>
            <w:tcW w:w="1063" w:type="dxa"/>
            <w:vAlign w:val="center"/>
          </w:tcPr>
          <w:p w14:paraId="41E29C7E"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17,5</w:t>
            </w:r>
          </w:p>
        </w:tc>
        <w:tc>
          <w:tcPr>
            <w:tcW w:w="1063" w:type="dxa"/>
            <w:vAlign w:val="center"/>
          </w:tcPr>
          <w:p w14:paraId="2D9A5601"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17,1</w:t>
            </w:r>
          </w:p>
        </w:tc>
        <w:tc>
          <w:tcPr>
            <w:tcW w:w="1063" w:type="dxa"/>
            <w:vAlign w:val="center"/>
          </w:tcPr>
          <w:p w14:paraId="14E2421A"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17,2</w:t>
            </w:r>
          </w:p>
        </w:tc>
      </w:tr>
      <w:tr w:rsidR="00D311C3" w:rsidRPr="0058054B" w14:paraId="65671CC9" w14:textId="77777777" w:rsidTr="005805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67D4A05" w14:textId="77777777" w:rsidR="00D311C3" w:rsidRPr="0058054B" w:rsidRDefault="00D311C3" w:rsidP="00D311C3">
            <w:pPr>
              <w:spacing w:before="120" w:line="240" w:lineRule="auto"/>
              <w:jc w:val="center"/>
              <w:rPr>
                <w:rFonts w:ascii="Cambria" w:hAnsi="Cambria"/>
                <w:b w:val="0"/>
                <w:bCs w:val="0"/>
                <w:sz w:val="20"/>
                <w:szCs w:val="20"/>
              </w:rPr>
            </w:pPr>
            <w:r w:rsidRPr="0058054B">
              <w:rPr>
                <w:rFonts w:ascii="Cambria" w:hAnsi="Cambria" w:cs="Times New Roman"/>
                <w:sz w:val="20"/>
                <w:szCs w:val="20"/>
              </w:rPr>
              <w:t>Woj. W-M</w:t>
            </w:r>
          </w:p>
        </w:tc>
        <w:tc>
          <w:tcPr>
            <w:tcW w:w="1063" w:type="dxa"/>
            <w:vAlign w:val="center"/>
          </w:tcPr>
          <w:p w14:paraId="5F8D5D28"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olor w:val="634545" w:themeColor="accent6" w:themeShade="BF"/>
                <w:sz w:val="20"/>
                <w:szCs w:val="20"/>
              </w:rPr>
              <w:t>19,9</w:t>
            </w:r>
          </w:p>
        </w:tc>
        <w:tc>
          <w:tcPr>
            <w:tcW w:w="1063" w:type="dxa"/>
            <w:vAlign w:val="center"/>
          </w:tcPr>
          <w:p w14:paraId="4D3BC257"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19,7</w:t>
            </w:r>
          </w:p>
        </w:tc>
        <w:tc>
          <w:tcPr>
            <w:tcW w:w="1063" w:type="dxa"/>
            <w:vAlign w:val="center"/>
          </w:tcPr>
          <w:p w14:paraId="089B5249"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19,8</w:t>
            </w:r>
          </w:p>
        </w:tc>
        <w:tc>
          <w:tcPr>
            <w:tcW w:w="1063" w:type="dxa"/>
            <w:vAlign w:val="center"/>
          </w:tcPr>
          <w:p w14:paraId="49B0635B"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19,0</w:t>
            </w:r>
          </w:p>
        </w:tc>
        <w:tc>
          <w:tcPr>
            <w:tcW w:w="1063" w:type="dxa"/>
            <w:vAlign w:val="center"/>
          </w:tcPr>
          <w:p w14:paraId="0EE073AD"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18,6</w:t>
            </w:r>
          </w:p>
        </w:tc>
        <w:tc>
          <w:tcPr>
            <w:tcW w:w="1063" w:type="dxa"/>
            <w:vAlign w:val="center"/>
          </w:tcPr>
          <w:p w14:paraId="53C2709D"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19,0</w:t>
            </w:r>
          </w:p>
        </w:tc>
      </w:tr>
      <w:tr w:rsidR="00D311C3" w:rsidRPr="0058054B" w14:paraId="21ED200F" w14:textId="77777777" w:rsidTr="0058054B">
        <w:tc>
          <w:tcPr>
            <w:cnfStyle w:val="001000000000" w:firstRow="0" w:lastRow="0" w:firstColumn="1" w:lastColumn="0" w:oddVBand="0" w:evenVBand="0" w:oddHBand="0" w:evenHBand="0" w:firstRowFirstColumn="0" w:firstRowLastColumn="0" w:lastRowFirstColumn="0" w:lastRowLastColumn="0"/>
            <w:tcW w:w="2689" w:type="dxa"/>
            <w:vAlign w:val="center"/>
          </w:tcPr>
          <w:p w14:paraId="3FC83E7C" w14:textId="77777777" w:rsidR="00D311C3" w:rsidRPr="0058054B" w:rsidRDefault="00D311C3" w:rsidP="00D311C3">
            <w:pPr>
              <w:spacing w:before="120" w:line="240" w:lineRule="auto"/>
              <w:jc w:val="center"/>
              <w:rPr>
                <w:rFonts w:ascii="Cambria" w:hAnsi="Cambria"/>
                <w:b w:val="0"/>
                <w:bCs w:val="0"/>
                <w:sz w:val="20"/>
                <w:szCs w:val="20"/>
              </w:rPr>
            </w:pPr>
            <w:r w:rsidRPr="0058054B">
              <w:rPr>
                <w:rFonts w:ascii="Cambria" w:hAnsi="Cambria"/>
                <w:sz w:val="20"/>
                <w:szCs w:val="20"/>
              </w:rPr>
              <w:t>Powiat elbląski</w:t>
            </w:r>
          </w:p>
        </w:tc>
        <w:tc>
          <w:tcPr>
            <w:tcW w:w="1063" w:type="dxa"/>
            <w:vAlign w:val="center"/>
          </w:tcPr>
          <w:p w14:paraId="0011F15E"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16,8</w:t>
            </w:r>
          </w:p>
        </w:tc>
        <w:tc>
          <w:tcPr>
            <w:tcW w:w="1063" w:type="dxa"/>
            <w:vAlign w:val="center"/>
          </w:tcPr>
          <w:p w14:paraId="4B656037"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16,5</w:t>
            </w:r>
          </w:p>
        </w:tc>
        <w:tc>
          <w:tcPr>
            <w:tcW w:w="1063" w:type="dxa"/>
            <w:vAlign w:val="center"/>
          </w:tcPr>
          <w:p w14:paraId="0B28F940"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16,3</w:t>
            </w:r>
          </w:p>
        </w:tc>
        <w:tc>
          <w:tcPr>
            <w:tcW w:w="1063" w:type="dxa"/>
            <w:vAlign w:val="center"/>
          </w:tcPr>
          <w:p w14:paraId="3DEEB024"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16,0</w:t>
            </w:r>
          </w:p>
        </w:tc>
        <w:tc>
          <w:tcPr>
            <w:tcW w:w="1063" w:type="dxa"/>
            <w:vAlign w:val="center"/>
          </w:tcPr>
          <w:p w14:paraId="08E82F25"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15,9</w:t>
            </w:r>
          </w:p>
        </w:tc>
        <w:tc>
          <w:tcPr>
            <w:tcW w:w="1063" w:type="dxa"/>
            <w:vAlign w:val="center"/>
          </w:tcPr>
          <w:p w14:paraId="4E655EA8"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16,5</w:t>
            </w:r>
          </w:p>
        </w:tc>
      </w:tr>
      <w:tr w:rsidR="00D311C3" w:rsidRPr="0058054B" w14:paraId="3F85AFA9" w14:textId="77777777" w:rsidTr="005805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7"/>
            <w:vAlign w:val="center"/>
          </w:tcPr>
          <w:p w14:paraId="20F3AECD" w14:textId="77777777" w:rsidR="00D311C3" w:rsidRPr="0058054B" w:rsidRDefault="00D311C3" w:rsidP="00D311C3">
            <w:pPr>
              <w:spacing w:before="120" w:line="240" w:lineRule="auto"/>
              <w:jc w:val="center"/>
              <w:rPr>
                <w:rFonts w:ascii="Cambria" w:hAnsi="Cambria"/>
                <w:color w:val="422E2E" w:themeColor="accent6" w:themeShade="80"/>
                <w:sz w:val="20"/>
                <w:szCs w:val="20"/>
              </w:rPr>
            </w:pPr>
            <w:r w:rsidRPr="0058054B">
              <w:rPr>
                <w:rFonts w:ascii="Cambria" w:hAnsi="Cambria"/>
                <w:sz w:val="20"/>
                <w:szCs w:val="20"/>
              </w:rPr>
              <w:t>MOF ELBLĄG</w:t>
            </w:r>
          </w:p>
        </w:tc>
      </w:tr>
      <w:tr w:rsidR="00D311C3" w:rsidRPr="0058054B" w14:paraId="34E45525" w14:textId="77777777" w:rsidTr="0058054B">
        <w:tc>
          <w:tcPr>
            <w:cnfStyle w:val="001000000000" w:firstRow="0" w:lastRow="0" w:firstColumn="1" w:lastColumn="0" w:oddVBand="0" w:evenVBand="0" w:oddHBand="0" w:evenHBand="0" w:firstRowFirstColumn="0" w:firstRowLastColumn="0" w:lastRowFirstColumn="0" w:lastRowLastColumn="0"/>
            <w:tcW w:w="2689" w:type="dxa"/>
            <w:vAlign w:val="center"/>
          </w:tcPr>
          <w:p w14:paraId="06B0C149" w14:textId="77777777" w:rsidR="00D311C3" w:rsidRPr="0058054B" w:rsidRDefault="00D311C3" w:rsidP="00D311C3">
            <w:pPr>
              <w:spacing w:before="120" w:line="240" w:lineRule="auto"/>
              <w:jc w:val="center"/>
              <w:rPr>
                <w:rFonts w:ascii="Cambria" w:hAnsi="Cambria"/>
                <w:sz w:val="20"/>
                <w:szCs w:val="20"/>
              </w:rPr>
            </w:pPr>
            <w:r w:rsidRPr="0058054B">
              <w:rPr>
                <w:rFonts w:ascii="Cambria" w:hAnsi="Cambria"/>
                <w:sz w:val="20"/>
                <w:szCs w:val="20"/>
              </w:rPr>
              <w:t>Miasto Elbląg</w:t>
            </w:r>
          </w:p>
        </w:tc>
        <w:tc>
          <w:tcPr>
            <w:tcW w:w="1063" w:type="dxa"/>
            <w:vAlign w:val="center"/>
          </w:tcPr>
          <w:p w14:paraId="45F3CDA8"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17,3</w:t>
            </w:r>
          </w:p>
        </w:tc>
        <w:tc>
          <w:tcPr>
            <w:tcW w:w="1063" w:type="dxa"/>
            <w:vAlign w:val="center"/>
          </w:tcPr>
          <w:p w14:paraId="35259274"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17,6</w:t>
            </w:r>
          </w:p>
        </w:tc>
        <w:tc>
          <w:tcPr>
            <w:tcW w:w="1063" w:type="dxa"/>
            <w:vAlign w:val="center"/>
          </w:tcPr>
          <w:p w14:paraId="7D703F9B"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17,8</w:t>
            </w:r>
          </w:p>
        </w:tc>
        <w:tc>
          <w:tcPr>
            <w:tcW w:w="1063" w:type="dxa"/>
            <w:vAlign w:val="center"/>
          </w:tcPr>
          <w:p w14:paraId="56452AD9"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16,6</w:t>
            </w:r>
          </w:p>
        </w:tc>
        <w:tc>
          <w:tcPr>
            <w:tcW w:w="1063" w:type="dxa"/>
            <w:vAlign w:val="center"/>
          </w:tcPr>
          <w:p w14:paraId="3689A551"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17,6</w:t>
            </w:r>
          </w:p>
        </w:tc>
        <w:tc>
          <w:tcPr>
            <w:tcW w:w="1063" w:type="dxa"/>
            <w:vAlign w:val="center"/>
          </w:tcPr>
          <w:p w14:paraId="5997F023"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18,3</w:t>
            </w:r>
          </w:p>
        </w:tc>
      </w:tr>
      <w:tr w:rsidR="00D311C3" w:rsidRPr="0058054B" w14:paraId="372903C4" w14:textId="77777777" w:rsidTr="005805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6A32B88" w14:textId="77777777" w:rsidR="00D311C3" w:rsidRPr="0058054B" w:rsidRDefault="00D311C3" w:rsidP="00D311C3">
            <w:pPr>
              <w:spacing w:before="120" w:line="240" w:lineRule="auto"/>
              <w:jc w:val="center"/>
              <w:rPr>
                <w:rFonts w:ascii="Cambria" w:hAnsi="Cambria"/>
                <w:b w:val="0"/>
                <w:bCs w:val="0"/>
                <w:sz w:val="20"/>
                <w:szCs w:val="20"/>
              </w:rPr>
            </w:pPr>
            <w:r w:rsidRPr="0058054B">
              <w:rPr>
                <w:rFonts w:ascii="Cambria" w:hAnsi="Cambria"/>
                <w:sz w:val="20"/>
                <w:szCs w:val="20"/>
              </w:rPr>
              <w:t>Gmina Elbląg</w:t>
            </w:r>
          </w:p>
        </w:tc>
        <w:tc>
          <w:tcPr>
            <w:tcW w:w="1063" w:type="dxa"/>
            <w:vAlign w:val="center"/>
          </w:tcPr>
          <w:p w14:paraId="2CC9D800"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12,6</w:t>
            </w:r>
          </w:p>
        </w:tc>
        <w:tc>
          <w:tcPr>
            <w:tcW w:w="1063" w:type="dxa"/>
            <w:vAlign w:val="center"/>
          </w:tcPr>
          <w:p w14:paraId="56703870"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13,9</w:t>
            </w:r>
          </w:p>
        </w:tc>
        <w:tc>
          <w:tcPr>
            <w:tcW w:w="1063" w:type="dxa"/>
            <w:vAlign w:val="center"/>
          </w:tcPr>
          <w:p w14:paraId="2A32029F"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13,0</w:t>
            </w:r>
          </w:p>
        </w:tc>
        <w:tc>
          <w:tcPr>
            <w:tcW w:w="1063" w:type="dxa"/>
            <w:vAlign w:val="center"/>
          </w:tcPr>
          <w:p w14:paraId="5B9B50BF"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14,6</w:t>
            </w:r>
          </w:p>
        </w:tc>
        <w:tc>
          <w:tcPr>
            <w:tcW w:w="1063" w:type="dxa"/>
            <w:vAlign w:val="center"/>
          </w:tcPr>
          <w:p w14:paraId="7075980F"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11,2</w:t>
            </w:r>
          </w:p>
        </w:tc>
        <w:tc>
          <w:tcPr>
            <w:tcW w:w="1063" w:type="dxa"/>
            <w:vAlign w:val="center"/>
          </w:tcPr>
          <w:p w14:paraId="6A576E22"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11,7</w:t>
            </w:r>
          </w:p>
        </w:tc>
      </w:tr>
      <w:tr w:rsidR="00D311C3" w:rsidRPr="0058054B" w14:paraId="504178D7" w14:textId="77777777" w:rsidTr="0058054B">
        <w:tc>
          <w:tcPr>
            <w:cnfStyle w:val="001000000000" w:firstRow="0" w:lastRow="0" w:firstColumn="1" w:lastColumn="0" w:oddVBand="0" w:evenVBand="0" w:oddHBand="0" w:evenHBand="0" w:firstRowFirstColumn="0" w:firstRowLastColumn="0" w:lastRowFirstColumn="0" w:lastRowLastColumn="0"/>
            <w:tcW w:w="2689" w:type="dxa"/>
            <w:vAlign w:val="center"/>
          </w:tcPr>
          <w:p w14:paraId="3B8241E2" w14:textId="77777777" w:rsidR="00D311C3" w:rsidRPr="0058054B" w:rsidRDefault="00D311C3" w:rsidP="00D311C3">
            <w:pPr>
              <w:spacing w:before="120" w:line="240" w:lineRule="auto"/>
              <w:jc w:val="center"/>
              <w:rPr>
                <w:rFonts w:ascii="Cambria" w:hAnsi="Cambria"/>
                <w:b w:val="0"/>
                <w:bCs w:val="0"/>
                <w:sz w:val="20"/>
                <w:szCs w:val="20"/>
              </w:rPr>
            </w:pPr>
            <w:r w:rsidRPr="0058054B">
              <w:rPr>
                <w:rFonts w:ascii="Cambria" w:hAnsi="Cambria"/>
                <w:sz w:val="20"/>
                <w:szCs w:val="20"/>
              </w:rPr>
              <w:t>Gmina Gronowo Elbląskie</w:t>
            </w:r>
          </w:p>
        </w:tc>
        <w:tc>
          <w:tcPr>
            <w:tcW w:w="1063" w:type="dxa"/>
            <w:vAlign w:val="center"/>
          </w:tcPr>
          <w:p w14:paraId="0F26401D"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25,4</w:t>
            </w:r>
          </w:p>
        </w:tc>
        <w:tc>
          <w:tcPr>
            <w:tcW w:w="1063" w:type="dxa"/>
            <w:vAlign w:val="center"/>
          </w:tcPr>
          <w:p w14:paraId="4976572D"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23,4</w:t>
            </w:r>
          </w:p>
        </w:tc>
        <w:tc>
          <w:tcPr>
            <w:tcW w:w="1063" w:type="dxa"/>
            <w:vAlign w:val="center"/>
          </w:tcPr>
          <w:p w14:paraId="5BFB2D7E"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19,7</w:t>
            </w:r>
          </w:p>
        </w:tc>
        <w:tc>
          <w:tcPr>
            <w:tcW w:w="1063" w:type="dxa"/>
            <w:vAlign w:val="center"/>
          </w:tcPr>
          <w:p w14:paraId="4E0D13F0"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23,0</w:t>
            </w:r>
          </w:p>
        </w:tc>
        <w:tc>
          <w:tcPr>
            <w:tcW w:w="1063" w:type="dxa"/>
            <w:vAlign w:val="center"/>
          </w:tcPr>
          <w:p w14:paraId="66C2BDDE"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22,6</w:t>
            </w:r>
          </w:p>
        </w:tc>
        <w:tc>
          <w:tcPr>
            <w:tcW w:w="1063" w:type="dxa"/>
            <w:vAlign w:val="center"/>
          </w:tcPr>
          <w:p w14:paraId="57FAEC20"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22,7</w:t>
            </w:r>
          </w:p>
        </w:tc>
      </w:tr>
      <w:tr w:rsidR="00D311C3" w:rsidRPr="0058054B" w14:paraId="5662CC18" w14:textId="77777777" w:rsidTr="005805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7AC5BB8D" w14:textId="77777777" w:rsidR="00D311C3" w:rsidRPr="0058054B" w:rsidRDefault="00D311C3" w:rsidP="00D311C3">
            <w:pPr>
              <w:spacing w:before="120" w:line="240" w:lineRule="auto"/>
              <w:jc w:val="center"/>
              <w:rPr>
                <w:rFonts w:ascii="Cambria" w:hAnsi="Cambria"/>
                <w:b w:val="0"/>
                <w:bCs w:val="0"/>
                <w:sz w:val="20"/>
                <w:szCs w:val="20"/>
              </w:rPr>
            </w:pPr>
            <w:r w:rsidRPr="0058054B">
              <w:rPr>
                <w:rFonts w:ascii="Cambria" w:hAnsi="Cambria"/>
                <w:sz w:val="20"/>
                <w:szCs w:val="20"/>
              </w:rPr>
              <w:t>Gmina Markusy</w:t>
            </w:r>
          </w:p>
        </w:tc>
        <w:tc>
          <w:tcPr>
            <w:tcW w:w="1063" w:type="dxa"/>
            <w:vAlign w:val="center"/>
          </w:tcPr>
          <w:p w14:paraId="0EB8FC33"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19,1</w:t>
            </w:r>
          </w:p>
        </w:tc>
        <w:tc>
          <w:tcPr>
            <w:tcW w:w="1063" w:type="dxa"/>
            <w:vAlign w:val="center"/>
          </w:tcPr>
          <w:p w14:paraId="69AFDA43"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18,0</w:t>
            </w:r>
          </w:p>
        </w:tc>
        <w:tc>
          <w:tcPr>
            <w:tcW w:w="1063" w:type="dxa"/>
            <w:vAlign w:val="center"/>
          </w:tcPr>
          <w:p w14:paraId="1A551CDA"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19,0</w:t>
            </w:r>
          </w:p>
        </w:tc>
        <w:tc>
          <w:tcPr>
            <w:tcW w:w="1063" w:type="dxa"/>
            <w:vAlign w:val="center"/>
          </w:tcPr>
          <w:p w14:paraId="4E4088DF"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18,0</w:t>
            </w:r>
          </w:p>
        </w:tc>
        <w:tc>
          <w:tcPr>
            <w:tcW w:w="1063" w:type="dxa"/>
            <w:vAlign w:val="center"/>
          </w:tcPr>
          <w:p w14:paraId="1CCFBD43"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17,4</w:t>
            </w:r>
          </w:p>
        </w:tc>
        <w:tc>
          <w:tcPr>
            <w:tcW w:w="1063" w:type="dxa"/>
            <w:vAlign w:val="center"/>
          </w:tcPr>
          <w:p w14:paraId="689C7C8B"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20,0</w:t>
            </w:r>
          </w:p>
        </w:tc>
      </w:tr>
      <w:tr w:rsidR="00D311C3" w:rsidRPr="0058054B" w14:paraId="4F414298" w14:textId="77777777" w:rsidTr="0058054B">
        <w:tc>
          <w:tcPr>
            <w:cnfStyle w:val="001000000000" w:firstRow="0" w:lastRow="0" w:firstColumn="1" w:lastColumn="0" w:oddVBand="0" w:evenVBand="0" w:oddHBand="0" w:evenHBand="0" w:firstRowFirstColumn="0" w:firstRowLastColumn="0" w:lastRowFirstColumn="0" w:lastRowLastColumn="0"/>
            <w:tcW w:w="2689" w:type="dxa"/>
            <w:vAlign w:val="center"/>
          </w:tcPr>
          <w:p w14:paraId="273C8844" w14:textId="77777777" w:rsidR="00D311C3" w:rsidRPr="0058054B" w:rsidRDefault="00D311C3" w:rsidP="00D311C3">
            <w:pPr>
              <w:spacing w:before="120" w:line="240" w:lineRule="auto"/>
              <w:jc w:val="center"/>
              <w:rPr>
                <w:rFonts w:ascii="Cambria" w:hAnsi="Cambria"/>
                <w:b w:val="0"/>
                <w:bCs w:val="0"/>
                <w:sz w:val="20"/>
                <w:szCs w:val="20"/>
              </w:rPr>
            </w:pPr>
            <w:r w:rsidRPr="0058054B">
              <w:rPr>
                <w:rFonts w:ascii="Cambria" w:hAnsi="Cambria"/>
                <w:sz w:val="20"/>
                <w:szCs w:val="20"/>
              </w:rPr>
              <w:t>Gmina Milejewo</w:t>
            </w:r>
          </w:p>
        </w:tc>
        <w:tc>
          <w:tcPr>
            <w:tcW w:w="1063" w:type="dxa"/>
            <w:vAlign w:val="center"/>
          </w:tcPr>
          <w:p w14:paraId="5844607C"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12,0</w:t>
            </w:r>
          </w:p>
        </w:tc>
        <w:tc>
          <w:tcPr>
            <w:tcW w:w="1063" w:type="dxa"/>
            <w:vAlign w:val="center"/>
          </w:tcPr>
          <w:p w14:paraId="52364F56"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13,5</w:t>
            </w:r>
          </w:p>
        </w:tc>
        <w:tc>
          <w:tcPr>
            <w:tcW w:w="1063" w:type="dxa"/>
            <w:vAlign w:val="center"/>
          </w:tcPr>
          <w:p w14:paraId="088E6B5D"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12,1</w:t>
            </w:r>
          </w:p>
        </w:tc>
        <w:tc>
          <w:tcPr>
            <w:tcW w:w="1063" w:type="dxa"/>
            <w:vAlign w:val="center"/>
          </w:tcPr>
          <w:p w14:paraId="5AB98F72"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11,8</w:t>
            </w:r>
          </w:p>
        </w:tc>
        <w:tc>
          <w:tcPr>
            <w:tcW w:w="1063" w:type="dxa"/>
            <w:vAlign w:val="center"/>
          </w:tcPr>
          <w:p w14:paraId="1BC0FF41"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9,4</w:t>
            </w:r>
          </w:p>
        </w:tc>
        <w:tc>
          <w:tcPr>
            <w:tcW w:w="1063" w:type="dxa"/>
            <w:vAlign w:val="center"/>
          </w:tcPr>
          <w:p w14:paraId="560D173C"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10,5</w:t>
            </w:r>
          </w:p>
        </w:tc>
      </w:tr>
      <w:tr w:rsidR="00D311C3" w:rsidRPr="0058054B" w14:paraId="67749422" w14:textId="77777777" w:rsidTr="005805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5A4AD58" w14:textId="77777777" w:rsidR="00D311C3" w:rsidRPr="0058054B" w:rsidRDefault="00D311C3" w:rsidP="00D311C3">
            <w:pPr>
              <w:spacing w:before="120" w:line="240" w:lineRule="auto"/>
              <w:jc w:val="center"/>
              <w:rPr>
                <w:rFonts w:ascii="Cambria" w:hAnsi="Cambria"/>
                <w:b w:val="0"/>
                <w:bCs w:val="0"/>
                <w:sz w:val="20"/>
                <w:szCs w:val="20"/>
              </w:rPr>
            </w:pPr>
            <w:r w:rsidRPr="0058054B">
              <w:rPr>
                <w:rFonts w:ascii="Cambria" w:hAnsi="Cambria"/>
                <w:sz w:val="20"/>
                <w:szCs w:val="20"/>
              </w:rPr>
              <w:t>Gmina Młynary</w:t>
            </w:r>
          </w:p>
        </w:tc>
        <w:tc>
          <w:tcPr>
            <w:tcW w:w="1063" w:type="dxa"/>
            <w:vAlign w:val="center"/>
          </w:tcPr>
          <w:p w14:paraId="699AC090"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25,4</w:t>
            </w:r>
          </w:p>
        </w:tc>
        <w:tc>
          <w:tcPr>
            <w:tcW w:w="1063" w:type="dxa"/>
            <w:vAlign w:val="center"/>
          </w:tcPr>
          <w:p w14:paraId="70DA4BF8"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24,8</w:t>
            </w:r>
          </w:p>
        </w:tc>
        <w:tc>
          <w:tcPr>
            <w:tcW w:w="1063" w:type="dxa"/>
            <w:vAlign w:val="center"/>
          </w:tcPr>
          <w:p w14:paraId="01A16C5F"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22,3</w:t>
            </w:r>
          </w:p>
        </w:tc>
        <w:tc>
          <w:tcPr>
            <w:tcW w:w="1063" w:type="dxa"/>
            <w:vAlign w:val="center"/>
          </w:tcPr>
          <w:p w14:paraId="28C734FB"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19,1</w:t>
            </w:r>
          </w:p>
        </w:tc>
        <w:tc>
          <w:tcPr>
            <w:tcW w:w="1063" w:type="dxa"/>
            <w:vAlign w:val="center"/>
          </w:tcPr>
          <w:p w14:paraId="7D484B10"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23,5</w:t>
            </w:r>
          </w:p>
        </w:tc>
        <w:tc>
          <w:tcPr>
            <w:tcW w:w="1063" w:type="dxa"/>
            <w:vAlign w:val="center"/>
          </w:tcPr>
          <w:p w14:paraId="59748DE6"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22,6</w:t>
            </w:r>
          </w:p>
        </w:tc>
      </w:tr>
      <w:tr w:rsidR="00D311C3" w:rsidRPr="0058054B" w14:paraId="52CAFA91" w14:textId="77777777" w:rsidTr="0058054B">
        <w:tc>
          <w:tcPr>
            <w:cnfStyle w:val="001000000000" w:firstRow="0" w:lastRow="0" w:firstColumn="1" w:lastColumn="0" w:oddVBand="0" w:evenVBand="0" w:oddHBand="0" w:evenHBand="0" w:firstRowFirstColumn="0" w:firstRowLastColumn="0" w:lastRowFirstColumn="0" w:lastRowLastColumn="0"/>
            <w:tcW w:w="2689" w:type="dxa"/>
            <w:vAlign w:val="center"/>
          </w:tcPr>
          <w:p w14:paraId="7E63C58C" w14:textId="77777777" w:rsidR="00D311C3" w:rsidRPr="0058054B" w:rsidRDefault="00D311C3" w:rsidP="00D311C3">
            <w:pPr>
              <w:spacing w:before="120" w:line="240" w:lineRule="auto"/>
              <w:jc w:val="center"/>
              <w:rPr>
                <w:rFonts w:ascii="Cambria" w:hAnsi="Cambria"/>
                <w:b w:val="0"/>
                <w:bCs w:val="0"/>
                <w:sz w:val="20"/>
                <w:szCs w:val="20"/>
              </w:rPr>
            </w:pPr>
            <w:r w:rsidRPr="0058054B">
              <w:rPr>
                <w:rFonts w:ascii="Cambria" w:hAnsi="Cambria"/>
                <w:sz w:val="20"/>
                <w:szCs w:val="20"/>
              </w:rPr>
              <w:t>Gmina Pasłęk</w:t>
            </w:r>
          </w:p>
        </w:tc>
        <w:tc>
          <w:tcPr>
            <w:tcW w:w="1063" w:type="dxa"/>
            <w:vAlign w:val="center"/>
          </w:tcPr>
          <w:p w14:paraId="549E8CF6"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15,5</w:t>
            </w:r>
          </w:p>
        </w:tc>
        <w:tc>
          <w:tcPr>
            <w:tcW w:w="1063" w:type="dxa"/>
            <w:vAlign w:val="center"/>
          </w:tcPr>
          <w:p w14:paraId="61929201"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14,6</w:t>
            </w:r>
          </w:p>
        </w:tc>
        <w:tc>
          <w:tcPr>
            <w:tcW w:w="1063" w:type="dxa"/>
            <w:vAlign w:val="center"/>
          </w:tcPr>
          <w:p w14:paraId="4EF82BFF"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15,7</w:t>
            </w:r>
          </w:p>
        </w:tc>
        <w:tc>
          <w:tcPr>
            <w:tcW w:w="1063" w:type="dxa"/>
            <w:vAlign w:val="center"/>
          </w:tcPr>
          <w:p w14:paraId="21BCA43D"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14,2</w:t>
            </w:r>
          </w:p>
        </w:tc>
        <w:tc>
          <w:tcPr>
            <w:tcW w:w="1063" w:type="dxa"/>
            <w:vAlign w:val="center"/>
          </w:tcPr>
          <w:p w14:paraId="5CF58064"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15,3</w:t>
            </w:r>
          </w:p>
        </w:tc>
        <w:tc>
          <w:tcPr>
            <w:tcW w:w="1063" w:type="dxa"/>
            <w:vAlign w:val="center"/>
          </w:tcPr>
          <w:p w14:paraId="514B5A10" w14:textId="77777777" w:rsidR="00D311C3" w:rsidRPr="0058054B" w:rsidRDefault="00D311C3" w:rsidP="00D311C3">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15,8</w:t>
            </w:r>
          </w:p>
        </w:tc>
      </w:tr>
      <w:tr w:rsidR="00D311C3" w:rsidRPr="0058054B" w14:paraId="51704FC3" w14:textId="77777777" w:rsidTr="005805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FFB75F3" w14:textId="77777777" w:rsidR="00D311C3" w:rsidRPr="0058054B" w:rsidRDefault="00D311C3" w:rsidP="00D311C3">
            <w:pPr>
              <w:spacing w:before="120" w:line="240" w:lineRule="auto"/>
              <w:jc w:val="center"/>
              <w:rPr>
                <w:rFonts w:ascii="Cambria" w:hAnsi="Cambria"/>
                <w:b w:val="0"/>
                <w:bCs w:val="0"/>
                <w:sz w:val="20"/>
                <w:szCs w:val="20"/>
              </w:rPr>
            </w:pPr>
            <w:r w:rsidRPr="0058054B">
              <w:rPr>
                <w:rFonts w:ascii="Cambria" w:hAnsi="Cambria"/>
                <w:sz w:val="20"/>
                <w:szCs w:val="20"/>
              </w:rPr>
              <w:t>Gmina Tolkmicko</w:t>
            </w:r>
          </w:p>
        </w:tc>
        <w:tc>
          <w:tcPr>
            <w:tcW w:w="1063" w:type="dxa"/>
            <w:vAlign w:val="center"/>
          </w:tcPr>
          <w:p w14:paraId="7CE8CCFB"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15,1</w:t>
            </w:r>
          </w:p>
        </w:tc>
        <w:tc>
          <w:tcPr>
            <w:tcW w:w="1063" w:type="dxa"/>
            <w:vAlign w:val="center"/>
          </w:tcPr>
          <w:p w14:paraId="0A0CB3FF"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15,6</w:t>
            </w:r>
          </w:p>
        </w:tc>
        <w:tc>
          <w:tcPr>
            <w:tcW w:w="1063" w:type="dxa"/>
            <w:vAlign w:val="center"/>
          </w:tcPr>
          <w:p w14:paraId="2461E606"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15,8</w:t>
            </w:r>
          </w:p>
        </w:tc>
        <w:tc>
          <w:tcPr>
            <w:tcW w:w="1063" w:type="dxa"/>
            <w:vAlign w:val="center"/>
          </w:tcPr>
          <w:p w14:paraId="5AC24A59"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15,3</w:t>
            </w:r>
          </w:p>
        </w:tc>
        <w:tc>
          <w:tcPr>
            <w:tcW w:w="1063" w:type="dxa"/>
            <w:vAlign w:val="center"/>
          </w:tcPr>
          <w:p w14:paraId="6AAB0DD3"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15,9</w:t>
            </w:r>
          </w:p>
        </w:tc>
        <w:tc>
          <w:tcPr>
            <w:tcW w:w="1063" w:type="dxa"/>
            <w:vAlign w:val="center"/>
          </w:tcPr>
          <w:p w14:paraId="3F3E3B28" w14:textId="77777777" w:rsidR="00D311C3" w:rsidRPr="0058054B" w:rsidRDefault="00D311C3" w:rsidP="00D311C3">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20"/>
                <w:szCs w:val="20"/>
              </w:rPr>
            </w:pPr>
            <w:r w:rsidRPr="0058054B">
              <w:rPr>
                <w:rFonts w:ascii="Cambria" w:hAnsi="Cambria" w:cs="Arial"/>
                <w:color w:val="634545" w:themeColor="accent6" w:themeShade="BF"/>
                <w:sz w:val="20"/>
                <w:szCs w:val="20"/>
              </w:rPr>
              <w:t>14,8</w:t>
            </w:r>
          </w:p>
        </w:tc>
      </w:tr>
    </w:tbl>
    <w:p w14:paraId="5CB0CAB3" w14:textId="77777777" w:rsidR="00D311C3" w:rsidRPr="00D311C3" w:rsidRDefault="00D311C3" w:rsidP="00D311C3">
      <w:pPr>
        <w:spacing w:line="360" w:lineRule="auto"/>
        <w:jc w:val="right"/>
        <w:rPr>
          <w:rFonts w:ascii="Cambria" w:hAnsi="Cambria"/>
          <w:sz w:val="22"/>
          <w:szCs w:val="22"/>
        </w:rPr>
      </w:pPr>
      <w:r w:rsidRPr="00D311C3">
        <w:rPr>
          <w:rFonts w:ascii="Cambria" w:hAnsi="Cambria"/>
          <w:i/>
          <w:iCs/>
          <w:color w:val="634545" w:themeColor="accent6" w:themeShade="BF"/>
          <w:sz w:val="20"/>
          <w:szCs w:val="20"/>
        </w:rPr>
        <w:t>Źródło: opracowanie własne na podstawie BDL (dostęp: 08.10.2020).</w:t>
      </w:r>
    </w:p>
    <w:p w14:paraId="055D0D39" w14:textId="77777777" w:rsidR="00D311C3" w:rsidRPr="00D311C3" w:rsidRDefault="00D311C3" w:rsidP="00D311C3">
      <w:pPr>
        <w:spacing w:after="0" w:line="360" w:lineRule="auto"/>
        <w:ind w:firstLine="709"/>
        <w:jc w:val="both"/>
        <w:rPr>
          <w:rFonts w:ascii="Cambria" w:hAnsi="Cambria"/>
          <w:sz w:val="24"/>
          <w:szCs w:val="24"/>
        </w:rPr>
      </w:pPr>
      <w:r w:rsidRPr="00D311C3">
        <w:rPr>
          <w:rFonts w:ascii="Cambria" w:hAnsi="Cambria"/>
          <w:sz w:val="24"/>
          <w:szCs w:val="24"/>
        </w:rPr>
        <w:t xml:space="preserve">Podsumowując dane zawarte w powyższej tabeli największa liczba woluminów wypożyczonych na 1 czytelnika przypada na Gminy Młynary, najgorzej wypada Gmina Milejewo. W porównaniu do średniej krajowej, wojewódzkiej i powiatowej dobrze prezentują się Miasto Elbląg, Gmina Gronowo Elbląskie, Gmina Markusy i Gmina Młynary. </w:t>
      </w:r>
    </w:p>
    <w:p w14:paraId="5DD0EF2A" w14:textId="5574DB30" w:rsidR="00D311C3" w:rsidRPr="00D311C3" w:rsidRDefault="00D311C3" w:rsidP="00D311C3">
      <w:pPr>
        <w:spacing w:after="0" w:line="360" w:lineRule="auto"/>
        <w:ind w:firstLine="709"/>
        <w:jc w:val="both"/>
        <w:rPr>
          <w:sz w:val="22"/>
          <w:szCs w:val="22"/>
        </w:rPr>
      </w:pPr>
      <w:r w:rsidRPr="00D311C3">
        <w:rPr>
          <w:rFonts w:ascii="Cambria" w:hAnsi="Cambria"/>
          <w:sz w:val="24"/>
          <w:szCs w:val="24"/>
        </w:rPr>
        <w:t>Kolejnym ważnym miejscem spotkań oraz formą spędzania wolnego czasu jest kino. Na obszarze MOF Elbląg na projekcję filmową można wybrać się do Miasta Elbląg, gdzie funkcjonują trzy kina, w tym jeden multipleks, a także można odwiedzić Gminę Pasłęk, gdzie znajduje się jedno kino. Jeszcze w 2014 r. działało kino Zenit w Gminie Młynary.</w:t>
      </w:r>
      <w:bookmarkStart w:id="168" w:name="_Toc53892597"/>
    </w:p>
    <w:p w14:paraId="33740596" w14:textId="77777777" w:rsidR="00D311C3" w:rsidRPr="00D311C3" w:rsidRDefault="00D311C3" w:rsidP="00D311C3">
      <w:pPr>
        <w:pStyle w:val="Tekstkomentarza"/>
        <w:spacing w:after="0" w:line="360" w:lineRule="auto"/>
        <w:ind w:firstLine="709"/>
        <w:jc w:val="both"/>
        <w:rPr>
          <w:rFonts w:ascii="Cambria" w:hAnsi="Cambria"/>
          <w:sz w:val="24"/>
          <w:szCs w:val="24"/>
        </w:rPr>
      </w:pPr>
      <w:bookmarkStart w:id="169" w:name="_Hlk51585285"/>
      <w:bookmarkEnd w:id="168"/>
      <w:r w:rsidRPr="00D311C3">
        <w:rPr>
          <w:rFonts w:ascii="Cambria" w:hAnsi="Cambria"/>
          <w:sz w:val="24"/>
          <w:szCs w:val="24"/>
        </w:rPr>
        <w:t xml:space="preserve">Miasto Elbląg od lat stara się sukcesywnie wzbogać ofertę dla mieszkańców nie tylko miasta, ale także całego regionu i turystów. W tym zakresie organizowane są imprezy kulturalno-artystyczne, a także zlecane są realizacje zadań z zakresu upowszechniania kultury organizacjom pozarządowym. Ponadto udzielane jest również </w:t>
      </w:r>
      <w:r w:rsidRPr="00D311C3">
        <w:rPr>
          <w:rFonts w:ascii="Cambria" w:hAnsi="Cambria"/>
          <w:sz w:val="24"/>
          <w:szCs w:val="24"/>
        </w:rPr>
        <w:lastRenderedPageBreak/>
        <w:t>wsparcie finansowe w formie dotacji samorządowym instytucjom kultury w trybie ustawy o organizowaniu i prowadzeniu działalności kulturalnej oraz sprawowania mecenatu kultury. Wszystkie te zadania mają na celu wzbogacenie oferty w obrębie MOF Elbląg dla mieszkańców, a także podniesienie atrakcyjności omawianego obszaru.</w:t>
      </w:r>
    </w:p>
    <w:p w14:paraId="0507117B" w14:textId="77777777" w:rsidR="00D311C3" w:rsidRPr="00D311C3" w:rsidRDefault="00D311C3" w:rsidP="00D311C3">
      <w:pPr>
        <w:pStyle w:val="Tekstkomentarza"/>
        <w:spacing w:after="0" w:line="360" w:lineRule="auto"/>
        <w:ind w:firstLine="709"/>
        <w:jc w:val="both"/>
        <w:rPr>
          <w:rFonts w:ascii="Cambria" w:hAnsi="Cambria"/>
          <w:sz w:val="24"/>
          <w:szCs w:val="24"/>
        </w:rPr>
      </w:pPr>
      <w:r w:rsidRPr="00D311C3">
        <w:rPr>
          <w:rFonts w:ascii="Cambria" w:hAnsi="Cambria"/>
          <w:sz w:val="24"/>
          <w:szCs w:val="24"/>
        </w:rPr>
        <w:t>Wspomniane imprezy kulturalno-artystyczne obejmują szereg wydarzeń, jednakże warto wspomnieć szczególnie o tych, które odbywają się cyklicznie. Wśród nich można wymienić:</w:t>
      </w:r>
    </w:p>
    <w:p w14:paraId="7B3641D2" w14:textId="77777777" w:rsidR="00D311C3" w:rsidRPr="00D311C3" w:rsidRDefault="00D311C3" w:rsidP="006F0D17">
      <w:pPr>
        <w:pStyle w:val="Tekstkomentarza"/>
        <w:numPr>
          <w:ilvl w:val="0"/>
          <w:numId w:val="27"/>
        </w:numPr>
        <w:spacing w:after="0" w:line="360" w:lineRule="auto"/>
        <w:ind w:left="714" w:hanging="357"/>
        <w:jc w:val="both"/>
        <w:rPr>
          <w:rFonts w:ascii="Cambria" w:hAnsi="Cambria"/>
          <w:sz w:val="24"/>
          <w:szCs w:val="24"/>
        </w:rPr>
      </w:pPr>
      <w:r w:rsidRPr="00D311C3">
        <w:rPr>
          <w:rFonts w:ascii="Cambria" w:hAnsi="Cambria"/>
          <w:sz w:val="24"/>
          <w:szCs w:val="24"/>
        </w:rPr>
        <w:t>Dni Elbląga – szereg imprez oraz inicjatyw organizowanych w ramach święta miasta w czerwcu, gdzie, ze względu na różnorodność oferty, każdy odbiorca może znaleźć coś dla siebie. Wśród atrakcji dla mieszkańców i turystów znajdują się koncerty, wesołe miasteczko czy drzwi otwarte w elbląskich zakładach pracy. Dni Elbląga łączą się z innymi imprezami towarzyszącymi, np. z Forum Inicjatyw Pozarządowych.</w:t>
      </w:r>
    </w:p>
    <w:p w14:paraId="6B880096" w14:textId="77777777" w:rsidR="00D311C3" w:rsidRPr="00D311C3" w:rsidRDefault="00D311C3" w:rsidP="006F0D17">
      <w:pPr>
        <w:pStyle w:val="Tekstkomentarza"/>
        <w:numPr>
          <w:ilvl w:val="0"/>
          <w:numId w:val="27"/>
        </w:numPr>
        <w:spacing w:after="0" w:line="360" w:lineRule="auto"/>
        <w:ind w:left="714" w:hanging="357"/>
        <w:jc w:val="both"/>
        <w:rPr>
          <w:rFonts w:ascii="Cambria" w:hAnsi="Cambria"/>
          <w:sz w:val="24"/>
          <w:szCs w:val="24"/>
        </w:rPr>
      </w:pPr>
      <w:r w:rsidRPr="00D311C3">
        <w:rPr>
          <w:rFonts w:ascii="Cambria" w:hAnsi="Cambria"/>
          <w:sz w:val="24"/>
          <w:szCs w:val="24"/>
        </w:rPr>
        <w:t>Elbląskie Święto Chleba – od lat organizowany jarmark, gdzie promowane są regionalne wypieki, produkty żywnościowe oraz rękodzieło i sztuka. Dodatkowo na uczestników jarmarku czekają koncerty, teatry uliczne, pokazy warsztatowe dawnych rzemiosł, a także przykuwające uwagę wyścigi Smoczych Łodzi na rzece Elbląg.</w:t>
      </w:r>
    </w:p>
    <w:p w14:paraId="5B8B5887" w14:textId="77777777" w:rsidR="00D311C3" w:rsidRPr="00D311C3" w:rsidRDefault="00D311C3" w:rsidP="006F0D17">
      <w:pPr>
        <w:pStyle w:val="Tekstkomentarza"/>
        <w:numPr>
          <w:ilvl w:val="0"/>
          <w:numId w:val="27"/>
        </w:numPr>
        <w:spacing w:after="0" w:line="360" w:lineRule="auto"/>
        <w:ind w:left="714" w:hanging="357"/>
        <w:jc w:val="both"/>
        <w:rPr>
          <w:rFonts w:ascii="Cambria" w:hAnsi="Cambria"/>
          <w:sz w:val="24"/>
          <w:szCs w:val="24"/>
        </w:rPr>
      </w:pPr>
      <w:r w:rsidRPr="00D311C3">
        <w:rPr>
          <w:rFonts w:ascii="Cambria" w:hAnsi="Cambria"/>
          <w:sz w:val="24"/>
          <w:szCs w:val="24"/>
        </w:rPr>
        <w:t xml:space="preserve">Świąteczne Spotkania Elblążan – to inicjatywa organizowana przed Świętami Bożego Narodzenia, której towarzyszy jarmark świąteczny, występy artystyczne </w:t>
      </w:r>
      <w:r w:rsidRPr="00D311C3">
        <w:rPr>
          <w:rFonts w:ascii="Cambria" w:hAnsi="Cambria"/>
          <w:sz w:val="24"/>
          <w:szCs w:val="24"/>
        </w:rPr>
        <w:br/>
        <w:t>z wykonywaniem kolęd, pastorałek i jasełek, a także atrakcja szczególna dla najmłodszych uczestników – namiot Świętego Mikołaja.</w:t>
      </w:r>
    </w:p>
    <w:p w14:paraId="4C5A01EF" w14:textId="77777777" w:rsidR="00D311C3" w:rsidRDefault="00D311C3" w:rsidP="00D311C3">
      <w:pPr>
        <w:pStyle w:val="Tekstkomentarza"/>
        <w:spacing w:after="0" w:line="360" w:lineRule="auto"/>
        <w:ind w:firstLine="709"/>
        <w:jc w:val="both"/>
        <w:rPr>
          <w:rFonts w:ascii="Cambria" w:hAnsi="Cambria"/>
          <w:sz w:val="24"/>
          <w:szCs w:val="24"/>
        </w:rPr>
      </w:pPr>
    </w:p>
    <w:p w14:paraId="0BD00B63" w14:textId="4286E708" w:rsidR="00D311C3" w:rsidRPr="00D311C3" w:rsidRDefault="00D311C3" w:rsidP="00D311C3">
      <w:pPr>
        <w:pStyle w:val="Tekstkomentarza"/>
        <w:spacing w:after="0" w:line="360" w:lineRule="auto"/>
        <w:ind w:firstLine="709"/>
        <w:jc w:val="both"/>
        <w:rPr>
          <w:rFonts w:ascii="Cambria" w:hAnsi="Cambria"/>
          <w:sz w:val="24"/>
          <w:szCs w:val="24"/>
        </w:rPr>
      </w:pPr>
      <w:r w:rsidRPr="00D311C3">
        <w:rPr>
          <w:rFonts w:ascii="Cambria" w:hAnsi="Cambria"/>
          <w:sz w:val="24"/>
          <w:szCs w:val="24"/>
        </w:rPr>
        <w:t>Władze miejskie w realizacji swoich zadań współpracują z szeregiem stowarzyszeń kulturalnych i są organem prowadzącym dla czterech miejskich instytucji kultury:</w:t>
      </w:r>
      <w:bookmarkEnd w:id="169"/>
    </w:p>
    <w:p w14:paraId="47518E5C" w14:textId="4766819B" w:rsidR="00D311C3" w:rsidRPr="00D311C3" w:rsidRDefault="00D311C3" w:rsidP="006F0D17">
      <w:pPr>
        <w:pStyle w:val="Akapitzlist"/>
        <w:numPr>
          <w:ilvl w:val="0"/>
          <w:numId w:val="4"/>
        </w:numPr>
        <w:spacing w:after="0" w:line="360" w:lineRule="auto"/>
        <w:jc w:val="both"/>
        <w:rPr>
          <w:rFonts w:ascii="Cambria" w:hAnsi="Cambria"/>
          <w:sz w:val="24"/>
          <w:szCs w:val="24"/>
        </w:rPr>
      </w:pPr>
      <w:r w:rsidRPr="00D311C3">
        <w:rPr>
          <w:rFonts w:ascii="Cambria" w:hAnsi="Cambria"/>
          <w:sz w:val="24"/>
          <w:szCs w:val="24"/>
        </w:rPr>
        <w:t>Elbląska Orkiestra Kameralna – założona w 2007 r. dość szybko stała się artystyczną wizytówką miasta i regionu, znana jest z bardzo różnorodnego repertuaru, regularnie organizuje koncerty i wydarzenia muzyczne, w 2018 r. odbyło się 57 koncertów, które zgromadziły 20 225 widzów;</w:t>
      </w:r>
    </w:p>
    <w:p w14:paraId="1ECF3E82" w14:textId="77777777" w:rsidR="00D311C3" w:rsidRPr="00D311C3" w:rsidRDefault="00D311C3" w:rsidP="006F0D17">
      <w:pPr>
        <w:pStyle w:val="Akapitzlist"/>
        <w:numPr>
          <w:ilvl w:val="0"/>
          <w:numId w:val="4"/>
        </w:numPr>
        <w:spacing w:after="0" w:line="360" w:lineRule="auto"/>
        <w:jc w:val="both"/>
        <w:rPr>
          <w:rFonts w:ascii="Cambria" w:hAnsi="Cambria"/>
          <w:sz w:val="24"/>
          <w:szCs w:val="24"/>
        </w:rPr>
      </w:pPr>
      <w:r w:rsidRPr="00D311C3">
        <w:rPr>
          <w:rFonts w:ascii="Cambria" w:hAnsi="Cambria"/>
          <w:sz w:val="24"/>
          <w:szCs w:val="24"/>
        </w:rPr>
        <w:lastRenderedPageBreak/>
        <w:t>Centrum Sztuki Galeria El – działa od 1961 r., zajmuje się prezentacją i promocją sztuki współczesnej, jest miejscem spotkań i działań eksperymentalnych, w tym także festiwali muzycznych; w 2018 roku odbyło się 10 wystaw prezentujących prace zaproszonych artystów oraz kolekcji CS Galeria El;</w:t>
      </w:r>
    </w:p>
    <w:p w14:paraId="0F9DC7F6" w14:textId="0473E5E9" w:rsidR="00D311C3" w:rsidRPr="00D311C3" w:rsidRDefault="00D311C3" w:rsidP="006F0D17">
      <w:pPr>
        <w:pStyle w:val="Akapitzlist"/>
        <w:numPr>
          <w:ilvl w:val="0"/>
          <w:numId w:val="4"/>
        </w:numPr>
        <w:spacing w:after="0" w:line="360" w:lineRule="auto"/>
        <w:jc w:val="both"/>
        <w:rPr>
          <w:rFonts w:ascii="Cambria" w:hAnsi="Cambria"/>
          <w:sz w:val="24"/>
          <w:szCs w:val="24"/>
        </w:rPr>
      </w:pPr>
      <w:r w:rsidRPr="00D311C3">
        <w:rPr>
          <w:rFonts w:ascii="Cambria" w:hAnsi="Cambria"/>
          <w:sz w:val="24"/>
          <w:szCs w:val="24"/>
        </w:rPr>
        <w:t xml:space="preserve">Biblioteka Elbląska im. C. Norwida – założona w 1601 r., dysponuje księgozbiorem liczącym ponad pół miliona książek, w tym również naukowych, a także starodrukami i rękopisami; w 2018 roku w zakresie animacji kultury i nauki zrealizowała łącznie 1 561 działań, których odbiorcami było łącznie 45 501 użytkowników; w Bibliotece Elbląskiej odbyły się 722 warsztaty edukacyjne </w:t>
      </w:r>
      <w:r>
        <w:rPr>
          <w:rFonts w:ascii="Cambria" w:hAnsi="Cambria"/>
          <w:sz w:val="24"/>
          <w:szCs w:val="24"/>
        </w:rPr>
        <w:br/>
      </w:r>
      <w:r w:rsidRPr="00D311C3">
        <w:rPr>
          <w:rFonts w:ascii="Cambria" w:hAnsi="Cambria"/>
          <w:sz w:val="24"/>
          <w:szCs w:val="24"/>
        </w:rPr>
        <w:t>(11 407 uczestników) i 110 lekcji bibliotecznych (2 345 uczestników);</w:t>
      </w:r>
    </w:p>
    <w:p w14:paraId="6A2794A9" w14:textId="77777777" w:rsidR="00D311C3" w:rsidRDefault="00D311C3" w:rsidP="006F0D17">
      <w:pPr>
        <w:pStyle w:val="Akapitzlist"/>
        <w:numPr>
          <w:ilvl w:val="0"/>
          <w:numId w:val="4"/>
        </w:numPr>
        <w:spacing w:after="0" w:line="360" w:lineRule="auto"/>
        <w:jc w:val="both"/>
        <w:rPr>
          <w:rFonts w:ascii="Cambria" w:hAnsi="Cambria"/>
          <w:sz w:val="24"/>
          <w:szCs w:val="24"/>
        </w:rPr>
      </w:pPr>
      <w:r w:rsidRPr="00D311C3">
        <w:rPr>
          <w:rFonts w:ascii="Cambria" w:hAnsi="Cambria"/>
          <w:sz w:val="24"/>
          <w:szCs w:val="24"/>
        </w:rPr>
        <w:t xml:space="preserve">Muzeum Archeologiczno-Historyczne w Elblągu – funkcjonuje od 1954 r., ze względu na historię miasta i regionu, jak również wciąż prowadzone prace archeologiczne (m. in. w </w:t>
      </w:r>
      <w:proofErr w:type="spellStart"/>
      <w:r w:rsidRPr="00D311C3">
        <w:rPr>
          <w:rFonts w:ascii="Cambria" w:hAnsi="Cambria"/>
          <w:sz w:val="24"/>
          <w:szCs w:val="24"/>
        </w:rPr>
        <w:t>Truso</w:t>
      </w:r>
      <w:proofErr w:type="spellEnd"/>
      <w:r w:rsidRPr="00D311C3">
        <w:rPr>
          <w:rFonts w:ascii="Cambria" w:hAnsi="Cambria"/>
          <w:sz w:val="24"/>
          <w:szCs w:val="24"/>
        </w:rPr>
        <w:t xml:space="preserve">, hanzeatyckim Elblągu) posiada w swych zbiorach unikatowe na skalę światową zabytki, np. średniowieczny okular czy </w:t>
      </w:r>
      <w:proofErr w:type="spellStart"/>
      <w:r w:rsidRPr="00D311C3">
        <w:rPr>
          <w:rFonts w:ascii="Cambria" w:hAnsi="Cambria"/>
          <w:sz w:val="24"/>
          <w:szCs w:val="24"/>
        </w:rPr>
        <w:t>giternę</w:t>
      </w:r>
      <w:proofErr w:type="spellEnd"/>
      <w:r w:rsidRPr="00D311C3">
        <w:rPr>
          <w:rFonts w:ascii="Cambria" w:hAnsi="Cambria"/>
          <w:sz w:val="24"/>
          <w:szCs w:val="24"/>
        </w:rPr>
        <w:t xml:space="preserve"> – unikatowy instrument muzyczny z XV w. (1 z 3 egzemplarzy na świecie); organizuje szereg wystaw i badań. </w:t>
      </w:r>
    </w:p>
    <w:p w14:paraId="054E6F69" w14:textId="77777777" w:rsidR="00D311C3" w:rsidRDefault="00D311C3" w:rsidP="00D311C3">
      <w:pPr>
        <w:spacing w:after="0" w:line="360" w:lineRule="auto"/>
        <w:jc w:val="both"/>
        <w:rPr>
          <w:rFonts w:ascii="Cambria" w:hAnsi="Cambria"/>
          <w:sz w:val="24"/>
          <w:szCs w:val="24"/>
        </w:rPr>
      </w:pPr>
    </w:p>
    <w:p w14:paraId="21CF77FA" w14:textId="77777777" w:rsidR="009C07CD" w:rsidRDefault="00D311C3" w:rsidP="009C07CD">
      <w:pPr>
        <w:spacing w:after="0" w:line="360" w:lineRule="auto"/>
        <w:ind w:firstLine="708"/>
        <w:jc w:val="both"/>
        <w:rPr>
          <w:rFonts w:ascii="Cambria" w:hAnsi="Cambria"/>
          <w:sz w:val="24"/>
          <w:szCs w:val="24"/>
        </w:rPr>
      </w:pPr>
      <w:r w:rsidRPr="00D311C3">
        <w:rPr>
          <w:rFonts w:ascii="Cambria" w:hAnsi="Cambria"/>
          <w:sz w:val="24"/>
          <w:szCs w:val="24"/>
        </w:rPr>
        <w:t xml:space="preserve">Mieszkańcy MOF Elbląg cenią sobie też Teatr im. Aleksandra </w:t>
      </w:r>
      <w:proofErr w:type="spellStart"/>
      <w:r w:rsidRPr="00D311C3">
        <w:rPr>
          <w:rFonts w:ascii="Cambria" w:hAnsi="Cambria"/>
          <w:sz w:val="24"/>
          <w:szCs w:val="24"/>
        </w:rPr>
        <w:t>Sewruka</w:t>
      </w:r>
      <w:proofErr w:type="spellEnd"/>
      <w:r w:rsidRPr="00D311C3">
        <w:rPr>
          <w:rFonts w:ascii="Cambria" w:hAnsi="Cambria"/>
          <w:sz w:val="24"/>
          <w:szCs w:val="24"/>
        </w:rPr>
        <w:t xml:space="preserve"> w Elblągu, który od roku 1975 prezentuje różne sztuki na swoich deskach. Przez cały okres swojej działalności teatr przygotował i wystawił ponad 290 spektakli premierowych. Gościł największe zespoły teatralne Polski oraz plejadę gwiazd teatru, opery i operetki, filmu </w:t>
      </w:r>
      <w:r w:rsidR="00AF1C00">
        <w:rPr>
          <w:rFonts w:ascii="Cambria" w:hAnsi="Cambria"/>
          <w:sz w:val="24"/>
          <w:szCs w:val="24"/>
        </w:rPr>
        <w:br/>
      </w:r>
      <w:r w:rsidRPr="00D311C3">
        <w:rPr>
          <w:rFonts w:ascii="Cambria" w:hAnsi="Cambria"/>
          <w:sz w:val="24"/>
          <w:szCs w:val="24"/>
        </w:rPr>
        <w:t xml:space="preserve">i estrady. Szczególnie warto zwrócić uwagę na cyklicznie organizowaną Elbląską Wiosnę Teatralną. Pierwsza jej edycja odbyła się w 1985 roku z inicjatywy ówczesnego dyrektora, Stanisława Tyma. Po odbyciu 6 edycji wydarzenie to zostało wstrzymane, aby od 2017 roku ponownie zagościć wśród imprez kulturalnych za sprawą obecnego dyrektora Teatru, Mirosława </w:t>
      </w:r>
      <w:proofErr w:type="spellStart"/>
      <w:r w:rsidRPr="00D311C3">
        <w:rPr>
          <w:rFonts w:ascii="Cambria" w:hAnsi="Cambria"/>
          <w:sz w:val="24"/>
          <w:szCs w:val="24"/>
        </w:rPr>
        <w:t>Siedlera</w:t>
      </w:r>
      <w:proofErr w:type="spellEnd"/>
      <w:r w:rsidRPr="00D311C3">
        <w:rPr>
          <w:rFonts w:ascii="Cambria" w:hAnsi="Cambria"/>
          <w:sz w:val="24"/>
          <w:szCs w:val="24"/>
        </w:rPr>
        <w:t xml:space="preserve">. Elbląska Wiosna Teatralna jest  wydarzeniem artystycznym o zasięgu ogólnopolskim, gdzie prezentują się znani aktorzy najlepszych polskich teatrów oraz ekranizacji filmowych, a dodatkowo imprezę wzbogacają występy muzyczne. </w:t>
      </w:r>
    </w:p>
    <w:p w14:paraId="67DCA468" w14:textId="77777777" w:rsidR="009C07CD" w:rsidRDefault="00D311C3" w:rsidP="009C07CD">
      <w:pPr>
        <w:spacing w:after="0" w:line="360" w:lineRule="auto"/>
        <w:ind w:firstLine="708"/>
        <w:jc w:val="both"/>
        <w:rPr>
          <w:rFonts w:ascii="Cambria" w:hAnsi="Cambria"/>
          <w:sz w:val="24"/>
          <w:szCs w:val="24"/>
        </w:rPr>
      </w:pPr>
      <w:r w:rsidRPr="00D311C3">
        <w:rPr>
          <w:rFonts w:ascii="Cambria" w:hAnsi="Cambria"/>
          <w:sz w:val="24"/>
          <w:szCs w:val="24"/>
        </w:rPr>
        <w:t xml:space="preserve">Istotnym miejscem jest Młodzieżowy Dom Kultury w Elblągu, który zrzesza osoby w młodym wieku i poprzez swoją działalność zachęca do rozwoju zainteresowań. Dzięki wykwalifikowanej i otwartej kadrze, dzieci i młodzież mają możliwość organizowania </w:t>
      </w:r>
      <w:r w:rsidRPr="00D311C3">
        <w:rPr>
          <w:rFonts w:ascii="Cambria" w:hAnsi="Cambria"/>
          <w:sz w:val="24"/>
          <w:szCs w:val="24"/>
        </w:rPr>
        <w:lastRenderedPageBreak/>
        <w:t xml:space="preserve">inicjatyw społecznych, realizacji siebie poprzez sztukę oraz rozwoju osobistego. Młodzieżowy Dom Kultury jest jednostką budżetową podlegającą pod Departament Edukacji Urzędu Miejskiego w Elblągu. W ramach działalności MDK organizowane są cykliczne imprezy kulturalne, a także wernisaże oraz wystawy w Galerii Na Wyspie, gdzie artyści prezentują swoje dzieła. MDK jest niezwykle ważnym miejscem, gdzie młodzież </w:t>
      </w:r>
      <w:r w:rsidR="009C07CD">
        <w:rPr>
          <w:rFonts w:ascii="Cambria" w:hAnsi="Cambria"/>
          <w:sz w:val="24"/>
          <w:szCs w:val="24"/>
        </w:rPr>
        <w:br/>
      </w:r>
      <w:r w:rsidRPr="00D311C3">
        <w:rPr>
          <w:rFonts w:ascii="Cambria" w:hAnsi="Cambria"/>
          <w:sz w:val="24"/>
          <w:szCs w:val="24"/>
        </w:rPr>
        <w:t>i dzieci mogą spędzać wolny czas na działalności artystycznej i naukowej. Na terenie placówki znajdują się różnego rodzaju pracownie, co sprawia, że młode osoby mają bardzo dobre warunki do rozwoju swoich zainteresowań i pasji, a także wrażliwości na kulturę i drugiego człowieka.</w:t>
      </w:r>
    </w:p>
    <w:p w14:paraId="3664D585" w14:textId="7241F839" w:rsidR="00D311C3" w:rsidRPr="00D311C3" w:rsidRDefault="00D311C3" w:rsidP="009C07CD">
      <w:pPr>
        <w:spacing w:after="0" w:line="360" w:lineRule="auto"/>
        <w:ind w:firstLine="708"/>
        <w:jc w:val="both"/>
        <w:rPr>
          <w:rFonts w:ascii="Cambria" w:hAnsi="Cambria"/>
          <w:sz w:val="24"/>
          <w:szCs w:val="24"/>
        </w:rPr>
      </w:pPr>
      <w:r w:rsidRPr="00D311C3">
        <w:rPr>
          <w:rFonts w:ascii="Cambria" w:hAnsi="Cambria"/>
          <w:sz w:val="24"/>
          <w:szCs w:val="24"/>
        </w:rPr>
        <w:t>Wśród ważnych ośrodków kulturalnych znajduje się również „Światowid” Centrum Spotkań Europejskich, które jest samorządową instytucją o charakterze kulturalnym, edukacyjnym, medialnym i informacyjnym. Nadrzędnym celem placówki jest realizacja zadań wojewódzkich, które mają za zadanie upowszechnianie twórczości, edukację kulturalną, działalność w zakresie informacji (w tym medialnej), promocję regionu, wychowanie przez sztukę, sport i turystykę. Centrum wspiera i szerzy działalność kulturalną, turystyczną, sportową i rekreacyjną, a także tworzy warunki dla rozwoju tych obszarów. Dodatkowo promuje polskość, kształtuje  świadomość kulturową mieszkańców Województwa Warmińsko-Mazurskiego, a także wspiera działalność kulturową mniejszości narodowych na obszarze województwa. Wśród obszarów, jakie wspiera „Światowid” znajduje się również integracja międzynarodowa, co pozytywnie wpływa na obraz Elbląga i całego regionu.</w:t>
      </w:r>
    </w:p>
    <w:p w14:paraId="55602568" w14:textId="169C13CF" w:rsidR="00D311C3" w:rsidRPr="00D311C3" w:rsidRDefault="00D311C3" w:rsidP="00D311C3">
      <w:pPr>
        <w:spacing w:after="0" w:line="360" w:lineRule="auto"/>
        <w:ind w:firstLine="708"/>
        <w:jc w:val="both"/>
        <w:rPr>
          <w:rFonts w:ascii="Cambria" w:hAnsi="Cambria"/>
          <w:sz w:val="24"/>
          <w:szCs w:val="24"/>
        </w:rPr>
      </w:pPr>
      <w:r w:rsidRPr="00D311C3">
        <w:rPr>
          <w:rFonts w:ascii="Cambria" w:hAnsi="Cambria"/>
          <w:sz w:val="24"/>
          <w:szCs w:val="24"/>
        </w:rPr>
        <w:t xml:space="preserve">Wiele inicjatyw kulturalnych wpływa znacząco na utożsamianie się mieszkańców z danym obszarem, aktywizację społeczną, a także na promocję MOF Elbląg wśród turystów. Działalność kulturalną centrów, domów i ośrodków kultury w MOF Elbląg </w:t>
      </w:r>
      <w:r w:rsidR="009C07CD">
        <w:rPr>
          <w:rFonts w:ascii="Cambria" w:hAnsi="Cambria"/>
          <w:sz w:val="24"/>
          <w:szCs w:val="24"/>
        </w:rPr>
        <w:br/>
      </w:r>
      <w:r w:rsidRPr="00D311C3">
        <w:rPr>
          <w:rFonts w:ascii="Cambria" w:hAnsi="Cambria"/>
          <w:sz w:val="24"/>
          <w:szCs w:val="24"/>
        </w:rPr>
        <w:t xml:space="preserve">w latach 2014-2019 przedstawiono w poniższej tabeli. </w:t>
      </w:r>
    </w:p>
    <w:p w14:paraId="6487FBAB" w14:textId="5D10C827" w:rsidR="00D311C3" w:rsidRDefault="00D311C3" w:rsidP="00D311C3">
      <w:pPr>
        <w:spacing w:line="360" w:lineRule="auto"/>
        <w:jc w:val="both"/>
        <w:rPr>
          <w:rFonts w:ascii="Cambria" w:hAnsi="Cambria"/>
        </w:rPr>
      </w:pPr>
    </w:p>
    <w:p w14:paraId="67DB7A4D" w14:textId="69EFB8A8" w:rsidR="009C07CD" w:rsidRDefault="009C07CD" w:rsidP="00D311C3">
      <w:pPr>
        <w:spacing w:line="360" w:lineRule="auto"/>
        <w:jc w:val="both"/>
        <w:rPr>
          <w:rFonts w:ascii="Cambria" w:hAnsi="Cambria"/>
        </w:rPr>
      </w:pPr>
    </w:p>
    <w:p w14:paraId="2C8BF952" w14:textId="2D0E6589" w:rsidR="009C07CD" w:rsidRDefault="009C07CD" w:rsidP="00D311C3">
      <w:pPr>
        <w:spacing w:line="360" w:lineRule="auto"/>
        <w:jc w:val="both"/>
        <w:rPr>
          <w:rFonts w:ascii="Cambria" w:hAnsi="Cambria"/>
        </w:rPr>
      </w:pPr>
    </w:p>
    <w:p w14:paraId="1C59F504" w14:textId="524DB88E" w:rsidR="009C07CD" w:rsidRDefault="009C07CD" w:rsidP="00D311C3">
      <w:pPr>
        <w:spacing w:line="360" w:lineRule="auto"/>
        <w:jc w:val="both"/>
        <w:rPr>
          <w:rFonts w:ascii="Cambria" w:hAnsi="Cambria"/>
        </w:rPr>
      </w:pPr>
    </w:p>
    <w:p w14:paraId="0AADF54F" w14:textId="77777777" w:rsidR="009C07CD" w:rsidRDefault="009C07CD" w:rsidP="00D311C3">
      <w:pPr>
        <w:spacing w:line="360" w:lineRule="auto"/>
        <w:jc w:val="both"/>
        <w:rPr>
          <w:rFonts w:ascii="Cambria" w:hAnsi="Cambria"/>
        </w:rPr>
      </w:pPr>
    </w:p>
    <w:p w14:paraId="4FCEB6BF" w14:textId="63B65298" w:rsidR="00D311C3" w:rsidRPr="009C07CD" w:rsidRDefault="00D311C3" w:rsidP="00D311C3">
      <w:pPr>
        <w:pStyle w:val="Legenda"/>
        <w:rPr>
          <w:rFonts w:ascii="Cambria" w:hAnsi="Cambria"/>
          <w:i/>
          <w:iCs/>
          <w:color w:val="634545" w:themeColor="accent6" w:themeShade="BF"/>
        </w:rPr>
      </w:pPr>
      <w:bookmarkStart w:id="170" w:name="_Toc53953978"/>
      <w:bookmarkStart w:id="171" w:name="_Toc54901690"/>
      <w:r w:rsidRPr="009C07CD">
        <w:rPr>
          <w:rFonts w:ascii="Cambria" w:hAnsi="Cambria"/>
          <w:i/>
          <w:iCs/>
          <w:color w:val="634545" w:themeColor="accent6" w:themeShade="BF"/>
        </w:rPr>
        <w:lastRenderedPageBreak/>
        <w:t xml:space="preserve">Tab. </w:t>
      </w:r>
      <w:r w:rsidRPr="009C07CD">
        <w:rPr>
          <w:rFonts w:ascii="Cambria" w:hAnsi="Cambria"/>
          <w:i/>
          <w:iCs/>
          <w:color w:val="634545" w:themeColor="accent6" w:themeShade="BF"/>
        </w:rPr>
        <w:fldChar w:fldCharType="begin"/>
      </w:r>
      <w:r w:rsidRPr="009C07CD">
        <w:rPr>
          <w:rFonts w:ascii="Cambria" w:hAnsi="Cambria"/>
          <w:i/>
          <w:iCs/>
          <w:color w:val="634545" w:themeColor="accent6" w:themeShade="BF"/>
        </w:rPr>
        <w:instrText xml:space="preserve"> SEQ Tab. \* ARABIC </w:instrText>
      </w:r>
      <w:r w:rsidRPr="009C07CD">
        <w:rPr>
          <w:rFonts w:ascii="Cambria" w:hAnsi="Cambria"/>
          <w:i/>
          <w:iCs/>
          <w:color w:val="634545" w:themeColor="accent6" w:themeShade="BF"/>
        </w:rPr>
        <w:fldChar w:fldCharType="separate"/>
      </w:r>
      <w:r w:rsidR="00A270EF">
        <w:rPr>
          <w:rFonts w:ascii="Cambria" w:hAnsi="Cambria"/>
          <w:i/>
          <w:iCs/>
          <w:noProof/>
          <w:color w:val="634545" w:themeColor="accent6" w:themeShade="BF"/>
        </w:rPr>
        <w:t>54</w:t>
      </w:r>
      <w:r w:rsidRPr="009C07CD">
        <w:rPr>
          <w:rFonts w:ascii="Cambria" w:hAnsi="Cambria"/>
          <w:i/>
          <w:iCs/>
          <w:color w:val="634545" w:themeColor="accent6" w:themeShade="BF"/>
        </w:rPr>
        <w:fldChar w:fldCharType="end"/>
      </w:r>
      <w:r w:rsidRPr="009C07CD">
        <w:rPr>
          <w:rFonts w:ascii="Cambria" w:hAnsi="Cambria"/>
          <w:i/>
          <w:iCs/>
          <w:color w:val="634545" w:themeColor="accent6" w:themeShade="BF"/>
        </w:rPr>
        <w:t>. Działalność centrów, domów, ośrodków kultury, klubów i świetlic w MOF Elbląg</w:t>
      </w:r>
      <w:bookmarkEnd w:id="170"/>
      <w:r w:rsidR="0058054B">
        <w:rPr>
          <w:rFonts w:ascii="Cambria" w:hAnsi="Cambria"/>
          <w:i/>
          <w:iCs/>
          <w:color w:val="634545" w:themeColor="accent6" w:themeShade="BF"/>
        </w:rPr>
        <w:t>.</w:t>
      </w:r>
      <w:bookmarkEnd w:id="171"/>
    </w:p>
    <w:tbl>
      <w:tblPr>
        <w:tblStyle w:val="Tabelasiatki5ciemnaakcent61"/>
        <w:tblW w:w="0" w:type="auto"/>
        <w:jc w:val="center"/>
        <w:tblLayout w:type="fixed"/>
        <w:tblLook w:val="04A0" w:firstRow="1" w:lastRow="0" w:firstColumn="1" w:lastColumn="0" w:noHBand="0" w:noVBand="1"/>
      </w:tblPr>
      <w:tblGrid>
        <w:gridCol w:w="1113"/>
        <w:gridCol w:w="2710"/>
        <w:gridCol w:w="868"/>
        <w:gridCol w:w="868"/>
        <w:gridCol w:w="868"/>
        <w:gridCol w:w="868"/>
        <w:gridCol w:w="868"/>
        <w:gridCol w:w="869"/>
      </w:tblGrid>
      <w:tr w:rsidR="00D311C3" w:rsidRPr="009C07CD" w14:paraId="02D25DB8" w14:textId="77777777" w:rsidTr="006F1FF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823" w:type="dxa"/>
            <w:gridSpan w:val="2"/>
            <w:vMerge w:val="restart"/>
            <w:vAlign w:val="center"/>
          </w:tcPr>
          <w:p w14:paraId="48459F3E" w14:textId="77777777" w:rsidR="00D311C3" w:rsidRPr="009C07CD" w:rsidRDefault="00D311C3" w:rsidP="006F1FF3">
            <w:pPr>
              <w:spacing w:before="240" w:after="240" w:line="360" w:lineRule="auto"/>
              <w:jc w:val="center"/>
              <w:rPr>
                <w:rFonts w:ascii="Cambria" w:hAnsi="Cambria"/>
                <w:b w:val="0"/>
                <w:bCs w:val="0"/>
                <w:sz w:val="18"/>
                <w:szCs w:val="18"/>
              </w:rPr>
            </w:pPr>
            <w:r w:rsidRPr="009C07CD">
              <w:rPr>
                <w:rFonts w:ascii="Cambria" w:hAnsi="Cambria"/>
                <w:sz w:val="18"/>
                <w:szCs w:val="18"/>
              </w:rPr>
              <w:t>ZAKRES DZIAŁANIA</w:t>
            </w:r>
          </w:p>
        </w:tc>
        <w:tc>
          <w:tcPr>
            <w:tcW w:w="5209" w:type="dxa"/>
            <w:gridSpan w:val="6"/>
            <w:vAlign w:val="center"/>
          </w:tcPr>
          <w:p w14:paraId="31FAEFE8" w14:textId="77777777" w:rsidR="00D311C3" w:rsidRPr="009C07CD" w:rsidRDefault="00D311C3" w:rsidP="006F1FF3">
            <w:pPr>
              <w:spacing w:before="240" w:after="240" w:line="360" w:lineRule="auto"/>
              <w:jc w:val="center"/>
              <w:cnfStyle w:val="100000000000" w:firstRow="1" w:lastRow="0" w:firstColumn="0" w:lastColumn="0" w:oddVBand="0" w:evenVBand="0" w:oddHBand="0" w:evenHBand="0" w:firstRowFirstColumn="0" w:firstRowLastColumn="0" w:lastRowFirstColumn="0" w:lastRowLastColumn="0"/>
              <w:rPr>
                <w:rFonts w:ascii="Cambria" w:hAnsi="Cambria"/>
                <w:b w:val="0"/>
                <w:bCs w:val="0"/>
                <w:sz w:val="18"/>
                <w:szCs w:val="18"/>
              </w:rPr>
            </w:pPr>
            <w:r w:rsidRPr="009C07CD">
              <w:rPr>
                <w:rFonts w:ascii="Cambria" w:hAnsi="Cambria"/>
                <w:sz w:val="18"/>
                <w:szCs w:val="18"/>
              </w:rPr>
              <w:t>DZIAŁALNOŚĆ CENTRÓW, DOMÓW, OŚRODKÓW KULTURY, KLUBÓW I ŚWIETLIC W MOF ELBLĄG</w:t>
            </w:r>
          </w:p>
        </w:tc>
      </w:tr>
      <w:tr w:rsidR="00D311C3" w:rsidRPr="009C07CD" w14:paraId="0542CF90" w14:textId="77777777" w:rsidTr="006F1FF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823" w:type="dxa"/>
            <w:gridSpan w:val="2"/>
            <w:vMerge/>
            <w:vAlign w:val="center"/>
          </w:tcPr>
          <w:p w14:paraId="5B62056D" w14:textId="77777777" w:rsidR="00D311C3" w:rsidRPr="009C07CD" w:rsidRDefault="00D311C3" w:rsidP="006F1FF3">
            <w:pPr>
              <w:spacing w:before="120" w:line="360" w:lineRule="auto"/>
              <w:jc w:val="center"/>
              <w:rPr>
                <w:rFonts w:ascii="Cambria" w:hAnsi="Cambria"/>
                <w:b w:val="0"/>
                <w:bCs w:val="0"/>
                <w:color w:val="422E2E" w:themeColor="accent6" w:themeShade="80"/>
                <w:sz w:val="18"/>
                <w:szCs w:val="18"/>
              </w:rPr>
            </w:pPr>
          </w:p>
        </w:tc>
        <w:tc>
          <w:tcPr>
            <w:tcW w:w="868" w:type="dxa"/>
            <w:vAlign w:val="center"/>
          </w:tcPr>
          <w:p w14:paraId="5A771F88" w14:textId="77777777" w:rsidR="00D311C3" w:rsidRPr="006F1FF3" w:rsidRDefault="00D311C3" w:rsidP="006F1FF3">
            <w:pPr>
              <w:spacing w:before="240" w:after="240" w:line="360" w:lineRule="auto"/>
              <w:jc w:val="center"/>
              <w:cnfStyle w:val="100000000000" w:firstRow="1" w:lastRow="0" w:firstColumn="0" w:lastColumn="0" w:oddVBand="0" w:evenVBand="0" w:oddHBand="0" w:evenHBand="0" w:firstRowFirstColumn="0" w:firstRowLastColumn="0" w:lastRowFirstColumn="0" w:lastRowLastColumn="0"/>
              <w:rPr>
                <w:rFonts w:ascii="Cambria" w:hAnsi="Cambria"/>
                <w:color w:val="422E2E" w:themeColor="accent6" w:themeShade="80"/>
                <w:sz w:val="18"/>
                <w:szCs w:val="18"/>
              </w:rPr>
            </w:pPr>
            <w:r w:rsidRPr="006F1FF3">
              <w:rPr>
                <w:rFonts w:ascii="Cambria" w:hAnsi="Cambria"/>
                <w:sz w:val="18"/>
                <w:szCs w:val="18"/>
              </w:rPr>
              <w:t>2014</w:t>
            </w:r>
          </w:p>
        </w:tc>
        <w:tc>
          <w:tcPr>
            <w:tcW w:w="868" w:type="dxa"/>
            <w:vAlign w:val="center"/>
          </w:tcPr>
          <w:p w14:paraId="27019BB2" w14:textId="77777777" w:rsidR="00D311C3" w:rsidRPr="006F1FF3" w:rsidRDefault="00D311C3" w:rsidP="006F1FF3">
            <w:pPr>
              <w:spacing w:before="240" w:after="240" w:line="360" w:lineRule="auto"/>
              <w:jc w:val="center"/>
              <w:cnfStyle w:val="100000000000" w:firstRow="1" w:lastRow="0" w:firstColumn="0" w:lastColumn="0" w:oddVBand="0" w:evenVBand="0" w:oddHBand="0" w:evenHBand="0" w:firstRowFirstColumn="0" w:firstRowLastColumn="0" w:lastRowFirstColumn="0" w:lastRowLastColumn="0"/>
              <w:rPr>
                <w:rFonts w:ascii="Cambria" w:hAnsi="Cambria"/>
                <w:sz w:val="18"/>
                <w:szCs w:val="18"/>
              </w:rPr>
            </w:pPr>
            <w:r w:rsidRPr="006F1FF3">
              <w:rPr>
                <w:rFonts w:ascii="Cambria" w:hAnsi="Cambria"/>
                <w:sz w:val="18"/>
                <w:szCs w:val="18"/>
              </w:rPr>
              <w:t>2015</w:t>
            </w:r>
          </w:p>
        </w:tc>
        <w:tc>
          <w:tcPr>
            <w:tcW w:w="868" w:type="dxa"/>
            <w:vAlign w:val="center"/>
          </w:tcPr>
          <w:p w14:paraId="03BEB5BD" w14:textId="77777777" w:rsidR="00D311C3" w:rsidRPr="006F1FF3" w:rsidRDefault="00D311C3" w:rsidP="006F1FF3">
            <w:pPr>
              <w:spacing w:before="240" w:after="240" w:line="360" w:lineRule="auto"/>
              <w:jc w:val="center"/>
              <w:cnfStyle w:val="100000000000" w:firstRow="1" w:lastRow="0" w:firstColumn="0" w:lastColumn="0" w:oddVBand="0" w:evenVBand="0" w:oddHBand="0" w:evenHBand="0" w:firstRowFirstColumn="0" w:firstRowLastColumn="0" w:lastRowFirstColumn="0" w:lastRowLastColumn="0"/>
              <w:rPr>
                <w:rFonts w:ascii="Cambria" w:hAnsi="Cambria"/>
                <w:sz w:val="18"/>
                <w:szCs w:val="18"/>
              </w:rPr>
            </w:pPr>
            <w:r w:rsidRPr="006F1FF3">
              <w:rPr>
                <w:rFonts w:ascii="Cambria" w:hAnsi="Cambria"/>
                <w:sz w:val="18"/>
                <w:szCs w:val="18"/>
              </w:rPr>
              <w:t>2016</w:t>
            </w:r>
          </w:p>
        </w:tc>
        <w:tc>
          <w:tcPr>
            <w:tcW w:w="868" w:type="dxa"/>
            <w:vAlign w:val="center"/>
          </w:tcPr>
          <w:p w14:paraId="464EBE5F" w14:textId="77777777" w:rsidR="00D311C3" w:rsidRPr="006F1FF3" w:rsidRDefault="00D311C3" w:rsidP="006F1FF3">
            <w:pPr>
              <w:spacing w:before="240" w:after="240" w:line="360" w:lineRule="auto"/>
              <w:jc w:val="center"/>
              <w:cnfStyle w:val="100000000000" w:firstRow="1" w:lastRow="0" w:firstColumn="0" w:lastColumn="0" w:oddVBand="0" w:evenVBand="0" w:oddHBand="0" w:evenHBand="0" w:firstRowFirstColumn="0" w:firstRowLastColumn="0" w:lastRowFirstColumn="0" w:lastRowLastColumn="0"/>
              <w:rPr>
                <w:rFonts w:ascii="Cambria" w:hAnsi="Cambria"/>
                <w:sz w:val="18"/>
                <w:szCs w:val="18"/>
              </w:rPr>
            </w:pPr>
            <w:r w:rsidRPr="006F1FF3">
              <w:rPr>
                <w:rFonts w:ascii="Cambria" w:hAnsi="Cambria"/>
                <w:sz w:val="18"/>
                <w:szCs w:val="18"/>
              </w:rPr>
              <w:t>2017</w:t>
            </w:r>
          </w:p>
        </w:tc>
        <w:tc>
          <w:tcPr>
            <w:tcW w:w="868" w:type="dxa"/>
            <w:vAlign w:val="center"/>
          </w:tcPr>
          <w:p w14:paraId="55EA0A84" w14:textId="77777777" w:rsidR="00D311C3" w:rsidRPr="006F1FF3" w:rsidRDefault="00D311C3" w:rsidP="006F1FF3">
            <w:pPr>
              <w:spacing w:before="240" w:after="240" w:line="360" w:lineRule="auto"/>
              <w:jc w:val="center"/>
              <w:cnfStyle w:val="100000000000" w:firstRow="1" w:lastRow="0" w:firstColumn="0" w:lastColumn="0" w:oddVBand="0" w:evenVBand="0" w:oddHBand="0" w:evenHBand="0" w:firstRowFirstColumn="0" w:firstRowLastColumn="0" w:lastRowFirstColumn="0" w:lastRowLastColumn="0"/>
              <w:rPr>
                <w:rFonts w:ascii="Cambria" w:hAnsi="Cambria"/>
                <w:sz w:val="18"/>
                <w:szCs w:val="18"/>
              </w:rPr>
            </w:pPr>
            <w:r w:rsidRPr="006F1FF3">
              <w:rPr>
                <w:rFonts w:ascii="Cambria" w:hAnsi="Cambria"/>
                <w:sz w:val="18"/>
                <w:szCs w:val="18"/>
              </w:rPr>
              <w:t>2018</w:t>
            </w:r>
          </w:p>
        </w:tc>
        <w:tc>
          <w:tcPr>
            <w:tcW w:w="869" w:type="dxa"/>
            <w:vAlign w:val="center"/>
          </w:tcPr>
          <w:p w14:paraId="0EA25926" w14:textId="77777777" w:rsidR="00D311C3" w:rsidRPr="006F1FF3" w:rsidRDefault="00D311C3" w:rsidP="006F1FF3">
            <w:pPr>
              <w:spacing w:before="240" w:after="240" w:line="360" w:lineRule="auto"/>
              <w:jc w:val="center"/>
              <w:cnfStyle w:val="100000000000" w:firstRow="1" w:lastRow="0" w:firstColumn="0" w:lastColumn="0" w:oddVBand="0" w:evenVBand="0" w:oddHBand="0" w:evenHBand="0" w:firstRowFirstColumn="0" w:firstRowLastColumn="0" w:lastRowFirstColumn="0" w:lastRowLastColumn="0"/>
              <w:rPr>
                <w:rFonts w:ascii="Cambria" w:hAnsi="Cambria"/>
                <w:sz w:val="18"/>
                <w:szCs w:val="18"/>
              </w:rPr>
            </w:pPr>
            <w:r w:rsidRPr="006F1FF3">
              <w:rPr>
                <w:rFonts w:ascii="Cambria" w:hAnsi="Cambria"/>
                <w:sz w:val="18"/>
                <w:szCs w:val="18"/>
              </w:rPr>
              <w:t>2019</w:t>
            </w:r>
          </w:p>
        </w:tc>
      </w:tr>
      <w:tr w:rsidR="00D311C3" w:rsidRPr="009C07CD" w14:paraId="28B7E3E9" w14:textId="77777777" w:rsidTr="006F1FF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13" w:type="dxa"/>
            <w:vMerge w:val="restart"/>
            <w:textDirection w:val="btLr"/>
            <w:vAlign w:val="center"/>
          </w:tcPr>
          <w:p w14:paraId="6F218919" w14:textId="77777777" w:rsidR="00D311C3" w:rsidRPr="009C07CD" w:rsidRDefault="00D311C3" w:rsidP="0058054B">
            <w:pPr>
              <w:spacing w:before="120" w:line="480" w:lineRule="auto"/>
              <w:ind w:left="113" w:right="113"/>
              <w:jc w:val="center"/>
              <w:rPr>
                <w:rFonts w:ascii="Cambria" w:hAnsi="Cambria"/>
                <w:b w:val="0"/>
                <w:bCs w:val="0"/>
                <w:color w:val="422E2E" w:themeColor="accent6" w:themeShade="80"/>
                <w:sz w:val="18"/>
                <w:szCs w:val="18"/>
              </w:rPr>
            </w:pPr>
            <w:r w:rsidRPr="009C07CD">
              <w:rPr>
                <w:rFonts w:ascii="Cambria" w:hAnsi="Cambria"/>
                <w:sz w:val="18"/>
                <w:szCs w:val="18"/>
              </w:rPr>
              <w:t>PLACÓWKI</w:t>
            </w:r>
          </w:p>
        </w:tc>
        <w:tc>
          <w:tcPr>
            <w:tcW w:w="2710" w:type="dxa"/>
            <w:shd w:val="clear" w:color="auto" w:fill="855D5D" w:themeFill="accent6"/>
            <w:vAlign w:val="center"/>
          </w:tcPr>
          <w:p w14:paraId="7495705A" w14:textId="77777777" w:rsidR="00D311C3" w:rsidRPr="009C07CD" w:rsidRDefault="00D311C3" w:rsidP="0058054B">
            <w:pPr>
              <w:spacing w:before="120" w:line="48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FFFFFF" w:themeColor="background1"/>
                <w:sz w:val="18"/>
                <w:szCs w:val="18"/>
              </w:rPr>
            </w:pPr>
            <w:r w:rsidRPr="009C07CD">
              <w:rPr>
                <w:rFonts w:ascii="Cambria" w:hAnsi="Cambria"/>
                <w:color w:val="FFFFFF" w:themeColor="background1"/>
                <w:sz w:val="18"/>
                <w:szCs w:val="18"/>
              </w:rPr>
              <w:t>centra ogółem (obiekt)</w:t>
            </w:r>
          </w:p>
        </w:tc>
        <w:tc>
          <w:tcPr>
            <w:tcW w:w="868" w:type="dxa"/>
            <w:shd w:val="clear" w:color="auto" w:fill="E7DDDD" w:themeFill="accent6" w:themeFillTint="33"/>
            <w:vAlign w:val="center"/>
          </w:tcPr>
          <w:p w14:paraId="240418AB" w14:textId="77777777" w:rsidR="00D311C3" w:rsidRPr="009C07CD" w:rsidRDefault="00D311C3" w:rsidP="0058054B">
            <w:pPr>
              <w:spacing w:before="120" w:line="48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5</w:t>
            </w:r>
          </w:p>
        </w:tc>
        <w:tc>
          <w:tcPr>
            <w:tcW w:w="868" w:type="dxa"/>
            <w:shd w:val="clear" w:color="auto" w:fill="E7DDDD" w:themeFill="accent6" w:themeFillTint="33"/>
            <w:vAlign w:val="center"/>
          </w:tcPr>
          <w:p w14:paraId="4C332838" w14:textId="77777777" w:rsidR="00D311C3" w:rsidRPr="009C07CD" w:rsidRDefault="00D311C3" w:rsidP="0058054B">
            <w:pPr>
              <w:spacing w:before="120" w:line="48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5</w:t>
            </w:r>
          </w:p>
        </w:tc>
        <w:tc>
          <w:tcPr>
            <w:tcW w:w="868" w:type="dxa"/>
            <w:shd w:val="clear" w:color="auto" w:fill="E7DDDD" w:themeFill="accent6" w:themeFillTint="33"/>
            <w:vAlign w:val="center"/>
          </w:tcPr>
          <w:p w14:paraId="619ACCDA" w14:textId="77777777" w:rsidR="00D311C3" w:rsidRPr="009C07CD" w:rsidRDefault="00D311C3" w:rsidP="0058054B">
            <w:pPr>
              <w:spacing w:before="120" w:line="48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5</w:t>
            </w:r>
          </w:p>
        </w:tc>
        <w:tc>
          <w:tcPr>
            <w:tcW w:w="868" w:type="dxa"/>
            <w:shd w:val="clear" w:color="auto" w:fill="E7DDDD" w:themeFill="accent6" w:themeFillTint="33"/>
            <w:vAlign w:val="center"/>
          </w:tcPr>
          <w:p w14:paraId="0AB19F3D" w14:textId="77777777" w:rsidR="00D311C3" w:rsidRPr="009C07CD" w:rsidRDefault="00D311C3" w:rsidP="0058054B">
            <w:pPr>
              <w:spacing w:before="120" w:line="48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5</w:t>
            </w:r>
          </w:p>
        </w:tc>
        <w:tc>
          <w:tcPr>
            <w:tcW w:w="868" w:type="dxa"/>
            <w:shd w:val="clear" w:color="auto" w:fill="E7DDDD" w:themeFill="accent6" w:themeFillTint="33"/>
            <w:vAlign w:val="center"/>
          </w:tcPr>
          <w:p w14:paraId="5B36AB0B" w14:textId="77777777" w:rsidR="00D311C3" w:rsidRPr="009C07CD" w:rsidRDefault="00D311C3" w:rsidP="0058054B">
            <w:pPr>
              <w:spacing w:before="120" w:line="48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5</w:t>
            </w:r>
          </w:p>
        </w:tc>
        <w:tc>
          <w:tcPr>
            <w:tcW w:w="869" w:type="dxa"/>
            <w:shd w:val="clear" w:color="auto" w:fill="E7DDDD" w:themeFill="accent6" w:themeFillTint="33"/>
            <w:vAlign w:val="center"/>
          </w:tcPr>
          <w:p w14:paraId="5B4CB490" w14:textId="77777777" w:rsidR="00D311C3" w:rsidRPr="009C07CD" w:rsidRDefault="00D311C3" w:rsidP="0058054B">
            <w:pPr>
              <w:spacing w:before="120" w:line="48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5</w:t>
            </w:r>
          </w:p>
        </w:tc>
      </w:tr>
      <w:tr w:rsidR="00D311C3" w:rsidRPr="009C07CD" w14:paraId="3E5CB698" w14:textId="77777777" w:rsidTr="006F1FF3">
        <w:trPr>
          <w:jc w:val="center"/>
        </w:trPr>
        <w:tc>
          <w:tcPr>
            <w:cnfStyle w:val="001000000000" w:firstRow="0" w:lastRow="0" w:firstColumn="1" w:lastColumn="0" w:oddVBand="0" w:evenVBand="0" w:oddHBand="0" w:evenHBand="0" w:firstRowFirstColumn="0" w:firstRowLastColumn="0" w:lastRowFirstColumn="0" w:lastRowLastColumn="0"/>
            <w:tcW w:w="1113" w:type="dxa"/>
            <w:vMerge/>
            <w:vAlign w:val="center"/>
          </w:tcPr>
          <w:p w14:paraId="31AF3531" w14:textId="77777777" w:rsidR="00D311C3" w:rsidRPr="009C07CD" w:rsidRDefault="00D311C3" w:rsidP="0058054B">
            <w:pPr>
              <w:spacing w:before="120" w:line="480" w:lineRule="auto"/>
              <w:jc w:val="center"/>
              <w:rPr>
                <w:rFonts w:ascii="Cambria" w:hAnsi="Cambria"/>
                <w:b w:val="0"/>
                <w:bCs w:val="0"/>
                <w:color w:val="422E2E" w:themeColor="accent6" w:themeShade="80"/>
                <w:sz w:val="18"/>
                <w:szCs w:val="18"/>
              </w:rPr>
            </w:pPr>
          </w:p>
        </w:tc>
        <w:tc>
          <w:tcPr>
            <w:tcW w:w="2710" w:type="dxa"/>
            <w:shd w:val="clear" w:color="auto" w:fill="855D5D" w:themeFill="accent6"/>
            <w:vAlign w:val="center"/>
          </w:tcPr>
          <w:p w14:paraId="29986095" w14:textId="48D1E4CE" w:rsidR="00D311C3" w:rsidRPr="009C07CD" w:rsidRDefault="00D311C3" w:rsidP="0058054B">
            <w:pPr>
              <w:spacing w:before="120" w:line="48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FFFFFF" w:themeColor="background1"/>
                <w:sz w:val="18"/>
                <w:szCs w:val="18"/>
              </w:rPr>
            </w:pPr>
            <w:r w:rsidRPr="009C07CD">
              <w:rPr>
                <w:rFonts w:ascii="Cambria" w:hAnsi="Cambria"/>
                <w:color w:val="FFFFFF" w:themeColor="background1"/>
                <w:sz w:val="18"/>
                <w:szCs w:val="18"/>
              </w:rPr>
              <w:t>liczba osób na placówkę (osoba)</w:t>
            </w:r>
          </w:p>
        </w:tc>
        <w:tc>
          <w:tcPr>
            <w:tcW w:w="868" w:type="dxa"/>
            <w:shd w:val="clear" w:color="auto" w:fill="D0BCBC" w:themeFill="accent6" w:themeFillTint="66"/>
            <w:vAlign w:val="center"/>
          </w:tcPr>
          <w:p w14:paraId="55BE0E6B" w14:textId="7C10978F" w:rsidR="00D311C3" w:rsidRPr="009C07CD" w:rsidRDefault="00D311C3" w:rsidP="0058054B">
            <w:pPr>
              <w:spacing w:before="120" w:line="48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92</w:t>
            </w:r>
            <w:r w:rsidR="009C07CD">
              <w:rPr>
                <w:rFonts w:ascii="Cambria" w:hAnsi="Cambria"/>
                <w:color w:val="634545" w:themeColor="accent6" w:themeShade="BF"/>
                <w:sz w:val="18"/>
                <w:szCs w:val="18"/>
              </w:rPr>
              <w:t> </w:t>
            </w:r>
            <w:r w:rsidRPr="009C07CD">
              <w:rPr>
                <w:rFonts w:ascii="Cambria" w:hAnsi="Cambria"/>
                <w:color w:val="634545" w:themeColor="accent6" w:themeShade="BF"/>
                <w:sz w:val="18"/>
                <w:szCs w:val="18"/>
              </w:rPr>
              <w:t>201</w:t>
            </w:r>
          </w:p>
        </w:tc>
        <w:tc>
          <w:tcPr>
            <w:tcW w:w="868" w:type="dxa"/>
            <w:shd w:val="clear" w:color="auto" w:fill="D0BCBC" w:themeFill="accent6" w:themeFillTint="66"/>
            <w:vAlign w:val="center"/>
          </w:tcPr>
          <w:p w14:paraId="773BF3FD" w14:textId="0F33F986" w:rsidR="00D311C3" w:rsidRPr="009C07CD" w:rsidRDefault="00D311C3" w:rsidP="0058054B">
            <w:pPr>
              <w:spacing w:before="120" w:line="48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91</w:t>
            </w:r>
            <w:r w:rsidR="009C07CD">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775</w:t>
            </w:r>
          </w:p>
        </w:tc>
        <w:tc>
          <w:tcPr>
            <w:tcW w:w="868" w:type="dxa"/>
            <w:shd w:val="clear" w:color="auto" w:fill="D0BCBC" w:themeFill="accent6" w:themeFillTint="66"/>
            <w:vAlign w:val="center"/>
          </w:tcPr>
          <w:p w14:paraId="520C17F0" w14:textId="370B242B" w:rsidR="00D311C3" w:rsidRPr="009C07CD" w:rsidRDefault="00D311C3" w:rsidP="0058054B">
            <w:pPr>
              <w:spacing w:before="120" w:line="48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91</w:t>
            </w:r>
            <w:r w:rsidR="009C07CD">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4</w:t>
            </w:r>
            <w:r w:rsidR="009C07CD">
              <w:rPr>
                <w:rFonts w:ascii="Cambria" w:hAnsi="Cambria"/>
                <w:color w:val="634545" w:themeColor="accent6" w:themeShade="BF"/>
                <w:sz w:val="18"/>
                <w:szCs w:val="18"/>
              </w:rPr>
              <w:t>50</w:t>
            </w:r>
          </w:p>
        </w:tc>
        <w:tc>
          <w:tcPr>
            <w:tcW w:w="868" w:type="dxa"/>
            <w:shd w:val="clear" w:color="auto" w:fill="D0BCBC" w:themeFill="accent6" w:themeFillTint="66"/>
            <w:vAlign w:val="center"/>
          </w:tcPr>
          <w:p w14:paraId="34FF22BD" w14:textId="11F6C18D" w:rsidR="00D311C3" w:rsidRPr="009C07CD" w:rsidRDefault="00D311C3" w:rsidP="0058054B">
            <w:pPr>
              <w:spacing w:before="120" w:line="48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91</w:t>
            </w:r>
            <w:r w:rsidR="009C07CD">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20</w:t>
            </w:r>
            <w:r w:rsidR="009C07CD">
              <w:rPr>
                <w:rFonts w:ascii="Cambria" w:hAnsi="Cambria"/>
                <w:color w:val="634545" w:themeColor="accent6" w:themeShade="BF"/>
                <w:sz w:val="18"/>
                <w:szCs w:val="18"/>
              </w:rPr>
              <w:t>3</w:t>
            </w:r>
          </w:p>
        </w:tc>
        <w:tc>
          <w:tcPr>
            <w:tcW w:w="868" w:type="dxa"/>
            <w:shd w:val="clear" w:color="auto" w:fill="D0BCBC" w:themeFill="accent6" w:themeFillTint="66"/>
            <w:vAlign w:val="center"/>
          </w:tcPr>
          <w:p w14:paraId="3AE46A40" w14:textId="6B76A75A" w:rsidR="00D311C3" w:rsidRPr="009C07CD" w:rsidRDefault="00D311C3" w:rsidP="0058054B">
            <w:pPr>
              <w:spacing w:before="120" w:line="48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90</w:t>
            </w:r>
            <w:r w:rsidR="009C07CD">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569</w:t>
            </w:r>
          </w:p>
        </w:tc>
        <w:tc>
          <w:tcPr>
            <w:tcW w:w="869" w:type="dxa"/>
            <w:shd w:val="clear" w:color="auto" w:fill="D0BCBC" w:themeFill="accent6" w:themeFillTint="66"/>
            <w:vAlign w:val="center"/>
          </w:tcPr>
          <w:p w14:paraId="67CCFEED" w14:textId="24790415" w:rsidR="00D311C3" w:rsidRPr="009C07CD" w:rsidRDefault="00D311C3" w:rsidP="0058054B">
            <w:pPr>
              <w:spacing w:before="120" w:line="48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89</w:t>
            </w:r>
            <w:r w:rsidR="009C07CD">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94</w:t>
            </w:r>
            <w:r w:rsidR="009C07CD">
              <w:rPr>
                <w:rFonts w:ascii="Cambria" w:hAnsi="Cambria"/>
                <w:color w:val="634545" w:themeColor="accent6" w:themeShade="BF"/>
                <w:sz w:val="18"/>
                <w:szCs w:val="18"/>
              </w:rPr>
              <w:t>9</w:t>
            </w:r>
          </w:p>
        </w:tc>
      </w:tr>
      <w:tr w:rsidR="00D311C3" w:rsidRPr="009C07CD" w14:paraId="55A7F13D" w14:textId="77777777" w:rsidTr="006F1FF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13" w:type="dxa"/>
            <w:vMerge w:val="restart"/>
            <w:textDirection w:val="btLr"/>
            <w:vAlign w:val="center"/>
          </w:tcPr>
          <w:p w14:paraId="74267315" w14:textId="010399C3" w:rsidR="00D311C3" w:rsidRPr="009C07CD" w:rsidRDefault="00D311C3" w:rsidP="0058054B">
            <w:pPr>
              <w:spacing w:before="120" w:line="240" w:lineRule="auto"/>
              <w:ind w:left="113" w:right="113"/>
              <w:jc w:val="center"/>
              <w:rPr>
                <w:rFonts w:ascii="Cambria" w:hAnsi="Cambria"/>
                <w:b w:val="0"/>
                <w:bCs w:val="0"/>
                <w:color w:val="422E2E" w:themeColor="accent6" w:themeShade="80"/>
                <w:sz w:val="18"/>
                <w:szCs w:val="18"/>
              </w:rPr>
            </w:pPr>
            <w:r w:rsidRPr="009C07CD">
              <w:rPr>
                <w:rFonts w:ascii="Cambria" w:hAnsi="Cambria"/>
                <w:sz w:val="18"/>
                <w:szCs w:val="18"/>
              </w:rPr>
              <w:t>IMPREZY</w:t>
            </w:r>
            <w:r w:rsidR="009C07CD">
              <w:rPr>
                <w:rFonts w:ascii="Cambria" w:hAnsi="Cambria"/>
                <w:sz w:val="18"/>
                <w:szCs w:val="18"/>
              </w:rPr>
              <w:t xml:space="preserve">  </w:t>
            </w:r>
            <w:r w:rsidRPr="009C07CD">
              <w:rPr>
                <w:rFonts w:ascii="Cambria" w:hAnsi="Cambria"/>
                <w:sz w:val="18"/>
                <w:szCs w:val="18"/>
              </w:rPr>
              <w:t>(jednostka miary: sztuka)</w:t>
            </w:r>
          </w:p>
        </w:tc>
        <w:tc>
          <w:tcPr>
            <w:tcW w:w="2710" w:type="dxa"/>
            <w:shd w:val="clear" w:color="auto" w:fill="855D5D" w:themeFill="accent6"/>
            <w:vAlign w:val="center"/>
          </w:tcPr>
          <w:p w14:paraId="0219F1C8" w14:textId="77777777" w:rsidR="00D311C3" w:rsidRPr="009C07CD" w:rsidRDefault="00D311C3" w:rsidP="0058054B">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FFFFFF" w:themeColor="background1"/>
                <w:sz w:val="18"/>
                <w:szCs w:val="18"/>
              </w:rPr>
            </w:pPr>
            <w:r w:rsidRPr="009C07CD">
              <w:rPr>
                <w:rFonts w:ascii="Cambria" w:hAnsi="Cambria"/>
                <w:color w:val="FFFFFF" w:themeColor="background1"/>
                <w:sz w:val="18"/>
                <w:szCs w:val="18"/>
              </w:rPr>
              <w:t>imprezy ogółem</w:t>
            </w:r>
          </w:p>
        </w:tc>
        <w:tc>
          <w:tcPr>
            <w:tcW w:w="868" w:type="dxa"/>
            <w:shd w:val="clear" w:color="auto" w:fill="E7DDDD" w:themeFill="accent6" w:themeFillTint="33"/>
            <w:vAlign w:val="center"/>
          </w:tcPr>
          <w:p w14:paraId="385D3097"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398</w:t>
            </w:r>
          </w:p>
        </w:tc>
        <w:tc>
          <w:tcPr>
            <w:tcW w:w="868" w:type="dxa"/>
            <w:shd w:val="clear" w:color="auto" w:fill="E7DDDD" w:themeFill="accent6" w:themeFillTint="33"/>
            <w:vAlign w:val="center"/>
          </w:tcPr>
          <w:p w14:paraId="6A1DEDC4"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198</w:t>
            </w:r>
          </w:p>
        </w:tc>
        <w:tc>
          <w:tcPr>
            <w:tcW w:w="868" w:type="dxa"/>
            <w:shd w:val="clear" w:color="auto" w:fill="E7DDDD" w:themeFill="accent6" w:themeFillTint="33"/>
            <w:vAlign w:val="center"/>
          </w:tcPr>
          <w:p w14:paraId="1937720A"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250</w:t>
            </w:r>
          </w:p>
        </w:tc>
        <w:tc>
          <w:tcPr>
            <w:tcW w:w="868" w:type="dxa"/>
            <w:shd w:val="clear" w:color="auto" w:fill="E7DDDD" w:themeFill="accent6" w:themeFillTint="33"/>
            <w:vAlign w:val="center"/>
          </w:tcPr>
          <w:p w14:paraId="7F1EAA71"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252</w:t>
            </w:r>
          </w:p>
        </w:tc>
        <w:tc>
          <w:tcPr>
            <w:tcW w:w="868" w:type="dxa"/>
            <w:shd w:val="clear" w:color="auto" w:fill="E7DDDD" w:themeFill="accent6" w:themeFillTint="33"/>
            <w:vAlign w:val="center"/>
          </w:tcPr>
          <w:p w14:paraId="567DB5D3"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240</w:t>
            </w:r>
          </w:p>
        </w:tc>
        <w:tc>
          <w:tcPr>
            <w:tcW w:w="869" w:type="dxa"/>
            <w:shd w:val="clear" w:color="auto" w:fill="E7DDDD" w:themeFill="accent6" w:themeFillTint="33"/>
            <w:vAlign w:val="center"/>
          </w:tcPr>
          <w:p w14:paraId="2FB53466"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169</w:t>
            </w:r>
          </w:p>
        </w:tc>
      </w:tr>
      <w:tr w:rsidR="00D311C3" w:rsidRPr="009C07CD" w14:paraId="4F44D41D" w14:textId="77777777" w:rsidTr="006F1FF3">
        <w:trPr>
          <w:jc w:val="center"/>
        </w:trPr>
        <w:tc>
          <w:tcPr>
            <w:cnfStyle w:val="001000000000" w:firstRow="0" w:lastRow="0" w:firstColumn="1" w:lastColumn="0" w:oddVBand="0" w:evenVBand="0" w:oddHBand="0" w:evenHBand="0" w:firstRowFirstColumn="0" w:firstRowLastColumn="0" w:lastRowFirstColumn="0" w:lastRowLastColumn="0"/>
            <w:tcW w:w="1113" w:type="dxa"/>
            <w:vMerge/>
            <w:vAlign w:val="center"/>
          </w:tcPr>
          <w:p w14:paraId="26DE963E" w14:textId="77777777" w:rsidR="00D311C3" w:rsidRPr="009C07CD" w:rsidRDefault="00D311C3" w:rsidP="0058054B">
            <w:pPr>
              <w:spacing w:before="120" w:line="240" w:lineRule="auto"/>
              <w:jc w:val="center"/>
              <w:rPr>
                <w:rFonts w:ascii="Cambria" w:hAnsi="Cambria"/>
                <w:b w:val="0"/>
                <w:bCs w:val="0"/>
                <w:color w:val="422E2E" w:themeColor="accent6" w:themeShade="80"/>
                <w:sz w:val="18"/>
                <w:szCs w:val="18"/>
              </w:rPr>
            </w:pPr>
          </w:p>
        </w:tc>
        <w:tc>
          <w:tcPr>
            <w:tcW w:w="2710" w:type="dxa"/>
            <w:shd w:val="clear" w:color="auto" w:fill="855D5D" w:themeFill="accent6"/>
            <w:vAlign w:val="center"/>
          </w:tcPr>
          <w:p w14:paraId="44367D46" w14:textId="77777777" w:rsidR="00D311C3" w:rsidRPr="009C07CD" w:rsidRDefault="00D311C3" w:rsidP="0058054B">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FFFFFF" w:themeColor="background1"/>
                <w:sz w:val="18"/>
                <w:szCs w:val="18"/>
              </w:rPr>
            </w:pPr>
            <w:r w:rsidRPr="009C07CD">
              <w:rPr>
                <w:rFonts w:ascii="Cambria" w:hAnsi="Cambria"/>
                <w:color w:val="FFFFFF" w:themeColor="background1"/>
                <w:sz w:val="18"/>
                <w:szCs w:val="18"/>
              </w:rPr>
              <w:t>wystawy</w:t>
            </w:r>
          </w:p>
        </w:tc>
        <w:tc>
          <w:tcPr>
            <w:tcW w:w="868" w:type="dxa"/>
            <w:shd w:val="clear" w:color="auto" w:fill="D0BCBC" w:themeFill="accent6" w:themeFillTint="66"/>
            <w:vAlign w:val="center"/>
          </w:tcPr>
          <w:p w14:paraId="7970BB78"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36</w:t>
            </w:r>
          </w:p>
        </w:tc>
        <w:tc>
          <w:tcPr>
            <w:tcW w:w="868" w:type="dxa"/>
            <w:shd w:val="clear" w:color="auto" w:fill="D0BCBC" w:themeFill="accent6" w:themeFillTint="66"/>
            <w:vAlign w:val="center"/>
          </w:tcPr>
          <w:p w14:paraId="74D4F103"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25</w:t>
            </w:r>
          </w:p>
        </w:tc>
        <w:tc>
          <w:tcPr>
            <w:tcW w:w="868" w:type="dxa"/>
            <w:shd w:val="clear" w:color="auto" w:fill="D0BCBC" w:themeFill="accent6" w:themeFillTint="66"/>
            <w:vAlign w:val="center"/>
          </w:tcPr>
          <w:p w14:paraId="282EFB33"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34</w:t>
            </w:r>
          </w:p>
        </w:tc>
        <w:tc>
          <w:tcPr>
            <w:tcW w:w="868" w:type="dxa"/>
            <w:shd w:val="clear" w:color="auto" w:fill="D0BCBC" w:themeFill="accent6" w:themeFillTint="66"/>
            <w:vAlign w:val="center"/>
          </w:tcPr>
          <w:p w14:paraId="2D6797CA"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38</w:t>
            </w:r>
          </w:p>
        </w:tc>
        <w:tc>
          <w:tcPr>
            <w:tcW w:w="868" w:type="dxa"/>
            <w:shd w:val="clear" w:color="auto" w:fill="D0BCBC" w:themeFill="accent6" w:themeFillTint="66"/>
            <w:vAlign w:val="center"/>
          </w:tcPr>
          <w:p w14:paraId="7A36E610"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31</w:t>
            </w:r>
          </w:p>
        </w:tc>
        <w:tc>
          <w:tcPr>
            <w:tcW w:w="869" w:type="dxa"/>
            <w:shd w:val="clear" w:color="auto" w:fill="D0BCBC" w:themeFill="accent6" w:themeFillTint="66"/>
            <w:vAlign w:val="center"/>
          </w:tcPr>
          <w:p w14:paraId="2724F12B"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17</w:t>
            </w:r>
          </w:p>
        </w:tc>
      </w:tr>
      <w:tr w:rsidR="00D311C3" w:rsidRPr="009C07CD" w14:paraId="7D510C7A" w14:textId="77777777" w:rsidTr="006F1FF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13" w:type="dxa"/>
            <w:vMerge/>
            <w:vAlign w:val="center"/>
          </w:tcPr>
          <w:p w14:paraId="1E8A400B" w14:textId="77777777" w:rsidR="00D311C3" w:rsidRPr="009C07CD" w:rsidRDefault="00D311C3" w:rsidP="0058054B">
            <w:pPr>
              <w:spacing w:before="120" w:line="240" w:lineRule="auto"/>
              <w:jc w:val="center"/>
              <w:rPr>
                <w:rFonts w:ascii="Cambria" w:hAnsi="Cambria"/>
                <w:color w:val="422E2E" w:themeColor="accent6" w:themeShade="80"/>
                <w:sz w:val="18"/>
                <w:szCs w:val="18"/>
              </w:rPr>
            </w:pPr>
          </w:p>
        </w:tc>
        <w:tc>
          <w:tcPr>
            <w:tcW w:w="2710" w:type="dxa"/>
            <w:shd w:val="clear" w:color="auto" w:fill="855D5D" w:themeFill="accent6"/>
            <w:vAlign w:val="center"/>
          </w:tcPr>
          <w:p w14:paraId="38C7A1DD" w14:textId="77777777" w:rsidR="00D311C3" w:rsidRPr="009C07CD" w:rsidRDefault="00D311C3" w:rsidP="0058054B">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FFFFFF" w:themeColor="background1"/>
                <w:sz w:val="18"/>
                <w:szCs w:val="18"/>
              </w:rPr>
            </w:pPr>
            <w:r w:rsidRPr="009C07CD">
              <w:rPr>
                <w:rFonts w:ascii="Cambria" w:hAnsi="Cambria"/>
                <w:color w:val="FFFFFF" w:themeColor="background1"/>
                <w:sz w:val="18"/>
                <w:szCs w:val="18"/>
              </w:rPr>
              <w:t>festiwale i przeglądy artystyczne</w:t>
            </w:r>
          </w:p>
        </w:tc>
        <w:tc>
          <w:tcPr>
            <w:tcW w:w="868" w:type="dxa"/>
            <w:shd w:val="clear" w:color="auto" w:fill="E7DDDD" w:themeFill="accent6" w:themeFillTint="33"/>
            <w:vAlign w:val="center"/>
          </w:tcPr>
          <w:p w14:paraId="5D997A25" w14:textId="6DFD7BC4" w:rsidR="00D311C3" w:rsidRPr="009C07CD" w:rsidRDefault="009C07CD"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proofErr w:type="spellStart"/>
            <w:r>
              <w:rPr>
                <w:rFonts w:ascii="Cambria" w:hAnsi="Cambria"/>
                <w:color w:val="634545" w:themeColor="accent6" w:themeShade="BF"/>
                <w:sz w:val="18"/>
                <w:szCs w:val="18"/>
              </w:rPr>
              <w:t>bd</w:t>
            </w:r>
            <w:proofErr w:type="spellEnd"/>
          </w:p>
        </w:tc>
        <w:tc>
          <w:tcPr>
            <w:tcW w:w="868" w:type="dxa"/>
            <w:shd w:val="clear" w:color="auto" w:fill="E7DDDD" w:themeFill="accent6" w:themeFillTint="33"/>
            <w:vAlign w:val="center"/>
          </w:tcPr>
          <w:p w14:paraId="63EFB5A1"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24</w:t>
            </w:r>
          </w:p>
        </w:tc>
        <w:tc>
          <w:tcPr>
            <w:tcW w:w="868" w:type="dxa"/>
            <w:shd w:val="clear" w:color="auto" w:fill="E7DDDD" w:themeFill="accent6" w:themeFillTint="33"/>
            <w:vAlign w:val="center"/>
          </w:tcPr>
          <w:p w14:paraId="7E17D9AB"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26</w:t>
            </w:r>
          </w:p>
        </w:tc>
        <w:tc>
          <w:tcPr>
            <w:tcW w:w="868" w:type="dxa"/>
            <w:shd w:val="clear" w:color="auto" w:fill="E7DDDD" w:themeFill="accent6" w:themeFillTint="33"/>
            <w:vAlign w:val="center"/>
          </w:tcPr>
          <w:p w14:paraId="740682CF"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17</w:t>
            </w:r>
          </w:p>
        </w:tc>
        <w:tc>
          <w:tcPr>
            <w:tcW w:w="868" w:type="dxa"/>
            <w:shd w:val="clear" w:color="auto" w:fill="E7DDDD" w:themeFill="accent6" w:themeFillTint="33"/>
            <w:vAlign w:val="center"/>
          </w:tcPr>
          <w:p w14:paraId="38D52B9F"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28</w:t>
            </w:r>
          </w:p>
        </w:tc>
        <w:tc>
          <w:tcPr>
            <w:tcW w:w="869" w:type="dxa"/>
            <w:shd w:val="clear" w:color="auto" w:fill="E7DDDD" w:themeFill="accent6" w:themeFillTint="33"/>
            <w:vAlign w:val="center"/>
          </w:tcPr>
          <w:p w14:paraId="64F7464E"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33</w:t>
            </w:r>
          </w:p>
        </w:tc>
      </w:tr>
      <w:tr w:rsidR="00D311C3" w:rsidRPr="009C07CD" w14:paraId="036E5C69" w14:textId="77777777" w:rsidTr="006F1FF3">
        <w:trPr>
          <w:jc w:val="center"/>
        </w:trPr>
        <w:tc>
          <w:tcPr>
            <w:cnfStyle w:val="001000000000" w:firstRow="0" w:lastRow="0" w:firstColumn="1" w:lastColumn="0" w:oddVBand="0" w:evenVBand="0" w:oddHBand="0" w:evenHBand="0" w:firstRowFirstColumn="0" w:firstRowLastColumn="0" w:lastRowFirstColumn="0" w:lastRowLastColumn="0"/>
            <w:tcW w:w="1113" w:type="dxa"/>
            <w:vMerge/>
            <w:vAlign w:val="center"/>
          </w:tcPr>
          <w:p w14:paraId="2958A4F9" w14:textId="77777777" w:rsidR="00D311C3" w:rsidRPr="009C07CD" w:rsidRDefault="00D311C3" w:rsidP="0058054B">
            <w:pPr>
              <w:spacing w:before="120" w:line="240" w:lineRule="auto"/>
              <w:jc w:val="center"/>
              <w:rPr>
                <w:rFonts w:ascii="Cambria" w:hAnsi="Cambria"/>
                <w:b w:val="0"/>
                <w:bCs w:val="0"/>
                <w:color w:val="422E2E" w:themeColor="accent6" w:themeShade="80"/>
                <w:sz w:val="18"/>
                <w:szCs w:val="18"/>
              </w:rPr>
            </w:pPr>
          </w:p>
        </w:tc>
        <w:tc>
          <w:tcPr>
            <w:tcW w:w="2710" w:type="dxa"/>
            <w:shd w:val="clear" w:color="auto" w:fill="855D5D" w:themeFill="accent6"/>
            <w:vAlign w:val="center"/>
          </w:tcPr>
          <w:p w14:paraId="48BDB9A6" w14:textId="77777777" w:rsidR="00D311C3" w:rsidRPr="009C07CD" w:rsidRDefault="00D311C3" w:rsidP="0058054B">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FFFFFF" w:themeColor="background1"/>
                <w:sz w:val="18"/>
                <w:szCs w:val="18"/>
              </w:rPr>
            </w:pPr>
            <w:r w:rsidRPr="009C07CD">
              <w:rPr>
                <w:rFonts w:ascii="Cambria" w:hAnsi="Cambria"/>
                <w:color w:val="FFFFFF" w:themeColor="background1"/>
                <w:sz w:val="18"/>
                <w:szCs w:val="18"/>
              </w:rPr>
              <w:t>koncerty</w:t>
            </w:r>
          </w:p>
        </w:tc>
        <w:tc>
          <w:tcPr>
            <w:tcW w:w="868" w:type="dxa"/>
            <w:shd w:val="clear" w:color="auto" w:fill="D0BCBC" w:themeFill="accent6" w:themeFillTint="66"/>
            <w:vAlign w:val="center"/>
          </w:tcPr>
          <w:p w14:paraId="3188034D" w14:textId="0433CE5D" w:rsidR="00D311C3" w:rsidRPr="009C07CD" w:rsidRDefault="009C07CD"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proofErr w:type="spellStart"/>
            <w:r>
              <w:rPr>
                <w:rFonts w:ascii="Cambria" w:hAnsi="Cambria"/>
                <w:color w:val="634545" w:themeColor="accent6" w:themeShade="BF"/>
                <w:sz w:val="18"/>
                <w:szCs w:val="18"/>
              </w:rPr>
              <w:t>bd</w:t>
            </w:r>
            <w:proofErr w:type="spellEnd"/>
          </w:p>
        </w:tc>
        <w:tc>
          <w:tcPr>
            <w:tcW w:w="868" w:type="dxa"/>
            <w:shd w:val="clear" w:color="auto" w:fill="D0BCBC" w:themeFill="accent6" w:themeFillTint="66"/>
            <w:vAlign w:val="center"/>
          </w:tcPr>
          <w:p w14:paraId="49F36D53"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17</w:t>
            </w:r>
          </w:p>
        </w:tc>
        <w:tc>
          <w:tcPr>
            <w:tcW w:w="868" w:type="dxa"/>
            <w:shd w:val="clear" w:color="auto" w:fill="D0BCBC" w:themeFill="accent6" w:themeFillTint="66"/>
            <w:vAlign w:val="center"/>
          </w:tcPr>
          <w:p w14:paraId="1AB5E684"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14</w:t>
            </w:r>
          </w:p>
        </w:tc>
        <w:tc>
          <w:tcPr>
            <w:tcW w:w="868" w:type="dxa"/>
            <w:shd w:val="clear" w:color="auto" w:fill="D0BCBC" w:themeFill="accent6" w:themeFillTint="66"/>
            <w:vAlign w:val="center"/>
          </w:tcPr>
          <w:p w14:paraId="4F5915DE"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18</w:t>
            </w:r>
          </w:p>
        </w:tc>
        <w:tc>
          <w:tcPr>
            <w:tcW w:w="868" w:type="dxa"/>
            <w:shd w:val="clear" w:color="auto" w:fill="D0BCBC" w:themeFill="accent6" w:themeFillTint="66"/>
            <w:vAlign w:val="center"/>
          </w:tcPr>
          <w:p w14:paraId="27A8BD2B"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16</w:t>
            </w:r>
          </w:p>
        </w:tc>
        <w:tc>
          <w:tcPr>
            <w:tcW w:w="869" w:type="dxa"/>
            <w:shd w:val="clear" w:color="auto" w:fill="D0BCBC" w:themeFill="accent6" w:themeFillTint="66"/>
            <w:vAlign w:val="center"/>
          </w:tcPr>
          <w:p w14:paraId="0F6DD418"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18</w:t>
            </w:r>
          </w:p>
        </w:tc>
      </w:tr>
      <w:tr w:rsidR="00D311C3" w:rsidRPr="009C07CD" w14:paraId="3198A17D" w14:textId="77777777" w:rsidTr="006F1FF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13" w:type="dxa"/>
            <w:vMerge/>
            <w:vAlign w:val="center"/>
          </w:tcPr>
          <w:p w14:paraId="3BDBEAC2" w14:textId="77777777" w:rsidR="00D311C3" w:rsidRPr="009C07CD" w:rsidRDefault="00D311C3" w:rsidP="0058054B">
            <w:pPr>
              <w:spacing w:before="120" w:line="240" w:lineRule="auto"/>
              <w:jc w:val="center"/>
              <w:rPr>
                <w:rFonts w:ascii="Cambria" w:hAnsi="Cambria"/>
                <w:b w:val="0"/>
                <w:bCs w:val="0"/>
                <w:sz w:val="18"/>
                <w:szCs w:val="18"/>
              </w:rPr>
            </w:pPr>
          </w:p>
        </w:tc>
        <w:tc>
          <w:tcPr>
            <w:tcW w:w="2710" w:type="dxa"/>
            <w:shd w:val="clear" w:color="auto" w:fill="855D5D" w:themeFill="accent6"/>
            <w:vAlign w:val="center"/>
          </w:tcPr>
          <w:p w14:paraId="7EC9DA4E" w14:textId="77777777" w:rsidR="00D311C3" w:rsidRPr="009C07CD" w:rsidRDefault="00D311C3" w:rsidP="0058054B">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FFFFFF" w:themeColor="background1"/>
                <w:sz w:val="18"/>
                <w:szCs w:val="18"/>
              </w:rPr>
            </w:pPr>
            <w:r w:rsidRPr="009C07CD">
              <w:rPr>
                <w:rFonts w:ascii="Cambria" w:hAnsi="Cambria"/>
                <w:color w:val="FFFFFF" w:themeColor="background1"/>
                <w:sz w:val="18"/>
                <w:szCs w:val="18"/>
              </w:rPr>
              <w:t>prelekcje, spotkania, wykłady</w:t>
            </w:r>
          </w:p>
        </w:tc>
        <w:tc>
          <w:tcPr>
            <w:tcW w:w="868" w:type="dxa"/>
            <w:shd w:val="clear" w:color="auto" w:fill="E7DDDD" w:themeFill="accent6" w:themeFillTint="33"/>
            <w:vAlign w:val="center"/>
          </w:tcPr>
          <w:p w14:paraId="20C8EDA1"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239</w:t>
            </w:r>
          </w:p>
        </w:tc>
        <w:tc>
          <w:tcPr>
            <w:tcW w:w="868" w:type="dxa"/>
            <w:shd w:val="clear" w:color="auto" w:fill="E7DDDD" w:themeFill="accent6" w:themeFillTint="33"/>
            <w:vAlign w:val="center"/>
          </w:tcPr>
          <w:p w14:paraId="575106BD"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79</w:t>
            </w:r>
          </w:p>
        </w:tc>
        <w:tc>
          <w:tcPr>
            <w:tcW w:w="868" w:type="dxa"/>
            <w:shd w:val="clear" w:color="auto" w:fill="E7DDDD" w:themeFill="accent6" w:themeFillTint="33"/>
            <w:vAlign w:val="center"/>
          </w:tcPr>
          <w:p w14:paraId="5A7C64EA"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58</w:t>
            </w:r>
          </w:p>
        </w:tc>
        <w:tc>
          <w:tcPr>
            <w:tcW w:w="868" w:type="dxa"/>
            <w:shd w:val="clear" w:color="auto" w:fill="E7DDDD" w:themeFill="accent6" w:themeFillTint="33"/>
            <w:vAlign w:val="center"/>
          </w:tcPr>
          <w:p w14:paraId="71384031"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56</w:t>
            </w:r>
          </w:p>
        </w:tc>
        <w:tc>
          <w:tcPr>
            <w:tcW w:w="868" w:type="dxa"/>
            <w:shd w:val="clear" w:color="auto" w:fill="E7DDDD" w:themeFill="accent6" w:themeFillTint="33"/>
            <w:vAlign w:val="center"/>
          </w:tcPr>
          <w:p w14:paraId="16039A2E"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70</w:t>
            </w:r>
          </w:p>
        </w:tc>
        <w:tc>
          <w:tcPr>
            <w:tcW w:w="869" w:type="dxa"/>
            <w:shd w:val="clear" w:color="auto" w:fill="E7DDDD" w:themeFill="accent6" w:themeFillTint="33"/>
            <w:vAlign w:val="center"/>
          </w:tcPr>
          <w:p w14:paraId="233E8C49"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7</w:t>
            </w:r>
          </w:p>
        </w:tc>
      </w:tr>
      <w:tr w:rsidR="00D311C3" w:rsidRPr="009C07CD" w14:paraId="4625FECA" w14:textId="77777777" w:rsidTr="006F1FF3">
        <w:trPr>
          <w:jc w:val="center"/>
        </w:trPr>
        <w:tc>
          <w:tcPr>
            <w:cnfStyle w:val="001000000000" w:firstRow="0" w:lastRow="0" w:firstColumn="1" w:lastColumn="0" w:oddVBand="0" w:evenVBand="0" w:oddHBand="0" w:evenHBand="0" w:firstRowFirstColumn="0" w:firstRowLastColumn="0" w:lastRowFirstColumn="0" w:lastRowLastColumn="0"/>
            <w:tcW w:w="1113" w:type="dxa"/>
            <w:vMerge/>
            <w:vAlign w:val="center"/>
          </w:tcPr>
          <w:p w14:paraId="47781180" w14:textId="77777777" w:rsidR="00D311C3" w:rsidRPr="009C07CD" w:rsidRDefault="00D311C3" w:rsidP="0058054B">
            <w:pPr>
              <w:spacing w:before="120" w:line="240" w:lineRule="auto"/>
              <w:jc w:val="center"/>
              <w:rPr>
                <w:rFonts w:ascii="Cambria" w:hAnsi="Cambria"/>
                <w:color w:val="422E2E" w:themeColor="accent6" w:themeShade="80"/>
                <w:sz w:val="18"/>
                <w:szCs w:val="18"/>
              </w:rPr>
            </w:pPr>
          </w:p>
        </w:tc>
        <w:tc>
          <w:tcPr>
            <w:tcW w:w="2710" w:type="dxa"/>
            <w:shd w:val="clear" w:color="auto" w:fill="855D5D" w:themeFill="accent6"/>
            <w:vAlign w:val="center"/>
          </w:tcPr>
          <w:p w14:paraId="64443437" w14:textId="24DB7AF9" w:rsidR="00D311C3" w:rsidRPr="009C07CD" w:rsidRDefault="00D311C3" w:rsidP="0058054B">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FFFFFF" w:themeColor="background1"/>
                <w:sz w:val="18"/>
                <w:szCs w:val="18"/>
              </w:rPr>
            </w:pPr>
            <w:r w:rsidRPr="009C07CD">
              <w:rPr>
                <w:rFonts w:ascii="Cambria" w:hAnsi="Cambria"/>
                <w:color w:val="FFFFFF" w:themeColor="background1"/>
                <w:sz w:val="18"/>
                <w:szCs w:val="18"/>
              </w:rPr>
              <w:t xml:space="preserve">imprezy turystyczne </w:t>
            </w:r>
            <w:r w:rsidR="009C07CD">
              <w:rPr>
                <w:rFonts w:ascii="Cambria" w:hAnsi="Cambria"/>
                <w:color w:val="FFFFFF" w:themeColor="background1"/>
                <w:sz w:val="18"/>
                <w:szCs w:val="18"/>
              </w:rPr>
              <w:br/>
            </w:r>
            <w:r w:rsidRPr="009C07CD">
              <w:rPr>
                <w:rFonts w:ascii="Cambria" w:hAnsi="Cambria"/>
                <w:color w:val="FFFFFF" w:themeColor="background1"/>
                <w:sz w:val="18"/>
                <w:szCs w:val="18"/>
              </w:rPr>
              <w:t>i sportowo – rekreacyjne</w:t>
            </w:r>
          </w:p>
        </w:tc>
        <w:tc>
          <w:tcPr>
            <w:tcW w:w="868" w:type="dxa"/>
            <w:shd w:val="clear" w:color="auto" w:fill="D0BCBC" w:themeFill="accent6" w:themeFillTint="66"/>
            <w:vAlign w:val="center"/>
          </w:tcPr>
          <w:p w14:paraId="2793FE38"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11</w:t>
            </w:r>
          </w:p>
        </w:tc>
        <w:tc>
          <w:tcPr>
            <w:tcW w:w="868" w:type="dxa"/>
            <w:shd w:val="clear" w:color="auto" w:fill="D0BCBC" w:themeFill="accent6" w:themeFillTint="66"/>
            <w:vAlign w:val="center"/>
          </w:tcPr>
          <w:p w14:paraId="738C74D2"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13</w:t>
            </w:r>
          </w:p>
        </w:tc>
        <w:tc>
          <w:tcPr>
            <w:tcW w:w="868" w:type="dxa"/>
            <w:shd w:val="clear" w:color="auto" w:fill="D0BCBC" w:themeFill="accent6" w:themeFillTint="66"/>
            <w:vAlign w:val="center"/>
          </w:tcPr>
          <w:p w14:paraId="6E6A8B41"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15</w:t>
            </w:r>
          </w:p>
        </w:tc>
        <w:tc>
          <w:tcPr>
            <w:tcW w:w="868" w:type="dxa"/>
            <w:shd w:val="clear" w:color="auto" w:fill="D0BCBC" w:themeFill="accent6" w:themeFillTint="66"/>
            <w:vAlign w:val="center"/>
          </w:tcPr>
          <w:p w14:paraId="086D3D45"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20</w:t>
            </w:r>
          </w:p>
        </w:tc>
        <w:tc>
          <w:tcPr>
            <w:tcW w:w="868" w:type="dxa"/>
            <w:shd w:val="clear" w:color="auto" w:fill="D0BCBC" w:themeFill="accent6" w:themeFillTint="66"/>
            <w:vAlign w:val="center"/>
          </w:tcPr>
          <w:p w14:paraId="61D42EE5"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40</w:t>
            </w:r>
          </w:p>
        </w:tc>
        <w:tc>
          <w:tcPr>
            <w:tcW w:w="869" w:type="dxa"/>
            <w:shd w:val="clear" w:color="auto" w:fill="D0BCBC" w:themeFill="accent6" w:themeFillTint="66"/>
            <w:vAlign w:val="center"/>
          </w:tcPr>
          <w:p w14:paraId="2417F530"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36</w:t>
            </w:r>
          </w:p>
        </w:tc>
      </w:tr>
      <w:tr w:rsidR="00D311C3" w:rsidRPr="009C07CD" w14:paraId="4D9FFC0D" w14:textId="77777777" w:rsidTr="006F1FF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13" w:type="dxa"/>
            <w:vMerge/>
            <w:vAlign w:val="center"/>
          </w:tcPr>
          <w:p w14:paraId="3AAC68BE" w14:textId="77777777" w:rsidR="00D311C3" w:rsidRPr="009C07CD" w:rsidRDefault="00D311C3" w:rsidP="0058054B">
            <w:pPr>
              <w:spacing w:before="120" w:line="240" w:lineRule="auto"/>
              <w:jc w:val="center"/>
              <w:rPr>
                <w:rFonts w:ascii="Cambria" w:hAnsi="Cambria"/>
                <w:b w:val="0"/>
                <w:bCs w:val="0"/>
                <w:color w:val="422E2E" w:themeColor="accent6" w:themeShade="80"/>
                <w:sz w:val="18"/>
                <w:szCs w:val="18"/>
              </w:rPr>
            </w:pPr>
          </w:p>
        </w:tc>
        <w:tc>
          <w:tcPr>
            <w:tcW w:w="2710" w:type="dxa"/>
            <w:shd w:val="clear" w:color="auto" w:fill="855D5D" w:themeFill="accent6"/>
            <w:vAlign w:val="center"/>
          </w:tcPr>
          <w:p w14:paraId="033B274E" w14:textId="77777777" w:rsidR="00D311C3" w:rsidRPr="009C07CD" w:rsidRDefault="00D311C3" w:rsidP="0058054B">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FFFFFF" w:themeColor="background1"/>
                <w:sz w:val="18"/>
                <w:szCs w:val="18"/>
              </w:rPr>
            </w:pPr>
            <w:r w:rsidRPr="009C07CD">
              <w:rPr>
                <w:rFonts w:ascii="Cambria" w:hAnsi="Cambria"/>
                <w:color w:val="FFFFFF" w:themeColor="background1"/>
                <w:sz w:val="18"/>
                <w:szCs w:val="18"/>
              </w:rPr>
              <w:t>konkursy</w:t>
            </w:r>
          </w:p>
        </w:tc>
        <w:tc>
          <w:tcPr>
            <w:tcW w:w="868" w:type="dxa"/>
            <w:shd w:val="clear" w:color="auto" w:fill="E7DDDD" w:themeFill="accent6" w:themeFillTint="33"/>
            <w:vAlign w:val="center"/>
          </w:tcPr>
          <w:p w14:paraId="0F5F8C7E"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23</w:t>
            </w:r>
          </w:p>
        </w:tc>
        <w:tc>
          <w:tcPr>
            <w:tcW w:w="868" w:type="dxa"/>
            <w:shd w:val="clear" w:color="auto" w:fill="E7DDDD" w:themeFill="accent6" w:themeFillTint="33"/>
            <w:vAlign w:val="center"/>
          </w:tcPr>
          <w:p w14:paraId="5F9D773F"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11</w:t>
            </w:r>
          </w:p>
        </w:tc>
        <w:tc>
          <w:tcPr>
            <w:tcW w:w="868" w:type="dxa"/>
            <w:shd w:val="clear" w:color="auto" w:fill="E7DDDD" w:themeFill="accent6" w:themeFillTint="33"/>
            <w:vAlign w:val="center"/>
          </w:tcPr>
          <w:p w14:paraId="36F48294"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13</w:t>
            </w:r>
          </w:p>
        </w:tc>
        <w:tc>
          <w:tcPr>
            <w:tcW w:w="868" w:type="dxa"/>
            <w:shd w:val="clear" w:color="auto" w:fill="E7DDDD" w:themeFill="accent6" w:themeFillTint="33"/>
            <w:vAlign w:val="center"/>
          </w:tcPr>
          <w:p w14:paraId="5D4247AC"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31</w:t>
            </w:r>
          </w:p>
        </w:tc>
        <w:tc>
          <w:tcPr>
            <w:tcW w:w="868" w:type="dxa"/>
            <w:shd w:val="clear" w:color="auto" w:fill="E7DDDD" w:themeFill="accent6" w:themeFillTint="33"/>
            <w:vAlign w:val="center"/>
          </w:tcPr>
          <w:p w14:paraId="52C47E81"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8</w:t>
            </w:r>
          </w:p>
        </w:tc>
        <w:tc>
          <w:tcPr>
            <w:tcW w:w="869" w:type="dxa"/>
            <w:shd w:val="clear" w:color="auto" w:fill="E7DDDD" w:themeFill="accent6" w:themeFillTint="33"/>
            <w:vAlign w:val="center"/>
          </w:tcPr>
          <w:p w14:paraId="5735FFB7"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6</w:t>
            </w:r>
          </w:p>
        </w:tc>
      </w:tr>
      <w:tr w:rsidR="00D311C3" w:rsidRPr="009C07CD" w14:paraId="526D604F" w14:textId="77777777" w:rsidTr="006F1FF3">
        <w:trPr>
          <w:jc w:val="center"/>
        </w:trPr>
        <w:tc>
          <w:tcPr>
            <w:cnfStyle w:val="001000000000" w:firstRow="0" w:lastRow="0" w:firstColumn="1" w:lastColumn="0" w:oddVBand="0" w:evenVBand="0" w:oddHBand="0" w:evenHBand="0" w:firstRowFirstColumn="0" w:firstRowLastColumn="0" w:lastRowFirstColumn="0" w:lastRowLastColumn="0"/>
            <w:tcW w:w="1113" w:type="dxa"/>
            <w:vMerge/>
            <w:vAlign w:val="center"/>
          </w:tcPr>
          <w:p w14:paraId="0D956022" w14:textId="77777777" w:rsidR="00D311C3" w:rsidRPr="009C07CD" w:rsidRDefault="00D311C3" w:rsidP="0058054B">
            <w:pPr>
              <w:spacing w:before="120" w:line="240" w:lineRule="auto"/>
              <w:jc w:val="center"/>
              <w:rPr>
                <w:rFonts w:ascii="Cambria" w:hAnsi="Cambria"/>
                <w:b w:val="0"/>
                <w:bCs w:val="0"/>
                <w:color w:val="422E2E" w:themeColor="accent6" w:themeShade="80"/>
                <w:sz w:val="18"/>
                <w:szCs w:val="18"/>
              </w:rPr>
            </w:pPr>
          </w:p>
        </w:tc>
        <w:tc>
          <w:tcPr>
            <w:tcW w:w="2710" w:type="dxa"/>
            <w:shd w:val="clear" w:color="auto" w:fill="855D5D" w:themeFill="accent6"/>
            <w:vAlign w:val="center"/>
          </w:tcPr>
          <w:p w14:paraId="3695B0EC" w14:textId="77777777" w:rsidR="00D311C3" w:rsidRPr="009C07CD" w:rsidRDefault="00D311C3" w:rsidP="0058054B">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FFFFFF" w:themeColor="background1"/>
                <w:sz w:val="18"/>
                <w:szCs w:val="18"/>
              </w:rPr>
            </w:pPr>
            <w:r w:rsidRPr="009C07CD">
              <w:rPr>
                <w:rFonts w:ascii="Cambria" w:hAnsi="Cambria"/>
                <w:color w:val="FFFFFF" w:themeColor="background1"/>
                <w:sz w:val="18"/>
                <w:szCs w:val="18"/>
              </w:rPr>
              <w:t>warsztaty</w:t>
            </w:r>
          </w:p>
        </w:tc>
        <w:tc>
          <w:tcPr>
            <w:tcW w:w="868" w:type="dxa"/>
            <w:shd w:val="clear" w:color="auto" w:fill="D0BCBC" w:themeFill="accent6" w:themeFillTint="66"/>
            <w:vAlign w:val="center"/>
          </w:tcPr>
          <w:p w14:paraId="27B12CE5" w14:textId="6E331191" w:rsidR="00D311C3" w:rsidRPr="009C07CD" w:rsidRDefault="009C07CD"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proofErr w:type="spellStart"/>
            <w:r>
              <w:rPr>
                <w:rFonts w:ascii="Cambria" w:hAnsi="Cambria"/>
                <w:color w:val="634545" w:themeColor="accent6" w:themeShade="BF"/>
                <w:sz w:val="18"/>
                <w:szCs w:val="18"/>
              </w:rPr>
              <w:t>bd</w:t>
            </w:r>
            <w:proofErr w:type="spellEnd"/>
          </w:p>
        </w:tc>
        <w:tc>
          <w:tcPr>
            <w:tcW w:w="868" w:type="dxa"/>
            <w:shd w:val="clear" w:color="auto" w:fill="D0BCBC" w:themeFill="accent6" w:themeFillTint="66"/>
            <w:vAlign w:val="center"/>
          </w:tcPr>
          <w:p w14:paraId="53141AE4"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20</w:t>
            </w:r>
          </w:p>
        </w:tc>
        <w:tc>
          <w:tcPr>
            <w:tcW w:w="868" w:type="dxa"/>
            <w:shd w:val="clear" w:color="auto" w:fill="D0BCBC" w:themeFill="accent6" w:themeFillTint="66"/>
            <w:vAlign w:val="center"/>
          </w:tcPr>
          <w:p w14:paraId="45588487"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25</w:t>
            </w:r>
          </w:p>
        </w:tc>
        <w:tc>
          <w:tcPr>
            <w:tcW w:w="868" w:type="dxa"/>
            <w:shd w:val="clear" w:color="auto" w:fill="D0BCBC" w:themeFill="accent6" w:themeFillTint="66"/>
            <w:vAlign w:val="center"/>
          </w:tcPr>
          <w:p w14:paraId="6FE117DD"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27</w:t>
            </w:r>
          </w:p>
        </w:tc>
        <w:tc>
          <w:tcPr>
            <w:tcW w:w="868" w:type="dxa"/>
            <w:shd w:val="clear" w:color="auto" w:fill="D0BCBC" w:themeFill="accent6" w:themeFillTint="66"/>
            <w:vAlign w:val="center"/>
          </w:tcPr>
          <w:p w14:paraId="295D7DE9"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38</w:t>
            </w:r>
          </w:p>
        </w:tc>
        <w:tc>
          <w:tcPr>
            <w:tcW w:w="869" w:type="dxa"/>
            <w:shd w:val="clear" w:color="auto" w:fill="D0BCBC" w:themeFill="accent6" w:themeFillTint="66"/>
            <w:vAlign w:val="center"/>
          </w:tcPr>
          <w:p w14:paraId="02B41A9B"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34</w:t>
            </w:r>
          </w:p>
        </w:tc>
      </w:tr>
      <w:tr w:rsidR="00D311C3" w:rsidRPr="009C07CD" w14:paraId="55926241" w14:textId="77777777" w:rsidTr="006F1FF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13" w:type="dxa"/>
            <w:vMerge w:val="restart"/>
            <w:textDirection w:val="btLr"/>
            <w:vAlign w:val="center"/>
          </w:tcPr>
          <w:p w14:paraId="491492CA" w14:textId="77777777" w:rsidR="00D311C3" w:rsidRPr="009C07CD" w:rsidRDefault="00D311C3" w:rsidP="0058054B">
            <w:pPr>
              <w:spacing w:before="120" w:line="240" w:lineRule="auto"/>
              <w:ind w:left="113" w:right="113"/>
              <w:jc w:val="center"/>
              <w:rPr>
                <w:rFonts w:ascii="Cambria" w:hAnsi="Cambria"/>
                <w:b w:val="0"/>
                <w:bCs w:val="0"/>
                <w:sz w:val="18"/>
                <w:szCs w:val="18"/>
              </w:rPr>
            </w:pPr>
            <w:r w:rsidRPr="009C07CD">
              <w:rPr>
                <w:rFonts w:ascii="Cambria" w:hAnsi="Cambria"/>
                <w:sz w:val="18"/>
                <w:szCs w:val="18"/>
              </w:rPr>
              <w:t>LICZBA UCZESTNIKÓW</w:t>
            </w:r>
          </w:p>
          <w:p w14:paraId="355022EE" w14:textId="77777777" w:rsidR="00D311C3" w:rsidRPr="009C07CD" w:rsidRDefault="00D311C3" w:rsidP="0058054B">
            <w:pPr>
              <w:spacing w:before="120" w:line="240" w:lineRule="auto"/>
              <w:ind w:left="113" w:right="113"/>
              <w:jc w:val="center"/>
              <w:rPr>
                <w:rFonts w:ascii="Cambria" w:hAnsi="Cambria"/>
                <w:b w:val="0"/>
                <w:bCs w:val="0"/>
                <w:color w:val="422E2E" w:themeColor="accent6" w:themeShade="80"/>
                <w:sz w:val="18"/>
                <w:szCs w:val="18"/>
              </w:rPr>
            </w:pPr>
            <w:r w:rsidRPr="009C07CD">
              <w:rPr>
                <w:rFonts w:ascii="Cambria" w:hAnsi="Cambria"/>
                <w:sz w:val="18"/>
                <w:szCs w:val="18"/>
              </w:rPr>
              <w:t>(jednostka miary: osoba)</w:t>
            </w:r>
          </w:p>
        </w:tc>
        <w:tc>
          <w:tcPr>
            <w:tcW w:w="2710" w:type="dxa"/>
            <w:shd w:val="clear" w:color="auto" w:fill="855D5D" w:themeFill="accent6"/>
            <w:vAlign w:val="center"/>
          </w:tcPr>
          <w:p w14:paraId="5E58CC3E" w14:textId="77777777" w:rsidR="00D311C3" w:rsidRPr="009C07CD" w:rsidRDefault="00D311C3" w:rsidP="0058054B">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FFFFFF" w:themeColor="background1"/>
                <w:sz w:val="18"/>
                <w:szCs w:val="18"/>
              </w:rPr>
            </w:pPr>
            <w:r w:rsidRPr="009C07CD">
              <w:rPr>
                <w:rFonts w:ascii="Cambria" w:hAnsi="Cambria"/>
                <w:color w:val="FFFFFF" w:themeColor="background1"/>
                <w:sz w:val="18"/>
                <w:szCs w:val="18"/>
              </w:rPr>
              <w:t>imprezy ogółem</w:t>
            </w:r>
          </w:p>
        </w:tc>
        <w:tc>
          <w:tcPr>
            <w:tcW w:w="868" w:type="dxa"/>
            <w:shd w:val="clear" w:color="auto" w:fill="E7DDDD" w:themeFill="accent6" w:themeFillTint="33"/>
            <w:vAlign w:val="center"/>
          </w:tcPr>
          <w:p w14:paraId="0FA040D1" w14:textId="6B6C40EF"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55</w:t>
            </w:r>
            <w:r w:rsidR="009C07CD">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187</w:t>
            </w:r>
          </w:p>
        </w:tc>
        <w:tc>
          <w:tcPr>
            <w:tcW w:w="868" w:type="dxa"/>
            <w:shd w:val="clear" w:color="auto" w:fill="E7DDDD" w:themeFill="accent6" w:themeFillTint="33"/>
            <w:vAlign w:val="center"/>
          </w:tcPr>
          <w:p w14:paraId="11E340AF" w14:textId="3E250A41"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29</w:t>
            </w:r>
            <w:r w:rsidR="009C07CD">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501</w:t>
            </w:r>
          </w:p>
        </w:tc>
        <w:tc>
          <w:tcPr>
            <w:tcW w:w="868" w:type="dxa"/>
            <w:shd w:val="clear" w:color="auto" w:fill="E7DDDD" w:themeFill="accent6" w:themeFillTint="33"/>
            <w:vAlign w:val="center"/>
          </w:tcPr>
          <w:p w14:paraId="56353A3C" w14:textId="02BDA626"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43</w:t>
            </w:r>
            <w:r w:rsidR="009C07CD">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229</w:t>
            </w:r>
          </w:p>
        </w:tc>
        <w:tc>
          <w:tcPr>
            <w:tcW w:w="868" w:type="dxa"/>
            <w:shd w:val="clear" w:color="auto" w:fill="E7DDDD" w:themeFill="accent6" w:themeFillTint="33"/>
            <w:vAlign w:val="center"/>
          </w:tcPr>
          <w:p w14:paraId="530806A2" w14:textId="32A3A70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30</w:t>
            </w:r>
            <w:r w:rsidR="009C07CD">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900</w:t>
            </w:r>
          </w:p>
        </w:tc>
        <w:tc>
          <w:tcPr>
            <w:tcW w:w="868" w:type="dxa"/>
            <w:shd w:val="clear" w:color="auto" w:fill="E7DDDD" w:themeFill="accent6" w:themeFillTint="33"/>
            <w:vAlign w:val="center"/>
          </w:tcPr>
          <w:p w14:paraId="75F351D6" w14:textId="2A29CFE6"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50</w:t>
            </w:r>
            <w:r w:rsidR="009C07CD">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132</w:t>
            </w:r>
          </w:p>
        </w:tc>
        <w:tc>
          <w:tcPr>
            <w:tcW w:w="869" w:type="dxa"/>
            <w:shd w:val="clear" w:color="auto" w:fill="E7DDDD" w:themeFill="accent6" w:themeFillTint="33"/>
            <w:vAlign w:val="center"/>
          </w:tcPr>
          <w:p w14:paraId="1297688B" w14:textId="6A802DCB"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28</w:t>
            </w:r>
            <w:r w:rsidR="009C07CD">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232</w:t>
            </w:r>
          </w:p>
        </w:tc>
      </w:tr>
      <w:tr w:rsidR="00D311C3" w:rsidRPr="009C07CD" w14:paraId="5D5E2DB0" w14:textId="77777777" w:rsidTr="006F1FF3">
        <w:trPr>
          <w:jc w:val="center"/>
        </w:trPr>
        <w:tc>
          <w:tcPr>
            <w:cnfStyle w:val="001000000000" w:firstRow="0" w:lastRow="0" w:firstColumn="1" w:lastColumn="0" w:oddVBand="0" w:evenVBand="0" w:oddHBand="0" w:evenHBand="0" w:firstRowFirstColumn="0" w:firstRowLastColumn="0" w:lastRowFirstColumn="0" w:lastRowLastColumn="0"/>
            <w:tcW w:w="1113" w:type="dxa"/>
            <w:vMerge/>
            <w:vAlign w:val="center"/>
          </w:tcPr>
          <w:p w14:paraId="6BD03592" w14:textId="77777777" w:rsidR="00D311C3" w:rsidRPr="009C07CD" w:rsidRDefault="00D311C3" w:rsidP="0058054B">
            <w:pPr>
              <w:spacing w:before="120" w:line="240" w:lineRule="auto"/>
              <w:jc w:val="center"/>
              <w:rPr>
                <w:rFonts w:ascii="Cambria" w:hAnsi="Cambria"/>
                <w:b w:val="0"/>
                <w:bCs w:val="0"/>
                <w:color w:val="422E2E" w:themeColor="accent6" w:themeShade="80"/>
                <w:sz w:val="18"/>
                <w:szCs w:val="18"/>
              </w:rPr>
            </w:pPr>
          </w:p>
        </w:tc>
        <w:tc>
          <w:tcPr>
            <w:tcW w:w="2710" w:type="dxa"/>
            <w:shd w:val="clear" w:color="auto" w:fill="855D5D" w:themeFill="accent6"/>
            <w:vAlign w:val="center"/>
          </w:tcPr>
          <w:p w14:paraId="2DA419B3" w14:textId="38DEFECA" w:rsidR="00D311C3" w:rsidRPr="009C07CD" w:rsidRDefault="00D311C3" w:rsidP="0058054B">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FFFFFF" w:themeColor="background1"/>
                <w:sz w:val="18"/>
                <w:szCs w:val="18"/>
              </w:rPr>
            </w:pPr>
            <w:r w:rsidRPr="009C07CD">
              <w:rPr>
                <w:rFonts w:ascii="Cambria" w:hAnsi="Cambria"/>
                <w:color w:val="FFFFFF" w:themeColor="background1"/>
                <w:sz w:val="18"/>
                <w:szCs w:val="18"/>
              </w:rPr>
              <w:t xml:space="preserve">liczba uczestników imprez na </w:t>
            </w:r>
            <w:r w:rsidR="0058054B">
              <w:rPr>
                <w:rFonts w:ascii="Cambria" w:hAnsi="Cambria"/>
                <w:color w:val="FFFFFF" w:themeColor="background1"/>
                <w:sz w:val="18"/>
                <w:szCs w:val="18"/>
              </w:rPr>
              <w:br/>
            </w:r>
            <w:r w:rsidRPr="009C07CD">
              <w:rPr>
                <w:rFonts w:ascii="Cambria" w:hAnsi="Cambria"/>
                <w:color w:val="FFFFFF" w:themeColor="background1"/>
                <w:sz w:val="18"/>
                <w:szCs w:val="18"/>
              </w:rPr>
              <w:t>1</w:t>
            </w:r>
            <w:r w:rsidR="009C07CD">
              <w:rPr>
                <w:rFonts w:ascii="Cambria" w:hAnsi="Cambria"/>
                <w:color w:val="FFFFFF" w:themeColor="background1"/>
                <w:sz w:val="18"/>
                <w:szCs w:val="18"/>
              </w:rPr>
              <w:t xml:space="preserve"> </w:t>
            </w:r>
            <w:r w:rsidRPr="009C07CD">
              <w:rPr>
                <w:rFonts w:ascii="Cambria" w:hAnsi="Cambria"/>
                <w:color w:val="FFFFFF" w:themeColor="background1"/>
                <w:sz w:val="18"/>
                <w:szCs w:val="18"/>
              </w:rPr>
              <w:t>000 ludności</w:t>
            </w:r>
          </w:p>
        </w:tc>
        <w:tc>
          <w:tcPr>
            <w:tcW w:w="868" w:type="dxa"/>
            <w:shd w:val="clear" w:color="auto" w:fill="D0BCBC" w:themeFill="accent6" w:themeFillTint="66"/>
            <w:vAlign w:val="center"/>
          </w:tcPr>
          <w:p w14:paraId="0B7AC504" w14:textId="0014B871"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w:t>
            </w:r>
            <w:r w:rsidR="009C07CD">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530,7</w:t>
            </w:r>
          </w:p>
        </w:tc>
        <w:tc>
          <w:tcPr>
            <w:tcW w:w="868" w:type="dxa"/>
            <w:shd w:val="clear" w:color="auto" w:fill="D0BCBC" w:themeFill="accent6" w:themeFillTint="66"/>
            <w:vAlign w:val="center"/>
          </w:tcPr>
          <w:p w14:paraId="7FE4EDE3" w14:textId="17428E91"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w:t>
            </w:r>
            <w:r w:rsidR="009C07CD">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439</w:t>
            </w:r>
          </w:p>
        </w:tc>
        <w:tc>
          <w:tcPr>
            <w:tcW w:w="868" w:type="dxa"/>
            <w:shd w:val="clear" w:color="auto" w:fill="D0BCBC" w:themeFill="accent6" w:themeFillTint="66"/>
            <w:vAlign w:val="center"/>
          </w:tcPr>
          <w:p w14:paraId="0C870997" w14:textId="6B1FBC6A"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2</w:t>
            </w:r>
            <w:r w:rsidR="009C07CD">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010,1</w:t>
            </w:r>
          </w:p>
        </w:tc>
        <w:tc>
          <w:tcPr>
            <w:tcW w:w="868" w:type="dxa"/>
            <w:shd w:val="clear" w:color="auto" w:fill="D0BCBC" w:themeFill="accent6" w:themeFillTint="66"/>
            <w:vAlign w:val="center"/>
          </w:tcPr>
          <w:p w14:paraId="33879D87" w14:textId="35A01609"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w:t>
            </w:r>
            <w:r w:rsidR="009C07CD">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785</w:t>
            </w:r>
          </w:p>
        </w:tc>
        <w:tc>
          <w:tcPr>
            <w:tcW w:w="868" w:type="dxa"/>
            <w:shd w:val="clear" w:color="auto" w:fill="D0BCBC" w:themeFill="accent6" w:themeFillTint="66"/>
            <w:vAlign w:val="center"/>
          </w:tcPr>
          <w:p w14:paraId="74B31C4E" w14:textId="6BD7D2C0"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w:t>
            </w:r>
            <w:r w:rsidR="009C07CD">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678,8</w:t>
            </w:r>
          </w:p>
        </w:tc>
        <w:tc>
          <w:tcPr>
            <w:tcW w:w="869" w:type="dxa"/>
            <w:shd w:val="clear" w:color="auto" w:fill="D0BCBC" w:themeFill="accent6" w:themeFillTint="66"/>
            <w:vAlign w:val="center"/>
          </w:tcPr>
          <w:p w14:paraId="1651DB7E" w14:textId="3BD5910F"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w:t>
            </w:r>
            <w:r w:rsidR="009C07CD">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420,7</w:t>
            </w:r>
          </w:p>
        </w:tc>
      </w:tr>
      <w:tr w:rsidR="00D311C3" w:rsidRPr="009C07CD" w14:paraId="14A8A884" w14:textId="77777777" w:rsidTr="006F1FF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13" w:type="dxa"/>
            <w:vMerge/>
            <w:vAlign w:val="center"/>
          </w:tcPr>
          <w:p w14:paraId="010BACA2" w14:textId="77777777" w:rsidR="00D311C3" w:rsidRPr="009C07CD" w:rsidRDefault="00D311C3" w:rsidP="0058054B">
            <w:pPr>
              <w:spacing w:before="120" w:line="240" w:lineRule="auto"/>
              <w:jc w:val="center"/>
              <w:rPr>
                <w:rFonts w:ascii="Cambria" w:hAnsi="Cambria"/>
                <w:b w:val="0"/>
                <w:bCs w:val="0"/>
                <w:color w:val="422E2E" w:themeColor="accent6" w:themeShade="80"/>
                <w:sz w:val="18"/>
                <w:szCs w:val="18"/>
              </w:rPr>
            </w:pPr>
          </w:p>
        </w:tc>
        <w:tc>
          <w:tcPr>
            <w:tcW w:w="2710" w:type="dxa"/>
            <w:shd w:val="clear" w:color="auto" w:fill="855D5D" w:themeFill="accent6"/>
            <w:vAlign w:val="center"/>
          </w:tcPr>
          <w:p w14:paraId="37EA6159" w14:textId="77777777" w:rsidR="00D311C3" w:rsidRPr="009C07CD" w:rsidRDefault="00D311C3" w:rsidP="0058054B">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FFFFFF" w:themeColor="background1"/>
                <w:sz w:val="18"/>
                <w:szCs w:val="18"/>
              </w:rPr>
            </w:pPr>
            <w:r w:rsidRPr="009C07CD">
              <w:rPr>
                <w:rFonts w:ascii="Cambria" w:hAnsi="Cambria"/>
                <w:color w:val="FFFFFF" w:themeColor="background1"/>
                <w:sz w:val="18"/>
                <w:szCs w:val="18"/>
              </w:rPr>
              <w:t>wystawy</w:t>
            </w:r>
          </w:p>
        </w:tc>
        <w:tc>
          <w:tcPr>
            <w:tcW w:w="868" w:type="dxa"/>
            <w:shd w:val="clear" w:color="auto" w:fill="E7DDDD" w:themeFill="accent6" w:themeFillTint="33"/>
            <w:vAlign w:val="center"/>
          </w:tcPr>
          <w:p w14:paraId="35A56A67" w14:textId="7FD0D5EB"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8</w:t>
            </w:r>
            <w:r w:rsidR="009C07CD">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511</w:t>
            </w:r>
          </w:p>
        </w:tc>
        <w:tc>
          <w:tcPr>
            <w:tcW w:w="868" w:type="dxa"/>
            <w:shd w:val="clear" w:color="auto" w:fill="E7DDDD" w:themeFill="accent6" w:themeFillTint="33"/>
            <w:vAlign w:val="center"/>
          </w:tcPr>
          <w:p w14:paraId="25EFB2E8" w14:textId="0ACF1A8B"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3</w:t>
            </w:r>
            <w:r w:rsidR="009C07CD">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561</w:t>
            </w:r>
          </w:p>
        </w:tc>
        <w:tc>
          <w:tcPr>
            <w:tcW w:w="868" w:type="dxa"/>
            <w:shd w:val="clear" w:color="auto" w:fill="E7DDDD" w:themeFill="accent6" w:themeFillTint="33"/>
            <w:vAlign w:val="center"/>
          </w:tcPr>
          <w:p w14:paraId="77AF3EAD" w14:textId="377A0B2D"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3</w:t>
            </w:r>
            <w:r w:rsidR="009C07CD">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832</w:t>
            </w:r>
          </w:p>
        </w:tc>
        <w:tc>
          <w:tcPr>
            <w:tcW w:w="868" w:type="dxa"/>
            <w:shd w:val="clear" w:color="auto" w:fill="E7DDDD" w:themeFill="accent6" w:themeFillTint="33"/>
            <w:vAlign w:val="center"/>
          </w:tcPr>
          <w:p w14:paraId="19046F3B" w14:textId="3EEEBA0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4</w:t>
            </w:r>
            <w:r w:rsidR="009C07CD">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998</w:t>
            </w:r>
          </w:p>
        </w:tc>
        <w:tc>
          <w:tcPr>
            <w:tcW w:w="868" w:type="dxa"/>
            <w:shd w:val="clear" w:color="auto" w:fill="E7DDDD" w:themeFill="accent6" w:themeFillTint="33"/>
            <w:vAlign w:val="center"/>
          </w:tcPr>
          <w:p w14:paraId="5A2BF1FD" w14:textId="1EC4E32A"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14</w:t>
            </w:r>
            <w:r w:rsidR="009C07CD">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540</w:t>
            </w:r>
          </w:p>
        </w:tc>
        <w:tc>
          <w:tcPr>
            <w:tcW w:w="869" w:type="dxa"/>
            <w:shd w:val="clear" w:color="auto" w:fill="E7DDDD" w:themeFill="accent6" w:themeFillTint="33"/>
            <w:vAlign w:val="center"/>
          </w:tcPr>
          <w:p w14:paraId="62EF62A8" w14:textId="58376D91"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6</w:t>
            </w:r>
            <w:r w:rsidR="009C07CD">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146</w:t>
            </w:r>
          </w:p>
        </w:tc>
      </w:tr>
      <w:tr w:rsidR="009C07CD" w:rsidRPr="009C07CD" w14:paraId="6561C20D" w14:textId="77777777" w:rsidTr="006F1FF3">
        <w:trPr>
          <w:jc w:val="center"/>
        </w:trPr>
        <w:tc>
          <w:tcPr>
            <w:cnfStyle w:val="001000000000" w:firstRow="0" w:lastRow="0" w:firstColumn="1" w:lastColumn="0" w:oddVBand="0" w:evenVBand="0" w:oddHBand="0" w:evenHBand="0" w:firstRowFirstColumn="0" w:firstRowLastColumn="0" w:lastRowFirstColumn="0" w:lastRowLastColumn="0"/>
            <w:tcW w:w="1113" w:type="dxa"/>
            <w:vMerge/>
            <w:vAlign w:val="center"/>
          </w:tcPr>
          <w:p w14:paraId="25558F7F" w14:textId="77777777" w:rsidR="009C07CD" w:rsidRPr="009C07CD" w:rsidRDefault="009C07CD" w:rsidP="0058054B">
            <w:pPr>
              <w:spacing w:before="120" w:line="240" w:lineRule="auto"/>
              <w:jc w:val="center"/>
              <w:rPr>
                <w:rFonts w:ascii="Cambria" w:hAnsi="Cambria"/>
                <w:color w:val="422E2E" w:themeColor="accent6" w:themeShade="80"/>
                <w:sz w:val="18"/>
                <w:szCs w:val="18"/>
              </w:rPr>
            </w:pPr>
          </w:p>
        </w:tc>
        <w:tc>
          <w:tcPr>
            <w:tcW w:w="2710" w:type="dxa"/>
            <w:shd w:val="clear" w:color="auto" w:fill="855D5D" w:themeFill="accent6"/>
            <w:vAlign w:val="center"/>
          </w:tcPr>
          <w:p w14:paraId="5E6EAFCF" w14:textId="36D18B00" w:rsidR="009C07CD" w:rsidRPr="009C07CD" w:rsidRDefault="009C07CD" w:rsidP="0058054B">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FFFFFF" w:themeColor="background1"/>
                <w:sz w:val="18"/>
                <w:szCs w:val="18"/>
              </w:rPr>
            </w:pPr>
            <w:r w:rsidRPr="009C07CD">
              <w:rPr>
                <w:rFonts w:ascii="Cambria" w:hAnsi="Cambria"/>
                <w:color w:val="FFFFFF" w:themeColor="background1"/>
                <w:sz w:val="18"/>
                <w:szCs w:val="18"/>
              </w:rPr>
              <w:t>festiwale i przeglądy artystyczne</w:t>
            </w:r>
          </w:p>
        </w:tc>
        <w:tc>
          <w:tcPr>
            <w:tcW w:w="868" w:type="dxa"/>
            <w:shd w:val="clear" w:color="auto" w:fill="D0BCBC" w:themeFill="accent6" w:themeFillTint="66"/>
            <w:vAlign w:val="center"/>
          </w:tcPr>
          <w:p w14:paraId="575B8CA3" w14:textId="25686EC9" w:rsidR="009C07CD" w:rsidRPr="009C07CD" w:rsidRDefault="009C07CD"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proofErr w:type="spellStart"/>
            <w:r w:rsidRPr="009910FA">
              <w:rPr>
                <w:rFonts w:ascii="Cambria" w:hAnsi="Cambria"/>
                <w:color w:val="634545" w:themeColor="accent6" w:themeShade="BF"/>
                <w:sz w:val="18"/>
                <w:szCs w:val="18"/>
              </w:rPr>
              <w:t>bd</w:t>
            </w:r>
            <w:proofErr w:type="spellEnd"/>
          </w:p>
        </w:tc>
        <w:tc>
          <w:tcPr>
            <w:tcW w:w="868" w:type="dxa"/>
            <w:shd w:val="clear" w:color="auto" w:fill="D0BCBC" w:themeFill="accent6" w:themeFillTint="66"/>
            <w:vAlign w:val="center"/>
          </w:tcPr>
          <w:p w14:paraId="6E2F2D64" w14:textId="10B41783" w:rsidR="009C07CD" w:rsidRPr="009C07CD" w:rsidRDefault="009C07CD"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13 940</w:t>
            </w:r>
          </w:p>
        </w:tc>
        <w:tc>
          <w:tcPr>
            <w:tcW w:w="868" w:type="dxa"/>
            <w:shd w:val="clear" w:color="auto" w:fill="D0BCBC" w:themeFill="accent6" w:themeFillTint="66"/>
            <w:vAlign w:val="center"/>
          </w:tcPr>
          <w:p w14:paraId="22ED4FEA" w14:textId="7D0A56E2" w:rsidR="009C07CD" w:rsidRPr="009C07CD" w:rsidRDefault="009C07CD"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11</w:t>
            </w:r>
            <w:r>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960</w:t>
            </w:r>
          </w:p>
        </w:tc>
        <w:tc>
          <w:tcPr>
            <w:tcW w:w="868" w:type="dxa"/>
            <w:shd w:val="clear" w:color="auto" w:fill="D0BCBC" w:themeFill="accent6" w:themeFillTint="66"/>
            <w:vAlign w:val="center"/>
          </w:tcPr>
          <w:p w14:paraId="051F7DC8" w14:textId="23588873" w:rsidR="009C07CD" w:rsidRPr="009C07CD" w:rsidRDefault="009C07CD"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10</w:t>
            </w:r>
            <w:r>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992</w:t>
            </w:r>
          </w:p>
        </w:tc>
        <w:tc>
          <w:tcPr>
            <w:tcW w:w="868" w:type="dxa"/>
            <w:shd w:val="clear" w:color="auto" w:fill="D0BCBC" w:themeFill="accent6" w:themeFillTint="66"/>
            <w:vAlign w:val="center"/>
          </w:tcPr>
          <w:p w14:paraId="242916DB" w14:textId="272F3998" w:rsidR="009C07CD" w:rsidRPr="009C07CD" w:rsidRDefault="009C07CD"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13</w:t>
            </w:r>
            <w:r>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980</w:t>
            </w:r>
          </w:p>
        </w:tc>
        <w:tc>
          <w:tcPr>
            <w:tcW w:w="869" w:type="dxa"/>
            <w:shd w:val="clear" w:color="auto" w:fill="D0BCBC" w:themeFill="accent6" w:themeFillTint="66"/>
            <w:vAlign w:val="center"/>
          </w:tcPr>
          <w:p w14:paraId="575EA80C" w14:textId="68BC09DF" w:rsidR="009C07CD" w:rsidRPr="009C07CD" w:rsidRDefault="009C07CD"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12</w:t>
            </w:r>
            <w:r>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718</w:t>
            </w:r>
          </w:p>
        </w:tc>
      </w:tr>
      <w:tr w:rsidR="009C07CD" w:rsidRPr="009C07CD" w14:paraId="34E4041F" w14:textId="77777777" w:rsidTr="006F1FF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13" w:type="dxa"/>
            <w:vMerge/>
            <w:vAlign w:val="center"/>
          </w:tcPr>
          <w:p w14:paraId="725E69ED" w14:textId="77777777" w:rsidR="009C07CD" w:rsidRPr="009C07CD" w:rsidRDefault="009C07CD" w:rsidP="0058054B">
            <w:pPr>
              <w:spacing w:before="120" w:line="240" w:lineRule="auto"/>
              <w:jc w:val="center"/>
              <w:rPr>
                <w:rFonts w:ascii="Cambria" w:hAnsi="Cambria"/>
                <w:b w:val="0"/>
                <w:bCs w:val="0"/>
                <w:color w:val="422E2E" w:themeColor="accent6" w:themeShade="80"/>
                <w:sz w:val="18"/>
                <w:szCs w:val="18"/>
              </w:rPr>
            </w:pPr>
          </w:p>
        </w:tc>
        <w:tc>
          <w:tcPr>
            <w:tcW w:w="2710" w:type="dxa"/>
            <w:shd w:val="clear" w:color="auto" w:fill="855D5D" w:themeFill="accent6"/>
            <w:vAlign w:val="center"/>
          </w:tcPr>
          <w:p w14:paraId="2B1296F2" w14:textId="77777777" w:rsidR="009C07CD" w:rsidRPr="009C07CD" w:rsidRDefault="009C07CD" w:rsidP="0058054B">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FFFFFF" w:themeColor="background1"/>
                <w:sz w:val="18"/>
                <w:szCs w:val="18"/>
              </w:rPr>
            </w:pPr>
            <w:r w:rsidRPr="009C07CD">
              <w:rPr>
                <w:rFonts w:ascii="Cambria" w:hAnsi="Cambria"/>
                <w:color w:val="FFFFFF" w:themeColor="background1"/>
                <w:sz w:val="18"/>
                <w:szCs w:val="18"/>
              </w:rPr>
              <w:t>koncerty</w:t>
            </w:r>
          </w:p>
        </w:tc>
        <w:tc>
          <w:tcPr>
            <w:tcW w:w="868" w:type="dxa"/>
            <w:shd w:val="clear" w:color="auto" w:fill="E7DDDD" w:themeFill="accent6" w:themeFillTint="33"/>
            <w:vAlign w:val="center"/>
          </w:tcPr>
          <w:p w14:paraId="0335807C" w14:textId="63F0E98D" w:rsidR="009C07CD" w:rsidRPr="009C07CD" w:rsidRDefault="009C07CD"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proofErr w:type="spellStart"/>
            <w:r w:rsidRPr="009910FA">
              <w:rPr>
                <w:rFonts w:ascii="Cambria" w:hAnsi="Cambria"/>
                <w:color w:val="634545" w:themeColor="accent6" w:themeShade="BF"/>
                <w:sz w:val="18"/>
                <w:szCs w:val="18"/>
              </w:rPr>
              <w:t>bd</w:t>
            </w:r>
            <w:proofErr w:type="spellEnd"/>
          </w:p>
        </w:tc>
        <w:tc>
          <w:tcPr>
            <w:tcW w:w="868" w:type="dxa"/>
            <w:shd w:val="clear" w:color="auto" w:fill="E7DDDD" w:themeFill="accent6" w:themeFillTint="33"/>
            <w:vAlign w:val="center"/>
          </w:tcPr>
          <w:p w14:paraId="368EBBDC" w14:textId="77777777" w:rsidR="009C07CD" w:rsidRPr="009C07CD" w:rsidRDefault="009C07CD"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2 844</w:t>
            </w:r>
          </w:p>
        </w:tc>
        <w:tc>
          <w:tcPr>
            <w:tcW w:w="868" w:type="dxa"/>
            <w:shd w:val="clear" w:color="auto" w:fill="E7DDDD" w:themeFill="accent6" w:themeFillTint="33"/>
            <w:vAlign w:val="center"/>
          </w:tcPr>
          <w:p w14:paraId="1CC9C436" w14:textId="77777777" w:rsidR="009C07CD" w:rsidRPr="009C07CD" w:rsidRDefault="009C07CD"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2 360</w:t>
            </w:r>
          </w:p>
        </w:tc>
        <w:tc>
          <w:tcPr>
            <w:tcW w:w="868" w:type="dxa"/>
            <w:shd w:val="clear" w:color="auto" w:fill="E7DDDD" w:themeFill="accent6" w:themeFillTint="33"/>
            <w:vAlign w:val="center"/>
          </w:tcPr>
          <w:p w14:paraId="03791B92" w14:textId="77777777" w:rsidR="009C07CD" w:rsidRPr="009C07CD" w:rsidRDefault="009C07CD"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1 580</w:t>
            </w:r>
          </w:p>
        </w:tc>
        <w:tc>
          <w:tcPr>
            <w:tcW w:w="868" w:type="dxa"/>
            <w:shd w:val="clear" w:color="auto" w:fill="E7DDDD" w:themeFill="accent6" w:themeFillTint="33"/>
            <w:vAlign w:val="center"/>
          </w:tcPr>
          <w:p w14:paraId="58235C3F" w14:textId="77777777" w:rsidR="009C07CD" w:rsidRPr="009C07CD" w:rsidRDefault="009C07CD"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3 200</w:t>
            </w:r>
          </w:p>
        </w:tc>
        <w:tc>
          <w:tcPr>
            <w:tcW w:w="869" w:type="dxa"/>
            <w:shd w:val="clear" w:color="auto" w:fill="E7DDDD" w:themeFill="accent6" w:themeFillTint="33"/>
            <w:vAlign w:val="center"/>
          </w:tcPr>
          <w:p w14:paraId="5F96BD2B" w14:textId="77777777" w:rsidR="009C07CD" w:rsidRPr="009C07CD" w:rsidRDefault="009C07CD"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4 200</w:t>
            </w:r>
          </w:p>
        </w:tc>
      </w:tr>
      <w:tr w:rsidR="00D311C3" w:rsidRPr="009C07CD" w14:paraId="1D238596" w14:textId="77777777" w:rsidTr="006F1FF3">
        <w:trPr>
          <w:jc w:val="center"/>
        </w:trPr>
        <w:tc>
          <w:tcPr>
            <w:cnfStyle w:val="001000000000" w:firstRow="0" w:lastRow="0" w:firstColumn="1" w:lastColumn="0" w:oddVBand="0" w:evenVBand="0" w:oddHBand="0" w:evenHBand="0" w:firstRowFirstColumn="0" w:firstRowLastColumn="0" w:lastRowFirstColumn="0" w:lastRowLastColumn="0"/>
            <w:tcW w:w="1113" w:type="dxa"/>
            <w:vMerge/>
            <w:vAlign w:val="center"/>
          </w:tcPr>
          <w:p w14:paraId="2A7EE983" w14:textId="77777777" w:rsidR="00D311C3" w:rsidRPr="009C07CD" w:rsidRDefault="00D311C3" w:rsidP="0058054B">
            <w:pPr>
              <w:spacing w:before="120" w:line="240" w:lineRule="auto"/>
              <w:jc w:val="center"/>
              <w:rPr>
                <w:rFonts w:ascii="Cambria" w:hAnsi="Cambria"/>
                <w:color w:val="422E2E" w:themeColor="accent6" w:themeShade="80"/>
                <w:sz w:val="18"/>
                <w:szCs w:val="18"/>
              </w:rPr>
            </w:pPr>
          </w:p>
        </w:tc>
        <w:tc>
          <w:tcPr>
            <w:tcW w:w="2710" w:type="dxa"/>
            <w:shd w:val="clear" w:color="auto" w:fill="855D5D" w:themeFill="accent6"/>
            <w:vAlign w:val="center"/>
          </w:tcPr>
          <w:p w14:paraId="61D10EAB" w14:textId="77777777" w:rsidR="00D311C3" w:rsidRPr="009C07CD" w:rsidRDefault="00D311C3" w:rsidP="0058054B">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FFFFFF" w:themeColor="background1"/>
                <w:sz w:val="18"/>
                <w:szCs w:val="18"/>
              </w:rPr>
            </w:pPr>
            <w:r w:rsidRPr="009C07CD">
              <w:rPr>
                <w:rFonts w:ascii="Cambria" w:hAnsi="Cambria"/>
                <w:color w:val="FFFFFF" w:themeColor="background1"/>
                <w:sz w:val="18"/>
                <w:szCs w:val="18"/>
              </w:rPr>
              <w:t>prelekcji, spotkań, wykładów</w:t>
            </w:r>
          </w:p>
        </w:tc>
        <w:tc>
          <w:tcPr>
            <w:tcW w:w="868" w:type="dxa"/>
            <w:shd w:val="clear" w:color="auto" w:fill="D0BCBC" w:themeFill="accent6" w:themeFillTint="66"/>
            <w:vAlign w:val="center"/>
          </w:tcPr>
          <w:p w14:paraId="2C2CAC49"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11 263</w:t>
            </w:r>
          </w:p>
        </w:tc>
        <w:tc>
          <w:tcPr>
            <w:tcW w:w="868" w:type="dxa"/>
            <w:shd w:val="clear" w:color="auto" w:fill="D0BCBC" w:themeFill="accent6" w:themeFillTint="66"/>
            <w:vAlign w:val="center"/>
          </w:tcPr>
          <w:p w14:paraId="48DA3127" w14:textId="2E53A649"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4</w:t>
            </w:r>
            <w:r w:rsidR="009C07CD">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138</w:t>
            </w:r>
          </w:p>
        </w:tc>
        <w:tc>
          <w:tcPr>
            <w:tcW w:w="868" w:type="dxa"/>
            <w:shd w:val="clear" w:color="auto" w:fill="D0BCBC" w:themeFill="accent6" w:themeFillTint="66"/>
            <w:vAlign w:val="center"/>
          </w:tcPr>
          <w:p w14:paraId="759C8DB1" w14:textId="743E86E1"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5</w:t>
            </w:r>
            <w:r w:rsidR="009C07CD">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316</w:t>
            </w:r>
          </w:p>
        </w:tc>
        <w:tc>
          <w:tcPr>
            <w:tcW w:w="868" w:type="dxa"/>
            <w:shd w:val="clear" w:color="auto" w:fill="D0BCBC" w:themeFill="accent6" w:themeFillTint="66"/>
            <w:vAlign w:val="center"/>
          </w:tcPr>
          <w:p w14:paraId="11F4A80E" w14:textId="4F08A660"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3</w:t>
            </w:r>
            <w:r w:rsidR="009C07CD">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231</w:t>
            </w:r>
          </w:p>
        </w:tc>
        <w:tc>
          <w:tcPr>
            <w:tcW w:w="868" w:type="dxa"/>
            <w:shd w:val="clear" w:color="auto" w:fill="D0BCBC" w:themeFill="accent6" w:themeFillTint="66"/>
            <w:vAlign w:val="center"/>
          </w:tcPr>
          <w:p w14:paraId="71DFD229"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6 015</w:t>
            </w:r>
          </w:p>
        </w:tc>
        <w:tc>
          <w:tcPr>
            <w:tcW w:w="869" w:type="dxa"/>
            <w:shd w:val="clear" w:color="auto" w:fill="D0BCBC" w:themeFill="accent6" w:themeFillTint="66"/>
            <w:vAlign w:val="center"/>
          </w:tcPr>
          <w:p w14:paraId="328E6E20" w14:textId="4773157E"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w:t>
            </w:r>
            <w:r w:rsidR="009C07CD">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287</w:t>
            </w:r>
          </w:p>
        </w:tc>
      </w:tr>
      <w:tr w:rsidR="00D311C3" w:rsidRPr="009C07CD" w14:paraId="4FA1B476" w14:textId="77777777" w:rsidTr="006F1FF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13" w:type="dxa"/>
            <w:vMerge/>
            <w:vAlign w:val="center"/>
          </w:tcPr>
          <w:p w14:paraId="76C89BAA" w14:textId="77777777" w:rsidR="00D311C3" w:rsidRPr="009C07CD" w:rsidRDefault="00D311C3" w:rsidP="0058054B">
            <w:pPr>
              <w:spacing w:before="120" w:line="240" w:lineRule="auto"/>
              <w:jc w:val="center"/>
              <w:rPr>
                <w:rFonts w:ascii="Cambria" w:hAnsi="Cambria"/>
                <w:color w:val="422E2E" w:themeColor="accent6" w:themeShade="80"/>
                <w:sz w:val="18"/>
                <w:szCs w:val="18"/>
              </w:rPr>
            </w:pPr>
          </w:p>
        </w:tc>
        <w:tc>
          <w:tcPr>
            <w:tcW w:w="2710" w:type="dxa"/>
            <w:shd w:val="clear" w:color="auto" w:fill="855D5D" w:themeFill="accent6"/>
            <w:vAlign w:val="center"/>
          </w:tcPr>
          <w:p w14:paraId="0908B03D" w14:textId="77777777" w:rsidR="00D311C3" w:rsidRPr="009C07CD" w:rsidRDefault="00D311C3" w:rsidP="0058054B">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FFFFFF" w:themeColor="background1"/>
                <w:sz w:val="18"/>
                <w:szCs w:val="18"/>
              </w:rPr>
            </w:pPr>
            <w:r w:rsidRPr="009C07CD">
              <w:rPr>
                <w:rFonts w:ascii="Cambria" w:hAnsi="Cambria"/>
                <w:color w:val="FFFFFF" w:themeColor="background1"/>
                <w:sz w:val="18"/>
                <w:szCs w:val="18"/>
              </w:rPr>
              <w:t xml:space="preserve">imprezy turystyczne </w:t>
            </w:r>
            <w:r w:rsidRPr="009C07CD">
              <w:rPr>
                <w:rFonts w:ascii="Cambria" w:hAnsi="Cambria"/>
                <w:color w:val="FFFFFF" w:themeColor="background1"/>
                <w:sz w:val="18"/>
                <w:szCs w:val="18"/>
              </w:rPr>
              <w:br/>
              <w:t>i sportowo-rekreacyjne</w:t>
            </w:r>
          </w:p>
        </w:tc>
        <w:tc>
          <w:tcPr>
            <w:tcW w:w="868" w:type="dxa"/>
            <w:shd w:val="clear" w:color="auto" w:fill="E7DDDD" w:themeFill="accent6" w:themeFillTint="33"/>
            <w:vAlign w:val="center"/>
          </w:tcPr>
          <w:p w14:paraId="2D5DC1CB"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327</w:t>
            </w:r>
          </w:p>
        </w:tc>
        <w:tc>
          <w:tcPr>
            <w:tcW w:w="868" w:type="dxa"/>
            <w:shd w:val="clear" w:color="auto" w:fill="E7DDDD" w:themeFill="accent6" w:themeFillTint="33"/>
            <w:vAlign w:val="center"/>
          </w:tcPr>
          <w:p w14:paraId="00E053FA"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1 070</w:t>
            </w:r>
          </w:p>
        </w:tc>
        <w:tc>
          <w:tcPr>
            <w:tcW w:w="868" w:type="dxa"/>
            <w:shd w:val="clear" w:color="auto" w:fill="E7DDDD" w:themeFill="accent6" w:themeFillTint="33"/>
            <w:vAlign w:val="center"/>
          </w:tcPr>
          <w:p w14:paraId="39025F62"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1 402</w:t>
            </w:r>
          </w:p>
        </w:tc>
        <w:tc>
          <w:tcPr>
            <w:tcW w:w="868" w:type="dxa"/>
            <w:shd w:val="clear" w:color="auto" w:fill="E7DDDD" w:themeFill="accent6" w:themeFillTint="33"/>
            <w:vAlign w:val="center"/>
          </w:tcPr>
          <w:p w14:paraId="2B1209F9"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770</w:t>
            </w:r>
          </w:p>
        </w:tc>
        <w:tc>
          <w:tcPr>
            <w:tcW w:w="868" w:type="dxa"/>
            <w:shd w:val="clear" w:color="auto" w:fill="E7DDDD" w:themeFill="accent6" w:themeFillTint="33"/>
            <w:vAlign w:val="center"/>
          </w:tcPr>
          <w:p w14:paraId="6E154C74" w14:textId="64A337B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w:t>
            </w:r>
            <w:r w:rsidR="009C07CD">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722</w:t>
            </w:r>
          </w:p>
        </w:tc>
        <w:tc>
          <w:tcPr>
            <w:tcW w:w="869" w:type="dxa"/>
            <w:shd w:val="clear" w:color="auto" w:fill="E7DDDD" w:themeFill="accent6" w:themeFillTint="33"/>
            <w:vAlign w:val="center"/>
          </w:tcPr>
          <w:p w14:paraId="4222E46B"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1 297</w:t>
            </w:r>
          </w:p>
        </w:tc>
      </w:tr>
      <w:tr w:rsidR="00D311C3" w:rsidRPr="009C07CD" w14:paraId="4FC17CCD" w14:textId="77777777" w:rsidTr="006F1FF3">
        <w:trPr>
          <w:jc w:val="center"/>
        </w:trPr>
        <w:tc>
          <w:tcPr>
            <w:cnfStyle w:val="001000000000" w:firstRow="0" w:lastRow="0" w:firstColumn="1" w:lastColumn="0" w:oddVBand="0" w:evenVBand="0" w:oddHBand="0" w:evenHBand="0" w:firstRowFirstColumn="0" w:firstRowLastColumn="0" w:lastRowFirstColumn="0" w:lastRowLastColumn="0"/>
            <w:tcW w:w="1113" w:type="dxa"/>
            <w:vMerge/>
            <w:vAlign w:val="center"/>
          </w:tcPr>
          <w:p w14:paraId="0994F9AC" w14:textId="77777777" w:rsidR="00D311C3" w:rsidRPr="009C07CD" w:rsidRDefault="00D311C3" w:rsidP="0058054B">
            <w:pPr>
              <w:spacing w:before="120" w:line="240" w:lineRule="auto"/>
              <w:jc w:val="center"/>
              <w:rPr>
                <w:rFonts w:ascii="Cambria" w:hAnsi="Cambria"/>
                <w:b w:val="0"/>
                <w:bCs w:val="0"/>
                <w:color w:val="422E2E" w:themeColor="accent6" w:themeShade="80"/>
                <w:sz w:val="18"/>
                <w:szCs w:val="18"/>
              </w:rPr>
            </w:pPr>
          </w:p>
        </w:tc>
        <w:tc>
          <w:tcPr>
            <w:tcW w:w="2710" w:type="dxa"/>
            <w:shd w:val="clear" w:color="auto" w:fill="855D5D" w:themeFill="accent6"/>
            <w:vAlign w:val="center"/>
          </w:tcPr>
          <w:p w14:paraId="333AF70E" w14:textId="77777777" w:rsidR="00D311C3" w:rsidRPr="009C07CD" w:rsidRDefault="00D311C3" w:rsidP="0058054B">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FFFFFF" w:themeColor="background1"/>
                <w:sz w:val="18"/>
                <w:szCs w:val="18"/>
              </w:rPr>
            </w:pPr>
            <w:r w:rsidRPr="009C07CD">
              <w:rPr>
                <w:rFonts w:ascii="Cambria" w:hAnsi="Cambria"/>
                <w:color w:val="FFFFFF" w:themeColor="background1"/>
                <w:sz w:val="18"/>
                <w:szCs w:val="18"/>
              </w:rPr>
              <w:t>konkursy</w:t>
            </w:r>
          </w:p>
        </w:tc>
        <w:tc>
          <w:tcPr>
            <w:tcW w:w="868" w:type="dxa"/>
            <w:shd w:val="clear" w:color="auto" w:fill="D0BCBC" w:themeFill="accent6" w:themeFillTint="66"/>
            <w:vAlign w:val="center"/>
          </w:tcPr>
          <w:p w14:paraId="78249712" w14:textId="045AA4DD"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7</w:t>
            </w:r>
            <w:r w:rsidR="009C07CD">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984</w:t>
            </w:r>
          </w:p>
        </w:tc>
        <w:tc>
          <w:tcPr>
            <w:tcW w:w="868" w:type="dxa"/>
            <w:shd w:val="clear" w:color="auto" w:fill="D0BCBC" w:themeFill="accent6" w:themeFillTint="66"/>
            <w:vAlign w:val="center"/>
          </w:tcPr>
          <w:p w14:paraId="2EC47637"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1 350</w:t>
            </w:r>
          </w:p>
        </w:tc>
        <w:tc>
          <w:tcPr>
            <w:tcW w:w="868" w:type="dxa"/>
            <w:shd w:val="clear" w:color="auto" w:fill="D0BCBC" w:themeFill="accent6" w:themeFillTint="66"/>
            <w:vAlign w:val="center"/>
          </w:tcPr>
          <w:p w14:paraId="41F7EC61"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4 690</w:t>
            </w:r>
          </w:p>
        </w:tc>
        <w:tc>
          <w:tcPr>
            <w:tcW w:w="868" w:type="dxa"/>
            <w:shd w:val="clear" w:color="auto" w:fill="D0BCBC" w:themeFill="accent6" w:themeFillTint="66"/>
            <w:vAlign w:val="center"/>
          </w:tcPr>
          <w:p w14:paraId="5F341B41"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712</w:t>
            </w:r>
          </w:p>
        </w:tc>
        <w:tc>
          <w:tcPr>
            <w:tcW w:w="868" w:type="dxa"/>
            <w:shd w:val="clear" w:color="auto" w:fill="D0BCBC" w:themeFill="accent6" w:themeFillTint="66"/>
            <w:vAlign w:val="center"/>
          </w:tcPr>
          <w:p w14:paraId="6D067A88"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1 139</w:t>
            </w:r>
          </w:p>
        </w:tc>
        <w:tc>
          <w:tcPr>
            <w:tcW w:w="869" w:type="dxa"/>
            <w:shd w:val="clear" w:color="auto" w:fill="D0BCBC" w:themeFill="accent6" w:themeFillTint="66"/>
            <w:vAlign w:val="center"/>
          </w:tcPr>
          <w:p w14:paraId="2C979F28"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630</w:t>
            </w:r>
          </w:p>
        </w:tc>
      </w:tr>
      <w:tr w:rsidR="009C07CD" w:rsidRPr="009C07CD" w14:paraId="48EEB818" w14:textId="77777777" w:rsidTr="006F1FF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13" w:type="dxa"/>
            <w:vMerge/>
            <w:vAlign w:val="center"/>
          </w:tcPr>
          <w:p w14:paraId="4CDD91F3" w14:textId="77777777" w:rsidR="009C07CD" w:rsidRPr="009C07CD" w:rsidRDefault="009C07CD" w:rsidP="0058054B">
            <w:pPr>
              <w:spacing w:before="120" w:line="240" w:lineRule="auto"/>
              <w:jc w:val="center"/>
              <w:rPr>
                <w:rFonts w:ascii="Cambria" w:hAnsi="Cambria"/>
                <w:b w:val="0"/>
                <w:bCs w:val="0"/>
                <w:color w:val="422E2E" w:themeColor="accent6" w:themeShade="80"/>
                <w:sz w:val="18"/>
                <w:szCs w:val="18"/>
              </w:rPr>
            </w:pPr>
          </w:p>
        </w:tc>
        <w:tc>
          <w:tcPr>
            <w:tcW w:w="2710" w:type="dxa"/>
            <w:shd w:val="clear" w:color="auto" w:fill="855D5D" w:themeFill="accent6"/>
            <w:vAlign w:val="center"/>
          </w:tcPr>
          <w:p w14:paraId="6B34EA12" w14:textId="77777777" w:rsidR="009C07CD" w:rsidRPr="009C07CD" w:rsidRDefault="009C07CD" w:rsidP="0058054B">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FFFFFF" w:themeColor="background1"/>
                <w:sz w:val="18"/>
                <w:szCs w:val="18"/>
              </w:rPr>
            </w:pPr>
            <w:r w:rsidRPr="009C07CD">
              <w:rPr>
                <w:rFonts w:ascii="Cambria" w:hAnsi="Cambria"/>
                <w:color w:val="FFFFFF" w:themeColor="background1"/>
                <w:sz w:val="18"/>
                <w:szCs w:val="18"/>
              </w:rPr>
              <w:t>pokazy teatralne</w:t>
            </w:r>
          </w:p>
        </w:tc>
        <w:tc>
          <w:tcPr>
            <w:tcW w:w="868" w:type="dxa"/>
            <w:shd w:val="clear" w:color="auto" w:fill="E7DDDD" w:themeFill="accent6" w:themeFillTint="33"/>
            <w:vAlign w:val="center"/>
          </w:tcPr>
          <w:p w14:paraId="6804A9BA" w14:textId="26FF568F" w:rsidR="009C07CD" w:rsidRPr="009C07CD" w:rsidRDefault="009C07CD"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proofErr w:type="spellStart"/>
            <w:r w:rsidRPr="00ED0E07">
              <w:rPr>
                <w:rFonts w:ascii="Cambria" w:hAnsi="Cambria"/>
                <w:color w:val="634545" w:themeColor="accent6" w:themeShade="BF"/>
                <w:sz w:val="18"/>
                <w:szCs w:val="18"/>
              </w:rPr>
              <w:t>bd</w:t>
            </w:r>
            <w:proofErr w:type="spellEnd"/>
          </w:p>
        </w:tc>
        <w:tc>
          <w:tcPr>
            <w:tcW w:w="868" w:type="dxa"/>
            <w:shd w:val="clear" w:color="auto" w:fill="E7DDDD" w:themeFill="accent6" w:themeFillTint="33"/>
            <w:vAlign w:val="center"/>
          </w:tcPr>
          <w:p w14:paraId="15F021B6" w14:textId="77777777" w:rsidR="009C07CD" w:rsidRPr="009C07CD" w:rsidRDefault="009C07CD"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200</w:t>
            </w:r>
          </w:p>
        </w:tc>
        <w:tc>
          <w:tcPr>
            <w:tcW w:w="868" w:type="dxa"/>
            <w:shd w:val="clear" w:color="auto" w:fill="E7DDDD" w:themeFill="accent6" w:themeFillTint="33"/>
            <w:vAlign w:val="center"/>
          </w:tcPr>
          <w:p w14:paraId="3849EE20" w14:textId="77777777" w:rsidR="009C07CD" w:rsidRPr="009C07CD" w:rsidRDefault="009C07CD"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180</w:t>
            </w:r>
          </w:p>
        </w:tc>
        <w:tc>
          <w:tcPr>
            <w:tcW w:w="868" w:type="dxa"/>
            <w:shd w:val="clear" w:color="auto" w:fill="E7DDDD" w:themeFill="accent6" w:themeFillTint="33"/>
            <w:vAlign w:val="center"/>
          </w:tcPr>
          <w:p w14:paraId="07412582" w14:textId="426F3312" w:rsidR="009C07CD" w:rsidRPr="009C07CD" w:rsidRDefault="009C07CD"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w:t>
            </w:r>
            <w:r>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437</w:t>
            </w:r>
          </w:p>
        </w:tc>
        <w:tc>
          <w:tcPr>
            <w:tcW w:w="868" w:type="dxa"/>
            <w:shd w:val="clear" w:color="auto" w:fill="E7DDDD" w:themeFill="accent6" w:themeFillTint="33"/>
            <w:vAlign w:val="center"/>
          </w:tcPr>
          <w:p w14:paraId="6948A492" w14:textId="77777777" w:rsidR="009C07CD" w:rsidRPr="009C07CD" w:rsidRDefault="009C07CD"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647</w:t>
            </w:r>
          </w:p>
        </w:tc>
        <w:tc>
          <w:tcPr>
            <w:tcW w:w="869" w:type="dxa"/>
            <w:shd w:val="clear" w:color="auto" w:fill="E7DDDD" w:themeFill="accent6" w:themeFillTint="33"/>
            <w:vAlign w:val="center"/>
          </w:tcPr>
          <w:p w14:paraId="22DE65A9" w14:textId="77777777" w:rsidR="009C07CD" w:rsidRPr="009C07CD" w:rsidRDefault="009C07CD"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0</w:t>
            </w:r>
          </w:p>
        </w:tc>
      </w:tr>
      <w:tr w:rsidR="009C07CD" w:rsidRPr="009C07CD" w14:paraId="6845C9DB" w14:textId="77777777" w:rsidTr="006F1FF3">
        <w:trPr>
          <w:jc w:val="center"/>
        </w:trPr>
        <w:tc>
          <w:tcPr>
            <w:cnfStyle w:val="001000000000" w:firstRow="0" w:lastRow="0" w:firstColumn="1" w:lastColumn="0" w:oddVBand="0" w:evenVBand="0" w:oddHBand="0" w:evenHBand="0" w:firstRowFirstColumn="0" w:firstRowLastColumn="0" w:lastRowFirstColumn="0" w:lastRowLastColumn="0"/>
            <w:tcW w:w="1113" w:type="dxa"/>
            <w:vMerge/>
            <w:vAlign w:val="center"/>
          </w:tcPr>
          <w:p w14:paraId="0919574D" w14:textId="77777777" w:rsidR="009C07CD" w:rsidRPr="009C07CD" w:rsidRDefault="009C07CD" w:rsidP="0058054B">
            <w:pPr>
              <w:spacing w:before="120" w:line="240" w:lineRule="auto"/>
              <w:jc w:val="center"/>
              <w:rPr>
                <w:rFonts w:ascii="Cambria" w:hAnsi="Cambria"/>
                <w:b w:val="0"/>
                <w:bCs w:val="0"/>
                <w:color w:val="422E2E" w:themeColor="accent6" w:themeShade="80"/>
                <w:sz w:val="18"/>
                <w:szCs w:val="18"/>
              </w:rPr>
            </w:pPr>
          </w:p>
        </w:tc>
        <w:tc>
          <w:tcPr>
            <w:tcW w:w="2710" w:type="dxa"/>
            <w:shd w:val="clear" w:color="auto" w:fill="855D5D" w:themeFill="accent6"/>
            <w:vAlign w:val="center"/>
          </w:tcPr>
          <w:p w14:paraId="2C36CBA3" w14:textId="77777777" w:rsidR="009C07CD" w:rsidRPr="009C07CD" w:rsidRDefault="009C07CD" w:rsidP="0058054B">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FFFFFF" w:themeColor="background1"/>
                <w:sz w:val="18"/>
                <w:szCs w:val="18"/>
              </w:rPr>
            </w:pPr>
            <w:r w:rsidRPr="009C07CD">
              <w:rPr>
                <w:rFonts w:ascii="Cambria" w:hAnsi="Cambria"/>
                <w:color w:val="FFFFFF" w:themeColor="background1"/>
                <w:sz w:val="18"/>
                <w:szCs w:val="18"/>
              </w:rPr>
              <w:t>warsztaty</w:t>
            </w:r>
          </w:p>
        </w:tc>
        <w:tc>
          <w:tcPr>
            <w:tcW w:w="868" w:type="dxa"/>
            <w:shd w:val="clear" w:color="auto" w:fill="D0BCBC" w:themeFill="accent6" w:themeFillTint="66"/>
            <w:vAlign w:val="center"/>
          </w:tcPr>
          <w:p w14:paraId="4D2EFB90" w14:textId="57D3CB8C" w:rsidR="009C07CD" w:rsidRPr="009C07CD" w:rsidRDefault="009C07CD"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proofErr w:type="spellStart"/>
            <w:r w:rsidRPr="00ED0E07">
              <w:rPr>
                <w:rFonts w:ascii="Cambria" w:hAnsi="Cambria"/>
                <w:color w:val="634545" w:themeColor="accent6" w:themeShade="BF"/>
                <w:sz w:val="18"/>
                <w:szCs w:val="18"/>
              </w:rPr>
              <w:t>bd</w:t>
            </w:r>
            <w:proofErr w:type="spellEnd"/>
          </w:p>
        </w:tc>
        <w:tc>
          <w:tcPr>
            <w:tcW w:w="868" w:type="dxa"/>
            <w:shd w:val="clear" w:color="auto" w:fill="D0BCBC" w:themeFill="accent6" w:themeFillTint="66"/>
            <w:vAlign w:val="center"/>
          </w:tcPr>
          <w:p w14:paraId="1E75AADE" w14:textId="77777777" w:rsidR="009C07CD" w:rsidRPr="009C07CD" w:rsidRDefault="009C07CD"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960</w:t>
            </w:r>
          </w:p>
        </w:tc>
        <w:tc>
          <w:tcPr>
            <w:tcW w:w="868" w:type="dxa"/>
            <w:shd w:val="clear" w:color="auto" w:fill="D0BCBC" w:themeFill="accent6" w:themeFillTint="66"/>
            <w:vAlign w:val="center"/>
          </w:tcPr>
          <w:p w14:paraId="2328BB2D" w14:textId="77777777" w:rsidR="009C07CD" w:rsidRPr="009C07CD" w:rsidRDefault="009C07CD"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3 017</w:t>
            </w:r>
          </w:p>
        </w:tc>
        <w:tc>
          <w:tcPr>
            <w:tcW w:w="868" w:type="dxa"/>
            <w:shd w:val="clear" w:color="auto" w:fill="D0BCBC" w:themeFill="accent6" w:themeFillTint="66"/>
            <w:vAlign w:val="center"/>
          </w:tcPr>
          <w:p w14:paraId="6CA16D7C" w14:textId="77777777" w:rsidR="009C07CD" w:rsidRPr="009C07CD" w:rsidRDefault="009C07CD"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804</w:t>
            </w:r>
          </w:p>
        </w:tc>
        <w:tc>
          <w:tcPr>
            <w:tcW w:w="868" w:type="dxa"/>
            <w:shd w:val="clear" w:color="auto" w:fill="D0BCBC" w:themeFill="accent6" w:themeFillTint="66"/>
            <w:vAlign w:val="center"/>
          </w:tcPr>
          <w:p w14:paraId="07F21A79" w14:textId="0E25FA6A" w:rsidR="009C07CD" w:rsidRPr="009C07CD" w:rsidRDefault="009C07CD"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6</w:t>
            </w:r>
            <w:r>
              <w:rPr>
                <w:rFonts w:ascii="Cambria" w:hAnsi="Cambria"/>
                <w:color w:val="634545" w:themeColor="accent6" w:themeShade="BF"/>
                <w:sz w:val="18"/>
                <w:szCs w:val="18"/>
              </w:rPr>
              <w:t xml:space="preserve"> </w:t>
            </w:r>
            <w:r w:rsidRPr="009C07CD">
              <w:rPr>
                <w:rFonts w:ascii="Cambria" w:hAnsi="Cambria"/>
                <w:color w:val="634545" w:themeColor="accent6" w:themeShade="BF"/>
                <w:sz w:val="18"/>
                <w:szCs w:val="18"/>
              </w:rPr>
              <w:t>843</w:t>
            </w:r>
          </w:p>
        </w:tc>
        <w:tc>
          <w:tcPr>
            <w:tcW w:w="869" w:type="dxa"/>
            <w:shd w:val="clear" w:color="auto" w:fill="D0BCBC" w:themeFill="accent6" w:themeFillTint="66"/>
            <w:vAlign w:val="center"/>
          </w:tcPr>
          <w:p w14:paraId="6DEE4123" w14:textId="77777777" w:rsidR="009C07CD" w:rsidRPr="009C07CD" w:rsidRDefault="009C07CD"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1 350</w:t>
            </w:r>
          </w:p>
        </w:tc>
      </w:tr>
      <w:tr w:rsidR="00D311C3" w:rsidRPr="009C07CD" w14:paraId="61F35DB1" w14:textId="77777777" w:rsidTr="006F1FF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13" w:type="dxa"/>
            <w:vMerge w:val="restart"/>
            <w:textDirection w:val="btLr"/>
            <w:vAlign w:val="center"/>
          </w:tcPr>
          <w:p w14:paraId="585DD75C" w14:textId="77777777" w:rsidR="00D311C3" w:rsidRPr="009C07CD" w:rsidRDefault="00D311C3" w:rsidP="0058054B">
            <w:pPr>
              <w:spacing w:before="120" w:line="240" w:lineRule="auto"/>
              <w:ind w:left="113" w:right="113"/>
              <w:jc w:val="center"/>
              <w:rPr>
                <w:rFonts w:ascii="Cambria" w:hAnsi="Cambria"/>
                <w:b w:val="0"/>
                <w:bCs w:val="0"/>
                <w:sz w:val="18"/>
                <w:szCs w:val="18"/>
              </w:rPr>
            </w:pPr>
            <w:r w:rsidRPr="009C07CD">
              <w:rPr>
                <w:rFonts w:ascii="Cambria" w:hAnsi="Cambria"/>
                <w:sz w:val="18"/>
                <w:szCs w:val="18"/>
              </w:rPr>
              <w:lastRenderedPageBreak/>
              <w:t>CZŁONKOWIE GRUP ARTYSTYCZNYCH</w:t>
            </w:r>
          </w:p>
          <w:p w14:paraId="231BC77B" w14:textId="77777777" w:rsidR="00D311C3" w:rsidRPr="009C07CD" w:rsidRDefault="00D311C3" w:rsidP="0058054B">
            <w:pPr>
              <w:spacing w:before="120" w:line="240" w:lineRule="auto"/>
              <w:ind w:left="113" w:right="113"/>
              <w:jc w:val="center"/>
              <w:rPr>
                <w:rFonts w:ascii="Cambria" w:hAnsi="Cambria"/>
                <w:b w:val="0"/>
                <w:bCs w:val="0"/>
                <w:color w:val="422E2E" w:themeColor="accent6" w:themeShade="80"/>
                <w:sz w:val="18"/>
                <w:szCs w:val="18"/>
              </w:rPr>
            </w:pPr>
            <w:r w:rsidRPr="009C07CD">
              <w:rPr>
                <w:rFonts w:ascii="Cambria" w:hAnsi="Cambria"/>
                <w:sz w:val="18"/>
                <w:szCs w:val="18"/>
              </w:rPr>
              <w:t>(jednostka miary: osoba)</w:t>
            </w:r>
          </w:p>
        </w:tc>
        <w:tc>
          <w:tcPr>
            <w:tcW w:w="2710" w:type="dxa"/>
            <w:shd w:val="clear" w:color="auto" w:fill="855D5D" w:themeFill="accent6"/>
            <w:vAlign w:val="center"/>
          </w:tcPr>
          <w:p w14:paraId="7BC0721A" w14:textId="77777777" w:rsidR="00D311C3" w:rsidRPr="009C07CD" w:rsidRDefault="00D311C3" w:rsidP="0058054B">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FFFFFF" w:themeColor="background1"/>
                <w:sz w:val="18"/>
                <w:szCs w:val="18"/>
              </w:rPr>
            </w:pPr>
            <w:r w:rsidRPr="009C07CD">
              <w:rPr>
                <w:rFonts w:ascii="Cambria" w:hAnsi="Cambria"/>
                <w:color w:val="FFFFFF" w:themeColor="background1"/>
                <w:sz w:val="18"/>
                <w:szCs w:val="18"/>
              </w:rPr>
              <w:t>grupy artystyczne ogółem</w:t>
            </w:r>
          </w:p>
        </w:tc>
        <w:tc>
          <w:tcPr>
            <w:tcW w:w="868" w:type="dxa"/>
            <w:shd w:val="clear" w:color="auto" w:fill="E7DDDD" w:themeFill="accent6" w:themeFillTint="33"/>
            <w:vAlign w:val="center"/>
          </w:tcPr>
          <w:p w14:paraId="20E64708"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306</w:t>
            </w:r>
          </w:p>
        </w:tc>
        <w:tc>
          <w:tcPr>
            <w:tcW w:w="868" w:type="dxa"/>
            <w:shd w:val="clear" w:color="auto" w:fill="E7DDDD" w:themeFill="accent6" w:themeFillTint="33"/>
            <w:vAlign w:val="center"/>
          </w:tcPr>
          <w:p w14:paraId="3D3FD3D9"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374</w:t>
            </w:r>
          </w:p>
        </w:tc>
        <w:tc>
          <w:tcPr>
            <w:tcW w:w="868" w:type="dxa"/>
            <w:shd w:val="clear" w:color="auto" w:fill="E7DDDD" w:themeFill="accent6" w:themeFillTint="33"/>
            <w:vAlign w:val="center"/>
          </w:tcPr>
          <w:p w14:paraId="54AF12C8"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303</w:t>
            </w:r>
          </w:p>
        </w:tc>
        <w:tc>
          <w:tcPr>
            <w:tcW w:w="868" w:type="dxa"/>
            <w:shd w:val="clear" w:color="auto" w:fill="E7DDDD" w:themeFill="accent6" w:themeFillTint="33"/>
            <w:vAlign w:val="center"/>
          </w:tcPr>
          <w:p w14:paraId="5B707286"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291</w:t>
            </w:r>
          </w:p>
        </w:tc>
        <w:tc>
          <w:tcPr>
            <w:tcW w:w="868" w:type="dxa"/>
            <w:shd w:val="clear" w:color="auto" w:fill="E7DDDD" w:themeFill="accent6" w:themeFillTint="33"/>
            <w:vAlign w:val="center"/>
          </w:tcPr>
          <w:p w14:paraId="03E65FCA"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240</w:t>
            </w:r>
          </w:p>
        </w:tc>
        <w:tc>
          <w:tcPr>
            <w:tcW w:w="869" w:type="dxa"/>
            <w:shd w:val="clear" w:color="auto" w:fill="E7DDDD" w:themeFill="accent6" w:themeFillTint="33"/>
            <w:vAlign w:val="center"/>
          </w:tcPr>
          <w:p w14:paraId="37F58B72"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233</w:t>
            </w:r>
          </w:p>
        </w:tc>
      </w:tr>
      <w:tr w:rsidR="00D311C3" w:rsidRPr="009C07CD" w14:paraId="75D92C5E" w14:textId="77777777" w:rsidTr="006F1FF3">
        <w:trPr>
          <w:jc w:val="center"/>
        </w:trPr>
        <w:tc>
          <w:tcPr>
            <w:cnfStyle w:val="001000000000" w:firstRow="0" w:lastRow="0" w:firstColumn="1" w:lastColumn="0" w:oddVBand="0" w:evenVBand="0" w:oddHBand="0" w:evenHBand="0" w:firstRowFirstColumn="0" w:firstRowLastColumn="0" w:lastRowFirstColumn="0" w:lastRowLastColumn="0"/>
            <w:tcW w:w="1113" w:type="dxa"/>
            <w:vMerge/>
            <w:vAlign w:val="center"/>
          </w:tcPr>
          <w:p w14:paraId="505E41DE" w14:textId="77777777" w:rsidR="00D311C3" w:rsidRPr="009C07CD" w:rsidRDefault="00D311C3" w:rsidP="0058054B">
            <w:pPr>
              <w:spacing w:before="120" w:line="240" w:lineRule="auto"/>
              <w:jc w:val="center"/>
              <w:rPr>
                <w:rFonts w:ascii="Cambria" w:hAnsi="Cambria"/>
                <w:b w:val="0"/>
                <w:bCs w:val="0"/>
                <w:color w:val="422E2E" w:themeColor="accent6" w:themeShade="80"/>
                <w:sz w:val="18"/>
                <w:szCs w:val="18"/>
              </w:rPr>
            </w:pPr>
          </w:p>
        </w:tc>
        <w:tc>
          <w:tcPr>
            <w:tcW w:w="2710" w:type="dxa"/>
            <w:shd w:val="clear" w:color="auto" w:fill="855D5D" w:themeFill="accent6"/>
            <w:vAlign w:val="center"/>
          </w:tcPr>
          <w:p w14:paraId="4B11B112" w14:textId="77777777" w:rsidR="00D311C3" w:rsidRPr="009C07CD" w:rsidRDefault="00D311C3" w:rsidP="0058054B">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FFFFFF" w:themeColor="background1"/>
                <w:sz w:val="18"/>
                <w:szCs w:val="18"/>
              </w:rPr>
            </w:pPr>
            <w:r w:rsidRPr="009C07CD">
              <w:rPr>
                <w:rFonts w:ascii="Cambria" w:hAnsi="Cambria"/>
                <w:color w:val="FFFFFF" w:themeColor="background1"/>
                <w:sz w:val="18"/>
                <w:szCs w:val="18"/>
              </w:rPr>
              <w:t>grupy muzyczno-instrumentalne</w:t>
            </w:r>
          </w:p>
        </w:tc>
        <w:tc>
          <w:tcPr>
            <w:tcW w:w="868" w:type="dxa"/>
            <w:shd w:val="clear" w:color="auto" w:fill="D0BCBC" w:themeFill="accent6" w:themeFillTint="66"/>
            <w:vAlign w:val="center"/>
          </w:tcPr>
          <w:p w14:paraId="00C2EE10"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9</w:t>
            </w:r>
          </w:p>
        </w:tc>
        <w:tc>
          <w:tcPr>
            <w:tcW w:w="868" w:type="dxa"/>
            <w:shd w:val="clear" w:color="auto" w:fill="D0BCBC" w:themeFill="accent6" w:themeFillTint="66"/>
            <w:vAlign w:val="center"/>
          </w:tcPr>
          <w:p w14:paraId="51338C37"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46</w:t>
            </w:r>
          </w:p>
        </w:tc>
        <w:tc>
          <w:tcPr>
            <w:tcW w:w="868" w:type="dxa"/>
            <w:shd w:val="clear" w:color="auto" w:fill="D0BCBC" w:themeFill="accent6" w:themeFillTint="66"/>
            <w:vAlign w:val="center"/>
          </w:tcPr>
          <w:p w14:paraId="419700DC"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14</w:t>
            </w:r>
          </w:p>
        </w:tc>
        <w:tc>
          <w:tcPr>
            <w:tcW w:w="868" w:type="dxa"/>
            <w:shd w:val="clear" w:color="auto" w:fill="D0BCBC" w:themeFill="accent6" w:themeFillTint="66"/>
            <w:vAlign w:val="center"/>
          </w:tcPr>
          <w:p w14:paraId="5908C5EC"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38</w:t>
            </w:r>
          </w:p>
        </w:tc>
        <w:tc>
          <w:tcPr>
            <w:tcW w:w="868" w:type="dxa"/>
            <w:shd w:val="clear" w:color="auto" w:fill="D0BCBC" w:themeFill="accent6" w:themeFillTint="66"/>
            <w:vAlign w:val="center"/>
          </w:tcPr>
          <w:p w14:paraId="409DCBF2"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45</w:t>
            </w:r>
          </w:p>
        </w:tc>
        <w:tc>
          <w:tcPr>
            <w:tcW w:w="869" w:type="dxa"/>
            <w:shd w:val="clear" w:color="auto" w:fill="D0BCBC" w:themeFill="accent6" w:themeFillTint="66"/>
            <w:vAlign w:val="center"/>
          </w:tcPr>
          <w:p w14:paraId="00A5DB42"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634545" w:themeColor="accent6" w:themeShade="BF"/>
                <w:sz w:val="18"/>
                <w:szCs w:val="18"/>
              </w:rPr>
            </w:pPr>
            <w:r w:rsidRPr="009C07CD">
              <w:rPr>
                <w:rFonts w:ascii="Cambria" w:hAnsi="Cambria"/>
                <w:color w:val="634545" w:themeColor="accent6" w:themeShade="BF"/>
                <w:sz w:val="18"/>
                <w:szCs w:val="18"/>
              </w:rPr>
              <w:t>40</w:t>
            </w:r>
          </w:p>
        </w:tc>
      </w:tr>
      <w:tr w:rsidR="00D311C3" w:rsidRPr="009C07CD" w14:paraId="0735EF88" w14:textId="77777777" w:rsidTr="006F1FF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13" w:type="dxa"/>
            <w:vMerge/>
            <w:vAlign w:val="center"/>
          </w:tcPr>
          <w:p w14:paraId="27881799" w14:textId="77777777" w:rsidR="00D311C3" w:rsidRPr="009C07CD" w:rsidRDefault="00D311C3" w:rsidP="0058054B">
            <w:pPr>
              <w:spacing w:before="120" w:line="240" w:lineRule="auto"/>
              <w:jc w:val="center"/>
              <w:rPr>
                <w:rFonts w:ascii="Cambria" w:hAnsi="Cambria"/>
                <w:b w:val="0"/>
                <w:bCs w:val="0"/>
                <w:color w:val="422E2E" w:themeColor="accent6" w:themeShade="80"/>
                <w:sz w:val="18"/>
                <w:szCs w:val="18"/>
              </w:rPr>
            </w:pPr>
          </w:p>
        </w:tc>
        <w:tc>
          <w:tcPr>
            <w:tcW w:w="2710" w:type="dxa"/>
            <w:shd w:val="clear" w:color="auto" w:fill="855D5D" w:themeFill="accent6"/>
            <w:vAlign w:val="center"/>
          </w:tcPr>
          <w:p w14:paraId="2AFE1AEE" w14:textId="77777777" w:rsidR="00D311C3" w:rsidRPr="009C07CD" w:rsidRDefault="00D311C3" w:rsidP="0058054B">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FFFFFF" w:themeColor="background1"/>
                <w:sz w:val="18"/>
                <w:szCs w:val="18"/>
              </w:rPr>
            </w:pPr>
            <w:r w:rsidRPr="009C07CD">
              <w:rPr>
                <w:rFonts w:ascii="Cambria" w:hAnsi="Cambria"/>
                <w:color w:val="FFFFFF" w:themeColor="background1"/>
                <w:sz w:val="18"/>
                <w:szCs w:val="18"/>
              </w:rPr>
              <w:t>grupy taneczne</w:t>
            </w:r>
          </w:p>
        </w:tc>
        <w:tc>
          <w:tcPr>
            <w:tcW w:w="868" w:type="dxa"/>
            <w:shd w:val="clear" w:color="auto" w:fill="E7DDDD" w:themeFill="accent6" w:themeFillTint="33"/>
            <w:vAlign w:val="center"/>
          </w:tcPr>
          <w:p w14:paraId="715BE7D6"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8"/>
                <w:szCs w:val="18"/>
              </w:rPr>
            </w:pPr>
            <w:r w:rsidRPr="009C07CD">
              <w:rPr>
                <w:rFonts w:ascii="Cambria" w:hAnsi="Cambria"/>
                <w:color w:val="422E2E" w:themeColor="accent6" w:themeShade="80"/>
                <w:sz w:val="18"/>
                <w:szCs w:val="18"/>
              </w:rPr>
              <w:t>184</w:t>
            </w:r>
          </w:p>
        </w:tc>
        <w:tc>
          <w:tcPr>
            <w:tcW w:w="868" w:type="dxa"/>
            <w:shd w:val="clear" w:color="auto" w:fill="E7DDDD" w:themeFill="accent6" w:themeFillTint="33"/>
            <w:vAlign w:val="center"/>
          </w:tcPr>
          <w:p w14:paraId="6DD9F29A"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8"/>
                <w:szCs w:val="18"/>
              </w:rPr>
            </w:pPr>
            <w:r w:rsidRPr="009C07CD">
              <w:rPr>
                <w:rFonts w:ascii="Cambria" w:hAnsi="Cambria"/>
                <w:color w:val="422E2E" w:themeColor="accent6" w:themeShade="80"/>
                <w:sz w:val="18"/>
                <w:szCs w:val="18"/>
              </w:rPr>
              <w:t>235</w:t>
            </w:r>
          </w:p>
        </w:tc>
        <w:tc>
          <w:tcPr>
            <w:tcW w:w="868" w:type="dxa"/>
            <w:shd w:val="clear" w:color="auto" w:fill="E7DDDD" w:themeFill="accent6" w:themeFillTint="33"/>
            <w:vAlign w:val="center"/>
          </w:tcPr>
          <w:p w14:paraId="5D3CF382"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8"/>
                <w:szCs w:val="18"/>
              </w:rPr>
            </w:pPr>
            <w:r w:rsidRPr="009C07CD">
              <w:rPr>
                <w:rFonts w:ascii="Cambria" w:hAnsi="Cambria"/>
                <w:color w:val="422E2E" w:themeColor="accent6" w:themeShade="80"/>
                <w:sz w:val="18"/>
                <w:szCs w:val="18"/>
              </w:rPr>
              <w:t>197</w:t>
            </w:r>
          </w:p>
        </w:tc>
        <w:tc>
          <w:tcPr>
            <w:tcW w:w="868" w:type="dxa"/>
            <w:shd w:val="clear" w:color="auto" w:fill="E7DDDD" w:themeFill="accent6" w:themeFillTint="33"/>
            <w:vAlign w:val="center"/>
          </w:tcPr>
          <w:p w14:paraId="06569BEB"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8"/>
                <w:szCs w:val="18"/>
              </w:rPr>
            </w:pPr>
            <w:r w:rsidRPr="009C07CD">
              <w:rPr>
                <w:rFonts w:ascii="Cambria" w:hAnsi="Cambria"/>
                <w:color w:val="422E2E" w:themeColor="accent6" w:themeShade="80"/>
                <w:sz w:val="18"/>
                <w:szCs w:val="18"/>
              </w:rPr>
              <w:t>194</w:t>
            </w:r>
          </w:p>
        </w:tc>
        <w:tc>
          <w:tcPr>
            <w:tcW w:w="868" w:type="dxa"/>
            <w:shd w:val="clear" w:color="auto" w:fill="E7DDDD" w:themeFill="accent6" w:themeFillTint="33"/>
            <w:vAlign w:val="center"/>
          </w:tcPr>
          <w:p w14:paraId="43A84A1B"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8"/>
                <w:szCs w:val="18"/>
              </w:rPr>
            </w:pPr>
            <w:r w:rsidRPr="009C07CD">
              <w:rPr>
                <w:rFonts w:ascii="Cambria" w:hAnsi="Cambria"/>
                <w:color w:val="422E2E" w:themeColor="accent6" w:themeShade="80"/>
                <w:sz w:val="18"/>
                <w:szCs w:val="18"/>
              </w:rPr>
              <w:t>84</w:t>
            </w:r>
          </w:p>
        </w:tc>
        <w:tc>
          <w:tcPr>
            <w:tcW w:w="869" w:type="dxa"/>
            <w:shd w:val="clear" w:color="auto" w:fill="E7DDDD" w:themeFill="accent6" w:themeFillTint="33"/>
            <w:vAlign w:val="center"/>
          </w:tcPr>
          <w:p w14:paraId="2A2FCF71" w14:textId="77777777" w:rsidR="00D311C3" w:rsidRPr="009C07CD" w:rsidRDefault="00D311C3"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8"/>
                <w:szCs w:val="18"/>
              </w:rPr>
            </w:pPr>
            <w:r w:rsidRPr="009C07CD">
              <w:rPr>
                <w:rFonts w:ascii="Cambria" w:hAnsi="Cambria"/>
                <w:color w:val="422E2E" w:themeColor="accent6" w:themeShade="80"/>
                <w:sz w:val="18"/>
                <w:szCs w:val="18"/>
              </w:rPr>
              <w:t>116</w:t>
            </w:r>
          </w:p>
        </w:tc>
      </w:tr>
      <w:tr w:rsidR="009C07CD" w:rsidRPr="009C07CD" w14:paraId="262DC86F" w14:textId="77777777" w:rsidTr="006F1FF3">
        <w:trPr>
          <w:jc w:val="center"/>
        </w:trPr>
        <w:tc>
          <w:tcPr>
            <w:cnfStyle w:val="001000000000" w:firstRow="0" w:lastRow="0" w:firstColumn="1" w:lastColumn="0" w:oddVBand="0" w:evenVBand="0" w:oddHBand="0" w:evenHBand="0" w:firstRowFirstColumn="0" w:firstRowLastColumn="0" w:lastRowFirstColumn="0" w:lastRowLastColumn="0"/>
            <w:tcW w:w="1113" w:type="dxa"/>
            <w:vMerge/>
            <w:vAlign w:val="center"/>
          </w:tcPr>
          <w:p w14:paraId="3B32E0D7" w14:textId="77777777" w:rsidR="009C07CD" w:rsidRPr="009C07CD" w:rsidRDefault="009C07CD" w:rsidP="0058054B">
            <w:pPr>
              <w:spacing w:before="120" w:line="240" w:lineRule="auto"/>
              <w:jc w:val="center"/>
              <w:rPr>
                <w:rFonts w:ascii="Cambria" w:hAnsi="Cambria"/>
                <w:b w:val="0"/>
                <w:bCs w:val="0"/>
                <w:color w:val="422E2E" w:themeColor="accent6" w:themeShade="80"/>
                <w:sz w:val="18"/>
                <w:szCs w:val="18"/>
              </w:rPr>
            </w:pPr>
          </w:p>
        </w:tc>
        <w:tc>
          <w:tcPr>
            <w:tcW w:w="2710" w:type="dxa"/>
            <w:shd w:val="clear" w:color="auto" w:fill="855D5D" w:themeFill="accent6"/>
            <w:vAlign w:val="center"/>
          </w:tcPr>
          <w:p w14:paraId="29E866EF" w14:textId="77777777" w:rsidR="009C07CD" w:rsidRPr="009C07CD" w:rsidRDefault="009C07CD" w:rsidP="0058054B">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FFFFFF" w:themeColor="background1"/>
                <w:sz w:val="18"/>
                <w:szCs w:val="18"/>
              </w:rPr>
            </w:pPr>
            <w:r w:rsidRPr="009C07CD">
              <w:rPr>
                <w:rFonts w:ascii="Cambria" w:hAnsi="Cambria"/>
                <w:color w:val="FFFFFF" w:themeColor="background1"/>
                <w:sz w:val="18"/>
                <w:szCs w:val="18"/>
              </w:rPr>
              <w:t>dzieci i młodzież szkolna; ogółem</w:t>
            </w:r>
          </w:p>
        </w:tc>
        <w:tc>
          <w:tcPr>
            <w:tcW w:w="868" w:type="dxa"/>
            <w:shd w:val="clear" w:color="auto" w:fill="D0BCBC" w:themeFill="accent6" w:themeFillTint="66"/>
            <w:vAlign w:val="center"/>
          </w:tcPr>
          <w:p w14:paraId="53C19599" w14:textId="3CDABD76" w:rsidR="009C07CD" w:rsidRPr="009C07CD" w:rsidRDefault="009C07CD"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18"/>
                <w:szCs w:val="18"/>
              </w:rPr>
            </w:pPr>
            <w:proofErr w:type="spellStart"/>
            <w:r w:rsidRPr="00F71D3D">
              <w:rPr>
                <w:rFonts w:ascii="Cambria" w:hAnsi="Cambria"/>
                <w:color w:val="634545" w:themeColor="accent6" w:themeShade="BF"/>
                <w:sz w:val="18"/>
                <w:szCs w:val="18"/>
              </w:rPr>
              <w:t>bd</w:t>
            </w:r>
            <w:proofErr w:type="spellEnd"/>
          </w:p>
        </w:tc>
        <w:tc>
          <w:tcPr>
            <w:tcW w:w="868" w:type="dxa"/>
            <w:shd w:val="clear" w:color="auto" w:fill="D0BCBC" w:themeFill="accent6" w:themeFillTint="66"/>
            <w:vAlign w:val="center"/>
          </w:tcPr>
          <w:p w14:paraId="4494DFF4" w14:textId="439A56BD" w:rsidR="009C07CD" w:rsidRPr="009C07CD" w:rsidRDefault="009C07CD"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18"/>
                <w:szCs w:val="18"/>
              </w:rPr>
            </w:pPr>
            <w:proofErr w:type="spellStart"/>
            <w:r w:rsidRPr="00F71D3D">
              <w:rPr>
                <w:rFonts w:ascii="Cambria" w:hAnsi="Cambria"/>
                <w:color w:val="634545" w:themeColor="accent6" w:themeShade="BF"/>
                <w:sz w:val="18"/>
                <w:szCs w:val="18"/>
              </w:rPr>
              <w:t>bd</w:t>
            </w:r>
            <w:proofErr w:type="spellEnd"/>
          </w:p>
        </w:tc>
        <w:tc>
          <w:tcPr>
            <w:tcW w:w="868" w:type="dxa"/>
            <w:shd w:val="clear" w:color="auto" w:fill="D0BCBC" w:themeFill="accent6" w:themeFillTint="66"/>
            <w:vAlign w:val="center"/>
          </w:tcPr>
          <w:p w14:paraId="1E607786" w14:textId="4656B604" w:rsidR="009C07CD" w:rsidRPr="009C07CD" w:rsidRDefault="009C07CD"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18"/>
                <w:szCs w:val="18"/>
              </w:rPr>
            </w:pPr>
            <w:proofErr w:type="spellStart"/>
            <w:r w:rsidRPr="00F71D3D">
              <w:rPr>
                <w:rFonts w:ascii="Cambria" w:hAnsi="Cambria"/>
                <w:color w:val="634545" w:themeColor="accent6" w:themeShade="BF"/>
                <w:sz w:val="18"/>
                <w:szCs w:val="18"/>
              </w:rPr>
              <w:t>bd</w:t>
            </w:r>
            <w:proofErr w:type="spellEnd"/>
          </w:p>
        </w:tc>
        <w:tc>
          <w:tcPr>
            <w:tcW w:w="868" w:type="dxa"/>
            <w:shd w:val="clear" w:color="auto" w:fill="D0BCBC" w:themeFill="accent6" w:themeFillTint="66"/>
            <w:vAlign w:val="center"/>
          </w:tcPr>
          <w:p w14:paraId="75D60806" w14:textId="07918D1A" w:rsidR="009C07CD" w:rsidRPr="009C07CD" w:rsidRDefault="009C07CD"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18"/>
                <w:szCs w:val="18"/>
              </w:rPr>
            </w:pPr>
            <w:r w:rsidRPr="009C07CD">
              <w:rPr>
                <w:rFonts w:ascii="Cambria" w:hAnsi="Cambria"/>
                <w:color w:val="422E2E" w:themeColor="accent6" w:themeShade="80"/>
                <w:sz w:val="18"/>
                <w:szCs w:val="18"/>
              </w:rPr>
              <w:t>190</w:t>
            </w:r>
          </w:p>
        </w:tc>
        <w:tc>
          <w:tcPr>
            <w:tcW w:w="868" w:type="dxa"/>
            <w:shd w:val="clear" w:color="auto" w:fill="D0BCBC" w:themeFill="accent6" w:themeFillTint="66"/>
            <w:vAlign w:val="center"/>
          </w:tcPr>
          <w:p w14:paraId="2EFEBECC" w14:textId="77777777" w:rsidR="009C07CD" w:rsidRPr="009C07CD" w:rsidRDefault="009C07CD"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18"/>
                <w:szCs w:val="18"/>
              </w:rPr>
            </w:pPr>
            <w:r w:rsidRPr="009C07CD">
              <w:rPr>
                <w:rFonts w:ascii="Cambria" w:hAnsi="Cambria"/>
                <w:color w:val="422E2E" w:themeColor="accent6" w:themeShade="80"/>
                <w:sz w:val="18"/>
                <w:szCs w:val="18"/>
              </w:rPr>
              <w:t>172</w:t>
            </w:r>
          </w:p>
        </w:tc>
        <w:tc>
          <w:tcPr>
            <w:tcW w:w="869" w:type="dxa"/>
            <w:shd w:val="clear" w:color="auto" w:fill="D0BCBC" w:themeFill="accent6" w:themeFillTint="66"/>
            <w:vAlign w:val="center"/>
          </w:tcPr>
          <w:p w14:paraId="7DEA723F" w14:textId="75DEC328" w:rsidR="009C07CD" w:rsidRPr="009C07CD" w:rsidRDefault="009C07CD"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18"/>
                <w:szCs w:val="18"/>
              </w:rPr>
            </w:pPr>
            <w:r w:rsidRPr="009C07CD">
              <w:rPr>
                <w:rFonts w:ascii="Cambria" w:hAnsi="Cambria"/>
                <w:color w:val="422E2E" w:themeColor="accent6" w:themeShade="80"/>
                <w:sz w:val="18"/>
                <w:szCs w:val="18"/>
              </w:rPr>
              <w:t>176</w:t>
            </w:r>
          </w:p>
        </w:tc>
      </w:tr>
      <w:tr w:rsidR="009C07CD" w:rsidRPr="009C07CD" w14:paraId="36C4E020" w14:textId="77777777" w:rsidTr="006F1FF3">
        <w:trPr>
          <w:cnfStyle w:val="000000100000" w:firstRow="0" w:lastRow="0" w:firstColumn="0" w:lastColumn="0" w:oddVBand="0" w:evenVBand="0" w:oddHBand="1" w:evenHBand="0" w:firstRowFirstColumn="0" w:firstRowLastColumn="0" w:lastRowFirstColumn="0" w:lastRowLastColumn="0"/>
          <w:trHeight w:val="861"/>
          <w:jc w:val="center"/>
        </w:trPr>
        <w:tc>
          <w:tcPr>
            <w:cnfStyle w:val="001000000000" w:firstRow="0" w:lastRow="0" w:firstColumn="1" w:lastColumn="0" w:oddVBand="0" w:evenVBand="0" w:oddHBand="0" w:evenHBand="0" w:firstRowFirstColumn="0" w:firstRowLastColumn="0" w:lastRowFirstColumn="0" w:lastRowLastColumn="0"/>
            <w:tcW w:w="1113" w:type="dxa"/>
            <w:vMerge w:val="restart"/>
            <w:textDirection w:val="btLr"/>
            <w:vAlign w:val="center"/>
          </w:tcPr>
          <w:p w14:paraId="456F1361" w14:textId="77777777" w:rsidR="009C07CD" w:rsidRPr="009C07CD" w:rsidRDefault="009C07CD" w:rsidP="0058054B">
            <w:pPr>
              <w:spacing w:before="120" w:line="240" w:lineRule="auto"/>
              <w:ind w:left="113" w:right="113"/>
              <w:jc w:val="center"/>
              <w:rPr>
                <w:rFonts w:ascii="Cambria" w:hAnsi="Cambria"/>
                <w:color w:val="422E2E" w:themeColor="accent6" w:themeShade="80"/>
                <w:sz w:val="18"/>
                <w:szCs w:val="18"/>
              </w:rPr>
            </w:pPr>
            <w:r w:rsidRPr="009C07CD">
              <w:rPr>
                <w:rFonts w:ascii="Cambria" w:hAnsi="Cambria"/>
                <w:sz w:val="18"/>
                <w:szCs w:val="18"/>
              </w:rPr>
              <w:t>SALE WIDOWISKOWE</w:t>
            </w:r>
          </w:p>
        </w:tc>
        <w:tc>
          <w:tcPr>
            <w:tcW w:w="2710" w:type="dxa"/>
            <w:shd w:val="clear" w:color="auto" w:fill="855D5D" w:themeFill="accent6"/>
            <w:vAlign w:val="center"/>
          </w:tcPr>
          <w:p w14:paraId="51474DE6" w14:textId="77777777" w:rsidR="009C07CD" w:rsidRPr="009C07CD" w:rsidRDefault="009C07CD" w:rsidP="0058054B">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olor w:val="FFFFFF" w:themeColor="background1"/>
                <w:sz w:val="18"/>
                <w:szCs w:val="18"/>
              </w:rPr>
            </w:pPr>
            <w:r w:rsidRPr="009C07CD">
              <w:rPr>
                <w:rFonts w:ascii="Cambria" w:hAnsi="Cambria"/>
                <w:color w:val="FFFFFF" w:themeColor="background1"/>
                <w:sz w:val="18"/>
                <w:szCs w:val="18"/>
              </w:rPr>
              <w:t>instytucje posiadające salę widowiskową (obiekt)</w:t>
            </w:r>
          </w:p>
        </w:tc>
        <w:tc>
          <w:tcPr>
            <w:tcW w:w="868" w:type="dxa"/>
            <w:shd w:val="clear" w:color="auto" w:fill="E7DDDD" w:themeFill="accent6" w:themeFillTint="33"/>
            <w:vAlign w:val="center"/>
          </w:tcPr>
          <w:p w14:paraId="37844C58" w14:textId="77777777" w:rsidR="009C07CD" w:rsidRPr="009C07CD" w:rsidRDefault="009C07CD"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8"/>
                <w:szCs w:val="18"/>
              </w:rPr>
            </w:pPr>
            <w:r w:rsidRPr="009C07CD">
              <w:rPr>
                <w:rFonts w:ascii="Cambria" w:hAnsi="Cambria"/>
                <w:color w:val="422E2E" w:themeColor="accent6" w:themeShade="80"/>
                <w:sz w:val="18"/>
                <w:szCs w:val="18"/>
              </w:rPr>
              <w:t>4</w:t>
            </w:r>
          </w:p>
        </w:tc>
        <w:tc>
          <w:tcPr>
            <w:tcW w:w="868" w:type="dxa"/>
            <w:shd w:val="clear" w:color="auto" w:fill="E7DDDD" w:themeFill="accent6" w:themeFillTint="33"/>
            <w:vAlign w:val="center"/>
          </w:tcPr>
          <w:p w14:paraId="69719300" w14:textId="7708CC73" w:rsidR="009C07CD" w:rsidRPr="009C07CD" w:rsidRDefault="009C07CD"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8"/>
                <w:szCs w:val="18"/>
              </w:rPr>
            </w:pPr>
            <w:r w:rsidRPr="00152BB6">
              <w:rPr>
                <w:rFonts w:ascii="Cambria" w:hAnsi="Cambria"/>
                <w:color w:val="422E2E" w:themeColor="accent6" w:themeShade="80"/>
                <w:sz w:val="18"/>
                <w:szCs w:val="18"/>
              </w:rPr>
              <w:t>4</w:t>
            </w:r>
          </w:p>
        </w:tc>
        <w:tc>
          <w:tcPr>
            <w:tcW w:w="868" w:type="dxa"/>
            <w:shd w:val="clear" w:color="auto" w:fill="E7DDDD" w:themeFill="accent6" w:themeFillTint="33"/>
            <w:vAlign w:val="center"/>
          </w:tcPr>
          <w:p w14:paraId="45214855" w14:textId="1B0F42F3" w:rsidR="009C07CD" w:rsidRPr="009C07CD" w:rsidRDefault="009C07CD"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8"/>
                <w:szCs w:val="18"/>
              </w:rPr>
            </w:pPr>
            <w:r w:rsidRPr="00152BB6">
              <w:rPr>
                <w:rFonts w:ascii="Cambria" w:hAnsi="Cambria"/>
                <w:color w:val="422E2E" w:themeColor="accent6" w:themeShade="80"/>
                <w:sz w:val="18"/>
                <w:szCs w:val="18"/>
              </w:rPr>
              <w:t>4</w:t>
            </w:r>
          </w:p>
        </w:tc>
        <w:tc>
          <w:tcPr>
            <w:tcW w:w="868" w:type="dxa"/>
            <w:shd w:val="clear" w:color="auto" w:fill="E7DDDD" w:themeFill="accent6" w:themeFillTint="33"/>
            <w:vAlign w:val="center"/>
          </w:tcPr>
          <w:p w14:paraId="28E0BCD9" w14:textId="09236059" w:rsidR="009C07CD" w:rsidRPr="009C07CD" w:rsidRDefault="009C07CD"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8"/>
                <w:szCs w:val="18"/>
              </w:rPr>
            </w:pPr>
            <w:r w:rsidRPr="00152BB6">
              <w:rPr>
                <w:rFonts w:ascii="Cambria" w:hAnsi="Cambria"/>
                <w:color w:val="422E2E" w:themeColor="accent6" w:themeShade="80"/>
                <w:sz w:val="18"/>
                <w:szCs w:val="18"/>
              </w:rPr>
              <w:t>4</w:t>
            </w:r>
          </w:p>
        </w:tc>
        <w:tc>
          <w:tcPr>
            <w:tcW w:w="868" w:type="dxa"/>
            <w:shd w:val="clear" w:color="auto" w:fill="E7DDDD" w:themeFill="accent6" w:themeFillTint="33"/>
            <w:vAlign w:val="center"/>
          </w:tcPr>
          <w:p w14:paraId="50B98DBF" w14:textId="39CEB0B1" w:rsidR="009C07CD" w:rsidRPr="009C07CD" w:rsidRDefault="009C07CD"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8"/>
                <w:szCs w:val="18"/>
              </w:rPr>
            </w:pPr>
            <w:r w:rsidRPr="00152BB6">
              <w:rPr>
                <w:rFonts w:ascii="Cambria" w:hAnsi="Cambria"/>
                <w:color w:val="422E2E" w:themeColor="accent6" w:themeShade="80"/>
                <w:sz w:val="18"/>
                <w:szCs w:val="18"/>
              </w:rPr>
              <w:t>4</w:t>
            </w:r>
          </w:p>
        </w:tc>
        <w:tc>
          <w:tcPr>
            <w:tcW w:w="869" w:type="dxa"/>
            <w:shd w:val="clear" w:color="auto" w:fill="E7DDDD" w:themeFill="accent6" w:themeFillTint="33"/>
            <w:vAlign w:val="center"/>
          </w:tcPr>
          <w:p w14:paraId="797FCC13" w14:textId="1D791400" w:rsidR="009C07CD" w:rsidRPr="009C07CD" w:rsidRDefault="009C07CD" w:rsidP="0058054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8"/>
                <w:szCs w:val="18"/>
              </w:rPr>
            </w:pPr>
            <w:r w:rsidRPr="00152BB6">
              <w:rPr>
                <w:rFonts w:ascii="Cambria" w:hAnsi="Cambria"/>
                <w:color w:val="422E2E" w:themeColor="accent6" w:themeShade="80"/>
                <w:sz w:val="18"/>
                <w:szCs w:val="18"/>
              </w:rPr>
              <w:t>4</w:t>
            </w:r>
          </w:p>
        </w:tc>
      </w:tr>
      <w:tr w:rsidR="00D311C3" w:rsidRPr="009C07CD" w14:paraId="79BD1F52" w14:textId="77777777" w:rsidTr="006F1FF3">
        <w:trPr>
          <w:trHeight w:val="990"/>
          <w:jc w:val="center"/>
        </w:trPr>
        <w:tc>
          <w:tcPr>
            <w:cnfStyle w:val="001000000000" w:firstRow="0" w:lastRow="0" w:firstColumn="1" w:lastColumn="0" w:oddVBand="0" w:evenVBand="0" w:oddHBand="0" w:evenHBand="0" w:firstRowFirstColumn="0" w:firstRowLastColumn="0" w:lastRowFirstColumn="0" w:lastRowLastColumn="0"/>
            <w:tcW w:w="1113" w:type="dxa"/>
            <w:vMerge/>
            <w:vAlign w:val="center"/>
          </w:tcPr>
          <w:p w14:paraId="39D702C4" w14:textId="77777777" w:rsidR="00D311C3" w:rsidRPr="009C07CD" w:rsidRDefault="00D311C3" w:rsidP="0058054B">
            <w:pPr>
              <w:spacing w:before="120" w:line="240" w:lineRule="auto"/>
              <w:jc w:val="center"/>
              <w:rPr>
                <w:rFonts w:ascii="Cambria" w:hAnsi="Cambria"/>
                <w:b w:val="0"/>
                <w:bCs w:val="0"/>
                <w:color w:val="422E2E" w:themeColor="accent6" w:themeShade="80"/>
                <w:sz w:val="18"/>
                <w:szCs w:val="18"/>
              </w:rPr>
            </w:pPr>
          </w:p>
        </w:tc>
        <w:tc>
          <w:tcPr>
            <w:tcW w:w="2710" w:type="dxa"/>
            <w:shd w:val="clear" w:color="auto" w:fill="855D5D" w:themeFill="accent6"/>
            <w:vAlign w:val="center"/>
          </w:tcPr>
          <w:p w14:paraId="0891FC90" w14:textId="77777777" w:rsidR="00D311C3" w:rsidRPr="009C07CD" w:rsidRDefault="00D311C3" w:rsidP="0058054B">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olor w:val="FFFFFF" w:themeColor="background1"/>
                <w:sz w:val="18"/>
                <w:szCs w:val="18"/>
              </w:rPr>
            </w:pPr>
            <w:r w:rsidRPr="009C07CD">
              <w:rPr>
                <w:rFonts w:ascii="Cambria" w:hAnsi="Cambria"/>
                <w:color w:val="FFFFFF" w:themeColor="background1"/>
                <w:sz w:val="18"/>
                <w:szCs w:val="18"/>
              </w:rPr>
              <w:t>liczba standardowych miejsc w sali widowiskowej (sztuka)</w:t>
            </w:r>
          </w:p>
        </w:tc>
        <w:tc>
          <w:tcPr>
            <w:tcW w:w="868" w:type="dxa"/>
            <w:shd w:val="clear" w:color="auto" w:fill="D0BCBC" w:themeFill="accent6" w:themeFillTint="66"/>
            <w:vAlign w:val="center"/>
          </w:tcPr>
          <w:p w14:paraId="6392CE3E"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18"/>
                <w:szCs w:val="18"/>
              </w:rPr>
            </w:pPr>
            <w:r w:rsidRPr="009C07CD">
              <w:rPr>
                <w:rFonts w:ascii="Cambria" w:hAnsi="Cambria"/>
                <w:color w:val="422E2E" w:themeColor="accent6" w:themeShade="80"/>
                <w:sz w:val="18"/>
                <w:szCs w:val="18"/>
              </w:rPr>
              <w:t>883</w:t>
            </w:r>
          </w:p>
        </w:tc>
        <w:tc>
          <w:tcPr>
            <w:tcW w:w="868" w:type="dxa"/>
            <w:shd w:val="clear" w:color="auto" w:fill="D0BCBC" w:themeFill="accent6" w:themeFillTint="66"/>
            <w:vAlign w:val="center"/>
          </w:tcPr>
          <w:p w14:paraId="11FF07A1"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18"/>
                <w:szCs w:val="18"/>
              </w:rPr>
            </w:pPr>
            <w:r w:rsidRPr="009C07CD">
              <w:rPr>
                <w:rFonts w:ascii="Cambria" w:hAnsi="Cambria"/>
                <w:color w:val="422E2E" w:themeColor="accent6" w:themeShade="80"/>
                <w:sz w:val="18"/>
                <w:szCs w:val="18"/>
              </w:rPr>
              <w:t>968</w:t>
            </w:r>
          </w:p>
        </w:tc>
        <w:tc>
          <w:tcPr>
            <w:tcW w:w="868" w:type="dxa"/>
            <w:shd w:val="clear" w:color="auto" w:fill="D0BCBC" w:themeFill="accent6" w:themeFillTint="66"/>
            <w:vAlign w:val="center"/>
          </w:tcPr>
          <w:p w14:paraId="7FD45C90"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18"/>
                <w:szCs w:val="18"/>
              </w:rPr>
            </w:pPr>
            <w:r w:rsidRPr="009C07CD">
              <w:rPr>
                <w:rFonts w:ascii="Cambria" w:hAnsi="Cambria"/>
                <w:color w:val="422E2E" w:themeColor="accent6" w:themeShade="80"/>
                <w:sz w:val="18"/>
                <w:szCs w:val="18"/>
              </w:rPr>
              <w:t>968</w:t>
            </w:r>
          </w:p>
        </w:tc>
        <w:tc>
          <w:tcPr>
            <w:tcW w:w="868" w:type="dxa"/>
            <w:shd w:val="clear" w:color="auto" w:fill="D0BCBC" w:themeFill="accent6" w:themeFillTint="66"/>
            <w:vAlign w:val="center"/>
          </w:tcPr>
          <w:p w14:paraId="10EFFF8B"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18"/>
                <w:szCs w:val="18"/>
              </w:rPr>
            </w:pPr>
            <w:r w:rsidRPr="009C07CD">
              <w:rPr>
                <w:rFonts w:ascii="Cambria" w:hAnsi="Cambria"/>
                <w:color w:val="422E2E" w:themeColor="accent6" w:themeShade="80"/>
                <w:sz w:val="18"/>
                <w:szCs w:val="18"/>
              </w:rPr>
              <w:t>968</w:t>
            </w:r>
          </w:p>
        </w:tc>
        <w:tc>
          <w:tcPr>
            <w:tcW w:w="868" w:type="dxa"/>
            <w:shd w:val="clear" w:color="auto" w:fill="D0BCBC" w:themeFill="accent6" w:themeFillTint="66"/>
            <w:vAlign w:val="center"/>
          </w:tcPr>
          <w:p w14:paraId="622B3B74"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18"/>
                <w:szCs w:val="18"/>
              </w:rPr>
            </w:pPr>
            <w:r w:rsidRPr="009C07CD">
              <w:rPr>
                <w:rFonts w:ascii="Cambria" w:hAnsi="Cambria"/>
                <w:color w:val="422E2E" w:themeColor="accent6" w:themeShade="80"/>
                <w:sz w:val="18"/>
                <w:szCs w:val="18"/>
              </w:rPr>
              <w:t>968</w:t>
            </w:r>
          </w:p>
        </w:tc>
        <w:tc>
          <w:tcPr>
            <w:tcW w:w="869" w:type="dxa"/>
            <w:shd w:val="clear" w:color="auto" w:fill="D0BCBC" w:themeFill="accent6" w:themeFillTint="66"/>
            <w:vAlign w:val="center"/>
          </w:tcPr>
          <w:p w14:paraId="2F94C7AE" w14:textId="77777777" w:rsidR="00D311C3" w:rsidRPr="009C07CD" w:rsidRDefault="00D311C3" w:rsidP="0058054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18"/>
                <w:szCs w:val="18"/>
              </w:rPr>
            </w:pPr>
            <w:r w:rsidRPr="009C07CD">
              <w:rPr>
                <w:rFonts w:ascii="Cambria" w:hAnsi="Cambria"/>
                <w:color w:val="422E2E" w:themeColor="accent6" w:themeShade="80"/>
                <w:sz w:val="18"/>
                <w:szCs w:val="18"/>
              </w:rPr>
              <w:t>968</w:t>
            </w:r>
          </w:p>
        </w:tc>
      </w:tr>
    </w:tbl>
    <w:p w14:paraId="67678712" w14:textId="77777777" w:rsidR="00D311C3" w:rsidRPr="009C07CD" w:rsidRDefault="00D311C3" w:rsidP="00D311C3">
      <w:pPr>
        <w:spacing w:line="360" w:lineRule="auto"/>
        <w:jc w:val="right"/>
        <w:rPr>
          <w:rFonts w:ascii="Cambria" w:hAnsi="Cambria"/>
          <w:sz w:val="22"/>
          <w:szCs w:val="22"/>
        </w:rPr>
      </w:pPr>
      <w:r w:rsidRPr="009C07CD">
        <w:rPr>
          <w:rFonts w:ascii="Cambria" w:hAnsi="Cambria"/>
          <w:i/>
          <w:iCs/>
          <w:color w:val="634545" w:themeColor="accent6" w:themeShade="BF"/>
          <w:sz w:val="20"/>
          <w:szCs w:val="20"/>
        </w:rPr>
        <w:t>Źródło: opracowanie własne na podstawie BDL (dostęp: 08.10.2020).</w:t>
      </w:r>
    </w:p>
    <w:p w14:paraId="09B5A82A" w14:textId="77777777" w:rsidR="00D311C3" w:rsidRDefault="00D311C3" w:rsidP="00D311C3">
      <w:pPr>
        <w:spacing w:line="276" w:lineRule="auto"/>
        <w:jc w:val="both"/>
        <w:rPr>
          <w:rFonts w:ascii="Cambria" w:hAnsi="Cambria"/>
          <w:i/>
          <w:iCs/>
          <w:color w:val="634545" w:themeColor="accent6" w:themeShade="BF"/>
          <w:sz w:val="18"/>
          <w:szCs w:val="18"/>
        </w:rPr>
      </w:pPr>
    </w:p>
    <w:p w14:paraId="190118F2" w14:textId="5DE16572" w:rsidR="00D311C3" w:rsidRPr="009C07CD" w:rsidRDefault="00D311C3" w:rsidP="009C07CD">
      <w:pPr>
        <w:spacing w:after="0" w:line="360" w:lineRule="auto"/>
        <w:ind w:firstLine="709"/>
        <w:jc w:val="both"/>
        <w:rPr>
          <w:rFonts w:ascii="Cambria" w:hAnsi="Cambria"/>
          <w:sz w:val="24"/>
          <w:szCs w:val="24"/>
        </w:rPr>
      </w:pPr>
      <w:r w:rsidRPr="009C07CD">
        <w:rPr>
          <w:rFonts w:ascii="Cambria" w:hAnsi="Cambria"/>
          <w:sz w:val="24"/>
          <w:szCs w:val="24"/>
        </w:rPr>
        <w:t xml:space="preserve">Informacje zawarte w powyżej tabeli zostały opracowane na podstawie GUS, gdzie ujęto wyłącznie dane dot. Miasta Elbląg, Gminy Młynary, Gminy Pasłęk oraz Gminy Tolkmicko. W przypadku pozostałych Gmin obszaru MOF Elbląg informacje te są niedostępne. Jak wynika z powyższej tabeli liczba centrów kultury w latach 2014-2019 jest stała (5 obiektów) natomiast liczba uczestników miała tendencje spadkową. Z kolei liczba uczestników na 1000 mieszkańców była zmienna, a w porównaniu do roku 2014 zmniejszyła się zarówno dla ogółu organizowanych wydarzeń kulturalnych, ja i dla poszczególnych imprez. Daje to wyraźny sygnał do zwiększenia promocji lokalnych wydarzeń, aby tym samych zachęcić mieszkańców, a także turystów do uczestniczenia </w:t>
      </w:r>
      <w:r w:rsidR="0058054B">
        <w:rPr>
          <w:rFonts w:ascii="Cambria" w:hAnsi="Cambria"/>
          <w:sz w:val="24"/>
          <w:szCs w:val="24"/>
        </w:rPr>
        <w:br/>
      </w:r>
      <w:r w:rsidRPr="009C07CD">
        <w:rPr>
          <w:rFonts w:ascii="Cambria" w:hAnsi="Cambria"/>
          <w:sz w:val="24"/>
          <w:szCs w:val="24"/>
        </w:rPr>
        <w:t xml:space="preserve">w przedsięwzięciach kulturalnych. Warto zwrócić uwagę na liczbę miejsc w salach widowiskowych, która zwiększyła się, mimo stałej liczbie obiektów. Biorąc pod uwagę informacje zawarte w powyższej tabeli za bardziej lokalne centra kultury, o mniejszej randze niż Miasto Elbląg, uznać trzeba ośrodki miejsko-wiejskie, czyli Gminę Pasłęk, Gminę Tolkmicko oraz Gminę Młynary. Oferują one atrakcyjne formy korzystania </w:t>
      </w:r>
      <w:r w:rsidR="009C07CD">
        <w:rPr>
          <w:rFonts w:ascii="Cambria" w:hAnsi="Cambria"/>
          <w:sz w:val="24"/>
          <w:szCs w:val="24"/>
        </w:rPr>
        <w:br/>
      </w:r>
      <w:r w:rsidRPr="009C07CD">
        <w:rPr>
          <w:rFonts w:ascii="Cambria" w:hAnsi="Cambria"/>
          <w:sz w:val="24"/>
          <w:szCs w:val="24"/>
        </w:rPr>
        <w:t xml:space="preserve">z kultury i wypoczynku również dla mieszkańców sąsiednich wiejskich gmin. </w:t>
      </w:r>
    </w:p>
    <w:p w14:paraId="5A26AC8B" w14:textId="493D1D9D" w:rsidR="00D311C3" w:rsidRPr="009C07CD" w:rsidRDefault="00D311C3" w:rsidP="009C07CD">
      <w:pPr>
        <w:autoSpaceDE w:val="0"/>
        <w:autoSpaceDN w:val="0"/>
        <w:adjustRightInd w:val="0"/>
        <w:spacing w:after="0" w:line="360" w:lineRule="auto"/>
        <w:ind w:firstLine="708"/>
        <w:jc w:val="both"/>
        <w:rPr>
          <w:rFonts w:ascii="Cambria" w:hAnsi="Cambria"/>
          <w:sz w:val="24"/>
          <w:szCs w:val="24"/>
        </w:rPr>
      </w:pPr>
      <w:r w:rsidRPr="009C07CD">
        <w:rPr>
          <w:rFonts w:ascii="Cambria" w:hAnsi="Cambria"/>
          <w:sz w:val="24"/>
          <w:szCs w:val="24"/>
        </w:rPr>
        <w:lastRenderedPageBreak/>
        <w:t xml:space="preserve">W przypadku pozostałych Gmin obszaru MOF Elbląg oferta kulturalna jest mniej obszerna. Na terenie Gminy Gronowo Elbląskie największą funkcję promującą kulturę posiadają lokalne stowarzyszenia i kluby, m.in. </w:t>
      </w:r>
      <w:r w:rsidRPr="009C07CD">
        <w:rPr>
          <w:rFonts w:ascii="Cambria" w:eastAsiaTheme="minorHAnsi" w:hAnsi="Cambria" w:cs="Times-Roman"/>
          <w:sz w:val="24"/>
          <w:szCs w:val="24"/>
        </w:rPr>
        <w:t>Klub Seniora w Gronowie Elbląskim, Zespół ludowy „</w:t>
      </w:r>
      <w:proofErr w:type="spellStart"/>
      <w:r w:rsidRPr="009C07CD">
        <w:rPr>
          <w:rFonts w:ascii="Cambria" w:eastAsiaTheme="minorHAnsi" w:hAnsi="Cambria" w:cs="Times-Roman"/>
          <w:sz w:val="24"/>
          <w:szCs w:val="24"/>
        </w:rPr>
        <w:t>Gronowiacy</w:t>
      </w:r>
      <w:proofErr w:type="spellEnd"/>
      <w:r w:rsidRPr="009C07CD">
        <w:rPr>
          <w:rFonts w:ascii="Cambria" w:eastAsiaTheme="minorHAnsi" w:hAnsi="Cambria" w:cs="Times-Roman"/>
          <w:sz w:val="24"/>
          <w:szCs w:val="24"/>
        </w:rPr>
        <w:t>”, Kółko Recytatorskie i Teatralne „</w:t>
      </w:r>
      <w:proofErr w:type="spellStart"/>
      <w:r w:rsidRPr="009C07CD">
        <w:rPr>
          <w:rFonts w:ascii="Cambria" w:eastAsiaTheme="minorHAnsi" w:hAnsi="Cambria" w:cs="Times-Roman"/>
          <w:sz w:val="24"/>
          <w:szCs w:val="24"/>
        </w:rPr>
        <w:t>Bajdu</w:t>
      </w:r>
      <w:r w:rsidRPr="009C07CD">
        <w:rPr>
          <w:rFonts w:ascii="Cambria" w:eastAsiaTheme="minorHAnsi" w:hAnsi="Cambria" w:cs="TimesNewRoman"/>
          <w:sz w:val="24"/>
          <w:szCs w:val="24"/>
        </w:rPr>
        <w:t>ś</w:t>
      </w:r>
      <w:proofErr w:type="spellEnd"/>
      <w:r w:rsidRPr="009C07CD">
        <w:rPr>
          <w:rFonts w:ascii="Cambria" w:eastAsiaTheme="minorHAnsi" w:hAnsi="Cambria" w:cs="Times-Roman"/>
          <w:sz w:val="24"/>
          <w:szCs w:val="24"/>
        </w:rPr>
        <w:t>” przy Szkole Podstawowej w Jegłowniku, Stowarzyszenie miło</w:t>
      </w:r>
      <w:r w:rsidRPr="009C07CD">
        <w:rPr>
          <w:rFonts w:ascii="Cambria" w:eastAsiaTheme="minorHAnsi" w:hAnsi="Cambria" w:cs="TimesNewRoman"/>
          <w:sz w:val="24"/>
          <w:szCs w:val="24"/>
        </w:rPr>
        <w:t>ś</w:t>
      </w:r>
      <w:r w:rsidRPr="009C07CD">
        <w:rPr>
          <w:rFonts w:ascii="Cambria" w:eastAsiaTheme="minorHAnsi" w:hAnsi="Cambria" w:cs="Times-Roman"/>
          <w:sz w:val="24"/>
          <w:szCs w:val="24"/>
        </w:rPr>
        <w:t>ników wsi Ole</w:t>
      </w:r>
      <w:r w:rsidRPr="009C07CD">
        <w:rPr>
          <w:rFonts w:ascii="Cambria" w:eastAsiaTheme="minorHAnsi" w:hAnsi="Cambria" w:cs="TimesNewRoman"/>
          <w:sz w:val="24"/>
          <w:szCs w:val="24"/>
        </w:rPr>
        <w:t>ś</w:t>
      </w:r>
      <w:r w:rsidRPr="009C07CD">
        <w:rPr>
          <w:rFonts w:ascii="Cambria" w:eastAsiaTheme="minorHAnsi" w:hAnsi="Cambria" w:cs="Times-Roman"/>
          <w:sz w:val="24"/>
          <w:szCs w:val="24"/>
        </w:rPr>
        <w:t>no – „Ole</w:t>
      </w:r>
      <w:r w:rsidRPr="009C07CD">
        <w:rPr>
          <w:rFonts w:ascii="Cambria" w:eastAsiaTheme="minorHAnsi" w:hAnsi="Cambria" w:cs="TimesNewRoman"/>
          <w:sz w:val="24"/>
          <w:szCs w:val="24"/>
        </w:rPr>
        <w:t>ś</w:t>
      </w:r>
      <w:r w:rsidRPr="009C07CD">
        <w:rPr>
          <w:rFonts w:ascii="Cambria" w:eastAsiaTheme="minorHAnsi" w:hAnsi="Cambria" w:cs="Times-Roman"/>
          <w:sz w:val="24"/>
          <w:szCs w:val="24"/>
        </w:rPr>
        <w:t>no wie</w:t>
      </w:r>
      <w:r w:rsidRPr="009C07CD">
        <w:rPr>
          <w:rFonts w:ascii="Cambria" w:eastAsiaTheme="minorHAnsi" w:hAnsi="Cambria" w:cs="TimesNewRoman"/>
          <w:sz w:val="24"/>
          <w:szCs w:val="24"/>
        </w:rPr>
        <w:t xml:space="preserve">ś </w:t>
      </w:r>
      <w:r w:rsidR="009C07CD">
        <w:rPr>
          <w:rFonts w:ascii="Cambria" w:eastAsiaTheme="minorHAnsi" w:hAnsi="Cambria" w:cs="TimesNewRoman"/>
          <w:sz w:val="24"/>
          <w:szCs w:val="24"/>
        </w:rPr>
        <w:br/>
      </w:r>
      <w:r w:rsidRPr="009C07CD">
        <w:rPr>
          <w:rFonts w:ascii="Cambria" w:eastAsiaTheme="minorHAnsi" w:hAnsi="Cambria" w:cs="Times-Roman"/>
          <w:sz w:val="24"/>
          <w:szCs w:val="24"/>
        </w:rPr>
        <w:t>z pomysłem”, Stowarzyszenie Przyjazna Gmina oraz Stowarzyszenie Aktywno</w:t>
      </w:r>
      <w:r w:rsidRPr="009C07CD">
        <w:rPr>
          <w:rFonts w:ascii="Cambria" w:eastAsiaTheme="minorHAnsi" w:hAnsi="Cambria" w:cs="TimesNewRoman"/>
          <w:sz w:val="24"/>
          <w:szCs w:val="24"/>
        </w:rPr>
        <w:t>ś</w:t>
      </w:r>
      <w:r w:rsidRPr="009C07CD">
        <w:rPr>
          <w:rFonts w:ascii="Cambria" w:eastAsiaTheme="minorHAnsi" w:hAnsi="Cambria" w:cs="Times-Roman"/>
          <w:sz w:val="24"/>
          <w:szCs w:val="24"/>
        </w:rPr>
        <w:t xml:space="preserve">ci Społecznej im. Tadeusza </w:t>
      </w:r>
      <w:proofErr w:type="spellStart"/>
      <w:r w:rsidRPr="009C07CD">
        <w:rPr>
          <w:rFonts w:ascii="Cambria" w:eastAsiaTheme="minorHAnsi" w:hAnsi="Cambria" w:cs="Times-Roman"/>
          <w:sz w:val="24"/>
          <w:szCs w:val="24"/>
        </w:rPr>
        <w:t>Reytana</w:t>
      </w:r>
      <w:proofErr w:type="spellEnd"/>
      <w:r w:rsidRPr="009C07CD">
        <w:rPr>
          <w:rFonts w:ascii="Cambria" w:eastAsiaTheme="minorHAnsi" w:hAnsi="Cambria" w:cs="Times-Roman"/>
          <w:sz w:val="24"/>
          <w:szCs w:val="24"/>
        </w:rPr>
        <w:t xml:space="preserve"> w Wikrowie. W Gminie Elbląg ważnym ośrodkiem kulturalny jest Gminna Biblioteka w Komorowie Żuławskim, gdzie organizowane są prelekcje, warsztaty oraz ferie dla dzieci. Również w przypadku Gminy Markusy miejscem organizacji wydarzeń kulturalnych jest Gminna Biblioteka w Markusach oraz filie biblioteczne w Zwierznie i Żurawcu, które promują swoją działalność poprzez np. konkursy recytatorskie. Przy bibliotekach działają również 3 Kluby Seniora </w:t>
      </w:r>
      <w:r w:rsidR="009C07CD">
        <w:rPr>
          <w:rFonts w:ascii="Cambria" w:eastAsiaTheme="minorHAnsi" w:hAnsi="Cambria" w:cs="Times-Roman"/>
          <w:sz w:val="24"/>
          <w:szCs w:val="24"/>
        </w:rPr>
        <w:br/>
      </w:r>
      <w:r w:rsidRPr="009C07CD">
        <w:rPr>
          <w:rFonts w:ascii="Cambria" w:eastAsiaTheme="minorHAnsi" w:hAnsi="Cambria" w:cs="Times-Roman"/>
          <w:sz w:val="24"/>
          <w:szCs w:val="24"/>
        </w:rPr>
        <w:t xml:space="preserve">i 2 Dyskusyjne Kluby Książki. Z kolei Gmina Milejewo, działając we współpracy </w:t>
      </w:r>
      <w:r w:rsidR="009C07CD">
        <w:rPr>
          <w:rFonts w:ascii="Cambria" w:eastAsiaTheme="minorHAnsi" w:hAnsi="Cambria" w:cs="Times-Roman"/>
          <w:sz w:val="24"/>
          <w:szCs w:val="24"/>
        </w:rPr>
        <w:br/>
      </w:r>
      <w:r w:rsidRPr="009C07CD">
        <w:rPr>
          <w:rFonts w:ascii="Cambria" w:eastAsiaTheme="minorHAnsi" w:hAnsi="Cambria" w:cs="Times-Roman"/>
          <w:sz w:val="24"/>
          <w:szCs w:val="24"/>
        </w:rPr>
        <w:t xml:space="preserve">z mieszkańcami Gminy organizuje takie wydarzenia, jak m.in. Gminny Przegląd Kolęd </w:t>
      </w:r>
      <w:r w:rsidR="009C07CD">
        <w:rPr>
          <w:rFonts w:ascii="Cambria" w:eastAsiaTheme="minorHAnsi" w:hAnsi="Cambria" w:cs="Times-Roman"/>
          <w:sz w:val="24"/>
          <w:szCs w:val="24"/>
        </w:rPr>
        <w:br/>
      </w:r>
      <w:r w:rsidRPr="009C07CD">
        <w:rPr>
          <w:rFonts w:ascii="Cambria" w:eastAsiaTheme="minorHAnsi" w:hAnsi="Cambria" w:cs="Times-Roman"/>
          <w:sz w:val="24"/>
          <w:szCs w:val="24"/>
        </w:rPr>
        <w:t xml:space="preserve">i Pastorałek, Konkurs na Najpiękniejszą Palmę Wielkanocną czy Gminny Dzień Dziecka. </w:t>
      </w:r>
    </w:p>
    <w:p w14:paraId="18B625EB" w14:textId="77777777" w:rsidR="00D311C3" w:rsidRPr="009C07CD" w:rsidRDefault="00D311C3" w:rsidP="009C07CD">
      <w:pPr>
        <w:spacing w:after="0" w:line="360" w:lineRule="auto"/>
        <w:ind w:firstLine="709"/>
        <w:jc w:val="both"/>
        <w:rPr>
          <w:rFonts w:ascii="Cambria" w:hAnsi="Cambria"/>
          <w:sz w:val="24"/>
          <w:szCs w:val="24"/>
        </w:rPr>
      </w:pPr>
      <w:r w:rsidRPr="009C07CD">
        <w:rPr>
          <w:rFonts w:ascii="Cambria" w:hAnsi="Cambria"/>
          <w:sz w:val="24"/>
          <w:szCs w:val="24"/>
        </w:rPr>
        <w:t>Podsumowując informacje dot. działalności kulturalnej na obszarze MOF Elbląg, głównym ośrodkiem kultury jest Miasto Elbląg, które dysponuje względnie bogatą ofertą kulturalną. Miasto promieniuje również kulturalnie na pobliskie gminy obszaru MOF Elbląg. Jednocześnie poszczególne Gminy mają możliwość aktywizowania mieszkańców dzięki organizacji mniejszych wydarzeń kulturalnych czy imprez lokalnych. Działalność w obszarze kultury to nie tylko teatr, kino czy galerie sztuki, ale także jednostki wspierające osoby utalentowane, jak domy kultury. Istotne jest również to, że wspierane jest lokalne dziedzictwo kulturowe. Tak bogata oferta obszaru MOF Elbląg skutecznie przyciąga turystów, co wiąże się z rozwojem nie tylko w sferze kulturalnej, ale także gospodarczej. Oczywiście sfera ta wymaga nieustannych inwestycji i działań modernizacyjnych, głównie ze środków publicznych, jako że instytucje kultury nie są instytucjami o charakterze komercyjnym.</w:t>
      </w:r>
    </w:p>
    <w:p w14:paraId="104530D7" w14:textId="77777777" w:rsidR="006F1FF3" w:rsidRDefault="00D311C3" w:rsidP="00D311C3">
      <w:pPr>
        <w:jc w:val="both"/>
        <w:rPr>
          <w:rFonts w:ascii="Cambria" w:eastAsiaTheme="minorHAnsi" w:hAnsi="Cambria" w:cs="Times-Roman"/>
          <w:sz w:val="22"/>
          <w:szCs w:val="22"/>
        </w:rPr>
        <w:sectPr w:rsidR="006F1FF3" w:rsidSect="00A92D8B">
          <w:pgSz w:w="11906" w:h="16838"/>
          <w:pgMar w:top="1418" w:right="1418" w:bottom="1418" w:left="1418" w:header="709" w:footer="709" w:gutter="0"/>
          <w:cols w:space="708"/>
          <w:docGrid w:linePitch="360"/>
        </w:sectPr>
      </w:pPr>
      <w:r>
        <w:rPr>
          <w:rFonts w:ascii="Cambria" w:eastAsiaTheme="minorHAnsi" w:hAnsi="Cambria" w:cs="Times-Roman"/>
          <w:sz w:val="22"/>
          <w:szCs w:val="22"/>
        </w:rPr>
        <w:t xml:space="preserve"> </w:t>
      </w:r>
    </w:p>
    <w:p w14:paraId="4CC84A35" w14:textId="47FD013F" w:rsidR="00427960" w:rsidRPr="00311EE6" w:rsidRDefault="00427960" w:rsidP="00B211D6">
      <w:pPr>
        <w:pStyle w:val="Nagwek3"/>
        <w:rPr>
          <w:rFonts w:ascii="Cambria" w:hAnsi="Cambria"/>
        </w:rPr>
      </w:pPr>
      <w:bookmarkStart w:id="172" w:name="_Toc55282200"/>
      <w:bookmarkEnd w:id="163"/>
      <w:r w:rsidRPr="00311EE6">
        <w:rPr>
          <w:rFonts w:ascii="Cambria" w:hAnsi="Cambria"/>
        </w:rPr>
        <w:lastRenderedPageBreak/>
        <w:t>2.2.</w:t>
      </w:r>
      <w:r w:rsidR="00040DD2">
        <w:rPr>
          <w:rFonts w:ascii="Cambria" w:hAnsi="Cambria"/>
        </w:rPr>
        <w:t>6</w:t>
      </w:r>
      <w:r w:rsidRPr="00311EE6">
        <w:rPr>
          <w:rFonts w:ascii="Cambria" w:hAnsi="Cambria"/>
        </w:rPr>
        <w:t>. Sport i rekreacja</w:t>
      </w:r>
      <w:bookmarkEnd w:id="172"/>
      <w:r w:rsidRPr="00311EE6">
        <w:rPr>
          <w:rFonts w:ascii="Cambria" w:hAnsi="Cambria"/>
        </w:rPr>
        <w:t xml:space="preserve"> </w:t>
      </w:r>
    </w:p>
    <w:p w14:paraId="457DA34E" w14:textId="289EF5E5" w:rsidR="001B12B9" w:rsidRDefault="001B12B9" w:rsidP="001B12B9">
      <w:pPr>
        <w:pStyle w:val="Legenda"/>
      </w:pPr>
    </w:p>
    <w:p w14:paraId="754C0E95" w14:textId="77777777" w:rsidR="006F1FF3" w:rsidRPr="006F1FF3" w:rsidRDefault="006F1FF3" w:rsidP="006F1FF3"/>
    <w:p w14:paraId="39055A6F" w14:textId="77777777" w:rsidR="00472549" w:rsidRPr="00472549" w:rsidRDefault="00472549" w:rsidP="00472549">
      <w:pPr>
        <w:pStyle w:val="Legenda"/>
        <w:spacing w:after="0" w:line="360" w:lineRule="auto"/>
        <w:ind w:firstLine="709"/>
        <w:jc w:val="both"/>
        <w:rPr>
          <w:rFonts w:ascii="Cambria" w:hAnsi="Cambria"/>
          <w:b w:val="0"/>
          <w:bCs w:val="0"/>
          <w:color w:val="auto"/>
          <w:sz w:val="24"/>
          <w:szCs w:val="24"/>
        </w:rPr>
      </w:pPr>
      <w:r w:rsidRPr="00472549">
        <w:rPr>
          <w:rFonts w:ascii="Cambria" w:hAnsi="Cambria"/>
          <w:b w:val="0"/>
          <w:bCs w:val="0"/>
          <w:color w:val="auto"/>
          <w:sz w:val="24"/>
          <w:szCs w:val="24"/>
        </w:rPr>
        <w:t>Sport i rekreacja są jednymi z filarów życia, które nie tylko wspomagają zachowanie zdrowia, a także aktywizują mieszkańców danego regionu oraz stają się doskonałą okazją do promocji miasta i gmin.</w:t>
      </w:r>
    </w:p>
    <w:p w14:paraId="1D6B3210" w14:textId="76B185F4" w:rsidR="00472549" w:rsidRPr="00472549" w:rsidRDefault="00472549" w:rsidP="00472549">
      <w:pPr>
        <w:spacing w:after="0" w:line="360" w:lineRule="auto"/>
        <w:ind w:firstLine="708"/>
        <w:jc w:val="both"/>
        <w:rPr>
          <w:rFonts w:ascii="Cambria" w:hAnsi="Cambria"/>
          <w:sz w:val="24"/>
          <w:szCs w:val="24"/>
        </w:rPr>
      </w:pPr>
      <w:r w:rsidRPr="00472549">
        <w:rPr>
          <w:rFonts w:ascii="Cambria" w:hAnsi="Cambria"/>
          <w:sz w:val="24"/>
          <w:szCs w:val="24"/>
        </w:rPr>
        <w:t xml:space="preserve">Z corocznych raportów o stanie gminy publikowanych od 2 lat przez urzędy gmin tworzących obszar funkcjonalny wynika, iż jednostki te prezentują się nieco odmiennie pod względem działań w zakresie sportu i rekreacji. Liderem w rozpatrywanym aspekcie jest niewątpliwie </w:t>
      </w:r>
      <w:bookmarkStart w:id="173" w:name="_Hlk51585742"/>
      <w:r w:rsidRPr="00472549">
        <w:rPr>
          <w:rFonts w:ascii="Cambria" w:hAnsi="Cambria"/>
          <w:sz w:val="24"/>
          <w:szCs w:val="24"/>
        </w:rPr>
        <w:t xml:space="preserve">Miasto Elbląg, które stanowi centrum sportu i rekreacji nie tylko dla własnych mieszkańców, ale i dla mieszkańców pozostałych jednostek MOF Elbląg. Poza tym odbywają się tu imprezy sportowe przyciągające zawodników i kibiców z całej Polski, </w:t>
      </w:r>
      <w:bookmarkEnd w:id="173"/>
      <w:r w:rsidRPr="00472549">
        <w:rPr>
          <w:rFonts w:ascii="Cambria" w:hAnsi="Cambria"/>
          <w:sz w:val="24"/>
          <w:szCs w:val="24"/>
        </w:rPr>
        <w:t xml:space="preserve">jak. np. Ogólnopolskie Zawody Dzieci w łyżwiarstwie szybkim, Mistrzostwa Polski FTS </w:t>
      </w:r>
      <w:r>
        <w:rPr>
          <w:rFonts w:ascii="Cambria" w:hAnsi="Cambria"/>
          <w:sz w:val="24"/>
          <w:szCs w:val="24"/>
        </w:rPr>
        <w:br/>
      </w:r>
      <w:r w:rsidRPr="00472549">
        <w:rPr>
          <w:rFonts w:ascii="Cambria" w:hAnsi="Cambria"/>
          <w:sz w:val="24"/>
          <w:szCs w:val="24"/>
        </w:rPr>
        <w:t xml:space="preserve">w tańcach standardowych, Mistrzostwa Polski młodzików o Puchar Elbląga </w:t>
      </w:r>
      <w:r>
        <w:rPr>
          <w:rFonts w:ascii="Cambria" w:hAnsi="Cambria"/>
          <w:sz w:val="24"/>
          <w:szCs w:val="24"/>
        </w:rPr>
        <w:br/>
      </w:r>
      <w:r w:rsidRPr="00472549">
        <w:rPr>
          <w:rFonts w:ascii="Cambria" w:hAnsi="Cambria"/>
          <w:sz w:val="24"/>
          <w:szCs w:val="24"/>
        </w:rPr>
        <w:t xml:space="preserve">w łyżwiarstwie figurowym, czy Mistrzostwa Polski osób niepełnosprawnych w siatkówce na siedząco. Szczególną uwagę warto zwrócić na organizowane biegi sportowe, które </w:t>
      </w:r>
      <w:r>
        <w:rPr>
          <w:rFonts w:ascii="Cambria" w:hAnsi="Cambria"/>
          <w:sz w:val="24"/>
          <w:szCs w:val="24"/>
        </w:rPr>
        <w:br/>
      </w:r>
      <w:r w:rsidRPr="00472549">
        <w:rPr>
          <w:rFonts w:ascii="Cambria" w:hAnsi="Cambria"/>
          <w:sz w:val="24"/>
          <w:szCs w:val="24"/>
        </w:rPr>
        <w:t xml:space="preserve">z roku na rok zyskują coraz więcej zwolenników, np. Elbląski Bieg Piekarczyka, </w:t>
      </w:r>
      <w:proofErr w:type="spellStart"/>
      <w:r w:rsidRPr="00472549">
        <w:rPr>
          <w:rFonts w:ascii="Cambria" w:hAnsi="Cambria"/>
          <w:sz w:val="24"/>
          <w:szCs w:val="24"/>
        </w:rPr>
        <w:t>Garmin</w:t>
      </w:r>
      <w:proofErr w:type="spellEnd"/>
      <w:r w:rsidRPr="00472549">
        <w:rPr>
          <w:rFonts w:ascii="Cambria" w:hAnsi="Cambria"/>
          <w:sz w:val="24"/>
          <w:szCs w:val="24"/>
        </w:rPr>
        <w:t xml:space="preserve"> Iron Triathlon, Bieg Niepodległości. Różnorodność większych imprez sportowych, których w 2019 roku odbyło się ponad 20, sprawia, że Miasto Elbląg zrzesza coraz więcej amatorów aktywnej formy wypoczynku.</w:t>
      </w:r>
    </w:p>
    <w:p w14:paraId="346C4C35" w14:textId="136CD9FB" w:rsidR="00472549" w:rsidRPr="00472549" w:rsidRDefault="00472549" w:rsidP="00472549">
      <w:pPr>
        <w:spacing w:after="0" w:line="360" w:lineRule="auto"/>
        <w:ind w:firstLine="709"/>
        <w:jc w:val="both"/>
        <w:rPr>
          <w:rFonts w:ascii="Cambria" w:hAnsi="Cambria"/>
          <w:sz w:val="24"/>
          <w:szCs w:val="24"/>
        </w:rPr>
      </w:pPr>
      <w:r w:rsidRPr="00472549">
        <w:rPr>
          <w:rFonts w:ascii="Cambria" w:hAnsi="Cambria"/>
          <w:sz w:val="24"/>
          <w:szCs w:val="24"/>
        </w:rPr>
        <w:t xml:space="preserve">W roku 2019 w Elblągu działało 71 stowarzyszeń kultury fizycznej, w tym </w:t>
      </w:r>
      <w:r>
        <w:rPr>
          <w:rFonts w:ascii="Cambria" w:hAnsi="Cambria"/>
          <w:sz w:val="24"/>
          <w:szCs w:val="24"/>
        </w:rPr>
        <w:br/>
      </w:r>
      <w:r w:rsidRPr="00472549">
        <w:rPr>
          <w:rFonts w:ascii="Cambria" w:hAnsi="Cambria"/>
          <w:sz w:val="24"/>
          <w:szCs w:val="24"/>
        </w:rPr>
        <w:t xml:space="preserve">33 uczniowskie kluby sportowe, które prowadzą szkolenia w 42 dyscyplinach sportowych. Kluby te wykorzystują nieodpłatnie miejską infrastrukturę sportową. Ponadto najzdolniejszym sportowcom przyznawane są stypendia sportowe (61 w 18 dyscyplinach sportowych w 2019 r.). Miasto realizuje też cieszące się zainteresowaniem programy sportowe, w 2019 r. aż 9, w tym m. in. </w:t>
      </w:r>
      <w:r w:rsidRPr="00472549">
        <w:rPr>
          <w:rFonts w:ascii="Cambria" w:hAnsi="Cambria" w:cs="Tahoma"/>
          <w:sz w:val="24"/>
          <w:szCs w:val="24"/>
        </w:rPr>
        <w:t>Umiem Pływać (592 uczestników</w:t>
      </w:r>
      <w:r w:rsidRPr="00472549">
        <w:rPr>
          <w:rFonts w:ascii="Cambria" w:hAnsi="Cambria"/>
          <w:sz w:val="24"/>
          <w:szCs w:val="24"/>
        </w:rPr>
        <w:t xml:space="preserve">), </w:t>
      </w:r>
      <w:r w:rsidRPr="00472549">
        <w:rPr>
          <w:rFonts w:ascii="Cambria" w:hAnsi="Cambria" w:cs="Tahoma"/>
          <w:sz w:val="24"/>
          <w:szCs w:val="24"/>
        </w:rPr>
        <w:t>Powszechna Nauka Pływania (1800),</w:t>
      </w:r>
      <w:r w:rsidRPr="00472549">
        <w:rPr>
          <w:rFonts w:ascii="Cambria" w:hAnsi="Cambria"/>
          <w:sz w:val="24"/>
          <w:szCs w:val="24"/>
        </w:rPr>
        <w:t xml:space="preserve"> </w:t>
      </w:r>
      <w:r w:rsidRPr="00472549">
        <w:rPr>
          <w:rFonts w:ascii="Cambria" w:hAnsi="Cambria" w:cs="Tahoma"/>
          <w:sz w:val="24"/>
          <w:szCs w:val="24"/>
        </w:rPr>
        <w:t>Powszechna Nauka Jazdy na Łyżwach (1240</w:t>
      </w:r>
      <w:r w:rsidRPr="00472549">
        <w:rPr>
          <w:rFonts w:ascii="Cambria" w:hAnsi="Cambria"/>
          <w:sz w:val="24"/>
          <w:szCs w:val="24"/>
        </w:rPr>
        <w:t>), Szkolny Klub Sportowy (246), Ośrodek Piłki Ręcznej (157), Siatkarski Ośrodek Sportowy (72).</w:t>
      </w:r>
    </w:p>
    <w:p w14:paraId="39B4502A" w14:textId="51F31ADE" w:rsidR="00472549" w:rsidRPr="00472549" w:rsidRDefault="00472549" w:rsidP="00472549">
      <w:pPr>
        <w:spacing w:after="0" w:line="360" w:lineRule="auto"/>
        <w:ind w:firstLine="709"/>
        <w:jc w:val="both"/>
        <w:rPr>
          <w:rFonts w:ascii="Cambria" w:hAnsi="Cambria"/>
          <w:sz w:val="24"/>
          <w:szCs w:val="24"/>
        </w:rPr>
      </w:pPr>
      <w:r w:rsidRPr="00472549">
        <w:rPr>
          <w:rFonts w:ascii="Cambria" w:hAnsi="Cambria"/>
          <w:sz w:val="24"/>
          <w:szCs w:val="24"/>
        </w:rPr>
        <w:t xml:space="preserve">Łącznie w mieście Elbląg znajduje się 82 obiekty sportowe, z czego 57 traktowana jest jako obiekty sportowe przyszkolne. Pozostałe zarządzane są przez Miejski Ośrodek Sportu i Rekreacji (MOSiR). Warto również wspomnieć, że MOSiR organizuje cykl </w:t>
      </w:r>
      <w:r w:rsidRPr="00472549">
        <w:rPr>
          <w:rFonts w:ascii="Cambria" w:hAnsi="Cambria"/>
          <w:sz w:val="24"/>
          <w:szCs w:val="24"/>
        </w:rPr>
        <w:lastRenderedPageBreak/>
        <w:t xml:space="preserve">rozgrywek ligowych, mistrzostw Elbląga, turniejów, zawodów sportowo-rekreacyjnych oraz imprez sportowo-rozrywkowych. Wśród obiektów sportowych, dostępnych </w:t>
      </w:r>
      <w:r>
        <w:rPr>
          <w:rFonts w:ascii="Cambria" w:hAnsi="Cambria"/>
          <w:sz w:val="24"/>
          <w:szCs w:val="24"/>
        </w:rPr>
        <w:br/>
      </w:r>
      <w:r w:rsidRPr="00472549">
        <w:rPr>
          <w:rFonts w:ascii="Cambria" w:hAnsi="Cambria"/>
          <w:sz w:val="24"/>
          <w:szCs w:val="24"/>
        </w:rPr>
        <w:t>w ramach działalności MOSiR znajdują się m.in. Kryte Lodowisko „HELENA”, Tor Wrotkarski „KALBAR”, Hala sportowo-widowiskowa, CRW „Dolinka”, Kryta pływalnia, Korty tenisowe czy Stadion piłkarski. W ubiegłym roku największą popularnością cieszyły się:</w:t>
      </w:r>
    </w:p>
    <w:p w14:paraId="55743CF7" w14:textId="77777777" w:rsidR="00472549" w:rsidRPr="00472549" w:rsidRDefault="00472549" w:rsidP="006F0D17">
      <w:pPr>
        <w:pStyle w:val="Akapitzlist"/>
        <w:numPr>
          <w:ilvl w:val="0"/>
          <w:numId w:val="3"/>
        </w:numPr>
        <w:spacing w:after="0" w:line="360" w:lineRule="auto"/>
        <w:jc w:val="both"/>
        <w:rPr>
          <w:rFonts w:ascii="Cambria" w:hAnsi="Cambria"/>
          <w:sz w:val="24"/>
          <w:szCs w:val="24"/>
        </w:rPr>
      </w:pPr>
      <w:r w:rsidRPr="00472549">
        <w:rPr>
          <w:rFonts w:ascii="Cambria" w:hAnsi="Cambria"/>
          <w:sz w:val="24"/>
          <w:szCs w:val="24"/>
        </w:rPr>
        <w:t>Centrum Rekreacji Wodnej – 350 619 wejść;</w:t>
      </w:r>
    </w:p>
    <w:p w14:paraId="6753A42C" w14:textId="77777777" w:rsidR="00472549" w:rsidRPr="00472549" w:rsidRDefault="00472549" w:rsidP="006F0D17">
      <w:pPr>
        <w:pStyle w:val="Akapitzlist"/>
        <w:numPr>
          <w:ilvl w:val="0"/>
          <w:numId w:val="3"/>
        </w:numPr>
        <w:spacing w:after="0" w:line="360" w:lineRule="auto"/>
        <w:jc w:val="both"/>
        <w:rPr>
          <w:rFonts w:ascii="Cambria" w:hAnsi="Cambria"/>
          <w:sz w:val="24"/>
          <w:szCs w:val="24"/>
        </w:rPr>
      </w:pPr>
      <w:r w:rsidRPr="00472549">
        <w:rPr>
          <w:rFonts w:ascii="Cambria" w:hAnsi="Cambria"/>
          <w:sz w:val="24"/>
          <w:szCs w:val="24"/>
        </w:rPr>
        <w:t>Kryta pływalnia ul. Robotnicza – 74 352 wejść;</w:t>
      </w:r>
    </w:p>
    <w:p w14:paraId="0ECE2107" w14:textId="79AD2A69" w:rsidR="00472549" w:rsidRPr="00472549" w:rsidRDefault="00472549" w:rsidP="006F0D17">
      <w:pPr>
        <w:pStyle w:val="Akapitzlist"/>
        <w:numPr>
          <w:ilvl w:val="0"/>
          <w:numId w:val="3"/>
        </w:numPr>
        <w:spacing w:after="0" w:line="360" w:lineRule="auto"/>
        <w:jc w:val="both"/>
        <w:rPr>
          <w:rFonts w:ascii="Cambria" w:hAnsi="Cambria"/>
          <w:sz w:val="24"/>
          <w:szCs w:val="24"/>
        </w:rPr>
      </w:pPr>
      <w:r w:rsidRPr="00472549">
        <w:rPr>
          <w:rFonts w:ascii="Cambria" w:hAnsi="Cambria"/>
          <w:sz w:val="24"/>
          <w:szCs w:val="24"/>
        </w:rPr>
        <w:t>Hala sportowo</w:t>
      </w:r>
      <w:r w:rsidR="00A83C9E">
        <w:rPr>
          <w:rFonts w:ascii="Cambria" w:hAnsi="Cambria"/>
          <w:sz w:val="24"/>
          <w:szCs w:val="24"/>
        </w:rPr>
        <w:t>-</w:t>
      </w:r>
      <w:r w:rsidRPr="00472549">
        <w:rPr>
          <w:rFonts w:ascii="Cambria" w:hAnsi="Cambria"/>
          <w:sz w:val="24"/>
          <w:szCs w:val="24"/>
        </w:rPr>
        <w:t>widowiskowa Al. Grunwaldzka – 46 552 wejść;</w:t>
      </w:r>
    </w:p>
    <w:p w14:paraId="14D5B262" w14:textId="77777777" w:rsidR="00472549" w:rsidRPr="00472549" w:rsidRDefault="00472549" w:rsidP="006F0D17">
      <w:pPr>
        <w:pStyle w:val="Akapitzlist"/>
        <w:numPr>
          <w:ilvl w:val="0"/>
          <w:numId w:val="3"/>
        </w:numPr>
        <w:spacing w:after="0" w:line="360" w:lineRule="auto"/>
        <w:jc w:val="both"/>
        <w:rPr>
          <w:rFonts w:ascii="Cambria" w:hAnsi="Cambria"/>
          <w:sz w:val="24"/>
          <w:szCs w:val="24"/>
        </w:rPr>
      </w:pPr>
      <w:r w:rsidRPr="00472549">
        <w:rPr>
          <w:rFonts w:ascii="Cambria" w:hAnsi="Cambria"/>
          <w:sz w:val="24"/>
          <w:szCs w:val="24"/>
        </w:rPr>
        <w:t>Kryte Lodowisko „HELENA” – 39 520 wejść.</w:t>
      </w:r>
    </w:p>
    <w:p w14:paraId="65290CDA" w14:textId="77777777" w:rsidR="00472549" w:rsidRPr="00472549" w:rsidRDefault="00472549" w:rsidP="00472549">
      <w:pPr>
        <w:spacing w:after="0" w:line="360" w:lineRule="auto"/>
        <w:ind w:firstLine="709"/>
        <w:jc w:val="both"/>
        <w:rPr>
          <w:rFonts w:ascii="Cambria" w:hAnsi="Cambria"/>
          <w:sz w:val="24"/>
          <w:szCs w:val="24"/>
        </w:rPr>
      </w:pPr>
    </w:p>
    <w:p w14:paraId="72DEEA53" w14:textId="765AA8B0" w:rsidR="00472549" w:rsidRPr="00472549" w:rsidRDefault="00472549" w:rsidP="00472549">
      <w:pPr>
        <w:spacing w:after="0" w:line="360" w:lineRule="auto"/>
        <w:ind w:firstLine="709"/>
        <w:jc w:val="both"/>
        <w:rPr>
          <w:rFonts w:ascii="Cambria" w:hAnsi="Cambria"/>
          <w:sz w:val="24"/>
          <w:szCs w:val="24"/>
        </w:rPr>
      </w:pPr>
      <w:r w:rsidRPr="00472549">
        <w:rPr>
          <w:rFonts w:ascii="Cambria" w:hAnsi="Cambria"/>
          <w:sz w:val="24"/>
          <w:szCs w:val="24"/>
        </w:rPr>
        <w:t xml:space="preserve">Poniższa tabela ilustruje rodzaje obiektów sportowych, jakie znajdują się </w:t>
      </w:r>
      <w:r>
        <w:rPr>
          <w:rFonts w:ascii="Cambria" w:hAnsi="Cambria"/>
          <w:sz w:val="24"/>
          <w:szCs w:val="24"/>
        </w:rPr>
        <w:br/>
      </w:r>
      <w:r w:rsidRPr="00472549">
        <w:rPr>
          <w:rFonts w:ascii="Cambria" w:hAnsi="Cambria"/>
          <w:sz w:val="24"/>
          <w:szCs w:val="24"/>
        </w:rPr>
        <w:t xml:space="preserve">w Mieście Elbląg. </w:t>
      </w:r>
    </w:p>
    <w:p w14:paraId="6CD057E7" w14:textId="46AD493B" w:rsidR="00472549" w:rsidRPr="00377F0A" w:rsidRDefault="00472549" w:rsidP="00472549">
      <w:pPr>
        <w:pStyle w:val="Legenda"/>
        <w:rPr>
          <w:rFonts w:ascii="Cambria" w:hAnsi="Cambria"/>
          <w:i/>
          <w:iCs/>
          <w:color w:val="634545" w:themeColor="accent6" w:themeShade="BF"/>
        </w:rPr>
      </w:pPr>
      <w:bookmarkStart w:id="174" w:name="_Toc53953985"/>
      <w:bookmarkStart w:id="175" w:name="_Toc54901691"/>
      <w:r w:rsidRPr="00377F0A">
        <w:rPr>
          <w:rFonts w:ascii="Cambria" w:hAnsi="Cambria"/>
          <w:i/>
          <w:iCs/>
          <w:color w:val="634545" w:themeColor="accent6" w:themeShade="BF"/>
        </w:rPr>
        <w:t xml:space="preserve">Tab. </w:t>
      </w:r>
      <w:r w:rsidRPr="00377F0A">
        <w:rPr>
          <w:rFonts w:ascii="Cambria" w:hAnsi="Cambria"/>
          <w:i/>
          <w:iCs/>
          <w:color w:val="634545" w:themeColor="accent6" w:themeShade="BF"/>
        </w:rPr>
        <w:fldChar w:fldCharType="begin"/>
      </w:r>
      <w:r w:rsidRPr="00377F0A">
        <w:rPr>
          <w:rFonts w:ascii="Cambria" w:hAnsi="Cambria"/>
          <w:i/>
          <w:iCs/>
          <w:color w:val="634545" w:themeColor="accent6" w:themeShade="BF"/>
        </w:rPr>
        <w:instrText xml:space="preserve"> SEQ Tab. \* ARABIC </w:instrText>
      </w:r>
      <w:r w:rsidRPr="00377F0A">
        <w:rPr>
          <w:rFonts w:ascii="Cambria" w:hAnsi="Cambria"/>
          <w:i/>
          <w:iCs/>
          <w:color w:val="634545" w:themeColor="accent6" w:themeShade="BF"/>
        </w:rPr>
        <w:fldChar w:fldCharType="separate"/>
      </w:r>
      <w:r w:rsidR="00A270EF">
        <w:rPr>
          <w:rFonts w:ascii="Cambria" w:hAnsi="Cambria"/>
          <w:i/>
          <w:iCs/>
          <w:noProof/>
          <w:color w:val="634545" w:themeColor="accent6" w:themeShade="BF"/>
        </w:rPr>
        <w:t>55</w:t>
      </w:r>
      <w:r w:rsidRPr="00377F0A">
        <w:rPr>
          <w:rFonts w:ascii="Cambria" w:hAnsi="Cambria"/>
          <w:i/>
          <w:iCs/>
          <w:color w:val="634545" w:themeColor="accent6" w:themeShade="BF"/>
        </w:rPr>
        <w:fldChar w:fldCharType="end"/>
      </w:r>
      <w:r w:rsidRPr="00377F0A">
        <w:rPr>
          <w:rFonts w:ascii="Cambria" w:hAnsi="Cambria"/>
          <w:i/>
          <w:iCs/>
          <w:color w:val="634545" w:themeColor="accent6" w:themeShade="BF"/>
        </w:rPr>
        <w:t>. Obiekty sportowe w Mieście Elbląg w 2019 r.</w:t>
      </w:r>
      <w:bookmarkEnd w:id="174"/>
      <w:bookmarkEnd w:id="175"/>
      <w:r w:rsidRPr="00377F0A">
        <w:rPr>
          <w:rFonts w:ascii="Cambria" w:hAnsi="Cambria"/>
          <w:i/>
          <w:iCs/>
          <w:color w:val="634545" w:themeColor="accent6" w:themeShade="BF"/>
        </w:rPr>
        <w:t xml:space="preserve"> </w:t>
      </w:r>
    </w:p>
    <w:tbl>
      <w:tblPr>
        <w:tblStyle w:val="Tabelasiatki5ciemnaakcent61"/>
        <w:tblW w:w="0" w:type="auto"/>
        <w:jc w:val="center"/>
        <w:tblLook w:val="04A0" w:firstRow="1" w:lastRow="0" w:firstColumn="1" w:lastColumn="0" w:noHBand="0" w:noVBand="1"/>
      </w:tblPr>
      <w:tblGrid>
        <w:gridCol w:w="4390"/>
        <w:gridCol w:w="1134"/>
      </w:tblGrid>
      <w:tr w:rsidR="00472549" w:rsidRPr="00377F0A" w14:paraId="24ECAB74" w14:textId="77777777" w:rsidTr="00377F0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90" w:type="dxa"/>
            <w:vAlign w:val="center"/>
          </w:tcPr>
          <w:p w14:paraId="0FC92C89" w14:textId="77777777" w:rsidR="00472549" w:rsidRPr="00377F0A" w:rsidRDefault="00472549" w:rsidP="00377F0A">
            <w:pPr>
              <w:spacing w:before="240" w:after="240" w:line="240" w:lineRule="auto"/>
              <w:jc w:val="center"/>
              <w:rPr>
                <w:rFonts w:ascii="Cambria" w:hAnsi="Cambria"/>
                <w:sz w:val="20"/>
                <w:szCs w:val="20"/>
              </w:rPr>
            </w:pPr>
            <w:r w:rsidRPr="00377F0A">
              <w:rPr>
                <w:rFonts w:ascii="Cambria" w:hAnsi="Cambria"/>
                <w:sz w:val="20"/>
                <w:szCs w:val="20"/>
              </w:rPr>
              <w:t>RODZAJ OBIEKTU</w:t>
            </w:r>
          </w:p>
        </w:tc>
        <w:tc>
          <w:tcPr>
            <w:tcW w:w="1134" w:type="dxa"/>
            <w:vAlign w:val="center"/>
          </w:tcPr>
          <w:p w14:paraId="33BE41BC" w14:textId="77777777" w:rsidR="00472549" w:rsidRPr="00377F0A" w:rsidRDefault="00472549" w:rsidP="00377F0A">
            <w:pPr>
              <w:spacing w:before="240" w:after="24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sz w:val="20"/>
                <w:szCs w:val="20"/>
              </w:rPr>
            </w:pPr>
            <w:r w:rsidRPr="00377F0A">
              <w:rPr>
                <w:rFonts w:ascii="Cambria" w:hAnsi="Cambria"/>
                <w:sz w:val="20"/>
                <w:szCs w:val="20"/>
              </w:rPr>
              <w:t>ILOŚĆ</w:t>
            </w:r>
          </w:p>
        </w:tc>
      </w:tr>
      <w:tr w:rsidR="00472549" w:rsidRPr="00377F0A" w14:paraId="762F89CA" w14:textId="77777777" w:rsidTr="00377F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90" w:type="dxa"/>
            <w:vAlign w:val="center"/>
          </w:tcPr>
          <w:p w14:paraId="267A5909" w14:textId="6E003E5F" w:rsidR="00472549" w:rsidRPr="00377F0A" w:rsidRDefault="00472549" w:rsidP="00377F0A">
            <w:pPr>
              <w:spacing w:before="120" w:line="240" w:lineRule="auto"/>
              <w:jc w:val="both"/>
              <w:rPr>
                <w:rFonts w:ascii="Cambria" w:hAnsi="Cambria"/>
                <w:sz w:val="20"/>
                <w:szCs w:val="20"/>
              </w:rPr>
            </w:pPr>
            <w:r w:rsidRPr="00377F0A">
              <w:rPr>
                <w:rFonts w:ascii="Cambria" w:hAnsi="Cambria"/>
                <w:sz w:val="20"/>
                <w:szCs w:val="20"/>
              </w:rPr>
              <w:t>Hale sportowo</w:t>
            </w:r>
            <w:r w:rsidR="00A83C9E">
              <w:rPr>
                <w:rFonts w:ascii="Cambria" w:hAnsi="Cambria"/>
                <w:sz w:val="20"/>
                <w:szCs w:val="20"/>
              </w:rPr>
              <w:t>-</w:t>
            </w:r>
            <w:r w:rsidRPr="00377F0A">
              <w:rPr>
                <w:rFonts w:ascii="Cambria" w:hAnsi="Cambria"/>
                <w:sz w:val="20"/>
                <w:szCs w:val="20"/>
              </w:rPr>
              <w:t>widowiskowe</w:t>
            </w:r>
          </w:p>
        </w:tc>
        <w:tc>
          <w:tcPr>
            <w:tcW w:w="1134" w:type="dxa"/>
            <w:vAlign w:val="center"/>
          </w:tcPr>
          <w:p w14:paraId="3EB66438" w14:textId="77777777" w:rsidR="00472549" w:rsidRPr="00377F0A" w:rsidRDefault="00472549" w:rsidP="00377F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sz w:val="20"/>
                <w:szCs w:val="20"/>
              </w:rPr>
            </w:pPr>
            <w:r w:rsidRPr="00377F0A">
              <w:rPr>
                <w:rFonts w:ascii="Cambria" w:hAnsi="Cambria"/>
                <w:sz w:val="20"/>
                <w:szCs w:val="20"/>
              </w:rPr>
              <w:t>2</w:t>
            </w:r>
          </w:p>
        </w:tc>
      </w:tr>
      <w:tr w:rsidR="00472549" w:rsidRPr="00377F0A" w14:paraId="0EAF778E" w14:textId="77777777" w:rsidTr="00377F0A">
        <w:trPr>
          <w:jc w:val="center"/>
        </w:trPr>
        <w:tc>
          <w:tcPr>
            <w:cnfStyle w:val="001000000000" w:firstRow="0" w:lastRow="0" w:firstColumn="1" w:lastColumn="0" w:oddVBand="0" w:evenVBand="0" w:oddHBand="0" w:evenHBand="0" w:firstRowFirstColumn="0" w:firstRowLastColumn="0" w:lastRowFirstColumn="0" w:lastRowLastColumn="0"/>
            <w:tcW w:w="4390" w:type="dxa"/>
            <w:vAlign w:val="center"/>
          </w:tcPr>
          <w:p w14:paraId="18C5F53C" w14:textId="77777777" w:rsidR="00472549" w:rsidRPr="00377F0A" w:rsidRDefault="00472549" w:rsidP="00377F0A">
            <w:pPr>
              <w:spacing w:before="120" w:line="240" w:lineRule="auto"/>
              <w:jc w:val="both"/>
              <w:rPr>
                <w:rFonts w:ascii="Cambria" w:hAnsi="Cambria"/>
                <w:sz w:val="20"/>
                <w:szCs w:val="20"/>
              </w:rPr>
            </w:pPr>
            <w:r w:rsidRPr="00377F0A">
              <w:rPr>
                <w:rFonts w:ascii="Cambria" w:hAnsi="Cambria"/>
                <w:sz w:val="20"/>
                <w:szCs w:val="20"/>
              </w:rPr>
              <w:t xml:space="preserve">Kryte lodowisko </w:t>
            </w:r>
          </w:p>
        </w:tc>
        <w:tc>
          <w:tcPr>
            <w:tcW w:w="1134" w:type="dxa"/>
            <w:vAlign w:val="center"/>
          </w:tcPr>
          <w:p w14:paraId="7D5DB32B" w14:textId="77777777" w:rsidR="00472549" w:rsidRPr="00377F0A" w:rsidRDefault="00472549" w:rsidP="00377F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377F0A">
              <w:rPr>
                <w:rFonts w:ascii="Cambria" w:hAnsi="Cambria"/>
                <w:sz w:val="20"/>
                <w:szCs w:val="20"/>
              </w:rPr>
              <w:t>1</w:t>
            </w:r>
          </w:p>
        </w:tc>
      </w:tr>
      <w:tr w:rsidR="00472549" w:rsidRPr="00377F0A" w14:paraId="5463F034" w14:textId="77777777" w:rsidTr="00377F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90" w:type="dxa"/>
            <w:vAlign w:val="center"/>
          </w:tcPr>
          <w:p w14:paraId="7C8A2AAB" w14:textId="77777777" w:rsidR="00472549" w:rsidRPr="00377F0A" w:rsidRDefault="00472549" w:rsidP="00377F0A">
            <w:pPr>
              <w:spacing w:before="120" w:line="240" w:lineRule="auto"/>
              <w:jc w:val="both"/>
              <w:rPr>
                <w:rFonts w:ascii="Cambria" w:hAnsi="Cambria"/>
                <w:sz w:val="20"/>
                <w:szCs w:val="20"/>
              </w:rPr>
            </w:pPr>
            <w:r w:rsidRPr="00377F0A">
              <w:rPr>
                <w:rFonts w:ascii="Cambria" w:hAnsi="Cambria"/>
                <w:sz w:val="20"/>
                <w:szCs w:val="20"/>
              </w:rPr>
              <w:t>Hale przyszkolne (boisko piłka ręczna)</w:t>
            </w:r>
          </w:p>
        </w:tc>
        <w:tc>
          <w:tcPr>
            <w:tcW w:w="1134" w:type="dxa"/>
            <w:vAlign w:val="center"/>
          </w:tcPr>
          <w:p w14:paraId="5B93E924" w14:textId="77777777" w:rsidR="00472549" w:rsidRPr="00377F0A" w:rsidRDefault="00472549" w:rsidP="00377F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sz w:val="20"/>
                <w:szCs w:val="20"/>
              </w:rPr>
            </w:pPr>
            <w:r w:rsidRPr="00377F0A">
              <w:rPr>
                <w:rFonts w:ascii="Cambria" w:hAnsi="Cambria"/>
                <w:sz w:val="20"/>
                <w:szCs w:val="20"/>
              </w:rPr>
              <w:t>5</w:t>
            </w:r>
          </w:p>
        </w:tc>
      </w:tr>
      <w:tr w:rsidR="00472549" w:rsidRPr="00377F0A" w14:paraId="01C4A873" w14:textId="77777777" w:rsidTr="00377F0A">
        <w:trPr>
          <w:jc w:val="center"/>
        </w:trPr>
        <w:tc>
          <w:tcPr>
            <w:cnfStyle w:val="001000000000" w:firstRow="0" w:lastRow="0" w:firstColumn="1" w:lastColumn="0" w:oddVBand="0" w:evenVBand="0" w:oddHBand="0" w:evenHBand="0" w:firstRowFirstColumn="0" w:firstRowLastColumn="0" w:lastRowFirstColumn="0" w:lastRowLastColumn="0"/>
            <w:tcW w:w="4390" w:type="dxa"/>
            <w:vAlign w:val="center"/>
          </w:tcPr>
          <w:p w14:paraId="1902EAD6" w14:textId="77777777" w:rsidR="00472549" w:rsidRPr="00377F0A" w:rsidRDefault="00472549" w:rsidP="00377F0A">
            <w:pPr>
              <w:spacing w:before="120" w:line="240" w:lineRule="auto"/>
              <w:jc w:val="both"/>
              <w:rPr>
                <w:rFonts w:ascii="Cambria" w:hAnsi="Cambria"/>
                <w:sz w:val="20"/>
                <w:szCs w:val="20"/>
              </w:rPr>
            </w:pPr>
            <w:r w:rsidRPr="00377F0A">
              <w:rPr>
                <w:rFonts w:ascii="Cambria" w:hAnsi="Cambria"/>
                <w:sz w:val="20"/>
                <w:szCs w:val="20"/>
              </w:rPr>
              <w:t>Sale sportowe przyszkolne</w:t>
            </w:r>
          </w:p>
        </w:tc>
        <w:tc>
          <w:tcPr>
            <w:tcW w:w="1134" w:type="dxa"/>
            <w:vAlign w:val="center"/>
          </w:tcPr>
          <w:p w14:paraId="1FF7D575" w14:textId="77777777" w:rsidR="00472549" w:rsidRPr="00377F0A" w:rsidRDefault="00472549" w:rsidP="00377F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377F0A">
              <w:rPr>
                <w:rFonts w:ascii="Cambria" w:hAnsi="Cambria"/>
                <w:sz w:val="20"/>
                <w:szCs w:val="20"/>
              </w:rPr>
              <w:t>29</w:t>
            </w:r>
          </w:p>
        </w:tc>
      </w:tr>
      <w:tr w:rsidR="00472549" w:rsidRPr="00377F0A" w14:paraId="19256A9B" w14:textId="77777777" w:rsidTr="00377F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90" w:type="dxa"/>
            <w:vAlign w:val="center"/>
          </w:tcPr>
          <w:p w14:paraId="707EE711" w14:textId="77777777" w:rsidR="00472549" w:rsidRPr="00377F0A" w:rsidRDefault="00472549" w:rsidP="00377F0A">
            <w:pPr>
              <w:spacing w:before="120" w:line="240" w:lineRule="auto"/>
              <w:jc w:val="both"/>
              <w:rPr>
                <w:rFonts w:ascii="Cambria" w:hAnsi="Cambria"/>
                <w:sz w:val="20"/>
                <w:szCs w:val="20"/>
              </w:rPr>
            </w:pPr>
            <w:r w:rsidRPr="00377F0A">
              <w:rPr>
                <w:rFonts w:ascii="Cambria" w:hAnsi="Cambria"/>
                <w:sz w:val="20"/>
                <w:szCs w:val="20"/>
              </w:rPr>
              <w:t>Inne boiska przyszkolne</w:t>
            </w:r>
          </w:p>
        </w:tc>
        <w:tc>
          <w:tcPr>
            <w:tcW w:w="1134" w:type="dxa"/>
            <w:vAlign w:val="center"/>
          </w:tcPr>
          <w:p w14:paraId="4F736639" w14:textId="77777777" w:rsidR="00472549" w:rsidRPr="00377F0A" w:rsidRDefault="00472549" w:rsidP="00377F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sz w:val="20"/>
                <w:szCs w:val="20"/>
              </w:rPr>
            </w:pPr>
            <w:r w:rsidRPr="00377F0A">
              <w:rPr>
                <w:rFonts w:ascii="Cambria" w:hAnsi="Cambria"/>
                <w:sz w:val="20"/>
                <w:szCs w:val="20"/>
              </w:rPr>
              <w:t>23</w:t>
            </w:r>
          </w:p>
        </w:tc>
      </w:tr>
      <w:tr w:rsidR="00472549" w:rsidRPr="00377F0A" w14:paraId="3130A2D8" w14:textId="77777777" w:rsidTr="00377F0A">
        <w:trPr>
          <w:jc w:val="center"/>
        </w:trPr>
        <w:tc>
          <w:tcPr>
            <w:cnfStyle w:val="001000000000" w:firstRow="0" w:lastRow="0" w:firstColumn="1" w:lastColumn="0" w:oddVBand="0" w:evenVBand="0" w:oddHBand="0" w:evenHBand="0" w:firstRowFirstColumn="0" w:firstRowLastColumn="0" w:lastRowFirstColumn="0" w:lastRowLastColumn="0"/>
            <w:tcW w:w="4390" w:type="dxa"/>
            <w:vAlign w:val="center"/>
          </w:tcPr>
          <w:p w14:paraId="4B77843D" w14:textId="77777777" w:rsidR="00472549" w:rsidRPr="00377F0A" w:rsidRDefault="00472549" w:rsidP="00377F0A">
            <w:pPr>
              <w:spacing w:before="120" w:line="240" w:lineRule="auto"/>
              <w:jc w:val="both"/>
              <w:rPr>
                <w:rFonts w:ascii="Cambria" w:hAnsi="Cambria"/>
                <w:sz w:val="20"/>
                <w:szCs w:val="20"/>
              </w:rPr>
            </w:pPr>
            <w:r w:rsidRPr="00377F0A">
              <w:rPr>
                <w:rFonts w:ascii="Cambria" w:hAnsi="Cambria"/>
                <w:sz w:val="20"/>
                <w:szCs w:val="20"/>
              </w:rPr>
              <w:t>Pływalnie</w:t>
            </w:r>
          </w:p>
        </w:tc>
        <w:tc>
          <w:tcPr>
            <w:tcW w:w="1134" w:type="dxa"/>
            <w:vAlign w:val="center"/>
          </w:tcPr>
          <w:p w14:paraId="43190063" w14:textId="77777777" w:rsidR="00472549" w:rsidRPr="00377F0A" w:rsidRDefault="00472549" w:rsidP="00377F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377F0A">
              <w:rPr>
                <w:rFonts w:ascii="Cambria" w:hAnsi="Cambria"/>
                <w:sz w:val="20"/>
                <w:szCs w:val="20"/>
              </w:rPr>
              <w:t>2</w:t>
            </w:r>
          </w:p>
        </w:tc>
      </w:tr>
      <w:tr w:rsidR="00472549" w:rsidRPr="00377F0A" w14:paraId="29B1678C" w14:textId="77777777" w:rsidTr="00377F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90" w:type="dxa"/>
            <w:vAlign w:val="center"/>
          </w:tcPr>
          <w:p w14:paraId="31E3F9E2" w14:textId="77777777" w:rsidR="00472549" w:rsidRPr="00377F0A" w:rsidRDefault="00472549" w:rsidP="00377F0A">
            <w:pPr>
              <w:spacing w:before="120" w:line="240" w:lineRule="auto"/>
              <w:jc w:val="both"/>
              <w:rPr>
                <w:rFonts w:ascii="Cambria" w:hAnsi="Cambria"/>
                <w:sz w:val="20"/>
                <w:szCs w:val="20"/>
              </w:rPr>
            </w:pPr>
            <w:r w:rsidRPr="00377F0A">
              <w:rPr>
                <w:rFonts w:ascii="Cambria" w:hAnsi="Cambria"/>
                <w:sz w:val="20"/>
                <w:szCs w:val="20"/>
              </w:rPr>
              <w:t xml:space="preserve">Stadion </w:t>
            </w:r>
          </w:p>
        </w:tc>
        <w:tc>
          <w:tcPr>
            <w:tcW w:w="1134" w:type="dxa"/>
            <w:vAlign w:val="center"/>
          </w:tcPr>
          <w:p w14:paraId="11F61C89" w14:textId="77777777" w:rsidR="00472549" w:rsidRPr="00377F0A" w:rsidRDefault="00472549" w:rsidP="00377F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sz w:val="20"/>
                <w:szCs w:val="20"/>
              </w:rPr>
            </w:pPr>
            <w:r w:rsidRPr="00377F0A">
              <w:rPr>
                <w:rFonts w:ascii="Cambria" w:hAnsi="Cambria"/>
                <w:sz w:val="20"/>
                <w:szCs w:val="20"/>
              </w:rPr>
              <w:t>1</w:t>
            </w:r>
          </w:p>
        </w:tc>
      </w:tr>
      <w:tr w:rsidR="00472549" w:rsidRPr="00377F0A" w14:paraId="596BB8A4" w14:textId="77777777" w:rsidTr="00377F0A">
        <w:trPr>
          <w:jc w:val="center"/>
        </w:trPr>
        <w:tc>
          <w:tcPr>
            <w:cnfStyle w:val="001000000000" w:firstRow="0" w:lastRow="0" w:firstColumn="1" w:lastColumn="0" w:oddVBand="0" w:evenVBand="0" w:oddHBand="0" w:evenHBand="0" w:firstRowFirstColumn="0" w:firstRowLastColumn="0" w:lastRowFirstColumn="0" w:lastRowLastColumn="0"/>
            <w:tcW w:w="4390" w:type="dxa"/>
            <w:vAlign w:val="center"/>
          </w:tcPr>
          <w:p w14:paraId="15DE2D0B" w14:textId="77777777" w:rsidR="00472549" w:rsidRPr="00377F0A" w:rsidRDefault="00472549" w:rsidP="00377F0A">
            <w:pPr>
              <w:spacing w:before="120" w:line="240" w:lineRule="auto"/>
              <w:jc w:val="both"/>
              <w:rPr>
                <w:rFonts w:ascii="Cambria" w:hAnsi="Cambria"/>
                <w:sz w:val="20"/>
                <w:szCs w:val="20"/>
              </w:rPr>
            </w:pPr>
            <w:r w:rsidRPr="00377F0A">
              <w:rPr>
                <w:rFonts w:ascii="Cambria" w:hAnsi="Cambria"/>
                <w:sz w:val="20"/>
                <w:szCs w:val="20"/>
              </w:rPr>
              <w:t xml:space="preserve">Boiska piłkarskie </w:t>
            </w:r>
          </w:p>
        </w:tc>
        <w:tc>
          <w:tcPr>
            <w:tcW w:w="1134" w:type="dxa"/>
            <w:vAlign w:val="center"/>
          </w:tcPr>
          <w:p w14:paraId="0772C7E8" w14:textId="77777777" w:rsidR="00472549" w:rsidRPr="00377F0A" w:rsidRDefault="00472549" w:rsidP="00377F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377F0A">
              <w:rPr>
                <w:rFonts w:ascii="Cambria" w:hAnsi="Cambria"/>
                <w:sz w:val="20"/>
                <w:szCs w:val="20"/>
              </w:rPr>
              <w:t>4</w:t>
            </w:r>
          </w:p>
        </w:tc>
      </w:tr>
      <w:tr w:rsidR="00472549" w:rsidRPr="00377F0A" w14:paraId="26174E05" w14:textId="77777777" w:rsidTr="00377F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90" w:type="dxa"/>
            <w:vAlign w:val="center"/>
          </w:tcPr>
          <w:p w14:paraId="14974F9C" w14:textId="77777777" w:rsidR="00472549" w:rsidRPr="00377F0A" w:rsidRDefault="00472549" w:rsidP="00377F0A">
            <w:pPr>
              <w:spacing w:before="120" w:line="240" w:lineRule="auto"/>
              <w:jc w:val="both"/>
              <w:rPr>
                <w:rFonts w:ascii="Cambria" w:hAnsi="Cambria"/>
                <w:sz w:val="20"/>
                <w:szCs w:val="20"/>
              </w:rPr>
            </w:pPr>
            <w:r w:rsidRPr="00377F0A">
              <w:rPr>
                <w:rFonts w:ascii="Cambria" w:hAnsi="Cambria"/>
                <w:sz w:val="20"/>
                <w:szCs w:val="20"/>
              </w:rPr>
              <w:t xml:space="preserve">Boiska "Moje boisko ORLIK 2012" </w:t>
            </w:r>
          </w:p>
        </w:tc>
        <w:tc>
          <w:tcPr>
            <w:tcW w:w="1134" w:type="dxa"/>
            <w:vAlign w:val="center"/>
          </w:tcPr>
          <w:p w14:paraId="0BD5D9F5" w14:textId="77777777" w:rsidR="00472549" w:rsidRPr="00377F0A" w:rsidRDefault="00472549" w:rsidP="00377F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sz w:val="20"/>
                <w:szCs w:val="20"/>
              </w:rPr>
            </w:pPr>
            <w:r w:rsidRPr="00377F0A">
              <w:rPr>
                <w:rFonts w:ascii="Cambria" w:hAnsi="Cambria"/>
                <w:sz w:val="20"/>
                <w:szCs w:val="20"/>
              </w:rPr>
              <w:t>7</w:t>
            </w:r>
          </w:p>
        </w:tc>
      </w:tr>
      <w:tr w:rsidR="00472549" w:rsidRPr="00377F0A" w14:paraId="546F5857" w14:textId="77777777" w:rsidTr="00377F0A">
        <w:trPr>
          <w:jc w:val="center"/>
        </w:trPr>
        <w:tc>
          <w:tcPr>
            <w:cnfStyle w:val="001000000000" w:firstRow="0" w:lastRow="0" w:firstColumn="1" w:lastColumn="0" w:oddVBand="0" w:evenVBand="0" w:oddHBand="0" w:evenHBand="0" w:firstRowFirstColumn="0" w:firstRowLastColumn="0" w:lastRowFirstColumn="0" w:lastRowLastColumn="0"/>
            <w:tcW w:w="4390" w:type="dxa"/>
            <w:vAlign w:val="center"/>
          </w:tcPr>
          <w:p w14:paraId="6718CA44" w14:textId="77777777" w:rsidR="00472549" w:rsidRPr="00377F0A" w:rsidRDefault="00472549" w:rsidP="00377F0A">
            <w:pPr>
              <w:spacing w:before="120" w:line="240" w:lineRule="auto"/>
              <w:jc w:val="both"/>
              <w:rPr>
                <w:rFonts w:ascii="Cambria" w:hAnsi="Cambria"/>
                <w:sz w:val="20"/>
                <w:szCs w:val="20"/>
              </w:rPr>
            </w:pPr>
            <w:r w:rsidRPr="00377F0A">
              <w:rPr>
                <w:rFonts w:ascii="Cambria" w:hAnsi="Cambria"/>
                <w:sz w:val="20"/>
                <w:szCs w:val="20"/>
              </w:rPr>
              <w:t xml:space="preserve">Orlik lekkoatletyczny </w:t>
            </w:r>
          </w:p>
        </w:tc>
        <w:tc>
          <w:tcPr>
            <w:tcW w:w="1134" w:type="dxa"/>
            <w:vAlign w:val="center"/>
          </w:tcPr>
          <w:p w14:paraId="3D14723D" w14:textId="77777777" w:rsidR="00472549" w:rsidRPr="00377F0A" w:rsidRDefault="00472549" w:rsidP="00377F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377F0A">
              <w:rPr>
                <w:rFonts w:ascii="Cambria" w:hAnsi="Cambria"/>
                <w:sz w:val="20"/>
                <w:szCs w:val="20"/>
              </w:rPr>
              <w:t>1</w:t>
            </w:r>
          </w:p>
        </w:tc>
      </w:tr>
      <w:tr w:rsidR="00472549" w:rsidRPr="00377F0A" w14:paraId="0C4CC93A" w14:textId="77777777" w:rsidTr="00377F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90" w:type="dxa"/>
            <w:vAlign w:val="center"/>
          </w:tcPr>
          <w:p w14:paraId="4E9CD4B3" w14:textId="77777777" w:rsidR="00472549" w:rsidRPr="00377F0A" w:rsidRDefault="00472549" w:rsidP="00377F0A">
            <w:pPr>
              <w:spacing w:before="120" w:line="240" w:lineRule="auto"/>
              <w:jc w:val="both"/>
              <w:rPr>
                <w:rFonts w:ascii="Cambria" w:hAnsi="Cambria"/>
                <w:sz w:val="20"/>
                <w:szCs w:val="20"/>
              </w:rPr>
            </w:pPr>
            <w:r w:rsidRPr="00377F0A">
              <w:rPr>
                <w:rFonts w:ascii="Cambria" w:hAnsi="Cambria"/>
                <w:sz w:val="20"/>
                <w:szCs w:val="20"/>
              </w:rPr>
              <w:t xml:space="preserve">Korty tenisowe </w:t>
            </w:r>
          </w:p>
        </w:tc>
        <w:tc>
          <w:tcPr>
            <w:tcW w:w="1134" w:type="dxa"/>
            <w:vAlign w:val="center"/>
          </w:tcPr>
          <w:p w14:paraId="7198C1B9" w14:textId="77777777" w:rsidR="00472549" w:rsidRPr="00377F0A" w:rsidRDefault="00472549" w:rsidP="00377F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sz w:val="20"/>
                <w:szCs w:val="20"/>
              </w:rPr>
            </w:pPr>
            <w:r w:rsidRPr="00377F0A">
              <w:rPr>
                <w:rFonts w:ascii="Cambria" w:hAnsi="Cambria"/>
                <w:sz w:val="20"/>
                <w:szCs w:val="20"/>
              </w:rPr>
              <w:t>1</w:t>
            </w:r>
          </w:p>
        </w:tc>
      </w:tr>
      <w:tr w:rsidR="00472549" w:rsidRPr="00377F0A" w14:paraId="6989BA01" w14:textId="77777777" w:rsidTr="00377F0A">
        <w:trPr>
          <w:jc w:val="center"/>
        </w:trPr>
        <w:tc>
          <w:tcPr>
            <w:cnfStyle w:val="001000000000" w:firstRow="0" w:lastRow="0" w:firstColumn="1" w:lastColumn="0" w:oddVBand="0" w:evenVBand="0" w:oddHBand="0" w:evenHBand="0" w:firstRowFirstColumn="0" w:firstRowLastColumn="0" w:lastRowFirstColumn="0" w:lastRowLastColumn="0"/>
            <w:tcW w:w="4390" w:type="dxa"/>
            <w:vAlign w:val="center"/>
          </w:tcPr>
          <w:p w14:paraId="78D062A6" w14:textId="77777777" w:rsidR="00472549" w:rsidRPr="00377F0A" w:rsidRDefault="00472549" w:rsidP="00377F0A">
            <w:pPr>
              <w:spacing w:before="120" w:line="240" w:lineRule="auto"/>
              <w:jc w:val="both"/>
              <w:rPr>
                <w:rFonts w:ascii="Cambria" w:hAnsi="Cambria"/>
                <w:sz w:val="20"/>
                <w:szCs w:val="20"/>
              </w:rPr>
            </w:pPr>
            <w:r w:rsidRPr="00377F0A">
              <w:rPr>
                <w:rFonts w:ascii="Cambria" w:hAnsi="Cambria"/>
                <w:sz w:val="20"/>
                <w:szCs w:val="20"/>
              </w:rPr>
              <w:t xml:space="preserve">Przystanie wodne </w:t>
            </w:r>
          </w:p>
        </w:tc>
        <w:tc>
          <w:tcPr>
            <w:tcW w:w="1134" w:type="dxa"/>
            <w:vAlign w:val="center"/>
          </w:tcPr>
          <w:p w14:paraId="6D657D6D" w14:textId="77777777" w:rsidR="00472549" w:rsidRPr="00377F0A" w:rsidRDefault="00472549" w:rsidP="00377F0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377F0A">
              <w:rPr>
                <w:rFonts w:ascii="Cambria" w:hAnsi="Cambria"/>
                <w:sz w:val="20"/>
                <w:szCs w:val="20"/>
              </w:rPr>
              <w:t>3</w:t>
            </w:r>
          </w:p>
        </w:tc>
      </w:tr>
      <w:tr w:rsidR="00472549" w:rsidRPr="00377F0A" w14:paraId="7D177A84" w14:textId="77777777" w:rsidTr="00377F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90" w:type="dxa"/>
            <w:vAlign w:val="center"/>
          </w:tcPr>
          <w:p w14:paraId="63B1987F" w14:textId="77777777" w:rsidR="00472549" w:rsidRPr="00377F0A" w:rsidRDefault="00472549" w:rsidP="00377F0A">
            <w:pPr>
              <w:spacing w:before="120" w:line="240" w:lineRule="auto"/>
              <w:jc w:val="both"/>
              <w:rPr>
                <w:rFonts w:ascii="Cambria" w:hAnsi="Cambria"/>
                <w:sz w:val="20"/>
                <w:szCs w:val="20"/>
              </w:rPr>
            </w:pPr>
            <w:r w:rsidRPr="00377F0A">
              <w:rPr>
                <w:rFonts w:ascii="Cambria" w:hAnsi="Cambria"/>
                <w:sz w:val="20"/>
                <w:szCs w:val="20"/>
              </w:rPr>
              <w:t>Inne obiekty sportowe</w:t>
            </w:r>
          </w:p>
        </w:tc>
        <w:tc>
          <w:tcPr>
            <w:tcW w:w="1134" w:type="dxa"/>
            <w:vAlign w:val="center"/>
          </w:tcPr>
          <w:p w14:paraId="2F341BB3" w14:textId="77777777" w:rsidR="00472549" w:rsidRPr="00377F0A" w:rsidRDefault="00472549" w:rsidP="00377F0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sz w:val="20"/>
                <w:szCs w:val="20"/>
              </w:rPr>
            </w:pPr>
            <w:r w:rsidRPr="00377F0A">
              <w:rPr>
                <w:rFonts w:ascii="Cambria" w:hAnsi="Cambria"/>
                <w:sz w:val="20"/>
                <w:szCs w:val="20"/>
              </w:rPr>
              <w:t>3</w:t>
            </w:r>
          </w:p>
        </w:tc>
      </w:tr>
    </w:tbl>
    <w:p w14:paraId="08C407A7" w14:textId="77777777" w:rsidR="00472549" w:rsidRPr="00377F0A" w:rsidRDefault="00472549" w:rsidP="00472549">
      <w:pPr>
        <w:spacing w:line="360" w:lineRule="auto"/>
        <w:jc w:val="right"/>
        <w:rPr>
          <w:rFonts w:ascii="Cambria" w:hAnsi="Cambria"/>
          <w:i/>
          <w:iCs/>
          <w:color w:val="634545" w:themeColor="accent6" w:themeShade="BF"/>
          <w:sz w:val="20"/>
          <w:szCs w:val="20"/>
        </w:rPr>
      </w:pPr>
      <w:r w:rsidRPr="00377F0A">
        <w:rPr>
          <w:rFonts w:ascii="Cambria" w:hAnsi="Cambria"/>
          <w:i/>
          <w:iCs/>
          <w:color w:val="634545" w:themeColor="accent6" w:themeShade="BF"/>
          <w:sz w:val="20"/>
          <w:szCs w:val="20"/>
        </w:rPr>
        <w:t>Źródło: Raport o stanie Miasta Elbląga za 2019, s. 169.</w:t>
      </w:r>
    </w:p>
    <w:p w14:paraId="63664225" w14:textId="7DBA7850" w:rsidR="00472549" w:rsidRPr="00377F0A" w:rsidRDefault="00472549" w:rsidP="00377F0A">
      <w:pPr>
        <w:spacing w:after="0" w:line="360" w:lineRule="auto"/>
        <w:ind w:firstLine="708"/>
        <w:jc w:val="both"/>
        <w:rPr>
          <w:rFonts w:ascii="Cambria" w:hAnsi="Cambria"/>
          <w:sz w:val="24"/>
          <w:szCs w:val="24"/>
        </w:rPr>
      </w:pPr>
      <w:r w:rsidRPr="00377F0A">
        <w:rPr>
          <w:rFonts w:ascii="Cambria" w:hAnsi="Cambria"/>
          <w:sz w:val="24"/>
          <w:szCs w:val="24"/>
        </w:rPr>
        <w:lastRenderedPageBreak/>
        <w:t xml:space="preserve">Biorąc pod uwagę dane zawarte w powyższej tabeli, w Mieście Elbląg znajduje się szereg różnorodnych obiektów sportowych. Dzięki temu mieszkańcy miasta jak </w:t>
      </w:r>
      <w:r w:rsidR="00377F0A">
        <w:rPr>
          <w:rFonts w:ascii="Cambria" w:hAnsi="Cambria"/>
          <w:sz w:val="24"/>
          <w:szCs w:val="24"/>
        </w:rPr>
        <w:br/>
      </w:r>
      <w:r w:rsidRPr="00377F0A">
        <w:rPr>
          <w:rFonts w:ascii="Cambria" w:hAnsi="Cambria"/>
          <w:sz w:val="24"/>
          <w:szCs w:val="24"/>
        </w:rPr>
        <w:t>i okolicznych gmin mogą rozwijać swoje zainteresowania sportowe.</w:t>
      </w:r>
    </w:p>
    <w:p w14:paraId="65047349" w14:textId="13431D3F" w:rsidR="00472549" w:rsidRPr="00377F0A" w:rsidRDefault="00472549" w:rsidP="00377F0A">
      <w:pPr>
        <w:spacing w:after="0" w:line="360" w:lineRule="auto"/>
        <w:ind w:firstLine="709"/>
        <w:jc w:val="both"/>
        <w:rPr>
          <w:rFonts w:ascii="Cambria" w:hAnsi="Cambria"/>
          <w:sz w:val="24"/>
          <w:szCs w:val="24"/>
        </w:rPr>
      </w:pPr>
      <w:r w:rsidRPr="00377F0A">
        <w:rPr>
          <w:rFonts w:ascii="Cambria" w:hAnsi="Cambria"/>
          <w:sz w:val="24"/>
          <w:szCs w:val="24"/>
        </w:rPr>
        <w:t xml:space="preserve">W Gminie Pasłęk w 2019 r. działało łącznie 12 klubów sportowych i stowarzyszeń kultury fizycznej, nie tylko gminnych, które miały do dyspozycji Stadion Miejski </w:t>
      </w:r>
      <w:r w:rsidR="00377F0A">
        <w:rPr>
          <w:rFonts w:ascii="Cambria" w:hAnsi="Cambria"/>
          <w:sz w:val="24"/>
          <w:szCs w:val="24"/>
        </w:rPr>
        <w:br/>
      </w:r>
      <w:r w:rsidRPr="00377F0A">
        <w:rPr>
          <w:rFonts w:ascii="Cambria" w:hAnsi="Cambria"/>
          <w:sz w:val="24"/>
          <w:szCs w:val="24"/>
        </w:rPr>
        <w:t xml:space="preserve">w Pasłęku, 12 boisk sportowych (w tym 4 orliki), dzięki czemu ich członkowie mogli rozwijać swoje pasje sportowe. Gmina Pasłęk przyznaje też stypendia sportowe za osiągniecia sportowe. Gmina Elbląg posiada zaplecze sportowe w postaci 2 kompleksów sportowych Orlik, przyszkolnej hali sportowej oraz sali gimnastycznej, a także 4 boisk piłkarskich. Z kolei na terenie Gminy Gronowo Elbląskie znajduje się 1 stadion sportowy, 2 sale gimnastyczne, 1 hala sportowa, 1 siłownia, 5 boisk sportowych, a ponadto siłownie zewnętrzne oraz place zabaw. Działa tu 1 klub sportowy i 1 zespół sportowy. </w:t>
      </w:r>
    </w:p>
    <w:p w14:paraId="76C79C4C" w14:textId="77777777" w:rsidR="00472549" w:rsidRPr="00377F0A" w:rsidRDefault="00472549" w:rsidP="00377F0A">
      <w:pPr>
        <w:spacing w:after="0" w:line="360" w:lineRule="auto"/>
        <w:ind w:firstLine="709"/>
        <w:jc w:val="both"/>
        <w:rPr>
          <w:rFonts w:ascii="Cambria" w:hAnsi="Cambria"/>
          <w:sz w:val="24"/>
          <w:szCs w:val="24"/>
        </w:rPr>
      </w:pPr>
      <w:r w:rsidRPr="00377F0A">
        <w:rPr>
          <w:rFonts w:ascii="Cambria" w:hAnsi="Cambria"/>
          <w:sz w:val="24"/>
          <w:szCs w:val="24"/>
        </w:rPr>
        <w:t>Istotnym elementem szerzenia kultury sportowej jest liczba obiektów przystosowanych do aktywnej formy spędzania czasu, a także klubów zrzeszających sportowców. Poniższa tabela przedstawia stadiony, boiska i kluby sportowe w obrębie MOF Elbląg.</w:t>
      </w:r>
    </w:p>
    <w:p w14:paraId="12A2FE26" w14:textId="4F334D81" w:rsidR="00472549" w:rsidRPr="00377F0A" w:rsidRDefault="00472549" w:rsidP="00472549">
      <w:pPr>
        <w:pStyle w:val="Legenda"/>
        <w:rPr>
          <w:rFonts w:ascii="Cambria" w:hAnsi="Cambria"/>
          <w:i/>
          <w:iCs/>
          <w:color w:val="634545" w:themeColor="accent6" w:themeShade="BF"/>
        </w:rPr>
      </w:pPr>
      <w:bookmarkStart w:id="176" w:name="_Toc54901692"/>
      <w:r w:rsidRPr="00377F0A">
        <w:rPr>
          <w:rFonts w:ascii="Cambria" w:hAnsi="Cambria"/>
          <w:i/>
          <w:iCs/>
          <w:color w:val="634545" w:themeColor="accent6" w:themeShade="BF"/>
        </w:rPr>
        <w:t xml:space="preserve">Tab. </w:t>
      </w:r>
      <w:r w:rsidRPr="00377F0A">
        <w:rPr>
          <w:rFonts w:ascii="Cambria" w:hAnsi="Cambria"/>
          <w:i/>
          <w:iCs/>
          <w:color w:val="634545" w:themeColor="accent6" w:themeShade="BF"/>
        </w:rPr>
        <w:fldChar w:fldCharType="begin"/>
      </w:r>
      <w:r w:rsidRPr="00377F0A">
        <w:rPr>
          <w:rFonts w:ascii="Cambria" w:hAnsi="Cambria"/>
          <w:i/>
          <w:iCs/>
          <w:color w:val="634545" w:themeColor="accent6" w:themeShade="BF"/>
        </w:rPr>
        <w:instrText xml:space="preserve"> SEQ Tab. \* ARABIC </w:instrText>
      </w:r>
      <w:r w:rsidRPr="00377F0A">
        <w:rPr>
          <w:rFonts w:ascii="Cambria" w:hAnsi="Cambria"/>
          <w:i/>
          <w:iCs/>
          <w:color w:val="634545" w:themeColor="accent6" w:themeShade="BF"/>
        </w:rPr>
        <w:fldChar w:fldCharType="separate"/>
      </w:r>
      <w:r w:rsidR="00A270EF">
        <w:rPr>
          <w:rFonts w:ascii="Cambria" w:hAnsi="Cambria"/>
          <w:i/>
          <w:iCs/>
          <w:noProof/>
          <w:color w:val="634545" w:themeColor="accent6" w:themeShade="BF"/>
        </w:rPr>
        <w:t>56</w:t>
      </w:r>
      <w:r w:rsidRPr="00377F0A">
        <w:rPr>
          <w:rFonts w:ascii="Cambria" w:hAnsi="Cambria"/>
          <w:i/>
          <w:iCs/>
          <w:color w:val="634545" w:themeColor="accent6" w:themeShade="BF"/>
        </w:rPr>
        <w:fldChar w:fldCharType="end"/>
      </w:r>
      <w:r w:rsidRPr="00377F0A">
        <w:rPr>
          <w:rFonts w:ascii="Cambria" w:hAnsi="Cambria"/>
          <w:i/>
          <w:iCs/>
          <w:color w:val="634545" w:themeColor="accent6" w:themeShade="BF"/>
        </w:rPr>
        <w:t>. Liczba stadionów, boisk oraz klubów sportowych na obszarze MOF Elbląg w 2014 i w 2018 r.</w:t>
      </w:r>
      <w:bookmarkEnd w:id="176"/>
    </w:p>
    <w:tbl>
      <w:tblPr>
        <w:tblStyle w:val="Tabela-Siatka"/>
        <w:tblW w:w="9000" w:type="dxa"/>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689"/>
        <w:gridCol w:w="1051"/>
        <w:gridCol w:w="1052"/>
        <w:gridCol w:w="1052"/>
        <w:gridCol w:w="1052"/>
        <w:gridCol w:w="1052"/>
        <w:gridCol w:w="1052"/>
      </w:tblGrid>
      <w:tr w:rsidR="00472549" w:rsidRPr="00377F0A" w14:paraId="55B73F84" w14:textId="77777777" w:rsidTr="0058054B">
        <w:trPr>
          <w:jc w:val="center"/>
        </w:trPr>
        <w:tc>
          <w:tcPr>
            <w:tcW w:w="2689" w:type="dxa"/>
            <w:vMerge w:val="restart"/>
            <w:shd w:val="clear" w:color="auto" w:fill="855D5D" w:themeFill="accent6"/>
            <w:vAlign w:val="center"/>
          </w:tcPr>
          <w:p w14:paraId="11FCB001" w14:textId="77777777" w:rsidR="00472549" w:rsidRPr="00377F0A" w:rsidRDefault="00472549" w:rsidP="006F1FF3">
            <w:pPr>
              <w:spacing w:before="100" w:after="100" w:line="240" w:lineRule="auto"/>
              <w:jc w:val="center"/>
              <w:rPr>
                <w:rFonts w:ascii="Cambria" w:hAnsi="Cambria"/>
                <w:b/>
                <w:bCs/>
                <w:color w:val="FFFFFF" w:themeColor="background1"/>
                <w:sz w:val="20"/>
                <w:szCs w:val="20"/>
              </w:rPr>
            </w:pPr>
            <w:r w:rsidRPr="00377F0A">
              <w:rPr>
                <w:rFonts w:ascii="Cambria" w:hAnsi="Cambria"/>
                <w:b/>
                <w:bCs/>
                <w:color w:val="FFFFFF" w:themeColor="background1"/>
                <w:sz w:val="20"/>
                <w:szCs w:val="20"/>
              </w:rPr>
              <w:t>JEDNOSTKA TERYTORIALNA</w:t>
            </w:r>
          </w:p>
        </w:tc>
        <w:tc>
          <w:tcPr>
            <w:tcW w:w="6311" w:type="dxa"/>
            <w:gridSpan w:val="6"/>
            <w:shd w:val="clear" w:color="auto" w:fill="855D5D" w:themeFill="accent6"/>
            <w:vAlign w:val="center"/>
          </w:tcPr>
          <w:p w14:paraId="25F8D2AF" w14:textId="2CC42E98" w:rsidR="00472549" w:rsidRPr="00377F0A" w:rsidRDefault="00377F0A" w:rsidP="006F1FF3">
            <w:pPr>
              <w:spacing w:before="100" w:after="100" w:line="240" w:lineRule="auto"/>
              <w:jc w:val="center"/>
              <w:rPr>
                <w:rFonts w:ascii="Cambria" w:hAnsi="Cambria"/>
                <w:b/>
                <w:bCs/>
                <w:color w:val="FFFFFF" w:themeColor="background1"/>
                <w:sz w:val="20"/>
                <w:szCs w:val="20"/>
              </w:rPr>
            </w:pPr>
            <w:r>
              <w:rPr>
                <w:rFonts w:ascii="Cambria" w:hAnsi="Cambria"/>
                <w:b/>
                <w:bCs/>
                <w:color w:val="FFFFFF" w:themeColor="background1"/>
                <w:sz w:val="20"/>
                <w:szCs w:val="20"/>
              </w:rPr>
              <w:t>J</w:t>
            </w:r>
            <w:r w:rsidR="00472549" w:rsidRPr="00377F0A">
              <w:rPr>
                <w:rFonts w:ascii="Cambria" w:hAnsi="Cambria"/>
                <w:b/>
                <w:bCs/>
                <w:color w:val="FFFFFF" w:themeColor="background1"/>
                <w:sz w:val="20"/>
                <w:szCs w:val="20"/>
              </w:rPr>
              <w:t>ednostka miary: obiekt</w:t>
            </w:r>
          </w:p>
        </w:tc>
      </w:tr>
      <w:tr w:rsidR="00472549" w:rsidRPr="00377F0A" w14:paraId="4DEDD440" w14:textId="77777777" w:rsidTr="0058054B">
        <w:trPr>
          <w:jc w:val="center"/>
        </w:trPr>
        <w:tc>
          <w:tcPr>
            <w:tcW w:w="2689" w:type="dxa"/>
            <w:vMerge/>
            <w:shd w:val="clear" w:color="auto" w:fill="855D5D" w:themeFill="accent6"/>
            <w:vAlign w:val="center"/>
          </w:tcPr>
          <w:p w14:paraId="720C90C7" w14:textId="77777777" w:rsidR="00472549" w:rsidRPr="00377F0A" w:rsidRDefault="00472549" w:rsidP="006F1FF3">
            <w:pPr>
              <w:spacing w:before="100" w:after="100" w:line="240" w:lineRule="auto"/>
              <w:jc w:val="center"/>
              <w:rPr>
                <w:rFonts w:ascii="Cambria" w:hAnsi="Cambria"/>
                <w:b/>
                <w:bCs/>
                <w:color w:val="FFFFFF" w:themeColor="background1"/>
                <w:sz w:val="20"/>
                <w:szCs w:val="20"/>
              </w:rPr>
            </w:pPr>
          </w:p>
        </w:tc>
        <w:tc>
          <w:tcPr>
            <w:tcW w:w="2103" w:type="dxa"/>
            <w:gridSpan w:val="2"/>
            <w:shd w:val="clear" w:color="auto" w:fill="855D5D" w:themeFill="accent6"/>
            <w:vAlign w:val="center"/>
          </w:tcPr>
          <w:p w14:paraId="671B1CB9" w14:textId="60E2594C" w:rsidR="00472549" w:rsidRPr="00377F0A" w:rsidRDefault="00472549" w:rsidP="006F1FF3">
            <w:pPr>
              <w:spacing w:before="100" w:after="100" w:line="240" w:lineRule="auto"/>
              <w:jc w:val="center"/>
              <w:rPr>
                <w:rFonts w:ascii="Cambria" w:hAnsi="Cambria"/>
                <w:b/>
                <w:bCs/>
                <w:color w:val="FFFFFF" w:themeColor="background1"/>
                <w:sz w:val="20"/>
                <w:szCs w:val="20"/>
              </w:rPr>
            </w:pPr>
            <w:r w:rsidRPr="00377F0A">
              <w:rPr>
                <w:rFonts w:ascii="Cambria" w:hAnsi="Cambria"/>
                <w:b/>
                <w:bCs/>
                <w:color w:val="FFFFFF" w:themeColor="background1"/>
                <w:sz w:val="20"/>
                <w:szCs w:val="20"/>
              </w:rPr>
              <w:t xml:space="preserve">Stadiony </w:t>
            </w:r>
            <w:r w:rsidR="0058054B">
              <w:rPr>
                <w:rFonts w:ascii="Cambria" w:hAnsi="Cambria"/>
                <w:b/>
                <w:bCs/>
                <w:color w:val="FFFFFF" w:themeColor="background1"/>
                <w:sz w:val="20"/>
                <w:szCs w:val="20"/>
              </w:rPr>
              <w:br/>
            </w:r>
            <w:r w:rsidRPr="00377F0A">
              <w:rPr>
                <w:rFonts w:ascii="Cambria" w:hAnsi="Cambria"/>
                <w:b/>
                <w:bCs/>
                <w:color w:val="FFFFFF" w:themeColor="background1"/>
                <w:sz w:val="20"/>
                <w:szCs w:val="20"/>
              </w:rPr>
              <w:t>ogółem</w:t>
            </w:r>
          </w:p>
        </w:tc>
        <w:tc>
          <w:tcPr>
            <w:tcW w:w="2104" w:type="dxa"/>
            <w:gridSpan w:val="2"/>
            <w:shd w:val="clear" w:color="auto" w:fill="855D5D" w:themeFill="accent6"/>
            <w:vAlign w:val="center"/>
          </w:tcPr>
          <w:p w14:paraId="1629DDEB" w14:textId="77777777" w:rsidR="00472549" w:rsidRPr="00377F0A" w:rsidRDefault="00472549" w:rsidP="006F1FF3">
            <w:pPr>
              <w:spacing w:before="100" w:after="100" w:line="240" w:lineRule="auto"/>
              <w:jc w:val="center"/>
              <w:rPr>
                <w:rFonts w:ascii="Cambria" w:hAnsi="Cambria"/>
                <w:b/>
                <w:bCs/>
                <w:color w:val="FFFFFF" w:themeColor="background1"/>
                <w:sz w:val="20"/>
                <w:szCs w:val="20"/>
              </w:rPr>
            </w:pPr>
            <w:r w:rsidRPr="00377F0A">
              <w:rPr>
                <w:rFonts w:ascii="Cambria" w:hAnsi="Cambria"/>
                <w:b/>
                <w:bCs/>
                <w:color w:val="FFFFFF" w:themeColor="background1"/>
                <w:sz w:val="20"/>
                <w:szCs w:val="20"/>
              </w:rPr>
              <w:t>Boiska piłkarskie ogółem</w:t>
            </w:r>
          </w:p>
        </w:tc>
        <w:tc>
          <w:tcPr>
            <w:tcW w:w="2104" w:type="dxa"/>
            <w:gridSpan w:val="2"/>
            <w:shd w:val="clear" w:color="auto" w:fill="855D5D" w:themeFill="accent6"/>
            <w:vAlign w:val="center"/>
          </w:tcPr>
          <w:p w14:paraId="5F334BBF" w14:textId="77777777" w:rsidR="00472549" w:rsidRPr="00377F0A" w:rsidRDefault="00472549" w:rsidP="006F1FF3">
            <w:pPr>
              <w:spacing w:before="100" w:after="100" w:line="240" w:lineRule="auto"/>
              <w:jc w:val="center"/>
              <w:rPr>
                <w:rFonts w:ascii="Cambria" w:hAnsi="Cambria"/>
                <w:b/>
                <w:bCs/>
                <w:color w:val="FFFFFF" w:themeColor="background1"/>
                <w:sz w:val="20"/>
                <w:szCs w:val="20"/>
              </w:rPr>
            </w:pPr>
            <w:r w:rsidRPr="00377F0A">
              <w:rPr>
                <w:rFonts w:ascii="Cambria" w:hAnsi="Cambria"/>
                <w:b/>
                <w:bCs/>
                <w:color w:val="FFFFFF" w:themeColor="background1"/>
                <w:sz w:val="20"/>
                <w:szCs w:val="20"/>
              </w:rPr>
              <w:t>Kluby sportowe ogółem</w:t>
            </w:r>
          </w:p>
        </w:tc>
      </w:tr>
      <w:tr w:rsidR="00377F0A" w:rsidRPr="00377F0A" w14:paraId="312A997E" w14:textId="77777777" w:rsidTr="0058054B">
        <w:trPr>
          <w:jc w:val="center"/>
        </w:trPr>
        <w:tc>
          <w:tcPr>
            <w:tcW w:w="2689" w:type="dxa"/>
            <w:vMerge/>
            <w:shd w:val="clear" w:color="auto" w:fill="855D5D" w:themeFill="accent6"/>
            <w:vAlign w:val="center"/>
          </w:tcPr>
          <w:p w14:paraId="37F46A60" w14:textId="77777777" w:rsidR="00472549" w:rsidRPr="00377F0A" w:rsidRDefault="00472549" w:rsidP="006F1FF3">
            <w:pPr>
              <w:spacing w:before="100" w:after="100" w:line="240" w:lineRule="auto"/>
              <w:jc w:val="center"/>
              <w:rPr>
                <w:rFonts w:ascii="Cambria" w:hAnsi="Cambria"/>
                <w:b/>
                <w:bCs/>
                <w:color w:val="FFFFFF" w:themeColor="background1"/>
                <w:sz w:val="20"/>
                <w:szCs w:val="20"/>
              </w:rPr>
            </w:pPr>
          </w:p>
        </w:tc>
        <w:tc>
          <w:tcPr>
            <w:tcW w:w="1051" w:type="dxa"/>
            <w:shd w:val="clear" w:color="auto" w:fill="855D5D" w:themeFill="accent6"/>
            <w:vAlign w:val="center"/>
          </w:tcPr>
          <w:p w14:paraId="36A1B786" w14:textId="77777777" w:rsidR="00472549" w:rsidRPr="00377F0A" w:rsidRDefault="00472549" w:rsidP="006F1FF3">
            <w:pPr>
              <w:spacing w:before="100" w:after="100" w:line="240" w:lineRule="auto"/>
              <w:jc w:val="center"/>
              <w:rPr>
                <w:rFonts w:ascii="Cambria" w:hAnsi="Cambria"/>
                <w:b/>
                <w:bCs/>
                <w:color w:val="FFFFFF" w:themeColor="background1"/>
                <w:sz w:val="20"/>
                <w:szCs w:val="20"/>
              </w:rPr>
            </w:pPr>
            <w:r w:rsidRPr="00377F0A">
              <w:rPr>
                <w:rFonts w:ascii="Cambria" w:hAnsi="Cambria"/>
                <w:b/>
                <w:bCs/>
                <w:color w:val="FFFFFF" w:themeColor="background1"/>
                <w:sz w:val="20"/>
                <w:szCs w:val="20"/>
              </w:rPr>
              <w:t>2014</w:t>
            </w:r>
          </w:p>
        </w:tc>
        <w:tc>
          <w:tcPr>
            <w:tcW w:w="1052" w:type="dxa"/>
            <w:shd w:val="clear" w:color="auto" w:fill="855D5D" w:themeFill="accent6"/>
            <w:vAlign w:val="center"/>
          </w:tcPr>
          <w:p w14:paraId="750A5091" w14:textId="77777777" w:rsidR="00472549" w:rsidRPr="00377F0A" w:rsidRDefault="00472549" w:rsidP="006F1FF3">
            <w:pPr>
              <w:spacing w:before="100" w:after="100" w:line="240" w:lineRule="auto"/>
              <w:jc w:val="center"/>
              <w:rPr>
                <w:rFonts w:ascii="Cambria" w:hAnsi="Cambria"/>
                <w:b/>
                <w:bCs/>
                <w:color w:val="FFFFFF" w:themeColor="background1"/>
                <w:sz w:val="20"/>
                <w:szCs w:val="20"/>
              </w:rPr>
            </w:pPr>
            <w:r w:rsidRPr="00377F0A">
              <w:rPr>
                <w:rFonts w:ascii="Cambria" w:hAnsi="Cambria"/>
                <w:b/>
                <w:bCs/>
                <w:color w:val="FFFFFF" w:themeColor="background1"/>
                <w:sz w:val="20"/>
                <w:szCs w:val="20"/>
              </w:rPr>
              <w:t>2018</w:t>
            </w:r>
          </w:p>
        </w:tc>
        <w:tc>
          <w:tcPr>
            <w:tcW w:w="1052" w:type="dxa"/>
            <w:shd w:val="clear" w:color="auto" w:fill="855D5D" w:themeFill="accent6"/>
            <w:vAlign w:val="center"/>
          </w:tcPr>
          <w:p w14:paraId="27C1B00E" w14:textId="77777777" w:rsidR="00472549" w:rsidRPr="00377F0A" w:rsidRDefault="00472549" w:rsidP="006F1FF3">
            <w:pPr>
              <w:spacing w:before="100" w:after="100" w:line="240" w:lineRule="auto"/>
              <w:jc w:val="center"/>
              <w:rPr>
                <w:rFonts w:ascii="Cambria" w:hAnsi="Cambria"/>
                <w:b/>
                <w:bCs/>
                <w:color w:val="FFFFFF" w:themeColor="background1"/>
                <w:sz w:val="20"/>
                <w:szCs w:val="20"/>
              </w:rPr>
            </w:pPr>
            <w:r w:rsidRPr="00377F0A">
              <w:rPr>
                <w:rFonts w:ascii="Cambria" w:hAnsi="Cambria"/>
                <w:b/>
                <w:bCs/>
                <w:color w:val="FFFFFF" w:themeColor="background1"/>
                <w:sz w:val="20"/>
                <w:szCs w:val="20"/>
              </w:rPr>
              <w:t>2014</w:t>
            </w:r>
          </w:p>
        </w:tc>
        <w:tc>
          <w:tcPr>
            <w:tcW w:w="1052" w:type="dxa"/>
            <w:shd w:val="clear" w:color="auto" w:fill="855D5D" w:themeFill="accent6"/>
            <w:vAlign w:val="center"/>
          </w:tcPr>
          <w:p w14:paraId="4C8BD9C9" w14:textId="77777777" w:rsidR="00472549" w:rsidRPr="00377F0A" w:rsidRDefault="00472549" w:rsidP="006F1FF3">
            <w:pPr>
              <w:spacing w:before="100" w:after="100" w:line="240" w:lineRule="auto"/>
              <w:jc w:val="center"/>
              <w:rPr>
                <w:rFonts w:ascii="Cambria" w:hAnsi="Cambria"/>
                <w:b/>
                <w:bCs/>
                <w:color w:val="FFFFFF" w:themeColor="background1"/>
                <w:sz w:val="20"/>
                <w:szCs w:val="20"/>
              </w:rPr>
            </w:pPr>
            <w:r w:rsidRPr="00377F0A">
              <w:rPr>
                <w:rFonts w:ascii="Cambria" w:hAnsi="Cambria"/>
                <w:b/>
                <w:bCs/>
                <w:color w:val="FFFFFF" w:themeColor="background1"/>
                <w:sz w:val="20"/>
                <w:szCs w:val="20"/>
              </w:rPr>
              <w:t>2018</w:t>
            </w:r>
          </w:p>
        </w:tc>
        <w:tc>
          <w:tcPr>
            <w:tcW w:w="1052" w:type="dxa"/>
            <w:shd w:val="clear" w:color="auto" w:fill="855D5D" w:themeFill="accent6"/>
            <w:vAlign w:val="center"/>
          </w:tcPr>
          <w:p w14:paraId="2C2EBF8C" w14:textId="77777777" w:rsidR="00472549" w:rsidRPr="00377F0A" w:rsidRDefault="00472549" w:rsidP="006F1FF3">
            <w:pPr>
              <w:spacing w:before="100" w:after="100" w:line="240" w:lineRule="auto"/>
              <w:jc w:val="center"/>
              <w:rPr>
                <w:rFonts w:ascii="Cambria" w:hAnsi="Cambria"/>
                <w:b/>
                <w:bCs/>
                <w:color w:val="FFFFFF" w:themeColor="background1"/>
                <w:sz w:val="20"/>
                <w:szCs w:val="20"/>
              </w:rPr>
            </w:pPr>
            <w:r w:rsidRPr="00377F0A">
              <w:rPr>
                <w:rFonts w:ascii="Cambria" w:hAnsi="Cambria"/>
                <w:b/>
                <w:bCs/>
                <w:color w:val="FFFFFF" w:themeColor="background1"/>
                <w:sz w:val="20"/>
                <w:szCs w:val="20"/>
              </w:rPr>
              <w:t>2014</w:t>
            </w:r>
          </w:p>
        </w:tc>
        <w:tc>
          <w:tcPr>
            <w:tcW w:w="1052" w:type="dxa"/>
            <w:shd w:val="clear" w:color="auto" w:fill="855D5D" w:themeFill="accent6"/>
            <w:vAlign w:val="center"/>
          </w:tcPr>
          <w:p w14:paraId="18773B4C" w14:textId="77777777" w:rsidR="00472549" w:rsidRPr="00377F0A" w:rsidRDefault="00472549" w:rsidP="006F1FF3">
            <w:pPr>
              <w:spacing w:before="100" w:after="100" w:line="240" w:lineRule="auto"/>
              <w:jc w:val="center"/>
              <w:rPr>
                <w:rFonts w:ascii="Cambria" w:hAnsi="Cambria"/>
                <w:b/>
                <w:bCs/>
                <w:color w:val="FFFFFF" w:themeColor="background1"/>
                <w:sz w:val="20"/>
                <w:szCs w:val="20"/>
              </w:rPr>
            </w:pPr>
            <w:r w:rsidRPr="00377F0A">
              <w:rPr>
                <w:rFonts w:ascii="Cambria" w:hAnsi="Cambria"/>
                <w:b/>
                <w:bCs/>
                <w:color w:val="FFFFFF" w:themeColor="background1"/>
                <w:sz w:val="20"/>
                <w:szCs w:val="20"/>
              </w:rPr>
              <w:t>2018</w:t>
            </w:r>
          </w:p>
        </w:tc>
      </w:tr>
      <w:tr w:rsidR="00377F0A" w:rsidRPr="00377F0A" w14:paraId="16D48FCB" w14:textId="77777777" w:rsidTr="0058054B">
        <w:trPr>
          <w:jc w:val="center"/>
        </w:trPr>
        <w:tc>
          <w:tcPr>
            <w:tcW w:w="2689" w:type="dxa"/>
            <w:shd w:val="clear" w:color="auto" w:fill="855D5D" w:themeFill="accent6"/>
            <w:vAlign w:val="center"/>
          </w:tcPr>
          <w:p w14:paraId="4A4F4A2B" w14:textId="77777777" w:rsidR="00472549" w:rsidRPr="00377F0A" w:rsidRDefault="00472549" w:rsidP="006F1FF3">
            <w:pPr>
              <w:spacing w:before="100" w:after="100" w:line="240" w:lineRule="auto"/>
              <w:jc w:val="center"/>
              <w:rPr>
                <w:rFonts w:ascii="Cambria" w:hAnsi="Cambria"/>
                <w:b/>
                <w:bCs/>
                <w:color w:val="FFFFFF" w:themeColor="background1"/>
                <w:sz w:val="20"/>
                <w:szCs w:val="20"/>
              </w:rPr>
            </w:pPr>
            <w:r w:rsidRPr="00377F0A">
              <w:rPr>
                <w:rFonts w:ascii="Cambria" w:hAnsi="Cambria"/>
                <w:b/>
                <w:bCs/>
                <w:color w:val="FFFFFF" w:themeColor="background1"/>
                <w:sz w:val="20"/>
                <w:szCs w:val="20"/>
              </w:rPr>
              <w:t>Miasto Elbląg</w:t>
            </w:r>
          </w:p>
        </w:tc>
        <w:tc>
          <w:tcPr>
            <w:tcW w:w="1051" w:type="dxa"/>
            <w:shd w:val="clear" w:color="auto" w:fill="E7DDDD" w:themeFill="accent6" w:themeFillTint="33"/>
            <w:vAlign w:val="center"/>
          </w:tcPr>
          <w:p w14:paraId="5EDD33D4"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s="Arial"/>
                <w:color w:val="855D5D" w:themeColor="accent6"/>
                <w:sz w:val="20"/>
                <w:szCs w:val="20"/>
              </w:rPr>
              <w:t>6</w:t>
            </w:r>
          </w:p>
        </w:tc>
        <w:tc>
          <w:tcPr>
            <w:tcW w:w="1052" w:type="dxa"/>
            <w:shd w:val="clear" w:color="auto" w:fill="E7DDDD" w:themeFill="accent6" w:themeFillTint="33"/>
            <w:vAlign w:val="center"/>
          </w:tcPr>
          <w:p w14:paraId="671A2E8B"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s="Arial"/>
                <w:color w:val="855D5D" w:themeColor="accent6"/>
                <w:sz w:val="20"/>
                <w:szCs w:val="20"/>
              </w:rPr>
              <w:t>4</w:t>
            </w:r>
          </w:p>
        </w:tc>
        <w:tc>
          <w:tcPr>
            <w:tcW w:w="1052" w:type="dxa"/>
            <w:shd w:val="clear" w:color="auto" w:fill="E7DDDD" w:themeFill="accent6" w:themeFillTint="33"/>
            <w:vAlign w:val="center"/>
          </w:tcPr>
          <w:p w14:paraId="7278853A"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olor w:val="855D5D" w:themeColor="accent6"/>
                <w:sz w:val="20"/>
                <w:szCs w:val="20"/>
              </w:rPr>
              <w:t>3</w:t>
            </w:r>
          </w:p>
        </w:tc>
        <w:tc>
          <w:tcPr>
            <w:tcW w:w="1052" w:type="dxa"/>
            <w:shd w:val="clear" w:color="auto" w:fill="E7DDDD" w:themeFill="accent6" w:themeFillTint="33"/>
            <w:vAlign w:val="center"/>
          </w:tcPr>
          <w:p w14:paraId="149BF025"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olor w:val="855D5D" w:themeColor="accent6"/>
                <w:sz w:val="20"/>
                <w:szCs w:val="20"/>
              </w:rPr>
              <w:t>3</w:t>
            </w:r>
          </w:p>
        </w:tc>
        <w:tc>
          <w:tcPr>
            <w:tcW w:w="1052" w:type="dxa"/>
            <w:shd w:val="clear" w:color="auto" w:fill="E7DDDD" w:themeFill="accent6" w:themeFillTint="33"/>
            <w:vAlign w:val="center"/>
          </w:tcPr>
          <w:p w14:paraId="3D586879"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s="Arial"/>
                <w:color w:val="855D5D" w:themeColor="accent6"/>
                <w:sz w:val="20"/>
                <w:szCs w:val="20"/>
              </w:rPr>
              <w:t>46</w:t>
            </w:r>
          </w:p>
        </w:tc>
        <w:tc>
          <w:tcPr>
            <w:tcW w:w="1052" w:type="dxa"/>
            <w:shd w:val="clear" w:color="auto" w:fill="E7DDDD" w:themeFill="accent6" w:themeFillTint="33"/>
            <w:vAlign w:val="center"/>
          </w:tcPr>
          <w:p w14:paraId="03ACCA2B"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s="Arial"/>
                <w:color w:val="855D5D" w:themeColor="accent6"/>
                <w:sz w:val="20"/>
                <w:szCs w:val="20"/>
              </w:rPr>
              <w:t>43</w:t>
            </w:r>
          </w:p>
        </w:tc>
      </w:tr>
      <w:tr w:rsidR="00377F0A" w:rsidRPr="00377F0A" w14:paraId="7383EDD7" w14:textId="77777777" w:rsidTr="0058054B">
        <w:trPr>
          <w:jc w:val="center"/>
        </w:trPr>
        <w:tc>
          <w:tcPr>
            <w:tcW w:w="2689" w:type="dxa"/>
            <w:shd w:val="clear" w:color="auto" w:fill="855D5D" w:themeFill="accent6"/>
            <w:vAlign w:val="center"/>
          </w:tcPr>
          <w:p w14:paraId="739D0CC0" w14:textId="77777777" w:rsidR="00472549" w:rsidRPr="00377F0A" w:rsidRDefault="00472549" w:rsidP="006F1FF3">
            <w:pPr>
              <w:spacing w:before="100" w:after="100" w:line="240" w:lineRule="auto"/>
              <w:jc w:val="center"/>
              <w:rPr>
                <w:rFonts w:ascii="Cambria" w:hAnsi="Cambria"/>
                <w:b/>
                <w:bCs/>
                <w:color w:val="FFFFFF" w:themeColor="background1"/>
                <w:sz w:val="20"/>
                <w:szCs w:val="20"/>
              </w:rPr>
            </w:pPr>
            <w:r w:rsidRPr="00377F0A">
              <w:rPr>
                <w:rFonts w:ascii="Cambria" w:hAnsi="Cambria"/>
                <w:b/>
                <w:bCs/>
                <w:color w:val="FFFFFF" w:themeColor="background1"/>
                <w:sz w:val="20"/>
                <w:szCs w:val="20"/>
              </w:rPr>
              <w:t>Gmina Elbląg</w:t>
            </w:r>
          </w:p>
        </w:tc>
        <w:tc>
          <w:tcPr>
            <w:tcW w:w="1051" w:type="dxa"/>
            <w:shd w:val="clear" w:color="auto" w:fill="D0BCBC" w:themeFill="accent6" w:themeFillTint="66"/>
            <w:vAlign w:val="center"/>
          </w:tcPr>
          <w:p w14:paraId="6AFF0FD1" w14:textId="2CB3B4AB" w:rsidR="00472549" w:rsidRPr="00377F0A" w:rsidRDefault="00377F0A" w:rsidP="006F1FF3">
            <w:pPr>
              <w:spacing w:before="100" w:after="100" w:line="240" w:lineRule="auto"/>
              <w:jc w:val="right"/>
              <w:rPr>
                <w:rFonts w:ascii="Cambria" w:hAnsi="Cambria"/>
                <w:color w:val="855D5D" w:themeColor="accent6"/>
                <w:sz w:val="20"/>
                <w:szCs w:val="20"/>
              </w:rPr>
            </w:pPr>
            <w:proofErr w:type="spellStart"/>
            <w:r w:rsidRPr="00377F0A">
              <w:rPr>
                <w:rFonts w:ascii="Cambria" w:hAnsi="Cambria"/>
                <w:color w:val="855D5D" w:themeColor="accent6"/>
                <w:sz w:val="20"/>
                <w:szCs w:val="20"/>
              </w:rPr>
              <w:t>bd</w:t>
            </w:r>
            <w:proofErr w:type="spellEnd"/>
          </w:p>
        </w:tc>
        <w:tc>
          <w:tcPr>
            <w:tcW w:w="1052" w:type="dxa"/>
            <w:shd w:val="clear" w:color="auto" w:fill="D0BCBC" w:themeFill="accent6" w:themeFillTint="66"/>
            <w:vAlign w:val="center"/>
          </w:tcPr>
          <w:p w14:paraId="560EBEAF" w14:textId="5B5BD119" w:rsidR="00472549" w:rsidRPr="00377F0A" w:rsidRDefault="00377F0A" w:rsidP="006F1FF3">
            <w:pPr>
              <w:spacing w:before="100" w:after="100" w:line="240" w:lineRule="auto"/>
              <w:jc w:val="right"/>
              <w:rPr>
                <w:rFonts w:ascii="Cambria" w:hAnsi="Cambria"/>
                <w:color w:val="855D5D" w:themeColor="accent6"/>
                <w:sz w:val="20"/>
                <w:szCs w:val="20"/>
              </w:rPr>
            </w:pPr>
            <w:proofErr w:type="spellStart"/>
            <w:r w:rsidRPr="00377F0A">
              <w:rPr>
                <w:rFonts w:ascii="Cambria" w:hAnsi="Cambria"/>
                <w:color w:val="855D5D" w:themeColor="accent6"/>
                <w:sz w:val="20"/>
                <w:szCs w:val="20"/>
              </w:rPr>
              <w:t>bd</w:t>
            </w:r>
            <w:proofErr w:type="spellEnd"/>
          </w:p>
        </w:tc>
        <w:tc>
          <w:tcPr>
            <w:tcW w:w="1052" w:type="dxa"/>
            <w:shd w:val="clear" w:color="auto" w:fill="D0BCBC" w:themeFill="accent6" w:themeFillTint="66"/>
            <w:vAlign w:val="center"/>
          </w:tcPr>
          <w:p w14:paraId="0EB61FDC"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olor w:val="855D5D" w:themeColor="accent6"/>
                <w:sz w:val="20"/>
                <w:szCs w:val="20"/>
              </w:rPr>
              <w:t>6</w:t>
            </w:r>
          </w:p>
        </w:tc>
        <w:tc>
          <w:tcPr>
            <w:tcW w:w="1052" w:type="dxa"/>
            <w:shd w:val="clear" w:color="auto" w:fill="D0BCBC" w:themeFill="accent6" w:themeFillTint="66"/>
            <w:vAlign w:val="center"/>
          </w:tcPr>
          <w:p w14:paraId="7BF0FE0E"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olor w:val="855D5D" w:themeColor="accent6"/>
                <w:sz w:val="20"/>
                <w:szCs w:val="20"/>
              </w:rPr>
              <w:t>3</w:t>
            </w:r>
          </w:p>
        </w:tc>
        <w:tc>
          <w:tcPr>
            <w:tcW w:w="1052" w:type="dxa"/>
            <w:shd w:val="clear" w:color="auto" w:fill="D0BCBC" w:themeFill="accent6" w:themeFillTint="66"/>
            <w:vAlign w:val="center"/>
          </w:tcPr>
          <w:p w14:paraId="674F55B2"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s="Arial"/>
                <w:color w:val="855D5D" w:themeColor="accent6"/>
                <w:sz w:val="20"/>
                <w:szCs w:val="20"/>
              </w:rPr>
              <w:t>2</w:t>
            </w:r>
          </w:p>
        </w:tc>
        <w:tc>
          <w:tcPr>
            <w:tcW w:w="1052" w:type="dxa"/>
            <w:shd w:val="clear" w:color="auto" w:fill="D0BCBC" w:themeFill="accent6" w:themeFillTint="66"/>
            <w:vAlign w:val="center"/>
          </w:tcPr>
          <w:p w14:paraId="69977C2E"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olor w:val="855D5D" w:themeColor="accent6"/>
                <w:sz w:val="20"/>
                <w:szCs w:val="20"/>
              </w:rPr>
              <w:t>2</w:t>
            </w:r>
          </w:p>
        </w:tc>
      </w:tr>
      <w:tr w:rsidR="00377F0A" w:rsidRPr="00377F0A" w14:paraId="12D8AA09" w14:textId="77777777" w:rsidTr="0058054B">
        <w:trPr>
          <w:jc w:val="center"/>
        </w:trPr>
        <w:tc>
          <w:tcPr>
            <w:tcW w:w="2689" w:type="dxa"/>
            <w:shd w:val="clear" w:color="auto" w:fill="855D5D" w:themeFill="accent6"/>
            <w:vAlign w:val="center"/>
          </w:tcPr>
          <w:p w14:paraId="274837FC" w14:textId="77777777" w:rsidR="00472549" w:rsidRPr="00377F0A" w:rsidRDefault="00472549" w:rsidP="006F1FF3">
            <w:pPr>
              <w:spacing w:before="100" w:after="100" w:line="240" w:lineRule="auto"/>
              <w:jc w:val="center"/>
              <w:rPr>
                <w:rFonts w:ascii="Cambria" w:hAnsi="Cambria"/>
                <w:b/>
                <w:bCs/>
                <w:color w:val="FFFFFF" w:themeColor="background1"/>
                <w:sz w:val="20"/>
                <w:szCs w:val="20"/>
              </w:rPr>
            </w:pPr>
            <w:r w:rsidRPr="00377F0A">
              <w:rPr>
                <w:rFonts w:ascii="Cambria" w:hAnsi="Cambria"/>
                <w:b/>
                <w:bCs/>
                <w:color w:val="FFFFFF" w:themeColor="background1"/>
                <w:sz w:val="20"/>
                <w:szCs w:val="20"/>
              </w:rPr>
              <w:t>Gmina Gronowo Elbląskie</w:t>
            </w:r>
          </w:p>
        </w:tc>
        <w:tc>
          <w:tcPr>
            <w:tcW w:w="1051" w:type="dxa"/>
            <w:shd w:val="clear" w:color="auto" w:fill="E7DDDD" w:themeFill="accent6" w:themeFillTint="33"/>
            <w:vAlign w:val="center"/>
          </w:tcPr>
          <w:p w14:paraId="18988129"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olor w:val="855D5D" w:themeColor="accent6"/>
                <w:sz w:val="20"/>
                <w:szCs w:val="20"/>
              </w:rPr>
              <w:t>1</w:t>
            </w:r>
          </w:p>
        </w:tc>
        <w:tc>
          <w:tcPr>
            <w:tcW w:w="1052" w:type="dxa"/>
            <w:shd w:val="clear" w:color="auto" w:fill="E7DDDD" w:themeFill="accent6" w:themeFillTint="33"/>
            <w:vAlign w:val="center"/>
          </w:tcPr>
          <w:p w14:paraId="2D9FC7BB"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olor w:val="855D5D" w:themeColor="accent6"/>
                <w:sz w:val="20"/>
                <w:szCs w:val="20"/>
              </w:rPr>
              <w:t>0</w:t>
            </w:r>
          </w:p>
        </w:tc>
        <w:tc>
          <w:tcPr>
            <w:tcW w:w="1052" w:type="dxa"/>
            <w:shd w:val="clear" w:color="auto" w:fill="E7DDDD" w:themeFill="accent6" w:themeFillTint="33"/>
            <w:vAlign w:val="center"/>
          </w:tcPr>
          <w:p w14:paraId="65BE0F7F"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olor w:val="855D5D" w:themeColor="accent6"/>
                <w:sz w:val="20"/>
                <w:szCs w:val="20"/>
              </w:rPr>
              <w:t>1</w:t>
            </w:r>
          </w:p>
        </w:tc>
        <w:tc>
          <w:tcPr>
            <w:tcW w:w="1052" w:type="dxa"/>
            <w:shd w:val="clear" w:color="auto" w:fill="E7DDDD" w:themeFill="accent6" w:themeFillTint="33"/>
            <w:vAlign w:val="center"/>
          </w:tcPr>
          <w:p w14:paraId="47656EAD"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olor w:val="855D5D" w:themeColor="accent6"/>
                <w:sz w:val="20"/>
                <w:szCs w:val="20"/>
              </w:rPr>
              <w:t>2</w:t>
            </w:r>
          </w:p>
        </w:tc>
        <w:tc>
          <w:tcPr>
            <w:tcW w:w="1052" w:type="dxa"/>
            <w:shd w:val="clear" w:color="auto" w:fill="E7DDDD" w:themeFill="accent6" w:themeFillTint="33"/>
            <w:vAlign w:val="center"/>
          </w:tcPr>
          <w:p w14:paraId="1953C023"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s="Arial"/>
                <w:color w:val="855D5D" w:themeColor="accent6"/>
                <w:sz w:val="20"/>
                <w:szCs w:val="20"/>
              </w:rPr>
              <w:t>2</w:t>
            </w:r>
          </w:p>
        </w:tc>
        <w:tc>
          <w:tcPr>
            <w:tcW w:w="1052" w:type="dxa"/>
            <w:shd w:val="clear" w:color="auto" w:fill="E7DDDD" w:themeFill="accent6" w:themeFillTint="33"/>
            <w:vAlign w:val="center"/>
          </w:tcPr>
          <w:p w14:paraId="3CFEB7A9"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s="Arial"/>
                <w:color w:val="855D5D" w:themeColor="accent6"/>
                <w:sz w:val="20"/>
                <w:szCs w:val="20"/>
              </w:rPr>
              <w:t>2</w:t>
            </w:r>
          </w:p>
        </w:tc>
      </w:tr>
      <w:tr w:rsidR="00377F0A" w:rsidRPr="00377F0A" w14:paraId="1FD0BD4F" w14:textId="77777777" w:rsidTr="0058054B">
        <w:trPr>
          <w:jc w:val="center"/>
        </w:trPr>
        <w:tc>
          <w:tcPr>
            <w:tcW w:w="2689" w:type="dxa"/>
            <w:shd w:val="clear" w:color="auto" w:fill="855D5D" w:themeFill="accent6"/>
            <w:vAlign w:val="center"/>
          </w:tcPr>
          <w:p w14:paraId="1CFFD45E" w14:textId="77777777" w:rsidR="00472549" w:rsidRPr="00377F0A" w:rsidRDefault="00472549" w:rsidP="006F1FF3">
            <w:pPr>
              <w:spacing w:before="100" w:after="100" w:line="240" w:lineRule="auto"/>
              <w:jc w:val="center"/>
              <w:rPr>
                <w:rFonts w:ascii="Cambria" w:hAnsi="Cambria"/>
                <w:b/>
                <w:bCs/>
                <w:color w:val="FFFFFF" w:themeColor="background1"/>
                <w:sz w:val="20"/>
                <w:szCs w:val="20"/>
              </w:rPr>
            </w:pPr>
            <w:r w:rsidRPr="00377F0A">
              <w:rPr>
                <w:rFonts w:ascii="Cambria" w:hAnsi="Cambria"/>
                <w:b/>
                <w:bCs/>
                <w:color w:val="FFFFFF" w:themeColor="background1"/>
                <w:sz w:val="20"/>
                <w:szCs w:val="20"/>
              </w:rPr>
              <w:t>Gmina Markusy</w:t>
            </w:r>
          </w:p>
        </w:tc>
        <w:tc>
          <w:tcPr>
            <w:tcW w:w="1051" w:type="dxa"/>
            <w:shd w:val="clear" w:color="auto" w:fill="D0BCBC" w:themeFill="accent6" w:themeFillTint="66"/>
            <w:vAlign w:val="center"/>
          </w:tcPr>
          <w:p w14:paraId="1D82DD5D"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olor w:val="855D5D" w:themeColor="accent6"/>
                <w:sz w:val="20"/>
                <w:szCs w:val="20"/>
              </w:rPr>
              <w:t>1</w:t>
            </w:r>
          </w:p>
        </w:tc>
        <w:tc>
          <w:tcPr>
            <w:tcW w:w="1052" w:type="dxa"/>
            <w:shd w:val="clear" w:color="auto" w:fill="D0BCBC" w:themeFill="accent6" w:themeFillTint="66"/>
            <w:vAlign w:val="center"/>
          </w:tcPr>
          <w:p w14:paraId="4072E9A4"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olor w:val="855D5D" w:themeColor="accent6"/>
                <w:sz w:val="20"/>
                <w:szCs w:val="20"/>
              </w:rPr>
              <w:t>0</w:t>
            </w:r>
          </w:p>
        </w:tc>
        <w:tc>
          <w:tcPr>
            <w:tcW w:w="1052" w:type="dxa"/>
            <w:shd w:val="clear" w:color="auto" w:fill="D0BCBC" w:themeFill="accent6" w:themeFillTint="66"/>
            <w:vAlign w:val="center"/>
          </w:tcPr>
          <w:p w14:paraId="1379FC8B"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s="Arial"/>
                <w:color w:val="855D5D" w:themeColor="accent6"/>
                <w:sz w:val="20"/>
                <w:szCs w:val="20"/>
              </w:rPr>
              <w:t>1</w:t>
            </w:r>
          </w:p>
        </w:tc>
        <w:tc>
          <w:tcPr>
            <w:tcW w:w="1052" w:type="dxa"/>
            <w:shd w:val="clear" w:color="auto" w:fill="D0BCBC" w:themeFill="accent6" w:themeFillTint="66"/>
            <w:vAlign w:val="center"/>
          </w:tcPr>
          <w:p w14:paraId="49DA0A4E"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s="Arial"/>
                <w:color w:val="855D5D" w:themeColor="accent6"/>
                <w:sz w:val="20"/>
                <w:szCs w:val="20"/>
              </w:rPr>
              <w:t>1</w:t>
            </w:r>
          </w:p>
        </w:tc>
        <w:tc>
          <w:tcPr>
            <w:tcW w:w="1052" w:type="dxa"/>
            <w:shd w:val="clear" w:color="auto" w:fill="D0BCBC" w:themeFill="accent6" w:themeFillTint="66"/>
            <w:vAlign w:val="center"/>
          </w:tcPr>
          <w:p w14:paraId="4CCA39D0"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s="Arial"/>
                <w:color w:val="855D5D" w:themeColor="accent6"/>
                <w:sz w:val="20"/>
                <w:szCs w:val="20"/>
              </w:rPr>
              <w:t>2</w:t>
            </w:r>
          </w:p>
        </w:tc>
        <w:tc>
          <w:tcPr>
            <w:tcW w:w="1052" w:type="dxa"/>
            <w:shd w:val="clear" w:color="auto" w:fill="D0BCBC" w:themeFill="accent6" w:themeFillTint="66"/>
            <w:vAlign w:val="center"/>
          </w:tcPr>
          <w:p w14:paraId="0518B47C"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s="Arial"/>
                <w:color w:val="855D5D" w:themeColor="accent6"/>
                <w:sz w:val="20"/>
                <w:szCs w:val="20"/>
              </w:rPr>
              <w:t>2</w:t>
            </w:r>
          </w:p>
        </w:tc>
      </w:tr>
      <w:tr w:rsidR="00377F0A" w:rsidRPr="00377F0A" w14:paraId="07B7676A" w14:textId="77777777" w:rsidTr="0058054B">
        <w:trPr>
          <w:jc w:val="center"/>
        </w:trPr>
        <w:tc>
          <w:tcPr>
            <w:tcW w:w="2689" w:type="dxa"/>
            <w:shd w:val="clear" w:color="auto" w:fill="855D5D" w:themeFill="accent6"/>
            <w:vAlign w:val="center"/>
          </w:tcPr>
          <w:p w14:paraId="25FB4562" w14:textId="77777777" w:rsidR="00377F0A" w:rsidRPr="00377F0A" w:rsidRDefault="00377F0A" w:rsidP="006F1FF3">
            <w:pPr>
              <w:spacing w:before="100" w:after="100" w:line="240" w:lineRule="auto"/>
              <w:jc w:val="center"/>
              <w:rPr>
                <w:rFonts w:ascii="Cambria" w:hAnsi="Cambria"/>
                <w:b/>
                <w:bCs/>
                <w:color w:val="FFFFFF" w:themeColor="background1"/>
                <w:sz w:val="20"/>
                <w:szCs w:val="20"/>
              </w:rPr>
            </w:pPr>
            <w:r w:rsidRPr="00377F0A">
              <w:rPr>
                <w:rFonts w:ascii="Cambria" w:hAnsi="Cambria"/>
                <w:b/>
                <w:bCs/>
                <w:color w:val="FFFFFF" w:themeColor="background1"/>
                <w:sz w:val="20"/>
                <w:szCs w:val="20"/>
              </w:rPr>
              <w:t>Gmina Milejewo</w:t>
            </w:r>
          </w:p>
        </w:tc>
        <w:tc>
          <w:tcPr>
            <w:tcW w:w="1051" w:type="dxa"/>
            <w:shd w:val="clear" w:color="auto" w:fill="E7DDDD" w:themeFill="accent6" w:themeFillTint="33"/>
          </w:tcPr>
          <w:p w14:paraId="33A19798" w14:textId="60571DDB" w:rsidR="00377F0A" w:rsidRPr="00377F0A" w:rsidRDefault="00377F0A" w:rsidP="006F1FF3">
            <w:pPr>
              <w:spacing w:before="100" w:after="100" w:line="240" w:lineRule="auto"/>
              <w:jc w:val="right"/>
              <w:rPr>
                <w:rFonts w:ascii="Cambria" w:hAnsi="Cambria"/>
                <w:color w:val="855D5D" w:themeColor="accent6"/>
                <w:sz w:val="20"/>
                <w:szCs w:val="20"/>
              </w:rPr>
            </w:pPr>
            <w:proofErr w:type="spellStart"/>
            <w:r w:rsidRPr="00377F0A">
              <w:rPr>
                <w:rFonts w:ascii="Cambria" w:hAnsi="Cambria"/>
                <w:color w:val="855D5D" w:themeColor="accent6"/>
                <w:sz w:val="20"/>
                <w:szCs w:val="20"/>
              </w:rPr>
              <w:t>bd</w:t>
            </w:r>
            <w:proofErr w:type="spellEnd"/>
          </w:p>
        </w:tc>
        <w:tc>
          <w:tcPr>
            <w:tcW w:w="1052" w:type="dxa"/>
            <w:shd w:val="clear" w:color="auto" w:fill="E7DDDD" w:themeFill="accent6" w:themeFillTint="33"/>
          </w:tcPr>
          <w:p w14:paraId="594177A3" w14:textId="5C98BF8F" w:rsidR="00377F0A" w:rsidRPr="00377F0A" w:rsidRDefault="00377F0A" w:rsidP="006F1FF3">
            <w:pPr>
              <w:spacing w:before="100" w:after="100" w:line="240" w:lineRule="auto"/>
              <w:jc w:val="right"/>
              <w:rPr>
                <w:rFonts w:ascii="Cambria" w:hAnsi="Cambria"/>
                <w:color w:val="855D5D" w:themeColor="accent6"/>
                <w:sz w:val="20"/>
                <w:szCs w:val="20"/>
              </w:rPr>
            </w:pPr>
            <w:proofErr w:type="spellStart"/>
            <w:r w:rsidRPr="00377F0A">
              <w:rPr>
                <w:rFonts w:ascii="Cambria" w:hAnsi="Cambria"/>
                <w:color w:val="855D5D" w:themeColor="accent6"/>
                <w:sz w:val="20"/>
                <w:szCs w:val="20"/>
              </w:rPr>
              <w:t>bd</w:t>
            </w:r>
            <w:proofErr w:type="spellEnd"/>
          </w:p>
        </w:tc>
        <w:tc>
          <w:tcPr>
            <w:tcW w:w="1052" w:type="dxa"/>
            <w:shd w:val="clear" w:color="auto" w:fill="E7DDDD" w:themeFill="accent6" w:themeFillTint="33"/>
            <w:vAlign w:val="center"/>
          </w:tcPr>
          <w:p w14:paraId="3F9784C0" w14:textId="77777777" w:rsidR="00377F0A" w:rsidRPr="00377F0A" w:rsidRDefault="00377F0A" w:rsidP="006F1FF3">
            <w:pPr>
              <w:spacing w:before="100" w:after="100" w:line="240" w:lineRule="auto"/>
              <w:jc w:val="right"/>
              <w:rPr>
                <w:rFonts w:ascii="Cambria" w:hAnsi="Cambria"/>
                <w:color w:val="855D5D" w:themeColor="accent6"/>
                <w:sz w:val="20"/>
                <w:szCs w:val="20"/>
              </w:rPr>
            </w:pPr>
            <w:r w:rsidRPr="00377F0A">
              <w:rPr>
                <w:rFonts w:ascii="Cambria" w:hAnsi="Cambria"/>
                <w:color w:val="855D5D" w:themeColor="accent6"/>
                <w:sz w:val="20"/>
                <w:szCs w:val="20"/>
              </w:rPr>
              <w:t>3</w:t>
            </w:r>
          </w:p>
        </w:tc>
        <w:tc>
          <w:tcPr>
            <w:tcW w:w="1052" w:type="dxa"/>
            <w:shd w:val="clear" w:color="auto" w:fill="E7DDDD" w:themeFill="accent6" w:themeFillTint="33"/>
            <w:vAlign w:val="center"/>
          </w:tcPr>
          <w:p w14:paraId="32CCA01A" w14:textId="77777777" w:rsidR="00377F0A" w:rsidRPr="00377F0A" w:rsidRDefault="00377F0A" w:rsidP="006F1FF3">
            <w:pPr>
              <w:spacing w:before="100" w:after="100" w:line="240" w:lineRule="auto"/>
              <w:jc w:val="right"/>
              <w:rPr>
                <w:rFonts w:ascii="Cambria" w:hAnsi="Cambria"/>
                <w:color w:val="855D5D" w:themeColor="accent6"/>
                <w:sz w:val="20"/>
                <w:szCs w:val="20"/>
              </w:rPr>
            </w:pPr>
            <w:r w:rsidRPr="00377F0A">
              <w:rPr>
                <w:rFonts w:ascii="Cambria" w:hAnsi="Cambria"/>
                <w:color w:val="855D5D" w:themeColor="accent6"/>
                <w:sz w:val="20"/>
                <w:szCs w:val="20"/>
              </w:rPr>
              <w:t>0</w:t>
            </w:r>
          </w:p>
        </w:tc>
        <w:tc>
          <w:tcPr>
            <w:tcW w:w="1052" w:type="dxa"/>
            <w:shd w:val="clear" w:color="auto" w:fill="E7DDDD" w:themeFill="accent6" w:themeFillTint="33"/>
            <w:vAlign w:val="center"/>
          </w:tcPr>
          <w:p w14:paraId="6F26E3ED" w14:textId="77777777" w:rsidR="00377F0A" w:rsidRPr="00377F0A" w:rsidRDefault="00377F0A" w:rsidP="006F1FF3">
            <w:pPr>
              <w:spacing w:before="100" w:after="100" w:line="240" w:lineRule="auto"/>
              <w:jc w:val="right"/>
              <w:rPr>
                <w:rFonts w:ascii="Cambria" w:hAnsi="Cambria"/>
                <w:color w:val="855D5D" w:themeColor="accent6"/>
                <w:sz w:val="20"/>
                <w:szCs w:val="20"/>
              </w:rPr>
            </w:pPr>
            <w:r w:rsidRPr="00377F0A">
              <w:rPr>
                <w:rFonts w:ascii="Cambria" w:hAnsi="Cambria" w:cs="Arial"/>
                <w:color w:val="855D5D" w:themeColor="accent6"/>
                <w:sz w:val="20"/>
                <w:szCs w:val="20"/>
              </w:rPr>
              <w:t>1</w:t>
            </w:r>
          </w:p>
        </w:tc>
        <w:tc>
          <w:tcPr>
            <w:tcW w:w="1052" w:type="dxa"/>
            <w:shd w:val="clear" w:color="auto" w:fill="E7DDDD" w:themeFill="accent6" w:themeFillTint="33"/>
            <w:vAlign w:val="center"/>
          </w:tcPr>
          <w:p w14:paraId="4202FD2C" w14:textId="77777777" w:rsidR="00377F0A" w:rsidRPr="00377F0A" w:rsidRDefault="00377F0A" w:rsidP="006F1FF3">
            <w:pPr>
              <w:spacing w:before="100" w:after="100" w:line="240" w:lineRule="auto"/>
              <w:jc w:val="right"/>
              <w:rPr>
                <w:rFonts w:ascii="Cambria" w:hAnsi="Cambria"/>
                <w:color w:val="855D5D" w:themeColor="accent6"/>
                <w:sz w:val="20"/>
                <w:szCs w:val="20"/>
              </w:rPr>
            </w:pPr>
            <w:r w:rsidRPr="00377F0A">
              <w:rPr>
                <w:rFonts w:ascii="Cambria" w:hAnsi="Cambria" w:cs="Arial"/>
                <w:color w:val="855D5D" w:themeColor="accent6"/>
                <w:sz w:val="20"/>
                <w:szCs w:val="20"/>
              </w:rPr>
              <w:t>1</w:t>
            </w:r>
          </w:p>
        </w:tc>
      </w:tr>
      <w:tr w:rsidR="00377F0A" w:rsidRPr="00377F0A" w14:paraId="1A51991B" w14:textId="77777777" w:rsidTr="0058054B">
        <w:trPr>
          <w:jc w:val="center"/>
        </w:trPr>
        <w:tc>
          <w:tcPr>
            <w:tcW w:w="2689" w:type="dxa"/>
            <w:shd w:val="clear" w:color="auto" w:fill="855D5D" w:themeFill="accent6"/>
            <w:vAlign w:val="center"/>
          </w:tcPr>
          <w:p w14:paraId="22070C99" w14:textId="77777777" w:rsidR="00377F0A" w:rsidRPr="00377F0A" w:rsidRDefault="00377F0A" w:rsidP="006F1FF3">
            <w:pPr>
              <w:spacing w:before="100" w:after="100" w:line="240" w:lineRule="auto"/>
              <w:jc w:val="center"/>
              <w:rPr>
                <w:rFonts w:ascii="Cambria" w:hAnsi="Cambria"/>
                <w:b/>
                <w:bCs/>
                <w:color w:val="FFFFFF" w:themeColor="background1"/>
                <w:sz w:val="20"/>
                <w:szCs w:val="20"/>
              </w:rPr>
            </w:pPr>
            <w:r w:rsidRPr="00377F0A">
              <w:rPr>
                <w:rFonts w:ascii="Cambria" w:hAnsi="Cambria"/>
                <w:b/>
                <w:bCs/>
                <w:color w:val="FFFFFF" w:themeColor="background1"/>
                <w:sz w:val="20"/>
                <w:szCs w:val="20"/>
              </w:rPr>
              <w:t>Gmina Młynary</w:t>
            </w:r>
          </w:p>
        </w:tc>
        <w:tc>
          <w:tcPr>
            <w:tcW w:w="1051" w:type="dxa"/>
            <w:shd w:val="clear" w:color="auto" w:fill="D0BCBC" w:themeFill="accent6" w:themeFillTint="66"/>
            <w:vAlign w:val="center"/>
          </w:tcPr>
          <w:p w14:paraId="037B212D" w14:textId="77777777" w:rsidR="00377F0A" w:rsidRPr="00377F0A" w:rsidRDefault="00377F0A" w:rsidP="006F1FF3">
            <w:pPr>
              <w:spacing w:before="100" w:after="100" w:line="240" w:lineRule="auto"/>
              <w:jc w:val="right"/>
              <w:rPr>
                <w:rFonts w:ascii="Cambria" w:hAnsi="Cambria"/>
                <w:color w:val="855D5D" w:themeColor="accent6"/>
                <w:sz w:val="20"/>
                <w:szCs w:val="20"/>
              </w:rPr>
            </w:pPr>
            <w:r w:rsidRPr="00377F0A">
              <w:rPr>
                <w:rFonts w:ascii="Cambria" w:hAnsi="Cambria"/>
                <w:color w:val="855D5D" w:themeColor="accent6"/>
                <w:sz w:val="20"/>
                <w:szCs w:val="20"/>
              </w:rPr>
              <w:t>1</w:t>
            </w:r>
          </w:p>
        </w:tc>
        <w:tc>
          <w:tcPr>
            <w:tcW w:w="1052" w:type="dxa"/>
            <w:shd w:val="clear" w:color="auto" w:fill="D0BCBC" w:themeFill="accent6" w:themeFillTint="66"/>
            <w:vAlign w:val="center"/>
          </w:tcPr>
          <w:p w14:paraId="25B47BCA" w14:textId="77777777" w:rsidR="00377F0A" w:rsidRPr="00377F0A" w:rsidRDefault="00377F0A" w:rsidP="006F1FF3">
            <w:pPr>
              <w:spacing w:before="100" w:after="100" w:line="240" w:lineRule="auto"/>
              <w:jc w:val="right"/>
              <w:rPr>
                <w:rFonts w:ascii="Cambria" w:hAnsi="Cambria"/>
                <w:color w:val="855D5D" w:themeColor="accent6"/>
                <w:sz w:val="20"/>
                <w:szCs w:val="20"/>
              </w:rPr>
            </w:pPr>
            <w:r w:rsidRPr="00377F0A">
              <w:rPr>
                <w:rFonts w:ascii="Cambria" w:hAnsi="Cambria"/>
                <w:color w:val="855D5D" w:themeColor="accent6"/>
                <w:sz w:val="20"/>
                <w:szCs w:val="20"/>
              </w:rPr>
              <w:t>1</w:t>
            </w:r>
          </w:p>
        </w:tc>
        <w:tc>
          <w:tcPr>
            <w:tcW w:w="1052" w:type="dxa"/>
            <w:shd w:val="clear" w:color="auto" w:fill="D0BCBC" w:themeFill="accent6" w:themeFillTint="66"/>
          </w:tcPr>
          <w:p w14:paraId="17FDAFF4" w14:textId="4D28D93F" w:rsidR="00377F0A" w:rsidRPr="00377F0A" w:rsidRDefault="00377F0A" w:rsidP="006F1FF3">
            <w:pPr>
              <w:spacing w:before="100" w:after="100" w:line="240" w:lineRule="auto"/>
              <w:jc w:val="right"/>
              <w:rPr>
                <w:rFonts w:ascii="Cambria" w:hAnsi="Cambria"/>
                <w:color w:val="855D5D" w:themeColor="accent6"/>
                <w:sz w:val="20"/>
                <w:szCs w:val="20"/>
              </w:rPr>
            </w:pPr>
            <w:proofErr w:type="spellStart"/>
            <w:r w:rsidRPr="00377F0A">
              <w:rPr>
                <w:rFonts w:ascii="Cambria" w:hAnsi="Cambria"/>
                <w:color w:val="855D5D" w:themeColor="accent6"/>
                <w:sz w:val="20"/>
                <w:szCs w:val="20"/>
              </w:rPr>
              <w:t>bd</w:t>
            </w:r>
            <w:proofErr w:type="spellEnd"/>
          </w:p>
        </w:tc>
        <w:tc>
          <w:tcPr>
            <w:tcW w:w="1052" w:type="dxa"/>
            <w:shd w:val="clear" w:color="auto" w:fill="D0BCBC" w:themeFill="accent6" w:themeFillTint="66"/>
          </w:tcPr>
          <w:p w14:paraId="7A53E6A0" w14:textId="6601FEA7" w:rsidR="00377F0A" w:rsidRPr="00377F0A" w:rsidRDefault="00377F0A" w:rsidP="006F1FF3">
            <w:pPr>
              <w:spacing w:before="100" w:after="100" w:line="240" w:lineRule="auto"/>
              <w:jc w:val="right"/>
              <w:rPr>
                <w:rFonts w:ascii="Cambria" w:hAnsi="Cambria"/>
                <w:color w:val="855D5D" w:themeColor="accent6"/>
                <w:sz w:val="20"/>
                <w:szCs w:val="20"/>
              </w:rPr>
            </w:pPr>
            <w:proofErr w:type="spellStart"/>
            <w:r w:rsidRPr="00377F0A">
              <w:rPr>
                <w:rFonts w:ascii="Cambria" w:hAnsi="Cambria"/>
                <w:color w:val="855D5D" w:themeColor="accent6"/>
                <w:sz w:val="20"/>
                <w:szCs w:val="20"/>
              </w:rPr>
              <w:t>bd</w:t>
            </w:r>
            <w:proofErr w:type="spellEnd"/>
          </w:p>
        </w:tc>
        <w:tc>
          <w:tcPr>
            <w:tcW w:w="1052" w:type="dxa"/>
            <w:shd w:val="clear" w:color="auto" w:fill="D0BCBC" w:themeFill="accent6" w:themeFillTint="66"/>
            <w:vAlign w:val="center"/>
          </w:tcPr>
          <w:p w14:paraId="7FC370CC" w14:textId="77777777" w:rsidR="00377F0A" w:rsidRPr="00377F0A" w:rsidRDefault="00377F0A" w:rsidP="006F1FF3">
            <w:pPr>
              <w:spacing w:before="100" w:after="100" w:line="240" w:lineRule="auto"/>
              <w:jc w:val="right"/>
              <w:rPr>
                <w:rFonts w:ascii="Cambria" w:hAnsi="Cambria"/>
                <w:color w:val="855D5D" w:themeColor="accent6"/>
                <w:sz w:val="20"/>
                <w:szCs w:val="20"/>
              </w:rPr>
            </w:pPr>
            <w:r w:rsidRPr="00377F0A">
              <w:rPr>
                <w:rFonts w:ascii="Cambria" w:hAnsi="Cambria" w:cs="Arial"/>
                <w:color w:val="855D5D" w:themeColor="accent6"/>
                <w:sz w:val="20"/>
                <w:szCs w:val="20"/>
              </w:rPr>
              <w:t>3</w:t>
            </w:r>
          </w:p>
        </w:tc>
        <w:tc>
          <w:tcPr>
            <w:tcW w:w="1052" w:type="dxa"/>
            <w:shd w:val="clear" w:color="auto" w:fill="D0BCBC" w:themeFill="accent6" w:themeFillTint="66"/>
            <w:vAlign w:val="center"/>
          </w:tcPr>
          <w:p w14:paraId="07CB38E0" w14:textId="77777777" w:rsidR="00377F0A" w:rsidRPr="00377F0A" w:rsidRDefault="00377F0A" w:rsidP="006F1FF3">
            <w:pPr>
              <w:spacing w:before="100" w:after="100" w:line="240" w:lineRule="auto"/>
              <w:jc w:val="right"/>
              <w:rPr>
                <w:rFonts w:ascii="Cambria" w:hAnsi="Cambria"/>
                <w:color w:val="855D5D" w:themeColor="accent6"/>
                <w:sz w:val="20"/>
                <w:szCs w:val="20"/>
              </w:rPr>
            </w:pPr>
            <w:r w:rsidRPr="00377F0A">
              <w:rPr>
                <w:rFonts w:ascii="Cambria" w:hAnsi="Cambria" w:cs="Arial"/>
                <w:color w:val="855D5D" w:themeColor="accent6"/>
                <w:sz w:val="20"/>
                <w:szCs w:val="20"/>
              </w:rPr>
              <w:t>3</w:t>
            </w:r>
          </w:p>
        </w:tc>
      </w:tr>
      <w:tr w:rsidR="00377F0A" w:rsidRPr="00377F0A" w14:paraId="13EF3652" w14:textId="77777777" w:rsidTr="0058054B">
        <w:trPr>
          <w:jc w:val="center"/>
        </w:trPr>
        <w:tc>
          <w:tcPr>
            <w:tcW w:w="2689" w:type="dxa"/>
            <w:shd w:val="clear" w:color="auto" w:fill="855D5D" w:themeFill="accent6"/>
            <w:vAlign w:val="center"/>
          </w:tcPr>
          <w:p w14:paraId="476B6F55" w14:textId="77777777" w:rsidR="00472549" w:rsidRPr="00377F0A" w:rsidRDefault="00472549" w:rsidP="006F1FF3">
            <w:pPr>
              <w:spacing w:before="100" w:after="100" w:line="240" w:lineRule="auto"/>
              <w:jc w:val="center"/>
              <w:rPr>
                <w:rFonts w:ascii="Cambria" w:hAnsi="Cambria"/>
                <w:b/>
                <w:bCs/>
                <w:color w:val="FFFFFF" w:themeColor="background1"/>
                <w:sz w:val="20"/>
                <w:szCs w:val="20"/>
              </w:rPr>
            </w:pPr>
            <w:r w:rsidRPr="00377F0A">
              <w:rPr>
                <w:rFonts w:ascii="Cambria" w:hAnsi="Cambria"/>
                <w:b/>
                <w:bCs/>
                <w:color w:val="FFFFFF" w:themeColor="background1"/>
                <w:sz w:val="20"/>
                <w:szCs w:val="20"/>
              </w:rPr>
              <w:t>Gmina Pasłęk</w:t>
            </w:r>
          </w:p>
        </w:tc>
        <w:tc>
          <w:tcPr>
            <w:tcW w:w="1051" w:type="dxa"/>
            <w:shd w:val="clear" w:color="auto" w:fill="E7DDDD" w:themeFill="accent6" w:themeFillTint="33"/>
            <w:vAlign w:val="center"/>
          </w:tcPr>
          <w:p w14:paraId="7F9AF780"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olor w:val="855D5D" w:themeColor="accent6"/>
                <w:sz w:val="20"/>
                <w:szCs w:val="20"/>
              </w:rPr>
              <w:t>1</w:t>
            </w:r>
          </w:p>
        </w:tc>
        <w:tc>
          <w:tcPr>
            <w:tcW w:w="1052" w:type="dxa"/>
            <w:shd w:val="clear" w:color="auto" w:fill="E7DDDD" w:themeFill="accent6" w:themeFillTint="33"/>
            <w:vAlign w:val="center"/>
          </w:tcPr>
          <w:p w14:paraId="7715F1B7"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olor w:val="855D5D" w:themeColor="accent6"/>
                <w:sz w:val="20"/>
                <w:szCs w:val="20"/>
              </w:rPr>
              <w:t>1</w:t>
            </w:r>
          </w:p>
        </w:tc>
        <w:tc>
          <w:tcPr>
            <w:tcW w:w="1052" w:type="dxa"/>
            <w:shd w:val="clear" w:color="auto" w:fill="E7DDDD" w:themeFill="accent6" w:themeFillTint="33"/>
            <w:vAlign w:val="center"/>
          </w:tcPr>
          <w:p w14:paraId="1FE70260"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olor w:val="855D5D" w:themeColor="accent6"/>
                <w:sz w:val="20"/>
                <w:szCs w:val="20"/>
              </w:rPr>
              <w:t>2</w:t>
            </w:r>
          </w:p>
        </w:tc>
        <w:tc>
          <w:tcPr>
            <w:tcW w:w="1052" w:type="dxa"/>
            <w:shd w:val="clear" w:color="auto" w:fill="E7DDDD" w:themeFill="accent6" w:themeFillTint="33"/>
            <w:vAlign w:val="center"/>
          </w:tcPr>
          <w:p w14:paraId="7C52F151"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olor w:val="855D5D" w:themeColor="accent6"/>
                <w:sz w:val="20"/>
                <w:szCs w:val="20"/>
              </w:rPr>
              <w:t>2</w:t>
            </w:r>
          </w:p>
        </w:tc>
        <w:tc>
          <w:tcPr>
            <w:tcW w:w="1052" w:type="dxa"/>
            <w:shd w:val="clear" w:color="auto" w:fill="E7DDDD" w:themeFill="accent6" w:themeFillTint="33"/>
            <w:vAlign w:val="center"/>
          </w:tcPr>
          <w:p w14:paraId="1500A577"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s="Arial"/>
                <w:color w:val="855D5D" w:themeColor="accent6"/>
                <w:sz w:val="20"/>
                <w:szCs w:val="20"/>
              </w:rPr>
              <w:t>8</w:t>
            </w:r>
          </w:p>
        </w:tc>
        <w:tc>
          <w:tcPr>
            <w:tcW w:w="1052" w:type="dxa"/>
            <w:shd w:val="clear" w:color="auto" w:fill="E7DDDD" w:themeFill="accent6" w:themeFillTint="33"/>
            <w:vAlign w:val="center"/>
          </w:tcPr>
          <w:p w14:paraId="54D89594"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s="Arial"/>
                <w:color w:val="855D5D" w:themeColor="accent6"/>
                <w:sz w:val="20"/>
                <w:szCs w:val="20"/>
              </w:rPr>
              <w:t>7</w:t>
            </w:r>
          </w:p>
        </w:tc>
      </w:tr>
      <w:tr w:rsidR="00377F0A" w:rsidRPr="00377F0A" w14:paraId="0F015AE9" w14:textId="77777777" w:rsidTr="0058054B">
        <w:trPr>
          <w:jc w:val="center"/>
        </w:trPr>
        <w:tc>
          <w:tcPr>
            <w:tcW w:w="2689" w:type="dxa"/>
            <w:shd w:val="clear" w:color="auto" w:fill="855D5D" w:themeFill="accent6"/>
            <w:vAlign w:val="center"/>
          </w:tcPr>
          <w:p w14:paraId="5B039C50" w14:textId="77777777" w:rsidR="00472549" w:rsidRPr="00377F0A" w:rsidRDefault="00472549" w:rsidP="006F1FF3">
            <w:pPr>
              <w:spacing w:before="100" w:after="100" w:line="240" w:lineRule="auto"/>
              <w:jc w:val="center"/>
              <w:rPr>
                <w:rFonts w:ascii="Cambria" w:hAnsi="Cambria"/>
                <w:b/>
                <w:bCs/>
                <w:color w:val="FFFFFF" w:themeColor="background1"/>
                <w:sz w:val="20"/>
                <w:szCs w:val="20"/>
              </w:rPr>
            </w:pPr>
            <w:r w:rsidRPr="00377F0A">
              <w:rPr>
                <w:rFonts w:ascii="Cambria" w:hAnsi="Cambria"/>
                <w:b/>
                <w:bCs/>
                <w:color w:val="FFFFFF" w:themeColor="background1"/>
                <w:sz w:val="20"/>
                <w:szCs w:val="20"/>
              </w:rPr>
              <w:t>Gmina Tolkmicko</w:t>
            </w:r>
          </w:p>
        </w:tc>
        <w:tc>
          <w:tcPr>
            <w:tcW w:w="1051" w:type="dxa"/>
            <w:shd w:val="clear" w:color="auto" w:fill="D0BCBC" w:themeFill="accent6" w:themeFillTint="66"/>
            <w:vAlign w:val="center"/>
          </w:tcPr>
          <w:p w14:paraId="34908F91"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s="Arial"/>
                <w:color w:val="855D5D" w:themeColor="accent6"/>
                <w:sz w:val="20"/>
                <w:szCs w:val="20"/>
              </w:rPr>
              <w:t>1</w:t>
            </w:r>
          </w:p>
        </w:tc>
        <w:tc>
          <w:tcPr>
            <w:tcW w:w="1052" w:type="dxa"/>
            <w:shd w:val="clear" w:color="auto" w:fill="D0BCBC" w:themeFill="accent6" w:themeFillTint="66"/>
            <w:vAlign w:val="center"/>
          </w:tcPr>
          <w:p w14:paraId="28E073BC"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s="Arial"/>
                <w:color w:val="855D5D" w:themeColor="accent6"/>
                <w:sz w:val="20"/>
                <w:szCs w:val="20"/>
              </w:rPr>
              <w:t>1</w:t>
            </w:r>
          </w:p>
        </w:tc>
        <w:tc>
          <w:tcPr>
            <w:tcW w:w="1052" w:type="dxa"/>
            <w:shd w:val="clear" w:color="auto" w:fill="D0BCBC" w:themeFill="accent6" w:themeFillTint="66"/>
            <w:vAlign w:val="center"/>
          </w:tcPr>
          <w:p w14:paraId="45C4C6C4"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s="Arial"/>
                <w:color w:val="855D5D" w:themeColor="accent6"/>
                <w:sz w:val="20"/>
                <w:szCs w:val="20"/>
              </w:rPr>
              <w:t>1</w:t>
            </w:r>
          </w:p>
        </w:tc>
        <w:tc>
          <w:tcPr>
            <w:tcW w:w="1052" w:type="dxa"/>
            <w:shd w:val="clear" w:color="auto" w:fill="D0BCBC" w:themeFill="accent6" w:themeFillTint="66"/>
            <w:vAlign w:val="center"/>
          </w:tcPr>
          <w:p w14:paraId="290A3462"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s="Arial"/>
                <w:color w:val="855D5D" w:themeColor="accent6"/>
                <w:sz w:val="20"/>
                <w:szCs w:val="20"/>
              </w:rPr>
              <w:t>1</w:t>
            </w:r>
          </w:p>
        </w:tc>
        <w:tc>
          <w:tcPr>
            <w:tcW w:w="1052" w:type="dxa"/>
            <w:shd w:val="clear" w:color="auto" w:fill="D0BCBC" w:themeFill="accent6" w:themeFillTint="66"/>
            <w:vAlign w:val="center"/>
          </w:tcPr>
          <w:p w14:paraId="07884BA7"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s="Arial"/>
                <w:color w:val="855D5D" w:themeColor="accent6"/>
                <w:sz w:val="20"/>
                <w:szCs w:val="20"/>
              </w:rPr>
              <w:t>7</w:t>
            </w:r>
          </w:p>
        </w:tc>
        <w:tc>
          <w:tcPr>
            <w:tcW w:w="1052" w:type="dxa"/>
            <w:shd w:val="clear" w:color="auto" w:fill="D0BCBC" w:themeFill="accent6" w:themeFillTint="66"/>
            <w:vAlign w:val="center"/>
          </w:tcPr>
          <w:p w14:paraId="12CAF40D" w14:textId="77777777" w:rsidR="00472549" w:rsidRPr="00377F0A" w:rsidRDefault="00472549" w:rsidP="006F1FF3">
            <w:pPr>
              <w:spacing w:before="100" w:after="100" w:line="240" w:lineRule="auto"/>
              <w:jc w:val="right"/>
              <w:rPr>
                <w:rFonts w:ascii="Cambria" w:hAnsi="Cambria"/>
                <w:color w:val="855D5D" w:themeColor="accent6"/>
                <w:sz w:val="20"/>
                <w:szCs w:val="20"/>
              </w:rPr>
            </w:pPr>
            <w:r w:rsidRPr="00377F0A">
              <w:rPr>
                <w:rFonts w:ascii="Cambria" w:hAnsi="Cambria" w:cs="Arial"/>
                <w:color w:val="855D5D" w:themeColor="accent6"/>
                <w:sz w:val="20"/>
                <w:szCs w:val="20"/>
              </w:rPr>
              <w:t>6</w:t>
            </w:r>
          </w:p>
        </w:tc>
      </w:tr>
      <w:tr w:rsidR="00377F0A" w:rsidRPr="00377F0A" w14:paraId="2CBD7AC9" w14:textId="77777777" w:rsidTr="0058054B">
        <w:trPr>
          <w:jc w:val="center"/>
        </w:trPr>
        <w:tc>
          <w:tcPr>
            <w:tcW w:w="2689" w:type="dxa"/>
            <w:shd w:val="clear" w:color="auto" w:fill="855D5D" w:themeFill="accent6"/>
            <w:vAlign w:val="center"/>
          </w:tcPr>
          <w:p w14:paraId="42095B5C" w14:textId="77777777" w:rsidR="00472549" w:rsidRPr="00377F0A" w:rsidRDefault="00472549" w:rsidP="006F1FF3">
            <w:pPr>
              <w:spacing w:before="100" w:after="100" w:line="240" w:lineRule="auto"/>
              <w:jc w:val="center"/>
              <w:rPr>
                <w:rFonts w:ascii="Cambria" w:hAnsi="Cambria"/>
                <w:b/>
                <w:bCs/>
                <w:color w:val="FFFFFF" w:themeColor="background1"/>
                <w:sz w:val="20"/>
                <w:szCs w:val="20"/>
              </w:rPr>
            </w:pPr>
            <w:r w:rsidRPr="00377F0A">
              <w:rPr>
                <w:rFonts w:ascii="Cambria" w:hAnsi="Cambria"/>
                <w:b/>
                <w:bCs/>
                <w:color w:val="FFFFFF" w:themeColor="background1"/>
                <w:sz w:val="20"/>
                <w:szCs w:val="20"/>
              </w:rPr>
              <w:t>MOF Elbląg</w:t>
            </w:r>
          </w:p>
        </w:tc>
        <w:tc>
          <w:tcPr>
            <w:tcW w:w="1051" w:type="dxa"/>
            <w:shd w:val="clear" w:color="auto" w:fill="855D5D" w:themeFill="accent6"/>
            <w:vAlign w:val="center"/>
          </w:tcPr>
          <w:p w14:paraId="7C02B388" w14:textId="77777777" w:rsidR="00472549" w:rsidRPr="0058054B" w:rsidRDefault="00472549" w:rsidP="006F1FF3">
            <w:pPr>
              <w:spacing w:before="100" w:after="100" w:line="240" w:lineRule="auto"/>
              <w:jc w:val="right"/>
              <w:rPr>
                <w:rFonts w:ascii="Cambria" w:hAnsi="Cambria"/>
                <w:b/>
                <w:bCs/>
                <w:color w:val="FFFFFF" w:themeColor="background1"/>
                <w:sz w:val="20"/>
                <w:szCs w:val="20"/>
              </w:rPr>
            </w:pPr>
            <w:r w:rsidRPr="0058054B">
              <w:rPr>
                <w:rFonts w:ascii="Cambria" w:hAnsi="Cambria" w:cs="Arial"/>
                <w:b/>
                <w:bCs/>
                <w:color w:val="FFFFFF" w:themeColor="background1"/>
                <w:sz w:val="20"/>
                <w:szCs w:val="20"/>
              </w:rPr>
              <w:t>11</w:t>
            </w:r>
          </w:p>
        </w:tc>
        <w:tc>
          <w:tcPr>
            <w:tcW w:w="1052" w:type="dxa"/>
            <w:shd w:val="clear" w:color="auto" w:fill="855D5D" w:themeFill="accent6"/>
            <w:vAlign w:val="center"/>
          </w:tcPr>
          <w:p w14:paraId="0EAE63D1" w14:textId="77777777" w:rsidR="00472549" w:rsidRPr="0058054B" w:rsidRDefault="00472549" w:rsidP="006F1FF3">
            <w:pPr>
              <w:spacing w:before="100" w:after="100" w:line="240" w:lineRule="auto"/>
              <w:jc w:val="right"/>
              <w:rPr>
                <w:rFonts w:ascii="Cambria" w:hAnsi="Cambria"/>
                <w:b/>
                <w:bCs/>
                <w:color w:val="FFFFFF" w:themeColor="background1"/>
                <w:sz w:val="20"/>
                <w:szCs w:val="20"/>
              </w:rPr>
            </w:pPr>
            <w:r w:rsidRPr="0058054B">
              <w:rPr>
                <w:rFonts w:ascii="Cambria" w:hAnsi="Cambria"/>
                <w:b/>
                <w:bCs/>
                <w:color w:val="FFFFFF" w:themeColor="background1"/>
                <w:sz w:val="20"/>
                <w:szCs w:val="20"/>
              </w:rPr>
              <w:t>7</w:t>
            </w:r>
          </w:p>
        </w:tc>
        <w:tc>
          <w:tcPr>
            <w:tcW w:w="1052" w:type="dxa"/>
            <w:shd w:val="clear" w:color="auto" w:fill="855D5D" w:themeFill="accent6"/>
            <w:vAlign w:val="center"/>
          </w:tcPr>
          <w:p w14:paraId="533802B2" w14:textId="77777777" w:rsidR="00472549" w:rsidRPr="0058054B" w:rsidRDefault="00472549" w:rsidP="006F1FF3">
            <w:pPr>
              <w:spacing w:before="100" w:after="100" w:line="240" w:lineRule="auto"/>
              <w:jc w:val="right"/>
              <w:rPr>
                <w:rFonts w:ascii="Cambria" w:hAnsi="Cambria"/>
                <w:b/>
                <w:bCs/>
                <w:color w:val="FFFFFF" w:themeColor="background1"/>
                <w:sz w:val="20"/>
                <w:szCs w:val="20"/>
              </w:rPr>
            </w:pPr>
            <w:r w:rsidRPr="0058054B">
              <w:rPr>
                <w:rFonts w:ascii="Cambria" w:hAnsi="Cambria" w:cs="Arial"/>
                <w:b/>
                <w:bCs/>
                <w:color w:val="FFFFFF" w:themeColor="background1"/>
                <w:sz w:val="20"/>
                <w:szCs w:val="20"/>
              </w:rPr>
              <w:t>17</w:t>
            </w:r>
          </w:p>
        </w:tc>
        <w:tc>
          <w:tcPr>
            <w:tcW w:w="1052" w:type="dxa"/>
            <w:shd w:val="clear" w:color="auto" w:fill="855D5D" w:themeFill="accent6"/>
            <w:vAlign w:val="center"/>
          </w:tcPr>
          <w:p w14:paraId="26CC423A" w14:textId="77777777" w:rsidR="00472549" w:rsidRPr="0058054B" w:rsidRDefault="00472549" w:rsidP="006F1FF3">
            <w:pPr>
              <w:spacing w:before="100" w:after="100" w:line="240" w:lineRule="auto"/>
              <w:jc w:val="right"/>
              <w:rPr>
                <w:rFonts w:ascii="Cambria" w:hAnsi="Cambria"/>
                <w:b/>
                <w:bCs/>
                <w:color w:val="FFFFFF" w:themeColor="background1"/>
                <w:sz w:val="20"/>
                <w:szCs w:val="20"/>
              </w:rPr>
            </w:pPr>
            <w:r w:rsidRPr="0058054B">
              <w:rPr>
                <w:rFonts w:ascii="Cambria" w:hAnsi="Cambria" w:cs="Arial"/>
                <w:b/>
                <w:bCs/>
                <w:color w:val="FFFFFF" w:themeColor="background1"/>
                <w:sz w:val="20"/>
                <w:szCs w:val="20"/>
              </w:rPr>
              <w:t>12</w:t>
            </w:r>
          </w:p>
        </w:tc>
        <w:tc>
          <w:tcPr>
            <w:tcW w:w="1052" w:type="dxa"/>
            <w:shd w:val="clear" w:color="auto" w:fill="855D5D" w:themeFill="accent6"/>
            <w:vAlign w:val="center"/>
          </w:tcPr>
          <w:p w14:paraId="05158391" w14:textId="77777777" w:rsidR="00472549" w:rsidRPr="0058054B" w:rsidRDefault="00472549" w:rsidP="006F1FF3">
            <w:pPr>
              <w:spacing w:before="100" w:after="100" w:line="240" w:lineRule="auto"/>
              <w:jc w:val="right"/>
              <w:rPr>
                <w:rFonts w:ascii="Cambria" w:hAnsi="Cambria"/>
                <w:b/>
                <w:bCs/>
                <w:color w:val="FFFFFF" w:themeColor="background1"/>
                <w:sz w:val="20"/>
                <w:szCs w:val="20"/>
              </w:rPr>
            </w:pPr>
            <w:r w:rsidRPr="0058054B">
              <w:rPr>
                <w:rFonts w:ascii="Cambria" w:hAnsi="Cambria" w:cs="Arial"/>
                <w:b/>
                <w:bCs/>
                <w:color w:val="FFFFFF" w:themeColor="background1"/>
                <w:sz w:val="20"/>
                <w:szCs w:val="20"/>
              </w:rPr>
              <w:t>69</w:t>
            </w:r>
          </w:p>
        </w:tc>
        <w:tc>
          <w:tcPr>
            <w:tcW w:w="1052" w:type="dxa"/>
            <w:shd w:val="clear" w:color="auto" w:fill="855D5D" w:themeFill="accent6"/>
            <w:vAlign w:val="center"/>
          </w:tcPr>
          <w:p w14:paraId="2564F2A5" w14:textId="77777777" w:rsidR="00472549" w:rsidRPr="0058054B" w:rsidRDefault="00472549" w:rsidP="006F1FF3">
            <w:pPr>
              <w:spacing w:before="100" w:after="100" w:line="240" w:lineRule="auto"/>
              <w:jc w:val="right"/>
              <w:rPr>
                <w:rFonts w:ascii="Cambria" w:hAnsi="Cambria"/>
                <w:b/>
                <w:bCs/>
                <w:color w:val="FFFFFF" w:themeColor="background1"/>
                <w:sz w:val="20"/>
                <w:szCs w:val="20"/>
              </w:rPr>
            </w:pPr>
            <w:r w:rsidRPr="0058054B">
              <w:rPr>
                <w:rFonts w:ascii="Cambria" w:hAnsi="Cambria" w:cs="Arial"/>
                <w:b/>
                <w:bCs/>
                <w:color w:val="FFFFFF" w:themeColor="background1"/>
                <w:sz w:val="20"/>
                <w:szCs w:val="20"/>
              </w:rPr>
              <w:t>66</w:t>
            </w:r>
          </w:p>
        </w:tc>
      </w:tr>
    </w:tbl>
    <w:p w14:paraId="61B06B47" w14:textId="77777777" w:rsidR="00472549" w:rsidRPr="00377F0A" w:rsidRDefault="00472549" w:rsidP="00472549">
      <w:pPr>
        <w:spacing w:line="360" w:lineRule="auto"/>
        <w:jc w:val="right"/>
        <w:rPr>
          <w:rFonts w:ascii="Cambria" w:hAnsi="Cambria"/>
          <w:sz w:val="22"/>
          <w:szCs w:val="22"/>
        </w:rPr>
      </w:pPr>
      <w:r w:rsidRPr="00377F0A">
        <w:rPr>
          <w:rFonts w:ascii="Cambria" w:hAnsi="Cambria"/>
          <w:i/>
          <w:iCs/>
          <w:color w:val="634545" w:themeColor="accent6" w:themeShade="BF"/>
          <w:sz w:val="20"/>
          <w:szCs w:val="20"/>
        </w:rPr>
        <w:t>Źródło: opracowanie własne na podstawie BDL (dostęp: 08.10.2020).</w:t>
      </w:r>
    </w:p>
    <w:p w14:paraId="48106878" w14:textId="77777777" w:rsidR="00472549" w:rsidRPr="00377F0A" w:rsidRDefault="00472549" w:rsidP="00377F0A">
      <w:pPr>
        <w:spacing w:after="0" w:line="360" w:lineRule="auto"/>
        <w:ind w:firstLine="709"/>
        <w:jc w:val="both"/>
        <w:rPr>
          <w:rFonts w:ascii="Cambria" w:hAnsi="Cambria"/>
          <w:sz w:val="24"/>
          <w:szCs w:val="24"/>
        </w:rPr>
      </w:pPr>
      <w:r w:rsidRPr="00377F0A">
        <w:rPr>
          <w:rFonts w:ascii="Cambria" w:hAnsi="Cambria"/>
          <w:sz w:val="24"/>
          <w:szCs w:val="24"/>
        </w:rPr>
        <w:lastRenderedPageBreak/>
        <w:t xml:space="preserve">Podsumowując dane zawarte w powyższej tabeli, najwięcej stadionów, boisk ora klubów sportowych znajduje się w Mieście Elbląg. W obrębie MOF Elbląg w 2018 roku było mniej stadionów, boisk piłkarskich oraz klubów sportowych w porównaniu z rokiem 2014. Informacje e są istotne przy planowaniu działań w zakresie promowania kultury sportowej przez władze poszczególnych JST. </w:t>
      </w:r>
    </w:p>
    <w:p w14:paraId="3884B017" w14:textId="6FECA68D" w:rsidR="00472549" w:rsidRPr="00377F0A" w:rsidRDefault="00472549" w:rsidP="00377F0A">
      <w:pPr>
        <w:spacing w:after="0" w:line="360" w:lineRule="auto"/>
        <w:ind w:firstLine="709"/>
        <w:jc w:val="both"/>
        <w:rPr>
          <w:rFonts w:ascii="Cambria" w:hAnsi="Cambria"/>
          <w:sz w:val="24"/>
          <w:szCs w:val="24"/>
        </w:rPr>
      </w:pPr>
      <w:r w:rsidRPr="00377F0A">
        <w:rPr>
          <w:rFonts w:ascii="Cambria" w:hAnsi="Cambria"/>
          <w:sz w:val="24"/>
          <w:szCs w:val="24"/>
        </w:rPr>
        <w:t xml:space="preserve">Szerzenie aktywności sportowej przejawia się poprzez dbanie o obiekty sportowe, a także organizację imprez sportowych. Jest to okazja do aktywizowania mieszkańców, </w:t>
      </w:r>
      <w:r w:rsidR="00377F0A">
        <w:rPr>
          <w:rFonts w:ascii="Cambria" w:hAnsi="Cambria"/>
          <w:sz w:val="24"/>
          <w:szCs w:val="24"/>
        </w:rPr>
        <w:br/>
      </w:r>
      <w:r w:rsidRPr="00377F0A">
        <w:rPr>
          <w:rFonts w:ascii="Cambria" w:hAnsi="Cambria"/>
          <w:sz w:val="24"/>
          <w:szCs w:val="24"/>
        </w:rPr>
        <w:t xml:space="preserve">a także zwiększania ich świadomości w zakresie zdrowia. Inwestowanie w działalność sportową jest również doskonałą okazją do promowania całego regionu i zachęcania turystów – fanów sportu – do odwiedzenia Elbląga oraz okolicznych gmin. W obszarze sportu i rekreacji oferta MOF Elbląg jest względnie bogata, niemniej jednak, podobnie jak działalność kulturalna, wymaga ponoszenia ciągłych wydatków oraz nieustannej modernizacji. Potrzeby w tym względzie są duże, a środki jednostek MOF Elbląg są ograniczone.     </w:t>
      </w:r>
    </w:p>
    <w:p w14:paraId="55643CCB" w14:textId="77777777" w:rsidR="00472549" w:rsidRPr="00377F0A" w:rsidRDefault="00472549" w:rsidP="00377F0A">
      <w:pPr>
        <w:spacing w:after="0" w:line="360" w:lineRule="auto"/>
        <w:rPr>
          <w:sz w:val="22"/>
          <w:szCs w:val="22"/>
        </w:rPr>
      </w:pPr>
    </w:p>
    <w:p w14:paraId="2018413E" w14:textId="7846CA81" w:rsidR="0022309D" w:rsidRDefault="0022309D" w:rsidP="00CB30DF"/>
    <w:p w14:paraId="4ED3A648" w14:textId="77777777" w:rsidR="006F1FF3" w:rsidRDefault="006F1FF3" w:rsidP="00CB30DF"/>
    <w:p w14:paraId="39C1AE65" w14:textId="4DF6EF62" w:rsidR="0022309D" w:rsidRPr="00311EE6" w:rsidRDefault="0022309D" w:rsidP="0022309D">
      <w:pPr>
        <w:pStyle w:val="Nagwek3"/>
        <w:rPr>
          <w:rFonts w:ascii="Cambria" w:hAnsi="Cambria"/>
        </w:rPr>
      </w:pPr>
      <w:bookmarkStart w:id="177" w:name="_Hlk53839319"/>
      <w:bookmarkStart w:id="178" w:name="_Toc55282201"/>
      <w:r w:rsidRPr="00311EE6">
        <w:rPr>
          <w:rFonts w:ascii="Cambria" w:hAnsi="Cambria"/>
        </w:rPr>
        <w:t>2.2.</w:t>
      </w:r>
      <w:r w:rsidR="00040DD2">
        <w:rPr>
          <w:rFonts w:ascii="Cambria" w:hAnsi="Cambria"/>
        </w:rPr>
        <w:t>7</w:t>
      </w:r>
      <w:r w:rsidRPr="00311EE6">
        <w:rPr>
          <w:rFonts w:ascii="Cambria" w:hAnsi="Cambria"/>
        </w:rPr>
        <w:t xml:space="preserve">. </w:t>
      </w:r>
      <w:r>
        <w:rPr>
          <w:rFonts w:ascii="Cambria" w:hAnsi="Cambria"/>
        </w:rPr>
        <w:t>Aktywność społeczna</w:t>
      </w:r>
      <w:bookmarkEnd w:id="178"/>
    </w:p>
    <w:bookmarkEnd w:id="177"/>
    <w:p w14:paraId="701E555A" w14:textId="56BD53C8" w:rsidR="00B843E7" w:rsidRDefault="00B843E7" w:rsidP="00CB30DF"/>
    <w:p w14:paraId="5611CB3F" w14:textId="77777777" w:rsidR="00C3330B" w:rsidRDefault="00C3330B" w:rsidP="00C3330B"/>
    <w:p w14:paraId="03AF20BC" w14:textId="3B952C77" w:rsidR="00C3330B" w:rsidRPr="00C3330B" w:rsidRDefault="00C3330B" w:rsidP="00C3330B">
      <w:pPr>
        <w:spacing w:after="0" w:line="360" w:lineRule="auto"/>
        <w:ind w:firstLine="709"/>
        <w:jc w:val="both"/>
        <w:rPr>
          <w:rFonts w:ascii="Cambria" w:hAnsi="Cambria"/>
          <w:sz w:val="24"/>
          <w:szCs w:val="24"/>
        </w:rPr>
      </w:pPr>
      <w:r w:rsidRPr="00C3330B">
        <w:rPr>
          <w:rFonts w:ascii="Cambria" w:hAnsi="Cambria"/>
          <w:sz w:val="24"/>
          <w:szCs w:val="24"/>
        </w:rPr>
        <w:t xml:space="preserve">Aktywność społeczna charakteryzuje się czynną postawą obywateli w ramach działań społecznych. Pod tym szerokim pojęciem mieszczą się wszelkie aktywności oddziałujące na otoczenie przyrodnicze i społeczne, w tym praca zawodowa, wzajemna pomoc sąsiedzka, uczestnictwo w wydarzeniach kulturalnych i regionalnych, wolontariat, a także przynależność do grup społecznych (np. stowarzyszeń, fundacji, grup przy parafii) czy udział w wyborach. Przykładami aktywności społecznej są różnego rodzaju inicjatywy, kampanie, programy i wiece. Promowanie udziału w wyborach wpływa na zwiększenie samoświadomości obywateli oraz pozwala odczuć ważność jednostki w decydowaniu o losach kraju. Branie udziału w różnego rodzaju inicjatywach organizowanych w lokalnej społeczności, a także bycie członkiem organizacji </w:t>
      </w:r>
      <w:r>
        <w:rPr>
          <w:rFonts w:ascii="Cambria" w:hAnsi="Cambria"/>
          <w:sz w:val="24"/>
          <w:szCs w:val="24"/>
        </w:rPr>
        <w:br/>
      </w:r>
      <w:r w:rsidRPr="00C3330B">
        <w:rPr>
          <w:rFonts w:ascii="Cambria" w:hAnsi="Cambria"/>
          <w:sz w:val="24"/>
          <w:szCs w:val="24"/>
        </w:rPr>
        <w:t xml:space="preserve">i stowarzyszeń, sprawia, że społeczeństwo umacnia się i budowany jest cenny kapitał społeczny. W związku z tym warto wspierać formy aktywności społecznej oraz promować </w:t>
      </w:r>
      <w:r w:rsidRPr="00C3330B">
        <w:rPr>
          <w:rFonts w:ascii="Cambria" w:hAnsi="Cambria"/>
          <w:sz w:val="24"/>
          <w:szCs w:val="24"/>
        </w:rPr>
        <w:lastRenderedPageBreak/>
        <w:t>obecnie istniejące formy zrzeszania się obywateli, które poprzez swoją działalność promują obszar MOF Elbląg i wzmacniają potencjał społeczny tego obszaru.</w:t>
      </w:r>
    </w:p>
    <w:p w14:paraId="70876E89" w14:textId="252490BA" w:rsidR="00C3330B" w:rsidRPr="00C3330B" w:rsidRDefault="00C3330B" w:rsidP="00C3330B">
      <w:pPr>
        <w:spacing w:after="0" w:line="360" w:lineRule="auto"/>
        <w:ind w:firstLine="709"/>
        <w:jc w:val="both"/>
        <w:rPr>
          <w:rFonts w:ascii="Cambria" w:hAnsi="Cambria" w:cs="Arial"/>
          <w:color w:val="000000"/>
          <w:sz w:val="24"/>
          <w:szCs w:val="24"/>
          <w:shd w:val="clear" w:color="auto" w:fill="FFFFFF"/>
        </w:rPr>
      </w:pPr>
      <w:bookmarkStart w:id="179" w:name="_Toc53892601"/>
      <w:r w:rsidRPr="00C3330B">
        <w:rPr>
          <w:rFonts w:ascii="Cambria" w:hAnsi="Cambria" w:cs="Arial"/>
          <w:color w:val="000000"/>
          <w:sz w:val="24"/>
          <w:szCs w:val="24"/>
          <w:shd w:val="clear" w:color="auto" w:fill="FFFFFF"/>
        </w:rPr>
        <w:t xml:space="preserve">Udział w wyborach jest prawem przysługującym każdemu obywatelowi, </w:t>
      </w:r>
      <w:r>
        <w:rPr>
          <w:rFonts w:ascii="Cambria" w:hAnsi="Cambria" w:cs="Arial"/>
          <w:color w:val="000000"/>
          <w:sz w:val="24"/>
          <w:szCs w:val="24"/>
          <w:shd w:val="clear" w:color="auto" w:fill="FFFFFF"/>
        </w:rPr>
        <w:br/>
      </w:r>
      <w:r w:rsidRPr="00C3330B">
        <w:rPr>
          <w:rFonts w:ascii="Cambria" w:hAnsi="Cambria" w:cs="Arial"/>
          <w:color w:val="000000"/>
          <w:sz w:val="24"/>
          <w:szCs w:val="24"/>
          <w:shd w:val="clear" w:color="auto" w:fill="FFFFFF"/>
        </w:rPr>
        <w:t xml:space="preserve">a wysokość frekwencji wskazuje na siłę zaangażowania poszczególnych mieszkańców </w:t>
      </w:r>
      <w:r>
        <w:rPr>
          <w:rFonts w:ascii="Cambria" w:hAnsi="Cambria" w:cs="Arial"/>
          <w:color w:val="000000"/>
          <w:sz w:val="24"/>
          <w:szCs w:val="24"/>
          <w:shd w:val="clear" w:color="auto" w:fill="FFFFFF"/>
        </w:rPr>
        <w:br/>
      </w:r>
      <w:r w:rsidRPr="00C3330B">
        <w:rPr>
          <w:rFonts w:ascii="Cambria" w:hAnsi="Cambria" w:cs="Arial"/>
          <w:color w:val="000000"/>
          <w:sz w:val="24"/>
          <w:szCs w:val="24"/>
          <w:shd w:val="clear" w:color="auto" w:fill="FFFFFF"/>
        </w:rPr>
        <w:t xml:space="preserve">w sprawy dot. regionu czy kraju. Możliwość głosowania jest jednym ze sposobów wpływania na otaczającą rzeczywistość. Poniższy wykres przedstawia frekwencję </w:t>
      </w:r>
      <w:r>
        <w:rPr>
          <w:rFonts w:ascii="Cambria" w:hAnsi="Cambria" w:cs="Arial"/>
          <w:color w:val="000000"/>
          <w:sz w:val="24"/>
          <w:szCs w:val="24"/>
          <w:shd w:val="clear" w:color="auto" w:fill="FFFFFF"/>
        </w:rPr>
        <w:br/>
      </w:r>
      <w:r w:rsidRPr="00C3330B">
        <w:rPr>
          <w:rFonts w:ascii="Cambria" w:hAnsi="Cambria" w:cs="Arial"/>
          <w:color w:val="000000"/>
          <w:sz w:val="24"/>
          <w:szCs w:val="24"/>
          <w:shd w:val="clear" w:color="auto" w:fill="FFFFFF"/>
        </w:rPr>
        <w:t>w wyborach samorządowych w 2018 roku.</w:t>
      </w:r>
    </w:p>
    <w:p w14:paraId="16A87E59" w14:textId="77777777" w:rsidR="00C3330B" w:rsidRDefault="00C3330B" w:rsidP="00C3330B">
      <w:pPr>
        <w:pStyle w:val="Legenda"/>
        <w:rPr>
          <w:rFonts w:ascii="Cambria" w:hAnsi="Cambria"/>
          <w:i/>
          <w:iCs/>
          <w:color w:val="634545" w:themeColor="accent6" w:themeShade="BF"/>
        </w:rPr>
      </w:pPr>
    </w:p>
    <w:p w14:paraId="5903EA7B" w14:textId="7BC7AF35" w:rsidR="00C3330B" w:rsidRPr="00B843E7" w:rsidRDefault="00C3330B" w:rsidP="00C3330B">
      <w:pPr>
        <w:pStyle w:val="Legenda"/>
        <w:rPr>
          <w:rFonts w:ascii="Cambria" w:hAnsi="Cambria"/>
          <w:i/>
          <w:iCs/>
          <w:color w:val="634545" w:themeColor="accent6" w:themeShade="BF"/>
        </w:rPr>
      </w:pPr>
      <w:bookmarkStart w:id="180" w:name="_Toc54901781"/>
      <w:r w:rsidRPr="00B843E7">
        <w:rPr>
          <w:rFonts w:ascii="Cambria" w:hAnsi="Cambria"/>
          <w:i/>
          <w:iCs/>
          <w:color w:val="634545" w:themeColor="accent6" w:themeShade="BF"/>
        </w:rPr>
        <w:t xml:space="preserve">Wykres </w:t>
      </w:r>
      <w:r w:rsidRPr="00B843E7">
        <w:rPr>
          <w:rFonts w:ascii="Cambria" w:hAnsi="Cambria"/>
          <w:i/>
          <w:iCs/>
          <w:color w:val="634545" w:themeColor="accent6" w:themeShade="BF"/>
        </w:rPr>
        <w:fldChar w:fldCharType="begin"/>
      </w:r>
      <w:r w:rsidRPr="00B843E7">
        <w:rPr>
          <w:rFonts w:ascii="Cambria" w:hAnsi="Cambria"/>
          <w:i/>
          <w:iCs/>
          <w:color w:val="634545" w:themeColor="accent6" w:themeShade="BF"/>
        </w:rPr>
        <w:instrText xml:space="preserve"> SEQ Wykres \* ARABIC </w:instrText>
      </w:r>
      <w:r w:rsidRPr="00B843E7">
        <w:rPr>
          <w:rFonts w:ascii="Cambria" w:hAnsi="Cambria"/>
          <w:i/>
          <w:iCs/>
          <w:color w:val="634545" w:themeColor="accent6" w:themeShade="BF"/>
        </w:rPr>
        <w:fldChar w:fldCharType="separate"/>
      </w:r>
      <w:r w:rsidR="00A270EF">
        <w:rPr>
          <w:rFonts w:ascii="Cambria" w:hAnsi="Cambria"/>
          <w:i/>
          <w:iCs/>
          <w:noProof/>
          <w:color w:val="634545" w:themeColor="accent6" w:themeShade="BF"/>
        </w:rPr>
        <w:t>14</w:t>
      </w:r>
      <w:r w:rsidRPr="00B843E7">
        <w:rPr>
          <w:rFonts w:ascii="Cambria" w:hAnsi="Cambria"/>
          <w:i/>
          <w:iCs/>
          <w:color w:val="634545" w:themeColor="accent6" w:themeShade="BF"/>
        </w:rPr>
        <w:fldChar w:fldCharType="end"/>
      </w:r>
      <w:r w:rsidRPr="00B843E7">
        <w:rPr>
          <w:rFonts w:ascii="Cambria" w:hAnsi="Cambria"/>
          <w:i/>
          <w:iCs/>
          <w:color w:val="634545" w:themeColor="accent6" w:themeShade="BF"/>
        </w:rPr>
        <w:t>. Frekwencja w wyborach samorządowych w 2018 r. (%)</w:t>
      </w:r>
      <w:bookmarkEnd w:id="179"/>
      <w:r>
        <w:rPr>
          <w:rFonts w:ascii="Cambria" w:hAnsi="Cambria"/>
          <w:i/>
          <w:iCs/>
          <w:color w:val="634545" w:themeColor="accent6" w:themeShade="BF"/>
        </w:rPr>
        <w:t>.</w:t>
      </w:r>
      <w:bookmarkEnd w:id="180"/>
    </w:p>
    <w:p w14:paraId="06475BD6" w14:textId="77777777" w:rsidR="00C3330B" w:rsidRDefault="00C3330B" w:rsidP="00C3330B">
      <w:pPr>
        <w:jc w:val="center"/>
      </w:pPr>
      <w:r>
        <w:rPr>
          <w:noProof/>
          <w:lang w:eastAsia="pl-PL"/>
        </w:rPr>
        <w:drawing>
          <wp:inline distT="0" distB="0" distL="0" distR="0" wp14:anchorId="427450DA" wp14:editId="4A31E5C4">
            <wp:extent cx="5676900" cy="3398520"/>
            <wp:effectExtent l="0" t="0" r="0" b="0"/>
            <wp:docPr id="67" name="Wykres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7A9ACA79" w14:textId="77777777" w:rsidR="00C3330B" w:rsidRPr="00C3330B" w:rsidRDefault="00C3330B" w:rsidP="00C3330B">
      <w:pPr>
        <w:spacing w:line="360" w:lineRule="auto"/>
        <w:jc w:val="right"/>
        <w:rPr>
          <w:rFonts w:ascii="Cambria" w:hAnsi="Cambria"/>
          <w:sz w:val="22"/>
          <w:szCs w:val="22"/>
        </w:rPr>
      </w:pPr>
      <w:r w:rsidRPr="00C3330B">
        <w:rPr>
          <w:rFonts w:ascii="Cambria" w:hAnsi="Cambria"/>
          <w:i/>
          <w:iCs/>
          <w:color w:val="634545" w:themeColor="accent6" w:themeShade="BF"/>
          <w:sz w:val="20"/>
          <w:szCs w:val="20"/>
        </w:rPr>
        <w:t>Źródło: opracowanie własne na podstawie BDL (dostęp: 15.10.2020).</w:t>
      </w:r>
    </w:p>
    <w:p w14:paraId="63047833" w14:textId="77777777" w:rsidR="006F1FF3" w:rsidRDefault="006F1FF3" w:rsidP="00C3330B">
      <w:pPr>
        <w:spacing w:after="0" w:line="360" w:lineRule="auto"/>
        <w:ind w:firstLine="709"/>
        <w:jc w:val="both"/>
        <w:rPr>
          <w:rFonts w:ascii="Cambria" w:hAnsi="Cambria"/>
          <w:sz w:val="24"/>
          <w:szCs w:val="24"/>
        </w:rPr>
      </w:pPr>
    </w:p>
    <w:p w14:paraId="1F568AD5" w14:textId="01D85368" w:rsidR="00C3330B" w:rsidRPr="00C3330B" w:rsidRDefault="00C3330B" w:rsidP="00C3330B">
      <w:pPr>
        <w:spacing w:after="0" w:line="360" w:lineRule="auto"/>
        <w:ind w:firstLine="709"/>
        <w:jc w:val="both"/>
        <w:rPr>
          <w:sz w:val="22"/>
          <w:szCs w:val="22"/>
        </w:rPr>
      </w:pPr>
      <w:r w:rsidRPr="00C3330B">
        <w:rPr>
          <w:rFonts w:ascii="Cambria" w:hAnsi="Cambria"/>
          <w:sz w:val="24"/>
          <w:szCs w:val="24"/>
        </w:rPr>
        <w:t>Jak wynika z danych zawartych na powyższym wykresie zarówno w przypadku wyborów do rady powiatu, jak i do rady gminy i powiatu w miastach na prawie powiatu oraz wyborów do sejmiku wojewódzkiego, frekwencja wśród mieszkańców MOF Elbląg była niższa w stosunku do średniej dla województwa warmińsko mazurskiego oraz kraju. Podobną sytuację można zaobserwować na wykresie poniżej.</w:t>
      </w:r>
    </w:p>
    <w:p w14:paraId="5618BF0E" w14:textId="3D8417F1" w:rsidR="00C3330B" w:rsidRDefault="00C3330B" w:rsidP="00C3330B"/>
    <w:p w14:paraId="0F975A1C" w14:textId="3C68AAAE" w:rsidR="006F1FF3" w:rsidRDefault="006F1FF3" w:rsidP="00C3330B"/>
    <w:p w14:paraId="1668AC21" w14:textId="77777777" w:rsidR="006F1FF3" w:rsidRDefault="006F1FF3" w:rsidP="00C3330B"/>
    <w:p w14:paraId="72DDCA26" w14:textId="77777777" w:rsidR="006F1FF3" w:rsidRDefault="006F1FF3" w:rsidP="00C3330B">
      <w:pPr>
        <w:pStyle w:val="Legenda"/>
        <w:rPr>
          <w:rFonts w:ascii="Cambria" w:hAnsi="Cambria"/>
          <w:i/>
          <w:iCs/>
          <w:color w:val="634545" w:themeColor="accent6" w:themeShade="BF"/>
        </w:rPr>
      </w:pPr>
      <w:bookmarkStart w:id="181" w:name="_Toc53892602"/>
    </w:p>
    <w:p w14:paraId="0E666656" w14:textId="4482A845" w:rsidR="00C3330B" w:rsidRDefault="00C3330B" w:rsidP="00C3330B">
      <w:pPr>
        <w:pStyle w:val="Legenda"/>
      </w:pPr>
      <w:bookmarkStart w:id="182" w:name="_Toc54901782"/>
      <w:r w:rsidRPr="0067059D">
        <w:rPr>
          <w:rFonts w:ascii="Cambria" w:hAnsi="Cambria"/>
          <w:i/>
          <w:iCs/>
          <w:color w:val="634545" w:themeColor="accent6" w:themeShade="BF"/>
        </w:rPr>
        <w:t xml:space="preserve">Wykres </w:t>
      </w:r>
      <w:r w:rsidRPr="0067059D">
        <w:rPr>
          <w:rFonts w:ascii="Cambria" w:hAnsi="Cambria"/>
          <w:i/>
          <w:iCs/>
          <w:color w:val="634545" w:themeColor="accent6" w:themeShade="BF"/>
        </w:rPr>
        <w:fldChar w:fldCharType="begin"/>
      </w:r>
      <w:r w:rsidRPr="0067059D">
        <w:rPr>
          <w:rFonts w:ascii="Cambria" w:hAnsi="Cambria"/>
          <w:i/>
          <w:iCs/>
          <w:color w:val="634545" w:themeColor="accent6" w:themeShade="BF"/>
        </w:rPr>
        <w:instrText xml:space="preserve"> SEQ Wykres \* ARABIC </w:instrText>
      </w:r>
      <w:r w:rsidRPr="0067059D">
        <w:rPr>
          <w:rFonts w:ascii="Cambria" w:hAnsi="Cambria"/>
          <w:i/>
          <w:iCs/>
          <w:color w:val="634545" w:themeColor="accent6" w:themeShade="BF"/>
        </w:rPr>
        <w:fldChar w:fldCharType="separate"/>
      </w:r>
      <w:r w:rsidR="00A270EF">
        <w:rPr>
          <w:rFonts w:ascii="Cambria" w:hAnsi="Cambria"/>
          <w:i/>
          <w:iCs/>
          <w:noProof/>
          <w:color w:val="634545" w:themeColor="accent6" w:themeShade="BF"/>
        </w:rPr>
        <w:t>15</w:t>
      </w:r>
      <w:r w:rsidRPr="0067059D">
        <w:rPr>
          <w:rFonts w:ascii="Cambria" w:hAnsi="Cambria"/>
          <w:i/>
          <w:iCs/>
          <w:color w:val="634545" w:themeColor="accent6" w:themeShade="BF"/>
        </w:rPr>
        <w:fldChar w:fldCharType="end"/>
      </w:r>
      <w:r w:rsidRPr="0067059D">
        <w:rPr>
          <w:rFonts w:ascii="Cambria" w:hAnsi="Cambria"/>
          <w:i/>
          <w:iCs/>
          <w:color w:val="634545" w:themeColor="accent6" w:themeShade="BF"/>
        </w:rPr>
        <w:t>. Frekwencja w wyborach wójtów, burmistrzów i prezydentów miast w 2018 r. (%)</w:t>
      </w:r>
      <w:bookmarkEnd w:id="181"/>
      <w:r>
        <w:rPr>
          <w:rFonts w:ascii="Cambria" w:hAnsi="Cambria"/>
          <w:i/>
          <w:iCs/>
          <w:color w:val="634545" w:themeColor="accent6" w:themeShade="BF"/>
        </w:rPr>
        <w:t>.</w:t>
      </w:r>
      <w:bookmarkEnd w:id="182"/>
    </w:p>
    <w:p w14:paraId="0970BA73" w14:textId="77777777" w:rsidR="00C3330B" w:rsidRDefault="00C3330B" w:rsidP="00C3330B">
      <w:pPr>
        <w:jc w:val="center"/>
      </w:pPr>
      <w:r>
        <w:rPr>
          <w:noProof/>
          <w:lang w:eastAsia="pl-PL"/>
        </w:rPr>
        <w:drawing>
          <wp:inline distT="0" distB="0" distL="0" distR="0" wp14:anchorId="76E3C105" wp14:editId="45D0C609">
            <wp:extent cx="5615940" cy="3322320"/>
            <wp:effectExtent l="0" t="0" r="3810" b="0"/>
            <wp:docPr id="111" name="Wykres 111"/>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44AD9303" w14:textId="77777777" w:rsidR="00C3330B" w:rsidRPr="00C3330B" w:rsidRDefault="00C3330B" w:rsidP="00C3330B">
      <w:pPr>
        <w:spacing w:line="360" w:lineRule="auto"/>
        <w:jc w:val="right"/>
        <w:rPr>
          <w:rFonts w:ascii="Cambria" w:hAnsi="Cambria"/>
          <w:sz w:val="22"/>
          <w:szCs w:val="22"/>
        </w:rPr>
      </w:pPr>
      <w:r w:rsidRPr="00C3330B">
        <w:rPr>
          <w:rFonts w:ascii="Cambria" w:hAnsi="Cambria"/>
          <w:i/>
          <w:iCs/>
          <w:color w:val="634545" w:themeColor="accent6" w:themeShade="BF"/>
          <w:sz w:val="20"/>
          <w:szCs w:val="20"/>
        </w:rPr>
        <w:t>Źródło: opracowanie własne na podstawie BDL (dostęp: 15.10.2020).</w:t>
      </w:r>
    </w:p>
    <w:p w14:paraId="27D8A3EC" w14:textId="77777777" w:rsidR="006F1FF3" w:rsidRDefault="006F1FF3" w:rsidP="00C3330B">
      <w:pPr>
        <w:pStyle w:val="Legenda"/>
        <w:spacing w:after="0" w:line="360" w:lineRule="auto"/>
        <w:ind w:firstLine="709"/>
        <w:jc w:val="both"/>
        <w:rPr>
          <w:rFonts w:ascii="Cambria" w:hAnsi="Cambria"/>
          <w:b w:val="0"/>
          <w:bCs w:val="0"/>
          <w:color w:val="auto"/>
          <w:sz w:val="24"/>
          <w:szCs w:val="24"/>
        </w:rPr>
      </w:pPr>
    </w:p>
    <w:p w14:paraId="51EDADA2" w14:textId="721196F2" w:rsidR="00C3330B" w:rsidRPr="00C3330B" w:rsidRDefault="00C3330B" w:rsidP="00C3330B">
      <w:pPr>
        <w:pStyle w:val="Legenda"/>
        <w:spacing w:after="0" w:line="360" w:lineRule="auto"/>
        <w:ind w:firstLine="709"/>
        <w:jc w:val="both"/>
        <w:rPr>
          <w:rFonts w:ascii="Cambria" w:hAnsi="Cambria"/>
          <w:b w:val="0"/>
          <w:bCs w:val="0"/>
          <w:color w:val="auto"/>
          <w:sz w:val="24"/>
          <w:szCs w:val="24"/>
        </w:rPr>
      </w:pPr>
      <w:r w:rsidRPr="00C3330B">
        <w:rPr>
          <w:rFonts w:ascii="Cambria" w:hAnsi="Cambria"/>
          <w:b w:val="0"/>
          <w:bCs w:val="0"/>
          <w:color w:val="auto"/>
          <w:sz w:val="24"/>
          <w:szCs w:val="24"/>
        </w:rPr>
        <w:t>Z danych zawartych na powyższym wykresie wynika, że mieszkańcy MOF Elbląg, zgodnie z tendencją dla województwa i kraju, chętniej uczestniczą w wyborach wójtów, burmistrzów i prezydentów miast w pierwszej turze. Jednakże i tak frekwencja w obrębie MOF Elbląg jest niższa niż frekwencja dla województwa czy Polski. Warto również zwrócić uwagę na aktywność obywateli Miasta Elbląg oraz poszczególnych Gmin, wchodzących w obręb MOF Elbląg. Poniżej znajduje się wykres, obrazujący poziom frekwencji wyborczej do sejmiku wojewódzkiego.</w:t>
      </w:r>
    </w:p>
    <w:p w14:paraId="262B0E00" w14:textId="3D155EB0" w:rsidR="00C3330B" w:rsidRDefault="00C3330B" w:rsidP="00C3330B">
      <w:pPr>
        <w:pStyle w:val="Legenda"/>
        <w:rPr>
          <w:rFonts w:ascii="Cambria" w:hAnsi="Cambria"/>
          <w:i/>
          <w:iCs/>
          <w:color w:val="634545" w:themeColor="accent6" w:themeShade="BF"/>
        </w:rPr>
      </w:pPr>
    </w:p>
    <w:p w14:paraId="77DE6A7D" w14:textId="2AA83479" w:rsidR="006F1FF3" w:rsidRDefault="006F1FF3" w:rsidP="006F1FF3"/>
    <w:p w14:paraId="11F1D190" w14:textId="393E740F" w:rsidR="006F1FF3" w:rsidRDefault="006F1FF3" w:rsidP="006F1FF3"/>
    <w:p w14:paraId="2BF74023" w14:textId="533525C0" w:rsidR="006F1FF3" w:rsidRDefault="006F1FF3" w:rsidP="006F1FF3"/>
    <w:p w14:paraId="38F61649" w14:textId="6B0E55F5" w:rsidR="006F1FF3" w:rsidRDefault="006F1FF3" w:rsidP="006F1FF3"/>
    <w:p w14:paraId="20048B05" w14:textId="26ABE2D7" w:rsidR="006F1FF3" w:rsidRDefault="006F1FF3" w:rsidP="006F1FF3"/>
    <w:p w14:paraId="2B2A243A" w14:textId="5D16E271" w:rsidR="006F1FF3" w:rsidRDefault="006F1FF3" w:rsidP="006F1FF3"/>
    <w:p w14:paraId="51F9E643" w14:textId="57BC2C86" w:rsidR="006F1FF3" w:rsidRDefault="006F1FF3" w:rsidP="006F1FF3"/>
    <w:p w14:paraId="3DFFD6DC" w14:textId="77777777" w:rsidR="006F1FF3" w:rsidRPr="006F1FF3" w:rsidRDefault="006F1FF3" w:rsidP="006F1FF3"/>
    <w:p w14:paraId="5CC4C9ED" w14:textId="6175999E" w:rsidR="00C3330B" w:rsidRPr="00DB564B" w:rsidRDefault="00C3330B" w:rsidP="00C3330B">
      <w:pPr>
        <w:pStyle w:val="Legenda"/>
        <w:rPr>
          <w:rFonts w:ascii="Cambria" w:hAnsi="Cambria"/>
          <w:i/>
          <w:iCs/>
          <w:color w:val="634545" w:themeColor="accent6" w:themeShade="BF"/>
        </w:rPr>
      </w:pPr>
      <w:bookmarkStart w:id="183" w:name="_Toc53892603"/>
      <w:bookmarkStart w:id="184" w:name="_Toc54901783"/>
      <w:r w:rsidRPr="00DB564B">
        <w:rPr>
          <w:rFonts w:ascii="Cambria" w:hAnsi="Cambria"/>
          <w:i/>
          <w:iCs/>
          <w:color w:val="634545" w:themeColor="accent6" w:themeShade="BF"/>
        </w:rPr>
        <w:t xml:space="preserve">Wykres </w:t>
      </w:r>
      <w:r w:rsidRPr="00DB564B">
        <w:rPr>
          <w:rFonts w:ascii="Cambria" w:hAnsi="Cambria"/>
          <w:i/>
          <w:iCs/>
          <w:color w:val="634545" w:themeColor="accent6" w:themeShade="BF"/>
        </w:rPr>
        <w:fldChar w:fldCharType="begin"/>
      </w:r>
      <w:r w:rsidRPr="00DB564B">
        <w:rPr>
          <w:rFonts w:ascii="Cambria" w:hAnsi="Cambria"/>
          <w:i/>
          <w:iCs/>
          <w:color w:val="634545" w:themeColor="accent6" w:themeShade="BF"/>
        </w:rPr>
        <w:instrText xml:space="preserve"> SEQ Wykres \* ARABIC </w:instrText>
      </w:r>
      <w:r w:rsidRPr="00DB564B">
        <w:rPr>
          <w:rFonts w:ascii="Cambria" w:hAnsi="Cambria"/>
          <w:i/>
          <w:iCs/>
          <w:color w:val="634545" w:themeColor="accent6" w:themeShade="BF"/>
        </w:rPr>
        <w:fldChar w:fldCharType="separate"/>
      </w:r>
      <w:r w:rsidR="00A270EF">
        <w:rPr>
          <w:rFonts w:ascii="Cambria" w:hAnsi="Cambria"/>
          <w:i/>
          <w:iCs/>
          <w:noProof/>
          <w:color w:val="634545" w:themeColor="accent6" w:themeShade="BF"/>
        </w:rPr>
        <w:t>16</w:t>
      </w:r>
      <w:r w:rsidRPr="00DB564B">
        <w:rPr>
          <w:rFonts w:ascii="Cambria" w:hAnsi="Cambria"/>
          <w:i/>
          <w:iCs/>
          <w:color w:val="634545" w:themeColor="accent6" w:themeShade="BF"/>
        </w:rPr>
        <w:fldChar w:fldCharType="end"/>
      </w:r>
      <w:r w:rsidRPr="00DB564B">
        <w:rPr>
          <w:rFonts w:ascii="Cambria" w:hAnsi="Cambria"/>
          <w:i/>
          <w:iCs/>
          <w:color w:val="634545" w:themeColor="accent6" w:themeShade="BF"/>
        </w:rPr>
        <w:t>. Frekwencja wyborcza do sejmiku wojewódzkiego w 2018 r.</w:t>
      </w:r>
      <w:bookmarkEnd w:id="183"/>
      <w:bookmarkEnd w:id="184"/>
    </w:p>
    <w:p w14:paraId="04835E38" w14:textId="77777777" w:rsidR="00C3330B" w:rsidRDefault="00C3330B" w:rsidP="00C3330B">
      <w:pPr>
        <w:jc w:val="center"/>
      </w:pPr>
      <w:r>
        <w:rPr>
          <w:noProof/>
          <w:lang w:eastAsia="pl-PL"/>
        </w:rPr>
        <w:drawing>
          <wp:inline distT="0" distB="0" distL="0" distR="0" wp14:anchorId="73F932CD" wp14:editId="4A7DA680">
            <wp:extent cx="5669280" cy="3360420"/>
            <wp:effectExtent l="0" t="0" r="7620" b="0"/>
            <wp:docPr id="43" name="Wykres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3EC24B02" w14:textId="77777777" w:rsidR="00C3330B" w:rsidRPr="00C3330B" w:rsidRDefault="00C3330B" w:rsidP="00C3330B">
      <w:pPr>
        <w:spacing w:line="360" w:lineRule="auto"/>
        <w:jc w:val="right"/>
        <w:rPr>
          <w:rFonts w:ascii="Cambria" w:hAnsi="Cambria"/>
          <w:sz w:val="22"/>
          <w:szCs w:val="22"/>
        </w:rPr>
      </w:pPr>
      <w:r w:rsidRPr="00C3330B">
        <w:rPr>
          <w:rFonts w:ascii="Cambria" w:hAnsi="Cambria"/>
          <w:i/>
          <w:iCs/>
          <w:color w:val="634545" w:themeColor="accent6" w:themeShade="BF"/>
          <w:sz w:val="20"/>
          <w:szCs w:val="20"/>
        </w:rPr>
        <w:t>Źródło: opracowanie własne na podstawie BDL (dostęp: 15.10.2020).</w:t>
      </w:r>
    </w:p>
    <w:p w14:paraId="5A8F4DA6" w14:textId="77777777" w:rsidR="006F1FF3" w:rsidRDefault="006F1FF3" w:rsidP="00C3330B">
      <w:pPr>
        <w:spacing w:after="0" w:line="360" w:lineRule="auto"/>
        <w:ind w:firstLine="709"/>
        <w:jc w:val="both"/>
        <w:rPr>
          <w:rFonts w:ascii="Cambria" w:hAnsi="Cambria"/>
          <w:sz w:val="24"/>
          <w:szCs w:val="24"/>
        </w:rPr>
      </w:pPr>
    </w:p>
    <w:p w14:paraId="3EC45C33" w14:textId="41A10D7D" w:rsidR="00C3330B" w:rsidRPr="00C3330B" w:rsidRDefault="00C3330B" w:rsidP="00C3330B">
      <w:pPr>
        <w:spacing w:after="0" w:line="360" w:lineRule="auto"/>
        <w:ind w:firstLine="709"/>
        <w:jc w:val="both"/>
        <w:rPr>
          <w:rFonts w:ascii="Cambria" w:hAnsi="Cambria"/>
          <w:sz w:val="24"/>
          <w:szCs w:val="24"/>
        </w:rPr>
      </w:pPr>
      <w:r w:rsidRPr="00C3330B">
        <w:rPr>
          <w:rFonts w:ascii="Cambria" w:hAnsi="Cambria"/>
          <w:sz w:val="24"/>
          <w:szCs w:val="24"/>
        </w:rPr>
        <w:t>Jak wynika z powyższych danych, największą frekwencję wyborczą (powyżej 50%) do sejmiku wojewódzkiego w 2018 roku osiągnęły Gmina Milejewo oraz Gmina Młynary. Wyższą niż średnia frekwencja dla całego obrębu MOF Elbląg osiągnęła Gmina Markusy. Pozostałe Gminy odznaczyły się niższą frekwencją niż frekwencja dla obszaru MOF Elbląg. Podobne wartości można zaobserwować na wykresie poniżej.</w:t>
      </w:r>
    </w:p>
    <w:p w14:paraId="0E11ED84" w14:textId="46A2BFF5" w:rsidR="00C3330B" w:rsidRDefault="00C3330B" w:rsidP="00C3330B">
      <w:pPr>
        <w:ind w:firstLine="709"/>
        <w:jc w:val="both"/>
        <w:rPr>
          <w:rFonts w:ascii="Cambria" w:hAnsi="Cambria"/>
          <w:sz w:val="22"/>
          <w:szCs w:val="22"/>
        </w:rPr>
      </w:pPr>
    </w:p>
    <w:p w14:paraId="6CAAEDFF" w14:textId="7479413A" w:rsidR="006F1FF3" w:rsidRDefault="006F1FF3" w:rsidP="00C3330B">
      <w:pPr>
        <w:ind w:firstLine="709"/>
        <w:jc w:val="both"/>
        <w:rPr>
          <w:rFonts w:ascii="Cambria" w:hAnsi="Cambria"/>
          <w:sz w:val="22"/>
          <w:szCs w:val="22"/>
        </w:rPr>
      </w:pPr>
    </w:p>
    <w:p w14:paraId="6AC835FE" w14:textId="76A33B08" w:rsidR="006F1FF3" w:rsidRDefault="006F1FF3" w:rsidP="00C3330B">
      <w:pPr>
        <w:ind w:firstLine="709"/>
        <w:jc w:val="both"/>
        <w:rPr>
          <w:rFonts w:ascii="Cambria" w:hAnsi="Cambria"/>
          <w:sz w:val="22"/>
          <w:szCs w:val="22"/>
        </w:rPr>
      </w:pPr>
    </w:p>
    <w:p w14:paraId="6F1C8662" w14:textId="7773A4E2" w:rsidR="006F1FF3" w:rsidRDefault="006F1FF3" w:rsidP="00C3330B">
      <w:pPr>
        <w:ind w:firstLine="709"/>
        <w:jc w:val="both"/>
        <w:rPr>
          <w:rFonts w:ascii="Cambria" w:hAnsi="Cambria"/>
          <w:sz w:val="22"/>
          <w:szCs w:val="22"/>
        </w:rPr>
      </w:pPr>
    </w:p>
    <w:p w14:paraId="2A895F20" w14:textId="0C699D42" w:rsidR="006F1FF3" w:rsidRDefault="006F1FF3" w:rsidP="00C3330B">
      <w:pPr>
        <w:ind w:firstLine="709"/>
        <w:jc w:val="both"/>
        <w:rPr>
          <w:rFonts w:ascii="Cambria" w:hAnsi="Cambria"/>
          <w:sz w:val="22"/>
          <w:szCs w:val="22"/>
        </w:rPr>
      </w:pPr>
    </w:p>
    <w:p w14:paraId="4AC2B3DC" w14:textId="5F262261" w:rsidR="006F1FF3" w:rsidRDefault="006F1FF3" w:rsidP="00C3330B">
      <w:pPr>
        <w:ind w:firstLine="709"/>
        <w:jc w:val="both"/>
        <w:rPr>
          <w:rFonts w:ascii="Cambria" w:hAnsi="Cambria"/>
          <w:sz w:val="22"/>
          <w:szCs w:val="22"/>
        </w:rPr>
      </w:pPr>
    </w:p>
    <w:p w14:paraId="5501DDF8" w14:textId="4A471601" w:rsidR="006F1FF3" w:rsidRDefault="006F1FF3" w:rsidP="00C3330B">
      <w:pPr>
        <w:ind w:firstLine="709"/>
        <w:jc w:val="both"/>
        <w:rPr>
          <w:rFonts w:ascii="Cambria" w:hAnsi="Cambria"/>
          <w:sz w:val="22"/>
          <w:szCs w:val="22"/>
        </w:rPr>
      </w:pPr>
    </w:p>
    <w:p w14:paraId="24240B18" w14:textId="559BB57E" w:rsidR="006F1FF3" w:rsidRDefault="006F1FF3" w:rsidP="00C3330B">
      <w:pPr>
        <w:ind w:firstLine="709"/>
        <w:jc w:val="both"/>
        <w:rPr>
          <w:rFonts w:ascii="Cambria" w:hAnsi="Cambria"/>
          <w:sz w:val="22"/>
          <w:szCs w:val="22"/>
        </w:rPr>
      </w:pPr>
    </w:p>
    <w:p w14:paraId="518E769E" w14:textId="48DE4272" w:rsidR="006F1FF3" w:rsidRDefault="006F1FF3" w:rsidP="00C3330B">
      <w:pPr>
        <w:ind w:firstLine="709"/>
        <w:jc w:val="both"/>
        <w:rPr>
          <w:rFonts w:ascii="Cambria" w:hAnsi="Cambria"/>
          <w:sz w:val="22"/>
          <w:szCs w:val="22"/>
        </w:rPr>
      </w:pPr>
    </w:p>
    <w:p w14:paraId="11A7E85B" w14:textId="01AECF84" w:rsidR="006F1FF3" w:rsidRDefault="006F1FF3" w:rsidP="00C3330B">
      <w:pPr>
        <w:ind w:firstLine="709"/>
        <w:jc w:val="both"/>
        <w:rPr>
          <w:rFonts w:ascii="Cambria" w:hAnsi="Cambria"/>
          <w:sz w:val="22"/>
          <w:szCs w:val="22"/>
        </w:rPr>
      </w:pPr>
    </w:p>
    <w:p w14:paraId="2A5BAB35" w14:textId="77777777" w:rsidR="006F1FF3" w:rsidRPr="00E525C4" w:rsidRDefault="006F1FF3" w:rsidP="00C3330B">
      <w:pPr>
        <w:ind w:firstLine="709"/>
        <w:jc w:val="both"/>
        <w:rPr>
          <w:rFonts w:ascii="Cambria" w:hAnsi="Cambria"/>
          <w:sz w:val="22"/>
          <w:szCs w:val="22"/>
        </w:rPr>
      </w:pPr>
    </w:p>
    <w:p w14:paraId="60D1A463" w14:textId="5DB8B88C" w:rsidR="00C3330B" w:rsidRPr="00DB564B" w:rsidRDefault="00C3330B" w:rsidP="00C3330B">
      <w:pPr>
        <w:pStyle w:val="Legenda"/>
        <w:rPr>
          <w:rFonts w:ascii="Cambria" w:hAnsi="Cambria"/>
          <w:i/>
          <w:iCs/>
          <w:color w:val="634545" w:themeColor="accent6" w:themeShade="BF"/>
        </w:rPr>
      </w:pPr>
      <w:bookmarkStart w:id="185" w:name="_Toc53892604"/>
      <w:bookmarkStart w:id="186" w:name="_Toc54901784"/>
      <w:r w:rsidRPr="00DB564B">
        <w:rPr>
          <w:rFonts w:ascii="Cambria" w:hAnsi="Cambria"/>
          <w:i/>
          <w:iCs/>
          <w:color w:val="634545" w:themeColor="accent6" w:themeShade="BF"/>
        </w:rPr>
        <w:t xml:space="preserve">Wykres </w:t>
      </w:r>
      <w:r w:rsidRPr="00DB564B">
        <w:rPr>
          <w:rFonts w:ascii="Cambria" w:hAnsi="Cambria"/>
          <w:i/>
          <w:iCs/>
          <w:color w:val="634545" w:themeColor="accent6" w:themeShade="BF"/>
        </w:rPr>
        <w:fldChar w:fldCharType="begin"/>
      </w:r>
      <w:r w:rsidRPr="00DB564B">
        <w:rPr>
          <w:rFonts w:ascii="Cambria" w:hAnsi="Cambria"/>
          <w:i/>
          <w:iCs/>
          <w:color w:val="634545" w:themeColor="accent6" w:themeShade="BF"/>
        </w:rPr>
        <w:instrText xml:space="preserve"> SEQ Wykres \* ARABIC </w:instrText>
      </w:r>
      <w:r w:rsidRPr="00DB564B">
        <w:rPr>
          <w:rFonts w:ascii="Cambria" w:hAnsi="Cambria"/>
          <w:i/>
          <w:iCs/>
          <w:color w:val="634545" w:themeColor="accent6" w:themeShade="BF"/>
        </w:rPr>
        <w:fldChar w:fldCharType="separate"/>
      </w:r>
      <w:r w:rsidR="00A270EF">
        <w:rPr>
          <w:rFonts w:ascii="Cambria" w:hAnsi="Cambria"/>
          <w:i/>
          <w:iCs/>
          <w:noProof/>
          <w:color w:val="634545" w:themeColor="accent6" w:themeShade="BF"/>
        </w:rPr>
        <w:t>17</w:t>
      </w:r>
      <w:r w:rsidRPr="00DB564B">
        <w:rPr>
          <w:rFonts w:ascii="Cambria" w:hAnsi="Cambria"/>
          <w:i/>
          <w:iCs/>
          <w:color w:val="634545" w:themeColor="accent6" w:themeShade="BF"/>
        </w:rPr>
        <w:fldChar w:fldCharType="end"/>
      </w:r>
      <w:r w:rsidRPr="00DB564B">
        <w:rPr>
          <w:rFonts w:ascii="Cambria" w:hAnsi="Cambria"/>
          <w:i/>
          <w:iCs/>
          <w:color w:val="634545" w:themeColor="accent6" w:themeShade="BF"/>
        </w:rPr>
        <w:t xml:space="preserve">. Frekwencja wyborcza do </w:t>
      </w:r>
      <w:r>
        <w:rPr>
          <w:rFonts w:ascii="Cambria" w:hAnsi="Cambria"/>
          <w:i/>
          <w:iCs/>
          <w:color w:val="634545" w:themeColor="accent6" w:themeShade="BF"/>
        </w:rPr>
        <w:t>rady gminy i powiatu w miastach na prawie powiatu</w:t>
      </w:r>
      <w:r w:rsidRPr="00DB564B">
        <w:rPr>
          <w:rFonts w:ascii="Cambria" w:hAnsi="Cambria"/>
          <w:i/>
          <w:iCs/>
          <w:color w:val="634545" w:themeColor="accent6" w:themeShade="BF"/>
        </w:rPr>
        <w:t xml:space="preserve"> w 2018 r.</w:t>
      </w:r>
      <w:bookmarkEnd w:id="185"/>
      <w:bookmarkEnd w:id="186"/>
    </w:p>
    <w:p w14:paraId="659C5616" w14:textId="77777777" w:rsidR="00C3330B" w:rsidRDefault="00C3330B" w:rsidP="00C3330B">
      <w:pPr>
        <w:jc w:val="center"/>
      </w:pPr>
      <w:r>
        <w:rPr>
          <w:noProof/>
          <w:lang w:eastAsia="pl-PL"/>
        </w:rPr>
        <w:drawing>
          <wp:inline distT="0" distB="0" distL="0" distR="0" wp14:anchorId="4B4756E9" wp14:editId="2199C131">
            <wp:extent cx="5699760" cy="3345180"/>
            <wp:effectExtent l="0" t="0" r="0" b="7620"/>
            <wp:docPr id="66" name="Wykres 66"/>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399F67F4" w14:textId="77777777" w:rsidR="00C3330B" w:rsidRPr="00C3330B" w:rsidRDefault="00C3330B" w:rsidP="00C3330B">
      <w:pPr>
        <w:spacing w:line="360" w:lineRule="auto"/>
        <w:jc w:val="right"/>
        <w:rPr>
          <w:rFonts w:ascii="Cambria" w:hAnsi="Cambria"/>
          <w:sz w:val="22"/>
          <w:szCs w:val="22"/>
        </w:rPr>
      </w:pPr>
      <w:r w:rsidRPr="00C3330B">
        <w:rPr>
          <w:rFonts w:ascii="Cambria" w:hAnsi="Cambria"/>
          <w:i/>
          <w:iCs/>
          <w:color w:val="634545" w:themeColor="accent6" w:themeShade="BF"/>
          <w:sz w:val="20"/>
          <w:szCs w:val="20"/>
        </w:rPr>
        <w:t>Źródło: opracowanie własne na podstawie BDL (dostęp: 15.10.2020).</w:t>
      </w:r>
    </w:p>
    <w:p w14:paraId="0E88C813" w14:textId="77777777" w:rsidR="006F1FF3" w:rsidRDefault="006F1FF3" w:rsidP="00C3330B">
      <w:pPr>
        <w:spacing w:after="0" w:line="360" w:lineRule="auto"/>
        <w:ind w:firstLine="709"/>
        <w:jc w:val="both"/>
        <w:rPr>
          <w:rFonts w:ascii="Cambria" w:hAnsi="Cambria"/>
          <w:sz w:val="24"/>
          <w:szCs w:val="24"/>
        </w:rPr>
      </w:pPr>
    </w:p>
    <w:p w14:paraId="3363CCF0" w14:textId="2C889354" w:rsidR="00C3330B" w:rsidRPr="00C3330B" w:rsidRDefault="00C3330B" w:rsidP="00C3330B">
      <w:pPr>
        <w:spacing w:after="0" w:line="360" w:lineRule="auto"/>
        <w:ind w:firstLine="709"/>
        <w:jc w:val="both"/>
        <w:rPr>
          <w:rFonts w:ascii="Cambria" w:hAnsi="Cambria"/>
          <w:sz w:val="24"/>
          <w:szCs w:val="24"/>
        </w:rPr>
      </w:pPr>
      <w:r w:rsidRPr="00C3330B">
        <w:rPr>
          <w:rFonts w:ascii="Cambria" w:hAnsi="Cambria"/>
          <w:sz w:val="24"/>
          <w:szCs w:val="24"/>
        </w:rPr>
        <w:t>Analizując dane na powyższym wykresie można zauważyć podobieństwo pomiędzy poziomem frekwencji wyborczej do sejmiku wojewódzkiego oraz poziomem frekwencji wyborczej do rady gminy i powiatu w miastach na prawie powiatu. W obu przypadkach prym wiodą Gmina Milejewo oraz Gmina Markusy, a frekwencję dla obszaru MOF Elbląg podwyższa frekwencja osiągnięta w Gminie Markusy. Analogiczną sytuacją przedstawia poniższy wykres.</w:t>
      </w:r>
    </w:p>
    <w:p w14:paraId="16B9F01A" w14:textId="77777777" w:rsidR="00C3330B" w:rsidRDefault="00C3330B" w:rsidP="00C3330B"/>
    <w:p w14:paraId="763CD1E9" w14:textId="77777777" w:rsidR="00C3330B" w:rsidRDefault="00C3330B" w:rsidP="00C3330B"/>
    <w:p w14:paraId="164DC7E4" w14:textId="77777777" w:rsidR="00C3330B" w:rsidRDefault="00C3330B" w:rsidP="00C3330B"/>
    <w:p w14:paraId="40FA2D33" w14:textId="77777777" w:rsidR="00C3330B" w:rsidRDefault="00C3330B" w:rsidP="00C3330B"/>
    <w:p w14:paraId="58A4E048" w14:textId="77777777" w:rsidR="00C3330B" w:rsidRDefault="00C3330B" w:rsidP="00C3330B"/>
    <w:p w14:paraId="483D136E" w14:textId="77777777" w:rsidR="00C3330B" w:rsidRDefault="00C3330B" w:rsidP="00C3330B"/>
    <w:p w14:paraId="6A1F44AA" w14:textId="77777777" w:rsidR="00C3330B" w:rsidRDefault="00C3330B" w:rsidP="00C3330B"/>
    <w:p w14:paraId="4C9A2891" w14:textId="77777777" w:rsidR="00C3330B" w:rsidRDefault="00C3330B" w:rsidP="00C3330B"/>
    <w:p w14:paraId="5113115A" w14:textId="77777777" w:rsidR="00C3330B" w:rsidRDefault="00C3330B" w:rsidP="00C3330B"/>
    <w:p w14:paraId="4563C2CE" w14:textId="77777777" w:rsidR="00C3330B" w:rsidRDefault="00C3330B" w:rsidP="00C3330B"/>
    <w:p w14:paraId="1F353BF8" w14:textId="3A0CA016" w:rsidR="00C3330B" w:rsidRPr="00822941" w:rsidRDefault="00C3330B" w:rsidP="00C3330B">
      <w:pPr>
        <w:pStyle w:val="Legenda"/>
        <w:rPr>
          <w:rFonts w:ascii="Cambria" w:hAnsi="Cambria"/>
          <w:i/>
          <w:iCs/>
          <w:color w:val="634545" w:themeColor="accent6" w:themeShade="BF"/>
        </w:rPr>
      </w:pPr>
      <w:bookmarkStart w:id="187" w:name="_Toc53892605"/>
      <w:bookmarkStart w:id="188" w:name="_Toc54901785"/>
      <w:r w:rsidRPr="0067059D">
        <w:rPr>
          <w:rFonts w:ascii="Cambria" w:hAnsi="Cambria"/>
          <w:i/>
          <w:iCs/>
          <w:color w:val="634545" w:themeColor="accent6" w:themeShade="BF"/>
        </w:rPr>
        <w:t xml:space="preserve">Wykres </w:t>
      </w:r>
      <w:r w:rsidRPr="0067059D">
        <w:rPr>
          <w:rFonts w:ascii="Cambria" w:hAnsi="Cambria"/>
          <w:i/>
          <w:iCs/>
          <w:color w:val="634545" w:themeColor="accent6" w:themeShade="BF"/>
        </w:rPr>
        <w:fldChar w:fldCharType="begin"/>
      </w:r>
      <w:r w:rsidRPr="0067059D">
        <w:rPr>
          <w:rFonts w:ascii="Cambria" w:hAnsi="Cambria"/>
          <w:i/>
          <w:iCs/>
          <w:color w:val="634545" w:themeColor="accent6" w:themeShade="BF"/>
        </w:rPr>
        <w:instrText xml:space="preserve"> SEQ Wykres \* ARABIC </w:instrText>
      </w:r>
      <w:r w:rsidRPr="0067059D">
        <w:rPr>
          <w:rFonts w:ascii="Cambria" w:hAnsi="Cambria"/>
          <w:i/>
          <w:iCs/>
          <w:color w:val="634545" w:themeColor="accent6" w:themeShade="BF"/>
        </w:rPr>
        <w:fldChar w:fldCharType="separate"/>
      </w:r>
      <w:r w:rsidR="00A270EF">
        <w:rPr>
          <w:rFonts w:ascii="Cambria" w:hAnsi="Cambria"/>
          <w:i/>
          <w:iCs/>
          <w:noProof/>
          <w:color w:val="634545" w:themeColor="accent6" w:themeShade="BF"/>
        </w:rPr>
        <w:t>18</w:t>
      </w:r>
      <w:r w:rsidRPr="0067059D">
        <w:rPr>
          <w:rFonts w:ascii="Cambria" w:hAnsi="Cambria"/>
          <w:i/>
          <w:iCs/>
          <w:color w:val="634545" w:themeColor="accent6" w:themeShade="BF"/>
        </w:rPr>
        <w:fldChar w:fldCharType="end"/>
      </w:r>
      <w:r w:rsidRPr="0067059D">
        <w:rPr>
          <w:rFonts w:ascii="Cambria" w:hAnsi="Cambria"/>
          <w:i/>
          <w:iCs/>
          <w:color w:val="634545" w:themeColor="accent6" w:themeShade="BF"/>
        </w:rPr>
        <w:t>. Frekwencja wyborcza do rady powiatu elbląskiego w 2018 r.</w:t>
      </w:r>
      <w:bookmarkEnd w:id="187"/>
      <w:bookmarkEnd w:id="188"/>
    </w:p>
    <w:p w14:paraId="584A587B" w14:textId="77777777" w:rsidR="00C3330B" w:rsidRDefault="00C3330B" w:rsidP="00C3330B">
      <w:pPr>
        <w:jc w:val="center"/>
      </w:pPr>
      <w:r>
        <w:rPr>
          <w:noProof/>
          <w:lang w:eastAsia="pl-PL"/>
        </w:rPr>
        <w:drawing>
          <wp:inline distT="0" distB="0" distL="0" distR="0" wp14:anchorId="03683155" wp14:editId="629F89FA">
            <wp:extent cx="5699760" cy="3383280"/>
            <wp:effectExtent l="0" t="0" r="0" b="7620"/>
            <wp:docPr id="76" name="Wykres 76"/>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37315A26" w14:textId="77777777" w:rsidR="00C3330B" w:rsidRPr="00C3330B" w:rsidRDefault="00C3330B" w:rsidP="00C3330B">
      <w:pPr>
        <w:spacing w:line="360" w:lineRule="auto"/>
        <w:jc w:val="right"/>
        <w:rPr>
          <w:rFonts w:ascii="Cambria" w:hAnsi="Cambria"/>
          <w:i/>
          <w:iCs/>
          <w:color w:val="634545" w:themeColor="accent6" w:themeShade="BF"/>
          <w:sz w:val="20"/>
          <w:szCs w:val="20"/>
        </w:rPr>
      </w:pPr>
      <w:r w:rsidRPr="00C3330B">
        <w:rPr>
          <w:rFonts w:ascii="Cambria" w:hAnsi="Cambria"/>
          <w:i/>
          <w:iCs/>
          <w:color w:val="634545" w:themeColor="accent6" w:themeShade="BF"/>
          <w:sz w:val="20"/>
          <w:szCs w:val="20"/>
        </w:rPr>
        <w:t>Źródło: opracowanie własne na podstawie BDL (dostęp: 15.10.2020).</w:t>
      </w:r>
    </w:p>
    <w:p w14:paraId="7B5C3A1E" w14:textId="4D13BAA7" w:rsidR="00C3330B" w:rsidRPr="00C3330B" w:rsidRDefault="00C3330B" w:rsidP="00C3330B">
      <w:pPr>
        <w:spacing w:after="0" w:line="360" w:lineRule="auto"/>
        <w:ind w:firstLine="709"/>
        <w:jc w:val="both"/>
        <w:rPr>
          <w:rFonts w:ascii="Cambria" w:hAnsi="Cambria"/>
          <w:sz w:val="24"/>
          <w:szCs w:val="24"/>
        </w:rPr>
      </w:pPr>
      <w:r w:rsidRPr="00C3330B">
        <w:rPr>
          <w:rFonts w:ascii="Cambria" w:hAnsi="Cambria"/>
          <w:sz w:val="24"/>
          <w:szCs w:val="24"/>
        </w:rPr>
        <w:t xml:space="preserve">Biorąc pod uwagę dane zawarte na powyższym wykresie, podobnie jak </w:t>
      </w:r>
      <w:r>
        <w:rPr>
          <w:rFonts w:ascii="Cambria" w:hAnsi="Cambria"/>
          <w:sz w:val="24"/>
          <w:szCs w:val="24"/>
        </w:rPr>
        <w:br/>
      </w:r>
      <w:r w:rsidRPr="00C3330B">
        <w:rPr>
          <w:rFonts w:ascii="Cambria" w:hAnsi="Cambria"/>
          <w:sz w:val="24"/>
          <w:szCs w:val="24"/>
        </w:rPr>
        <w:t xml:space="preserve">w przypadku wyborów do sejmiku wojewódzkiego oraz wyborów do rady gminy </w:t>
      </w:r>
      <w:r>
        <w:rPr>
          <w:rFonts w:ascii="Cambria" w:hAnsi="Cambria"/>
          <w:sz w:val="24"/>
          <w:szCs w:val="24"/>
        </w:rPr>
        <w:br/>
      </w:r>
      <w:r w:rsidRPr="00C3330B">
        <w:rPr>
          <w:rFonts w:ascii="Cambria" w:hAnsi="Cambria"/>
          <w:sz w:val="24"/>
          <w:szCs w:val="24"/>
        </w:rPr>
        <w:t xml:space="preserve">i powiatu, najwyższą frekwencję odnotowano w Gminie Milejewo oraz Gminie Młynary </w:t>
      </w:r>
      <w:r>
        <w:rPr>
          <w:rFonts w:ascii="Cambria" w:hAnsi="Cambria"/>
          <w:sz w:val="24"/>
          <w:szCs w:val="24"/>
        </w:rPr>
        <w:br/>
      </w:r>
      <w:r w:rsidRPr="00C3330B">
        <w:rPr>
          <w:rFonts w:ascii="Cambria" w:hAnsi="Cambria"/>
          <w:sz w:val="24"/>
          <w:szCs w:val="24"/>
        </w:rPr>
        <w:t xml:space="preserve">i Gminie Markusy. Świadczy to o większym zaangażowaniu obywatelskim </w:t>
      </w:r>
      <w:r>
        <w:rPr>
          <w:rFonts w:ascii="Cambria" w:hAnsi="Cambria"/>
          <w:sz w:val="24"/>
          <w:szCs w:val="24"/>
        </w:rPr>
        <w:br/>
      </w:r>
      <w:r w:rsidRPr="00C3330B">
        <w:rPr>
          <w:rFonts w:ascii="Cambria" w:hAnsi="Cambria"/>
          <w:sz w:val="24"/>
          <w:szCs w:val="24"/>
        </w:rPr>
        <w:t xml:space="preserve">w wymienionych Gminach. </w:t>
      </w:r>
    </w:p>
    <w:p w14:paraId="1C2E9AB2" w14:textId="77777777" w:rsidR="00C3330B" w:rsidRPr="00C3330B" w:rsidRDefault="00C3330B" w:rsidP="00C3330B">
      <w:pPr>
        <w:spacing w:after="0" w:line="360" w:lineRule="auto"/>
        <w:ind w:firstLine="709"/>
        <w:jc w:val="both"/>
        <w:rPr>
          <w:rFonts w:ascii="Cambria" w:hAnsi="Cambria"/>
          <w:sz w:val="24"/>
          <w:szCs w:val="24"/>
        </w:rPr>
      </w:pPr>
      <w:r w:rsidRPr="00C3330B">
        <w:rPr>
          <w:rFonts w:ascii="Cambria" w:hAnsi="Cambria"/>
          <w:sz w:val="24"/>
          <w:szCs w:val="24"/>
        </w:rPr>
        <w:t>Kolejnym ważnym aspektem, dotyczącym aktywności społecznej, jest liczba stowarzyszeń, jakie działają na obszarze MOF Elbląg. Stowarzyszenia mają za zadanie łączyć ludzi dla wspólnych celów czy zainteresowań. Mogą posiadać osobowość prawną, a przy tym być zarejestrowane w Krajowym Rejestrze Sądowym, lub mogą mieć charakter stowarzyszenia zwykłego, gdzie takiej konieczności nie ma. Niezależnie od tego, cechami, którymi powinno się charakteryzować stowarzyszenie, to dobrowolność uczestnictwa, samorządnością, trwałość bez względu na liczbę członków (poza wymaganym minimum), a także działanie w celach niezarobkowych.</w:t>
      </w:r>
    </w:p>
    <w:p w14:paraId="42F153A3" w14:textId="73C641D1" w:rsidR="00C3330B" w:rsidRPr="00C3330B" w:rsidRDefault="00C3330B" w:rsidP="00C3330B">
      <w:pPr>
        <w:spacing w:after="0" w:line="360" w:lineRule="auto"/>
        <w:ind w:firstLine="709"/>
        <w:jc w:val="both"/>
        <w:rPr>
          <w:rFonts w:ascii="Cambria" w:hAnsi="Cambria"/>
          <w:sz w:val="24"/>
          <w:szCs w:val="24"/>
        </w:rPr>
      </w:pPr>
      <w:r w:rsidRPr="00C3330B">
        <w:rPr>
          <w:rFonts w:ascii="Cambria" w:hAnsi="Cambria"/>
          <w:sz w:val="24"/>
          <w:szCs w:val="24"/>
        </w:rPr>
        <w:t xml:space="preserve">Na całym obszarze MOF Elbląg działają stowarzyszenia o różnym charakterze, dzięki czemu mieszkańcy mogą rozwijać swoje zainteresowania, uzyskiwać wiedzę na </w:t>
      </w:r>
      <w:r w:rsidRPr="00C3330B">
        <w:rPr>
          <w:rFonts w:ascii="Cambria" w:hAnsi="Cambria"/>
          <w:sz w:val="24"/>
          <w:szCs w:val="24"/>
        </w:rPr>
        <w:lastRenderedPageBreak/>
        <w:t xml:space="preserve">interesujące tematy, a także spędzać czas wśród osób o podobnych pasjach. Szczególnie wyróżniają się organizacje, które mają na celu promocję turystyczną regionu, działanie </w:t>
      </w:r>
      <w:r>
        <w:rPr>
          <w:rFonts w:ascii="Cambria" w:hAnsi="Cambria"/>
          <w:sz w:val="24"/>
          <w:szCs w:val="24"/>
        </w:rPr>
        <w:br/>
      </w:r>
      <w:r w:rsidRPr="00C3330B">
        <w:rPr>
          <w:rFonts w:ascii="Cambria" w:hAnsi="Cambria"/>
          <w:sz w:val="24"/>
          <w:szCs w:val="24"/>
        </w:rPr>
        <w:t xml:space="preserve">w zakresie kultury, np. Stowarzyszenie Łączy Nas Kanał Elbląski, Elbląskie Stowarzyszenie Wspierania Inicjatyw Pozarządowych z siedzibą w Elblągu (działające lokalnie a także w skali województwa, np. w zakresie ekonomii społecznej), Lokalna Grupa Działania „Partnerstwo Północnej Warmii i Wysoczyzny Elbląskiej” (dawniej: LGD Wysoczyzna Elbląska) czy Stowarzyszenie Lokalna Grupa Rybacka – Zalew Wiślany. Szczególnym punktem działalności wspomnianych LGD oraz LGR jest przygotowanie Lokalnych Strategii Rozwoju, które są finansowane ze środków Unii Europejskiej </w:t>
      </w:r>
      <w:r>
        <w:rPr>
          <w:rFonts w:ascii="Cambria" w:hAnsi="Cambria"/>
          <w:sz w:val="24"/>
          <w:szCs w:val="24"/>
        </w:rPr>
        <w:br/>
      </w:r>
      <w:r w:rsidRPr="00C3330B">
        <w:rPr>
          <w:rFonts w:ascii="Cambria" w:hAnsi="Cambria"/>
          <w:sz w:val="24"/>
          <w:szCs w:val="24"/>
        </w:rPr>
        <w:t>w ramach PROW oraz PO „Ryby”. Dzięki funduszom uzyskanym z tych programów realizowane są m.in. przedsięwzięcia dotyczące rozwoju przedsiębiorczości, turystyki, społeczności lokalnej oraz inwestycje związane z zachowaniem dziedzictwa lokalnego na obszarach ich funkcjonowania. Warto mieć na uwadze, że wspieranie działalności poszczególnych organizacji jest istotne również ze względu na umacnianie więzi obywatelskich, a także przyciąganie turystów, co przekłada się na rozwój gospodarki tego obszaru.</w:t>
      </w:r>
    </w:p>
    <w:p w14:paraId="3F227E2A" w14:textId="13852729" w:rsidR="00C3330B" w:rsidRPr="00C3330B" w:rsidRDefault="00C3330B" w:rsidP="00C3330B">
      <w:pPr>
        <w:spacing w:after="0" w:line="360" w:lineRule="auto"/>
        <w:ind w:firstLine="709"/>
        <w:jc w:val="both"/>
        <w:rPr>
          <w:rFonts w:ascii="Cambria" w:hAnsi="Cambria"/>
          <w:sz w:val="24"/>
          <w:szCs w:val="24"/>
        </w:rPr>
      </w:pPr>
      <w:r w:rsidRPr="00C3330B">
        <w:rPr>
          <w:rFonts w:ascii="Cambria" w:hAnsi="Cambria"/>
          <w:sz w:val="24"/>
          <w:szCs w:val="24"/>
        </w:rPr>
        <w:t xml:space="preserve">Ważną formą zaangażowania społecznego jest udział w wolontariacie. Jest to forma aktywności, polegająca na dobrowolnej, nieodpłatnej i świadomej pacy na rzecz innych. Wolontariat może być akcyjny i odpowiadać na potrzeby społeczeństwa, np. zbiórka karmy dla schroniska dla zwierząt, zbiórka pieniędzy na rzecz konkretnej osoby czy sprzątanie lasu. Wolontariat może również przyjąć stała formę jako zobowiązanie na dłuższy okres czasu, np. odrabianie lekcji z dziećmi. Najwięcej organizacji </w:t>
      </w:r>
      <w:proofErr w:type="spellStart"/>
      <w:r w:rsidRPr="00C3330B">
        <w:rPr>
          <w:rFonts w:ascii="Cambria" w:hAnsi="Cambria"/>
          <w:sz w:val="24"/>
          <w:szCs w:val="24"/>
        </w:rPr>
        <w:t>wolontariackich</w:t>
      </w:r>
      <w:proofErr w:type="spellEnd"/>
      <w:r w:rsidRPr="00C3330B">
        <w:rPr>
          <w:rFonts w:ascii="Cambria" w:hAnsi="Cambria"/>
          <w:sz w:val="24"/>
          <w:szCs w:val="24"/>
        </w:rPr>
        <w:t xml:space="preserve"> można odnaleźć w mniejszych i większych miastach. Centrum wolontariatu w obrębie MOF Elbląg jest Miasto Elbląg, na którego terenie działają różnego rodzaju organizacje, zachęcające do nieodpłatnej pomocy przy realizacji działań na rzecz innych. Do najważniejszych z nich należą Stowarzyszenie „Elblog.pl”, „Fundacja „GROM-Spełniamy Marzenia”, Agencja Kreacji Talentów „YHY”, „ABC” Stowarzyszenie Kierowców Niepełnosprawnych z Przyjaciółmi w Elblągu, Stowarzyszenie „Wolny Elbląg” oraz Regionalne Centrum Wolontariatu w Elblągu. Kolejnym ważnym punktem wolontariatu w obrębie MOF Elbląg jest Gmina Pasłęk. Na terenie Gminy obecne są organizacje </w:t>
      </w:r>
      <w:r>
        <w:rPr>
          <w:rFonts w:ascii="Cambria" w:hAnsi="Cambria"/>
          <w:sz w:val="24"/>
          <w:szCs w:val="24"/>
        </w:rPr>
        <w:br/>
      </w:r>
      <w:r w:rsidRPr="00C3330B">
        <w:rPr>
          <w:rFonts w:ascii="Cambria" w:hAnsi="Cambria"/>
          <w:sz w:val="24"/>
          <w:szCs w:val="24"/>
        </w:rPr>
        <w:t xml:space="preserve">o różnym typie działania, a spośród nich warto wspomnieć o Stowarzyszeniu Wspierania </w:t>
      </w:r>
      <w:r w:rsidRPr="00C3330B">
        <w:rPr>
          <w:rFonts w:ascii="Cambria" w:hAnsi="Cambria"/>
          <w:sz w:val="24"/>
          <w:szCs w:val="24"/>
        </w:rPr>
        <w:lastRenderedPageBreak/>
        <w:t xml:space="preserve">Aktywności Lokalnej „Kuźnia Pruska” oraz Stowarzyszeniu „Pasłęk Pomagamy”. Oprócz wspomnianych organizacji wolontariatu, mieszkańcy MOF Elbląg mogą pomagać podczas wydarzeń kulturalnych, a także w ramach działalności przykościelnej. W Elblągu przy parafii </w:t>
      </w:r>
      <w:r w:rsidR="00A83C9E">
        <w:rPr>
          <w:rFonts w:ascii="Cambria" w:hAnsi="Cambria"/>
          <w:sz w:val="24"/>
          <w:szCs w:val="24"/>
        </w:rPr>
        <w:t>ś</w:t>
      </w:r>
      <w:r w:rsidRPr="00C3330B">
        <w:rPr>
          <w:rFonts w:ascii="Cambria" w:hAnsi="Cambria"/>
          <w:sz w:val="24"/>
          <w:szCs w:val="24"/>
        </w:rPr>
        <w:t>w. Rafała Kalinowskiego działa Katolickie Stowarzyszenie Młodzieży, którego celem jest kształtowanie i szerzenie wartości katolickich wśród młodzieży w wieku od 16 do 30 roku życia. Jedną z najbardziej znanych katolickich organizacji charytatywnych jest Caritas Polska, który posiada swoją siedzibę również przy diecezji elbląskiej w Mieście Elbląg. W ramach swojej działalności oferują pomoc najbardziej potrzebującym, znajdującym się również na terenie obszaru MOF Elbląg, zrzeszając przy tym ludzi chętnych do niesienia pomocy lokalnie, jak i globalnie. Osoby młode mogą również udzielać się w lokalnej bibliotece czy wolontariacie przyszkolnym, a jego forma jest różnorodna w zależności od placówki oświatowej. W ramach wolontariatu, uczniowie mogą być członkami Polskiego Czerwonego Krzyża, pomagać w organizacji ogólnopolskich akcji (np. Wielka Orkiestra Świątecznej Pomocy Szlachetna Paczka Stowarzyszenia WIOSNA), pomagać innym uczniom w odrabianiu zadań domowych, działać na rzecz ekologii i ochrony środowiska, czy brać udział w zbiórkach żywności, ubrań i innych w zależności od lokalnej potrzeby. Działalność wolontariatu przyszkolnego przebiera różne formy, dzięki czemu uczniowie mogą wybrać tę, w której najbardziej się odnajdują.</w:t>
      </w:r>
    </w:p>
    <w:p w14:paraId="294EE4F4" w14:textId="77777777" w:rsidR="00C3330B" w:rsidRPr="00C3330B" w:rsidRDefault="00C3330B" w:rsidP="00C3330B">
      <w:pPr>
        <w:spacing w:after="0" w:line="360" w:lineRule="auto"/>
        <w:ind w:firstLine="709"/>
        <w:jc w:val="both"/>
        <w:rPr>
          <w:rFonts w:ascii="Cambria" w:hAnsi="Cambria"/>
          <w:sz w:val="24"/>
          <w:szCs w:val="24"/>
        </w:rPr>
      </w:pPr>
      <w:r w:rsidRPr="00C3330B">
        <w:rPr>
          <w:rFonts w:ascii="Cambria" w:hAnsi="Cambria"/>
          <w:sz w:val="24"/>
          <w:szCs w:val="24"/>
        </w:rPr>
        <w:t xml:space="preserve">Warto w tym miejscu wspomnieć również o Ochotniczej Straży Pożarnej, która ma swoje jednostki w obrębie MOF Elbląg. Ich celem działalności jest walka z pożarem, klęskami żywiołowymi i miejscowymi zagrożeniami we współpracy z Państwową Strażą Pożarną. Wg Krajowego Rejestru Systemu Ratowniczo-Gaśniczego (stan na 31 grudnia 2019 r.) w MOF Elbląg działa 12 jednostek Ochotniczej Straży Pożarnej, w tym po jednej jednostce w Mieście Elbląg, Gminie Milejewo, Gminie Młynary, Gminie Elbląg i Gminie Pasłęk, po dwie jednostki w Gminie Gronowo Elbląskie i Gminie Markusy i trzy jednostki w Gminie Tolkmicko. </w:t>
      </w:r>
    </w:p>
    <w:p w14:paraId="52B23A5C" w14:textId="1BB4C93B" w:rsidR="00C3330B" w:rsidRPr="00C3330B" w:rsidRDefault="00C3330B" w:rsidP="00C3330B">
      <w:pPr>
        <w:spacing w:after="0" w:line="360" w:lineRule="auto"/>
        <w:ind w:firstLine="709"/>
        <w:jc w:val="both"/>
        <w:rPr>
          <w:rFonts w:ascii="Cambria" w:hAnsi="Cambria"/>
          <w:sz w:val="24"/>
          <w:szCs w:val="24"/>
        </w:rPr>
      </w:pPr>
      <w:r w:rsidRPr="00C3330B">
        <w:rPr>
          <w:rFonts w:ascii="Cambria" w:hAnsi="Cambria"/>
          <w:sz w:val="24"/>
          <w:szCs w:val="24"/>
        </w:rPr>
        <w:t xml:space="preserve">Prężnie działającymi organizacjami są koła gospodyń wiejskich (KGW), które poprzez dobrowolną działalność na terenach wiejskich promują i współorganizują wydarzenia kulturalne, szczególnie w zakresie kultywowania tradycji lokalnych. Pomagają one w racjonalizowaniu wiejskiego gospodarstwa domowego oraz </w:t>
      </w:r>
      <w:r>
        <w:rPr>
          <w:rFonts w:ascii="Cambria" w:hAnsi="Cambria"/>
          <w:sz w:val="24"/>
          <w:szCs w:val="24"/>
        </w:rPr>
        <w:br/>
      </w:r>
      <w:r w:rsidRPr="00C3330B">
        <w:rPr>
          <w:rFonts w:ascii="Cambria" w:hAnsi="Cambria"/>
          <w:sz w:val="24"/>
          <w:szCs w:val="24"/>
        </w:rPr>
        <w:lastRenderedPageBreak/>
        <w:t xml:space="preserve">w kształceniu i wychowaniu dzieci i młodzieży. Działają na rzecz ochrony zdrowia oraz rozwijają przedsiębiorczość kobiet. Wg Krajowego Rejestru Kół Gospodyń Wiejskich (stan na październik 2020 r.) w Gminie Młynary są 3 KGW, w Gminie Tolkmicko 2 KGW, </w:t>
      </w:r>
      <w:r>
        <w:rPr>
          <w:rFonts w:ascii="Cambria" w:hAnsi="Cambria"/>
          <w:sz w:val="24"/>
          <w:szCs w:val="24"/>
        </w:rPr>
        <w:br/>
      </w:r>
      <w:r w:rsidRPr="00C3330B">
        <w:rPr>
          <w:rFonts w:ascii="Cambria" w:hAnsi="Cambria"/>
          <w:sz w:val="24"/>
          <w:szCs w:val="24"/>
        </w:rPr>
        <w:t>a w Gminie Milejewo 1 koło gospodyń wiejskich. Warto w tym miejscu zaznaczyć, że nie wszystkie spośród działających kół zostały zgłoszone do wspomnianego rejestru, dlatego też działalność w tym zakresie może być znacznie większa.</w:t>
      </w:r>
    </w:p>
    <w:p w14:paraId="1A75AD79" w14:textId="01989FA6" w:rsidR="00C3330B" w:rsidRPr="00C3330B" w:rsidRDefault="00C3330B" w:rsidP="00C3330B">
      <w:pPr>
        <w:spacing w:after="0" w:line="360" w:lineRule="auto"/>
        <w:ind w:firstLine="709"/>
        <w:jc w:val="both"/>
        <w:rPr>
          <w:rFonts w:ascii="Cambria" w:hAnsi="Cambria"/>
          <w:sz w:val="24"/>
          <w:szCs w:val="24"/>
        </w:rPr>
      </w:pPr>
      <w:r w:rsidRPr="00C3330B">
        <w:rPr>
          <w:rFonts w:ascii="Cambria" w:hAnsi="Cambria"/>
          <w:sz w:val="24"/>
          <w:szCs w:val="24"/>
        </w:rPr>
        <w:t>W obszarze zainteresowania pomocy potrzebującym, a także organizowania wolnego czasu dzieci i młodzieży, znajduje się działalność Związku Harcerstwa Polskiego Hufiec Elbląg im. Mikołaja Kopernika. Naczelną misją organizacji jest wychowywanie dzieci i młodzieży, wspieranie w rozwoju a także kształtowanie postaw prospołecznych. W ramach swoich działań członkowie ZHP pomagają osobom w potrzebie, w tym osobom starszym i chorym. Szczególnie w kontekście wydarzeń związanych z wybuchem pandemii COVID-19, harcerze i harcerki odznaczyli się gotowością do pomocy poprzez wsparcie osób starszych w codziennych czynnościach, szycie maseczek, a także organizację zbiórek dla potrzebujących.</w:t>
      </w:r>
    </w:p>
    <w:p w14:paraId="2F8CAA77" w14:textId="30702A1D" w:rsidR="00C3330B" w:rsidRDefault="00C3330B" w:rsidP="00C3330B">
      <w:pPr>
        <w:spacing w:after="0" w:line="360" w:lineRule="auto"/>
        <w:ind w:firstLine="708"/>
        <w:jc w:val="both"/>
        <w:rPr>
          <w:rFonts w:ascii="Cambria" w:hAnsi="Cambria"/>
          <w:sz w:val="24"/>
          <w:szCs w:val="24"/>
        </w:rPr>
      </w:pPr>
      <w:r w:rsidRPr="00C3330B">
        <w:rPr>
          <w:rFonts w:ascii="Cambria" w:hAnsi="Cambria"/>
          <w:sz w:val="24"/>
          <w:szCs w:val="24"/>
        </w:rPr>
        <w:t xml:space="preserve">Podsumowując informacje dot. aktywności społecznej, należy mieć na uwadze, że jest to pojęcie złożone, które skrywa w sobie różnego rodzaju formy aktywności mieszkańców danego obszaru. Oprócz udziału w wyborach czy oferowania sąsiedzkiej pomocy, mieszkańcy MOF Elbląg mają możliwość zaangażowania się w działalność organizacji i stowarzyszeń, w tym wolontariatu, Kół Gospodyń Wiejskich czy Ochotniczej Straży Pożarnej. Zdecydowanym liderem w obszarze MOF Elbląg pod względem różnorodności stowarzyszeń jest Miasto Elbląg, gdzie mieszkańcy mają możliwość spełniać swoje zainteresowania, a także pomagać innym na wiele sposobów. Jednak </w:t>
      </w:r>
      <w:r>
        <w:rPr>
          <w:rFonts w:ascii="Cambria" w:hAnsi="Cambria"/>
          <w:sz w:val="24"/>
          <w:szCs w:val="24"/>
        </w:rPr>
        <w:br/>
      </w:r>
      <w:r w:rsidRPr="00C3330B">
        <w:rPr>
          <w:rFonts w:ascii="Cambria" w:hAnsi="Cambria"/>
          <w:sz w:val="24"/>
          <w:szCs w:val="24"/>
        </w:rPr>
        <w:t xml:space="preserve">i pozostałe jednostki MOF Elbląg są aktywne w tym względzie. Poza tym frekwencja na wyborach na całym obszarze MOF Elbląg jest jedną z wyższych (najwyższa była podczas ostatnich wyborów do rady powiatu). Warto przy tym zaznaczyć, że wsparcie i szerzenie aktywności społecznej w każdej formie wpływa pozytywnie nie tylko na rozwój lokalnej samoświadomości mieszkańców, ale również na promocję regionu, a tym samym przyciąganie turystów i wzrost gospodarczy. Budowany jest kapitał społeczny. Stąd jednostki MOF Elbląg wspierają wszelką aktywność społeczną i powinny to robić </w:t>
      </w:r>
      <w:r>
        <w:rPr>
          <w:rFonts w:ascii="Cambria" w:hAnsi="Cambria"/>
          <w:sz w:val="24"/>
          <w:szCs w:val="24"/>
        </w:rPr>
        <w:br/>
      </w:r>
      <w:r w:rsidRPr="00C3330B">
        <w:rPr>
          <w:rFonts w:ascii="Cambria" w:hAnsi="Cambria"/>
          <w:sz w:val="24"/>
          <w:szCs w:val="24"/>
        </w:rPr>
        <w:t xml:space="preserve">w przyszłości, zarówno przez środki własne, jak i pomoc w zdobywaniu zewnętrznych </w:t>
      </w:r>
      <w:r w:rsidRPr="00C3330B">
        <w:rPr>
          <w:rFonts w:ascii="Cambria" w:hAnsi="Cambria"/>
          <w:sz w:val="24"/>
          <w:szCs w:val="24"/>
        </w:rPr>
        <w:lastRenderedPageBreak/>
        <w:t>form finansowania (przykładowo w ramach konkursu Ministerstwa Funduszy i Polityki Regionalnej, gdzie KGW może otrzymać od 3 do 5 tys. zł).</w:t>
      </w:r>
    </w:p>
    <w:p w14:paraId="5A0C70A0" w14:textId="2A499F04" w:rsidR="006F1FF3" w:rsidRDefault="006F1FF3" w:rsidP="00C3330B">
      <w:pPr>
        <w:spacing w:after="0" w:line="360" w:lineRule="auto"/>
        <w:ind w:firstLine="708"/>
        <w:jc w:val="both"/>
        <w:rPr>
          <w:rFonts w:ascii="Cambria" w:hAnsi="Cambria"/>
          <w:sz w:val="24"/>
          <w:szCs w:val="24"/>
        </w:rPr>
      </w:pPr>
    </w:p>
    <w:p w14:paraId="65661DB7" w14:textId="77777777" w:rsidR="006F1FF3" w:rsidRPr="00C3330B" w:rsidRDefault="006F1FF3" w:rsidP="00C3330B">
      <w:pPr>
        <w:spacing w:after="0" w:line="360" w:lineRule="auto"/>
        <w:ind w:firstLine="708"/>
        <w:jc w:val="both"/>
        <w:rPr>
          <w:sz w:val="22"/>
          <w:szCs w:val="22"/>
        </w:rPr>
      </w:pPr>
    </w:p>
    <w:p w14:paraId="16511921" w14:textId="24D190F1" w:rsidR="00990AFA" w:rsidRPr="00AC7CC2" w:rsidRDefault="00990AFA" w:rsidP="00990AFA">
      <w:pPr>
        <w:pStyle w:val="Nagwek3"/>
        <w:rPr>
          <w:rFonts w:ascii="Cambria" w:hAnsi="Cambria"/>
        </w:rPr>
      </w:pPr>
      <w:bookmarkStart w:id="189" w:name="_Toc55282202"/>
      <w:r w:rsidRPr="00AC7CC2">
        <w:rPr>
          <w:rFonts w:ascii="Cambria" w:hAnsi="Cambria"/>
        </w:rPr>
        <w:t>2.2.</w:t>
      </w:r>
      <w:r w:rsidR="00040DD2">
        <w:rPr>
          <w:rFonts w:ascii="Cambria" w:hAnsi="Cambria"/>
        </w:rPr>
        <w:t>8</w:t>
      </w:r>
      <w:r w:rsidRPr="00AC7CC2">
        <w:rPr>
          <w:rFonts w:ascii="Cambria" w:hAnsi="Cambria"/>
        </w:rPr>
        <w:t>. Administracja</w:t>
      </w:r>
      <w:bookmarkEnd w:id="189"/>
    </w:p>
    <w:p w14:paraId="00C8B20C" w14:textId="35A1208F" w:rsidR="0022309D" w:rsidRDefault="0022309D" w:rsidP="00CB30DF"/>
    <w:p w14:paraId="016ADDE7" w14:textId="77777777" w:rsidR="006F1FF3" w:rsidRDefault="006F1FF3" w:rsidP="00CB30DF"/>
    <w:p w14:paraId="06DA067F" w14:textId="7073560F" w:rsidR="00B4712D" w:rsidRPr="00775347" w:rsidRDefault="009C47E0" w:rsidP="00775347">
      <w:pPr>
        <w:spacing w:after="160" w:line="259" w:lineRule="auto"/>
        <w:rPr>
          <w:rFonts w:ascii="Cambria" w:eastAsiaTheme="minorHAnsi" w:hAnsi="Cambria"/>
          <w:b/>
          <w:bCs/>
          <w:color w:val="634545" w:themeColor="accent6" w:themeShade="BF"/>
          <w:sz w:val="22"/>
          <w:szCs w:val="22"/>
        </w:rPr>
      </w:pPr>
      <w:r w:rsidRPr="00775347">
        <w:rPr>
          <w:rFonts w:ascii="Cambria" w:eastAsiaTheme="minorHAnsi" w:hAnsi="Cambria"/>
          <w:b/>
          <w:bCs/>
          <w:color w:val="634545" w:themeColor="accent6" w:themeShade="BF"/>
          <w:sz w:val="22"/>
          <w:szCs w:val="22"/>
        </w:rPr>
        <w:t>DOCHODY I WYDATKI JST</w:t>
      </w:r>
    </w:p>
    <w:p w14:paraId="7DA536B8" w14:textId="720880AB" w:rsidR="00B4712D" w:rsidRDefault="00B4712D" w:rsidP="00CB30DF"/>
    <w:p w14:paraId="2BBF4FB8" w14:textId="68D4E78E" w:rsidR="00775347" w:rsidRPr="00775347" w:rsidRDefault="00775347" w:rsidP="00775347">
      <w:pPr>
        <w:spacing w:after="0" w:line="360" w:lineRule="auto"/>
        <w:ind w:firstLine="709"/>
        <w:jc w:val="both"/>
        <w:rPr>
          <w:rFonts w:ascii="Cambria" w:hAnsi="Cambria"/>
          <w:sz w:val="24"/>
          <w:szCs w:val="24"/>
        </w:rPr>
      </w:pPr>
      <w:r w:rsidRPr="00775347">
        <w:rPr>
          <w:rFonts w:ascii="Cambria" w:hAnsi="Cambria"/>
          <w:sz w:val="24"/>
          <w:szCs w:val="24"/>
        </w:rPr>
        <w:t xml:space="preserve">Dochody jednostek samorządu terytorialnego kształtowane są przede wszystkim w oparciu o ustawę z dn. 13.11.2003o dochodach jednostek samorządu terytorialnego </w:t>
      </w:r>
      <w:r>
        <w:rPr>
          <w:rFonts w:ascii="Cambria" w:hAnsi="Cambria"/>
          <w:sz w:val="24"/>
          <w:szCs w:val="24"/>
        </w:rPr>
        <w:br/>
      </w:r>
      <w:r w:rsidRPr="00775347">
        <w:rPr>
          <w:rFonts w:ascii="Cambria" w:hAnsi="Cambria"/>
          <w:sz w:val="24"/>
          <w:szCs w:val="24"/>
        </w:rPr>
        <w:t>i ustawę z dn. 26.11.1998  o finansach publicznych oraz ustawę zasadniczą, które wskazują 3 rodzaje dochodów JST. W praktyce samorządowej wyróżnia się 4 źródła dochodów tych jednostek: dochody własne, subwencję ogólną, dotacje oraz udziały we wpływach z podatku dochodowego od osób fizycznych (PIT) i z podatku dochodowego od osób prawnych (CIT). Dochody jednostek samorządu terytorialnego przedstawione zostały szczegółowo w tabeli poniżej.</w:t>
      </w:r>
    </w:p>
    <w:p w14:paraId="7DDF8B5C" w14:textId="77777777" w:rsidR="00775347" w:rsidRDefault="00775347" w:rsidP="00775347">
      <w:pPr>
        <w:sectPr w:rsidR="00775347" w:rsidSect="00A92D8B">
          <w:pgSz w:w="11906" w:h="16838"/>
          <w:pgMar w:top="1418" w:right="1418" w:bottom="1418" w:left="1418" w:header="709" w:footer="709" w:gutter="0"/>
          <w:cols w:space="708"/>
          <w:docGrid w:linePitch="360"/>
        </w:sectPr>
      </w:pPr>
    </w:p>
    <w:p w14:paraId="03F2561E" w14:textId="58E84F29" w:rsidR="00775347" w:rsidRPr="00B4712D" w:rsidRDefault="00775347" w:rsidP="00775347">
      <w:pPr>
        <w:pStyle w:val="Legenda"/>
        <w:rPr>
          <w:rFonts w:ascii="Cambria" w:hAnsi="Cambria"/>
          <w:i/>
          <w:iCs/>
          <w:color w:val="634545" w:themeColor="accent6" w:themeShade="BF"/>
        </w:rPr>
      </w:pPr>
      <w:bookmarkStart w:id="190" w:name="_Toc53953986"/>
      <w:bookmarkStart w:id="191" w:name="_Toc54901693"/>
      <w:r w:rsidRPr="00B4712D">
        <w:rPr>
          <w:rFonts w:ascii="Cambria" w:hAnsi="Cambria"/>
          <w:i/>
          <w:iCs/>
          <w:color w:val="634545" w:themeColor="accent6" w:themeShade="BF"/>
        </w:rPr>
        <w:lastRenderedPageBreak/>
        <w:t>Tab</w:t>
      </w:r>
      <w:r w:rsidR="00AA350F">
        <w:rPr>
          <w:rFonts w:ascii="Cambria" w:hAnsi="Cambria"/>
          <w:i/>
          <w:iCs/>
          <w:color w:val="634545" w:themeColor="accent6" w:themeShade="BF"/>
        </w:rPr>
        <w:t>.</w:t>
      </w:r>
      <w:r w:rsidRPr="00B4712D">
        <w:rPr>
          <w:rFonts w:ascii="Cambria" w:hAnsi="Cambria"/>
          <w:i/>
          <w:iCs/>
          <w:color w:val="634545" w:themeColor="accent6" w:themeShade="BF"/>
        </w:rPr>
        <w:t xml:space="preserve"> </w:t>
      </w:r>
      <w:r w:rsidRPr="00B4712D">
        <w:rPr>
          <w:rFonts w:ascii="Cambria" w:hAnsi="Cambria"/>
          <w:i/>
          <w:iCs/>
          <w:color w:val="634545" w:themeColor="accent6" w:themeShade="BF"/>
        </w:rPr>
        <w:fldChar w:fldCharType="begin"/>
      </w:r>
      <w:r w:rsidRPr="00B4712D">
        <w:rPr>
          <w:rFonts w:ascii="Cambria" w:hAnsi="Cambria"/>
          <w:i/>
          <w:iCs/>
          <w:color w:val="634545" w:themeColor="accent6" w:themeShade="BF"/>
        </w:rPr>
        <w:instrText xml:space="preserve"> SEQ Tab. \* ARABIC </w:instrText>
      </w:r>
      <w:r w:rsidRPr="00B4712D">
        <w:rPr>
          <w:rFonts w:ascii="Cambria" w:hAnsi="Cambria"/>
          <w:i/>
          <w:iCs/>
          <w:color w:val="634545" w:themeColor="accent6" w:themeShade="BF"/>
        </w:rPr>
        <w:fldChar w:fldCharType="separate"/>
      </w:r>
      <w:r w:rsidR="00A270EF">
        <w:rPr>
          <w:rFonts w:ascii="Cambria" w:hAnsi="Cambria"/>
          <w:i/>
          <w:iCs/>
          <w:noProof/>
          <w:color w:val="634545" w:themeColor="accent6" w:themeShade="BF"/>
        </w:rPr>
        <w:t>57</w:t>
      </w:r>
      <w:r w:rsidRPr="00B4712D">
        <w:rPr>
          <w:rFonts w:ascii="Cambria" w:hAnsi="Cambria"/>
          <w:i/>
          <w:iCs/>
          <w:color w:val="634545" w:themeColor="accent6" w:themeShade="BF"/>
        </w:rPr>
        <w:fldChar w:fldCharType="end"/>
      </w:r>
      <w:r w:rsidRPr="00B4712D">
        <w:rPr>
          <w:rFonts w:ascii="Cambria" w:hAnsi="Cambria"/>
          <w:i/>
          <w:iCs/>
          <w:color w:val="634545" w:themeColor="accent6" w:themeShade="BF"/>
        </w:rPr>
        <w:t>. Dochody JST ogółem (zł)</w:t>
      </w:r>
      <w:bookmarkEnd w:id="190"/>
      <w:r>
        <w:rPr>
          <w:rFonts w:ascii="Cambria" w:hAnsi="Cambria"/>
          <w:i/>
          <w:iCs/>
          <w:color w:val="634545" w:themeColor="accent6" w:themeShade="BF"/>
        </w:rPr>
        <w:t>.</w:t>
      </w:r>
      <w:bookmarkEnd w:id="191"/>
    </w:p>
    <w:tbl>
      <w:tblPr>
        <w:tblStyle w:val="Tabelasiatki5ciemnaakcent6121"/>
        <w:tblW w:w="13728" w:type="dxa"/>
        <w:tblLook w:val="04A0" w:firstRow="1" w:lastRow="0" w:firstColumn="1" w:lastColumn="0" w:noHBand="0" w:noVBand="1"/>
      </w:tblPr>
      <w:tblGrid>
        <w:gridCol w:w="2830"/>
        <w:gridCol w:w="1814"/>
        <w:gridCol w:w="1815"/>
        <w:gridCol w:w="1815"/>
        <w:gridCol w:w="1815"/>
        <w:gridCol w:w="1815"/>
        <w:gridCol w:w="1815"/>
        <w:gridCol w:w="9"/>
      </w:tblGrid>
      <w:tr w:rsidR="00775347" w:rsidRPr="00775347" w14:paraId="4E74751E" w14:textId="77777777" w:rsidTr="00280DBB">
        <w:trPr>
          <w:gridAfter w:val="1"/>
          <w:cnfStyle w:val="100000000000" w:firstRow="1" w:lastRow="0" w:firstColumn="0" w:lastColumn="0" w:oddVBand="0" w:evenVBand="0" w:oddHBand="0" w:evenHBand="0" w:firstRowFirstColumn="0" w:firstRowLastColumn="0" w:lastRowFirstColumn="0" w:lastRowLastColumn="0"/>
          <w:wAfter w:w="9" w:type="dxa"/>
          <w:trHeight w:val="761"/>
        </w:trPr>
        <w:tc>
          <w:tcPr>
            <w:cnfStyle w:val="001000000000" w:firstRow="0" w:lastRow="0" w:firstColumn="1" w:lastColumn="0" w:oddVBand="0" w:evenVBand="0" w:oddHBand="0" w:evenHBand="0" w:firstRowFirstColumn="0" w:firstRowLastColumn="0" w:lastRowFirstColumn="0" w:lastRowLastColumn="0"/>
            <w:tcW w:w="2830" w:type="dxa"/>
            <w:vMerge w:val="restart"/>
            <w:vAlign w:val="center"/>
          </w:tcPr>
          <w:p w14:paraId="02DE5C99" w14:textId="77777777" w:rsidR="00775347" w:rsidRPr="00775347" w:rsidRDefault="00775347" w:rsidP="00280DBB">
            <w:pPr>
              <w:spacing w:before="100" w:after="100" w:line="240" w:lineRule="auto"/>
              <w:jc w:val="center"/>
              <w:rPr>
                <w:rFonts w:ascii="Cambria" w:hAnsi="Cambria" w:cs="Times New Roman"/>
                <w:sz w:val="20"/>
                <w:szCs w:val="20"/>
              </w:rPr>
            </w:pPr>
            <w:r w:rsidRPr="00775347">
              <w:rPr>
                <w:rFonts w:ascii="Cambria" w:hAnsi="Cambria" w:cs="Times New Roman"/>
                <w:sz w:val="20"/>
                <w:szCs w:val="20"/>
              </w:rPr>
              <w:t>JEDNOSTKA TERYTORIALNA</w:t>
            </w:r>
          </w:p>
        </w:tc>
        <w:tc>
          <w:tcPr>
            <w:tcW w:w="10889" w:type="dxa"/>
            <w:gridSpan w:val="6"/>
            <w:vAlign w:val="center"/>
          </w:tcPr>
          <w:p w14:paraId="279306B1" w14:textId="77777777" w:rsidR="00775347" w:rsidRPr="00775347" w:rsidRDefault="00775347" w:rsidP="00280DBB">
            <w:pPr>
              <w:spacing w:before="100" w:after="10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sz w:val="20"/>
                <w:szCs w:val="20"/>
              </w:rPr>
            </w:pPr>
            <w:r w:rsidRPr="00775347">
              <w:rPr>
                <w:rFonts w:ascii="Cambria" w:hAnsi="Cambria" w:cs="Times New Roman"/>
                <w:sz w:val="20"/>
                <w:szCs w:val="20"/>
              </w:rPr>
              <w:t>DOCHODY JST OGÓŁEM (jednostka miary: zł)</w:t>
            </w:r>
          </w:p>
        </w:tc>
      </w:tr>
      <w:tr w:rsidR="00775347" w:rsidRPr="00775347" w14:paraId="1E6317FC" w14:textId="77777777" w:rsidTr="00280DBB">
        <w:trPr>
          <w:gridAfter w:val="1"/>
          <w:cnfStyle w:val="000000100000" w:firstRow="0" w:lastRow="0" w:firstColumn="0" w:lastColumn="0" w:oddVBand="0" w:evenVBand="0" w:oddHBand="1" w:evenHBand="0" w:firstRowFirstColumn="0" w:firstRowLastColumn="0" w:lastRowFirstColumn="0" w:lastRowLastColumn="0"/>
          <w:wAfter w:w="9" w:type="dxa"/>
          <w:trHeight w:val="392"/>
        </w:trPr>
        <w:tc>
          <w:tcPr>
            <w:cnfStyle w:val="001000000000" w:firstRow="0" w:lastRow="0" w:firstColumn="1" w:lastColumn="0" w:oddVBand="0" w:evenVBand="0" w:oddHBand="0" w:evenHBand="0" w:firstRowFirstColumn="0" w:firstRowLastColumn="0" w:lastRowFirstColumn="0" w:lastRowLastColumn="0"/>
            <w:tcW w:w="2830" w:type="dxa"/>
            <w:vMerge/>
            <w:vAlign w:val="center"/>
          </w:tcPr>
          <w:p w14:paraId="64BDCEF2" w14:textId="77777777" w:rsidR="00775347" w:rsidRPr="00775347" w:rsidRDefault="00775347" w:rsidP="00280DBB">
            <w:pPr>
              <w:spacing w:before="100" w:after="100" w:line="240" w:lineRule="auto"/>
              <w:jc w:val="center"/>
              <w:rPr>
                <w:rFonts w:ascii="Cambria" w:hAnsi="Cambria" w:cs="Times New Roman"/>
                <w:sz w:val="20"/>
                <w:szCs w:val="20"/>
              </w:rPr>
            </w:pPr>
          </w:p>
        </w:tc>
        <w:tc>
          <w:tcPr>
            <w:tcW w:w="1814" w:type="dxa"/>
            <w:shd w:val="clear" w:color="auto" w:fill="855D5D"/>
            <w:vAlign w:val="center"/>
          </w:tcPr>
          <w:p w14:paraId="60B90BF4" w14:textId="77777777" w:rsidR="00775347" w:rsidRPr="00775347" w:rsidRDefault="00775347" w:rsidP="00280DBB">
            <w:pPr>
              <w:spacing w:before="100" w:after="10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75347">
              <w:rPr>
                <w:rFonts w:ascii="Cambria" w:hAnsi="Cambria" w:cs="Times New Roman"/>
                <w:b/>
                <w:bCs/>
                <w:color w:val="FFFFFF"/>
                <w:sz w:val="20"/>
                <w:szCs w:val="20"/>
              </w:rPr>
              <w:t>2014</w:t>
            </w:r>
          </w:p>
        </w:tc>
        <w:tc>
          <w:tcPr>
            <w:tcW w:w="1815" w:type="dxa"/>
            <w:shd w:val="clear" w:color="auto" w:fill="855D5D"/>
            <w:vAlign w:val="center"/>
          </w:tcPr>
          <w:p w14:paraId="360C7B04" w14:textId="77777777" w:rsidR="00775347" w:rsidRPr="00775347" w:rsidRDefault="00775347" w:rsidP="00280DBB">
            <w:pPr>
              <w:spacing w:before="100" w:after="10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75347">
              <w:rPr>
                <w:rFonts w:ascii="Cambria" w:hAnsi="Cambria" w:cs="Times New Roman"/>
                <w:b/>
                <w:bCs/>
                <w:color w:val="FFFFFF"/>
                <w:sz w:val="20"/>
                <w:szCs w:val="20"/>
              </w:rPr>
              <w:t>2015</w:t>
            </w:r>
          </w:p>
        </w:tc>
        <w:tc>
          <w:tcPr>
            <w:tcW w:w="1815" w:type="dxa"/>
            <w:shd w:val="clear" w:color="auto" w:fill="855D5D"/>
            <w:vAlign w:val="center"/>
          </w:tcPr>
          <w:p w14:paraId="17D80719" w14:textId="77777777" w:rsidR="00775347" w:rsidRPr="00775347" w:rsidRDefault="00775347" w:rsidP="00280DBB">
            <w:pPr>
              <w:spacing w:before="100" w:after="10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75347">
              <w:rPr>
                <w:rFonts w:ascii="Cambria" w:hAnsi="Cambria" w:cs="Times New Roman"/>
                <w:b/>
                <w:bCs/>
                <w:color w:val="FFFFFF"/>
                <w:sz w:val="20"/>
                <w:szCs w:val="20"/>
              </w:rPr>
              <w:t>2016</w:t>
            </w:r>
          </w:p>
        </w:tc>
        <w:tc>
          <w:tcPr>
            <w:tcW w:w="1815" w:type="dxa"/>
            <w:shd w:val="clear" w:color="auto" w:fill="855D5D"/>
            <w:vAlign w:val="center"/>
          </w:tcPr>
          <w:p w14:paraId="5594F7DD" w14:textId="77777777" w:rsidR="00775347" w:rsidRPr="00775347" w:rsidRDefault="00775347" w:rsidP="00280DBB">
            <w:pPr>
              <w:spacing w:before="100" w:after="10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75347">
              <w:rPr>
                <w:rFonts w:ascii="Cambria" w:hAnsi="Cambria" w:cs="Times New Roman"/>
                <w:b/>
                <w:bCs/>
                <w:color w:val="FFFFFF"/>
                <w:sz w:val="20"/>
                <w:szCs w:val="20"/>
              </w:rPr>
              <w:t>2017</w:t>
            </w:r>
          </w:p>
        </w:tc>
        <w:tc>
          <w:tcPr>
            <w:tcW w:w="1815" w:type="dxa"/>
            <w:shd w:val="clear" w:color="auto" w:fill="855D5D"/>
            <w:vAlign w:val="center"/>
          </w:tcPr>
          <w:p w14:paraId="4EF5B273" w14:textId="77777777" w:rsidR="00775347" w:rsidRPr="00775347" w:rsidRDefault="00775347" w:rsidP="00280DBB">
            <w:pPr>
              <w:spacing w:before="100" w:after="10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75347">
              <w:rPr>
                <w:rFonts w:ascii="Cambria" w:hAnsi="Cambria" w:cs="Times New Roman"/>
                <w:b/>
                <w:bCs/>
                <w:color w:val="FFFFFF"/>
                <w:sz w:val="20"/>
                <w:szCs w:val="20"/>
              </w:rPr>
              <w:t>2018</w:t>
            </w:r>
          </w:p>
        </w:tc>
        <w:tc>
          <w:tcPr>
            <w:tcW w:w="1815" w:type="dxa"/>
            <w:shd w:val="clear" w:color="auto" w:fill="855D5D"/>
            <w:vAlign w:val="center"/>
          </w:tcPr>
          <w:p w14:paraId="42CBC576" w14:textId="77777777" w:rsidR="00775347" w:rsidRPr="00775347" w:rsidRDefault="00775347" w:rsidP="00280DBB">
            <w:pPr>
              <w:spacing w:before="100" w:after="10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75347">
              <w:rPr>
                <w:rFonts w:ascii="Cambria" w:hAnsi="Cambria" w:cs="Times New Roman"/>
                <w:b/>
                <w:bCs/>
                <w:color w:val="FFFFFF"/>
                <w:sz w:val="20"/>
                <w:szCs w:val="20"/>
              </w:rPr>
              <w:t>2019</w:t>
            </w:r>
          </w:p>
        </w:tc>
      </w:tr>
      <w:tr w:rsidR="00775347" w:rsidRPr="00775347" w14:paraId="52A301E8" w14:textId="77777777" w:rsidTr="00280DBB">
        <w:trPr>
          <w:gridAfter w:val="1"/>
          <w:wAfter w:w="9" w:type="dxa"/>
          <w:trHeight w:val="352"/>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5A9BE966" w14:textId="77777777" w:rsidR="00775347" w:rsidRPr="00775347" w:rsidRDefault="00775347" w:rsidP="00280DBB">
            <w:pPr>
              <w:spacing w:before="100" w:after="100" w:line="240" w:lineRule="auto"/>
              <w:jc w:val="center"/>
              <w:rPr>
                <w:rFonts w:ascii="Cambria" w:hAnsi="Cambria" w:cs="Times New Roman"/>
                <w:sz w:val="20"/>
                <w:szCs w:val="20"/>
              </w:rPr>
            </w:pPr>
            <w:r w:rsidRPr="00775347">
              <w:rPr>
                <w:rFonts w:ascii="Cambria" w:hAnsi="Cambria" w:cs="Times New Roman"/>
                <w:sz w:val="20"/>
                <w:szCs w:val="20"/>
              </w:rPr>
              <w:t>Polska</w:t>
            </w:r>
          </w:p>
        </w:tc>
        <w:tc>
          <w:tcPr>
            <w:tcW w:w="1814" w:type="dxa"/>
            <w:vAlign w:val="center"/>
          </w:tcPr>
          <w:p w14:paraId="2A55D981"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75347">
              <w:rPr>
                <w:rFonts w:ascii="Cambria" w:hAnsi="Cambria" w:cs="Times New Roman"/>
                <w:color w:val="634545"/>
                <w:sz w:val="18"/>
                <w:szCs w:val="18"/>
              </w:rPr>
              <w:t>152 808 759 527,18</w:t>
            </w:r>
          </w:p>
        </w:tc>
        <w:tc>
          <w:tcPr>
            <w:tcW w:w="1815" w:type="dxa"/>
            <w:vAlign w:val="center"/>
          </w:tcPr>
          <w:p w14:paraId="3A85EF79"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75347">
              <w:rPr>
                <w:rFonts w:ascii="Cambria" w:hAnsi="Cambria" w:cs="Times New Roman"/>
                <w:color w:val="634545"/>
                <w:sz w:val="18"/>
                <w:szCs w:val="18"/>
              </w:rPr>
              <w:t>158 227 339 014,14</w:t>
            </w:r>
          </w:p>
        </w:tc>
        <w:tc>
          <w:tcPr>
            <w:tcW w:w="1815" w:type="dxa"/>
            <w:vAlign w:val="center"/>
          </w:tcPr>
          <w:p w14:paraId="3F40C4FB"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75347">
              <w:rPr>
                <w:rFonts w:ascii="Cambria" w:hAnsi="Cambria" w:cs="Times New Roman"/>
                <w:color w:val="634545"/>
                <w:sz w:val="18"/>
                <w:szCs w:val="18"/>
              </w:rPr>
              <w:t>176 214 961 241,37</w:t>
            </w:r>
          </w:p>
        </w:tc>
        <w:tc>
          <w:tcPr>
            <w:tcW w:w="1815" w:type="dxa"/>
            <w:vAlign w:val="center"/>
          </w:tcPr>
          <w:p w14:paraId="32D1AAB9"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75347">
              <w:rPr>
                <w:rFonts w:ascii="Cambria" w:hAnsi="Cambria" w:cs="Times New Roman"/>
                <w:color w:val="634545"/>
                <w:sz w:val="18"/>
                <w:szCs w:val="18"/>
              </w:rPr>
              <w:t>189 718 824 625,78</w:t>
            </w:r>
          </w:p>
        </w:tc>
        <w:tc>
          <w:tcPr>
            <w:tcW w:w="1815" w:type="dxa"/>
            <w:vAlign w:val="center"/>
          </w:tcPr>
          <w:p w14:paraId="308F575F"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75347">
              <w:rPr>
                <w:rFonts w:ascii="Cambria" w:hAnsi="Cambria" w:cs="Times New Roman"/>
                <w:color w:val="634545"/>
                <w:sz w:val="18"/>
                <w:szCs w:val="18"/>
              </w:rPr>
              <w:t>206 933 387 769,69</w:t>
            </w:r>
          </w:p>
        </w:tc>
        <w:tc>
          <w:tcPr>
            <w:tcW w:w="1815" w:type="dxa"/>
            <w:vAlign w:val="center"/>
          </w:tcPr>
          <w:p w14:paraId="06179B07"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75347">
              <w:rPr>
                <w:rFonts w:ascii="Cambria" w:hAnsi="Cambria" w:cs="Times New Roman"/>
                <w:color w:val="634545"/>
                <w:sz w:val="18"/>
                <w:szCs w:val="18"/>
              </w:rPr>
              <w:t>229 055 895 558,55</w:t>
            </w:r>
          </w:p>
        </w:tc>
      </w:tr>
      <w:tr w:rsidR="00775347" w:rsidRPr="00775347" w14:paraId="277F57F3" w14:textId="77777777" w:rsidTr="00280DBB">
        <w:trPr>
          <w:gridAfter w:val="1"/>
          <w:cnfStyle w:val="000000100000" w:firstRow="0" w:lastRow="0" w:firstColumn="0" w:lastColumn="0" w:oddVBand="0" w:evenVBand="0" w:oddHBand="1" w:evenHBand="0" w:firstRowFirstColumn="0" w:firstRowLastColumn="0" w:lastRowFirstColumn="0" w:lastRowLastColumn="0"/>
          <w:wAfter w:w="9" w:type="dxa"/>
          <w:trHeight w:val="352"/>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528CFB1F" w14:textId="77777777" w:rsidR="00775347" w:rsidRPr="00775347" w:rsidRDefault="00775347" w:rsidP="00280DBB">
            <w:pPr>
              <w:tabs>
                <w:tab w:val="center" w:pos="737"/>
              </w:tabs>
              <w:spacing w:before="100" w:after="100" w:line="240" w:lineRule="auto"/>
              <w:jc w:val="center"/>
              <w:rPr>
                <w:rFonts w:ascii="Cambria" w:hAnsi="Cambria" w:cs="Times New Roman"/>
                <w:b w:val="0"/>
                <w:bCs w:val="0"/>
                <w:sz w:val="20"/>
                <w:szCs w:val="20"/>
              </w:rPr>
            </w:pPr>
            <w:r w:rsidRPr="00775347">
              <w:rPr>
                <w:rFonts w:ascii="Cambria" w:hAnsi="Cambria" w:cs="Times New Roman"/>
                <w:sz w:val="20"/>
                <w:szCs w:val="20"/>
              </w:rPr>
              <w:t>Woj. W-M</w:t>
            </w:r>
          </w:p>
        </w:tc>
        <w:tc>
          <w:tcPr>
            <w:tcW w:w="1814" w:type="dxa"/>
            <w:vAlign w:val="center"/>
          </w:tcPr>
          <w:p w14:paraId="058AA5F0"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75347">
              <w:rPr>
                <w:rFonts w:ascii="Cambria" w:hAnsi="Cambria" w:cs="Times New Roman"/>
                <w:color w:val="634545"/>
                <w:sz w:val="18"/>
                <w:szCs w:val="18"/>
              </w:rPr>
              <w:t>5 355 037 551,67</w:t>
            </w:r>
          </w:p>
        </w:tc>
        <w:tc>
          <w:tcPr>
            <w:tcW w:w="1815" w:type="dxa"/>
            <w:vAlign w:val="center"/>
          </w:tcPr>
          <w:p w14:paraId="330C9B37"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75347">
              <w:rPr>
                <w:rFonts w:ascii="Cambria" w:hAnsi="Cambria" w:cs="Times New Roman"/>
                <w:color w:val="634545"/>
                <w:sz w:val="18"/>
                <w:szCs w:val="18"/>
              </w:rPr>
              <w:t>5 685 698 393,04</w:t>
            </w:r>
          </w:p>
        </w:tc>
        <w:tc>
          <w:tcPr>
            <w:tcW w:w="1815" w:type="dxa"/>
            <w:vAlign w:val="center"/>
          </w:tcPr>
          <w:p w14:paraId="05AB5B36"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75347">
              <w:rPr>
                <w:rFonts w:ascii="Cambria" w:hAnsi="Cambria" w:cs="Times New Roman"/>
                <w:color w:val="634545"/>
                <w:sz w:val="18"/>
                <w:szCs w:val="18"/>
              </w:rPr>
              <w:t>6 236 286 720,97</w:t>
            </w:r>
          </w:p>
        </w:tc>
        <w:tc>
          <w:tcPr>
            <w:tcW w:w="1815" w:type="dxa"/>
            <w:vAlign w:val="center"/>
          </w:tcPr>
          <w:p w14:paraId="19D6CC02"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75347">
              <w:rPr>
                <w:rFonts w:ascii="Cambria" w:hAnsi="Cambria" w:cs="Times New Roman"/>
                <w:color w:val="634545"/>
                <w:sz w:val="18"/>
                <w:szCs w:val="18"/>
              </w:rPr>
              <w:t>6 720 018 662,77</w:t>
            </w:r>
          </w:p>
        </w:tc>
        <w:tc>
          <w:tcPr>
            <w:tcW w:w="1815" w:type="dxa"/>
            <w:vAlign w:val="center"/>
          </w:tcPr>
          <w:p w14:paraId="605D34B4"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75347">
              <w:rPr>
                <w:rFonts w:ascii="Cambria" w:hAnsi="Cambria" w:cs="Times New Roman"/>
                <w:color w:val="634545"/>
                <w:sz w:val="18"/>
                <w:szCs w:val="18"/>
              </w:rPr>
              <w:t>7 213 476 721,42</w:t>
            </w:r>
          </w:p>
        </w:tc>
        <w:tc>
          <w:tcPr>
            <w:tcW w:w="1815" w:type="dxa"/>
            <w:vAlign w:val="center"/>
          </w:tcPr>
          <w:p w14:paraId="72BBBE45"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775347">
              <w:rPr>
                <w:rFonts w:ascii="Cambria" w:hAnsi="Cambria" w:cs="Times New Roman"/>
                <w:color w:val="634545"/>
                <w:sz w:val="18"/>
                <w:szCs w:val="18"/>
              </w:rPr>
              <w:t>7 895 811 554,43</w:t>
            </w:r>
          </w:p>
        </w:tc>
      </w:tr>
      <w:tr w:rsidR="00775347" w:rsidRPr="00775347" w14:paraId="420FE92C" w14:textId="77777777" w:rsidTr="00280DBB">
        <w:trPr>
          <w:gridAfter w:val="1"/>
          <w:wAfter w:w="9" w:type="dxa"/>
          <w:trHeight w:val="352"/>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5B5DDAEB" w14:textId="77777777" w:rsidR="00775347" w:rsidRPr="00775347" w:rsidRDefault="00775347" w:rsidP="00280DBB">
            <w:pPr>
              <w:tabs>
                <w:tab w:val="center" w:pos="737"/>
              </w:tabs>
              <w:spacing w:before="100" w:after="100" w:line="240" w:lineRule="auto"/>
              <w:jc w:val="center"/>
              <w:rPr>
                <w:rFonts w:ascii="Cambria" w:hAnsi="Cambria" w:cs="Times New Roman"/>
                <w:sz w:val="20"/>
                <w:szCs w:val="20"/>
              </w:rPr>
            </w:pPr>
            <w:r w:rsidRPr="00775347">
              <w:rPr>
                <w:rFonts w:ascii="Cambria" w:hAnsi="Cambria" w:cs="Times New Roman"/>
                <w:sz w:val="20"/>
                <w:szCs w:val="20"/>
              </w:rPr>
              <w:t>Powiat elbląski</w:t>
            </w:r>
          </w:p>
        </w:tc>
        <w:tc>
          <w:tcPr>
            <w:tcW w:w="1814" w:type="dxa"/>
            <w:vAlign w:val="center"/>
          </w:tcPr>
          <w:p w14:paraId="3AA45AD0"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75347">
              <w:rPr>
                <w:rFonts w:ascii="Cambria" w:hAnsi="Cambria" w:cs="Times New Roman"/>
                <w:color w:val="634545"/>
                <w:sz w:val="18"/>
                <w:szCs w:val="18"/>
              </w:rPr>
              <w:t>205 482 217,13</w:t>
            </w:r>
          </w:p>
        </w:tc>
        <w:tc>
          <w:tcPr>
            <w:tcW w:w="1815" w:type="dxa"/>
            <w:vAlign w:val="center"/>
          </w:tcPr>
          <w:p w14:paraId="4E3CB78D"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75347">
              <w:rPr>
                <w:rFonts w:ascii="Cambria" w:hAnsi="Cambria" w:cs="Times New Roman"/>
                <w:color w:val="634545"/>
                <w:sz w:val="18"/>
                <w:szCs w:val="18"/>
              </w:rPr>
              <w:t>203 487 602,57</w:t>
            </w:r>
          </w:p>
        </w:tc>
        <w:tc>
          <w:tcPr>
            <w:tcW w:w="1815" w:type="dxa"/>
            <w:vAlign w:val="center"/>
          </w:tcPr>
          <w:p w14:paraId="0A5A7BD6"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75347">
              <w:rPr>
                <w:rFonts w:ascii="Cambria" w:hAnsi="Cambria" w:cs="Times New Roman"/>
                <w:color w:val="634545"/>
                <w:sz w:val="18"/>
                <w:szCs w:val="18"/>
              </w:rPr>
              <w:t>238 614 866,59</w:t>
            </w:r>
          </w:p>
        </w:tc>
        <w:tc>
          <w:tcPr>
            <w:tcW w:w="1815" w:type="dxa"/>
            <w:vAlign w:val="center"/>
          </w:tcPr>
          <w:p w14:paraId="4C4D6B87"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75347">
              <w:rPr>
                <w:rFonts w:ascii="Cambria" w:hAnsi="Cambria" w:cs="Times New Roman"/>
                <w:color w:val="634545"/>
                <w:sz w:val="18"/>
                <w:szCs w:val="18"/>
              </w:rPr>
              <w:t>254 022 280,90</w:t>
            </w:r>
          </w:p>
        </w:tc>
        <w:tc>
          <w:tcPr>
            <w:tcW w:w="1815" w:type="dxa"/>
            <w:vAlign w:val="center"/>
          </w:tcPr>
          <w:p w14:paraId="5122E904"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75347">
              <w:rPr>
                <w:rFonts w:ascii="Cambria" w:hAnsi="Cambria" w:cs="Times New Roman"/>
                <w:color w:val="634545"/>
                <w:sz w:val="18"/>
                <w:szCs w:val="18"/>
              </w:rPr>
              <w:t>268 287 814,54</w:t>
            </w:r>
          </w:p>
        </w:tc>
        <w:tc>
          <w:tcPr>
            <w:tcW w:w="1815" w:type="dxa"/>
            <w:vAlign w:val="center"/>
          </w:tcPr>
          <w:p w14:paraId="43522987"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775347">
              <w:rPr>
                <w:rFonts w:ascii="Cambria" w:hAnsi="Cambria" w:cs="Times New Roman"/>
                <w:color w:val="634545"/>
                <w:sz w:val="18"/>
                <w:szCs w:val="18"/>
              </w:rPr>
              <w:t>293 402 432,78</w:t>
            </w:r>
          </w:p>
        </w:tc>
      </w:tr>
      <w:tr w:rsidR="00775347" w:rsidRPr="00775347" w14:paraId="4A235BB3" w14:textId="77777777" w:rsidTr="00280DBB">
        <w:trPr>
          <w:cnfStyle w:val="000000100000" w:firstRow="0" w:lastRow="0" w:firstColumn="0" w:lastColumn="0" w:oddVBand="0" w:evenVBand="0" w:oddHBand="1" w:evenHBand="0" w:firstRowFirstColumn="0" w:firstRowLastColumn="0" w:lastRowFirstColumn="0" w:lastRowLastColumn="0"/>
          <w:trHeight w:val="383"/>
        </w:trPr>
        <w:tc>
          <w:tcPr>
            <w:cnfStyle w:val="001000000000" w:firstRow="0" w:lastRow="0" w:firstColumn="1" w:lastColumn="0" w:oddVBand="0" w:evenVBand="0" w:oddHBand="0" w:evenHBand="0" w:firstRowFirstColumn="0" w:firstRowLastColumn="0" w:lastRowFirstColumn="0" w:lastRowLastColumn="0"/>
            <w:tcW w:w="13728" w:type="dxa"/>
            <w:gridSpan w:val="8"/>
            <w:vAlign w:val="center"/>
          </w:tcPr>
          <w:p w14:paraId="7771219C" w14:textId="77777777" w:rsidR="00775347" w:rsidRPr="00775347" w:rsidRDefault="00775347" w:rsidP="00280DBB">
            <w:pPr>
              <w:spacing w:before="100" w:after="100" w:line="240" w:lineRule="auto"/>
              <w:jc w:val="center"/>
              <w:rPr>
                <w:rFonts w:ascii="Cambria" w:hAnsi="Cambria" w:cs="Times New Roman"/>
                <w:sz w:val="20"/>
                <w:szCs w:val="20"/>
              </w:rPr>
            </w:pPr>
            <w:r w:rsidRPr="00775347">
              <w:rPr>
                <w:rFonts w:ascii="Cambria" w:hAnsi="Cambria" w:cs="Times New Roman"/>
                <w:sz w:val="20"/>
                <w:szCs w:val="20"/>
              </w:rPr>
              <w:t>MOF ELBLĄG</w:t>
            </w:r>
          </w:p>
        </w:tc>
      </w:tr>
      <w:tr w:rsidR="00775347" w:rsidRPr="00775347" w14:paraId="7BF72B82" w14:textId="77777777" w:rsidTr="00280DBB">
        <w:trPr>
          <w:gridAfter w:val="1"/>
          <w:wAfter w:w="9" w:type="dxa"/>
          <w:trHeight w:val="357"/>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4981CFF2" w14:textId="77777777" w:rsidR="00775347" w:rsidRPr="00775347" w:rsidRDefault="00775347" w:rsidP="00280DBB">
            <w:pPr>
              <w:spacing w:before="100" w:after="100" w:line="240" w:lineRule="auto"/>
              <w:jc w:val="center"/>
              <w:rPr>
                <w:rFonts w:ascii="Cambria" w:hAnsi="Cambria" w:cs="Times New Roman"/>
                <w:sz w:val="20"/>
                <w:szCs w:val="20"/>
              </w:rPr>
            </w:pPr>
            <w:r w:rsidRPr="00775347">
              <w:rPr>
                <w:rFonts w:ascii="Cambria" w:hAnsi="Cambria" w:cs="Times New Roman"/>
                <w:sz w:val="20"/>
                <w:szCs w:val="20"/>
              </w:rPr>
              <w:t>Miasto Elbląg</w:t>
            </w:r>
          </w:p>
        </w:tc>
        <w:tc>
          <w:tcPr>
            <w:tcW w:w="1814" w:type="dxa"/>
            <w:vAlign w:val="center"/>
          </w:tcPr>
          <w:p w14:paraId="141362AA"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517 079 537,63</w:t>
            </w:r>
          </w:p>
        </w:tc>
        <w:tc>
          <w:tcPr>
            <w:tcW w:w="1815" w:type="dxa"/>
            <w:vAlign w:val="center"/>
          </w:tcPr>
          <w:p w14:paraId="46BCCEE0"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544 952 501,59</w:t>
            </w:r>
          </w:p>
        </w:tc>
        <w:tc>
          <w:tcPr>
            <w:tcW w:w="1815" w:type="dxa"/>
            <w:vAlign w:val="center"/>
          </w:tcPr>
          <w:p w14:paraId="54594D47"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597 606 667,86</w:t>
            </w:r>
          </w:p>
        </w:tc>
        <w:tc>
          <w:tcPr>
            <w:tcW w:w="1815" w:type="dxa"/>
            <w:vAlign w:val="center"/>
          </w:tcPr>
          <w:p w14:paraId="00F677D6"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602 273 816,89</w:t>
            </w:r>
          </w:p>
        </w:tc>
        <w:tc>
          <w:tcPr>
            <w:tcW w:w="1815" w:type="dxa"/>
            <w:vAlign w:val="center"/>
          </w:tcPr>
          <w:p w14:paraId="0A5FF475"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636 960 971,43</w:t>
            </w:r>
          </w:p>
        </w:tc>
        <w:tc>
          <w:tcPr>
            <w:tcW w:w="1815" w:type="dxa"/>
            <w:vAlign w:val="center"/>
          </w:tcPr>
          <w:p w14:paraId="1E31EA53"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702 217 951,61</w:t>
            </w:r>
          </w:p>
        </w:tc>
      </w:tr>
      <w:tr w:rsidR="00775347" w:rsidRPr="00775347" w14:paraId="314DDE0A" w14:textId="77777777" w:rsidTr="00280DBB">
        <w:trPr>
          <w:gridAfter w:val="1"/>
          <w:cnfStyle w:val="000000100000" w:firstRow="0" w:lastRow="0" w:firstColumn="0" w:lastColumn="0" w:oddVBand="0" w:evenVBand="0" w:oddHBand="1" w:evenHBand="0" w:firstRowFirstColumn="0" w:firstRowLastColumn="0" w:lastRowFirstColumn="0" w:lastRowLastColumn="0"/>
          <w:wAfter w:w="9" w:type="dxa"/>
          <w:trHeight w:val="352"/>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544D0902" w14:textId="77777777" w:rsidR="00775347" w:rsidRPr="00775347" w:rsidRDefault="00775347" w:rsidP="00280DBB">
            <w:pPr>
              <w:spacing w:before="100" w:after="100" w:line="240" w:lineRule="auto"/>
              <w:jc w:val="center"/>
              <w:rPr>
                <w:rFonts w:ascii="Cambria" w:hAnsi="Cambria" w:cs="Times New Roman"/>
                <w:sz w:val="20"/>
                <w:szCs w:val="20"/>
              </w:rPr>
            </w:pPr>
            <w:r w:rsidRPr="00775347">
              <w:rPr>
                <w:rFonts w:ascii="Cambria" w:hAnsi="Cambria" w:cs="Times New Roman"/>
                <w:sz w:val="20"/>
                <w:szCs w:val="20"/>
              </w:rPr>
              <w:t>Gmina Elbląg</w:t>
            </w:r>
          </w:p>
        </w:tc>
        <w:tc>
          <w:tcPr>
            <w:tcW w:w="1814" w:type="dxa"/>
            <w:vAlign w:val="center"/>
          </w:tcPr>
          <w:p w14:paraId="2A5F6DD1"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28 164 119,94</w:t>
            </w:r>
          </w:p>
        </w:tc>
        <w:tc>
          <w:tcPr>
            <w:tcW w:w="1815" w:type="dxa"/>
            <w:vAlign w:val="center"/>
          </w:tcPr>
          <w:p w14:paraId="2A04A778"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27 653 110,59</w:t>
            </w:r>
          </w:p>
        </w:tc>
        <w:tc>
          <w:tcPr>
            <w:tcW w:w="1815" w:type="dxa"/>
            <w:vAlign w:val="center"/>
          </w:tcPr>
          <w:p w14:paraId="0F997772"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31 780 364,14</w:t>
            </w:r>
          </w:p>
        </w:tc>
        <w:tc>
          <w:tcPr>
            <w:tcW w:w="1815" w:type="dxa"/>
            <w:vAlign w:val="center"/>
          </w:tcPr>
          <w:p w14:paraId="0D880385"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35 738 428,41</w:t>
            </w:r>
          </w:p>
        </w:tc>
        <w:tc>
          <w:tcPr>
            <w:tcW w:w="1815" w:type="dxa"/>
            <w:vAlign w:val="center"/>
          </w:tcPr>
          <w:p w14:paraId="35FBB426"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39 991 938,00</w:t>
            </w:r>
          </w:p>
        </w:tc>
        <w:tc>
          <w:tcPr>
            <w:tcW w:w="1815" w:type="dxa"/>
            <w:vAlign w:val="center"/>
          </w:tcPr>
          <w:p w14:paraId="143ADD70"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46 496 141,13</w:t>
            </w:r>
          </w:p>
        </w:tc>
      </w:tr>
      <w:tr w:rsidR="00775347" w:rsidRPr="00775347" w14:paraId="24F00C80" w14:textId="77777777" w:rsidTr="00280DBB">
        <w:trPr>
          <w:gridAfter w:val="1"/>
          <w:wAfter w:w="9" w:type="dxa"/>
          <w:trHeight w:val="352"/>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134C02FF" w14:textId="77777777" w:rsidR="00775347" w:rsidRPr="00775347" w:rsidRDefault="00775347" w:rsidP="00280DBB">
            <w:pPr>
              <w:spacing w:before="100" w:after="100" w:line="240" w:lineRule="auto"/>
              <w:jc w:val="center"/>
              <w:rPr>
                <w:rFonts w:ascii="Cambria" w:hAnsi="Cambria" w:cs="Times New Roman"/>
                <w:sz w:val="20"/>
                <w:szCs w:val="20"/>
              </w:rPr>
            </w:pPr>
            <w:r w:rsidRPr="00775347">
              <w:rPr>
                <w:rFonts w:ascii="Cambria" w:hAnsi="Cambria" w:cs="Times New Roman"/>
                <w:sz w:val="20"/>
                <w:szCs w:val="20"/>
              </w:rPr>
              <w:t>Gmina Gronowo Elbląskie</w:t>
            </w:r>
          </w:p>
        </w:tc>
        <w:tc>
          <w:tcPr>
            <w:tcW w:w="1814" w:type="dxa"/>
            <w:vAlign w:val="center"/>
          </w:tcPr>
          <w:p w14:paraId="661BB08C"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16 926 165,92</w:t>
            </w:r>
          </w:p>
        </w:tc>
        <w:tc>
          <w:tcPr>
            <w:tcW w:w="1815" w:type="dxa"/>
            <w:vAlign w:val="center"/>
          </w:tcPr>
          <w:p w14:paraId="4F50E8BD"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17 456 974,76</w:t>
            </w:r>
          </w:p>
        </w:tc>
        <w:tc>
          <w:tcPr>
            <w:tcW w:w="1815" w:type="dxa"/>
            <w:vAlign w:val="center"/>
          </w:tcPr>
          <w:p w14:paraId="6DFD7A7E"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19 956 287,69</w:t>
            </w:r>
          </w:p>
        </w:tc>
        <w:tc>
          <w:tcPr>
            <w:tcW w:w="1815" w:type="dxa"/>
            <w:vAlign w:val="center"/>
          </w:tcPr>
          <w:p w14:paraId="305119D4"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22 408 354,32</w:t>
            </w:r>
          </w:p>
        </w:tc>
        <w:tc>
          <w:tcPr>
            <w:tcW w:w="1815" w:type="dxa"/>
            <w:vAlign w:val="center"/>
          </w:tcPr>
          <w:p w14:paraId="32589CC7"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23 117 555,71</w:t>
            </w:r>
          </w:p>
        </w:tc>
        <w:tc>
          <w:tcPr>
            <w:tcW w:w="1815" w:type="dxa"/>
            <w:vAlign w:val="center"/>
          </w:tcPr>
          <w:p w14:paraId="0C835211"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25 422 352,99</w:t>
            </w:r>
          </w:p>
        </w:tc>
      </w:tr>
      <w:tr w:rsidR="00775347" w:rsidRPr="00775347" w14:paraId="62FEDAC4" w14:textId="77777777" w:rsidTr="00280DBB">
        <w:trPr>
          <w:gridAfter w:val="1"/>
          <w:cnfStyle w:val="000000100000" w:firstRow="0" w:lastRow="0" w:firstColumn="0" w:lastColumn="0" w:oddVBand="0" w:evenVBand="0" w:oddHBand="1" w:evenHBand="0" w:firstRowFirstColumn="0" w:firstRowLastColumn="0" w:lastRowFirstColumn="0" w:lastRowLastColumn="0"/>
          <w:wAfter w:w="9" w:type="dxa"/>
          <w:trHeight w:val="352"/>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281C586D" w14:textId="77777777" w:rsidR="00775347" w:rsidRPr="00775347" w:rsidRDefault="00775347" w:rsidP="00280DBB">
            <w:pPr>
              <w:spacing w:before="100" w:after="100" w:line="240" w:lineRule="auto"/>
              <w:jc w:val="center"/>
              <w:rPr>
                <w:rFonts w:ascii="Cambria" w:hAnsi="Cambria" w:cs="Times New Roman"/>
                <w:sz w:val="20"/>
                <w:szCs w:val="20"/>
              </w:rPr>
            </w:pPr>
            <w:r w:rsidRPr="00775347">
              <w:rPr>
                <w:rFonts w:ascii="Cambria" w:hAnsi="Cambria" w:cs="Times New Roman"/>
                <w:sz w:val="20"/>
                <w:szCs w:val="20"/>
              </w:rPr>
              <w:t>Gmina Markusy</w:t>
            </w:r>
          </w:p>
        </w:tc>
        <w:tc>
          <w:tcPr>
            <w:tcW w:w="1814" w:type="dxa"/>
            <w:vAlign w:val="center"/>
          </w:tcPr>
          <w:p w14:paraId="627923D7"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13 824 336,51</w:t>
            </w:r>
          </w:p>
        </w:tc>
        <w:tc>
          <w:tcPr>
            <w:tcW w:w="1815" w:type="dxa"/>
            <w:vAlign w:val="center"/>
          </w:tcPr>
          <w:p w14:paraId="5C60CB91"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14 000 307,80</w:t>
            </w:r>
          </w:p>
        </w:tc>
        <w:tc>
          <w:tcPr>
            <w:tcW w:w="1815" w:type="dxa"/>
            <w:vAlign w:val="center"/>
          </w:tcPr>
          <w:p w14:paraId="086E5910"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17 855 257,65</w:t>
            </w:r>
          </w:p>
        </w:tc>
        <w:tc>
          <w:tcPr>
            <w:tcW w:w="1815" w:type="dxa"/>
            <w:vAlign w:val="center"/>
          </w:tcPr>
          <w:p w14:paraId="0C5B770F"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19 060 782,37</w:t>
            </w:r>
          </w:p>
        </w:tc>
        <w:tc>
          <w:tcPr>
            <w:tcW w:w="1815" w:type="dxa"/>
            <w:vAlign w:val="center"/>
          </w:tcPr>
          <w:p w14:paraId="2BF32F6D"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18 934 648,80</w:t>
            </w:r>
          </w:p>
        </w:tc>
        <w:tc>
          <w:tcPr>
            <w:tcW w:w="1815" w:type="dxa"/>
            <w:vAlign w:val="center"/>
          </w:tcPr>
          <w:p w14:paraId="2B6F2C2F"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19 870 750,45</w:t>
            </w:r>
          </w:p>
        </w:tc>
      </w:tr>
      <w:tr w:rsidR="00775347" w:rsidRPr="00775347" w14:paraId="77B40C2A" w14:textId="77777777" w:rsidTr="00280DBB">
        <w:trPr>
          <w:gridAfter w:val="1"/>
          <w:wAfter w:w="9" w:type="dxa"/>
          <w:trHeight w:val="352"/>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661B8D48" w14:textId="77777777" w:rsidR="00775347" w:rsidRPr="00775347" w:rsidRDefault="00775347" w:rsidP="00280DBB">
            <w:pPr>
              <w:spacing w:before="100" w:after="100" w:line="240" w:lineRule="auto"/>
              <w:jc w:val="center"/>
              <w:rPr>
                <w:rFonts w:ascii="Cambria" w:hAnsi="Cambria" w:cs="Times New Roman"/>
                <w:sz w:val="20"/>
                <w:szCs w:val="20"/>
              </w:rPr>
            </w:pPr>
            <w:r w:rsidRPr="00775347">
              <w:rPr>
                <w:rFonts w:ascii="Cambria" w:hAnsi="Cambria" w:cs="Times New Roman"/>
                <w:sz w:val="20"/>
                <w:szCs w:val="20"/>
              </w:rPr>
              <w:t>Gmina Milejewo</w:t>
            </w:r>
          </w:p>
        </w:tc>
        <w:tc>
          <w:tcPr>
            <w:tcW w:w="1814" w:type="dxa"/>
            <w:vAlign w:val="center"/>
          </w:tcPr>
          <w:p w14:paraId="4A07FB91"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12 929 386,86</w:t>
            </w:r>
          </w:p>
        </w:tc>
        <w:tc>
          <w:tcPr>
            <w:tcW w:w="1815" w:type="dxa"/>
            <w:vAlign w:val="center"/>
          </w:tcPr>
          <w:p w14:paraId="2F4ABF8C"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11 360 628,27</w:t>
            </w:r>
          </w:p>
        </w:tc>
        <w:tc>
          <w:tcPr>
            <w:tcW w:w="1815" w:type="dxa"/>
            <w:vAlign w:val="center"/>
          </w:tcPr>
          <w:p w14:paraId="61A3177A"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13 790 799,56</w:t>
            </w:r>
          </w:p>
        </w:tc>
        <w:tc>
          <w:tcPr>
            <w:tcW w:w="1815" w:type="dxa"/>
            <w:vAlign w:val="center"/>
          </w:tcPr>
          <w:p w14:paraId="48C8974F"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15 277 304,65</w:t>
            </w:r>
          </w:p>
        </w:tc>
        <w:tc>
          <w:tcPr>
            <w:tcW w:w="1815" w:type="dxa"/>
            <w:vAlign w:val="center"/>
          </w:tcPr>
          <w:p w14:paraId="5261926E"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15 096 150,18</w:t>
            </w:r>
          </w:p>
        </w:tc>
        <w:tc>
          <w:tcPr>
            <w:tcW w:w="1815" w:type="dxa"/>
            <w:vAlign w:val="center"/>
          </w:tcPr>
          <w:p w14:paraId="043B72E9"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16 858 026,59</w:t>
            </w:r>
          </w:p>
        </w:tc>
      </w:tr>
      <w:tr w:rsidR="00775347" w:rsidRPr="00775347" w14:paraId="547D8101" w14:textId="77777777" w:rsidTr="00280DBB">
        <w:trPr>
          <w:gridAfter w:val="1"/>
          <w:cnfStyle w:val="000000100000" w:firstRow="0" w:lastRow="0" w:firstColumn="0" w:lastColumn="0" w:oddVBand="0" w:evenVBand="0" w:oddHBand="1" w:evenHBand="0" w:firstRowFirstColumn="0" w:firstRowLastColumn="0" w:lastRowFirstColumn="0" w:lastRowLastColumn="0"/>
          <w:wAfter w:w="9" w:type="dxa"/>
          <w:trHeight w:val="357"/>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514397F3" w14:textId="77777777" w:rsidR="00775347" w:rsidRPr="00775347" w:rsidRDefault="00775347" w:rsidP="00280DBB">
            <w:pPr>
              <w:spacing w:before="100" w:after="100" w:line="240" w:lineRule="auto"/>
              <w:jc w:val="center"/>
              <w:rPr>
                <w:rFonts w:ascii="Cambria" w:hAnsi="Cambria" w:cs="Times New Roman"/>
                <w:sz w:val="20"/>
                <w:szCs w:val="20"/>
              </w:rPr>
            </w:pPr>
            <w:r w:rsidRPr="00775347">
              <w:rPr>
                <w:rFonts w:ascii="Cambria" w:hAnsi="Cambria" w:cs="Times New Roman"/>
                <w:sz w:val="20"/>
                <w:szCs w:val="20"/>
              </w:rPr>
              <w:t>Gmina Młynary</w:t>
            </w:r>
          </w:p>
        </w:tc>
        <w:tc>
          <w:tcPr>
            <w:tcW w:w="1814" w:type="dxa"/>
            <w:vAlign w:val="center"/>
          </w:tcPr>
          <w:p w14:paraId="29292650"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18 856 529,99</w:t>
            </w:r>
          </w:p>
        </w:tc>
        <w:tc>
          <w:tcPr>
            <w:tcW w:w="1815" w:type="dxa"/>
            <w:vAlign w:val="center"/>
          </w:tcPr>
          <w:p w14:paraId="2AAF8728"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17 170 012,62</w:t>
            </w:r>
          </w:p>
        </w:tc>
        <w:tc>
          <w:tcPr>
            <w:tcW w:w="1815" w:type="dxa"/>
            <w:vAlign w:val="center"/>
          </w:tcPr>
          <w:p w14:paraId="2AE0D6EF"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20 593 394,41</w:t>
            </w:r>
          </w:p>
        </w:tc>
        <w:tc>
          <w:tcPr>
            <w:tcW w:w="1815" w:type="dxa"/>
            <w:vAlign w:val="center"/>
          </w:tcPr>
          <w:p w14:paraId="0EA25AA8"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22 503 866,66</w:t>
            </w:r>
          </w:p>
        </w:tc>
        <w:tc>
          <w:tcPr>
            <w:tcW w:w="1815" w:type="dxa"/>
            <w:vAlign w:val="center"/>
          </w:tcPr>
          <w:p w14:paraId="057C8B9E"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22 237 164,29</w:t>
            </w:r>
          </w:p>
        </w:tc>
        <w:tc>
          <w:tcPr>
            <w:tcW w:w="1815" w:type="dxa"/>
            <w:vAlign w:val="center"/>
          </w:tcPr>
          <w:p w14:paraId="1604E2CD"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25 892 620,19</w:t>
            </w:r>
          </w:p>
        </w:tc>
      </w:tr>
      <w:tr w:rsidR="00775347" w:rsidRPr="00775347" w14:paraId="7F87AEFA" w14:textId="77777777" w:rsidTr="00280DBB">
        <w:trPr>
          <w:gridAfter w:val="1"/>
          <w:wAfter w:w="9" w:type="dxa"/>
          <w:trHeight w:val="352"/>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6DCAD57B" w14:textId="77777777" w:rsidR="00775347" w:rsidRPr="00775347" w:rsidRDefault="00775347" w:rsidP="00280DBB">
            <w:pPr>
              <w:spacing w:before="100" w:after="100" w:line="240" w:lineRule="auto"/>
              <w:jc w:val="center"/>
              <w:rPr>
                <w:rFonts w:ascii="Cambria" w:hAnsi="Cambria" w:cs="Times New Roman"/>
                <w:sz w:val="20"/>
                <w:szCs w:val="20"/>
              </w:rPr>
            </w:pPr>
            <w:r w:rsidRPr="00775347">
              <w:rPr>
                <w:rFonts w:ascii="Cambria" w:hAnsi="Cambria" w:cs="Times New Roman"/>
                <w:sz w:val="20"/>
                <w:szCs w:val="20"/>
              </w:rPr>
              <w:t>Gmina Pasłęk</w:t>
            </w:r>
          </w:p>
        </w:tc>
        <w:tc>
          <w:tcPr>
            <w:tcW w:w="1814" w:type="dxa"/>
            <w:vAlign w:val="center"/>
          </w:tcPr>
          <w:p w14:paraId="196CD2E3"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63 249 553,24</w:t>
            </w:r>
          </w:p>
        </w:tc>
        <w:tc>
          <w:tcPr>
            <w:tcW w:w="1815" w:type="dxa"/>
            <w:vAlign w:val="center"/>
          </w:tcPr>
          <w:p w14:paraId="7EE30409"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65 850 648,07</w:t>
            </w:r>
          </w:p>
        </w:tc>
        <w:tc>
          <w:tcPr>
            <w:tcW w:w="1815" w:type="dxa"/>
            <w:vAlign w:val="center"/>
          </w:tcPr>
          <w:p w14:paraId="661EC899"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77 211 182,11</w:t>
            </w:r>
          </w:p>
        </w:tc>
        <w:tc>
          <w:tcPr>
            <w:tcW w:w="1815" w:type="dxa"/>
            <w:vAlign w:val="center"/>
          </w:tcPr>
          <w:p w14:paraId="4602952F"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80 511 204,52</w:t>
            </w:r>
          </w:p>
        </w:tc>
        <w:tc>
          <w:tcPr>
            <w:tcW w:w="1815" w:type="dxa"/>
            <w:vAlign w:val="center"/>
          </w:tcPr>
          <w:p w14:paraId="6C2212B9"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84 508 078,56</w:t>
            </w:r>
          </w:p>
        </w:tc>
        <w:tc>
          <w:tcPr>
            <w:tcW w:w="1815" w:type="dxa"/>
            <w:vAlign w:val="center"/>
          </w:tcPr>
          <w:p w14:paraId="72353D90"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91 551 761,36</w:t>
            </w:r>
          </w:p>
        </w:tc>
      </w:tr>
      <w:tr w:rsidR="00775347" w:rsidRPr="00775347" w14:paraId="58F29CBD" w14:textId="77777777" w:rsidTr="00280DBB">
        <w:trPr>
          <w:gridAfter w:val="1"/>
          <w:cnfStyle w:val="000000100000" w:firstRow="0" w:lastRow="0" w:firstColumn="0" w:lastColumn="0" w:oddVBand="0" w:evenVBand="0" w:oddHBand="1" w:evenHBand="0" w:firstRowFirstColumn="0" w:firstRowLastColumn="0" w:lastRowFirstColumn="0" w:lastRowLastColumn="0"/>
          <w:wAfter w:w="9" w:type="dxa"/>
          <w:trHeight w:val="357"/>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13509BCB" w14:textId="77777777" w:rsidR="00775347" w:rsidRPr="00775347" w:rsidRDefault="00775347" w:rsidP="00280DBB">
            <w:pPr>
              <w:spacing w:before="100" w:after="100" w:line="240" w:lineRule="auto"/>
              <w:jc w:val="center"/>
              <w:rPr>
                <w:rFonts w:ascii="Cambria" w:hAnsi="Cambria" w:cs="Times New Roman"/>
                <w:sz w:val="20"/>
                <w:szCs w:val="20"/>
              </w:rPr>
            </w:pPr>
            <w:r w:rsidRPr="00775347">
              <w:rPr>
                <w:rFonts w:ascii="Cambria" w:hAnsi="Cambria" w:cs="Times New Roman"/>
                <w:sz w:val="20"/>
                <w:szCs w:val="20"/>
              </w:rPr>
              <w:t>Gmina Tolkmicko</w:t>
            </w:r>
          </w:p>
        </w:tc>
        <w:tc>
          <w:tcPr>
            <w:tcW w:w="1814" w:type="dxa"/>
            <w:vAlign w:val="center"/>
          </w:tcPr>
          <w:p w14:paraId="16756EAD"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24 399 049,95</w:t>
            </w:r>
          </w:p>
        </w:tc>
        <w:tc>
          <w:tcPr>
            <w:tcW w:w="1815" w:type="dxa"/>
            <w:vAlign w:val="center"/>
          </w:tcPr>
          <w:p w14:paraId="3223919B"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23 819 493,96</w:t>
            </w:r>
          </w:p>
        </w:tc>
        <w:tc>
          <w:tcPr>
            <w:tcW w:w="1815" w:type="dxa"/>
            <w:vAlign w:val="center"/>
          </w:tcPr>
          <w:p w14:paraId="1995A7F9"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27 804 235,37</w:t>
            </w:r>
          </w:p>
        </w:tc>
        <w:tc>
          <w:tcPr>
            <w:tcW w:w="1815" w:type="dxa"/>
            <w:vAlign w:val="center"/>
          </w:tcPr>
          <w:p w14:paraId="1D59CBEF"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27 385 760,54</w:t>
            </w:r>
          </w:p>
        </w:tc>
        <w:tc>
          <w:tcPr>
            <w:tcW w:w="1815" w:type="dxa"/>
            <w:vAlign w:val="center"/>
          </w:tcPr>
          <w:p w14:paraId="18F14673"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30 219 624,31</w:t>
            </w:r>
          </w:p>
        </w:tc>
        <w:tc>
          <w:tcPr>
            <w:tcW w:w="1815" w:type="dxa"/>
            <w:vAlign w:val="center"/>
          </w:tcPr>
          <w:p w14:paraId="7B286D36" w14:textId="77777777" w:rsidR="00775347" w:rsidRPr="00775347" w:rsidRDefault="00775347" w:rsidP="00280DBB">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75347">
              <w:rPr>
                <w:rFonts w:ascii="Cambria" w:hAnsi="Cambria" w:cs="Times New Roman"/>
                <w:color w:val="634545"/>
                <w:sz w:val="20"/>
                <w:szCs w:val="20"/>
              </w:rPr>
              <w:t>31 610 938,04</w:t>
            </w:r>
          </w:p>
        </w:tc>
      </w:tr>
      <w:tr w:rsidR="00775347" w:rsidRPr="00775347" w14:paraId="6C1BA0C7" w14:textId="77777777" w:rsidTr="00280DBB">
        <w:trPr>
          <w:gridAfter w:val="1"/>
          <w:wAfter w:w="9" w:type="dxa"/>
          <w:trHeight w:val="352"/>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6E73DCB1" w14:textId="77777777" w:rsidR="00775347" w:rsidRPr="00775347" w:rsidRDefault="00775347" w:rsidP="00280DBB">
            <w:pPr>
              <w:spacing w:before="100" w:after="100" w:line="240" w:lineRule="auto"/>
              <w:jc w:val="center"/>
              <w:rPr>
                <w:rFonts w:ascii="Cambria" w:hAnsi="Cambria" w:cs="Times New Roman"/>
                <w:sz w:val="20"/>
                <w:szCs w:val="20"/>
              </w:rPr>
            </w:pPr>
            <w:r w:rsidRPr="00775347">
              <w:rPr>
                <w:rFonts w:ascii="Cambria" w:hAnsi="Cambria" w:cs="Times New Roman"/>
                <w:sz w:val="20"/>
                <w:szCs w:val="20"/>
              </w:rPr>
              <w:t>MOF Elbląg</w:t>
            </w:r>
          </w:p>
        </w:tc>
        <w:tc>
          <w:tcPr>
            <w:tcW w:w="1814" w:type="dxa"/>
            <w:shd w:val="clear" w:color="auto" w:fill="855D5D" w:themeFill="accent6"/>
            <w:vAlign w:val="center"/>
          </w:tcPr>
          <w:p w14:paraId="6DE670ED"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r w:rsidRPr="00775347">
              <w:rPr>
                <w:rFonts w:ascii="Cambria" w:hAnsi="Cambria" w:cs="Times New Roman"/>
                <w:b/>
                <w:bCs/>
                <w:color w:val="FFFFFF"/>
                <w:sz w:val="20"/>
                <w:szCs w:val="20"/>
              </w:rPr>
              <w:t>695 428 680,04</w:t>
            </w:r>
          </w:p>
        </w:tc>
        <w:tc>
          <w:tcPr>
            <w:tcW w:w="1815" w:type="dxa"/>
            <w:shd w:val="clear" w:color="auto" w:fill="855D5D" w:themeFill="accent6"/>
            <w:vAlign w:val="center"/>
          </w:tcPr>
          <w:p w14:paraId="3C873367"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r w:rsidRPr="00775347">
              <w:rPr>
                <w:rFonts w:ascii="Cambria" w:hAnsi="Cambria" w:cs="Times New Roman"/>
                <w:b/>
                <w:bCs/>
                <w:color w:val="FFFFFF"/>
                <w:sz w:val="20"/>
                <w:szCs w:val="20"/>
              </w:rPr>
              <w:t>722 263 677,66</w:t>
            </w:r>
          </w:p>
        </w:tc>
        <w:tc>
          <w:tcPr>
            <w:tcW w:w="1815" w:type="dxa"/>
            <w:shd w:val="clear" w:color="auto" w:fill="855D5D" w:themeFill="accent6"/>
            <w:vAlign w:val="center"/>
          </w:tcPr>
          <w:p w14:paraId="29CBC146"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r w:rsidRPr="00775347">
              <w:rPr>
                <w:rFonts w:ascii="Cambria" w:hAnsi="Cambria" w:cs="Times New Roman"/>
                <w:b/>
                <w:bCs/>
                <w:color w:val="FFFFFF"/>
                <w:sz w:val="20"/>
                <w:szCs w:val="20"/>
              </w:rPr>
              <w:t>806 598 188,79</w:t>
            </w:r>
          </w:p>
        </w:tc>
        <w:tc>
          <w:tcPr>
            <w:tcW w:w="1815" w:type="dxa"/>
            <w:shd w:val="clear" w:color="auto" w:fill="855D5D" w:themeFill="accent6"/>
            <w:vAlign w:val="center"/>
          </w:tcPr>
          <w:p w14:paraId="08C25F84"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r w:rsidRPr="00775347">
              <w:rPr>
                <w:rFonts w:ascii="Cambria" w:hAnsi="Cambria" w:cs="Times New Roman"/>
                <w:b/>
                <w:bCs/>
                <w:color w:val="FFFFFF"/>
                <w:sz w:val="20"/>
                <w:szCs w:val="20"/>
              </w:rPr>
              <w:t>825 159 518,36</w:t>
            </w:r>
          </w:p>
        </w:tc>
        <w:tc>
          <w:tcPr>
            <w:tcW w:w="1815" w:type="dxa"/>
            <w:shd w:val="clear" w:color="auto" w:fill="855D5D" w:themeFill="accent6"/>
            <w:vAlign w:val="center"/>
          </w:tcPr>
          <w:p w14:paraId="23D71090"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r w:rsidRPr="00775347">
              <w:rPr>
                <w:rFonts w:ascii="Cambria" w:hAnsi="Cambria" w:cs="Times New Roman"/>
                <w:b/>
                <w:bCs/>
                <w:color w:val="FFFFFF"/>
                <w:sz w:val="20"/>
                <w:szCs w:val="20"/>
              </w:rPr>
              <w:t>871 066 131,28</w:t>
            </w:r>
          </w:p>
        </w:tc>
        <w:tc>
          <w:tcPr>
            <w:tcW w:w="1815" w:type="dxa"/>
            <w:shd w:val="clear" w:color="auto" w:fill="855D5D" w:themeFill="accent6"/>
            <w:vAlign w:val="center"/>
          </w:tcPr>
          <w:p w14:paraId="0CA33457" w14:textId="77777777" w:rsidR="00775347" w:rsidRPr="00775347" w:rsidRDefault="00775347" w:rsidP="00280DBB">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r w:rsidRPr="00775347">
              <w:rPr>
                <w:rFonts w:ascii="Cambria" w:hAnsi="Cambria" w:cs="Times New Roman"/>
                <w:b/>
                <w:bCs/>
                <w:color w:val="FFFFFF"/>
                <w:sz w:val="20"/>
                <w:szCs w:val="20"/>
              </w:rPr>
              <w:t>959 920 542,36</w:t>
            </w:r>
          </w:p>
        </w:tc>
      </w:tr>
    </w:tbl>
    <w:p w14:paraId="7C03DFF2" w14:textId="77777777" w:rsidR="00775347" w:rsidRPr="00280DBB" w:rsidRDefault="00775347" w:rsidP="00775347">
      <w:pPr>
        <w:spacing w:line="360" w:lineRule="auto"/>
        <w:jc w:val="right"/>
        <w:rPr>
          <w:rFonts w:ascii="Cambria" w:hAnsi="Cambria"/>
          <w:sz w:val="22"/>
          <w:szCs w:val="22"/>
        </w:rPr>
      </w:pPr>
      <w:bookmarkStart w:id="192" w:name="_Hlk53872022"/>
      <w:r w:rsidRPr="00280DBB">
        <w:rPr>
          <w:rFonts w:ascii="Cambria" w:hAnsi="Cambria"/>
          <w:i/>
          <w:iCs/>
          <w:color w:val="634545" w:themeColor="accent6" w:themeShade="BF"/>
          <w:sz w:val="20"/>
          <w:szCs w:val="20"/>
        </w:rPr>
        <w:t>Źródło: opracowanie własne na podstawie BDL (dostęp: 15.10.2020).</w:t>
      </w:r>
    </w:p>
    <w:bookmarkEnd w:id="192"/>
    <w:p w14:paraId="3BB34804" w14:textId="77777777" w:rsidR="00775347" w:rsidRPr="00280DBB" w:rsidRDefault="00775347" w:rsidP="00775347">
      <w:pPr>
        <w:pStyle w:val="Legenda"/>
        <w:rPr>
          <w:rFonts w:ascii="Cambria" w:hAnsi="Cambria"/>
          <w:i/>
          <w:iCs/>
          <w:color w:val="634545" w:themeColor="accent6" w:themeShade="BF"/>
          <w:sz w:val="22"/>
          <w:szCs w:val="22"/>
        </w:rPr>
        <w:sectPr w:rsidR="00775347" w:rsidRPr="00280DBB" w:rsidSect="00842C80">
          <w:pgSz w:w="16838" w:h="11906" w:orient="landscape"/>
          <w:pgMar w:top="1418" w:right="1418" w:bottom="1418" w:left="1418" w:header="709" w:footer="709" w:gutter="0"/>
          <w:cols w:space="708"/>
          <w:docGrid w:linePitch="360"/>
        </w:sectPr>
      </w:pPr>
    </w:p>
    <w:p w14:paraId="67DE9A17" w14:textId="77777777" w:rsidR="00775347" w:rsidRDefault="00775347" w:rsidP="00775347">
      <w:pPr>
        <w:pStyle w:val="Legenda"/>
        <w:rPr>
          <w:rFonts w:ascii="Cambria" w:hAnsi="Cambria"/>
          <w:i/>
          <w:iCs/>
          <w:color w:val="634545" w:themeColor="accent6" w:themeShade="BF"/>
        </w:rPr>
        <w:sectPr w:rsidR="00775347" w:rsidSect="00842C80">
          <w:type w:val="continuous"/>
          <w:pgSz w:w="16838" w:h="11906" w:orient="landscape"/>
          <w:pgMar w:top="1418" w:right="1418" w:bottom="1418" w:left="1418" w:header="709" w:footer="709" w:gutter="0"/>
          <w:cols w:space="708"/>
          <w:docGrid w:linePitch="360"/>
        </w:sectPr>
      </w:pPr>
    </w:p>
    <w:p w14:paraId="61CA5FFC" w14:textId="35A5DC96" w:rsidR="00775347" w:rsidRPr="00280DBB" w:rsidRDefault="00775347" w:rsidP="00280DBB">
      <w:pPr>
        <w:spacing w:after="0" w:line="360" w:lineRule="auto"/>
        <w:ind w:firstLine="709"/>
        <w:jc w:val="both"/>
        <w:rPr>
          <w:rFonts w:ascii="Cambria" w:hAnsi="Cambria"/>
          <w:sz w:val="24"/>
          <w:szCs w:val="24"/>
        </w:rPr>
      </w:pPr>
      <w:bookmarkStart w:id="193" w:name="_Toc53892606"/>
      <w:r w:rsidRPr="00280DBB">
        <w:rPr>
          <w:rFonts w:ascii="Cambria" w:hAnsi="Cambria"/>
          <w:sz w:val="24"/>
          <w:szCs w:val="24"/>
        </w:rPr>
        <w:lastRenderedPageBreak/>
        <w:t xml:space="preserve">Podsumowując dane z powyższej tabeli, ogół dochodów jednostek samorządowych wchodzących w skład MOF Elbląg wykazuje w latach 2014-2019 tendencję wzrostową, co zgodne jest z trendem wojewódzkim i ogólnokrajowym. Największy w ujęciu procentowym roczny wzrost łącznej sumy dochodów JST na obszarze funkcjonalnym obserwuje się w roku 2016 – 11,68% i 2019 – 10,20%. Z tymże trendem wzrostowym korespondują tendencje dochodów poszczególnych jednostek tworzących MOF Elbląg, gdzie notuje się stałe wzrosty w dochodach JST od 2015 r. Największy wzrost dochodów w stosunku do roku 2014 nastąpił w Gminie Elbląg </w:t>
      </w:r>
      <w:r w:rsidR="00280DBB">
        <w:rPr>
          <w:rFonts w:ascii="Cambria" w:hAnsi="Cambria"/>
          <w:sz w:val="24"/>
          <w:szCs w:val="24"/>
        </w:rPr>
        <w:br/>
      </w:r>
      <w:r w:rsidRPr="00280DBB">
        <w:rPr>
          <w:rFonts w:ascii="Cambria" w:hAnsi="Cambria"/>
          <w:sz w:val="24"/>
          <w:szCs w:val="24"/>
        </w:rPr>
        <w:t>(o 65,09%), a najmniejszy wzrost zaobserwowano w Gminie Tolkmicko (29,56%).</w:t>
      </w:r>
    </w:p>
    <w:p w14:paraId="2BD13B83" w14:textId="370C3A43" w:rsidR="00775347" w:rsidRPr="00280DBB" w:rsidRDefault="00775347" w:rsidP="00280DBB">
      <w:pPr>
        <w:spacing w:after="0" w:line="360" w:lineRule="auto"/>
        <w:ind w:firstLine="709"/>
        <w:jc w:val="both"/>
        <w:rPr>
          <w:rFonts w:ascii="Cambria" w:hAnsi="Cambria"/>
          <w:sz w:val="24"/>
          <w:szCs w:val="24"/>
        </w:rPr>
      </w:pPr>
      <w:r w:rsidRPr="00280DBB">
        <w:rPr>
          <w:rFonts w:ascii="Cambria" w:hAnsi="Cambria"/>
          <w:sz w:val="24"/>
          <w:szCs w:val="24"/>
        </w:rPr>
        <w:t xml:space="preserve">Warto również zwrócić uwagę na udział poszczególnych jednostek MOF Elbląg </w:t>
      </w:r>
      <w:r w:rsidRPr="00280DBB">
        <w:rPr>
          <w:rFonts w:ascii="Cambria" w:hAnsi="Cambria"/>
          <w:sz w:val="24"/>
          <w:szCs w:val="24"/>
        </w:rPr>
        <w:br/>
        <w:t xml:space="preserve">w dochodach MOF Elbląg jako całości, co zostało zawarte na poniższym wykresie. </w:t>
      </w:r>
      <w:r w:rsidR="00280DBB">
        <w:rPr>
          <w:rFonts w:ascii="Cambria" w:hAnsi="Cambria"/>
          <w:sz w:val="24"/>
          <w:szCs w:val="24"/>
        </w:rPr>
        <w:br/>
      </w:r>
      <w:r w:rsidRPr="00280DBB">
        <w:rPr>
          <w:rFonts w:ascii="Cambria" w:hAnsi="Cambria"/>
          <w:sz w:val="24"/>
          <w:szCs w:val="24"/>
        </w:rPr>
        <w:t xml:space="preserve">W l. 2014-2019 największą część ogółu dochodów MOF Elbląg stanowiły dochody Miasta Elbląg (73,12-75,45%), następnie Gminy Pasłęk (9,10-9,76%), Gminy Elbląg (3,83-4,84%), najmniejszą zaś – Gminy Milejewo (1,56-1,86%). </w:t>
      </w:r>
    </w:p>
    <w:p w14:paraId="14E4D8D3" w14:textId="77777777" w:rsidR="00775347" w:rsidRDefault="00775347" w:rsidP="00775347">
      <w:pPr>
        <w:pStyle w:val="Legenda"/>
        <w:rPr>
          <w:rFonts w:ascii="Cambria" w:hAnsi="Cambria"/>
          <w:i/>
          <w:iCs/>
          <w:color w:val="634545" w:themeColor="accent6" w:themeShade="BF"/>
        </w:rPr>
      </w:pPr>
    </w:p>
    <w:p w14:paraId="2A5ECE07" w14:textId="6E3E92F5" w:rsidR="00775347" w:rsidRPr="00D40E5F" w:rsidRDefault="00775347" w:rsidP="00775347">
      <w:pPr>
        <w:pStyle w:val="Legenda"/>
        <w:rPr>
          <w:rFonts w:ascii="Cambria" w:hAnsi="Cambria"/>
          <w:i/>
          <w:iCs/>
          <w:color w:val="634545" w:themeColor="accent6" w:themeShade="BF"/>
        </w:rPr>
      </w:pPr>
      <w:bookmarkStart w:id="194" w:name="_Toc54901786"/>
      <w:r w:rsidRPr="00D40E5F">
        <w:rPr>
          <w:rFonts w:ascii="Cambria" w:hAnsi="Cambria"/>
          <w:i/>
          <w:iCs/>
          <w:color w:val="634545" w:themeColor="accent6" w:themeShade="BF"/>
        </w:rPr>
        <w:t xml:space="preserve">Wykres </w:t>
      </w:r>
      <w:r w:rsidRPr="00D40E5F">
        <w:rPr>
          <w:rFonts w:ascii="Cambria" w:hAnsi="Cambria"/>
          <w:i/>
          <w:iCs/>
          <w:color w:val="634545" w:themeColor="accent6" w:themeShade="BF"/>
        </w:rPr>
        <w:fldChar w:fldCharType="begin"/>
      </w:r>
      <w:r w:rsidRPr="00D40E5F">
        <w:rPr>
          <w:rFonts w:ascii="Cambria" w:hAnsi="Cambria"/>
          <w:i/>
          <w:iCs/>
          <w:color w:val="634545" w:themeColor="accent6" w:themeShade="BF"/>
        </w:rPr>
        <w:instrText xml:space="preserve"> SEQ Wykres \* ARABIC </w:instrText>
      </w:r>
      <w:r w:rsidRPr="00D40E5F">
        <w:rPr>
          <w:rFonts w:ascii="Cambria" w:hAnsi="Cambria"/>
          <w:i/>
          <w:iCs/>
          <w:color w:val="634545" w:themeColor="accent6" w:themeShade="BF"/>
        </w:rPr>
        <w:fldChar w:fldCharType="separate"/>
      </w:r>
      <w:r w:rsidR="00A270EF">
        <w:rPr>
          <w:rFonts w:ascii="Cambria" w:hAnsi="Cambria"/>
          <w:i/>
          <w:iCs/>
          <w:noProof/>
          <w:color w:val="634545" w:themeColor="accent6" w:themeShade="BF"/>
        </w:rPr>
        <w:t>19</w:t>
      </w:r>
      <w:r w:rsidRPr="00D40E5F">
        <w:rPr>
          <w:rFonts w:ascii="Cambria" w:hAnsi="Cambria"/>
          <w:i/>
          <w:iCs/>
          <w:color w:val="634545" w:themeColor="accent6" w:themeShade="BF"/>
        </w:rPr>
        <w:fldChar w:fldCharType="end"/>
      </w:r>
      <w:r w:rsidRPr="00D40E5F">
        <w:rPr>
          <w:rFonts w:ascii="Cambria" w:hAnsi="Cambria"/>
          <w:i/>
          <w:iCs/>
          <w:color w:val="634545" w:themeColor="accent6" w:themeShade="BF"/>
        </w:rPr>
        <w:t>. Udział JST w dochodach MOF Elbląg (%).</w:t>
      </w:r>
      <w:bookmarkEnd w:id="193"/>
      <w:bookmarkEnd w:id="194"/>
    </w:p>
    <w:p w14:paraId="12129EF0" w14:textId="77777777" w:rsidR="00775347" w:rsidRDefault="00775347" w:rsidP="00280DBB">
      <w:pPr>
        <w:jc w:val="center"/>
      </w:pPr>
      <w:r w:rsidRPr="0090352C">
        <w:rPr>
          <w:rFonts w:ascii="Cambria" w:hAnsi="Cambria"/>
          <w:noProof/>
          <w:sz w:val="16"/>
          <w:szCs w:val="16"/>
          <w:lang w:eastAsia="pl-PL"/>
        </w:rPr>
        <w:drawing>
          <wp:inline distT="0" distB="0" distL="0" distR="0" wp14:anchorId="567C7E3E" wp14:editId="4629A465">
            <wp:extent cx="5615940" cy="3299460"/>
            <wp:effectExtent l="0" t="0" r="3810" b="0"/>
            <wp:docPr id="81" name="Wykres 81"/>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6F682019" w14:textId="77777777" w:rsidR="00775347" w:rsidRPr="00280DBB" w:rsidRDefault="00775347" w:rsidP="00775347">
      <w:pPr>
        <w:spacing w:line="360" w:lineRule="auto"/>
        <w:jc w:val="right"/>
        <w:rPr>
          <w:rFonts w:ascii="Cambria" w:hAnsi="Cambria"/>
          <w:sz w:val="22"/>
          <w:szCs w:val="22"/>
        </w:rPr>
      </w:pPr>
      <w:r w:rsidRPr="00280DBB">
        <w:rPr>
          <w:rFonts w:ascii="Cambria" w:hAnsi="Cambria"/>
          <w:i/>
          <w:iCs/>
          <w:color w:val="634545" w:themeColor="accent6" w:themeShade="BF"/>
          <w:sz w:val="20"/>
          <w:szCs w:val="20"/>
        </w:rPr>
        <w:t>Źródło: opracowanie własne na podstawie BDL (dostęp: 15.10.2020).</w:t>
      </w:r>
    </w:p>
    <w:p w14:paraId="08A440CB" w14:textId="77777777" w:rsidR="00775347" w:rsidRPr="00280DBB" w:rsidRDefault="00775347" w:rsidP="00280DBB">
      <w:pPr>
        <w:spacing w:after="0" w:line="360" w:lineRule="auto"/>
        <w:ind w:firstLine="709"/>
        <w:jc w:val="both"/>
        <w:rPr>
          <w:rFonts w:ascii="Cambria" w:hAnsi="Cambria"/>
          <w:sz w:val="24"/>
          <w:szCs w:val="24"/>
        </w:rPr>
      </w:pPr>
      <w:r w:rsidRPr="00280DBB">
        <w:rPr>
          <w:rFonts w:ascii="Cambria" w:hAnsi="Cambria"/>
          <w:sz w:val="24"/>
          <w:szCs w:val="24"/>
        </w:rPr>
        <w:lastRenderedPageBreak/>
        <w:t xml:space="preserve">Z danych zawartych na powyższym wykresie wynika, że największy udział w ogóle dochodów MOF Elbląg od lat posiada Miasto Elbląg, a także Gmina Pasłęk. Taki wynik, jak i różnice pomiędzy danymi latami, ściśle korelują z liczbą mieszkańców w danej jednostce. </w:t>
      </w:r>
    </w:p>
    <w:p w14:paraId="205659D4" w14:textId="0A358094" w:rsidR="00775347" w:rsidRPr="00280DBB" w:rsidRDefault="00775347" w:rsidP="00280DBB">
      <w:pPr>
        <w:spacing w:after="0" w:line="360" w:lineRule="auto"/>
        <w:jc w:val="both"/>
        <w:rPr>
          <w:rFonts w:ascii="Cambria" w:hAnsi="Cambria"/>
          <w:sz w:val="24"/>
          <w:szCs w:val="24"/>
        </w:rPr>
      </w:pPr>
      <w:r w:rsidRPr="00280DBB">
        <w:rPr>
          <w:sz w:val="22"/>
          <w:szCs w:val="22"/>
        </w:rPr>
        <w:tab/>
      </w:r>
      <w:r w:rsidRPr="00280DBB">
        <w:rPr>
          <w:rFonts w:ascii="Cambria" w:hAnsi="Cambria"/>
          <w:sz w:val="24"/>
          <w:szCs w:val="24"/>
        </w:rPr>
        <w:t>Tendencję wzrostową, zgodną również z trendami wojewódzkimi i krajowymi, wykazuje wskaźnik dochodów w jednostkach MOF Elbląg ja w obrębie całego obszaru MOF Elbląg w przeliczeniu na 1 mieszkańca wyrażany w PLN. Najwyższą wartość wskaźnik ten osiągnął w Gminie Elbląg w 2019 r., przekraczając znacznie średnią krajową i wojewódzką dla tegoż roku. Był to także jeden z większych wzrostów procentowych wartości tego wskaźnika w MOF Elbląg w latach 2014-2019 – osiągnął on 16,29%. Wysokie wartości wzrostu przyjął on w Gminie Markusy w 2016 r. – 27,99% (najwyższa wartość w całym obszarze w badanym okresie) oraz – w Gminie Młynary 19,75%, Gminie Milejewo – 20,28% i Gminie Pasłęk – 17,59%. W ostatniej z wymienionych gmin wskaźnik ten przyjmuje najniższe wartości z jednostek MOF Elbląg niemal w całym rozpatrywanym odcinku czasu (poza 2016 r.), znacznie niższe niż średnie krajowe i wojewódzkie. Dane te zawarte są w poniższej tabeli.</w:t>
      </w:r>
    </w:p>
    <w:p w14:paraId="2BC0E8B1" w14:textId="77777777" w:rsidR="00775347" w:rsidRDefault="00775347" w:rsidP="00775347"/>
    <w:p w14:paraId="22AB9D81" w14:textId="666A9AD7" w:rsidR="00775347" w:rsidRPr="00B16120" w:rsidRDefault="00775347" w:rsidP="00775347">
      <w:pPr>
        <w:pStyle w:val="Legenda"/>
        <w:jc w:val="both"/>
        <w:rPr>
          <w:rFonts w:ascii="Cambria" w:hAnsi="Cambria"/>
          <w:i/>
          <w:iCs/>
          <w:color w:val="634545" w:themeColor="accent6" w:themeShade="BF"/>
        </w:rPr>
      </w:pPr>
      <w:bookmarkStart w:id="195" w:name="_Toc53953987"/>
      <w:bookmarkStart w:id="196" w:name="_Toc54901694"/>
      <w:r w:rsidRPr="00B16120">
        <w:rPr>
          <w:rFonts w:ascii="Cambria" w:hAnsi="Cambria"/>
          <w:i/>
          <w:iCs/>
          <w:color w:val="634545" w:themeColor="accent6" w:themeShade="BF"/>
        </w:rPr>
        <w:t>Ta</w:t>
      </w:r>
      <w:r w:rsidR="00AA350F">
        <w:rPr>
          <w:rFonts w:ascii="Cambria" w:hAnsi="Cambria"/>
          <w:i/>
          <w:iCs/>
          <w:color w:val="634545" w:themeColor="accent6" w:themeShade="BF"/>
        </w:rPr>
        <w:t>b.</w:t>
      </w:r>
      <w:r w:rsidRPr="00B16120">
        <w:rPr>
          <w:rFonts w:ascii="Cambria" w:hAnsi="Cambria"/>
          <w:i/>
          <w:iCs/>
          <w:color w:val="634545" w:themeColor="accent6" w:themeShade="BF"/>
        </w:rPr>
        <w:t xml:space="preserve"> </w:t>
      </w:r>
      <w:r w:rsidRPr="00B16120">
        <w:rPr>
          <w:rFonts w:ascii="Cambria" w:hAnsi="Cambria"/>
          <w:i/>
          <w:iCs/>
          <w:color w:val="634545" w:themeColor="accent6" w:themeShade="BF"/>
        </w:rPr>
        <w:fldChar w:fldCharType="begin"/>
      </w:r>
      <w:r w:rsidRPr="00B16120">
        <w:rPr>
          <w:rFonts w:ascii="Cambria" w:hAnsi="Cambria"/>
          <w:i/>
          <w:iCs/>
          <w:color w:val="634545" w:themeColor="accent6" w:themeShade="BF"/>
        </w:rPr>
        <w:instrText xml:space="preserve"> SEQ Tab. \* ARABIC </w:instrText>
      </w:r>
      <w:r w:rsidRPr="00B16120">
        <w:rPr>
          <w:rFonts w:ascii="Cambria" w:hAnsi="Cambria"/>
          <w:i/>
          <w:iCs/>
          <w:color w:val="634545" w:themeColor="accent6" w:themeShade="BF"/>
        </w:rPr>
        <w:fldChar w:fldCharType="separate"/>
      </w:r>
      <w:r w:rsidR="00A270EF">
        <w:rPr>
          <w:rFonts w:ascii="Cambria" w:hAnsi="Cambria"/>
          <w:i/>
          <w:iCs/>
          <w:noProof/>
          <w:color w:val="634545" w:themeColor="accent6" w:themeShade="BF"/>
        </w:rPr>
        <w:t>58</w:t>
      </w:r>
      <w:r w:rsidRPr="00B16120">
        <w:rPr>
          <w:rFonts w:ascii="Cambria" w:hAnsi="Cambria"/>
          <w:i/>
          <w:iCs/>
          <w:color w:val="634545" w:themeColor="accent6" w:themeShade="BF"/>
        </w:rPr>
        <w:fldChar w:fldCharType="end"/>
      </w:r>
      <w:r w:rsidRPr="00B16120">
        <w:rPr>
          <w:rFonts w:ascii="Cambria" w:hAnsi="Cambria"/>
          <w:i/>
          <w:iCs/>
          <w:color w:val="634545" w:themeColor="accent6" w:themeShade="BF"/>
        </w:rPr>
        <w:t>. Dochody JST ogółem w przeliczeniu na 1 mieszkańca (wg faktycznego miejsca zamieszkania) (zł)</w:t>
      </w:r>
      <w:bookmarkEnd w:id="195"/>
      <w:r w:rsidR="00280DBB">
        <w:rPr>
          <w:rFonts w:ascii="Cambria" w:hAnsi="Cambria"/>
          <w:i/>
          <w:iCs/>
          <w:color w:val="634545" w:themeColor="accent6" w:themeShade="BF"/>
        </w:rPr>
        <w:t>.</w:t>
      </w:r>
      <w:bookmarkEnd w:id="196"/>
    </w:p>
    <w:tbl>
      <w:tblPr>
        <w:tblStyle w:val="Tabelasiatki5ciemnaakcent619"/>
        <w:tblW w:w="9067" w:type="dxa"/>
        <w:tblLook w:val="04A0" w:firstRow="1" w:lastRow="0" w:firstColumn="1" w:lastColumn="0" w:noHBand="0" w:noVBand="1"/>
      </w:tblPr>
      <w:tblGrid>
        <w:gridCol w:w="2586"/>
        <w:gridCol w:w="1080"/>
        <w:gridCol w:w="1080"/>
        <w:gridCol w:w="1080"/>
        <w:gridCol w:w="1080"/>
        <w:gridCol w:w="1080"/>
        <w:gridCol w:w="1081"/>
      </w:tblGrid>
      <w:tr w:rsidR="00775347" w:rsidRPr="00280DBB" w14:paraId="103B2784" w14:textId="77777777" w:rsidTr="006F1FF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586" w:type="dxa"/>
            <w:vMerge w:val="restart"/>
            <w:vAlign w:val="center"/>
          </w:tcPr>
          <w:p w14:paraId="2CC6111E" w14:textId="77777777" w:rsidR="00775347" w:rsidRPr="00280DBB" w:rsidRDefault="00775347" w:rsidP="00775347">
            <w:pPr>
              <w:spacing w:before="120" w:line="276" w:lineRule="auto"/>
              <w:jc w:val="center"/>
              <w:rPr>
                <w:rFonts w:ascii="Cambria" w:hAnsi="Cambria" w:cs="Times New Roman"/>
                <w:sz w:val="20"/>
                <w:szCs w:val="20"/>
              </w:rPr>
            </w:pPr>
            <w:r w:rsidRPr="00280DBB">
              <w:rPr>
                <w:rFonts w:ascii="Cambria" w:hAnsi="Cambria" w:cs="Times New Roman"/>
                <w:sz w:val="20"/>
                <w:szCs w:val="20"/>
              </w:rPr>
              <w:t>JEDNOSTKA TERYTORIALNA</w:t>
            </w:r>
          </w:p>
        </w:tc>
        <w:tc>
          <w:tcPr>
            <w:tcW w:w="6481" w:type="dxa"/>
            <w:gridSpan w:val="6"/>
            <w:vAlign w:val="center"/>
          </w:tcPr>
          <w:p w14:paraId="458B68AA" w14:textId="77777777" w:rsidR="00775347" w:rsidRPr="00280DBB" w:rsidRDefault="00775347" w:rsidP="00775347">
            <w:pPr>
              <w:spacing w:before="120" w:line="276"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sz w:val="20"/>
                <w:szCs w:val="20"/>
              </w:rPr>
            </w:pPr>
            <w:r w:rsidRPr="00280DBB">
              <w:rPr>
                <w:rFonts w:ascii="Cambria" w:hAnsi="Cambria" w:cs="Times New Roman"/>
                <w:sz w:val="20"/>
                <w:szCs w:val="20"/>
              </w:rPr>
              <w:t xml:space="preserve">DOCHODY JST OGÓŁEM W PRZELICZENIU NA 1 MIESZKAŃCA </w:t>
            </w:r>
            <w:r w:rsidRPr="00280DBB">
              <w:rPr>
                <w:rFonts w:ascii="Cambria" w:hAnsi="Cambria" w:cs="Times New Roman"/>
                <w:sz w:val="20"/>
                <w:szCs w:val="20"/>
              </w:rPr>
              <w:br/>
              <w:t>(wg faktycznego miejsca zamieszkania).(jednostka miary: zł)</w:t>
            </w:r>
          </w:p>
        </w:tc>
      </w:tr>
      <w:tr w:rsidR="00775347" w:rsidRPr="00280DBB" w14:paraId="4363F194" w14:textId="77777777" w:rsidTr="006F1FF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586" w:type="dxa"/>
            <w:vMerge/>
            <w:vAlign w:val="center"/>
          </w:tcPr>
          <w:p w14:paraId="486799B1" w14:textId="77777777" w:rsidR="00775347" w:rsidRPr="00280DBB" w:rsidRDefault="00775347" w:rsidP="00775347">
            <w:pPr>
              <w:spacing w:before="120" w:line="276" w:lineRule="auto"/>
              <w:jc w:val="center"/>
              <w:rPr>
                <w:rFonts w:ascii="Cambria" w:hAnsi="Cambria" w:cs="Times New Roman"/>
                <w:sz w:val="20"/>
                <w:szCs w:val="20"/>
              </w:rPr>
            </w:pPr>
          </w:p>
        </w:tc>
        <w:tc>
          <w:tcPr>
            <w:tcW w:w="1080" w:type="dxa"/>
            <w:shd w:val="clear" w:color="auto" w:fill="855D5D" w:themeFill="accent6"/>
            <w:vAlign w:val="center"/>
          </w:tcPr>
          <w:p w14:paraId="497FF19E" w14:textId="77777777" w:rsidR="00775347" w:rsidRPr="003B7B84" w:rsidRDefault="00775347" w:rsidP="00775347">
            <w:pPr>
              <w:spacing w:before="120" w:line="276"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3B7B84">
              <w:rPr>
                <w:rFonts w:ascii="Cambria" w:hAnsi="Cambria" w:cs="Times New Roman"/>
                <w:sz w:val="20"/>
                <w:szCs w:val="20"/>
              </w:rPr>
              <w:t>2014</w:t>
            </w:r>
          </w:p>
        </w:tc>
        <w:tc>
          <w:tcPr>
            <w:tcW w:w="1080" w:type="dxa"/>
            <w:shd w:val="clear" w:color="auto" w:fill="855D5D" w:themeFill="accent6"/>
            <w:vAlign w:val="center"/>
          </w:tcPr>
          <w:p w14:paraId="4C651DD4" w14:textId="77777777" w:rsidR="00775347" w:rsidRPr="003B7B84" w:rsidRDefault="00775347" w:rsidP="00775347">
            <w:pPr>
              <w:spacing w:before="120" w:line="276"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3B7B84">
              <w:rPr>
                <w:rFonts w:ascii="Cambria" w:hAnsi="Cambria" w:cs="Times New Roman"/>
                <w:sz w:val="20"/>
                <w:szCs w:val="20"/>
              </w:rPr>
              <w:t>2015</w:t>
            </w:r>
          </w:p>
        </w:tc>
        <w:tc>
          <w:tcPr>
            <w:tcW w:w="1080" w:type="dxa"/>
            <w:shd w:val="clear" w:color="auto" w:fill="855D5D" w:themeFill="accent6"/>
            <w:vAlign w:val="center"/>
          </w:tcPr>
          <w:p w14:paraId="5E362947" w14:textId="77777777" w:rsidR="00775347" w:rsidRPr="003B7B84" w:rsidRDefault="00775347" w:rsidP="00775347">
            <w:pPr>
              <w:spacing w:before="120" w:line="276"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3B7B84">
              <w:rPr>
                <w:rFonts w:ascii="Cambria" w:hAnsi="Cambria" w:cs="Times New Roman"/>
                <w:sz w:val="20"/>
                <w:szCs w:val="20"/>
              </w:rPr>
              <w:t>2016</w:t>
            </w:r>
          </w:p>
        </w:tc>
        <w:tc>
          <w:tcPr>
            <w:tcW w:w="1080" w:type="dxa"/>
            <w:shd w:val="clear" w:color="auto" w:fill="855D5D" w:themeFill="accent6"/>
            <w:vAlign w:val="center"/>
          </w:tcPr>
          <w:p w14:paraId="5EDA6BC6" w14:textId="77777777" w:rsidR="00775347" w:rsidRPr="003B7B84" w:rsidRDefault="00775347" w:rsidP="00775347">
            <w:pPr>
              <w:spacing w:before="120" w:line="276"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3B7B84">
              <w:rPr>
                <w:rFonts w:ascii="Cambria" w:hAnsi="Cambria" w:cs="Times New Roman"/>
                <w:sz w:val="20"/>
                <w:szCs w:val="20"/>
              </w:rPr>
              <w:t>2017</w:t>
            </w:r>
          </w:p>
        </w:tc>
        <w:tc>
          <w:tcPr>
            <w:tcW w:w="1080" w:type="dxa"/>
            <w:shd w:val="clear" w:color="auto" w:fill="855D5D" w:themeFill="accent6"/>
            <w:vAlign w:val="center"/>
          </w:tcPr>
          <w:p w14:paraId="7C6562BE" w14:textId="77777777" w:rsidR="00775347" w:rsidRPr="003B7B84" w:rsidRDefault="00775347" w:rsidP="00775347">
            <w:pPr>
              <w:spacing w:before="120" w:line="276"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3B7B84">
              <w:rPr>
                <w:rFonts w:ascii="Cambria" w:hAnsi="Cambria" w:cs="Times New Roman"/>
                <w:sz w:val="20"/>
                <w:szCs w:val="20"/>
              </w:rPr>
              <w:t>2018</w:t>
            </w:r>
          </w:p>
        </w:tc>
        <w:tc>
          <w:tcPr>
            <w:tcW w:w="1081" w:type="dxa"/>
            <w:shd w:val="clear" w:color="auto" w:fill="855D5D" w:themeFill="accent6"/>
            <w:vAlign w:val="center"/>
          </w:tcPr>
          <w:p w14:paraId="588A0EBB" w14:textId="77777777" w:rsidR="00775347" w:rsidRPr="003B7B84" w:rsidRDefault="00775347" w:rsidP="00775347">
            <w:pPr>
              <w:spacing w:before="120" w:line="276"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3B7B84">
              <w:rPr>
                <w:rFonts w:ascii="Cambria" w:hAnsi="Cambria" w:cs="Times New Roman"/>
                <w:sz w:val="20"/>
                <w:szCs w:val="20"/>
              </w:rPr>
              <w:t>2019</w:t>
            </w:r>
          </w:p>
        </w:tc>
      </w:tr>
      <w:tr w:rsidR="00775347" w:rsidRPr="00280DBB" w14:paraId="0731642E" w14:textId="77777777" w:rsidTr="006F1F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6" w:type="dxa"/>
            <w:vAlign w:val="center"/>
          </w:tcPr>
          <w:p w14:paraId="6C3785D7" w14:textId="77777777" w:rsidR="00775347" w:rsidRPr="00280DBB" w:rsidRDefault="00775347" w:rsidP="00775347">
            <w:pPr>
              <w:spacing w:before="120" w:line="276" w:lineRule="auto"/>
              <w:jc w:val="center"/>
              <w:rPr>
                <w:rFonts w:ascii="Cambria" w:hAnsi="Cambria" w:cs="Times New Roman"/>
                <w:color w:val="422E2E"/>
                <w:sz w:val="20"/>
                <w:szCs w:val="20"/>
              </w:rPr>
            </w:pPr>
            <w:r w:rsidRPr="00280DBB">
              <w:rPr>
                <w:rFonts w:ascii="Cambria" w:hAnsi="Cambria" w:cs="Times New Roman"/>
                <w:sz w:val="20"/>
                <w:szCs w:val="20"/>
              </w:rPr>
              <w:t>Polska</w:t>
            </w:r>
          </w:p>
        </w:tc>
        <w:tc>
          <w:tcPr>
            <w:tcW w:w="1080" w:type="dxa"/>
            <w:shd w:val="clear" w:color="auto" w:fill="E7DDDD" w:themeFill="accent6" w:themeFillTint="33"/>
            <w:vAlign w:val="center"/>
          </w:tcPr>
          <w:p w14:paraId="29168976"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Arial"/>
                <w:color w:val="634545" w:themeColor="accent6" w:themeShade="BF"/>
                <w:sz w:val="20"/>
                <w:szCs w:val="20"/>
              </w:rPr>
              <w:t>3 970,71</w:t>
            </w:r>
            <w:r w:rsidRPr="00280DBB">
              <w:rPr>
                <w:rFonts w:ascii="Cambria" w:hAnsi="Cambria" w:cs="Arial"/>
                <w:color w:val="634545" w:themeColor="accent6" w:themeShade="BF"/>
                <w:sz w:val="20"/>
                <w:szCs w:val="20"/>
                <w:bdr w:val="none" w:sz="0" w:space="0" w:color="auto" w:frame="1"/>
                <w:vertAlign w:val="superscript"/>
              </w:rPr>
              <w:t> </w:t>
            </w:r>
          </w:p>
        </w:tc>
        <w:tc>
          <w:tcPr>
            <w:tcW w:w="1080" w:type="dxa"/>
            <w:shd w:val="clear" w:color="auto" w:fill="E7DDDD" w:themeFill="accent6" w:themeFillTint="33"/>
            <w:vAlign w:val="center"/>
          </w:tcPr>
          <w:p w14:paraId="60A42D30"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Arial"/>
                <w:color w:val="634545" w:themeColor="accent6" w:themeShade="BF"/>
                <w:sz w:val="20"/>
                <w:szCs w:val="20"/>
              </w:rPr>
              <w:t>4 114,66</w:t>
            </w:r>
            <w:r w:rsidRPr="00280DBB">
              <w:rPr>
                <w:rFonts w:ascii="Cambria" w:hAnsi="Cambria" w:cs="Arial"/>
                <w:color w:val="634545" w:themeColor="accent6" w:themeShade="BF"/>
                <w:sz w:val="20"/>
                <w:szCs w:val="20"/>
                <w:bdr w:val="none" w:sz="0" w:space="0" w:color="auto" w:frame="1"/>
                <w:vertAlign w:val="superscript"/>
              </w:rPr>
              <w:t> </w:t>
            </w:r>
          </w:p>
        </w:tc>
        <w:tc>
          <w:tcPr>
            <w:tcW w:w="1080" w:type="dxa"/>
            <w:shd w:val="clear" w:color="auto" w:fill="E7DDDD" w:themeFill="accent6" w:themeFillTint="33"/>
            <w:vAlign w:val="center"/>
          </w:tcPr>
          <w:p w14:paraId="1566628E"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Arial"/>
                <w:color w:val="634545" w:themeColor="accent6" w:themeShade="BF"/>
                <w:sz w:val="20"/>
                <w:szCs w:val="20"/>
              </w:rPr>
              <w:t>4 585,73</w:t>
            </w:r>
            <w:r w:rsidRPr="00280DBB">
              <w:rPr>
                <w:rFonts w:ascii="Cambria" w:hAnsi="Cambria" w:cs="Arial"/>
                <w:color w:val="634545" w:themeColor="accent6" w:themeShade="BF"/>
                <w:sz w:val="20"/>
                <w:szCs w:val="20"/>
                <w:bdr w:val="none" w:sz="0" w:space="0" w:color="auto" w:frame="1"/>
                <w:vertAlign w:val="superscript"/>
              </w:rPr>
              <w:t> </w:t>
            </w:r>
          </w:p>
        </w:tc>
        <w:tc>
          <w:tcPr>
            <w:tcW w:w="1080" w:type="dxa"/>
            <w:shd w:val="clear" w:color="auto" w:fill="E7DDDD" w:themeFill="accent6" w:themeFillTint="33"/>
            <w:vAlign w:val="center"/>
          </w:tcPr>
          <w:p w14:paraId="13DFAC71"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Arial"/>
                <w:color w:val="634545" w:themeColor="accent6" w:themeShade="BF"/>
                <w:sz w:val="20"/>
                <w:szCs w:val="20"/>
              </w:rPr>
              <w:t>4 937,72</w:t>
            </w:r>
            <w:r w:rsidRPr="00280DBB">
              <w:rPr>
                <w:rFonts w:ascii="Cambria" w:hAnsi="Cambria" w:cs="Arial"/>
                <w:color w:val="634545" w:themeColor="accent6" w:themeShade="BF"/>
                <w:sz w:val="20"/>
                <w:szCs w:val="20"/>
                <w:bdr w:val="none" w:sz="0" w:space="0" w:color="auto" w:frame="1"/>
                <w:vertAlign w:val="superscript"/>
              </w:rPr>
              <w:t> </w:t>
            </w:r>
          </w:p>
        </w:tc>
        <w:tc>
          <w:tcPr>
            <w:tcW w:w="1080" w:type="dxa"/>
            <w:shd w:val="clear" w:color="auto" w:fill="E7DDDD" w:themeFill="accent6" w:themeFillTint="33"/>
            <w:vAlign w:val="center"/>
          </w:tcPr>
          <w:p w14:paraId="06E73023"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Arial"/>
                <w:color w:val="634545" w:themeColor="accent6" w:themeShade="BF"/>
                <w:sz w:val="20"/>
                <w:szCs w:val="20"/>
              </w:rPr>
              <w:t>5 387,05</w:t>
            </w:r>
            <w:r w:rsidRPr="00280DBB">
              <w:rPr>
                <w:rFonts w:ascii="Cambria" w:hAnsi="Cambria" w:cs="Arial"/>
                <w:color w:val="634545" w:themeColor="accent6" w:themeShade="BF"/>
                <w:sz w:val="20"/>
                <w:szCs w:val="20"/>
                <w:bdr w:val="none" w:sz="0" w:space="0" w:color="auto" w:frame="1"/>
                <w:vertAlign w:val="superscript"/>
              </w:rPr>
              <w:t> </w:t>
            </w:r>
          </w:p>
        </w:tc>
        <w:tc>
          <w:tcPr>
            <w:tcW w:w="1081" w:type="dxa"/>
            <w:shd w:val="clear" w:color="auto" w:fill="E7DDDD" w:themeFill="accent6" w:themeFillTint="33"/>
            <w:vAlign w:val="center"/>
          </w:tcPr>
          <w:p w14:paraId="6E2E7452"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Arial"/>
                <w:color w:val="634545" w:themeColor="accent6" w:themeShade="BF"/>
                <w:sz w:val="20"/>
                <w:szCs w:val="20"/>
              </w:rPr>
              <w:t>5 967,10</w:t>
            </w:r>
            <w:r w:rsidRPr="00280DBB">
              <w:rPr>
                <w:rFonts w:ascii="Cambria" w:hAnsi="Cambria" w:cs="Arial"/>
                <w:color w:val="634545" w:themeColor="accent6" w:themeShade="BF"/>
                <w:sz w:val="20"/>
                <w:szCs w:val="20"/>
                <w:bdr w:val="none" w:sz="0" w:space="0" w:color="auto" w:frame="1"/>
                <w:vertAlign w:val="superscript"/>
              </w:rPr>
              <w:t> </w:t>
            </w:r>
          </w:p>
        </w:tc>
      </w:tr>
      <w:tr w:rsidR="00775347" w:rsidRPr="00280DBB" w14:paraId="30B3A9A7" w14:textId="77777777" w:rsidTr="006F1FF3">
        <w:tc>
          <w:tcPr>
            <w:cnfStyle w:val="001000000000" w:firstRow="0" w:lastRow="0" w:firstColumn="1" w:lastColumn="0" w:oddVBand="0" w:evenVBand="0" w:oddHBand="0" w:evenHBand="0" w:firstRowFirstColumn="0" w:firstRowLastColumn="0" w:lastRowFirstColumn="0" w:lastRowLastColumn="0"/>
            <w:tcW w:w="2586" w:type="dxa"/>
            <w:vAlign w:val="center"/>
          </w:tcPr>
          <w:p w14:paraId="0CDCEBE4" w14:textId="77777777" w:rsidR="00775347" w:rsidRPr="00280DBB" w:rsidRDefault="00775347" w:rsidP="00775347">
            <w:pPr>
              <w:spacing w:before="120" w:line="276" w:lineRule="auto"/>
              <w:jc w:val="center"/>
              <w:rPr>
                <w:rFonts w:ascii="Cambria" w:hAnsi="Cambria" w:cs="Times New Roman"/>
                <w:sz w:val="20"/>
                <w:szCs w:val="20"/>
              </w:rPr>
            </w:pPr>
            <w:r w:rsidRPr="00280DBB">
              <w:rPr>
                <w:rFonts w:ascii="Cambria" w:hAnsi="Cambria" w:cs="Times New Roman"/>
                <w:sz w:val="20"/>
                <w:szCs w:val="20"/>
              </w:rPr>
              <w:t>Woj. W-M</w:t>
            </w:r>
          </w:p>
        </w:tc>
        <w:tc>
          <w:tcPr>
            <w:tcW w:w="1080" w:type="dxa"/>
            <w:shd w:val="clear" w:color="auto" w:fill="D0BCBC" w:themeFill="accent6" w:themeFillTint="66"/>
            <w:vAlign w:val="center"/>
          </w:tcPr>
          <w:p w14:paraId="12523FA1"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Arial"/>
                <w:color w:val="634545" w:themeColor="accent6" w:themeShade="BF"/>
                <w:sz w:val="20"/>
                <w:szCs w:val="20"/>
              </w:rPr>
              <w:t>3 704,68</w:t>
            </w:r>
            <w:r w:rsidRPr="00280DBB">
              <w:rPr>
                <w:rFonts w:ascii="Cambria" w:hAnsi="Cambria" w:cs="Arial"/>
                <w:color w:val="634545" w:themeColor="accent6" w:themeShade="BF"/>
                <w:sz w:val="20"/>
                <w:szCs w:val="20"/>
                <w:bdr w:val="none" w:sz="0" w:space="0" w:color="auto" w:frame="1"/>
                <w:vertAlign w:val="superscript"/>
              </w:rPr>
              <w:t> </w:t>
            </w:r>
          </w:p>
        </w:tc>
        <w:tc>
          <w:tcPr>
            <w:tcW w:w="1080" w:type="dxa"/>
            <w:shd w:val="clear" w:color="auto" w:fill="D0BCBC" w:themeFill="accent6" w:themeFillTint="66"/>
            <w:vAlign w:val="center"/>
          </w:tcPr>
          <w:p w14:paraId="785FC6FF"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Arial"/>
                <w:color w:val="634545" w:themeColor="accent6" w:themeShade="BF"/>
                <w:sz w:val="20"/>
                <w:szCs w:val="20"/>
              </w:rPr>
              <w:t>3 942,26</w:t>
            </w:r>
            <w:r w:rsidRPr="00280DBB">
              <w:rPr>
                <w:rFonts w:ascii="Cambria" w:hAnsi="Cambria" w:cs="Arial"/>
                <w:color w:val="634545" w:themeColor="accent6" w:themeShade="BF"/>
                <w:sz w:val="20"/>
                <w:szCs w:val="20"/>
                <w:bdr w:val="none" w:sz="0" w:space="0" w:color="auto" w:frame="1"/>
                <w:vertAlign w:val="superscript"/>
              </w:rPr>
              <w:t> </w:t>
            </w:r>
          </w:p>
        </w:tc>
        <w:tc>
          <w:tcPr>
            <w:tcW w:w="1080" w:type="dxa"/>
            <w:shd w:val="clear" w:color="auto" w:fill="D0BCBC" w:themeFill="accent6" w:themeFillTint="66"/>
            <w:vAlign w:val="center"/>
          </w:tcPr>
          <w:p w14:paraId="0D6217BB"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Arial"/>
                <w:color w:val="634545" w:themeColor="accent6" w:themeShade="BF"/>
                <w:sz w:val="20"/>
                <w:szCs w:val="20"/>
              </w:rPr>
              <w:t>4 337,35</w:t>
            </w:r>
            <w:r w:rsidRPr="00280DBB">
              <w:rPr>
                <w:rFonts w:ascii="Cambria" w:hAnsi="Cambria" w:cs="Arial"/>
                <w:color w:val="634545" w:themeColor="accent6" w:themeShade="BF"/>
                <w:sz w:val="20"/>
                <w:szCs w:val="20"/>
                <w:bdr w:val="none" w:sz="0" w:space="0" w:color="auto" w:frame="1"/>
                <w:vertAlign w:val="superscript"/>
              </w:rPr>
              <w:t> </w:t>
            </w:r>
          </w:p>
        </w:tc>
        <w:tc>
          <w:tcPr>
            <w:tcW w:w="1080" w:type="dxa"/>
            <w:shd w:val="clear" w:color="auto" w:fill="D0BCBC" w:themeFill="accent6" w:themeFillTint="66"/>
            <w:vAlign w:val="center"/>
          </w:tcPr>
          <w:p w14:paraId="0735146A"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Arial"/>
                <w:color w:val="634545" w:themeColor="accent6" w:themeShade="BF"/>
                <w:sz w:val="20"/>
                <w:szCs w:val="20"/>
              </w:rPr>
              <w:t>4 683,65</w:t>
            </w:r>
            <w:r w:rsidRPr="00280DBB">
              <w:rPr>
                <w:rFonts w:ascii="Cambria" w:hAnsi="Cambria" w:cs="Arial"/>
                <w:color w:val="634545" w:themeColor="accent6" w:themeShade="BF"/>
                <w:sz w:val="20"/>
                <w:szCs w:val="20"/>
                <w:bdr w:val="none" w:sz="0" w:space="0" w:color="auto" w:frame="1"/>
                <w:vertAlign w:val="superscript"/>
              </w:rPr>
              <w:t> </w:t>
            </w:r>
          </w:p>
        </w:tc>
        <w:tc>
          <w:tcPr>
            <w:tcW w:w="1080" w:type="dxa"/>
            <w:shd w:val="clear" w:color="auto" w:fill="D0BCBC" w:themeFill="accent6" w:themeFillTint="66"/>
            <w:vAlign w:val="center"/>
          </w:tcPr>
          <w:p w14:paraId="1A5CD1D2"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Arial"/>
                <w:color w:val="634545" w:themeColor="accent6" w:themeShade="BF"/>
                <w:sz w:val="20"/>
                <w:szCs w:val="20"/>
              </w:rPr>
              <w:t>5 039,81</w:t>
            </w:r>
            <w:r w:rsidRPr="00280DBB">
              <w:rPr>
                <w:rFonts w:ascii="Cambria" w:hAnsi="Cambria" w:cs="Arial"/>
                <w:color w:val="634545" w:themeColor="accent6" w:themeShade="BF"/>
                <w:sz w:val="20"/>
                <w:szCs w:val="20"/>
                <w:bdr w:val="none" w:sz="0" w:space="0" w:color="auto" w:frame="1"/>
                <w:vertAlign w:val="superscript"/>
              </w:rPr>
              <w:t> </w:t>
            </w:r>
          </w:p>
        </w:tc>
        <w:tc>
          <w:tcPr>
            <w:tcW w:w="1081" w:type="dxa"/>
            <w:shd w:val="clear" w:color="auto" w:fill="D0BCBC" w:themeFill="accent6" w:themeFillTint="66"/>
            <w:vAlign w:val="center"/>
          </w:tcPr>
          <w:p w14:paraId="75EA1850"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Arial"/>
                <w:color w:val="634545" w:themeColor="accent6" w:themeShade="BF"/>
                <w:sz w:val="20"/>
                <w:szCs w:val="20"/>
              </w:rPr>
              <w:t>5 537,16</w:t>
            </w:r>
            <w:r w:rsidRPr="00280DBB">
              <w:rPr>
                <w:rFonts w:ascii="Cambria" w:hAnsi="Cambria" w:cs="Arial"/>
                <w:color w:val="634545" w:themeColor="accent6" w:themeShade="BF"/>
                <w:sz w:val="20"/>
                <w:szCs w:val="20"/>
                <w:bdr w:val="none" w:sz="0" w:space="0" w:color="auto" w:frame="1"/>
                <w:vertAlign w:val="superscript"/>
              </w:rPr>
              <w:t> </w:t>
            </w:r>
          </w:p>
        </w:tc>
      </w:tr>
      <w:tr w:rsidR="00775347" w:rsidRPr="00280DBB" w14:paraId="41328757" w14:textId="77777777" w:rsidTr="006F1F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6" w:type="dxa"/>
            <w:vAlign w:val="center"/>
          </w:tcPr>
          <w:p w14:paraId="7780376B" w14:textId="77777777" w:rsidR="00775347" w:rsidRPr="00280DBB" w:rsidRDefault="00775347" w:rsidP="00280DBB">
            <w:pPr>
              <w:spacing w:before="120" w:line="276" w:lineRule="auto"/>
              <w:jc w:val="center"/>
              <w:rPr>
                <w:rFonts w:ascii="Cambria" w:hAnsi="Cambria" w:cs="Times New Roman"/>
                <w:sz w:val="20"/>
                <w:szCs w:val="20"/>
              </w:rPr>
            </w:pPr>
            <w:r w:rsidRPr="00280DBB">
              <w:rPr>
                <w:rFonts w:ascii="Cambria" w:hAnsi="Cambria" w:cs="Times New Roman"/>
                <w:sz w:val="20"/>
                <w:szCs w:val="20"/>
              </w:rPr>
              <w:t>Powiat elbląski</w:t>
            </w:r>
          </w:p>
        </w:tc>
        <w:tc>
          <w:tcPr>
            <w:tcW w:w="1080" w:type="dxa"/>
            <w:shd w:val="clear" w:color="auto" w:fill="E7DDDD" w:themeFill="accent6" w:themeFillTint="33"/>
            <w:vAlign w:val="center"/>
          </w:tcPr>
          <w:p w14:paraId="0CDAF637"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Arial"/>
                <w:color w:val="634545" w:themeColor="accent6" w:themeShade="BF"/>
                <w:sz w:val="20"/>
                <w:szCs w:val="20"/>
              </w:rPr>
              <w:t>3 528,56</w:t>
            </w:r>
            <w:r w:rsidRPr="00280DBB">
              <w:rPr>
                <w:rFonts w:ascii="Cambria" w:hAnsi="Cambria" w:cs="Arial"/>
                <w:color w:val="634545" w:themeColor="accent6" w:themeShade="BF"/>
                <w:sz w:val="20"/>
                <w:szCs w:val="20"/>
                <w:bdr w:val="none" w:sz="0" w:space="0" w:color="auto" w:frame="1"/>
                <w:vertAlign w:val="superscript"/>
              </w:rPr>
              <w:t> </w:t>
            </w:r>
          </w:p>
        </w:tc>
        <w:tc>
          <w:tcPr>
            <w:tcW w:w="1080" w:type="dxa"/>
            <w:shd w:val="clear" w:color="auto" w:fill="E7DDDD" w:themeFill="accent6" w:themeFillTint="33"/>
            <w:vAlign w:val="center"/>
          </w:tcPr>
          <w:p w14:paraId="472456A6"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Arial"/>
                <w:color w:val="634545" w:themeColor="accent6" w:themeShade="BF"/>
                <w:sz w:val="20"/>
                <w:szCs w:val="20"/>
              </w:rPr>
              <w:t>3 501,71</w:t>
            </w:r>
            <w:r w:rsidRPr="00280DBB">
              <w:rPr>
                <w:rFonts w:ascii="Cambria" w:hAnsi="Cambria" w:cs="Arial"/>
                <w:color w:val="634545" w:themeColor="accent6" w:themeShade="BF"/>
                <w:sz w:val="20"/>
                <w:szCs w:val="20"/>
                <w:bdr w:val="none" w:sz="0" w:space="0" w:color="auto" w:frame="1"/>
                <w:vertAlign w:val="superscript"/>
              </w:rPr>
              <w:t> </w:t>
            </w:r>
          </w:p>
        </w:tc>
        <w:tc>
          <w:tcPr>
            <w:tcW w:w="1080" w:type="dxa"/>
            <w:shd w:val="clear" w:color="auto" w:fill="E7DDDD" w:themeFill="accent6" w:themeFillTint="33"/>
            <w:vAlign w:val="center"/>
          </w:tcPr>
          <w:p w14:paraId="581D00C2"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Arial"/>
                <w:color w:val="634545" w:themeColor="accent6" w:themeShade="BF"/>
                <w:sz w:val="20"/>
                <w:szCs w:val="20"/>
              </w:rPr>
              <w:t>4 104,43</w:t>
            </w:r>
            <w:r w:rsidRPr="00280DBB">
              <w:rPr>
                <w:rFonts w:ascii="Cambria" w:hAnsi="Cambria" w:cs="Arial"/>
                <w:color w:val="634545" w:themeColor="accent6" w:themeShade="BF"/>
                <w:sz w:val="20"/>
                <w:szCs w:val="20"/>
                <w:bdr w:val="none" w:sz="0" w:space="0" w:color="auto" w:frame="1"/>
                <w:vertAlign w:val="superscript"/>
              </w:rPr>
              <w:t> </w:t>
            </w:r>
          </w:p>
        </w:tc>
        <w:tc>
          <w:tcPr>
            <w:tcW w:w="1080" w:type="dxa"/>
            <w:shd w:val="clear" w:color="auto" w:fill="E7DDDD" w:themeFill="accent6" w:themeFillTint="33"/>
            <w:vAlign w:val="center"/>
          </w:tcPr>
          <w:p w14:paraId="6BB3063D"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Arial"/>
                <w:color w:val="634545" w:themeColor="accent6" w:themeShade="BF"/>
                <w:sz w:val="20"/>
                <w:szCs w:val="20"/>
              </w:rPr>
              <w:t>4 382,19</w:t>
            </w:r>
            <w:r w:rsidRPr="00280DBB">
              <w:rPr>
                <w:rFonts w:ascii="Cambria" w:hAnsi="Cambria" w:cs="Arial"/>
                <w:color w:val="634545" w:themeColor="accent6" w:themeShade="BF"/>
                <w:sz w:val="20"/>
                <w:szCs w:val="20"/>
                <w:bdr w:val="none" w:sz="0" w:space="0" w:color="auto" w:frame="1"/>
                <w:vertAlign w:val="superscript"/>
              </w:rPr>
              <w:t> </w:t>
            </w:r>
          </w:p>
        </w:tc>
        <w:tc>
          <w:tcPr>
            <w:tcW w:w="1080" w:type="dxa"/>
            <w:shd w:val="clear" w:color="auto" w:fill="E7DDDD" w:themeFill="accent6" w:themeFillTint="33"/>
            <w:vAlign w:val="center"/>
          </w:tcPr>
          <w:p w14:paraId="4E03445A"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Arial"/>
                <w:color w:val="634545" w:themeColor="accent6" w:themeShade="BF"/>
                <w:sz w:val="20"/>
                <w:szCs w:val="20"/>
              </w:rPr>
              <w:t>4 654,22</w:t>
            </w:r>
            <w:r w:rsidRPr="00280DBB">
              <w:rPr>
                <w:rFonts w:ascii="Cambria" w:hAnsi="Cambria" w:cs="Arial"/>
                <w:color w:val="634545" w:themeColor="accent6" w:themeShade="BF"/>
                <w:sz w:val="20"/>
                <w:szCs w:val="20"/>
                <w:bdr w:val="none" w:sz="0" w:space="0" w:color="auto" w:frame="1"/>
                <w:vertAlign w:val="superscript"/>
              </w:rPr>
              <w:t> </w:t>
            </w:r>
          </w:p>
        </w:tc>
        <w:tc>
          <w:tcPr>
            <w:tcW w:w="1081" w:type="dxa"/>
            <w:shd w:val="clear" w:color="auto" w:fill="E7DDDD" w:themeFill="accent6" w:themeFillTint="33"/>
            <w:vAlign w:val="center"/>
          </w:tcPr>
          <w:p w14:paraId="6E6203A3"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Arial"/>
                <w:color w:val="634545" w:themeColor="accent6" w:themeShade="BF"/>
                <w:sz w:val="20"/>
                <w:szCs w:val="20"/>
              </w:rPr>
              <w:t>5 111,99</w:t>
            </w:r>
          </w:p>
        </w:tc>
      </w:tr>
      <w:tr w:rsidR="00775347" w:rsidRPr="00280DBB" w14:paraId="01D6655E" w14:textId="77777777" w:rsidTr="00280DBB">
        <w:tc>
          <w:tcPr>
            <w:cnfStyle w:val="001000000000" w:firstRow="0" w:lastRow="0" w:firstColumn="1" w:lastColumn="0" w:oddVBand="0" w:evenVBand="0" w:oddHBand="0" w:evenHBand="0" w:firstRowFirstColumn="0" w:firstRowLastColumn="0" w:lastRowFirstColumn="0" w:lastRowLastColumn="0"/>
            <w:tcW w:w="9067" w:type="dxa"/>
            <w:gridSpan w:val="7"/>
            <w:vAlign w:val="center"/>
          </w:tcPr>
          <w:p w14:paraId="4A7EE9A6" w14:textId="77777777" w:rsidR="00775347" w:rsidRPr="00280DBB" w:rsidRDefault="00775347" w:rsidP="00775347">
            <w:pPr>
              <w:spacing w:before="120" w:line="276" w:lineRule="auto"/>
              <w:jc w:val="center"/>
              <w:rPr>
                <w:rFonts w:ascii="Cambria" w:hAnsi="Cambria" w:cs="Times New Roman"/>
                <w:color w:val="422E2E"/>
                <w:sz w:val="20"/>
                <w:szCs w:val="20"/>
              </w:rPr>
            </w:pPr>
            <w:r w:rsidRPr="00280DBB">
              <w:rPr>
                <w:rFonts w:ascii="Cambria" w:hAnsi="Cambria" w:cs="Times New Roman"/>
                <w:sz w:val="20"/>
                <w:szCs w:val="20"/>
              </w:rPr>
              <w:t>MOF ELBLĄG</w:t>
            </w:r>
          </w:p>
        </w:tc>
      </w:tr>
      <w:tr w:rsidR="00775347" w:rsidRPr="00280DBB" w14:paraId="208C2855" w14:textId="77777777" w:rsidTr="0028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6" w:type="dxa"/>
            <w:vAlign w:val="center"/>
          </w:tcPr>
          <w:p w14:paraId="18FB7562" w14:textId="77777777" w:rsidR="00775347" w:rsidRPr="00280DBB" w:rsidRDefault="00775347" w:rsidP="00775347">
            <w:pPr>
              <w:spacing w:before="120" w:line="276" w:lineRule="auto"/>
              <w:jc w:val="center"/>
              <w:rPr>
                <w:rFonts w:ascii="Cambria" w:hAnsi="Cambria" w:cs="Times New Roman"/>
                <w:sz w:val="20"/>
                <w:szCs w:val="20"/>
              </w:rPr>
            </w:pPr>
            <w:r w:rsidRPr="00280DBB">
              <w:rPr>
                <w:rFonts w:ascii="Cambria" w:hAnsi="Cambria" w:cs="Times New Roman"/>
                <w:sz w:val="20"/>
                <w:szCs w:val="20"/>
              </w:rPr>
              <w:t xml:space="preserve">Miasto Elbląg </w:t>
            </w:r>
          </w:p>
        </w:tc>
        <w:tc>
          <w:tcPr>
            <w:tcW w:w="1080" w:type="dxa"/>
            <w:vAlign w:val="center"/>
          </w:tcPr>
          <w:p w14:paraId="01D2E6DB"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4 218,72</w:t>
            </w:r>
          </w:p>
        </w:tc>
        <w:tc>
          <w:tcPr>
            <w:tcW w:w="1080" w:type="dxa"/>
            <w:vAlign w:val="center"/>
          </w:tcPr>
          <w:p w14:paraId="12EF1729"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4 467,04</w:t>
            </w:r>
          </w:p>
        </w:tc>
        <w:tc>
          <w:tcPr>
            <w:tcW w:w="1080" w:type="dxa"/>
            <w:vAlign w:val="center"/>
          </w:tcPr>
          <w:p w14:paraId="79582AD4"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4 922,14</w:t>
            </w:r>
          </w:p>
        </w:tc>
        <w:tc>
          <w:tcPr>
            <w:tcW w:w="1080" w:type="dxa"/>
            <w:vAlign w:val="center"/>
          </w:tcPr>
          <w:p w14:paraId="466FFAEE"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4 975,58</w:t>
            </w:r>
          </w:p>
        </w:tc>
        <w:tc>
          <w:tcPr>
            <w:tcW w:w="1080" w:type="dxa"/>
            <w:vAlign w:val="center"/>
          </w:tcPr>
          <w:p w14:paraId="50FA564D"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5 283,00</w:t>
            </w:r>
          </w:p>
        </w:tc>
        <w:tc>
          <w:tcPr>
            <w:tcW w:w="1081" w:type="dxa"/>
            <w:vAlign w:val="center"/>
          </w:tcPr>
          <w:p w14:paraId="2ECD99A5"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5 863,54</w:t>
            </w:r>
          </w:p>
        </w:tc>
      </w:tr>
      <w:tr w:rsidR="00775347" w:rsidRPr="00280DBB" w14:paraId="7BF3C76A" w14:textId="77777777" w:rsidTr="00280DBB">
        <w:tc>
          <w:tcPr>
            <w:cnfStyle w:val="001000000000" w:firstRow="0" w:lastRow="0" w:firstColumn="1" w:lastColumn="0" w:oddVBand="0" w:evenVBand="0" w:oddHBand="0" w:evenHBand="0" w:firstRowFirstColumn="0" w:firstRowLastColumn="0" w:lastRowFirstColumn="0" w:lastRowLastColumn="0"/>
            <w:tcW w:w="2586" w:type="dxa"/>
            <w:vAlign w:val="center"/>
          </w:tcPr>
          <w:p w14:paraId="3BF4131B" w14:textId="77777777" w:rsidR="00775347" w:rsidRPr="00280DBB" w:rsidRDefault="00775347" w:rsidP="00775347">
            <w:pPr>
              <w:spacing w:before="120" w:line="276" w:lineRule="auto"/>
              <w:jc w:val="center"/>
              <w:rPr>
                <w:rFonts w:ascii="Cambria" w:hAnsi="Cambria" w:cs="Times New Roman"/>
                <w:sz w:val="20"/>
                <w:szCs w:val="20"/>
              </w:rPr>
            </w:pPr>
            <w:r w:rsidRPr="00280DBB">
              <w:rPr>
                <w:rFonts w:ascii="Cambria" w:hAnsi="Cambria" w:cs="Times New Roman"/>
                <w:sz w:val="20"/>
                <w:szCs w:val="20"/>
              </w:rPr>
              <w:t>Gmina Elbląg</w:t>
            </w:r>
          </w:p>
        </w:tc>
        <w:tc>
          <w:tcPr>
            <w:tcW w:w="1080" w:type="dxa"/>
            <w:vAlign w:val="center"/>
          </w:tcPr>
          <w:p w14:paraId="1D8DBE90"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3 890,61</w:t>
            </w:r>
          </w:p>
        </w:tc>
        <w:tc>
          <w:tcPr>
            <w:tcW w:w="1080" w:type="dxa"/>
            <w:vAlign w:val="center"/>
          </w:tcPr>
          <w:p w14:paraId="61D4664A"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3 788,62</w:t>
            </w:r>
          </w:p>
        </w:tc>
        <w:tc>
          <w:tcPr>
            <w:tcW w:w="1080" w:type="dxa"/>
            <w:vAlign w:val="center"/>
          </w:tcPr>
          <w:p w14:paraId="2C6505C4"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4 266,97</w:t>
            </w:r>
          </w:p>
        </w:tc>
        <w:tc>
          <w:tcPr>
            <w:tcW w:w="1080" w:type="dxa"/>
            <w:vAlign w:val="center"/>
          </w:tcPr>
          <w:p w14:paraId="3A9B04B9"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4 756,25</w:t>
            </w:r>
          </w:p>
        </w:tc>
        <w:tc>
          <w:tcPr>
            <w:tcW w:w="1080" w:type="dxa"/>
            <w:vAlign w:val="center"/>
          </w:tcPr>
          <w:p w14:paraId="681102D9"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5 313,84</w:t>
            </w:r>
          </w:p>
        </w:tc>
        <w:tc>
          <w:tcPr>
            <w:tcW w:w="1081" w:type="dxa"/>
            <w:vAlign w:val="center"/>
          </w:tcPr>
          <w:p w14:paraId="6FA73045"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6 179,71</w:t>
            </w:r>
          </w:p>
        </w:tc>
      </w:tr>
      <w:tr w:rsidR="00775347" w:rsidRPr="00280DBB" w14:paraId="2B58877E" w14:textId="77777777" w:rsidTr="0028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6" w:type="dxa"/>
            <w:vAlign w:val="center"/>
          </w:tcPr>
          <w:p w14:paraId="5236338E" w14:textId="77777777" w:rsidR="00775347" w:rsidRPr="00280DBB" w:rsidRDefault="00775347" w:rsidP="00775347">
            <w:pPr>
              <w:spacing w:before="120" w:line="276" w:lineRule="auto"/>
              <w:jc w:val="center"/>
              <w:rPr>
                <w:rFonts w:ascii="Cambria" w:hAnsi="Cambria" w:cs="Times New Roman"/>
                <w:sz w:val="20"/>
                <w:szCs w:val="20"/>
              </w:rPr>
            </w:pPr>
            <w:r w:rsidRPr="00280DBB">
              <w:rPr>
                <w:rFonts w:ascii="Cambria" w:hAnsi="Cambria" w:cs="Times New Roman"/>
                <w:sz w:val="20"/>
                <w:szCs w:val="20"/>
              </w:rPr>
              <w:t xml:space="preserve">Gmina Gronowo Elbląskie </w:t>
            </w:r>
          </w:p>
        </w:tc>
        <w:tc>
          <w:tcPr>
            <w:tcW w:w="1080" w:type="dxa"/>
            <w:vAlign w:val="center"/>
          </w:tcPr>
          <w:p w14:paraId="0464A6C8"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3 266,97</w:t>
            </w:r>
          </w:p>
        </w:tc>
        <w:tc>
          <w:tcPr>
            <w:tcW w:w="1080" w:type="dxa"/>
            <w:vAlign w:val="center"/>
          </w:tcPr>
          <w:p w14:paraId="245EF21E"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3 373,98</w:t>
            </w:r>
          </w:p>
        </w:tc>
        <w:tc>
          <w:tcPr>
            <w:tcW w:w="1080" w:type="dxa"/>
            <w:vAlign w:val="center"/>
          </w:tcPr>
          <w:p w14:paraId="697B29DC"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3 889,36</w:t>
            </w:r>
          </w:p>
        </w:tc>
        <w:tc>
          <w:tcPr>
            <w:tcW w:w="1080" w:type="dxa"/>
            <w:vAlign w:val="center"/>
          </w:tcPr>
          <w:p w14:paraId="3501C945"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4 360,45</w:t>
            </w:r>
          </w:p>
        </w:tc>
        <w:tc>
          <w:tcPr>
            <w:tcW w:w="1080" w:type="dxa"/>
            <w:vAlign w:val="center"/>
          </w:tcPr>
          <w:p w14:paraId="20932892"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4 531,97</w:t>
            </w:r>
          </w:p>
        </w:tc>
        <w:tc>
          <w:tcPr>
            <w:tcW w:w="1081" w:type="dxa"/>
            <w:vAlign w:val="center"/>
          </w:tcPr>
          <w:p w14:paraId="48882DF9"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4 950,80</w:t>
            </w:r>
          </w:p>
        </w:tc>
      </w:tr>
      <w:tr w:rsidR="00775347" w:rsidRPr="00280DBB" w14:paraId="55A1FECE" w14:textId="77777777" w:rsidTr="00280DBB">
        <w:tc>
          <w:tcPr>
            <w:cnfStyle w:val="001000000000" w:firstRow="0" w:lastRow="0" w:firstColumn="1" w:lastColumn="0" w:oddVBand="0" w:evenVBand="0" w:oddHBand="0" w:evenHBand="0" w:firstRowFirstColumn="0" w:firstRowLastColumn="0" w:lastRowFirstColumn="0" w:lastRowLastColumn="0"/>
            <w:tcW w:w="2586" w:type="dxa"/>
            <w:vAlign w:val="center"/>
          </w:tcPr>
          <w:p w14:paraId="7E52C509" w14:textId="77777777" w:rsidR="00775347" w:rsidRPr="00280DBB" w:rsidRDefault="00775347" w:rsidP="00775347">
            <w:pPr>
              <w:spacing w:before="120" w:line="276" w:lineRule="auto"/>
              <w:jc w:val="center"/>
              <w:rPr>
                <w:rFonts w:ascii="Cambria" w:hAnsi="Cambria" w:cs="Times New Roman"/>
                <w:sz w:val="20"/>
                <w:szCs w:val="20"/>
              </w:rPr>
            </w:pPr>
            <w:r w:rsidRPr="00280DBB">
              <w:rPr>
                <w:rFonts w:ascii="Cambria" w:hAnsi="Cambria" w:cs="Times New Roman"/>
                <w:sz w:val="20"/>
                <w:szCs w:val="20"/>
              </w:rPr>
              <w:t xml:space="preserve">Gmina Markusy </w:t>
            </w:r>
          </w:p>
        </w:tc>
        <w:tc>
          <w:tcPr>
            <w:tcW w:w="1080" w:type="dxa"/>
            <w:vAlign w:val="center"/>
          </w:tcPr>
          <w:p w14:paraId="485DE96C"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3 289,94</w:t>
            </w:r>
          </w:p>
        </w:tc>
        <w:tc>
          <w:tcPr>
            <w:tcW w:w="1080" w:type="dxa"/>
            <w:vAlign w:val="center"/>
          </w:tcPr>
          <w:p w14:paraId="55D0B783"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3 337,38</w:t>
            </w:r>
          </w:p>
        </w:tc>
        <w:tc>
          <w:tcPr>
            <w:tcW w:w="1080" w:type="dxa"/>
            <w:vAlign w:val="center"/>
          </w:tcPr>
          <w:p w14:paraId="431D1047"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4 271,59</w:t>
            </w:r>
          </w:p>
        </w:tc>
        <w:tc>
          <w:tcPr>
            <w:tcW w:w="1080" w:type="dxa"/>
            <w:vAlign w:val="center"/>
          </w:tcPr>
          <w:p w14:paraId="4D065F04"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4 596,28</w:t>
            </w:r>
          </w:p>
        </w:tc>
        <w:tc>
          <w:tcPr>
            <w:tcW w:w="1080" w:type="dxa"/>
            <w:vAlign w:val="center"/>
          </w:tcPr>
          <w:p w14:paraId="0877F386"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4610,34</w:t>
            </w:r>
          </w:p>
        </w:tc>
        <w:tc>
          <w:tcPr>
            <w:tcW w:w="1081" w:type="dxa"/>
            <w:vAlign w:val="center"/>
          </w:tcPr>
          <w:p w14:paraId="7CC611B3"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4 876,26</w:t>
            </w:r>
          </w:p>
        </w:tc>
      </w:tr>
      <w:tr w:rsidR="00775347" w:rsidRPr="00280DBB" w14:paraId="63BCA35F" w14:textId="77777777" w:rsidTr="0028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6" w:type="dxa"/>
            <w:vAlign w:val="center"/>
          </w:tcPr>
          <w:p w14:paraId="42B90B90" w14:textId="77777777" w:rsidR="00775347" w:rsidRPr="00280DBB" w:rsidRDefault="00775347" w:rsidP="00775347">
            <w:pPr>
              <w:spacing w:before="120" w:line="276" w:lineRule="auto"/>
              <w:jc w:val="center"/>
              <w:rPr>
                <w:rFonts w:ascii="Cambria" w:hAnsi="Cambria" w:cs="Times New Roman"/>
                <w:sz w:val="20"/>
                <w:szCs w:val="20"/>
              </w:rPr>
            </w:pPr>
            <w:r w:rsidRPr="00280DBB">
              <w:rPr>
                <w:rFonts w:ascii="Cambria" w:hAnsi="Cambria" w:cs="Times New Roman"/>
                <w:sz w:val="20"/>
                <w:szCs w:val="20"/>
              </w:rPr>
              <w:lastRenderedPageBreak/>
              <w:t>Gmina Milejewo</w:t>
            </w:r>
          </w:p>
        </w:tc>
        <w:tc>
          <w:tcPr>
            <w:tcW w:w="1080" w:type="dxa"/>
            <w:vAlign w:val="center"/>
          </w:tcPr>
          <w:p w14:paraId="4FFD6E46"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3 895,57</w:t>
            </w:r>
          </w:p>
        </w:tc>
        <w:tc>
          <w:tcPr>
            <w:tcW w:w="1080" w:type="dxa"/>
            <w:vAlign w:val="center"/>
          </w:tcPr>
          <w:p w14:paraId="487C60E6"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3 395,29</w:t>
            </w:r>
          </w:p>
        </w:tc>
        <w:tc>
          <w:tcPr>
            <w:tcW w:w="1080" w:type="dxa"/>
            <w:vAlign w:val="center"/>
          </w:tcPr>
          <w:p w14:paraId="669E3FDA"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4 083,74</w:t>
            </w:r>
          </w:p>
        </w:tc>
        <w:tc>
          <w:tcPr>
            <w:tcW w:w="1080" w:type="dxa"/>
            <w:vAlign w:val="center"/>
          </w:tcPr>
          <w:p w14:paraId="60048867"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4 503,92</w:t>
            </w:r>
          </w:p>
        </w:tc>
        <w:tc>
          <w:tcPr>
            <w:tcW w:w="1080" w:type="dxa"/>
            <w:vAlign w:val="center"/>
          </w:tcPr>
          <w:p w14:paraId="28F1BB13"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4 440,04</w:t>
            </w:r>
          </w:p>
        </w:tc>
        <w:tc>
          <w:tcPr>
            <w:tcW w:w="1081" w:type="dxa"/>
            <w:vAlign w:val="center"/>
          </w:tcPr>
          <w:p w14:paraId="5CA291B5"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4 937,91</w:t>
            </w:r>
          </w:p>
        </w:tc>
      </w:tr>
      <w:tr w:rsidR="00775347" w:rsidRPr="00280DBB" w14:paraId="0F7D30B7" w14:textId="77777777" w:rsidTr="00280DBB">
        <w:tc>
          <w:tcPr>
            <w:cnfStyle w:val="001000000000" w:firstRow="0" w:lastRow="0" w:firstColumn="1" w:lastColumn="0" w:oddVBand="0" w:evenVBand="0" w:oddHBand="0" w:evenHBand="0" w:firstRowFirstColumn="0" w:firstRowLastColumn="0" w:lastRowFirstColumn="0" w:lastRowLastColumn="0"/>
            <w:tcW w:w="2586" w:type="dxa"/>
            <w:vAlign w:val="center"/>
          </w:tcPr>
          <w:p w14:paraId="56D44C73" w14:textId="77777777" w:rsidR="00775347" w:rsidRPr="00280DBB" w:rsidRDefault="00775347" w:rsidP="00775347">
            <w:pPr>
              <w:spacing w:before="120" w:line="276" w:lineRule="auto"/>
              <w:jc w:val="center"/>
              <w:rPr>
                <w:rFonts w:ascii="Cambria" w:hAnsi="Cambria" w:cs="Times New Roman"/>
                <w:sz w:val="20"/>
                <w:szCs w:val="20"/>
              </w:rPr>
            </w:pPr>
            <w:r w:rsidRPr="00280DBB">
              <w:rPr>
                <w:rFonts w:ascii="Cambria" w:hAnsi="Cambria" w:cs="Times New Roman"/>
                <w:sz w:val="20"/>
                <w:szCs w:val="20"/>
              </w:rPr>
              <w:t>Gmina Młynary</w:t>
            </w:r>
          </w:p>
        </w:tc>
        <w:tc>
          <w:tcPr>
            <w:tcW w:w="1080" w:type="dxa"/>
            <w:vAlign w:val="center"/>
          </w:tcPr>
          <w:p w14:paraId="2985C8EC"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4 158,92</w:t>
            </w:r>
          </w:p>
        </w:tc>
        <w:tc>
          <w:tcPr>
            <w:tcW w:w="1080" w:type="dxa"/>
            <w:vAlign w:val="center"/>
          </w:tcPr>
          <w:p w14:paraId="0C79C3DA"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3 807,10</w:t>
            </w:r>
          </w:p>
        </w:tc>
        <w:tc>
          <w:tcPr>
            <w:tcW w:w="1080" w:type="dxa"/>
            <w:vAlign w:val="center"/>
          </w:tcPr>
          <w:p w14:paraId="365B4BED"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4 559,09</w:t>
            </w:r>
          </w:p>
        </w:tc>
        <w:tc>
          <w:tcPr>
            <w:tcW w:w="1080" w:type="dxa"/>
            <w:vAlign w:val="center"/>
          </w:tcPr>
          <w:p w14:paraId="677C92BF"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5 013,11</w:t>
            </w:r>
          </w:p>
        </w:tc>
        <w:tc>
          <w:tcPr>
            <w:tcW w:w="1080" w:type="dxa"/>
            <w:vAlign w:val="center"/>
          </w:tcPr>
          <w:p w14:paraId="31168673"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4 992,63</w:t>
            </w:r>
          </w:p>
        </w:tc>
        <w:tc>
          <w:tcPr>
            <w:tcW w:w="1081" w:type="dxa"/>
            <w:vAlign w:val="center"/>
          </w:tcPr>
          <w:p w14:paraId="4830B42E"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5 859,38</w:t>
            </w:r>
          </w:p>
        </w:tc>
      </w:tr>
      <w:tr w:rsidR="00775347" w:rsidRPr="00280DBB" w14:paraId="537F1EE4" w14:textId="77777777" w:rsidTr="0028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6" w:type="dxa"/>
            <w:vAlign w:val="center"/>
          </w:tcPr>
          <w:p w14:paraId="50C29474" w14:textId="77777777" w:rsidR="00775347" w:rsidRPr="00280DBB" w:rsidRDefault="00775347" w:rsidP="00775347">
            <w:pPr>
              <w:spacing w:before="120" w:line="276" w:lineRule="auto"/>
              <w:jc w:val="center"/>
              <w:rPr>
                <w:rFonts w:ascii="Cambria" w:hAnsi="Cambria" w:cs="Times New Roman"/>
                <w:sz w:val="20"/>
                <w:szCs w:val="20"/>
              </w:rPr>
            </w:pPr>
            <w:r w:rsidRPr="00280DBB">
              <w:rPr>
                <w:rFonts w:ascii="Cambria" w:hAnsi="Cambria" w:cs="Times New Roman"/>
                <w:sz w:val="20"/>
                <w:szCs w:val="20"/>
              </w:rPr>
              <w:t>Gmina Pasłęk</w:t>
            </w:r>
          </w:p>
        </w:tc>
        <w:tc>
          <w:tcPr>
            <w:tcW w:w="1080" w:type="dxa"/>
            <w:vAlign w:val="center"/>
          </w:tcPr>
          <w:p w14:paraId="53C5F3EA"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3 211,78</w:t>
            </w:r>
          </w:p>
        </w:tc>
        <w:tc>
          <w:tcPr>
            <w:tcW w:w="1080" w:type="dxa"/>
            <w:vAlign w:val="center"/>
          </w:tcPr>
          <w:p w14:paraId="6C2B46AD"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3 356,13</w:t>
            </w:r>
          </w:p>
        </w:tc>
        <w:tc>
          <w:tcPr>
            <w:tcW w:w="1080" w:type="dxa"/>
            <w:vAlign w:val="center"/>
          </w:tcPr>
          <w:p w14:paraId="53433F8D"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3 946,39</w:t>
            </w:r>
          </w:p>
        </w:tc>
        <w:tc>
          <w:tcPr>
            <w:tcW w:w="1080" w:type="dxa"/>
            <w:vAlign w:val="center"/>
          </w:tcPr>
          <w:p w14:paraId="55E9E2DB"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4 133,87</w:t>
            </w:r>
          </w:p>
        </w:tc>
        <w:tc>
          <w:tcPr>
            <w:tcW w:w="1080" w:type="dxa"/>
            <w:vAlign w:val="center"/>
          </w:tcPr>
          <w:p w14:paraId="08B0D536"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4 352,27</w:t>
            </w:r>
          </w:p>
        </w:tc>
        <w:tc>
          <w:tcPr>
            <w:tcW w:w="1081" w:type="dxa"/>
            <w:vAlign w:val="center"/>
          </w:tcPr>
          <w:p w14:paraId="02F03071"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4 734,54</w:t>
            </w:r>
          </w:p>
        </w:tc>
      </w:tr>
      <w:tr w:rsidR="00775347" w:rsidRPr="00280DBB" w14:paraId="439AEF55" w14:textId="77777777" w:rsidTr="00280DBB">
        <w:tc>
          <w:tcPr>
            <w:cnfStyle w:val="001000000000" w:firstRow="0" w:lastRow="0" w:firstColumn="1" w:lastColumn="0" w:oddVBand="0" w:evenVBand="0" w:oddHBand="0" w:evenHBand="0" w:firstRowFirstColumn="0" w:firstRowLastColumn="0" w:lastRowFirstColumn="0" w:lastRowLastColumn="0"/>
            <w:tcW w:w="2586" w:type="dxa"/>
            <w:vAlign w:val="center"/>
          </w:tcPr>
          <w:p w14:paraId="4ED0E161" w14:textId="77777777" w:rsidR="00775347" w:rsidRPr="00280DBB" w:rsidRDefault="00775347" w:rsidP="00775347">
            <w:pPr>
              <w:spacing w:before="120" w:line="276" w:lineRule="auto"/>
              <w:jc w:val="center"/>
              <w:rPr>
                <w:rFonts w:ascii="Cambria" w:hAnsi="Cambria" w:cs="Times New Roman"/>
                <w:sz w:val="20"/>
                <w:szCs w:val="20"/>
              </w:rPr>
            </w:pPr>
            <w:r w:rsidRPr="00280DBB">
              <w:rPr>
                <w:rFonts w:ascii="Cambria" w:hAnsi="Cambria" w:cs="Times New Roman"/>
                <w:sz w:val="20"/>
                <w:szCs w:val="20"/>
              </w:rPr>
              <w:t xml:space="preserve">Gmina Tolkmicko </w:t>
            </w:r>
          </w:p>
        </w:tc>
        <w:tc>
          <w:tcPr>
            <w:tcW w:w="1080" w:type="dxa"/>
            <w:vAlign w:val="center"/>
          </w:tcPr>
          <w:p w14:paraId="3E631AD5"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3 571,29</w:t>
            </w:r>
          </w:p>
        </w:tc>
        <w:tc>
          <w:tcPr>
            <w:tcW w:w="1080" w:type="dxa"/>
            <w:vAlign w:val="center"/>
          </w:tcPr>
          <w:p w14:paraId="7B0939FD"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3 495,67</w:t>
            </w:r>
          </w:p>
        </w:tc>
        <w:tc>
          <w:tcPr>
            <w:tcW w:w="1080" w:type="dxa"/>
            <w:vAlign w:val="center"/>
          </w:tcPr>
          <w:p w14:paraId="2C028C3B"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4 064,95</w:t>
            </w:r>
          </w:p>
        </w:tc>
        <w:tc>
          <w:tcPr>
            <w:tcW w:w="1080" w:type="dxa"/>
            <w:vAlign w:val="center"/>
          </w:tcPr>
          <w:p w14:paraId="78CA8DDE"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4 040,99</w:t>
            </w:r>
          </w:p>
        </w:tc>
        <w:tc>
          <w:tcPr>
            <w:tcW w:w="1080" w:type="dxa"/>
            <w:vAlign w:val="center"/>
          </w:tcPr>
          <w:p w14:paraId="0DB18712"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4 508,37</w:t>
            </w:r>
          </w:p>
        </w:tc>
        <w:tc>
          <w:tcPr>
            <w:tcW w:w="1081" w:type="dxa"/>
            <w:vAlign w:val="center"/>
          </w:tcPr>
          <w:p w14:paraId="6E97761B" w14:textId="77777777" w:rsidR="00775347" w:rsidRPr="00280DBB" w:rsidRDefault="00775347" w:rsidP="00775347">
            <w:pPr>
              <w:spacing w:before="120" w:line="276"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280DBB">
              <w:rPr>
                <w:rFonts w:ascii="Cambria" w:hAnsi="Cambria" w:cs="Open Sans"/>
                <w:color w:val="634545" w:themeColor="accent6" w:themeShade="BF"/>
                <w:sz w:val="20"/>
                <w:szCs w:val="20"/>
              </w:rPr>
              <w:t>4 758,53</w:t>
            </w:r>
          </w:p>
        </w:tc>
      </w:tr>
      <w:tr w:rsidR="00775347" w:rsidRPr="00280DBB" w14:paraId="37D88DCE" w14:textId="77777777" w:rsidTr="0028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6" w:type="dxa"/>
            <w:vAlign w:val="center"/>
          </w:tcPr>
          <w:p w14:paraId="29DC5DBB" w14:textId="77777777" w:rsidR="00775347" w:rsidRPr="00280DBB" w:rsidRDefault="00775347" w:rsidP="00775347">
            <w:pPr>
              <w:spacing w:before="120" w:line="276" w:lineRule="auto"/>
              <w:jc w:val="center"/>
              <w:rPr>
                <w:rFonts w:ascii="Cambria" w:hAnsi="Cambria" w:cs="Times New Roman"/>
                <w:color w:val="FFFFFF" w:themeColor="background1"/>
                <w:sz w:val="20"/>
                <w:szCs w:val="20"/>
              </w:rPr>
            </w:pPr>
            <w:r w:rsidRPr="00280DBB">
              <w:rPr>
                <w:rFonts w:ascii="Cambria" w:hAnsi="Cambria" w:cs="Times New Roman"/>
                <w:color w:val="FFFFFF" w:themeColor="background1"/>
                <w:sz w:val="20"/>
                <w:szCs w:val="20"/>
              </w:rPr>
              <w:t>MOF Elbląg</w:t>
            </w:r>
          </w:p>
        </w:tc>
        <w:tc>
          <w:tcPr>
            <w:tcW w:w="1080" w:type="dxa"/>
            <w:shd w:val="clear" w:color="auto" w:fill="855D5D"/>
            <w:vAlign w:val="center"/>
          </w:tcPr>
          <w:p w14:paraId="06049E36"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Open Sans"/>
                <w:b/>
                <w:bCs/>
                <w:color w:val="FFFFFF" w:themeColor="background1"/>
                <w:sz w:val="20"/>
                <w:szCs w:val="20"/>
              </w:rPr>
            </w:pPr>
            <w:r w:rsidRPr="00280DBB">
              <w:rPr>
                <w:rFonts w:ascii="Cambria" w:hAnsi="Cambria" w:cs="Open Sans"/>
                <w:b/>
                <w:bCs/>
                <w:color w:val="FFFFFF" w:themeColor="background1"/>
                <w:sz w:val="20"/>
                <w:szCs w:val="20"/>
              </w:rPr>
              <w:t>3 687,98</w:t>
            </w:r>
          </w:p>
        </w:tc>
        <w:tc>
          <w:tcPr>
            <w:tcW w:w="1080" w:type="dxa"/>
            <w:shd w:val="clear" w:color="auto" w:fill="855D5D"/>
            <w:vAlign w:val="center"/>
          </w:tcPr>
          <w:p w14:paraId="7A3637D5"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Open Sans"/>
                <w:b/>
                <w:bCs/>
                <w:color w:val="FFFFFF" w:themeColor="background1"/>
                <w:sz w:val="20"/>
                <w:szCs w:val="20"/>
              </w:rPr>
            </w:pPr>
            <w:r w:rsidRPr="00280DBB">
              <w:rPr>
                <w:rFonts w:ascii="Cambria" w:hAnsi="Cambria" w:cs="Open Sans"/>
                <w:b/>
                <w:bCs/>
                <w:color w:val="FFFFFF" w:themeColor="background1"/>
                <w:sz w:val="20"/>
                <w:szCs w:val="20"/>
              </w:rPr>
              <w:t>4 052,06</w:t>
            </w:r>
          </w:p>
        </w:tc>
        <w:tc>
          <w:tcPr>
            <w:tcW w:w="1080" w:type="dxa"/>
            <w:shd w:val="clear" w:color="auto" w:fill="855D5D"/>
            <w:vAlign w:val="center"/>
          </w:tcPr>
          <w:p w14:paraId="0D08EBC1"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Open Sans"/>
                <w:b/>
                <w:bCs/>
                <w:color w:val="FFFFFF" w:themeColor="background1"/>
                <w:sz w:val="20"/>
                <w:szCs w:val="20"/>
              </w:rPr>
            </w:pPr>
            <w:r w:rsidRPr="00280DBB">
              <w:rPr>
                <w:rFonts w:ascii="Cambria" w:hAnsi="Cambria" w:cs="Open Sans"/>
                <w:b/>
                <w:bCs/>
                <w:color w:val="FFFFFF" w:themeColor="background1"/>
                <w:sz w:val="20"/>
                <w:szCs w:val="20"/>
              </w:rPr>
              <w:t>4 250,53</w:t>
            </w:r>
          </w:p>
        </w:tc>
        <w:tc>
          <w:tcPr>
            <w:tcW w:w="1080" w:type="dxa"/>
            <w:shd w:val="clear" w:color="auto" w:fill="855D5D"/>
            <w:vAlign w:val="center"/>
          </w:tcPr>
          <w:p w14:paraId="2A490AE1"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Open Sans"/>
                <w:b/>
                <w:bCs/>
                <w:color w:val="FFFFFF" w:themeColor="background1"/>
                <w:sz w:val="20"/>
                <w:szCs w:val="20"/>
              </w:rPr>
            </w:pPr>
            <w:r w:rsidRPr="00280DBB">
              <w:rPr>
                <w:rFonts w:ascii="Cambria" w:hAnsi="Cambria" w:cs="Open Sans"/>
                <w:b/>
                <w:bCs/>
                <w:color w:val="FFFFFF" w:themeColor="background1"/>
                <w:sz w:val="20"/>
                <w:szCs w:val="20"/>
              </w:rPr>
              <w:t>4 547,56</w:t>
            </w:r>
          </w:p>
        </w:tc>
        <w:tc>
          <w:tcPr>
            <w:tcW w:w="1080" w:type="dxa"/>
            <w:shd w:val="clear" w:color="auto" w:fill="855D5D"/>
            <w:vAlign w:val="center"/>
          </w:tcPr>
          <w:p w14:paraId="4F332351"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Open Sans"/>
                <w:b/>
                <w:bCs/>
                <w:color w:val="FFFFFF" w:themeColor="background1"/>
                <w:sz w:val="20"/>
                <w:szCs w:val="20"/>
              </w:rPr>
            </w:pPr>
            <w:r w:rsidRPr="00280DBB">
              <w:rPr>
                <w:rFonts w:ascii="Cambria" w:hAnsi="Cambria" w:cs="Open Sans"/>
                <w:b/>
                <w:bCs/>
                <w:color w:val="FFFFFF" w:themeColor="background1"/>
                <w:sz w:val="20"/>
                <w:szCs w:val="20"/>
              </w:rPr>
              <w:t>4 754,06</w:t>
            </w:r>
          </w:p>
        </w:tc>
        <w:tc>
          <w:tcPr>
            <w:tcW w:w="1081" w:type="dxa"/>
            <w:shd w:val="clear" w:color="auto" w:fill="855D5D"/>
            <w:vAlign w:val="center"/>
          </w:tcPr>
          <w:p w14:paraId="77DEC280" w14:textId="77777777" w:rsidR="00775347" w:rsidRPr="00280DBB" w:rsidRDefault="00775347" w:rsidP="00775347">
            <w:pPr>
              <w:spacing w:before="120" w:line="276" w:lineRule="auto"/>
              <w:jc w:val="right"/>
              <w:cnfStyle w:val="000000100000" w:firstRow="0" w:lastRow="0" w:firstColumn="0" w:lastColumn="0" w:oddVBand="0" w:evenVBand="0" w:oddHBand="1" w:evenHBand="0" w:firstRowFirstColumn="0" w:firstRowLastColumn="0" w:lastRowFirstColumn="0" w:lastRowLastColumn="0"/>
              <w:rPr>
                <w:rFonts w:ascii="Cambria" w:hAnsi="Cambria" w:cs="Open Sans"/>
                <w:b/>
                <w:bCs/>
                <w:color w:val="FFFFFF" w:themeColor="background1"/>
                <w:sz w:val="20"/>
                <w:szCs w:val="20"/>
              </w:rPr>
            </w:pPr>
            <w:r w:rsidRPr="00280DBB">
              <w:rPr>
                <w:rFonts w:ascii="Cambria" w:hAnsi="Cambria" w:cs="Open Sans"/>
                <w:b/>
                <w:bCs/>
                <w:color w:val="FFFFFF" w:themeColor="background1"/>
                <w:sz w:val="20"/>
                <w:szCs w:val="20"/>
              </w:rPr>
              <w:t>5 270,08</w:t>
            </w:r>
          </w:p>
        </w:tc>
      </w:tr>
    </w:tbl>
    <w:p w14:paraId="09C4E17E" w14:textId="77777777" w:rsidR="00775347" w:rsidRPr="00280DBB" w:rsidRDefault="00775347" w:rsidP="00775347">
      <w:pPr>
        <w:spacing w:line="360" w:lineRule="auto"/>
        <w:jc w:val="right"/>
        <w:rPr>
          <w:rFonts w:ascii="Cambria" w:hAnsi="Cambria"/>
          <w:sz w:val="22"/>
          <w:szCs w:val="22"/>
        </w:rPr>
      </w:pPr>
      <w:r w:rsidRPr="00280DBB">
        <w:rPr>
          <w:rFonts w:ascii="Cambria" w:hAnsi="Cambria"/>
          <w:i/>
          <w:iCs/>
          <w:color w:val="634545" w:themeColor="accent6" w:themeShade="BF"/>
          <w:sz w:val="20"/>
          <w:szCs w:val="20"/>
        </w:rPr>
        <w:t>Źródło: opracowanie własne na podstawie BDL (dostęp: 15.10.2020).</w:t>
      </w:r>
    </w:p>
    <w:p w14:paraId="610B6774" w14:textId="77777777" w:rsidR="00775347" w:rsidRDefault="00775347" w:rsidP="00775347"/>
    <w:p w14:paraId="0D8CAE53" w14:textId="79A04FB5" w:rsidR="00775347" w:rsidRPr="00280DBB" w:rsidRDefault="00775347" w:rsidP="00280DBB">
      <w:pPr>
        <w:spacing w:after="0" w:line="360" w:lineRule="auto"/>
        <w:ind w:firstLine="709"/>
        <w:jc w:val="both"/>
        <w:rPr>
          <w:sz w:val="22"/>
          <w:szCs w:val="22"/>
        </w:rPr>
      </w:pPr>
      <w:r w:rsidRPr="00280DBB">
        <w:rPr>
          <w:rFonts w:ascii="Cambria" w:hAnsi="Cambria"/>
          <w:sz w:val="24"/>
          <w:szCs w:val="24"/>
        </w:rPr>
        <w:t xml:space="preserve">Dochody własne JST obejmują podatki i opłaty lokalne, opłaty z usług, dochody </w:t>
      </w:r>
      <w:r w:rsidR="00280DBB">
        <w:rPr>
          <w:rFonts w:ascii="Cambria" w:hAnsi="Cambria"/>
          <w:sz w:val="24"/>
          <w:szCs w:val="24"/>
        </w:rPr>
        <w:br/>
      </w:r>
      <w:r w:rsidRPr="00280DBB">
        <w:rPr>
          <w:rFonts w:ascii="Cambria" w:hAnsi="Cambria"/>
          <w:sz w:val="24"/>
          <w:szCs w:val="24"/>
        </w:rPr>
        <w:t>z majątku, przy czym są one faktycznie rzeczywistymi dochodami jednostek, które samodzielnie ustalają i pobierają. Zaliczane są one do dochodów bieżących i stanowią zazwyczaj znaczną część całkowitych dochodów jednostek samorządowych, jak wskazują średnie krajowe i wojewódzkie – nawet ich połowę, choć udział ten w omawianym okresie wykazuje tendencję spadkową. Podobny trend obserwuje się w Gminie Młynary, Gminie Pasłęk oraz Gminie Tolkmicko, w których dochody własne kształtują się w ostatnich latach odpowiednio na poziomie 30-35%. Najniższym udziałem w MOF Elbląg dochodów własnych dysponuje Gmina Markusy (ok. 22-23% w latach 2017-2019), najwyższym zaś Miasto Elbląg (45-50%) oraz Gmina Elbląg (53,90% w 2019 r.). Podsumowaniem tej części jest poniższa tabela.</w:t>
      </w:r>
    </w:p>
    <w:p w14:paraId="6908702E" w14:textId="77777777" w:rsidR="00775347" w:rsidRPr="00EA6640" w:rsidRDefault="00775347" w:rsidP="00775347"/>
    <w:p w14:paraId="03C4803D" w14:textId="1A1534AC" w:rsidR="00775347" w:rsidRPr="00F4443B" w:rsidRDefault="00775347" w:rsidP="00775347">
      <w:pPr>
        <w:pStyle w:val="Legenda"/>
        <w:rPr>
          <w:rFonts w:ascii="Cambria" w:hAnsi="Cambria"/>
          <w:i/>
          <w:iCs/>
          <w:color w:val="634545" w:themeColor="accent6" w:themeShade="BF"/>
        </w:rPr>
      </w:pPr>
      <w:bookmarkStart w:id="197" w:name="_Toc53953988"/>
      <w:bookmarkStart w:id="198" w:name="_Toc54901695"/>
      <w:r w:rsidRPr="00F4443B">
        <w:rPr>
          <w:rFonts w:ascii="Cambria" w:hAnsi="Cambria"/>
          <w:i/>
          <w:iCs/>
          <w:color w:val="634545" w:themeColor="accent6" w:themeShade="BF"/>
        </w:rPr>
        <w:t>Tab</w:t>
      </w:r>
      <w:r w:rsidR="00AA350F">
        <w:rPr>
          <w:rFonts w:ascii="Cambria" w:hAnsi="Cambria"/>
          <w:i/>
          <w:iCs/>
          <w:color w:val="634545" w:themeColor="accent6" w:themeShade="BF"/>
        </w:rPr>
        <w:t>.</w:t>
      </w:r>
      <w:r w:rsidRPr="00F4443B">
        <w:rPr>
          <w:rFonts w:ascii="Cambria" w:hAnsi="Cambria"/>
          <w:i/>
          <w:iCs/>
          <w:color w:val="634545" w:themeColor="accent6" w:themeShade="BF"/>
        </w:rPr>
        <w:t xml:space="preserve"> </w:t>
      </w:r>
      <w:r w:rsidRPr="00F4443B">
        <w:rPr>
          <w:rFonts w:ascii="Cambria" w:hAnsi="Cambria"/>
          <w:i/>
          <w:iCs/>
          <w:color w:val="634545" w:themeColor="accent6" w:themeShade="BF"/>
        </w:rPr>
        <w:fldChar w:fldCharType="begin"/>
      </w:r>
      <w:r w:rsidRPr="00F4443B">
        <w:rPr>
          <w:rFonts w:ascii="Cambria" w:hAnsi="Cambria"/>
          <w:i/>
          <w:iCs/>
          <w:color w:val="634545" w:themeColor="accent6" w:themeShade="BF"/>
        </w:rPr>
        <w:instrText xml:space="preserve"> SEQ Tab. \* ARABIC </w:instrText>
      </w:r>
      <w:r w:rsidRPr="00F4443B">
        <w:rPr>
          <w:rFonts w:ascii="Cambria" w:hAnsi="Cambria"/>
          <w:i/>
          <w:iCs/>
          <w:color w:val="634545" w:themeColor="accent6" w:themeShade="BF"/>
        </w:rPr>
        <w:fldChar w:fldCharType="separate"/>
      </w:r>
      <w:r w:rsidR="00A270EF">
        <w:rPr>
          <w:rFonts w:ascii="Cambria" w:hAnsi="Cambria"/>
          <w:i/>
          <w:iCs/>
          <w:noProof/>
          <w:color w:val="634545" w:themeColor="accent6" w:themeShade="BF"/>
        </w:rPr>
        <w:t>59</w:t>
      </w:r>
      <w:r w:rsidRPr="00F4443B">
        <w:rPr>
          <w:rFonts w:ascii="Cambria" w:hAnsi="Cambria"/>
          <w:i/>
          <w:iCs/>
          <w:color w:val="634545" w:themeColor="accent6" w:themeShade="BF"/>
        </w:rPr>
        <w:fldChar w:fldCharType="end"/>
      </w:r>
      <w:r w:rsidRPr="00F4443B">
        <w:rPr>
          <w:rFonts w:ascii="Cambria" w:hAnsi="Cambria"/>
          <w:i/>
          <w:iCs/>
          <w:color w:val="634545" w:themeColor="accent6" w:themeShade="BF"/>
        </w:rPr>
        <w:t>. Udział dochodów własnych JST w dochodach ogółem (%)</w:t>
      </w:r>
      <w:bookmarkEnd w:id="197"/>
      <w:r w:rsidR="00280DBB">
        <w:rPr>
          <w:rFonts w:ascii="Cambria" w:hAnsi="Cambria"/>
          <w:i/>
          <w:iCs/>
          <w:color w:val="634545" w:themeColor="accent6" w:themeShade="BF"/>
        </w:rPr>
        <w:t>.</w:t>
      </w:r>
      <w:bookmarkEnd w:id="198"/>
    </w:p>
    <w:tbl>
      <w:tblPr>
        <w:tblStyle w:val="Tabelasiatki5ciemnaakcent6117"/>
        <w:tblW w:w="9067" w:type="dxa"/>
        <w:tblLook w:val="04A0" w:firstRow="1" w:lastRow="0" w:firstColumn="1" w:lastColumn="0" w:noHBand="0" w:noVBand="1"/>
      </w:tblPr>
      <w:tblGrid>
        <w:gridCol w:w="2830"/>
        <w:gridCol w:w="1039"/>
        <w:gridCol w:w="1040"/>
        <w:gridCol w:w="1039"/>
        <w:gridCol w:w="1040"/>
        <w:gridCol w:w="1039"/>
        <w:gridCol w:w="1040"/>
      </w:tblGrid>
      <w:tr w:rsidR="00775347" w:rsidRPr="00280DBB" w14:paraId="4A818776" w14:textId="77777777" w:rsidTr="003B7B8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830" w:type="dxa"/>
            <w:vMerge w:val="restart"/>
            <w:vAlign w:val="center"/>
          </w:tcPr>
          <w:p w14:paraId="35CA10C7" w14:textId="4536510E" w:rsidR="00775347" w:rsidRPr="00280DBB" w:rsidRDefault="00775347" w:rsidP="00280DBB">
            <w:pPr>
              <w:spacing w:before="120" w:line="240" w:lineRule="auto"/>
              <w:jc w:val="center"/>
              <w:rPr>
                <w:rFonts w:ascii="Cambria" w:hAnsi="Cambria" w:cs="Times New Roman"/>
                <w:sz w:val="20"/>
                <w:szCs w:val="20"/>
              </w:rPr>
            </w:pPr>
            <w:r w:rsidRPr="00280DBB">
              <w:rPr>
                <w:rFonts w:ascii="Cambria" w:hAnsi="Cambria" w:cs="Times New Roman"/>
                <w:sz w:val="20"/>
                <w:szCs w:val="20"/>
              </w:rPr>
              <w:t xml:space="preserve">JEDNOSTKA </w:t>
            </w:r>
            <w:r w:rsidR="003B7B84">
              <w:rPr>
                <w:rFonts w:ascii="Cambria" w:hAnsi="Cambria" w:cs="Times New Roman"/>
                <w:sz w:val="20"/>
                <w:szCs w:val="20"/>
              </w:rPr>
              <w:br/>
            </w:r>
            <w:r w:rsidRPr="00280DBB">
              <w:rPr>
                <w:rFonts w:ascii="Cambria" w:hAnsi="Cambria" w:cs="Times New Roman"/>
                <w:sz w:val="20"/>
                <w:szCs w:val="20"/>
              </w:rPr>
              <w:t>TERYTORIALNA</w:t>
            </w:r>
          </w:p>
        </w:tc>
        <w:tc>
          <w:tcPr>
            <w:tcW w:w="6237" w:type="dxa"/>
            <w:gridSpan w:val="6"/>
            <w:vAlign w:val="center"/>
          </w:tcPr>
          <w:p w14:paraId="2893D5E5" w14:textId="761EABC9" w:rsidR="00775347" w:rsidRPr="00280DBB" w:rsidRDefault="00775347" w:rsidP="00280DBB">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280DBB">
              <w:rPr>
                <w:rFonts w:ascii="Cambria" w:hAnsi="Cambria" w:cs="Times New Roman"/>
                <w:sz w:val="20"/>
                <w:szCs w:val="20"/>
              </w:rPr>
              <w:t>UDZIAŁ DOCHODÓW WŁASNYCH JST W DOCHODACH OGÓŁEM</w:t>
            </w:r>
            <w:r w:rsidR="00280DBB" w:rsidRPr="00280DBB">
              <w:rPr>
                <w:rFonts w:ascii="Cambria" w:hAnsi="Cambria" w:cs="Times New Roman"/>
                <w:sz w:val="20"/>
                <w:szCs w:val="20"/>
              </w:rPr>
              <w:t xml:space="preserve">  </w:t>
            </w:r>
            <w:r w:rsidR="00280DBB" w:rsidRPr="00280DBB">
              <w:rPr>
                <w:rFonts w:ascii="Cambria" w:hAnsi="Cambria" w:cs="Times New Roman"/>
                <w:sz w:val="20"/>
                <w:szCs w:val="20"/>
              </w:rPr>
              <w:br/>
            </w:r>
            <w:r w:rsidRPr="00280DBB">
              <w:rPr>
                <w:rFonts w:ascii="Cambria" w:hAnsi="Cambria" w:cs="Times New Roman"/>
                <w:sz w:val="20"/>
                <w:szCs w:val="20"/>
              </w:rPr>
              <w:t>jednostka miary: %)</w:t>
            </w:r>
          </w:p>
        </w:tc>
      </w:tr>
      <w:tr w:rsidR="00775347" w:rsidRPr="00280DBB" w14:paraId="5867FCEE" w14:textId="77777777" w:rsidTr="003B7B8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830" w:type="dxa"/>
            <w:vMerge/>
            <w:vAlign w:val="center"/>
          </w:tcPr>
          <w:p w14:paraId="66368877" w14:textId="77777777" w:rsidR="00775347" w:rsidRPr="00280DBB" w:rsidRDefault="00775347" w:rsidP="00280DBB">
            <w:pPr>
              <w:spacing w:before="120" w:line="240" w:lineRule="auto"/>
              <w:jc w:val="center"/>
              <w:rPr>
                <w:rFonts w:ascii="Cambria" w:hAnsi="Cambria" w:cs="Times New Roman"/>
                <w:sz w:val="20"/>
                <w:szCs w:val="20"/>
              </w:rPr>
            </w:pPr>
          </w:p>
        </w:tc>
        <w:tc>
          <w:tcPr>
            <w:tcW w:w="1039" w:type="dxa"/>
            <w:vAlign w:val="center"/>
          </w:tcPr>
          <w:p w14:paraId="551E2BD3" w14:textId="77777777" w:rsidR="00775347" w:rsidRPr="003B7B84" w:rsidRDefault="00775347" w:rsidP="00280DBB">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3B7B84">
              <w:rPr>
                <w:rFonts w:ascii="Cambria" w:hAnsi="Cambria" w:cs="Times New Roman"/>
                <w:sz w:val="20"/>
                <w:szCs w:val="20"/>
              </w:rPr>
              <w:t>2014</w:t>
            </w:r>
          </w:p>
        </w:tc>
        <w:tc>
          <w:tcPr>
            <w:tcW w:w="1040" w:type="dxa"/>
            <w:vAlign w:val="center"/>
          </w:tcPr>
          <w:p w14:paraId="01841B64" w14:textId="77777777" w:rsidR="00775347" w:rsidRPr="003B7B84" w:rsidRDefault="00775347" w:rsidP="00280DBB">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3B7B84">
              <w:rPr>
                <w:rFonts w:ascii="Cambria" w:hAnsi="Cambria" w:cs="Times New Roman"/>
                <w:sz w:val="20"/>
                <w:szCs w:val="20"/>
              </w:rPr>
              <w:t>2015</w:t>
            </w:r>
          </w:p>
        </w:tc>
        <w:tc>
          <w:tcPr>
            <w:tcW w:w="1039" w:type="dxa"/>
            <w:vAlign w:val="center"/>
          </w:tcPr>
          <w:p w14:paraId="441B87B8" w14:textId="77777777" w:rsidR="00775347" w:rsidRPr="003B7B84" w:rsidRDefault="00775347" w:rsidP="00280DBB">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3B7B84">
              <w:rPr>
                <w:rFonts w:ascii="Cambria" w:hAnsi="Cambria" w:cs="Times New Roman"/>
                <w:sz w:val="20"/>
                <w:szCs w:val="20"/>
              </w:rPr>
              <w:t>2016</w:t>
            </w:r>
          </w:p>
        </w:tc>
        <w:tc>
          <w:tcPr>
            <w:tcW w:w="1040" w:type="dxa"/>
            <w:vAlign w:val="center"/>
          </w:tcPr>
          <w:p w14:paraId="6F32871E" w14:textId="77777777" w:rsidR="00775347" w:rsidRPr="003B7B84" w:rsidRDefault="00775347" w:rsidP="00280DBB">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3B7B84">
              <w:rPr>
                <w:rFonts w:ascii="Cambria" w:hAnsi="Cambria" w:cs="Times New Roman"/>
                <w:sz w:val="20"/>
                <w:szCs w:val="20"/>
              </w:rPr>
              <w:t>2017</w:t>
            </w:r>
          </w:p>
        </w:tc>
        <w:tc>
          <w:tcPr>
            <w:tcW w:w="1039" w:type="dxa"/>
            <w:vAlign w:val="center"/>
          </w:tcPr>
          <w:p w14:paraId="00767713" w14:textId="77777777" w:rsidR="00775347" w:rsidRPr="003B7B84" w:rsidRDefault="00775347" w:rsidP="00280DBB">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3B7B84">
              <w:rPr>
                <w:rFonts w:ascii="Cambria" w:hAnsi="Cambria" w:cs="Times New Roman"/>
                <w:sz w:val="20"/>
                <w:szCs w:val="20"/>
              </w:rPr>
              <w:t>2018</w:t>
            </w:r>
          </w:p>
        </w:tc>
        <w:tc>
          <w:tcPr>
            <w:tcW w:w="1040" w:type="dxa"/>
            <w:vAlign w:val="center"/>
          </w:tcPr>
          <w:p w14:paraId="5BC2BA0A" w14:textId="77777777" w:rsidR="00775347" w:rsidRPr="003B7B84" w:rsidRDefault="00775347" w:rsidP="00280DBB">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3B7B84">
              <w:rPr>
                <w:rFonts w:ascii="Cambria" w:hAnsi="Cambria" w:cs="Times New Roman"/>
                <w:sz w:val="20"/>
                <w:szCs w:val="20"/>
              </w:rPr>
              <w:t>2019</w:t>
            </w:r>
          </w:p>
        </w:tc>
      </w:tr>
      <w:tr w:rsidR="00775347" w:rsidRPr="00280DBB" w14:paraId="431073A7" w14:textId="77777777" w:rsidTr="003B7B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285F1FF6" w14:textId="77777777" w:rsidR="00775347" w:rsidRPr="00280DBB" w:rsidRDefault="00775347" w:rsidP="00280DBB">
            <w:pPr>
              <w:spacing w:before="120" w:line="240" w:lineRule="auto"/>
              <w:jc w:val="center"/>
              <w:rPr>
                <w:rFonts w:ascii="Cambria" w:hAnsi="Cambria" w:cs="Times New Roman"/>
                <w:sz w:val="20"/>
                <w:szCs w:val="20"/>
              </w:rPr>
            </w:pPr>
            <w:r w:rsidRPr="00280DBB">
              <w:rPr>
                <w:rFonts w:ascii="Cambria" w:hAnsi="Cambria" w:cs="Times New Roman"/>
                <w:sz w:val="20"/>
                <w:szCs w:val="20"/>
              </w:rPr>
              <w:t>Polska</w:t>
            </w:r>
          </w:p>
        </w:tc>
        <w:tc>
          <w:tcPr>
            <w:tcW w:w="1039" w:type="dxa"/>
            <w:shd w:val="clear" w:color="auto" w:fill="E7DDDD" w:themeFill="accent6" w:themeFillTint="33"/>
            <w:vAlign w:val="center"/>
          </w:tcPr>
          <w:p w14:paraId="6459F09D"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55,37</w:t>
            </w:r>
          </w:p>
        </w:tc>
        <w:tc>
          <w:tcPr>
            <w:tcW w:w="1040" w:type="dxa"/>
            <w:shd w:val="clear" w:color="auto" w:fill="E7DDDD" w:themeFill="accent6" w:themeFillTint="33"/>
            <w:vAlign w:val="center"/>
          </w:tcPr>
          <w:p w14:paraId="6970A57A"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55,84</w:t>
            </w:r>
          </w:p>
        </w:tc>
        <w:tc>
          <w:tcPr>
            <w:tcW w:w="1039" w:type="dxa"/>
            <w:shd w:val="clear" w:color="auto" w:fill="E7DDDD" w:themeFill="accent6" w:themeFillTint="33"/>
            <w:vAlign w:val="center"/>
          </w:tcPr>
          <w:p w14:paraId="21892F7C"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51,64</w:t>
            </w:r>
          </w:p>
        </w:tc>
        <w:tc>
          <w:tcPr>
            <w:tcW w:w="1040" w:type="dxa"/>
            <w:shd w:val="clear" w:color="auto" w:fill="E7DDDD" w:themeFill="accent6" w:themeFillTint="33"/>
            <w:vAlign w:val="center"/>
          </w:tcPr>
          <w:p w14:paraId="26EF6CAF"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50,81</w:t>
            </w:r>
          </w:p>
        </w:tc>
        <w:tc>
          <w:tcPr>
            <w:tcW w:w="1039" w:type="dxa"/>
            <w:shd w:val="clear" w:color="auto" w:fill="E7DDDD" w:themeFill="accent6" w:themeFillTint="33"/>
            <w:vAlign w:val="center"/>
          </w:tcPr>
          <w:p w14:paraId="4A2937BC"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50,71</w:t>
            </w:r>
          </w:p>
        </w:tc>
        <w:tc>
          <w:tcPr>
            <w:tcW w:w="1040" w:type="dxa"/>
            <w:shd w:val="clear" w:color="auto" w:fill="E7DDDD" w:themeFill="accent6" w:themeFillTint="33"/>
            <w:vAlign w:val="center"/>
          </w:tcPr>
          <w:p w14:paraId="2A4C100C"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49,57</w:t>
            </w:r>
          </w:p>
        </w:tc>
      </w:tr>
      <w:tr w:rsidR="00775347" w:rsidRPr="00280DBB" w14:paraId="07849D60" w14:textId="77777777" w:rsidTr="003B7B84">
        <w:tc>
          <w:tcPr>
            <w:cnfStyle w:val="001000000000" w:firstRow="0" w:lastRow="0" w:firstColumn="1" w:lastColumn="0" w:oddVBand="0" w:evenVBand="0" w:oddHBand="0" w:evenHBand="0" w:firstRowFirstColumn="0" w:firstRowLastColumn="0" w:lastRowFirstColumn="0" w:lastRowLastColumn="0"/>
            <w:tcW w:w="2830" w:type="dxa"/>
            <w:vAlign w:val="center"/>
          </w:tcPr>
          <w:p w14:paraId="69319898" w14:textId="77777777" w:rsidR="00775347" w:rsidRPr="00280DBB" w:rsidRDefault="00775347" w:rsidP="00280DBB">
            <w:pPr>
              <w:spacing w:before="120" w:line="240" w:lineRule="auto"/>
              <w:jc w:val="center"/>
              <w:rPr>
                <w:rFonts w:ascii="Cambria" w:hAnsi="Cambria" w:cs="Times New Roman"/>
                <w:sz w:val="20"/>
                <w:szCs w:val="20"/>
              </w:rPr>
            </w:pPr>
            <w:r w:rsidRPr="00280DBB">
              <w:rPr>
                <w:rFonts w:ascii="Cambria" w:hAnsi="Cambria" w:cs="Times New Roman"/>
                <w:sz w:val="20"/>
                <w:szCs w:val="20"/>
              </w:rPr>
              <w:t>Woj. W-M</w:t>
            </w:r>
          </w:p>
        </w:tc>
        <w:tc>
          <w:tcPr>
            <w:tcW w:w="1039" w:type="dxa"/>
            <w:shd w:val="clear" w:color="auto" w:fill="D0BCBC" w:themeFill="accent6" w:themeFillTint="66"/>
            <w:vAlign w:val="center"/>
          </w:tcPr>
          <w:p w14:paraId="2EB7F1A3"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46,07</w:t>
            </w:r>
          </w:p>
        </w:tc>
        <w:tc>
          <w:tcPr>
            <w:tcW w:w="1040" w:type="dxa"/>
            <w:shd w:val="clear" w:color="auto" w:fill="D0BCBC" w:themeFill="accent6" w:themeFillTint="66"/>
            <w:vAlign w:val="center"/>
          </w:tcPr>
          <w:p w14:paraId="61BDBBB3"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46,44</w:t>
            </w:r>
          </w:p>
        </w:tc>
        <w:tc>
          <w:tcPr>
            <w:tcW w:w="1039" w:type="dxa"/>
            <w:shd w:val="clear" w:color="auto" w:fill="D0BCBC" w:themeFill="accent6" w:themeFillTint="66"/>
            <w:vAlign w:val="center"/>
          </w:tcPr>
          <w:p w14:paraId="46D6B8CA"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42,39</w:t>
            </w:r>
          </w:p>
        </w:tc>
        <w:tc>
          <w:tcPr>
            <w:tcW w:w="1040" w:type="dxa"/>
            <w:shd w:val="clear" w:color="auto" w:fill="D0BCBC" w:themeFill="accent6" w:themeFillTint="66"/>
            <w:vAlign w:val="center"/>
          </w:tcPr>
          <w:p w14:paraId="367BF367"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40,90</w:t>
            </w:r>
          </w:p>
        </w:tc>
        <w:tc>
          <w:tcPr>
            <w:tcW w:w="1039" w:type="dxa"/>
            <w:shd w:val="clear" w:color="auto" w:fill="D0BCBC" w:themeFill="accent6" w:themeFillTint="66"/>
            <w:vAlign w:val="center"/>
          </w:tcPr>
          <w:p w14:paraId="4C357DF9"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41,65</w:t>
            </w:r>
          </w:p>
        </w:tc>
        <w:tc>
          <w:tcPr>
            <w:tcW w:w="1040" w:type="dxa"/>
            <w:shd w:val="clear" w:color="auto" w:fill="D0BCBC" w:themeFill="accent6" w:themeFillTint="66"/>
            <w:vAlign w:val="center"/>
          </w:tcPr>
          <w:p w14:paraId="3B2EA534"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41,73</w:t>
            </w:r>
          </w:p>
        </w:tc>
      </w:tr>
      <w:tr w:rsidR="00775347" w:rsidRPr="00280DBB" w14:paraId="7C0AF525" w14:textId="77777777" w:rsidTr="003B7B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05962B6B" w14:textId="26EA33F0" w:rsidR="00775347" w:rsidRPr="00280DBB" w:rsidRDefault="00775347" w:rsidP="00280DBB">
            <w:pPr>
              <w:tabs>
                <w:tab w:val="center" w:pos="737"/>
              </w:tabs>
              <w:spacing w:before="120" w:line="240" w:lineRule="auto"/>
              <w:jc w:val="center"/>
              <w:rPr>
                <w:rFonts w:ascii="Cambria" w:hAnsi="Cambria" w:cs="Times New Roman"/>
                <w:sz w:val="20"/>
                <w:szCs w:val="20"/>
              </w:rPr>
            </w:pPr>
            <w:r w:rsidRPr="00280DBB">
              <w:rPr>
                <w:rFonts w:ascii="Cambria" w:hAnsi="Cambria" w:cs="Times New Roman"/>
                <w:sz w:val="20"/>
                <w:szCs w:val="20"/>
              </w:rPr>
              <w:t>Powiat elbląski</w:t>
            </w:r>
          </w:p>
        </w:tc>
        <w:tc>
          <w:tcPr>
            <w:tcW w:w="1039" w:type="dxa"/>
            <w:shd w:val="clear" w:color="auto" w:fill="E7DDDD" w:themeFill="accent6" w:themeFillTint="33"/>
            <w:vAlign w:val="center"/>
          </w:tcPr>
          <w:p w14:paraId="6D0C5C8B"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39,85</w:t>
            </w:r>
          </w:p>
        </w:tc>
        <w:tc>
          <w:tcPr>
            <w:tcW w:w="1040" w:type="dxa"/>
            <w:shd w:val="clear" w:color="auto" w:fill="E7DDDD" w:themeFill="accent6" w:themeFillTint="33"/>
            <w:vAlign w:val="center"/>
          </w:tcPr>
          <w:p w14:paraId="0E4734F0"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41,47</w:t>
            </w:r>
          </w:p>
        </w:tc>
        <w:tc>
          <w:tcPr>
            <w:tcW w:w="1039" w:type="dxa"/>
            <w:shd w:val="clear" w:color="auto" w:fill="E7DDDD" w:themeFill="accent6" w:themeFillTint="33"/>
            <w:vAlign w:val="center"/>
          </w:tcPr>
          <w:p w14:paraId="5CC69927"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36,74</w:t>
            </w:r>
          </w:p>
        </w:tc>
        <w:tc>
          <w:tcPr>
            <w:tcW w:w="1040" w:type="dxa"/>
            <w:shd w:val="clear" w:color="auto" w:fill="E7DDDD" w:themeFill="accent6" w:themeFillTint="33"/>
            <w:vAlign w:val="center"/>
          </w:tcPr>
          <w:p w14:paraId="49EE4F53"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34,79</w:t>
            </w:r>
          </w:p>
        </w:tc>
        <w:tc>
          <w:tcPr>
            <w:tcW w:w="1039" w:type="dxa"/>
            <w:shd w:val="clear" w:color="auto" w:fill="E7DDDD" w:themeFill="accent6" w:themeFillTint="33"/>
            <w:vAlign w:val="center"/>
          </w:tcPr>
          <w:p w14:paraId="5665FB0B"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35,93</w:t>
            </w:r>
          </w:p>
        </w:tc>
        <w:tc>
          <w:tcPr>
            <w:tcW w:w="1040" w:type="dxa"/>
            <w:shd w:val="clear" w:color="auto" w:fill="E7DDDD" w:themeFill="accent6" w:themeFillTint="33"/>
            <w:vAlign w:val="center"/>
          </w:tcPr>
          <w:p w14:paraId="215CB14F"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35,78</w:t>
            </w:r>
          </w:p>
        </w:tc>
      </w:tr>
      <w:tr w:rsidR="00775347" w:rsidRPr="00280DBB" w14:paraId="74CC2C9E" w14:textId="77777777" w:rsidTr="00280DBB">
        <w:tc>
          <w:tcPr>
            <w:cnfStyle w:val="001000000000" w:firstRow="0" w:lastRow="0" w:firstColumn="1" w:lastColumn="0" w:oddVBand="0" w:evenVBand="0" w:oddHBand="0" w:evenHBand="0" w:firstRowFirstColumn="0" w:firstRowLastColumn="0" w:lastRowFirstColumn="0" w:lastRowLastColumn="0"/>
            <w:tcW w:w="9067" w:type="dxa"/>
            <w:gridSpan w:val="7"/>
            <w:vAlign w:val="center"/>
          </w:tcPr>
          <w:p w14:paraId="4B6B774A" w14:textId="77777777" w:rsidR="00775347" w:rsidRPr="00280DBB" w:rsidRDefault="00775347" w:rsidP="00280DBB">
            <w:pPr>
              <w:spacing w:before="120" w:line="240" w:lineRule="auto"/>
              <w:jc w:val="center"/>
              <w:rPr>
                <w:rFonts w:ascii="Cambria" w:hAnsi="Cambria" w:cs="Times New Roman"/>
                <w:sz w:val="20"/>
                <w:szCs w:val="20"/>
              </w:rPr>
            </w:pPr>
            <w:r w:rsidRPr="00280DBB">
              <w:rPr>
                <w:rFonts w:ascii="Cambria" w:hAnsi="Cambria" w:cs="Times New Roman"/>
                <w:sz w:val="20"/>
                <w:szCs w:val="20"/>
              </w:rPr>
              <w:lastRenderedPageBreak/>
              <w:t>MOF ELBLĄG</w:t>
            </w:r>
          </w:p>
        </w:tc>
      </w:tr>
      <w:tr w:rsidR="00775347" w:rsidRPr="00280DBB" w14:paraId="4DBE5BBF" w14:textId="77777777" w:rsidTr="0028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57D8A853" w14:textId="77777777" w:rsidR="00775347" w:rsidRPr="00280DBB" w:rsidRDefault="00775347" w:rsidP="00280DBB">
            <w:pPr>
              <w:spacing w:before="120" w:line="240" w:lineRule="auto"/>
              <w:jc w:val="center"/>
              <w:rPr>
                <w:rFonts w:ascii="Cambria" w:hAnsi="Cambria" w:cs="Times New Roman"/>
                <w:sz w:val="20"/>
                <w:szCs w:val="20"/>
              </w:rPr>
            </w:pPr>
            <w:r w:rsidRPr="00280DBB">
              <w:rPr>
                <w:rFonts w:ascii="Cambria" w:hAnsi="Cambria" w:cs="Times New Roman"/>
                <w:sz w:val="20"/>
                <w:szCs w:val="20"/>
              </w:rPr>
              <w:t>Miasto Elbląg</w:t>
            </w:r>
          </w:p>
        </w:tc>
        <w:tc>
          <w:tcPr>
            <w:tcW w:w="1039" w:type="dxa"/>
            <w:vAlign w:val="center"/>
          </w:tcPr>
          <w:p w14:paraId="2DBE6CF8"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48,63</w:t>
            </w:r>
          </w:p>
        </w:tc>
        <w:tc>
          <w:tcPr>
            <w:tcW w:w="1040" w:type="dxa"/>
            <w:vAlign w:val="center"/>
          </w:tcPr>
          <w:p w14:paraId="7D672062"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53,02</w:t>
            </w:r>
          </w:p>
        </w:tc>
        <w:tc>
          <w:tcPr>
            <w:tcW w:w="1039" w:type="dxa"/>
            <w:vAlign w:val="center"/>
          </w:tcPr>
          <w:p w14:paraId="78525BF0"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45,24</w:t>
            </w:r>
          </w:p>
        </w:tc>
        <w:tc>
          <w:tcPr>
            <w:tcW w:w="1040" w:type="dxa"/>
            <w:vAlign w:val="center"/>
          </w:tcPr>
          <w:p w14:paraId="0A9E0EA3"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48,35</w:t>
            </w:r>
          </w:p>
        </w:tc>
        <w:tc>
          <w:tcPr>
            <w:tcW w:w="1039" w:type="dxa"/>
            <w:vAlign w:val="center"/>
          </w:tcPr>
          <w:p w14:paraId="6CA42DD9"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50,17</w:t>
            </w:r>
          </w:p>
        </w:tc>
        <w:tc>
          <w:tcPr>
            <w:tcW w:w="1040" w:type="dxa"/>
            <w:vAlign w:val="center"/>
          </w:tcPr>
          <w:p w14:paraId="717FC53B"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46,81</w:t>
            </w:r>
          </w:p>
        </w:tc>
      </w:tr>
      <w:tr w:rsidR="00775347" w:rsidRPr="00280DBB" w14:paraId="73AACC85" w14:textId="77777777" w:rsidTr="00280DBB">
        <w:tc>
          <w:tcPr>
            <w:cnfStyle w:val="001000000000" w:firstRow="0" w:lastRow="0" w:firstColumn="1" w:lastColumn="0" w:oddVBand="0" w:evenVBand="0" w:oddHBand="0" w:evenHBand="0" w:firstRowFirstColumn="0" w:firstRowLastColumn="0" w:lastRowFirstColumn="0" w:lastRowLastColumn="0"/>
            <w:tcW w:w="2830" w:type="dxa"/>
            <w:vAlign w:val="center"/>
          </w:tcPr>
          <w:p w14:paraId="1AD29D35" w14:textId="77777777" w:rsidR="00775347" w:rsidRPr="00280DBB" w:rsidRDefault="00775347" w:rsidP="00280DBB">
            <w:pPr>
              <w:spacing w:before="120" w:line="240" w:lineRule="auto"/>
              <w:jc w:val="center"/>
              <w:rPr>
                <w:rFonts w:ascii="Cambria" w:hAnsi="Cambria" w:cs="Times New Roman"/>
                <w:sz w:val="20"/>
                <w:szCs w:val="20"/>
              </w:rPr>
            </w:pPr>
            <w:r w:rsidRPr="00280DBB">
              <w:rPr>
                <w:rFonts w:ascii="Cambria" w:hAnsi="Cambria" w:cs="Times New Roman"/>
                <w:sz w:val="20"/>
                <w:szCs w:val="20"/>
              </w:rPr>
              <w:t>Gmina Elbląg</w:t>
            </w:r>
          </w:p>
        </w:tc>
        <w:tc>
          <w:tcPr>
            <w:tcW w:w="1039" w:type="dxa"/>
            <w:vAlign w:val="center"/>
          </w:tcPr>
          <w:p w14:paraId="1CE5C689"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52,01</w:t>
            </w:r>
          </w:p>
        </w:tc>
        <w:tc>
          <w:tcPr>
            <w:tcW w:w="1040" w:type="dxa"/>
            <w:vAlign w:val="center"/>
          </w:tcPr>
          <w:p w14:paraId="35FE25CD"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56,53</w:t>
            </w:r>
          </w:p>
        </w:tc>
        <w:tc>
          <w:tcPr>
            <w:tcW w:w="1039" w:type="dxa"/>
            <w:vAlign w:val="center"/>
          </w:tcPr>
          <w:p w14:paraId="71FCED81"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51,52</w:t>
            </w:r>
          </w:p>
        </w:tc>
        <w:tc>
          <w:tcPr>
            <w:tcW w:w="1040" w:type="dxa"/>
            <w:vAlign w:val="center"/>
          </w:tcPr>
          <w:p w14:paraId="0F306B5F"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50,18</w:t>
            </w:r>
          </w:p>
        </w:tc>
        <w:tc>
          <w:tcPr>
            <w:tcW w:w="1039" w:type="dxa"/>
            <w:vAlign w:val="center"/>
          </w:tcPr>
          <w:p w14:paraId="4F93D894"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49,18</w:t>
            </w:r>
          </w:p>
        </w:tc>
        <w:tc>
          <w:tcPr>
            <w:tcW w:w="1040" w:type="dxa"/>
            <w:vAlign w:val="center"/>
          </w:tcPr>
          <w:p w14:paraId="75E88106"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53,90</w:t>
            </w:r>
          </w:p>
        </w:tc>
      </w:tr>
      <w:tr w:rsidR="00775347" w:rsidRPr="00280DBB" w14:paraId="3DCD6B36" w14:textId="77777777" w:rsidTr="0028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7A750891" w14:textId="77777777" w:rsidR="00775347" w:rsidRPr="00280DBB" w:rsidRDefault="00775347" w:rsidP="00280DBB">
            <w:pPr>
              <w:spacing w:before="120" w:line="240" w:lineRule="auto"/>
              <w:jc w:val="center"/>
              <w:rPr>
                <w:rFonts w:ascii="Cambria" w:hAnsi="Cambria" w:cs="Times New Roman"/>
                <w:b w:val="0"/>
                <w:bCs w:val="0"/>
                <w:sz w:val="20"/>
                <w:szCs w:val="20"/>
              </w:rPr>
            </w:pPr>
            <w:r w:rsidRPr="00280DBB">
              <w:rPr>
                <w:rFonts w:ascii="Cambria" w:hAnsi="Cambria" w:cs="Times New Roman"/>
                <w:sz w:val="20"/>
                <w:szCs w:val="20"/>
              </w:rPr>
              <w:t>Gmina Gronowo Elbląskie</w:t>
            </w:r>
          </w:p>
        </w:tc>
        <w:tc>
          <w:tcPr>
            <w:tcW w:w="1039" w:type="dxa"/>
            <w:vAlign w:val="center"/>
          </w:tcPr>
          <w:p w14:paraId="76D6A56C"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37,76</w:t>
            </w:r>
          </w:p>
        </w:tc>
        <w:tc>
          <w:tcPr>
            <w:tcW w:w="1040" w:type="dxa"/>
            <w:vAlign w:val="center"/>
          </w:tcPr>
          <w:p w14:paraId="23951F17"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39,53</w:t>
            </w:r>
          </w:p>
        </w:tc>
        <w:tc>
          <w:tcPr>
            <w:tcW w:w="1039" w:type="dxa"/>
            <w:vAlign w:val="center"/>
          </w:tcPr>
          <w:p w14:paraId="2AD67CC4"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31,35</w:t>
            </w:r>
          </w:p>
        </w:tc>
        <w:tc>
          <w:tcPr>
            <w:tcW w:w="1040" w:type="dxa"/>
            <w:vAlign w:val="center"/>
          </w:tcPr>
          <w:p w14:paraId="017D22A7"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30,65</w:t>
            </w:r>
          </w:p>
        </w:tc>
        <w:tc>
          <w:tcPr>
            <w:tcW w:w="1039" w:type="dxa"/>
            <w:vAlign w:val="center"/>
          </w:tcPr>
          <w:p w14:paraId="38A72407"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29,56</w:t>
            </w:r>
          </w:p>
        </w:tc>
        <w:tc>
          <w:tcPr>
            <w:tcW w:w="1040" w:type="dxa"/>
            <w:vAlign w:val="center"/>
          </w:tcPr>
          <w:p w14:paraId="7F1E05B2"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31,75</w:t>
            </w:r>
          </w:p>
        </w:tc>
      </w:tr>
      <w:tr w:rsidR="00775347" w:rsidRPr="00280DBB" w14:paraId="366C133B" w14:textId="77777777" w:rsidTr="00280DBB">
        <w:tc>
          <w:tcPr>
            <w:cnfStyle w:val="001000000000" w:firstRow="0" w:lastRow="0" w:firstColumn="1" w:lastColumn="0" w:oddVBand="0" w:evenVBand="0" w:oddHBand="0" w:evenHBand="0" w:firstRowFirstColumn="0" w:firstRowLastColumn="0" w:lastRowFirstColumn="0" w:lastRowLastColumn="0"/>
            <w:tcW w:w="2830" w:type="dxa"/>
            <w:vAlign w:val="center"/>
          </w:tcPr>
          <w:p w14:paraId="0C96BFAD" w14:textId="77777777" w:rsidR="00775347" w:rsidRPr="00280DBB" w:rsidRDefault="00775347" w:rsidP="00280DBB">
            <w:pPr>
              <w:spacing w:before="120" w:line="240" w:lineRule="auto"/>
              <w:jc w:val="center"/>
              <w:rPr>
                <w:rFonts w:ascii="Cambria" w:hAnsi="Cambria" w:cs="Times New Roman"/>
                <w:sz w:val="20"/>
                <w:szCs w:val="20"/>
              </w:rPr>
            </w:pPr>
            <w:r w:rsidRPr="00280DBB">
              <w:rPr>
                <w:rFonts w:ascii="Cambria" w:hAnsi="Cambria" w:cs="Times New Roman"/>
                <w:sz w:val="20"/>
                <w:szCs w:val="20"/>
              </w:rPr>
              <w:t>Gmina Markusy</w:t>
            </w:r>
          </w:p>
        </w:tc>
        <w:tc>
          <w:tcPr>
            <w:tcW w:w="1039" w:type="dxa"/>
            <w:vAlign w:val="center"/>
          </w:tcPr>
          <w:p w14:paraId="0E440726"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27,21</w:t>
            </w:r>
          </w:p>
        </w:tc>
        <w:tc>
          <w:tcPr>
            <w:tcW w:w="1040" w:type="dxa"/>
            <w:vAlign w:val="center"/>
          </w:tcPr>
          <w:p w14:paraId="62D2F23A"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27,59</w:t>
            </w:r>
          </w:p>
        </w:tc>
        <w:tc>
          <w:tcPr>
            <w:tcW w:w="1039" w:type="dxa"/>
            <w:vAlign w:val="center"/>
          </w:tcPr>
          <w:p w14:paraId="51A38877"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21,87</w:t>
            </w:r>
          </w:p>
        </w:tc>
        <w:tc>
          <w:tcPr>
            <w:tcW w:w="1040" w:type="dxa"/>
            <w:vAlign w:val="center"/>
          </w:tcPr>
          <w:p w14:paraId="09B71E91"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21,56</w:t>
            </w:r>
          </w:p>
        </w:tc>
        <w:tc>
          <w:tcPr>
            <w:tcW w:w="1039" w:type="dxa"/>
            <w:vAlign w:val="center"/>
          </w:tcPr>
          <w:p w14:paraId="511C5247"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22,66</w:t>
            </w:r>
          </w:p>
        </w:tc>
        <w:tc>
          <w:tcPr>
            <w:tcW w:w="1040" w:type="dxa"/>
            <w:vAlign w:val="center"/>
          </w:tcPr>
          <w:p w14:paraId="468D5113"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22,86</w:t>
            </w:r>
          </w:p>
        </w:tc>
      </w:tr>
      <w:tr w:rsidR="00775347" w:rsidRPr="00280DBB" w14:paraId="1A13A892" w14:textId="77777777" w:rsidTr="0028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6B2A834A" w14:textId="77777777" w:rsidR="00775347" w:rsidRPr="00280DBB" w:rsidRDefault="00775347" w:rsidP="00280DBB">
            <w:pPr>
              <w:spacing w:before="120" w:line="240" w:lineRule="auto"/>
              <w:jc w:val="center"/>
              <w:rPr>
                <w:rFonts w:ascii="Cambria" w:hAnsi="Cambria" w:cs="Times New Roman"/>
                <w:sz w:val="20"/>
                <w:szCs w:val="20"/>
              </w:rPr>
            </w:pPr>
            <w:r w:rsidRPr="00280DBB">
              <w:rPr>
                <w:rFonts w:ascii="Cambria" w:hAnsi="Cambria" w:cs="Times New Roman"/>
                <w:sz w:val="20"/>
                <w:szCs w:val="20"/>
              </w:rPr>
              <w:t>Gmina Milejewo</w:t>
            </w:r>
          </w:p>
        </w:tc>
        <w:tc>
          <w:tcPr>
            <w:tcW w:w="1039" w:type="dxa"/>
            <w:vAlign w:val="center"/>
          </w:tcPr>
          <w:p w14:paraId="58FBAB50"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42,33</w:t>
            </w:r>
          </w:p>
        </w:tc>
        <w:tc>
          <w:tcPr>
            <w:tcW w:w="1040" w:type="dxa"/>
            <w:vAlign w:val="center"/>
          </w:tcPr>
          <w:p w14:paraId="49E7F899"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47,19</w:t>
            </w:r>
          </w:p>
        </w:tc>
        <w:tc>
          <w:tcPr>
            <w:tcW w:w="1039" w:type="dxa"/>
            <w:vAlign w:val="center"/>
          </w:tcPr>
          <w:p w14:paraId="6338EBEF"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42,54</w:t>
            </w:r>
          </w:p>
        </w:tc>
        <w:tc>
          <w:tcPr>
            <w:tcW w:w="1040" w:type="dxa"/>
            <w:vAlign w:val="center"/>
          </w:tcPr>
          <w:p w14:paraId="19C00E50"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41,05</w:t>
            </w:r>
          </w:p>
        </w:tc>
        <w:tc>
          <w:tcPr>
            <w:tcW w:w="1039" w:type="dxa"/>
            <w:vAlign w:val="center"/>
          </w:tcPr>
          <w:p w14:paraId="77F1C869"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42,16</w:t>
            </w:r>
          </w:p>
        </w:tc>
        <w:tc>
          <w:tcPr>
            <w:tcW w:w="1040" w:type="dxa"/>
            <w:vAlign w:val="center"/>
          </w:tcPr>
          <w:p w14:paraId="11A24A93"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42,15</w:t>
            </w:r>
          </w:p>
        </w:tc>
      </w:tr>
      <w:tr w:rsidR="00775347" w:rsidRPr="00280DBB" w14:paraId="519A68AA" w14:textId="77777777" w:rsidTr="00280DBB">
        <w:tc>
          <w:tcPr>
            <w:cnfStyle w:val="001000000000" w:firstRow="0" w:lastRow="0" w:firstColumn="1" w:lastColumn="0" w:oddVBand="0" w:evenVBand="0" w:oddHBand="0" w:evenHBand="0" w:firstRowFirstColumn="0" w:firstRowLastColumn="0" w:lastRowFirstColumn="0" w:lastRowLastColumn="0"/>
            <w:tcW w:w="2830" w:type="dxa"/>
            <w:vAlign w:val="center"/>
          </w:tcPr>
          <w:p w14:paraId="7F36A13B" w14:textId="77777777" w:rsidR="00775347" w:rsidRPr="00280DBB" w:rsidRDefault="00775347" w:rsidP="00280DBB">
            <w:pPr>
              <w:spacing w:before="120" w:line="240" w:lineRule="auto"/>
              <w:jc w:val="center"/>
              <w:rPr>
                <w:rFonts w:ascii="Cambria" w:hAnsi="Cambria" w:cs="Times New Roman"/>
                <w:sz w:val="20"/>
                <w:szCs w:val="20"/>
              </w:rPr>
            </w:pPr>
            <w:r w:rsidRPr="00280DBB">
              <w:rPr>
                <w:rFonts w:ascii="Cambria" w:hAnsi="Cambria" w:cs="Times New Roman"/>
                <w:sz w:val="20"/>
                <w:szCs w:val="20"/>
              </w:rPr>
              <w:t>Gmina Młynary</w:t>
            </w:r>
          </w:p>
        </w:tc>
        <w:tc>
          <w:tcPr>
            <w:tcW w:w="1039" w:type="dxa"/>
            <w:vAlign w:val="center"/>
          </w:tcPr>
          <w:p w14:paraId="6DD45D7A"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45,47</w:t>
            </w:r>
          </w:p>
        </w:tc>
        <w:tc>
          <w:tcPr>
            <w:tcW w:w="1040" w:type="dxa"/>
            <w:vAlign w:val="center"/>
          </w:tcPr>
          <w:p w14:paraId="0712F3B4"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42,92</w:t>
            </w:r>
          </w:p>
        </w:tc>
        <w:tc>
          <w:tcPr>
            <w:tcW w:w="1039" w:type="dxa"/>
            <w:vAlign w:val="center"/>
          </w:tcPr>
          <w:p w14:paraId="7D1C06E5"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37,56</w:t>
            </w:r>
          </w:p>
        </w:tc>
        <w:tc>
          <w:tcPr>
            <w:tcW w:w="1040" w:type="dxa"/>
            <w:vAlign w:val="center"/>
          </w:tcPr>
          <w:p w14:paraId="37417C79"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32,78</w:t>
            </w:r>
          </w:p>
        </w:tc>
        <w:tc>
          <w:tcPr>
            <w:tcW w:w="1039" w:type="dxa"/>
            <w:vAlign w:val="center"/>
          </w:tcPr>
          <w:p w14:paraId="6650FC68"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34,30</w:t>
            </w:r>
          </w:p>
        </w:tc>
        <w:tc>
          <w:tcPr>
            <w:tcW w:w="1040" w:type="dxa"/>
            <w:vAlign w:val="center"/>
          </w:tcPr>
          <w:p w14:paraId="4BF00270"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32,68</w:t>
            </w:r>
          </w:p>
        </w:tc>
      </w:tr>
      <w:tr w:rsidR="00775347" w:rsidRPr="00280DBB" w14:paraId="6CE94893" w14:textId="77777777" w:rsidTr="0028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2BAE23C4" w14:textId="77777777" w:rsidR="00775347" w:rsidRPr="00280DBB" w:rsidRDefault="00775347" w:rsidP="00280DBB">
            <w:pPr>
              <w:spacing w:before="120" w:line="240" w:lineRule="auto"/>
              <w:jc w:val="center"/>
              <w:rPr>
                <w:rFonts w:ascii="Cambria" w:hAnsi="Cambria" w:cs="Times New Roman"/>
                <w:sz w:val="20"/>
                <w:szCs w:val="20"/>
              </w:rPr>
            </w:pPr>
            <w:r w:rsidRPr="00280DBB">
              <w:rPr>
                <w:rFonts w:ascii="Cambria" w:hAnsi="Cambria" w:cs="Times New Roman"/>
                <w:sz w:val="20"/>
                <w:szCs w:val="20"/>
              </w:rPr>
              <w:t>Gmina Pasłęk</w:t>
            </w:r>
          </w:p>
        </w:tc>
        <w:tc>
          <w:tcPr>
            <w:tcW w:w="1039" w:type="dxa"/>
            <w:vAlign w:val="center"/>
          </w:tcPr>
          <w:p w14:paraId="529EE028"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38,20</w:t>
            </w:r>
          </w:p>
        </w:tc>
        <w:tc>
          <w:tcPr>
            <w:tcW w:w="1040" w:type="dxa"/>
            <w:vAlign w:val="center"/>
          </w:tcPr>
          <w:p w14:paraId="340A4316"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41,39</w:t>
            </w:r>
          </w:p>
        </w:tc>
        <w:tc>
          <w:tcPr>
            <w:tcW w:w="1039" w:type="dxa"/>
            <w:vAlign w:val="center"/>
          </w:tcPr>
          <w:p w14:paraId="08BC73B2"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37,28</w:t>
            </w:r>
          </w:p>
        </w:tc>
        <w:tc>
          <w:tcPr>
            <w:tcW w:w="1040" w:type="dxa"/>
            <w:vAlign w:val="center"/>
          </w:tcPr>
          <w:p w14:paraId="40AF18D4"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34,43</w:t>
            </w:r>
          </w:p>
        </w:tc>
        <w:tc>
          <w:tcPr>
            <w:tcW w:w="1039" w:type="dxa"/>
            <w:vAlign w:val="center"/>
          </w:tcPr>
          <w:p w14:paraId="18585A74"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37,61</w:t>
            </w:r>
          </w:p>
        </w:tc>
        <w:tc>
          <w:tcPr>
            <w:tcW w:w="1040" w:type="dxa"/>
            <w:vAlign w:val="center"/>
          </w:tcPr>
          <w:p w14:paraId="1092DB07"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35,33</w:t>
            </w:r>
          </w:p>
        </w:tc>
      </w:tr>
      <w:tr w:rsidR="00775347" w:rsidRPr="00280DBB" w14:paraId="2F45CC29" w14:textId="77777777" w:rsidTr="00280DBB">
        <w:tc>
          <w:tcPr>
            <w:cnfStyle w:val="001000000000" w:firstRow="0" w:lastRow="0" w:firstColumn="1" w:lastColumn="0" w:oddVBand="0" w:evenVBand="0" w:oddHBand="0" w:evenHBand="0" w:firstRowFirstColumn="0" w:firstRowLastColumn="0" w:lastRowFirstColumn="0" w:lastRowLastColumn="0"/>
            <w:tcW w:w="2830" w:type="dxa"/>
            <w:vAlign w:val="center"/>
          </w:tcPr>
          <w:p w14:paraId="4C920F9C" w14:textId="77777777" w:rsidR="00775347" w:rsidRPr="00280DBB" w:rsidRDefault="00775347" w:rsidP="00280DBB">
            <w:pPr>
              <w:spacing w:before="120" w:line="240" w:lineRule="auto"/>
              <w:jc w:val="center"/>
              <w:rPr>
                <w:rFonts w:ascii="Cambria" w:hAnsi="Cambria" w:cs="Times New Roman"/>
                <w:sz w:val="20"/>
                <w:szCs w:val="20"/>
              </w:rPr>
            </w:pPr>
            <w:r w:rsidRPr="00280DBB">
              <w:rPr>
                <w:rFonts w:ascii="Cambria" w:hAnsi="Cambria" w:cs="Times New Roman"/>
                <w:sz w:val="20"/>
                <w:szCs w:val="20"/>
              </w:rPr>
              <w:t>Gmina Tolkmicko</w:t>
            </w:r>
          </w:p>
        </w:tc>
        <w:tc>
          <w:tcPr>
            <w:tcW w:w="1039" w:type="dxa"/>
            <w:vAlign w:val="center"/>
          </w:tcPr>
          <w:p w14:paraId="1A6DB635"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41,54</w:t>
            </w:r>
          </w:p>
        </w:tc>
        <w:tc>
          <w:tcPr>
            <w:tcW w:w="1040" w:type="dxa"/>
            <w:vAlign w:val="center"/>
          </w:tcPr>
          <w:p w14:paraId="7DF3BD42"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39,31</w:t>
            </w:r>
          </w:p>
        </w:tc>
        <w:tc>
          <w:tcPr>
            <w:tcW w:w="1039" w:type="dxa"/>
            <w:vAlign w:val="center"/>
          </w:tcPr>
          <w:p w14:paraId="0AB07B0D"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37,51</w:t>
            </w:r>
          </w:p>
        </w:tc>
        <w:tc>
          <w:tcPr>
            <w:tcW w:w="1040" w:type="dxa"/>
            <w:vAlign w:val="center"/>
          </w:tcPr>
          <w:p w14:paraId="2F6D4EC2"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34,58</w:t>
            </w:r>
          </w:p>
        </w:tc>
        <w:tc>
          <w:tcPr>
            <w:tcW w:w="1039" w:type="dxa"/>
            <w:vAlign w:val="center"/>
          </w:tcPr>
          <w:p w14:paraId="0F732253"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33,10</w:t>
            </w:r>
          </w:p>
        </w:tc>
        <w:tc>
          <w:tcPr>
            <w:tcW w:w="1040" w:type="dxa"/>
            <w:vAlign w:val="center"/>
          </w:tcPr>
          <w:p w14:paraId="4EF88652" w14:textId="77777777" w:rsidR="00775347" w:rsidRPr="00280DBB" w:rsidRDefault="00775347" w:rsidP="00280DBB">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80DBB">
              <w:rPr>
                <w:rFonts w:ascii="Cambria" w:hAnsi="Cambria" w:cs="Times New Roman"/>
                <w:color w:val="634545"/>
                <w:sz w:val="20"/>
                <w:szCs w:val="20"/>
              </w:rPr>
              <w:t>29,81</w:t>
            </w:r>
          </w:p>
        </w:tc>
      </w:tr>
      <w:tr w:rsidR="00775347" w:rsidRPr="00280DBB" w14:paraId="7F4EEB6F" w14:textId="77777777" w:rsidTr="00280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23B6089A" w14:textId="77777777" w:rsidR="00775347" w:rsidRPr="00280DBB" w:rsidRDefault="00775347" w:rsidP="00280DBB">
            <w:pPr>
              <w:spacing w:before="120" w:line="240" w:lineRule="auto"/>
              <w:jc w:val="center"/>
              <w:rPr>
                <w:rFonts w:ascii="Cambria" w:hAnsi="Cambria" w:cs="Times New Roman"/>
                <w:sz w:val="20"/>
                <w:szCs w:val="20"/>
              </w:rPr>
            </w:pPr>
            <w:r w:rsidRPr="00280DBB">
              <w:rPr>
                <w:rFonts w:ascii="Cambria" w:hAnsi="Cambria" w:cs="Times New Roman"/>
                <w:sz w:val="20"/>
                <w:szCs w:val="20"/>
              </w:rPr>
              <w:t>MOF Elbląg</w:t>
            </w:r>
          </w:p>
        </w:tc>
        <w:tc>
          <w:tcPr>
            <w:tcW w:w="1039" w:type="dxa"/>
            <w:shd w:val="clear" w:color="auto" w:fill="855D5D" w:themeFill="accent6"/>
            <w:vAlign w:val="center"/>
          </w:tcPr>
          <w:p w14:paraId="1974CF45"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280DBB">
              <w:rPr>
                <w:rFonts w:ascii="Cambria" w:hAnsi="Cambria" w:cs="Times New Roman"/>
                <w:b/>
                <w:bCs/>
                <w:color w:val="FFFFFF" w:themeColor="background1"/>
                <w:sz w:val="20"/>
                <w:szCs w:val="20"/>
              </w:rPr>
              <w:t>46,68</w:t>
            </w:r>
          </w:p>
        </w:tc>
        <w:tc>
          <w:tcPr>
            <w:tcW w:w="1040" w:type="dxa"/>
            <w:shd w:val="clear" w:color="auto" w:fill="855D5D" w:themeFill="accent6"/>
            <w:vAlign w:val="center"/>
          </w:tcPr>
          <w:p w14:paraId="31403CF2"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280DBB">
              <w:rPr>
                <w:rFonts w:ascii="Cambria" w:hAnsi="Cambria" w:cs="Times New Roman"/>
                <w:b/>
                <w:bCs/>
                <w:color w:val="FFFFFF" w:themeColor="background1"/>
                <w:sz w:val="20"/>
                <w:szCs w:val="20"/>
              </w:rPr>
              <w:t>50,50</w:t>
            </w:r>
          </w:p>
        </w:tc>
        <w:tc>
          <w:tcPr>
            <w:tcW w:w="1039" w:type="dxa"/>
            <w:shd w:val="clear" w:color="auto" w:fill="855D5D" w:themeFill="accent6"/>
            <w:vAlign w:val="center"/>
          </w:tcPr>
          <w:p w14:paraId="086ED035"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280DBB">
              <w:rPr>
                <w:rFonts w:ascii="Cambria" w:hAnsi="Cambria" w:cs="Times New Roman"/>
                <w:b/>
                <w:bCs/>
                <w:color w:val="FFFFFF" w:themeColor="background1"/>
                <w:sz w:val="20"/>
                <w:szCs w:val="20"/>
              </w:rPr>
              <w:t>43,35</w:t>
            </w:r>
          </w:p>
        </w:tc>
        <w:tc>
          <w:tcPr>
            <w:tcW w:w="1040" w:type="dxa"/>
            <w:shd w:val="clear" w:color="auto" w:fill="855D5D" w:themeFill="accent6"/>
            <w:vAlign w:val="center"/>
          </w:tcPr>
          <w:p w14:paraId="1E362EE3"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280DBB">
              <w:rPr>
                <w:rFonts w:ascii="Cambria" w:hAnsi="Cambria" w:cs="Times New Roman"/>
                <w:b/>
                <w:bCs/>
                <w:color w:val="FFFFFF" w:themeColor="background1"/>
                <w:sz w:val="20"/>
                <w:szCs w:val="20"/>
              </w:rPr>
              <w:t>44,95</w:t>
            </w:r>
          </w:p>
        </w:tc>
        <w:tc>
          <w:tcPr>
            <w:tcW w:w="1039" w:type="dxa"/>
            <w:shd w:val="clear" w:color="auto" w:fill="855D5D" w:themeFill="accent6"/>
            <w:vAlign w:val="center"/>
          </w:tcPr>
          <w:p w14:paraId="1FB185B2"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280DBB">
              <w:rPr>
                <w:rFonts w:ascii="Cambria" w:hAnsi="Cambria" w:cs="Times New Roman"/>
                <w:b/>
                <w:bCs/>
                <w:color w:val="FFFFFF" w:themeColor="background1"/>
                <w:sz w:val="20"/>
                <w:szCs w:val="20"/>
              </w:rPr>
              <w:t>46,63</w:t>
            </w:r>
          </w:p>
        </w:tc>
        <w:tc>
          <w:tcPr>
            <w:tcW w:w="1040" w:type="dxa"/>
            <w:shd w:val="clear" w:color="auto" w:fill="855D5D" w:themeFill="accent6"/>
            <w:vAlign w:val="center"/>
          </w:tcPr>
          <w:p w14:paraId="7862BF39" w14:textId="77777777" w:rsidR="00775347" w:rsidRPr="00280DBB" w:rsidRDefault="00775347" w:rsidP="00280DBB">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themeColor="background1"/>
                <w:sz w:val="20"/>
                <w:szCs w:val="20"/>
              </w:rPr>
            </w:pPr>
            <w:r w:rsidRPr="00280DBB">
              <w:rPr>
                <w:rFonts w:ascii="Cambria" w:hAnsi="Cambria" w:cs="Times New Roman"/>
                <w:b/>
                <w:bCs/>
                <w:color w:val="FFFFFF" w:themeColor="background1"/>
                <w:sz w:val="20"/>
                <w:szCs w:val="20"/>
              </w:rPr>
              <w:t>44,14</w:t>
            </w:r>
          </w:p>
        </w:tc>
      </w:tr>
    </w:tbl>
    <w:p w14:paraId="11AAF9BD" w14:textId="77777777" w:rsidR="00775347" w:rsidRPr="000D01D2" w:rsidRDefault="00775347" w:rsidP="00775347">
      <w:pPr>
        <w:spacing w:line="360" w:lineRule="auto"/>
        <w:jc w:val="right"/>
        <w:rPr>
          <w:rFonts w:ascii="Cambria" w:hAnsi="Cambria"/>
        </w:rPr>
      </w:pPr>
      <w:r w:rsidRPr="003E0260">
        <w:rPr>
          <w:rFonts w:ascii="Cambria" w:hAnsi="Cambria"/>
          <w:i/>
          <w:iCs/>
          <w:color w:val="634545" w:themeColor="accent6" w:themeShade="BF"/>
          <w:sz w:val="18"/>
          <w:szCs w:val="18"/>
        </w:rPr>
        <w:t>Źródło: opracowanie własne na podstawie BDL</w:t>
      </w:r>
      <w:r>
        <w:rPr>
          <w:rFonts w:ascii="Cambria" w:hAnsi="Cambria"/>
          <w:i/>
          <w:iCs/>
          <w:color w:val="634545" w:themeColor="accent6" w:themeShade="BF"/>
          <w:sz w:val="18"/>
          <w:szCs w:val="18"/>
        </w:rPr>
        <w:t xml:space="preserve"> (dostęp: 15.10.2020).</w:t>
      </w:r>
    </w:p>
    <w:p w14:paraId="673B773D" w14:textId="77777777" w:rsidR="00775347" w:rsidRDefault="00775347" w:rsidP="00775347">
      <w:pPr>
        <w:pStyle w:val="Legenda"/>
        <w:rPr>
          <w:rFonts w:ascii="Cambria" w:hAnsi="Cambria"/>
          <w:color w:val="634545" w:themeColor="accent6" w:themeShade="BF"/>
        </w:rPr>
      </w:pPr>
    </w:p>
    <w:p w14:paraId="6F5A461C" w14:textId="1DC3568B" w:rsidR="00775347" w:rsidRPr="00280DBB" w:rsidRDefault="00775347" w:rsidP="00280DBB">
      <w:pPr>
        <w:pBdr>
          <w:bottom w:val="single" w:sz="6" w:space="12" w:color="auto"/>
        </w:pBdr>
        <w:spacing w:after="0" w:line="360" w:lineRule="auto"/>
        <w:ind w:firstLine="709"/>
        <w:jc w:val="both"/>
        <w:rPr>
          <w:rFonts w:ascii="Cambria" w:hAnsi="Cambria"/>
          <w:sz w:val="24"/>
          <w:szCs w:val="24"/>
        </w:rPr>
      </w:pPr>
      <w:r w:rsidRPr="00280DBB">
        <w:rPr>
          <w:rFonts w:ascii="Cambria" w:hAnsi="Cambria"/>
          <w:sz w:val="24"/>
          <w:szCs w:val="24"/>
        </w:rPr>
        <w:t xml:space="preserve">W myśl ustawy z dnia 13 listopada 2003 r. do dochodów własnych jednostek samorządowych zalicza się również wpływy z podatku dochodowego od osób fizycznych (PIT) oraz podatku dochodowego od osób prawnych (CIT). Wzrost udziału jednostek </w:t>
      </w:r>
      <w:r w:rsidR="00280DBB">
        <w:rPr>
          <w:rFonts w:ascii="Cambria" w:hAnsi="Cambria"/>
          <w:sz w:val="24"/>
          <w:szCs w:val="24"/>
        </w:rPr>
        <w:br/>
      </w:r>
      <w:r w:rsidRPr="00280DBB">
        <w:rPr>
          <w:rFonts w:ascii="Cambria" w:hAnsi="Cambria"/>
          <w:sz w:val="24"/>
          <w:szCs w:val="24"/>
        </w:rPr>
        <w:t xml:space="preserve">w dochodach z obu tych podatków świadczy z jednej strony o atrakcyjności danej jednostki dla przedsiębiorców, z drugiej przyczynia się do podejmowania przez samorządy działań prorozwojowych, jak np. budowa infrastruktury czy gospodarka nieruchomościami. Szczególną wartość informacyjną w tym zakresie przedstawiają wskaźniki tych </w:t>
      </w:r>
      <w:proofErr w:type="spellStart"/>
      <w:r w:rsidRPr="00280DBB">
        <w:rPr>
          <w:rFonts w:ascii="Cambria" w:hAnsi="Cambria"/>
          <w:sz w:val="24"/>
          <w:szCs w:val="24"/>
        </w:rPr>
        <w:t>podatkóww</w:t>
      </w:r>
      <w:proofErr w:type="spellEnd"/>
      <w:r w:rsidRPr="00280DBB">
        <w:rPr>
          <w:rFonts w:ascii="Cambria" w:hAnsi="Cambria"/>
          <w:sz w:val="24"/>
          <w:szCs w:val="24"/>
        </w:rPr>
        <w:t xml:space="preserve"> przeliczeniu na 1 mieszkańca wyrażone w PLN. </w:t>
      </w:r>
    </w:p>
    <w:p w14:paraId="75409009" w14:textId="3A153CC7" w:rsidR="00775347" w:rsidRDefault="00775347" w:rsidP="00280DBB">
      <w:pPr>
        <w:pBdr>
          <w:bottom w:val="single" w:sz="6" w:space="12" w:color="auto"/>
        </w:pBdr>
        <w:spacing w:after="0" w:line="360" w:lineRule="auto"/>
        <w:ind w:firstLine="709"/>
        <w:jc w:val="both"/>
        <w:rPr>
          <w:rFonts w:ascii="Cambria" w:hAnsi="Cambria"/>
          <w:sz w:val="24"/>
          <w:szCs w:val="24"/>
        </w:rPr>
      </w:pPr>
      <w:r w:rsidRPr="00280DBB">
        <w:rPr>
          <w:rFonts w:ascii="Cambria" w:hAnsi="Cambria"/>
          <w:sz w:val="24"/>
          <w:szCs w:val="24"/>
        </w:rPr>
        <w:t xml:space="preserve">Wskaźnik odnoszący się do dochodu z podatku od osób fizycznych wykazuje </w:t>
      </w:r>
      <w:r w:rsidRPr="00280DBB">
        <w:rPr>
          <w:rFonts w:ascii="Cambria" w:hAnsi="Cambria"/>
          <w:sz w:val="24"/>
          <w:szCs w:val="24"/>
        </w:rPr>
        <w:br/>
        <w:t xml:space="preserve">w rozpatrywanych latach tendencję rosnącą w skali kraju i województwa warmińsko-mazurskiego. Podobnie kształtuje się on w odniesieniu do poszczególnych jednostek MOF Elbląga, gdzie jego wartości przekraczają poziom wojewódzki i krajowy w Gminie Elbląg, Gminie Markusy i Gminie Tolkmicko. Szczególnie warto zwrócić uwagę na Gminę Markusy – omawiany wskaźnik osiągnął tutaj od 2014 r. wartości wyższe niż średnie krajowe (w 2019 roku odnotowano wzrostów tego wskaźnika w stosunku do roku 2014 </w:t>
      </w:r>
      <w:r w:rsidRPr="00280DBB">
        <w:rPr>
          <w:rFonts w:ascii="Cambria" w:hAnsi="Cambria"/>
          <w:sz w:val="24"/>
          <w:szCs w:val="24"/>
        </w:rPr>
        <w:lastRenderedPageBreak/>
        <w:t>o 89,91%), a jest to jednostka w MOF Elbląg z najmniejszą liczbą mieszkańców. Najniższy wzrost w stosunku do roku 2014 obserwuje się w Gminie Gronowo Elbląskie i wynosi on 44,9%. Poniższa tabela przedstawia wysokość dochodów jednostek MOF Elbląg w postaci podatku PIT w przeliczeniu na 1 mieszkańca.</w:t>
      </w:r>
    </w:p>
    <w:p w14:paraId="428CE1F4" w14:textId="6F668A48" w:rsidR="003B7B84" w:rsidRPr="00D53DD7" w:rsidRDefault="003B7B84" w:rsidP="003B7B84">
      <w:pPr>
        <w:pStyle w:val="Legenda"/>
        <w:rPr>
          <w:rFonts w:ascii="Cambria" w:hAnsi="Cambria"/>
          <w:i/>
          <w:iCs/>
          <w:color w:val="634545" w:themeColor="accent6" w:themeShade="BF"/>
        </w:rPr>
      </w:pPr>
      <w:bookmarkStart w:id="199" w:name="_Toc54901696"/>
      <w:bookmarkStart w:id="200" w:name="_Hlk54898149"/>
      <w:r w:rsidRPr="00D53DD7">
        <w:rPr>
          <w:rFonts w:ascii="Cambria" w:hAnsi="Cambria"/>
          <w:i/>
          <w:iCs/>
          <w:color w:val="634545" w:themeColor="accent6" w:themeShade="BF"/>
        </w:rPr>
        <w:t>Tab</w:t>
      </w:r>
      <w:r w:rsidR="00AA350F">
        <w:rPr>
          <w:rFonts w:ascii="Cambria" w:hAnsi="Cambria"/>
          <w:i/>
          <w:iCs/>
          <w:color w:val="634545" w:themeColor="accent6" w:themeShade="BF"/>
        </w:rPr>
        <w:t>.</w:t>
      </w:r>
      <w:r w:rsidRPr="00D53DD7">
        <w:rPr>
          <w:rFonts w:ascii="Cambria" w:hAnsi="Cambria"/>
          <w:i/>
          <w:iCs/>
          <w:color w:val="634545" w:themeColor="accent6" w:themeShade="BF"/>
        </w:rPr>
        <w:t xml:space="preserve"> </w:t>
      </w:r>
      <w:r w:rsidRPr="00D53DD7">
        <w:rPr>
          <w:rFonts w:ascii="Cambria" w:hAnsi="Cambria"/>
          <w:i/>
          <w:iCs/>
          <w:color w:val="634545" w:themeColor="accent6" w:themeShade="BF"/>
        </w:rPr>
        <w:fldChar w:fldCharType="begin"/>
      </w:r>
      <w:r w:rsidRPr="00D53DD7">
        <w:rPr>
          <w:rFonts w:ascii="Cambria" w:hAnsi="Cambria"/>
          <w:i/>
          <w:iCs/>
          <w:color w:val="634545" w:themeColor="accent6" w:themeShade="BF"/>
        </w:rPr>
        <w:instrText xml:space="preserve"> SEQ Tab. \* ARABIC </w:instrText>
      </w:r>
      <w:r w:rsidRPr="00D53DD7">
        <w:rPr>
          <w:rFonts w:ascii="Cambria" w:hAnsi="Cambria"/>
          <w:i/>
          <w:iCs/>
          <w:color w:val="634545" w:themeColor="accent6" w:themeShade="BF"/>
        </w:rPr>
        <w:fldChar w:fldCharType="separate"/>
      </w:r>
      <w:r w:rsidR="00A270EF">
        <w:rPr>
          <w:rFonts w:ascii="Cambria" w:hAnsi="Cambria"/>
          <w:i/>
          <w:iCs/>
          <w:noProof/>
          <w:color w:val="634545" w:themeColor="accent6" w:themeShade="BF"/>
        </w:rPr>
        <w:t>60</w:t>
      </w:r>
      <w:r w:rsidRPr="00D53DD7">
        <w:rPr>
          <w:rFonts w:ascii="Cambria" w:hAnsi="Cambria"/>
          <w:i/>
          <w:iCs/>
          <w:color w:val="634545" w:themeColor="accent6" w:themeShade="BF"/>
        </w:rPr>
        <w:fldChar w:fldCharType="end"/>
      </w:r>
      <w:r w:rsidRPr="00D53DD7">
        <w:rPr>
          <w:rFonts w:ascii="Cambria" w:hAnsi="Cambria"/>
          <w:i/>
          <w:iCs/>
          <w:color w:val="634545" w:themeColor="accent6" w:themeShade="BF"/>
        </w:rPr>
        <w:t xml:space="preserve">. </w:t>
      </w:r>
      <w:bookmarkStart w:id="201" w:name="_Hlk54449960"/>
      <w:r>
        <w:rPr>
          <w:rFonts w:ascii="Cambria" w:hAnsi="Cambria"/>
          <w:i/>
          <w:iCs/>
          <w:color w:val="634545" w:themeColor="accent6" w:themeShade="BF"/>
        </w:rPr>
        <w:t>P</w:t>
      </w:r>
      <w:r w:rsidRPr="00D53DD7">
        <w:rPr>
          <w:rFonts w:ascii="Cambria" w:hAnsi="Cambria"/>
          <w:i/>
          <w:iCs/>
          <w:color w:val="634545" w:themeColor="accent6" w:themeShade="BF"/>
        </w:rPr>
        <w:t>odatek dochodowy od osób fizycznych w przeliczeniu na 1 mieszkańca (zł)</w:t>
      </w:r>
      <w:bookmarkEnd w:id="201"/>
      <w:r>
        <w:rPr>
          <w:rFonts w:ascii="Cambria" w:hAnsi="Cambria"/>
          <w:i/>
          <w:iCs/>
          <w:color w:val="634545" w:themeColor="accent6" w:themeShade="BF"/>
        </w:rPr>
        <w:t>.</w:t>
      </w:r>
      <w:bookmarkEnd w:id="199"/>
    </w:p>
    <w:tbl>
      <w:tblPr>
        <w:tblStyle w:val="Tabelasiatki5ciemnaakcent6127"/>
        <w:tblW w:w="9072" w:type="dxa"/>
        <w:tblLook w:val="04A0" w:firstRow="1" w:lastRow="0" w:firstColumn="1" w:lastColumn="0" w:noHBand="0" w:noVBand="1"/>
      </w:tblPr>
      <w:tblGrid>
        <w:gridCol w:w="2684"/>
        <w:gridCol w:w="1064"/>
        <w:gridCol w:w="1065"/>
        <w:gridCol w:w="1065"/>
        <w:gridCol w:w="1064"/>
        <w:gridCol w:w="1065"/>
        <w:gridCol w:w="1065"/>
      </w:tblGrid>
      <w:tr w:rsidR="003B7B84" w:rsidRPr="00A95349" w14:paraId="4A08E721" w14:textId="77777777" w:rsidTr="009A06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vMerge w:val="restart"/>
            <w:vAlign w:val="center"/>
          </w:tcPr>
          <w:p w14:paraId="31C519FE" w14:textId="77777777" w:rsidR="003B7B84" w:rsidRPr="00A95349" w:rsidRDefault="003B7B84" w:rsidP="009A06BA">
            <w:pPr>
              <w:spacing w:before="120" w:line="240" w:lineRule="auto"/>
              <w:jc w:val="center"/>
              <w:rPr>
                <w:rFonts w:ascii="Cambria" w:hAnsi="Cambria" w:cs="Times New Roman"/>
                <w:sz w:val="20"/>
                <w:szCs w:val="20"/>
              </w:rPr>
            </w:pPr>
            <w:r w:rsidRPr="00A95349">
              <w:rPr>
                <w:rFonts w:ascii="Cambria" w:hAnsi="Cambria" w:cs="Times New Roman"/>
                <w:sz w:val="20"/>
                <w:szCs w:val="20"/>
              </w:rPr>
              <w:t>JEDNOSTKA TERYTORIALNA</w:t>
            </w:r>
          </w:p>
        </w:tc>
        <w:tc>
          <w:tcPr>
            <w:tcW w:w="6388" w:type="dxa"/>
            <w:gridSpan w:val="6"/>
            <w:vAlign w:val="center"/>
          </w:tcPr>
          <w:p w14:paraId="718302A2" w14:textId="77777777" w:rsidR="003B7B84" w:rsidRPr="00A95349"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sz w:val="20"/>
                <w:szCs w:val="20"/>
              </w:rPr>
            </w:pPr>
            <w:r w:rsidRPr="00A95349">
              <w:rPr>
                <w:rFonts w:ascii="Cambria" w:hAnsi="Cambria" w:cs="Times New Roman"/>
                <w:sz w:val="20"/>
                <w:szCs w:val="20"/>
              </w:rPr>
              <w:t xml:space="preserve">WPŁYWY z PIT W PRZELICZENIU NA 1 MIESZKAŃCA </w:t>
            </w:r>
            <w:r>
              <w:rPr>
                <w:rFonts w:ascii="Cambria" w:hAnsi="Cambria" w:cs="Times New Roman"/>
                <w:sz w:val="20"/>
                <w:szCs w:val="20"/>
              </w:rPr>
              <w:br/>
            </w:r>
            <w:r w:rsidRPr="00A95349">
              <w:rPr>
                <w:rFonts w:ascii="Cambria" w:hAnsi="Cambria" w:cs="Times New Roman"/>
                <w:sz w:val="20"/>
                <w:szCs w:val="20"/>
              </w:rPr>
              <w:t>(jednostka miary: zł)</w:t>
            </w:r>
          </w:p>
        </w:tc>
      </w:tr>
      <w:tr w:rsidR="003B7B84" w:rsidRPr="00A95349" w14:paraId="03F7551B"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vMerge/>
            <w:vAlign w:val="center"/>
          </w:tcPr>
          <w:p w14:paraId="5297B494" w14:textId="77777777" w:rsidR="003B7B84" w:rsidRPr="00A95349" w:rsidRDefault="003B7B84" w:rsidP="009A06BA">
            <w:pPr>
              <w:spacing w:before="120" w:line="240" w:lineRule="auto"/>
              <w:jc w:val="center"/>
              <w:rPr>
                <w:rFonts w:ascii="Cambria" w:hAnsi="Cambria" w:cs="Times New Roman"/>
                <w:sz w:val="20"/>
                <w:szCs w:val="20"/>
              </w:rPr>
            </w:pPr>
          </w:p>
        </w:tc>
        <w:tc>
          <w:tcPr>
            <w:tcW w:w="1064" w:type="dxa"/>
            <w:shd w:val="clear" w:color="auto" w:fill="855D5D" w:themeFill="accent6"/>
            <w:vAlign w:val="center"/>
          </w:tcPr>
          <w:p w14:paraId="20F77892" w14:textId="77777777" w:rsidR="003B7B84" w:rsidRPr="00A95349"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A95349">
              <w:rPr>
                <w:rFonts w:ascii="Cambria" w:hAnsi="Cambria" w:cs="Times New Roman"/>
                <w:b/>
                <w:bCs/>
                <w:color w:val="FFFFFF"/>
                <w:sz w:val="20"/>
                <w:szCs w:val="20"/>
              </w:rPr>
              <w:t>2014</w:t>
            </w:r>
          </w:p>
        </w:tc>
        <w:tc>
          <w:tcPr>
            <w:tcW w:w="1065" w:type="dxa"/>
            <w:shd w:val="clear" w:color="auto" w:fill="855D5D" w:themeFill="accent6"/>
            <w:vAlign w:val="center"/>
          </w:tcPr>
          <w:p w14:paraId="50D9349B" w14:textId="77777777" w:rsidR="003B7B84" w:rsidRPr="00A95349"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A95349">
              <w:rPr>
                <w:rFonts w:ascii="Cambria" w:hAnsi="Cambria" w:cs="Times New Roman"/>
                <w:b/>
                <w:bCs/>
                <w:color w:val="FFFFFF"/>
                <w:sz w:val="20"/>
                <w:szCs w:val="20"/>
              </w:rPr>
              <w:t>2015</w:t>
            </w:r>
          </w:p>
        </w:tc>
        <w:tc>
          <w:tcPr>
            <w:tcW w:w="1065" w:type="dxa"/>
            <w:shd w:val="clear" w:color="auto" w:fill="855D5D" w:themeFill="accent6"/>
            <w:vAlign w:val="center"/>
          </w:tcPr>
          <w:p w14:paraId="37C407A9" w14:textId="77777777" w:rsidR="003B7B84" w:rsidRPr="00A95349"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A95349">
              <w:rPr>
                <w:rFonts w:ascii="Cambria" w:hAnsi="Cambria" w:cs="Times New Roman"/>
                <w:b/>
                <w:bCs/>
                <w:color w:val="FFFFFF"/>
                <w:sz w:val="20"/>
                <w:szCs w:val="20"/>
              </w:rPr>
              <w:t>2016</w:t>
            </w:r>
          </w:p>
        </w:tc>
        <w:tc>
          <w:tcPr>
            <w:tcW w:w="1064" w:type="dxa"/>
            <w:shd w:val="clear" w:color="auto" w:fill="855D5D" w:themeFill="accent6"/>
            <w:vAlign w:val="center"/>
          </w:tcPr>
          <w:p w14:paraId="7666A0B4" w14:textId="77777777" w:rsidR="003B7B84" w:rsidRPr="00A95349"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A95349">
              <w:rPr>
                <w:rFonts w:ascii="Cambria" w:hAnsi="Cambria" w:cs="Times New Roman"/>
                <w:b/>
                <w:bCs/>
                <w:color w:val="FFFFFF"/>
                <w:sz w:val="20"/>
                <w:szCs w:val="20"/>
              </w:rPr>
              <w:t>2017</w:t>
            </w:r>
          </w:p>
        </w:tc>
        <w:tc>
          <w:tcPr>
            <w:tcW w:w="1065" w:type="dxa"/>
            <w:shd w:val="clear" w:color="auto" w:fill="855D5D" w:themeFill="accent6"/>
            <w:vAlign w:val="center"/>
          </w:tcPr>
          <w:p w14:paraId="5A301013" w14:textId="77777777" w:rsidR="003B7B84" w:rsidRPr="00A95349"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A95349">
              <w:rPr>
                <w:rFonts w:ascii="Cambria" w:hAnsi="Cambria" w:cs="Times New Roman"/>
                <w:b/>
                <w:bCs/>
                <w:color w:val="FFFFFF"/>
                <w:sz w:val="20"/>
                <w:szCs w:val="20"/>
              </w:rPr>
              <w:t>2018</w:t>
            </w:r>
          </w:p>
        </w:tc>
        <w:tc>
          <w:tcPr>
            <w:tcW w:w="1065" w:type="dxa"/>
            <w:shd w:val="clear" w:color="auto" w:fill="855D5D" w:themeFill="accent6"/>
            <w:vAlign w:val="center"/>
          </w:tcPr>
          <w:p w14:paraId="00E59E52" w14:textId="77777777" w:rsidR="003B7B84" w:rsidRPr="00A95349"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A95349">
              <w:rPr>
                <w:rFonts w:ascii="Cambria" w:hAnsi="Cambria" w:cs="Times New Roman"/>
                <w:b/>
                <w:bCs/>
                <w:color w:val="FFFFFF"/>
                <w:sz w:val="20"/>
                <w:szCs w:val="20"/>
              </w:rPr>
              <w:t>2019</w:t>
            </w:r>
          </w:p>
        </w:tc>
      </w:tr>
      <w:tr w:rsidR="003B7B84" w:rsidRPr="00A95349" w14:paraId="36558AC0" w14:textId="77777777" w:rsidTr="009A06BA">
        <w:tc>
          <w:tcPr>
            <w:cnfStyle w:val="001000000000" w:firstRow="0" w:lastRow="0" w:firstColumn="1" w:lastColumn="0" w:oddVBand="0" w:evenVBand="0" w:oddHBand="0" w:evenHBand="0" w:firstRowFirstColumn="0" w:firstRowLastColumn="0" w:lastRowFirstColumn="0" w:lastRowLastColumn="0"/>
            <w:tcW w:w="2684" w:type="dxa"/>
            <w:vAlign w:val="center"/>
          </w:tcPr>
          <w:p w14:paraId="4288B1D2" w14:textId="77777777" w:rsidR="003B7B84" w:rsidRPr="00A95349" w:rsidRDefault="003B7B84" w:rsidP="009A06BA">
            <w:pPr>
              <w:spacing w:before="120" w:line="240" w:lineRule="auto"/>
              <w:jc w:val="center"/>
              <w:rPr>
                <w:rFonts w:ascii="Cambria" w:hAnsi="Cambria" w:cs="Times New Roman"/>
                <w:sz w:val="20"/>
                <w:szCs w:val="20"/>
              </w:rPr>
            </w:pPr>
            <w:r w:rsidRPr="00A95349">
              <w:rPr>
                <w:rFonts w:ascii="Cambria" w:hAnsi="Cambria" w:cs="Times New Roman"/>
                <w:sz w:val="20"/>
                <w:szCs w:val="20"/>
              </w:rPr>
              <w:t>Polska</w:t>
            </w:r>
          </w:p>
        </w:tc>
        <w:tc>
          <w:tcPr>
            <w:tcW w:w="1064" w:type="dxa"/>
            <w:vAlign w:val="center"/>
          </w:tcPr>
          <w:p w14:paraId="111A8F6E"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783,40</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42FD23C9"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850,46</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0452B209"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917,98</w:t>
            </w:r>
            <w:r w:rsidRPr="00A95349">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7384B8D7"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1 001,82</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45B40B70"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1 136,08</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2727A0EE"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1 252,70</w:t>
            </w:r>
            <w:r w:rsidRPr="00A95349">
              <w:rPr>
                <w:rFonts w:ascii="Cambria" w:hAnsi="Cambria" w:cs="Arial"/>
                <w:color w:val="634545" w:themeColor="accent6" w:themeShade="BF"/>
                <w:sz w:val="20"/>
                <w:szCs w:val="20"/>
                <w:bdr w:val="none" w:sz="0" w:space="0" w:color="auto" w:frame="1"/>
                <w:vertAlign w:val="superscript"/>
              </w:rPr>
              <w:t> </w:t>
            </w:r>
          </w:p>
        </w:tc>
      </w:tr>
      <w:tr w:rsidR="003B7B84" w:rsidRPr="00A95349" w14:paraId="647C1F5C"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vAlign w:val="center"/>
          </w:tcPr>
          <w:p w14:paraId="0AB8BBC0" w14:textId="77777777" w:rsidR="003B7B84" w:rsidRPr="00A95349" w:rsidRDefault="003B7B84" w:rsidP="009A06BA">
            <w:pPr>
              <w:spacing w:before="120" w:line="240" w:lineRule="auto"/>
              <w:jc w:val="center"/>
              <w:rPr>
                <w:rFonts w:ascii="Cambria" w:hAnsi="Cambria" w:cs="Times New Roman"/>
                <w:sz w:val="20"/>
                <w:szCs w:val="20"/>
              </w:rPr>
            </w:pPr>
            <w:r w:rsidRPr="00A95349">
              <w:rPr>
                <w:rFonts w:ascii="Cambria" w:hAnsi="Cambria" w:cs="Times New Roman"/>
                <w:sz w:val="20"/>
                <w:szCs w:val="20"/>
              </w:rPr>
              <w:t>Woj. W-M</w:t>
            </w:r>
          </w:p>
        </w:tc>
        <w:tc>
          <w:tcPr>
            <w:tcW w:w="1064" w:type="dxa"/>
            <w:vAlign w:val="center"/>
          </w:tcPr>
          <w:p w14:paraId="6C07599D"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564,46</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7105C3F5"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610,39</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053B8BD0"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663,33</w:t>
            </w:r>
            <w:r w:rsidRPr="00A95349">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586F5D23"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715,98</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4354F8DB"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809,52</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2DDBCE0A"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889,82</w:t>
            </w:r>
            <w:r w:rsidRPr="00A95349">
              <w:rPr>
                <w:rFonts w:ascii="Cambria" w:hAnsi="Cambria" w:cs="Arial"/>
                <w:color w:val="634545" w:themeColor="accent6" w:themeShade="BF"/>
                <w:sz w:val="20"/>
                <w:szCs w:val="20"/>
                <w:bdr w:val="none" w:sz="0" w:space="0" w:color="auto" w:frame="1"/>
                <w:vertAlign w:val="superscript"/>
              </w:rPr>
              <w:t> </w:t>
            </w:r>
          </w:p>
        </w:tc>
      </w:tr>
      <w:tr w:rsidR="003B7B84" w:rsidRPr="00A95349" w14:paraId="1A3EB8FE" w14:textId="77777777" w:rsidTr="009A06BA">
        <w:tc>
          <w:tcPr>
            <w:cnfStyle w:val="001000000000" w:firstRow="0" w:lastRow="0" w:firstColumn="1" w:lastColumn="0" w:oddVBand="0" w:evenVBand="0" w:oddHBand="0" w:evenHBand="0" w:firstRowFirstColumn="0" w:firstRowLastColumn="0" w:lastRowFirstColumn="0" w:lastRowLastColumn="0"/>
            <w:tcW w:w="2684" w:type="dxa"/>
            <w:vAlign w:val="center"/>
          </w:tcPr>
          <w:p w14:paraId="08CC0270" w14:textId="77777777" w:rsidR="003B7B84" w:rsidRPr="00A95349" w:rsidRDefault="003B7B84" w:rsidP="009A06BA">
            <w:pPr>
              <w:tabs>
                <w:tab w:val="center" w:pos="737"/>
              </w:tabs>
              <w:spacing w:before="120" w:line="240" w:lineRule="auto"/>
              <w:jc w:val="center"/>
              <w:rPr>
                <w:rFonts w:ascii="Cambria" w:hAnsi="Cambria" w:cs="Times New Roman"/>
                <w:sz w:val="20"/>
                <w:szCs w:val="20"/>
              </w:rPr>
            </w:pPr>
            <w:r w:rsidRPr="00A95349">
              <w:rPr>
                <w:rFonts w:ascii="Cambria" w:hAnsi="Cambria" w:cs="Times New Roman"/>
                <w:sz w:val="20"/>
                <w:szCs w:val="20"/>
              </w:rPr>
              <w:t>Powiat elbląski</w:t>
            </w:r>
          </w:p>
        </w:tc>
        <w:tc>
          <w:tcPr>
            <w:tcW w:w="1064" w:type="dxa"/>
            <w:vAlign w:val="center"/>
          </w:tcPr>
          <w:p w14:paraId="15863963"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1 406,06</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5954555E"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1 452,26</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135BDF27"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1 507,81</w:t>
            </w:r>
            <w:r w:rsidRPr="00A95349">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468C9324"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1 524,42</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19F599DB"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1 672,20</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7E1C2EDC"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1 829,04</w:t>
            </w:r>
          </w:p>
        </w:tc>
      </w:tr>
      <w:tr w:rsidR="003B7B84" w:rsidRPr="00A95349" w14:paraId="375ADE25"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2" w:type="dxa"/>
            <w:gridSpan w:val="7"/>
            <w:vAlign w:val="center"/>
          </w:tcPr>
          <w:p w14:paraId="734BA08B" w14:textId="77777777" w:rsidR="003B7B84" w:rsidRPr="00A95349" w:rsidRDefault="003B7B84" w:rsidP="009A06BA">
            <w:pPr>
              <w:spacing w:before="120" w:line="240" w:lineRule="auto"/>
              <w:jc w:val="center"/>
              <w:rPr>
                <w:rFonts w:ascii="Cambria" w:hAnsi="Cambria" w:cs="Times New Roman"/>
                <w:sz w:val="20"/>
                <w:szCs w:val="20"/>
              </w:rPr>
            </w:pPr>
            <w:r w:rsidRPr="00A95349">
              <w:rPr>
                <w:rFonts w:ascii="Cambria" w:hAnsi="Cambria" w:cs="Times New Roman"/>
                <w:sz w:val="20"/>
                <w:szCs w:val="20"/>
              </w:rPr>
              <w:t>MOF ELBLĄG</w:t>
            </w:r>
          </w:p>
        </w:tc>
      </w:tr>
      <w:tr w:rsidR="003B7B84" w:rsidRPr="00A95349" w14:paraId="2CD5D9B3" w14:textId="77777777" w:rsidTr="009A06BA">
        <w:tc>
          <w:tcPr>
            <w:cnfStyle w:val="001000000000" w:firstRow="0" w:lastRow="0" w:firstColumn="1" w:lastColumn="0" w:oddVBand="0" w:evenVBand="0" w:oddHBand="0" w:evenHBand="0" w:firstRowFirstColumn="0" w:firstRowLastColumn="0" w:lastRowFirstColumn="0" w:lastRowLastColumn="0"/>
            <w:tcW w:w="2684" w:type="dxa"/>
            <w:vAlign w:val="center"/>
          </w:tcPr>
          <w:p w14:paraId="34090FC7" w14:textId="77777777" w:rsidR="003B7B84" w:rsidRPr="00A95349" w:rsidRDefault="003B7B84" w:rsidP="009A06BA">
            <w:pPr>
              <w:spacing w:before="120" w:line="240" w:lineRule="auto"/>
              <w:jc w:val="center"/>
              <w:rPr>
                <w:rFonts w:ascii="Cambria" w:hAnsi="Cambria" w:cs="Times New Roman"/>
                <w:sz w:val="20"/>
                <w:szCs w:val="20"/>
              </w:rPr>
            </w:pPr>
            <w:r w:rsidRPr="00A95349">
              <w:rPr>
                <w:rFonts w:ascii="Cambria" w:hAnsi="Cambria" w:cs="Times New Roman"/>
                <w:sz w:val="20"/>
                <w:szCs w:val="20"/>
              </w:rPr>
              <w:t>Miasto Elbląg</w:t>
            </w:r>
          </w:p>
        </w:tc>
        <w:tc>
          <w:tcPr>
            <w:tcW w:w="1064" w:type="dxa"/>
            <w:vAlign w:val="center"/>
          </w:tcPr>
          <w:p w14:paraId="5AAF1311"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943,47</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097B61D9"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997,64</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5D65802C"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1 062,82</w:t>
            </w:r>
            <w:r w:rsidRPr="00A95349">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19F2F69F"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1 143,37</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18EBF50D"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1 275,87</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2F24AB8C"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1 397,87</w:t>
            </w:r>
            <w:r w:rsidRPr="00A95349">
              <w:rPr>
                <w:rFonts w:ascii="Cambria" w:hAnsi="Cambria" w:cs="Arial"/>
                <w:color w:val="634545" w:themeColor="accent6" w:themeShade="BF"/>
                <w:sz w:val="20"/>
                <w:szCs w:val="20"/>
                <w:bdr w:val="none" w:sz="0" w:space="0" w:color="auto" w:frame="1"/>
                <w:vertAlign w:val="superscript"/>
              </w:rPr>
              <w:t> </w:t>
            </w:r>
          </w:p>
        </w:tc>
      </w:tr>
      <w:tr w:rsidR="003B7B84" w:rsidRPr="00A95349" w14:paraId="74D0DDE9"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vAlign w:val="center"/>
          </w:tcPr>
          <w:p w14:paraId="230D7894" w14:textId="77777777" w:rsidR="003B7B84" w:rsidRPr="00A95349" w:rsidRDefault="003B7B84" w:rsidP="009A06BA">
            <w:pPr>
              <w:spacing w:before="120" w:line="240" w:lineRule="auto"/>
              <w:jc w:val="center"/>
              <w:rPr>
                <w:rFonts w:ascii="Cambria" w:hAnsi="Cambria" w:cs="Times New Roman"/>
                <w:sz w:val="20"/>
                <w:szCs w:val="20"/>
              </w:rPr>
            </w:pPr>
            <w:r w:rsidRPr="00A95349">
              <w:rPr>
                <w:rFonts w:ascii="Cambria" w:hAnsi="Cambria" w:cs="Times New Roman"/>
                <w:sz w:val="20"/>
                <w:szCs w:val="20"/>
              </w:rPr>
              <w:t>Gmina Elbląg</w:t>
            </w:r>
          </w:p>
        </w:tc>
        <w:tc>
          <w:tcPr>
            <w:tcW w:w="1064" w:type="dxa"/>
            <w:vAlign w:val="center"/>
          </w:tcPr>
          <w:p w14:paraId="56D7835B"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491,03</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24D71FBD"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557,68</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6BE95BCA"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555,59</w:t>
            </w:r>
            <w:r w:rsidRPr="00A95349">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7273552F"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657,13</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4D97CF34"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694,77</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53F4E3B8"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749,58</w:t>
            </w:r>
            <w:r w:rsidRPr="00A95349">
              <w:rPr>
                <w:rFonts w:ascii="Cambria" w:hAnsi="Cambria" w:cs="Arial"/>
                <w:color w:val="634545" w:themeColor="accent6" w:themeShade="BF"/>
                <w:sz w:val="20"/>
                <w:szCs w:val="20"/>
                <w:bdr w:val="none" w:sz="0" w:space="0" w:color="auto" w:frame="1"/>
                <w:vertAlign w:val="superscript"/>
              </w:rPr>
              <w:t> </w:t>
            </w:r>
          </w:p>
        </w:tc>
      </w:tr>
      <w:tr w:rsidR="003B7B84" w:rsidRPr="00A95349" w14:paraId="25803F35" w14:textId="77777777" w:rsidTr="009A06BA">
        <w:tc>
          <w:tcPr>
            <w:cnfStyle w:val="001000000000" w:firstRow="0" w:lastRow="0" w:firstColumn="1" w:lastColumn="0" w:oddVBand="0" w:evenVBand="0" w:oddHBand="0" w:evenHBand="0" w:firstRowFirstColumn="0" w:firstRowLastColumn="0" w:lastRowFirstColumn="0" w:lastRowLastColumn="0"/>
            <w:tcW w:w="2684" w:type="dxa"/>
            <w:vAlign w:val="center"/>
          </w:tcPr>
          <w:p w14:paraId="0BDE2C35" w14:textId="77777777" w:rsidR="003B7B84" w:rsidRPr="00A95349" w:rsidRDefault="003B7B84" w:rsidP="009A06BA">
            <w:pPr>
              <w:spacing w:before="120" w:line="240" w:lineRule="auto"/>
              <w:jc w:val="center"/>
              <w:rPr>
                <w:rFonts w:ascii="Cambria" w:hAnsi="Cambria" w:cs="Times New Roman"/>
                <w:sz w:val="20"/>
                <w:szCs w:val="20"/>
              </w:rPr>
            </w:pPr>
            <w:r w:rsidRPr="00A95349">
              <w:rPr>
                <w:rFonts w:ascii="Cambria" w:hAnsi="Cambria" w:cs="Times New Roman"/>
                <w:sz w:val="20"/>
                <w:szCs w:val="20"/>
              </w:rPr>
              <w:t>Gmina Gronowo Elbląskie</w:t>
            </w:r>
          </w:p>
        </w:tc>
        <w:tc>
          <w:tcPr>
            <w:tcW w:w="1064" w:type="dxa"/>
            <w:vAlign w:val="center"/>
          </w:tcPr>
          <w:p w14:paraId="6552AAC5"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363,22</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2F6E2647"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346,81</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2FBF3C0C"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378,92</w:t>
            </w:r>
            <w:r w:rsidRPr="00A95349">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566F726C"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412,86</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0C857FD1"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479,79</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78851B96"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523,71</w:t>
            </w:r>
            <w:r w:rsidRPr="00A95349">
              <w:rPr>
                <w:rFonts w:ascii="Cambria" w:hAnsi="Cambria" w:cs="Arial"/>
                <w:color w:val="634545" w:themeColor="accent6" w:themeShade="BF"/>
                <w:sz w:val="20"/>
                <w:szCs w:val="20"/>
                <w:bdr w:val="none" w:sz="0" w:space="0" w:color="auto" w:frame="1"/>
                <w:vertAlign w:val="superscript"/>
              </w:rPr>
              <w:t> </w:t>
            </w:r>
          </w:p>
        </w:tc>
      </w:tr>
      <w:tr w:rsidR="003B7B84" w:rsidRPr="00A95349" w14:paraId="2BAD82A7"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vAlign w:val="center"/>
          </w:tcPr>
          <w:p w14:paraId="44059584" w14:textId="77777777" w:rsidR="003B7B84" w:rsidRPr="00A95349" w:rsidRDefault="003B7B84" w:rsidP="009A06BA">
            <w:pPr>
              <w:spacing w:before="120" w:line="240" w:lineRule="auto"/>
              <w:jc w:val="center"/>
              <w:rPr>
                <w:rFonts w:ascii="Cambria" w:hAnsi="Cambria" w:cs="Times New Roman"/>
                <w:sz w:val="20"/>
                <w:szCs w:val="20"/>
              </w:rPr>
            </w:pPr>
            <w:r w:rsidRPr="00A95349">
              <w:rPr>
                <w:rFonts w:ascii="Cambria" w:hAnsi="Cambria" w:cs="Times New Roman"/>
                <w:sz w:val="20"/>
                <w:szCs w:val="20"/>
              </w:rPr>
              <w:t>Gmina Markusy</w:t>
            </w:r>
          </w:p>
        </w:tc>
        <w:tc>
          <w:tcPr>
            <w:tcW w:w="1064" w:type="dxa"/>
            <w:vAlign w:val="center"/>
          </w:tcPr>
          <w:p w14:paraId="2545CAD0"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176,77</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01824996"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196,32</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7E4D9F8F"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221,27</w:t>
            </w:r>
            <w:r w:rsidRPr="00A95349">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02EF2744"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240,65</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2BC21387"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300,16</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4F73E1E2"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335,71</w:t>
            </w:r>
            <w:r w:rsidRPr="00A95349">
              <w:rPr>
                <w:rFonts w:ascii="Cambria" w:hAnsi="Cambria" w:cs="Arial"/>
                <w:color w:val="634545" w:themeColor="accent6" w:themeShade="BF"/>
                <w:sz w:val="20"/>
                <w:szCs w:val="20"/>
                <w:bdr w:val="none" w:sz="0" w:space="0" w:color="auto" w:frame="1"/>
                <w:vertAlign w:val="superscript"/>
              </w:rPr>
              <w:t> </w:t>
            </w:r>
          </w:p>
        </w:tc>
      </w:tr>
      <w:tr w:rsidR="003B7B84" w:rsidRPr="00A95349" w14:paraId="652B9824" w14:textId="77777777" w:rsidTr="009A06BA">
        <w:tc>
          <w:tcPr>
            <w:cnfStyle w:val="001000000000" w:firstRow="0" w:lastRow="0" w:firstColumn="1" w:lastColumn="0" w:oddVBand="0" w:evenVBand="0" w:oddHBand="0" w:evenHBand="0" w:firstRowFirstColumn="0" w:firstRowLastColumn="0" w:lastRowFirstColumn="0" w:lastRowLastColumn="0"/>
            <w:tcW w:w="2684" w:type="dxa"/>
            <w:vAlign w:val="center"/>
          </w:tcPr>
          <w:p w14:paraId="3A7A1B8F" w14:textId="77777777" w:rsidR="003B7B84" w:rsidRPr="00A95349" w:rsidRDefault="003B7B84" w:rsidP="009A06BA">
            <w:pPr>
              <w:spacing w:before="120" w:line="240" w:lineRule="auto"/>
              <w:jc w:val="center"/>
              <w:rPr>
                <w:rFonts w:ascii="Cambria" w:hAnsi="Cambria" w:cs="Times New Roman"/>
                <w:sz w:val="20"/>
                <w:szCs w:val="20"/>
              </w:rPr>
            </w:pPr>
            <w:r w:rsidRPr="00A95349">
              <w:rPr>
                <w:rFonts w:ascii="Cambria" w:hAnsi="Cambria" w:cs="Times New Roman"/>
                <w:sz w:val="20"/>
                <w:szCs w:val="20"/>
              </w:rPr>
              <w:t>Gmina Milejewo</w:t>
            </w:r>
          </w:p>
        </w:tc>
        <w:tc>
          <w:tcPr>
            <w:tcW w:w="1064" w:type="dxa"/>
            <w:vAlign w:val="center"/>
          </w:tcPr>
          <w:p w14:paraId="797FFD16"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610,84</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3E1D216A"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589,99</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7E97B30D"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697,71</w:t>
            </w:r>
            <w:r w:rsidRPr="00A95349">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1CBCE7DF"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746,10</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16180A17"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872,64</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3347D10C"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940,94</w:t>
            </w:r>
            <w:r w:rsidRPr="00A95349">
              <w:rPr>
                <w:rFonts w:ascii="Cambria" w:hAnsi="Cambria" w:cs="Arial"/>
                <w:color w:val="634545" w:themeColor="accent6" w:themeShade="BF"/>
                <w:sz w:val="20"/>
                <w:szCs w:val="20"/>
                <w:bdr w:val="none" w:sz="0" w:space="0" w:color="auto" w:frame="1"/>
                <w:vertAlign w:val="superscript"/>
              </w:rPr>
              <w:t> </w:t>
            </w:r>
          </w:p>
        </w:tc>
      </w:tr>
      <w:tr w:rsidR="003B7B84" w:rsidRPr="00A95349" w14:paraId="779FEE5B"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vAlign w:val="center"/>
          </w:tcPr>
          <w:p w14:paraId="547894AA" w14:textId="77777777" w:rsidR="003B7B84" w:rsidRPr="00A95349" w:rsidRDefault="003B7B84" w:rsidP="009A06BA">
            <w:pPr>
              <w:spacing w:before="120" w:line="240" w:lineRule="auto"/>
              <w:jc w:val="center"/>
              <w:rPr>
                <w:rFonts w:ascii="Cambria" w:hAnsi="Cambria" w:cs="Times New Roman"/>
                <w:sz w:val="20"/>
                <w:szCs w:val="20"/>
              </w:rPr>
            </w:pPr>
            <w:r w:rsidRPr="00A95349">
              <w:rPr>
                <w:rFonts w:ascii="Cambria" w:hAnsi="Cambria" w:cs="Times New Roman"/>
                <w:sz w:val="20"/>
                <w:szCs w:val="20"/>
              </w:rPr>
              <w:t>Gmina Młynary</w:t>
            </w:r>
          </w:p>
        </w:tc>
        <w:tc>
          <w:tcPr>
            <w:tcW w:w="1064" w:type="dxa"/>
            <w:vAlign w:val="center"/>
          </w:tcPr>
          <w:p w14:paraId="30EC13B4"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417,99</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6BBCA0FA"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477,56</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3E7886B0"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529,29</w:t>
            </w:r>
            <w:r w:rsidRPr="00A95349">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30D3EF1F"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490,40</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4D89424A"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556,38</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25C0FC68"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656,92</w:t>
            </w:r>
            <w:r w:rsidRPr="00A95349">
              <w:rPr>
                <w:rFonts w:ascii="Cambria" w:hAnsi="Cambria" w:cs="Arial"/>
                <w:color w:val="634545" w:themeColor="accent6" w:themeShade="BF"/>
                <w:sz w:val="20"/>
                <w:szCs w:val="20"/>
                <w:bdr w:val="none" w:sz="0" w:space="0" w:color="auto" w:frame="1"/>
                <w:vertAlign w:val="superscript"/>
              </w:rPr>
              <w:t> </w:t>
            </w:r>
          </w:p>
        </w:tc>
      </w:tr>
      <w:tr w:rsidR="003B7B84" w:rsidRPr="00A95349" w14:paraId="0419E93C" w14:textId="77777777" w:rsidTr="009A06BA">
        <w:tc>
          <w:tcPr>
            <w:cnfStyle w:val="001000000000" w:firstRow="0" w:lastRow="0" w:firstColumn="1" w:lastColumn="0" w:oddVBand="0" w:evenVBand="0" w:oddHBand="0" w:evenHBand="0" w:firstRowFirstColumn="0" w:firstRowLastColumn="0" w:lastRowFirstColumn="0" w:lastRowLastColumn="0"/>
            <w:tcW w:w="2684" w:type="dxa"/>
            <w:vAlign w:val="center"/>
          </w:tcPr>
          <w:p w14:paraId="4D880B53" w14:textId="77777777" w:rsidR="003B7B84" w:rsidRPr="00A95349" w:rsidRDefault="003B7B84" w:rsidP="009A06BA">
            <w:pPr>
              <w:spacing w:before="120" w:line="240" w:lineRule="auto"/>
              <w:jc w:val="center"/>
              <w:rPr>
                <w:rFonts w:ascii="Cambria" w:hAnsi="Cambria" w:cs="Times New Roman"/>
                <w:sz w:val="20"/>
                <w:szCs w:val="20"/>
              </w:rPr>
            </w:pPr>
            <w:r w:rsidRPr="00A95349">
              <w:rPr>
                <w:rFonts w:ascii="Cambria" w:hAnsi="Cambria" w:cs="Times New Roman"/>
                <w:sz w:val="20"/>
                <w:szCs w:val="20"/>
              </w:rPr>
              <w:t>Gmina Pasłęk</w:t>
            </w:r>
          </w:p>
        </w:tc>
        <w:tc>
          <w:tcPr>
            <w:tcW w:w="1064" w:type="dxa"/>
            <w:vAlign w:val="center"/>
          </w:tcPr>
          <w:p w14:paraId="77274923"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450,76</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392DC9B0"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494,05</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2C9F3616"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515,70</w:t>
            </w:r>
            <w:r w:rsidRPr="00A95349">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72EAB8F7"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572,98</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31C6C6CE"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632,45</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31C5960B"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679,29</w:t>
            </w:r>
            <w:r w:rsidRPr="00A95349">
              <w:rPr>
                <w:rFonts w:ascii="Cambria" w:hAnsi="Cambria" w:cs="Arial"/>
                <w:color w:val="634545" w:themeColor="accent6" w:themeShade="BF"/>
                <w:sz w:val="20"/>
                <w:szCs w:val="20"/>
                <w:bdr w:val="none" w:sz="0" w:space="0" w:color="auto" w:frame="1"/>
                <w:vertAlign w:val="superscript"/>
              </w:rPr>
              <w:t> </w:t>
            </w:r>
          </w:p>
        </w:tc>
      </w:tr>
      <w:tr w:rsidR="003B7B84" w:rsidRPr="00A95349" w14:paraId="059043D4"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vAlign w:val="center"/>
          </w:tcPr>
          <w:p w14:paraId="71154FFA" w14:textId="77777777" w:rsidR="003B7B84" w:rsidRPr="00A95349" w:rsidRDefault="003B7B84" w:rsidP="009A06BA">
            <w:pPr>
              <w:spacing w:before="120" w:line="240" w:lineRule="auto"/>
              <w:jc w:val="center"/>
              <w:rPr>
                <w:rFonts w:ascii="Cambria" w:hAnsi="Cambria" w:cs="Times New Roman"/>
                <w:sz w:val="20"/>
                <w:szCs w:val="20"/>
              </w:rPr>
            </w:pPr>
            <w:r w:rsidRPr="00A95349">
              <w:rPr>
                <w:rFonts w:ascii="Cambria" w:hAnsi="Cambria" w:cs="Times New Roman"/>
                <w:sz w:val="20"/>
                <w:szCs w:val="20"/>
              </w:rPr>
              <w:t>Gmina Tolkmicko</w:t>
            </w:r>
          </w:p>
        </w:tc>
        <w:tc>
          <w:tcPr>
            <w:tcW w:w="1064" w:type="dxa"/>
            <w:vAlign w:val="center"/>
          </w:tcPr>
          <w:p w14:paraId="59AA17F7"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345,09</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6D66392B"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420,99</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05AC09AE"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439,59</w:t>
            </w:r>
            <w:r w:rsidRPr="00A95349">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33FC10C8"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499,35</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681CA7D0"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536,21</w:t>
            </w:r>
            <w:r w:rsidRPr="00A95349">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2E5ECAA1" w14:textId="77777777" w:rsidR="003B7B84" w:rsidRPr="00A9534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A95349">
              <w:rPr>
                <w:rFonts w:ascii="Cambria" w:hAnsi="Cambria" w:cs="Arial"/>
                <w:color w:val="634545" w:themeColor="accent6" w:themeShade="BF"/>
                <w:sz w:val="20"/>
                <w:szCs w:val="20"/>
              </w:rPr>
              <w:t>624,52</w:t>
            </w:r>
            <w:r w:rsidRPr="00A95349">
              <w:rPr>
                <w:rFonts w:ascii="Cambria" w:hAnsi="Cambria" w:cs="Arial"/>
                <w:color w:val="634545" w:themeColor="accent6" w:themeShade="BF"/>
                <w:sz w:val="20"/>
                <w:szCs w:val="20"/>
                <w:bdr w:val="none" w:sz="0" w:space="0" w:color="auto" w:frame="1"/>
                <w:vertAlign w:val="superscript"/>
              </w:rPr>
              <w:t> </w:t>
            </w:r>
          </w:p>
        </w:tc>
      </w:tr>
      <w:tr w:rsidR="003B7B84" w:rsidRPr="00A95349" w14:paraId="68E704BB" w14:textId="77777777" w:rsidTr="009A06BA">
        <w:tc>
          <w:tcPr>
            <w:cnfStyle w:val="001000000000" w:firstRow="0" w:lastRow="0" w:firstColumn="1" w:lastColumn="0" w:oddVBand="0" w:evenVBand="0" w:oddHBand="0" w:evenHBand="0" w:firstRowFirstColumn="0" w:firstRowLastColumn="0" w:lastRowFirstColumn="0" w:lastRowLastColumn="0"/>
            <w:tcW w:w="2684" w:type="dxa"/>
            <w:vAlign w:val="center"/>
          </w:tcPr>
          <w:p w14:paraId="0A86DE7B" w14:textId="77777777" w:rsidR="003B7B84" w:rsidRPr="00A95349" w:rsidRDefault="003B7B84" w:rsidP="009A06BA">
            <w:pPr>
              <w:spacing w:before="120" w:line="240" w:lineRule="auto"/>
              <w:jc w:val="center"/>
              <w:rPr>
                <w:rFonts w:ascii="Cambria" w:hAnsi="Cambria" w:cs="Times New Roman"/>
                <w:sz w:val="20"/>
                <w:szCs w:val="20"/>
              </w:rPr>
            </w:pPr>
            <w:r w:rsidRPr="00A95349">
              <w:rPr>
                <w:rFonts w:ascii="Cambria" w:hAnsi="Cambria" w:cs="Times New Roman"/>
                <w:sz w:val="20"/>
                <w:szCs w:val="20"/>
              </w:rPr>
              <w:t xml:space="preserve">MOF Elbląg </w:t>
            </w:r>
          </w:p>
        </w:tc>
        <w:tc>
          <w:tcPr>
            <w:tcW w:w="1064" w:type="dxa"/>
            <w:vAlign w:val="center"/>
          </w:tcPr>
          <w:p w14:paraId="7311CC94"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themeColor="accent6" w:themeShade="BF"/>
                <w:sz w:val="20"/>
                <w:szCs w:val="20"/>
              </w:rPr>
            </w:pPr>
            <w:r w:rsidRPr="00A95349">
              <w:rPr>
                <w:rFonts w:ascii="Cambria" w:hAnsi="Cambria" w:cs="Arial"/>
                <w:color w:val="634545" w:themeColor="accent6" w:themeShade="BF"/>
                <w:sz w:val="20"/>
                <w:szCs w:val="20"/>
              </w:rPr>
              <w:t>474,90</w:t>
            </w:r>
          </w:p>
        </w:tc>
        <w:tc>
          <w:tcPr>
            <w:tcW w:w="1065" w:type="dxa"/>
            <w:vAlign w:val="center"/>
          </w:tcPr>
          <w:p w14:paraId="0CE236F1"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themeColor="accent6" w:themeShade="BF"/>
                <w:sz w:val="20"/>
                <w:szCs w:val="20"/>
              </w:rPr>
            </w:pPr>
            <w:r w:rsidRPr="00A95349">
              <w:rPr>
                <w:rFonts w:ascii="Cambria" w:hAnsi="Cambria" w:cs="Arial"/>
                <w:color w:val="634545" w:themeColor="accent6" w:themeShade="BF"/>
                <w:sz w:val="20"/>
                <w:szCs w:val="20"/>
              </w:rPr>
              <w:t>510,13</w:t>
            </w:r>
          </w:p>
        </w:tc>
        <w:tc>
          <w:tcPr>
            <w:tcW w:w="1065" w:type="dxa"/>
            <w:vAlign w:val="center"/>
          </w:tcPr>
          <w:p w14:paraId="5D6261B0"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themeColor="accent6" w:themeShade="BF"/>
                <w:sz w:val="20"/>
                <w:szCs w:val="20"/>
              </w:rPr>
            </w:pPr>
            <w:r w:rsidRPr="00A95349">
              <w:rPr>
                <w:rFonts w:ascii="Cambria" w:hAnsi="Cambria" w:cs="Arial"/>
                <w:color w:val="634545" w:themeColor="accent6" w:themeShade="BF"/>
                <w:sz w:val="20"/>
                <w:szCs w:val="20"/>
              </w:rPr>
              <w:t>550,11</w:t>
            </w:r>
          </w:p>
        </w:tc>
        <w:tc>
          <w:tcPr>
            <w:tcW w:w="1064" w:type="dxa"/>
            <w:vAlign w:val="center"/>
          </w:tcPr>
          <w:p w14:paraId="224A883D"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themeColor="accent6" w:themeShade="BF"/>
                <w:sz w:val="20"/>
                <w:szCs w:val="20"/>
              </w:rPr>
            </w:pPr>
            <w:r w:rsidRPr="00A95349">
              <w:rPr>
                <w:rFonts w:ascii="Cambria" w:hAnsi="Cambria" w:cs="Arial"/>
                <w:color w:val="634545" w:themeColor="accent6" w:themeShade="BF"/>
                <w:sz w:val="20"/>
                <w:szCs w:val="20"/>
              </w:rPr>
              <w:t>595,36</w:t>
            </w:r>
          </w:p>
        </w:tc>
        <w:tc>
          <w:tcPr>
            <w:tcW w:w="1065" w:type="dxa"/>
            <w:vAlign w:val="center"/>
          </w:tcPr>
          <w:p w14:paraId="205943D6"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themeColor="accent6" w:themeShade="BF"/>
                <w:sz w:val="20"/>
                <w:szCs w:val="20"/>
              </w:rPr>
            </w:pPr>
            <w:r w:rsidRPr="00A95349">
              <w:rPr>
                <w:rFonts w:ascii="Cambria" w:hAnsi="Cambria" w:cs="Arial"/>
                <w:color w:val="634545" w:themeColor="accent6" w:themeShade="BF"/>
                <w:sz w:val="20"/>
                <w:szCs w:val="20"/>
              </w:rPr>
              <w:t>668,53</w:t>
            </w:r>
          </w:p>
        </w:tc>
        <w:tc>
          <w:tcPr>
            <w:tcW w:w="1065" w:type="dxa"/>
            <w:vAlign w:val="center"/>
          </w:tcPr>
          <w:p w14:paraId="1B8C1AA6" w14:textId="77777777" w:rsidR="003B7B84" w:rsidRPr="00A95349"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themeColor="accent6" w:themeShade="BF"/>
                <w:sz w:val="20"/>
                <w:szCs w:val="20"/>
              </w:rPr>
            </w:pPr>
            <w:r w:rsidRPr="00A95349">
              <w:rPr>
                <w:rFonts w:ascii="Cambria" w:hAnsi="Cambria" w:cs="Arial"/>
                <w:color w:val="634545" w:themeColor="accent6" w:themeShade="BF"/>
                <w:sz w:val="20"/>
                <w:szCs w:val="20"/>
              </w:rPr>
              <w:t>738,57</w:t>
            </w:r>
          </w:p>
        </w:tc>
      </w:tr>
    </w:tbl>
    <w:p w14:paraId="01AD5D25" w14:textId="77777777" w:rsidR="003B7B84" w:rsidRPr="00A95349" w:rsidRDefault="003B7B84" w:rsidP="003B7B84">
      <w:pPr>
        <w:spacing w:line="360" w:lineRule="auto"/>
        <w:jc w:val="right"/>
        <w:rPr>
          <w:rFonts w:ascii="Cambria" w:hAnsi="Cambria"/>
          <w:sz w:val="22"/>
          <w:szCs w:val="22"/>
        </w:rPr>
      </w:pPr>
      <w:r w:rsidRPr="00A95349">
        <w:rPr>
          <w:rFonts w:ascii="Cambria" w:hAnsi="Cambria"/>
          <w:i/>
          <w:iCs/>
          <w:color w:val="634545" w:themeColor="accent6" w:themeShade="BF"/>
          <w:sz w:val="20"/>
          <w:szCs w:val="20"/>
        </w:rPr>
        <w:t>Źródło: opracowanie własne na podstawie BDL (dostęp: 15.10.2020).</w:t>
      </w:r>
    </w:p>
    <w:bookmarkEnd w:id="200"/>
    <w:p w14:paraId="72DAF46F" w14:textId="77777777" w:rsidR="003B7B84" w:rsidRDefault="003B7B84" w:rsidP="003B7B84">
      <w:pPr>
        <w:pStyle w:val="Legenda"/>
        <w:jc w:val="both"/>
        <w:rPr>
          <w:rFonts w:ascii="Cambria" w:hAnsi="Cambria"/>
          <w:color w:val="634545" w:themeColor="accent6" w:themeShade="BF"/>
        </w:rPr>
      </w:pPr>
    </w:p>
    <w:p w14:paraId="54E035AB" w14:textId="77777777" w:rsidR="003B7B84" w:rsidRPr="00983284" w:rsidRDefault="003B7B84" w:rsidP="003B7B84">
      <w:pPr>
        <w:pStyle w:val="Legenda"/>
        <w:spacing w:after="0" w:line="360" w:lineRule="auto"/>
        <w:ind w:firstLine="709"/>
        <w:jc w:val="both"/>
        <w:rPr>
          <w:rFonts w:ascii="Cambria" w:hAnsi="Cambria"/>
          <w:b w:val="0"/>
          <w:bCs w:val="0"/>
          <w:color w:val="auto"/>
          <w:sz w:val="24"/>
          <w:szCs w:val="24"/>
        </w:rPr>
      </w:pPr>
      <w:r w:rsidRPr="00983284">
        <w:rPr>
          <w:rFonts w:ascii="Cambria" w:hAnsi="Cambria"/>
          <w:b w:val="0"/>
          <w:bCs w:val="0"/>
          <w:color w:val="auto"/>
          <w:sz w:val="24"/>
          <w:szCs w:val="24"/>
        </w:rPr>
        <w:t xml:space="preserve">Inaczej prezentuje się kwestia wskaźnika dotyczącego udziału JST w dochodach od osób prawnych (CIT), który mimo ogólnokrajowej tendencji wzrostu, podlega o wiele bardziej wyraźnym wahaniom niż PIT. Jego fluktuacje w latach 2014-2019 zauważalne są w odniesieniu do województwa warmińsko-mazurskiego, ale również niemal wszystkich jednostek obszaru funkcjonalnego. Wartości wskaźnika są w tych jednostkach zazwyczaj wyraźnie niższe od średnich krajowych i wojewódzkich (najniższe w Gminie Tolkmicko, </w:t>
      </w:r>
      <w:r w:rsidRPr="00983284">
        <w:rPr>
          <w:rFonts w:ascii="Cambria" w:hAnsi="Cambria"/>
          <w:b w:val="0"/>
          <w:bCs w:val="0"/>
          <w:color w:val="auto"/>
          <w:sz w:val="24"/>
          <w:szCs w:val="24"/>
        </w:rPr>
        <w:lastRenderedPageBreak/>
        <w:t xml:space="preserve">gdzie zanotowano nawet jego wartości ujemne). Wyjątek stanowi Miasto Elbląg. Uwagę zwraca Gmina Elbląg, dla której wskaźnik ten w latach 2014-2019 w miarę sukcesywnie wzrasta (11,63% w 2014 r., 15,46% w 2015 r., 19,40% w 2016 r., 39,50% w 2017 r., 8,39% w 2018 r., 67,64% w 2019 r.) i kilkanaście razy przekracza średnie krajowe </w:t>
      </w:r>
      <w:r>
        <w:rPr>
          <w:rFonts w:ascii="Cambria" w:hAnsi="Cambria"/>
          <w:b w:val="0"/>
          <w:bCs w:val="0"/>
          <w:color w:val="auto"/>
          <w:sz w:val="24"/>
          <w:szCs w:val="24"/>
        </w:rPr>
        <w:br/>
      </w:r>
      <w:r w:rsidRPr="00983284">
        <w:rPr>
          <w:rFonts w:ascii="Cambria" w:hAnsi="Cambria"/>
          <w:b w:val="0"/>
          <w:bCs w:val="0"/>
          <w:color w:val="auto"/>
          <w:sz w:val="24"/>
          <w:szCs w:val="24"/>
        </w:rPr>
        <w:t>i wojewódzkie. Jest to jednak nie skutek atrakcyjności gminy dla przedsiębiorców inwestorów. Gmina Elbląg nie pozyskuje raczej znaczącej liczby nowych inwestorów gospodarczych. Wydaje się zatem, iż wysokość wskaźnika tłumaczyć należy „rozlewaniem” się Miasta Elbląga. Dane te zawarte są w tabeli poniżej.</w:t>
      </w:r>
    </w:p>
    <w:p w14:paraId="3877CEE4" w14:textId="77777777" w:rsidR="003B7B84" w:rsidRDefault="003B7B84" w:rsidP="003B7B84">
      <w:pPr>
        <w:pStyle w:val="Legenda"/>
        <w:jc w:val="both"/>
        <w:rPr>
          <w:rFonts w:ascii="Cambria" w:hAnsi="Cambria"/>
          <w:color w:val="634545" w:themeColor="accent6" w:themeShade="BF"/>
        </w:rPr>
      </w:pPr>
    </w:p>
    <w:p w14:paraId="6748DEA3" w14:textId="77CC36A5" w:rsidR="003B7B84" w:rsidRPr="00D53DD7" w:rsidRDefault="003B7B84" w:rsidP="003B7B84">
      <w:pPr>
        <w:pStyle w:val="Legenda"/>
        <w:rPr>
          <w:rFonts w:ascii="Cambria" w:hAnsi="Cambria"/>
          <w:i/>
          <w:iCs/>
          <w:color w:val="634545" w:themeColor="accent6" w:themeShade="BF"/>
        </w:rPr>
      </w:pPr>
      <w:bookmarkStart w:id="202" w:name="_Toc53953990"/>
      <w:bookmarkStart w:id="203" w:name="_Toc54901697"/>
      <w:r w:rsidRPr="00D53DD7">
        <w:rPr>
          <w:rFonts w:ascii="Cambria" w:hAnsi="Cambria"/>
          <w:i/>
          <w:iCs/>
          <w:color w:val="634545" w:themeColor="accent6" w:themeShade="BF"/>
        </w:rPr>
        <w:t>Tab</w:t>
      </w:r>
      <w:r w:rsidR="00AA350F">
        <w:rPr>
          <w:rFonts w:ascii="Cambria" w:hAnsi="Cambria"/>
          <w:i/>
          <w:iCs/>
          <w:color w:val="634545" w:themeColor="accent6" w:themeShade="BF"/>
        </w:rPr>
        <w:t>.</w:t>
      </w:r>
      <w:r w:rsidRPr="00D53DD7">
        <w:rPr>
          <w:rFonts w:ascii="Cambria" w:hAnsi="Cambria"/>
          <w:i/>
          <w:iCs/>
          <w:color w:val="634545" w:themeColor="accent6" w:themeShade="BF"/>
        </w:rPr>
        <w:t xml:space="preserve"> </w:t>
      </w:r>
      <w:r w:rsidRPr="00D53DD7">
        <w:rPr>
          <w:rFonts w:ascii="Cambria" w:hAnsi="Cambria"/>
          <w:i/>
          <w:iCs/>
          <w:color w:val="634545" w:themeColor="accent6" w:themeShade="BF"/>
        </w:rPr>
        <w:fldChar w:fldCharType="begin"/>
      </w:r>
      <w:r w:rsidRPr="00D53DD7">
        <w:rPr>
          <w:rFonts w:ascii="Cambria" w:hAnsi="Cambria"/>
          <w:i/>
          <w:iCs/>
          <w:color w:val="634545" w:themeColor="accent6" w:themeShade="BF"/>
        </w:rPr>
        <w:instrText xml:space="preserve"> SEQ Tab. \* ARABIC </w:instrText>
      </w:r>
      <w:r w:rsidRPr="00D53DD7">
        <w:rPr>
          <w:rFonts w:ascii="Cambria" w:hAnsi="Cambria"/>
          <w:i/>
          <w:iCs/>
          <w:color w:val="634545" w:themeColor="accent6" w:themeShade="BF"/>
        </w:rPr>
        <w:fldChar w:fldCharType="separate"/>
      </w:r>
      <w:r w:rsidR="00A270EF">
        <w:rPr>
          <w:rFonts w:ascii="Cambria" w:hAnsi="Cambria"/>
          <w:i/>
          <w:iCs/>
          <w:noProof/>
          <w:color w:val="634545" w:themeColor="accent6" w:themeShade="BF"/>
        </w:rPr>
        <w:t>61</w:t>
      </w:r>
      <w:r w:rsidRPr="00D53DD7">
        <w:rPr>
          <w:rFonts w:ascii="Cambria" w:hAnsi="Cambria"/>
          <w:i/>
          <w:iCs/>
          <w:color w:val="634545" w:themeColor="accent6" w:themeShade="BF"/>
        </w:rPr>
        <w:fldChar w:fldCharType="end"/>
      </w:r>
      <w:r w:rsidRPr="00D53DD7">
        <w:rPr>
          <w:rFonts w:ascii="Cambria" w:hAnsi="Cambria"/>
          <w:i/>
          <w:iCs/>
          <w:color w:val="634545" w:themeColor="accent6" w:themeShade="BF"/>
        </w:rPr>
        <w:t xml:space="preserve">. </w:t>
      </w:r>
      <w:r>
        <w:rPr>
          <w:rFonts w:ascii="Cambria" w:hAnsi="Cambria"/>
          <w:i/>
          <w:iCs/>
          <w:color w:val="634545" w:themeColor="accent6" w:themeShade="BF"/>
        </w:rPr>
        <w:t>P</w:t>
      </w:r>
      <w:r w:rsidRPr="00D53DD7">
        <w:rPr>
          <w:rFonts w:ascii="Cambria" w:hAnsi="Cambria"/>
          <w:i/>
          <w:iCs/>
          <w:color w:val="634545" w:themeColor="accent6" w:themeShade="BF"/>
        </w:rPr>
        <w:t>odatek dochodowy od osób prawnych w przeliczeniu na 1 mieszkańca (zł)</w:t>
      </w:r>
      <w:bookmarkEnd w:id="202"/>
      <w:r>
        <w:rPr>
          <w:rFonts w:ascii="Cambria" w:hAnsi="Cambria"/>
          <w:i/>
          <w:iCs/>
          <w:color w:val="634545" w:themeColor="accent6" w:themeShade="BF"/>
        </w:rPr>
        <w:t>.</w:t>
      </w:r>
      <w:bookmarkEnd w:id="203"/>
    </w:p>
    <w:tbl>
      <w:tblPr>
        <w:tblStyle w:val="Tabelasiatki5ciemnaakcent6128"/>
        <w:tblW w:w="9067" w:type="dxa"/>
        <w:tblLook w:val="04A0" w:firstRow="1" w:lastRow="0" w:firstColumn="1" w:lastColumn="0" w:noHBand="0" w:noVBand="1"/>
      </w:tblPr>
      <w:tblGrid>
        <w:gridCol w:w="2689"/>
        <w:gridCol w:w="1063"/>
        <w:gridCol w:w="1063"/>
        <w:gridCol w:w="1063"/>
        <w:gridCol w:w="1063"/>
        <w:gridCol w:w="1063"/>
        <w:gridCol w:w="1063"/>
      </w:tblGrid>
      <w:tr w:rsidR="003B7B84" w:rsidRPr="00983284" w14:paraId="332CB3D6" w14:textId="77777777" w:rsidTr="009A06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restart"/>
            <w:vAlign w:val="center"/>
          </w:tcPr>
          <w:p w14:paraId="7191FCF0"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JEDNOSTKA TERYTORIALNA</w:t>
            </w:r>
          </w:p>
        </w:tc>
        <w:tc>
          <w:tcPr>
            <w:tcW w:w="6378" w:type="dxa"/>
            <w:gridSpan w:val="6"/>
            <w:vAlign w:val="center"/>
          </w:tcPr>
          <w:p w14:paraId="08A16858" w14:textId="77777777" w:rsidR="003B7B84" w:rsidRPr="00983284"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sz w:val="20"/>
                <w:szCs w:val="20"/>
              </w:rPr>
            </w:pPr>
            <w:r w:rsidRPr="00983284">
              <w:rPr>
                <w:rFonts w:ascii="Cambria" w:hAnsi="Cambria" w:cs="Times New Roman"/>
                <w:sz w:val="20"/>
                <w:szCs w:val="20"/>
              </w:rPr>
              <w:t>UDZIAŁY W PODATKACH STANOWIĄCYCH DOCHODY BUDŻETU PAŃSTWA PODATEK DOCHODOWY OD OSÓB PRAWNYCH W PRZELICZENIU NA 1 MIESZKAŃCA (jednostka miary: zł)</w:t>
            </w:r>
          </w:p>
        </w:tc>
      </w:tr>
      <w:tr w:rsidR="003B7B84" w:rsidRPr="00983284" w14:paraId="5F11507A"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ign w:val="center"/>
          </w:tcPr>
          <w:p w14:paraId="54FBF79A" w14:textId="77777777" w:rsidR="003B7B84" w:rsidRPr="00983284" w:rsidRDefault="003B7B84" w:rsidP="009A06BA">
            <w:pPr>
              <w:spacing w:before="120" w:line="240" w:lineRule="auto"/>
              <w:jc w:val="center"/>
              <w:rPr>
                <w:rFonts w:ascii="Cambria" w:hAnsi="Cambria" w:cs="Times New Roman"/>
                <w:sz w:val="20"/>
                <w:szCs w:val="20"/>
              </w:rPr>
            </w:pPr>
          </w:p>
        </w:tc>
        <w:tc>
          <w:tcPr>
            <w:tcW w:w="1063" w:type="dxa"/>
            <w:shd w:val="clear" w:color="auto" w:fill="855D5D" w:themeFill="accent6"/>
            <w:vAlign w:val="center"/>
          </w:tcPr>
          <w:p w14:paraId="6156A722" w14:textId="77777777" w:rsidR="003B7B84" w:rsidRPr="00983284"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2014</w:t>
            </w:r>
          </w:p>
        </w:tc>
        <w:tc>
          <w:tcPr>
            <w:tcW w:w="1063" w:type="dxa"/>
            <w:shd w:val="clear" w:color="auto" w:fill="855D5D" w:themeFill="accent6"/>
            <w:vAlign w:val="center"/>
          </w:tcPr>
          <w:p w14:paraId="5456BB89" w14:textId="77777777" w:rsidR="003B7B84" w:rsidRPr="00983284"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2015</w:t>
            </w:r>
          </w:p>
        </w:tc>
        <w:tc>
          <w:tcPr>
            <w:tcW w:w="1063" w:type="dxa"/>
            <w:shd w:val="clear" w:color="auto" w:fill="855D5D" w:themeFill="accent6"/>
            <w:vAlign w:val="center"/>
          </w:tcPr>
          <w:p w14:paraId="1E655E19" w14:textId="77777777" w:rsidR="003B7B84" w:rsidRPr="00983284"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2016</w:t>
            </w:r>
          </w:p>
        </w:tc>
        <w:tc>
          <w:tcPr>
            <w:tcW w:w="1063" w:type="dxa"/>
            <w:shd w:val="clear" w:color="auto" w:fill="855D5D" w:themeFill="accent6"/>
            <w:vAlign w:val="center"/>
          </w:tcPr>
          <w:p w14:paraId="31D7AB11" w14:textId="77777777" w:rsidR="003B7B84" w:rsidRPr="00983284"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2017</w:t>
            </w:r>
          </w:p>
        </w:tc>
        <w:tc>
          <w:tcPr>
            <w:tcW w:w="1063" w:type="dxa"/>
            <w:shd w:val="clear" w:color="auto" w:fill="855D5D" w:themeFill="accent6"/>
            <w:vAlign w:val="center"/>
          </w:tcPr>
          <w:p w14:paraId="39CA77AE" w14:textId="77777777" w:rsidR="003B7B84" w:rsidRPr="00983284"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2018</w:t>
            </w:r>
          </w:p>
        </w:tc>
        <w:tc>
          <w:tcPr>
            <w:tcW w:w="1063" w:type="dxa"/>
            <w:shd w:val="clear" w:color="auto" w:fill="855D5D" w:themeFill="accent6"/>
            <w:vAlign w:val="center"/>
          </w:tcPr>
          <w:p w14:paraId="275E1326" w14:textId="77777777" w:rsidR="003B7B84" w:rsidRPr="00983284"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2019</w:t>
            </w:r>
          </w:p>
        </w:tc>
      </w:tr>
      <w:tr w:rsidR="003B7B84" w:rsidRPr="00983284" w14:paraId="61A2C262" w14:textId="77777777" w:rsidTr="009A06BA">
        <w:trPr>
          <w:trHeight w:val="52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6493096"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Polska</w:t>
            </w:r>
          </w:p>
        </w:tc>
        <w:tc>
          <w:tcPr>
            <w:tcW w:w="1063" w:type="dxa"/>
            <w:vAlign w:val="center"/>
          </w:tcPr>
          <w:p w14:paraId="30D9C349"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55,35</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2D25845D"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61,23</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1353AA25"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64,47</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0BB3166D"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72,63</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707003EC"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84,38</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14537B02"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95,12</w:t>
            </w:r>
            <w:r w:rsidRPr="00983284">
              <w:rPr>
                <w:rFonts w:ascii="Cambria" w:hAnsi="Cambria" w:cs="Arial"/>
                <w:color w:val="634545" w:themeColor="accent6" w:themeShade="BF"/>
                <w:sz w:val="20"/>
                <w:szCs w:val="20"/>
                <w:bdr w:val="none" w:sz="0" w:space="0" w:color="auto" w:frame="1"/>
                <w:vertAlign w:val="superscript"/>
              </w:rPr>
              <w:t> </w:t>
            </w:r>
          </w:p>
        </w:tc>
      </w:tr>
      <w:tr w:rsidR="003B7B84" w:rsidRPr="00983284" w14:paraId="2E74F0A7"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C080E75"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Woj. W-M</w:t>
            </w:r>
          </w:p>
        </w:tc>
        <w:tc>
          <w:tcPr>
            <w:tcW w:w="1063" w:type="dxa"/>
            <w:vAlign w:val="center"/>
          </w:tcPr>
          <w:p w14:paraId="1C1F64B7"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25,54</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7B677B85"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28,65</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4BFAA29D"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27,96</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693D4044"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25,84</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6DD76BBC"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35,24</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7C4CEEE0"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33,98</w:t>
            </w:r>
            <w:r w:rsidRPr="00983284">
              <w:rPr>
                <w:rFonts w:ascii="Cambria" w:hAnsi="Cambria" w:cs="Arial"/>
                <w:color w:val="634545" w:themeColor="accent6" w:themeShade="BF"/>
                <w:sz w:val="20"/>
                <w:szCs w:val="20"/>
                <w:bdr w:val="none" w:sz="0" w:space="0" w:color="auto" w:frame="1"/>
                <w:vertAlign w:val="superscript"/>
              </w:rPr>
              <w:t> </w:t>
            </w:r>
          </w:p>
        </w:tc>
      </w:tr>
      <w:tr w:rsidR="003B7B84" w:rsidRPr="00983284" w14:paraId="25233EA9" w14:textId="77777777" w:rsidTr="009A06BA">
        <w:tc>
          <w:tcPr>
            <w:cnfStyle w:val="001000000000" w:firstRow="0" w:lastRow="0" w:firstColumn="1" w:lastColumn="0" w:oddVBand="0" w:evenVBand="0" w:oddHBand="0" w:evenHBand="0" w:firstRowFirstColumn="0" w:firstRowLastColumn="0" w:lastRowFirstColumn="0" w:lastRowLastColumn="0"/>
            <w:tcW w:w="2689" w:type="dxa"/>
            <w:vAlign w:val="center"/>
          </w:tcPr>
          <w:p w14:paraId="5740F216" w14:textId="77777777" w:rsidR="003B7B84" w:rsidRPr="00983284" w:rsidRDefault="003B7B84" w:rsidP="009A06BA">
            <w:pPr>
              <w:tabs>
                <w:tab w:val="center" w:pos="737"/>
              </w:tabs>
              <w:spacing w:before="120" w:line="240" w:lineRule="auto"/>
              <w:jc w:val="center"/>
              <w:rPr>
                <w:rFonts w:ascii="Cambria" w:hAnsi="Cambria" w:cs="Times New Roman"/>
                <w:sz w:val="20"/>
                <w:szCs w:val="20"/>
              </w:rPr>
            </w:pPr>
            <w:r w:rsidRPr="00983284">
              <w:rPr>
                <w:rFonts w:ascii="Cambria" w:hAnsi="Cambria" w:cs="Times New Roman"/>
                <w:sz w:val="20"/>
                <w:szCs w:val="20"/>
              </w:rPr>
              <w:t>Powiat elbląski</w:t>
            </w:r>
          </w:p>
        </w:tc>
        <w:tc>
          <w:tcPr>
            <w:tcW w:w="1063" w:type="dxa"/>
            <w:vAlign w:val="center"/>
          </w:tcPr>
          <w:p w14:paraId="71941167"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392,88</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586C8D55"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429,97</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5776EBE4"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457,79</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084466E5"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504,22</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432C033B"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563,68</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0A84D670"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619,87</w:t>
            </w:r>
            <w:r w:rsidRPr="00983284">
              <w:rPr>
                <w:rFonts w:ascii="Cambria" w:hAnsi="Cambria" w:cs="Arial"/>
                <w:color w:val="634545" w:themeColor="accent6" w:themeShade="BF"/>
                <w:sz w:val="20"/>
                <w:szCs w:val="20"/>
                <w:bdr w:val="none" w:sz="0" w:space="0" w:color="auto" w:frame="1"/>
                <w:vertAlign w:val="superscript"/>
              </w:rPr>
              <w:t> </w:t>
            </w:r>
          </w:p>
        </w:tc>
      </w:tr>
      <w:tr w:rsidR="003B7B84" w:rsidRPr="00983284" w14:paraId="10450B4B"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7"/>
            <w:vAlign w:val="center"/>
          </w:tcPr>
          <w:p w14:paraId="5427A72B"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MOF ELBLĄG</w:t>
            </w:r>
          </w:p>
        </w:tc>
      </w:tr>
      <w:tr w:rsidR="003B7B84" w:rsidRPr="00983284" w14:paraId="311362F4" w14:textId="77777777" w:rsidTr="009A06BA">
        <w:tc>
          <w:tcPr>
            <w:cnfStyle w:val="001000000000" w:firstRow="0" w:lastRow="0" w:firstColumn="1" w:lastColumn="0" w:oddVBand="0" w:evenVBand="0" w:oddHBand="0" w:evenHBand="0" w:firstRowFirstColumn="0" w:firstRowLastColumn="0" w:lastRowFirstColumn="0" w:lastRowLastColumn="0"/>
            <w:tcW w:w="2689" w:type="dxa"/>
            <w:vAlign w:val="center"/>
          </w:tcPr>
          <w:p w14:paraId="43CEFA96"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Miasto Elbląg</w:t>
            </w:r>
          </w:p>
        </w:tc>
        <w:tc>
          <w:tcPr>
            <w:tcW w:w="1063" w:type="dxa"/>
            <w:vAlign w:val="center"/>
          </w:tcPr>
          <w:p w14:paraId="76702B20"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33,67</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48335446"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69,06</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7434DFC3"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76,75</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2B792FFB"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48,18</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633278A3"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77,87</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224AF7DB"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35,56</w:t>
            </w:r>
          </w:p>
        </w:tc>
      </w:tr>
      <w:tr w:rsidR="003B7B84" w:rsidRPr="00983284" w14:paraId="3C68EFE0"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FC7EEAD"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Gmina Elbląg</w:t>
            </w:r>
          </w:p>
        </w:tc>
        <w:tc>
          <w:tcPr>
            <w:tcW w:w="1063" w:type="dxa"/>
            <w:vAlign w:val="center"/>
          </w:tcPr>
          <w:p w14:paraId="441C39FD"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55,77</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09E98245"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64,39</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5E373EFF"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76,88</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0878A3BE"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107,25</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172E611B"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116,25</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694FFB4F"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194,88</w:t>
            </w:r>
            <w:r w:rsidRPr="00983284">
              <w:rPr>
                <w:rFonts w:ascii="Cambria" w:hAnsi="Cambria" w:cs="Arial"/>
                <w:color w:val="634545" w:themeColor="accent6" w:themeShade="BF"/>
                <w:sz w:val="20"/>
                <w:szCs w:val="20"/>
                <w:bdr w:val="none" w:sz="0" w:space="0" w:color="auto" w:frame="1"/>
                <w:vertAlign w:val="superscript"/>
              </w:rPr>
              <w:t> </w:t>
            </w:r>
          </w:p>
        </w:tc>
      </w:tr>
      <w:tr w:rsidR="003B7B84" w:rsidRPr="00983284" w14:paraId="0647141C" w14:textId="77777777" w:rsidTr="009A06BA">
        <w:tc>
          <w:tcPr>
            <w:cnfStyle w:val="001000000000" w:firstRow="0" w:lastRow="0" w:firstColumn="1" w:lastColumn="0" w:oddVBand="0" w:evenVBand="0" w:oddHBand="0" w:evenHBand="0" w:firstRowFirstColumn="0" w:firstRowLastColumn="0" w:lastRowFirstColumn="0" w:lastRowLastColumn="0"/>
            <w:tcW w:w="2689" w:type="dxa"/>
            <w:vAlign w:val="center"/>
          </w:tcPr>
          <w:p w14:paraId="20C7269D"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Gmina Gronowo Elbląskie</w:t>
            </w:r>
          </w:p>
        </w:tc>
        <w:tc>
          <w:tcPr>
            <w:tcW w:w="1063" w:type="dxa"/>
            <w:vAlign w:val="center"/>
          </w:tcPr>
          <w:p w14:paraId="13211E65"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4,56</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7897B57F"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2,04</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6F1ABACD"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5,83</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6F7D3970"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7,09</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32117E57"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4,18</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6428A4CC"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14,79</w:t>
            </w:r>
            <w:r w:rsidRPr="00983284">
              <w:rPr>
                <w:rFonts w:ascii="Cambria" w:hAnsi="Cambria" w:cs="Arial"/>
                <w:color w:val="634545" w:themeColor="accent6" w:themeShade="BF"/>
                <w:sz w:val="20"/>
                <w:szCs w:val="20"/>
                <w:bdr w:val="none" w:sz="0" w:space="0" w:color="auto" w:frame="1"/>
                <w:vertAlign w:val="superscript"/>
              </w:rPr>
              <w:t> </w:t>
            </w:r>
          </w:p>
        </w:tc>
      </w:tr>
      <w:tr w:rsidR="003B7B84" w:rsidRPr="00983284" w14:paraId="5B8BC1C0"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6FDB1C28"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Gmina Markusy</w:t>
            </w:r>
          </w:p>
        </w:tc>
        <w:tc>
          <w:tcPr>
            <w:tcW w:w="1063" w:type="dxa"/>
            <w:vAlign w:val="center"/>
          </w:tcPr>
          <w:p w14:paraId="43D42E41"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0,79</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3DFF5A0A"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0,63</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082E1717"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0,43</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6B387E95"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0,51</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715D00EE"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2,50</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17F98C65"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0,27</w:t>
            </w:r>
            <w:r w:rsidRPr="00983284">
              <w:rPr>
                <w:rFonts w:ascii="Cambria" w:hAnsi="Cambria" w:cs="Arial"/>
                <w:color w:val="634545" w:themeColor="accent6" w:themeShade="BF"/>
                <w:sz w:val="20"/>
                <w:szCs w:val="20"/>
                <w:bdr w:val="none" w:sz="0" w:space="0" w:color="auto" w:frame="1"/>
                <w:vertAlign w:val="superscript"/>
              </w:rPr>
              <w:t> </w:t>
            </w:r>
          </w:p>
        </w:tc>
      </w:tr>
      <w:tr w:rsidR="003B7B84" w:rsidRPr="00983284" w14:paraId="50A7CF6A" w14:textId="77777777" w:rsidTr="009A06BA">
        <w:tc>
          <w:tcPr>
            <w:cnfStyle w:val="001000000000" w:firstRow="0" w:lastRow="0" w:firstColumn="1" w:lastColumn="0" w:oddVBand="0" w:evenVBand="0" w:oddHBand="0" w:evenHBand="0" w:firstRowFirstColumn="0" w:firstRowLastColumn="0" w:lastRowFirstColumn="0" w:lastRowLastColumn="0"/>
            <w:tcW w:w="2689" w:type="dxa"/>
            <w:vAlign w:val="center"/>
          </w:tcPr>
          <w:p w14:paraId="1B94D265"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Gmina Milejewo</w:t>
            </w:r>
          </w:p>
        </w:tc>
        <w:tc>
          <w:tcPr>
            <w:tcW w:w="1063" w:type="dxa"/>
            <w:vAlign w:val="center"/>
          </w:tcPr>
          <w:p w14:paraId="375838E5"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0,75</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4E8B789D"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1,37</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579F0D8E"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1,24</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0BD7D75B"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1,75</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726D7E92"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1,04</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6D9D8FF0"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3,20</w:t>
            </w:r>
            <w:r w:rsidRPr="00983284">
              <w:rPr>
                <w:rFonts w:ascii="Cambria" w:hAnsi="Cambria" w:cs="Arial"/>
                <w:color w:val="634545" w:themeColor="accent6" w:themeShade="BF"/>
                <w:sz w:val="20"/>
                <w:szCs w:val="20"/>
                <w:bdr w:val="none" w:sz="0" w:space="0" w:color="auto" w:frame="1"/>
                <w:vertAlign w:val="superscript"/>
              </w:rPr>
              <w:t> </w:t>
            </w:r>
          </w:p>
        </w:tc>
      </w:tr>
      <w:tr w:rsidR="003B7B84" w:rsidRPr="00983284" w14:paraId="769A1304"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50CCFEA2"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Gmina Młynary</w:t>
            </w:r>
          </w:p>
        </w:tc>
        <w:tc>
          <w:tcPr>
            <w:tcW w:w="1063" w:type="dxa"/>
            <w:vAlign w:val="center"/>
          </w:tcPr>
          <w:p w14:paraId="6351609F"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11,64</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43F49073"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13,64</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185659B5"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18,64</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43BC24A2"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10,37</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23D63751"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21,64</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6C14D772"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11,84</w:t>
            </w:r>
            <w:r w:rsidRPr="00983284">
              <w:rPr>
                <w:rFonts w:ascii="Cambria" w:hAnsi="Cambria" w:cs="Arial"/>
                <w:color w:val="634545" w:themeColor="accent6" w:themeShade="BF"/>
                <w:sz w:val="20"/>
                <w:szCs w:val="20"/>
                <w:bdr w:val="none" w:sz="0" w:space="0" w:color="auto" w:frame="1"/>
                <w:vertAlign w:val="superscript"/>
              </w:rPr>
              <w:t> </w:t>
            </w:r>
          </w:p>
        </w:tc>
      </w:tr>
      <w:tr w:rsidR="003B7B84" w:rsidRPr="00983284" w14:paraId="2B4FE499" w14:textId="77777777" w:rsidTr="009A06BA">
        <w:tc>
          <w:tcPr>
            <w:cnfStyle w:val="001000000000" w:firstRow="0" w:lastRow="0" w:firstColumn="1" w:lastColumn="0" w:oddVBand="0" w:evenVBand="0" w:oddHBand="0" w:evenHBand="0" w:firstRowFirstColumn="0" w:firstRowLastColumn="0" w:lastRowFirstColumn="0" w:lastRowLastColumn="0"/>
            <w:tcW w:w="2689" w:type="dxa"/>
            <w:vAlign w:val="center"/>
          </w:tcPr>
          <w:p w14:paraId="0FD88228"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Gmina Pasłęk</w:t>
            </w:r>
          </w:p>
        </w:tc>
        <w:tc>
          <w:tcPr>
            <w:tcW w:w="1063" w:type="dxa"/>
            <w:vAlign w:val="center"/>
          </w:tcPr>
          <w:p w14:paraId="0005FC32"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15,15</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00A8BE78"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10,41</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649FACD4"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11,96</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5CB62117"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14,20</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52205CC0"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18,03</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3E931315"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18,78</w:t>
            </w:r>
            <w:r w:rsidRPr="00983284">
              <w:rPr>
                <w:rFonts w:ascii="Cambria" w:hAnsi="Cambria" w:cs="Arial"/>
                <w:color w:val="634545" w:themeColor="accent6" w:themeShade="BF"/>
                <w:sz w:val="20"/>
                <w:szCs w:val="20"/>
                <w:bdr w:val="none" w:sz="0" w:space="0" w:color="auto" w:frame="1"/>
                <w:vertAlign w:val="superscript"/>
              </w:rPr>
              <w:t> </w:t>
            </w:r>
          </w:p>
        </w:tc>
      </w:tr>
      <w:tr w:rsidR="003B7B84" w:rsidRPr="00983284" w14:paraId="5C6584F2"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3017E80"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Gmina Tolkmicko</w:t>
            </w:r>
          </w:p>
        </w:tc>
        <w:tc>
          <w:tcPr>
            <w:tcW w:w="1063" w:type="dxa"/>
            <w:vAlign w:val="center"/>
          </w:tcPr>
          <w:p w14:paraId="5B5EC1D3"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1,42</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5D3EA6E0"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0,76</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4794B671"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1,04</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2F27E970"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2,46</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2933461B"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-0,46</w:t>
            </w:r>
            <w:r w:rsidRPr="00983284">
              <w:rPr>
                <w:rFonts w:ascii="Cambria" w:hAnsi="Cambria" w:cs="Arial"/>
                <w:color w:val="634545" w:themeColor="accent6" w:themeShade="BF"/>
                <w:sz w:val="20"/>
                <w:szCs w:val="20"/>
                <w:bdr w:val="none" w:sz="0" w:space="0" w:color="auto" w:frame="1"/>
                <w:vertAlign w:val="superscript"/>
              </w:rPr>
              <w:t> </w:t>
            </w:r>
          </w:p>
        </w:tc>
        <w:tc>
          <w:tcPr>
            <w:tcW w:w="1063" w:type="dxa"/>
            <w:vAlign w:val="center"/>
          </w:tcPr>
          <w:p w14:paraId="2F153A2C"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0,91</w:t>
            </w:r>
            <w:r w:rsidRPr="00983284">
              <w:rPr>
                <w:rFonts w:ascii="Cambria" w:hAnsi="Cambria" w:cs="Arial"/>
                <w:color w:val="634545" w:themeColor="accent6" w:themeShade="BF"/>
                <w:sz w:val="20"/>
                <w:szCs w:val="20"/>
                <w:bdr w:val="none" w:sz="0" w:space="0" w:color="auto" w:frame="1"/>
                <w:vertAlign w:val="superscript"/>
              </w:rPr>
              <w:t> </w:t>
            </w:r>
          </w:p>
        </w:tc>
      </w:tr>
      <w:tr w:rsidR="003B7B84" w:rsidRPr="00983284" w14:paraId="6E2F94FB" w14:textId="77777777" w:rsidTr="009A06BA">
        <w:tc>
          <w:tcPr>
            <w:cnfStyle w:val="001000000000" w:firstRow="0" w:lastRow="0" w:firstColumn="1" w:lastColumn="0" w:oddVBand="0" w:evenVBand="0" w:oddHBand="0" w:evenHBand="0" w:firstRowFirstColumn="0" w:firstRowLastColumn="0" w:lastRowFirstColumn="0" w:lastRowLastColumn="0"/>
            <w:tcW w:w="2689" w:type="dxa"/>
            <w:vAlign w:val="center"/>
          </w:tcPr>
          <w:p w14:paraId="3DAA2562" w14:textId="77777777" w:rsidR="003B7B84" w:rsidRPr="00983284" w:rsidRDefault="003B7B84" w:rsidP="009A06BA">
            <w:pPr>
              <w:spacing w:before="120" w:line="240" w:lineRule="auto"/>
              <w:jc w:val="center"/>
              <w:rPr>
                <w:rFonts w:ascii="Cambria" w:hAnsi="Cambria" w:cs="Times New Roman"/>
                <w:color w:val="FFFFFF" w:themeColor="background1"/>
                <w:sz w:val="20"/>
                <w:szCs w:val="20"/>
              </w:rPr>
            </w:pPr>
            <w:r w:rsidRPr="00983284">
              <w:rPr>
                <w:rFonts w:ascii="Cambria" w:hAnsi="Cambria" w:cs="Times New Roman"/>
                <w:color w:val="FFFFFF" w:themeColor="background1"/>
                <w:sz w:val="20"/>
                <w:szCs w:val="20"/>
              </w:rPr>
              <w:t>MOF Elbląg</w:t>
            </w:r>
          </w:p>
        </w:tc>
        <w:tc>
          <w:tcPr>
            <w:tcW w:w="1063" w:type="dxa"/>
            <w:shd w:val="clear" w:color="auto" w:fill="855D5D"/>
            <w:vAlign w:val="center"/>
          </w:tcPr>
          <w:p w14:paraId="436908E7"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983284">
              <w:rPr>
                <w:rFonts w:ascii="Cambria" w:hAnsi="Cambria" w:cs="Arial"/>
                <w:b/>
                <w:bCs/>
                <w:color w:val="FFFFFF" w:themeColor="background1"/>
                <w:sz w:val="20"/>
                <w:szCs w:val="20"/>
              </w:rPr>
              <w:t>15,47</w:t>
            </w:r>
          </w:p>
        </w:tc>
        <w:tc>
          <w:tcPr>
            <w:tcW w:w="1063" w:type="dxa"/>
            <w:shd w:val="clear" w:color="auto" w:fill="855D5D"/>
            <w:vAlign w:val="center"/>
          </w:tcPr>
          <w:p w14:paraId="2F8759C4"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983284">
              <w:rPr>
                <w:rFonts w:ascii="Cambria" w:hAnsi="Cambria" w:cs="Arial"/>
                <w:b/>
                <w:bCs/>
                <w:color w:val="FFFFFF" w:themeColor="background1"/>
                <w:sz w:val="20"/>
                <w:szCs w:val="20"/>
              </w:rPr>
              <w:t>20,29</w:t>
            </w:r>
          </w:p>
        </w:tc>
        <w:tc>
          <w:tcPr>
            <w:tcW w:w="1063" w:type="dxa"/>
            <w:shd w:val="clear" w:color="auto" w:fill="855D5D"/>
            <w:vAlign w:val="center"/>
          </w:tcPr>
          <w:p w14:paraId="768B717E"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983284">
              <w:rPr>
                <w:rFonts w:ascii="Cambria" w:hAnsi="Cambria" w:cs="Arial"/>
                <w:b/>
                <w:bCs/>
                <w:color w:val="FFFFFF" w:themeColor="background1"/>
                <w:sz w:val="20"/>
                <w:szCs w:val="20"/>
              </w:rPr>
              <w:t>24,10</w:t>
            </w:r>
          </w:p>
        </w:tc>
        <w:tc>
          <w:tcPr>
            <w:tcW w:w="1063" w:type="dxa"/>
            <w:shd w:val="clear" w:color="auto" w:fill="855D5D"/>
            <w:vAlign w:val="center"/>
          </w:tcPr>
          <w:p w14:paraId="5E8DDEF1"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983284">
              <w:rPr>
                <w:rFonts w:ascii="Cambria" w:hAnsi="Cambria" w:cs="Arial"/>
                <w:b/>
                <w:bCs/>
                <w:color w:val="FFFFFF" w:themeColor="background1"/>
                <w:sz w:val="20"/>
                <w:szCs w:val="20"/>
              </w:rPr>
              <w:t>23,98</w:t>
            </w:r>
          </w:p>
        </w:tc>
        <w:tc>
          <w:tcPr>
            <w:tcW w:w="1063" w:type="dxa"/>
            <w:shd w:val="clear" w:color="auto" w:fill="855D5D"/>
            <w:vAlign w:val="center"/>
          </w:tcPr>
          <w:p w14:paraId="03AE9A3F"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983284">
              <w:rPr>
                <w:rFonts w:ascii="Cambria" w:hAnsi="Cambria" w:cs="Arial"/>
                <w:b/>
                <w:bCs/>
                <w:color w:val="FFFFFF" w:themeColor="background1"/>
                <w:sz w:val="20"/>
                <w:szCs w:val="20"/>
              </w:rPr>
              <w:t>30,13</w:t>
            </w:r>
          </w:p>
        </w:tc>
        <w:tc>
          <w:tcPr>
            <w:tcW w:w="1063" w:type="dxa"/>
            <w:shd w:val="clear" w:color="auto" w:fill="855D5D"/>
            <w:vAlign w:val="center"/>
          </w:tcPr>
          <w:p w14:paraId="5C601C6E"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983284">
              <w:rPr>
                <w:rFonts w:ascii="Cambria" w:hAnsi="Cambria" w:cs="Arial"/>
                <w:b/>
                <w:bCs/>
                <w:color w:val="FFFFFF" w:themeColor="background1"/>
                <w:sz w:val="20"/>
                <w:szCs w:val="20"/>
              </w:rPr>
              <w:t>35,03</w:t>
            </w:r>
          </w:p>
        </w:tc>
      </w:tr>
    </w:tbl>
    <w:p w14:paraId="3273460A" w14:textId="77777777" w:rsidR="003B7B84" w:rsidRPr="00983284" w:rsidRDefault="003B7B84" w:rsidP="003B7B84">
      <w:pPr>
        <w:spacing w:line="360" w:lineRule="auto"/>
        <w:jc w:val="right"/>
        <w:rPr>
          <w:rFonts w:ascii="Cambria" w:hAnsi="Cambria"/>
          <w:sz w:val="22"/>
          <w:szCs w:val="22"/>
        </w:rPr>
      </w:pPr>
      <w:r w:rsidRPr="00983284">
        <w:rPr>
          <w:rFonts w:ascii="Cambria" w:hAnsi="Cambria"/>
          <w:i/>
          <w:iCs/>
          <w:color w:val="634545" w:themeColor="accent6" w:themeShade="BF"/>
          <w:sz w:val="20"/>
          <w:szCs w:val="20"/>
        </w:rPr>
        <w:t>Źródło: opracowanie własne na podstawie BDL (dostęp: 15.10.2020).</w:t>
      </w:r>
    </w:p>
    <w:p w14:paraId="0B52B3FE" w14:textId="77777777" w:rsidR="003B7B84" w:rsidRDefault="003B7B84" w:rsidP="003B7B84">
      <w:pPr>
        <w:pStyle w:val="Legenda"/>
        <w:jc w:val="both"/>
        <w:rPr>
          <w:rFonts w:ascii="Cambria" w:hAnsi="Cambria"/>
          <w:color w:val="634545" w:themeColor="accent6" w:themeShade="BF"/>
        </w:rPr>
      </w:pPr>
    </w:p>
    <w:p w14:paraId="7ECFE040" w14:textId="77777777" w:rsidR="003B7B84" w:rsidRPr="00983284" w:rsidRDefault="003B7B84" w:rsidP="003B7B84">
      <w:pPr>
        <w:pStyle w:val="Legenda"/>
        <w:spacing w:after="0" w:line="360" w:lineRule="auto"/>
        <w:ind w:firstLine="709"/>
        <w:jc w:val="both"/>
        <w:rPr>
          <w:sz w:val="22"/>
          <w:szCs w:val="22"/>
        </w:rPr>
      </w:pPr>
      <w:r w:rsidRPr="00983284">
        <w:rPr>
          <w:rFonts w:ascii="Cambria" w:hAnsi="Cambria"/>
          <w:b w:val="0"/>
          <w:bCs w:val="0"/>
          <w:color w:val="auto"/>
          <w:sz w:val="24"/>
          <w:szCs w:val="24"/>
        </w:rPr>
        <w:lastRenderedPageBreak/>
        <w:t>Udział dotacji celowych, czyli środków przeznaczonych na finansowanie lub dofinansowanie z budżetu państwa, w jednostkach tworzących MOF Elbląg przekracza znacznie średnie krajowe oraz średnie wyliczone dla województwa warmińsko-mazurskiego. Udział dotacji jest najniższy w budżecie Miasta Elbląg i Gminy Elbląg, zdecydowanie wyższy zaś w dochodach pozostałych jednostek (poza Gminą Milejewo). Zgodnie z tendencją krajową i wojewódzką udział dotacji celowych w dochodach jednostek obszaru funkcjonalnego wykazuje tendencję wzrostową, co można zaobserwować z danych zawartych w tabeli poniżej.</w:t>
      </w:r>
    </w:p>
    <w:p w14:paraId="07DAF44F" w14:textId="77777777" w:rsidR="003B7B84" w:rsidRDefault="003B7B84" w:rsidP="003B7B84">
      <w:pPr>
        <w:pStyle w:val="Legenda"/>
        <w:rPr>
          <w:rFonts w:ascii="Cambria" w:hAnsi="Cambria"/>
          <w:color w:val="634545" w:themeColor="accent6" w:themeShade="BF"/>
        </w:rPr>
      </w:pPr>
    </w:p>
    <w:p w14:paraId="75DB3451" w14:textId="30036736" w:rsidR="003B7B84" w:rsidRPr="00837664" w:rsidRDefault="003B7B84" w:rsidP="003B7B84">
      <w:pPr>
        <w:pStyle w:val="Legenda"/>
        <w:rPr>
          <w:rFonts w:ascii="Cambria" w:hAnsi="Cambria"/>
          <w:i/>
          <w:iCs/>
          <w:color w:val="634545" w:themeColor="accent6" w:themeShade="BF"/>
        </w:rPr>
      </w:pPr>
      <w:bookmarkStart w:id="204" w:name="_Toc53953991"/>
      <w:bookmarkStart w:id="205" w:name="_Toc54901698"/>
      <w:r w:rsidRPr="00837664">
        <w:rPr>
          <w:rFonts w:ascii="Cambria" w:hAnsi="Cambria"/>
          <w:i/>
          <w:iCs/>
          <w:color w:val="634545" w:themeColor="accent6" w:themeShade="BF"/>
        </w:rPr>
        <w:t>Tab</w:t>
      </w:r>
      <w:r w:rsidR="00AA350F">
        <w:rPr>
          <w:rFonts w:ascii="Cambria" w:hAnsi="Cambria"/>
          <w:i/>
          <w:iCs/>
          <w:color w:val="634545" w:themeColor="accent6" w:themeShade="BF"/>
        </w:rPr>
        <w:t>.</w:t>
      </w:r>
      <w:r w:rsidRPr="00837664">
        <w:rPr>
          <w:rFonts w:ascii="Cambria" w:hAnsi="Cambria"/>
          <w:i/>
          <w:iCs/>
          <w:color w:val="634545" w:themeColor="accent6" w:themeShade="BF"/>
        </w:rPr>
        <w:t xml:space="preserve"> </w:t>
      </w:r>
      <w:r w:rsidRPr="00837664">
        <w:rPr>
          <w:rFonts w:ascii="Cambria" w:hAnsi="Cambria"/>
          <w:i/>
          <w:iCs/>
          <w:color w:val="634545" w:themeColor="accent6" w:themeShade="BF"/>
        </w:rPr>
        <w:fldChar w:fldCharType="begin"/>
      </w:r>
      <w:r w:rsidRPr="00837664">
        <w:rPr>
          <w:rFonts w:ascii="Cambria" w:hAnsi="Cambria"/>
          <w:i/>
          <w:iCs/>
          <w:color w:val="634545" w:themeColor="accent6" w:themeShade="BF"/>
        </w:rPr>
        <w:instrText xml:space="preserve"> SEQ Tab. \* ARABIC </w:instrText>
      </w:r>
      <w:r w:rsidRPr="00837664">
        <w:rPr>
          <w:rFonts w:ascii="Cambria" w:hAnsi="Cambria"/>
          <w:i/>
          <w:iCs/>
          <w:color w:val="634545" w:themeColor="accent6" w:themeShade="BF"/>
        </w:rPr>
        <w:fldChar w:fldCharType="separate"/>
      </w:r>
      <w:r w:rsidR="00A270EF">
        <w:rPr>
          <w:rFonts w:ascii="Cambria" w:hAnsi="Cambria"/>
          <w:i/>
          <w:iCs/>
          <w:noProof/>
          <w:color w:val="634545" w:themeColor="accent6" w:themeShade="BF"/>
        </w:rPr>
        <w:t>62</w:t>
      </w:r>
      <w:r w:rsidRPr="00837664">
        <w:rPr>
          <w:rFonts w:ascii="Cambria" w:hAnsi="Cambria"/>
          <w:i/>
          <w:iCs/>
          <w:color w:val="634545" w:themeColor="accent6" w:themeShade="BF"/>
        </w:rPr>
        <w:fldChar w:fldCharType="end"/>
      </w:r>
      <w:r w:rsidRPr="00837664">
        <w:rPr>
          <w:rFonts w:ascii="Cambria" w:hAnsi="Cambria"/>
          <w:i/>
          <w:iCs/>
          <w:color w:val="634545" w:themeColor="accent6" w:themeShade="BF"/>
        </w:rPr>
        <w:t>. Udział dotacji w dochodach JST ogółem (%)</w:t>
      </w:r>
      <w:bookmarkEnd w:id="204"/>
      <w:r>
        <w:rPr>
          <w:rFonts w:ascii="Cambria" w:hAnsi="Cambria"/>
          <w:i/>
          <w:iCs/>
          <w:color w:val="634545" w:themeColor="accent6" w:themeShade="BF"/>
        </w:rPr>
        <w:t>.</w:t>
      </w:r>
      <w:bookmarkEnd w:id="205"/>
    </w:p>
    <w:tbl>
      <w:tblPr>
        <w:tblStyle w:val="Tabelasiatki5ciemnaakcent6118"/>
        <w:tblW w:w="0" w:type="auto"/>
        <w:tblLook w:val="04A0" w:firstRow="1" w:lastRow="0" w:firstColumn="1" w:lastColumn="0" w:noHBand="0" w:noVBand="1"/>
      </w:tblPr>
      <w:tblGrid>
        <w:gridCol w:w="2830"/>
        <w:gridCol w:w="1033"/>
        <w:gridCol w:w="1034"/>
        <w:gridCol w:w="1034"/>
        <w:gridCol w:w="1034"/>
        <w:gridCol w:w="1034"/>
        <w:gridCol w:w="1034"/>
        <w:gridCol w:w="14"/>
        <w:gridCol w:w="9"/>
      </w:tblGrid>
      <w:tr w:rsidR="003B7B84" w:rsidRPr="00983284" w14:paraId="1910FB2F" w14:textId="77777777" w:rsidTr="009A06BA">
        <w:trPr>
          <w:gridAfter w:val="1"/>
          <w:cnfStyle w:val="100000000000" w:firstRow="1" w:lastRow="0" w:firstColumn="0" w:lastColumn="0" w:oddVBand="0" w:evenVBand="0" w:oddHBand="0"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2830" w:type="dxa"/>
            <w:vMerge w:val="restart"/>
            <w:vAlign w:val="center"/>
          </w:tcPr>
          <w:p w14:paraId="7572FB69"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 xml:space="preserve">JEDNOSTKA </w:t>
            </w:r>
            <w:r>
              <w:rPr>
                <w:rFonts w:ascii="Cambria" w:hAnsi="Cambria" w:cs="Times New Roman"/>
                <w:sz w:val="20"/>
                <w:szCs w:val="20"/>
              </w:rPr>
              <w:br/>
            </w:r>
            <w:r w:rsidRPr="00983284">
              <w:rPr>
                <w:rFonts w:ascii="Cambria" w:hAnsi="Cambria" w:cs="Times New Roman"/>
                <w:sz w:val="20"/>
                <w:szCs w:val="20"/>
              </w:rPr>
              <w:t>TERYTORIALNA</w:t>
            </w:r>
          </w:p>
        </w:tc>
        <w:tc>
          <w:tcPr>
            <w:tcW w:w="6217" w:type="dxa"/>
            <w:gridSpan w:val="7"/>
            <w:vAlign w:val="center"/>
          </w:tcPr>
          <w:p w14:paraId="5723F23D" w14:textId="77777777" w:rsidR="003B7B84" w:rsidRPr="00983284"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sz w:val="20"/>
                <w:szCs w:val="20"/>
              </w:rPr>
            </w:pPr>
            <w:r w:rsidRPr="00983284">
              <w:rPr>
                <w:rFonts w:ascii="Cambria" w:hAnsi="Cambria" w:cs="Times New Roman"/>
                <w:sz w:val="20"/>
                <w:szCs w:val="20"/>
              </w:rPr>
              <w:t xml:space="preserve">UDZIAŁ DOTACJI W DOCHODACH JST OGÓŁEM </w:t>
            </w:r>
            <w:r>
              <w:rPr>
                <w:rFonts w:ascii="Cambria" w:hAnsi="Cambria" w:cs="Times New Roman"/>
                <w:sz w:val="20"/>
                <w:szCs w:val="20"/>
              </w:rPr>
              <w:br/>
            </w:r>
            <w:r w:rsidRPr="00983284">
              <w:rPr>
                <w:rFonts w:ascii="Cambria" w:hAnsi="Cambria" w:cs="Times New Roman"/>
                <w:sz w:val="20"/>
                <w:szCs w:val="20"/>
              </w:rPr>
              <w:t>(jednostka miary: %)</w:t>
            </w:r>
          </w:p>
        </w:tc>
      </w:tr>
      <w:tr w:rsidR="003B7B84" w:rsidRPr="00983284" w14:paraId="7A5278AA" w14:textId="77777777" w:rsidTr="009A06BA">
        <w:trPr>
          <w:gridAfter w:val="2"/>
          <w:cnfStyle w:val="000000100000" w:firstRow="0" w:lastRow="0" w:firstColumn="0" w:lastColumn="0" w:oddVBand="0" w:evenVBand="0" w:oddHBand="1" w:evenHBand="0" w:firstRowFirstColumn="0" w:firstRowLastColumn="0" w:lastRowFirstColumn="0" w:lastRowLastColumn="0"/>
          <w:wAfter w:w="23" w:type="dxa"/>
        </w:trPr>
        <w:tc>
          <w:tcPr>
            <w:cnfStyle w:val="001000000000" w:firstRow="0" w:lastRow="0" w:firstColumn="1" w:lastColumn="0" w:oddVBand="0" w:evenVBand="0" w:oddHBand="0" w:evenHBand="0" w:firstRowFirstColumn="0" w:firstRowLastColumn="0" w:lastRowFirstColumn="0" w:lastRowLastColumn="0"/>
            <w:tcW w:w="2830" w:type="dxa"/>
            <w:vMerge/>
            <w:vAlign w:val="center"/>
          </w:tcPr>
          <w:p w14:paraId="3B80F891" w14:textId="77777777" w:rsidR="003B7B84" w:rsidRPr="00983284" w:rsidRDefault="003B7B84" w:rsidP="009A06BA">
            <w:pPr>
              <w:spacing w:before="120" w:line="240" w:lineRule="auto"/>
              <w:jc w:val="center"/>
              <w:rPr>
                <w:rFonts w:ascii="Cambria" w:hAnsi="Cambria" w:cs="Times New Roman"/>
                <w:sz w:val="20"/>
                <w:szCs w:val="20"/>
              </w:rPr>
            </w:pPr>
          </w:p>
        </w:tc>
        <w:tc>
          <w:tcPr>
            <w:tcW w:w="1033" w:type="dxa"/>
            <w:shd w:val="clear" w:color="auto" w:fill="855D5D"/>
            <w:vAlign w:val="center"/>
          </w:tcPr>
          <w:p w14:paraId="5DCC98E2" w14:textId="77777777" w:rsidR="003B7B84" w:rsidRPr="00983284"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2014</w:t>
            </w:r>
          </w:p>
        </w:tc>
        <w:tc>
          <w:tcPr>
            <w:tcW w:w="1034" w:type="dxa"/>
            <w:shd w:val="clear" w:color="auto" w:fill="855D5D"/>
            <w:vAlign w:val="center"/>
          </w:tcPr>
          <w:p w14:paraId="0D11F783" w14:textId="77777777" w:rsidR="003B7B84" w:rsidRPr="00983284"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2015</w:t>
            </w:r>
          </w:p>
        </w:tc>
        <w:tc>
          <w:tcPr>
            <w:tcW w:w="1034" w:type="dxa"/>
            <w:shd w:val="clear" w:color="auto" w:fill="855D5D"/>
            <w:vAlign w:val="center"/>
          </w:tcPr>
          <w:p w14:paraId="0551152A" w14:textId="77777777" w:rsidR="003B7B84" w:rsidRPr="00983284"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2016</w:t>
            </w:r>
          </w:p>
        </w:tc>
        <w:tc>
          <w:tcPr>
            <w:tcW w:w="1034" w:type="dxa"/>
            <w:shd w:val="clear" w:color="auto" w:fill="855D5D"/>
            <w:vAlign w:val="center"/>
          </w:tcPr>
          <w:p w14:paraId="12A5A50E" w14:textId="77777777" w:rsidR="003B7B84" w:rsidRPr="00983284"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2017</w:t>
            </w:r>
          </w:p>
        </w:tc>
        <w:tc>
          <w:tcPr>
            <w:tcW w:w="1034" w:type="dxa"/>
            <w:shd w:val="clear" w:color="auto" w:fill="855D5D"/>
            <w:vAlign w:val="center"/>
          </w:tcPr>
          <w:p w14:paraId="77B9D7C9" w14:textId="77777777" w:rsidR="003B7B84" w:rsidRPr="00983284"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2018</w:t>
            </w:r>
          </w:p>
        </w:tc>
        <w:tc>
          <w:tcPr>
            <w:tcW w:w="1034" w:type="dxa"/>
            <w:shd w:val="clear" w:color="auto" w:fill="855D5D"/>
            <w:vAlign w:val="center"/>
          </w:tcPr>
          <w:p w14:paraId="2F9821B9" w14:textId="77777777" w:rsidR="003B7B84" w:rsidRPr="00983284"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2019</w:t>
            </w:r>
          </w:p>
        </w:tc>
      </w:tr>
      <w:tr w:rsidR="003B7B84" w:rsidRPr="00983284" w14:paraId="55EB3B8F" w14:textId="77777777" w:rsidTr="009A06BA">
        <w:trPr>
          <w:gridAfter w:val="2"/>
          <w:wAfter w:w="23"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48EC1661"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Polska</w:t>
            </w:r>
          </w:p>
        </w:tc>
        <w:tc>
          <w:tcPr>
            <w:tcW w:w="1033" w:type="dxa"/>
            <w:vAlign w:val="center"/>
          </w:tcPr>
          <w:p w14:paraId="24237490"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19,67</w:t>
            </w:r>
          </w:p>
        </w:tc>
        <w:tc>
          <w:tcPr>
            <w:tcW w:w="1034" w:type="dxa"/>
            <w:vAlign w:val="center"/>
          </w:tcPr>
          <w:p w14:paraId="7F3B6C4F"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19,33</w:t>
            </w:r>
          </w:p>
        </w:tc>
        <w:tc>
          <w:tcPr>
            <w:tcW w:w="1034" w:type="dxa"/>
            <w:vAlign w:val="center"/>
          </w:tcPr>
          <w:p w14:paraId="25B71527"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25,18</w:t>
            </w:r>
          </w:p>
        </w:tc>
        <w:tc>
          <w:tcPr>
            <w:tcW w:w="1034" w:type="dxa"/>
            <w:vAlign w:val="center"/>
          </w:tcPr>
          <w:p w14:paraId="7BB335C8"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27,11</w:t>
            </w:r>
          </w:p>
        </w:tc>
        <w:tc>
          <w:tcPr>
            <w:tcW w:w="1034" w:type="dxa"/>
            <w:vAlign w:val="center"/>
          </w:tcPr>
          <w:p w14:paraId="252337D6"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28,15</w:t>
            </w:r>
          </w:p>
        </w:tc>
        <w:tc>
          <w:tcPr>
            <w:tcW w:w="1034" w:type="dxa"/>
            <w:vAlign w:val="center"/>
          </w:tcPr>
          <w:p w14:paraId="5321E216"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29,68</w:t>
            </w:r>
          </w:p>
        </w:tc>
      </w:tr>
      <w:tr w:rsidR="003B7B84" w:rsidRPr="00983284" w14:paraId="043776E9" w14:textId="77777777" w:rsidTr="009A06BA">
        <w:trPr>
          <w:gridAfter w:val="2"/>
          <w:cnfStyle w:val="000000100000" w:firstRow="0" w:lastRow="0" w:firstColumn="0" w:lastColumn="0" w:oddVBand="0" w:evenVBand="0" w:oddHBand="1" w:evenHBand="0" w:firstRowFirstColumn="0" w:firstRowLastColumn="0" w:lastRowFirstColumn="0" w:lastRowLastColumn="0"/>
          <w:wAfter w:w="23"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3C58C76C"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Woj. W-M</w:t>
            </w:r>
          </w:p>
        </w:tc>
        <w:tc>
          <w:tcPr>
            <w:tcW w:w="1033" w:type="dxa"/>
            <w:vAlign w:val="center"/>
          </w:tcPr>
          <w:p w14:paraId="34E75858"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25,87</w:t>
            </w:r>
          </w:p>
        </w:tc>
        <w:tc>
          <w:tcPr>
            <w:tcW w:w="1034" w:type="dxa"/>
            <w:vAlign w:val="center"/>
          </w:tcPr>
          <w:p w14:paraId="2A350734"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26,36</w:t>
            </w:r>
          </w:p>
        </w:tc>
        <w:tc>
          <w:tcPr>
            <w:tcW w:w="1034" w:type="dxa"/>
            <w:vAlign w:val="center"/>
          </w:tcPr>
          <w:p w14:paraId="4F622A8F"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31,57</w:t>
            </w:r>
          </w:p>
        </w:tc>
        <w:tc>
          <w:tcPr>
            <w:tcW w:w="1034" w:type="dxa"/>
            <w:vAlign w:val="center"/>
          </w:tcPr>
          <w:p w14:paraId="04079388"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34,71</w:t>
            </w:r>
          </w:p>
        </w:tc>
        <w:tc>
          <w:tcPr>
            <w:tcW w:w="1034" w:type="dxa"/>
            <w:vAlign w:val="center"/>
          </w:tcPr>
          <w:p w14:paraId="31B38B3E"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34,82</w:t>
            </w:r>
          </w:p>
        </w:tc>
        <w:tc>
          <w:tcPr>
            <w:tcW w:w="1034" w:type="dxa"/>
            <w:vAlign w:val="center"/>
          </w:tcPr>
          <w:p w14:paraId="4FF1A443"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34,95</w:t>
            </w:r>
          </w:p>
        </w:tc>
      </w:tr>
      <w:tr w:rsidR="003B7B84" w:rsidRPr="00983284" w14:paraId="1E26E6CB" w14:textId="77777777" w:rsidTr="009A06BA">
        <w:trPr>
          <w:gridAfter w:val="2"/>
          <w:wAfter w:w="23"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5ED97094" w14:textId="77777777" w:rsidR="003B7B84" w:rsidRPr="00983284" w:rsidRDefault="003B7B84" w:rsidP="009A06BA">
            <w:pPr>
              <w:tabs>
                <w:tab w:val="center" w:pos="737"/>
              </w:tabs>
              <w:spacing w:before="120" w:line="240" w:lineRule="auto"/>
              <w:jc w:val="center"/>
              <w:rPr>
                <w:rFonts w:ascii="Cambria" w:hAnsi="Cambria" w:cs="Times New Roman"/>
                <w:sz w:val="20"/>
                <w:szCs w:val="20"/>
              </w:rPr>
            </w:pPr>
            <w:r w:rsidRPr="00983284">
              <w:rPr>
                <w:rFonts w:ascii="Cambria" w:hAnsi="Cambria" w:cs="Times New Roman"/>
                <w:sz w:val="20"/>
                <w:szCs w:val="20"/>
              </w:rPr>
              <w:t>Powiat elbląski</w:t>
            </w:r>
          </w:p>
        </w:tc>
        <w:tc>
          <w:tcPr>
            <w:tcW w:w="1033" w:type="dxa"/>
            <w:vAlign w:val="center"/>
          </w:tcPr>
          <w:p w14:paraId="56C0D6D9"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32,38</w:t>
            </w:r>
          </w:p>
        </w:tc>
        <w:tc>
          <w:tcPr>
            <w:tcW w:w="1034" w:type="dxa"/>
            <w:vAlign w:val="center"/>
          </w:tcPr>
          <w:p w14:paraId="3EFF310D"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30,46</w:t>
            </w:r>
          </w:p>
        </w:tc>
        <w:tc>
          <w:tcPr>
            <w:tcW w:w="1034" w:type="dxa"/>
            <w:vAlign w:val="center"/>
          </w:tcPr>
          <w:p w14:paraId="5F09A0FA"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37,06</w:t>
            </w:r>
          </w:p>
        </w:tc>
        <w:tc>
          <w:tcPr>
            <w:tcW w:w="1034" w:type="dxa"/>
            <w:vAlign w:val="center"/>
          </w:tcPr>
          <w:p w14:paraId="0F718E2F"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39,51</w:t>
            </w:r>
          </w:p>
        </w:tc>
        <w:tc>
          <w:tcPr>
            <w:tcW w:w="1034" w:type="dxa"/>
            <w:vAlign w:val="center"/>
          </w:tcPr>
          <w:p w14:paraId="1268621D"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39,24</w:t>
            </w:r>
          </w:p>
        </w:tc>
        <w:tc>
          <w:tcPr>
            <w:tcW w:w="1034" w:type="dxa"/>
            <w:vAlign w:val="center"/>
          </w:tcPr>
          <w:p w14:paraId="4988BF7C"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39,78</w:t>
            </w:r>
          </w:p>
        </w:tc>
      </w:tr>
      <w:tr w:rsidR="003B7B84" w:rsidRPr="00983284" w14:paraId="615E5699"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56" w:type="dxa"/>
            <w:gridSpan w:val="9"/>
            <w:vAlign w:val="center"/>
          </w:tcPr>
          <w:p w14:paraId="5570BF0E"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MOF ELBLĄG</w:t>
            </w:r>
          </w:p>
        </w:tc>
      </w:tr>
      <w:tr w:rsidR="003B7B84" w:rsidRPr="00983284" w14:paraId="47ED00E0" w14:textId="77777777" w:rsidTr="009A06BA">
        <w:trPr>
          <w:gridAfter w:val="2"/>
          <w:wAfter w:w="23"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7B2D159A"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Miasto Elbląg</w:t>
            </w:r>
          </w:p>
        </w:tc>
        <w:tc>
          <w:tcPr>
            <w:tcW w:w="1033" w:type="dxa"/>
            <w:vAlign w:val="center"/>
          </w:tcPr>
          <w:p w14:paraId="0BA2B5FA"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24,70</w:t>
            </w:r>
          </w:p>
        </w:tc>
        <w:tc>
          <w:tcPr>
            <w:tcW w:w="1034" w:type="dxa"/>
            <w:vAlign w:val="center"/>
          </w:tcPr>
          <w:p w14:paraId="7C2BE333"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21,24</w:t>
            </w:r>
          </w:p>
        </w:tc>
        <w:tc>
          <w:tcPr>
            <w:tcW w:w="1034" w:type="dxa"/>
            <w:vAlign w:val="center"/>
          </w:tcPr>
          <w:p w14:paraId="3AB82240"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27,57</w:t>
            </w:r>
          </w:p>
        </w:tc>
        <w:tc>
          <w:tcPr>
            <w:tcW w:w="1034" w:type="dxa"/>
            <w:vAlign w:val="center"/>
          </w:tcPr>
          <w:p w14:paraId="4506BB81"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28,44</w:t>
            </w:r>
          </w:p>
        </w:tc>
        <w:tc>
          <w:tcPr>
            <w:tcW w:w="1034" w:type="dxa"/>
            <w:vAlign w:val="center"/>
          </w:tcPr>
          <w:p w14:paraId="2E541DEE"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27,95</w:t>
            </w:r>
          </w:p>
        </w:tc>
        <w:tc>
          <w:tcPr>
            <w:tcW w:w="1034" w:type="dxa"/>
            <w:vAlign w:val="center"/>
          </w:tcPr>
          <w:p w14:paraId="6C0CF3AC"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30,94</w:t>
            </w:r>
          </w:p>
        </w:tc>
      </w:tr>
      <w:tr w:rsidR="003B7B84" w:rsidRPr="00983284" w14:paraId="79CF60C1" w14:textId="77777777" w:rsidTr="009A06BA">
        <w:trPr>
          <w:gridAfter w:val="2"/>
          <w:cnfStyle w:val="000000100000" w:firstRow="0" w:lastRow="0" w:firstColumn="0" w:lastColumn="0" w:oddVBand="0" w:evenVBand="0" w:oddHBand="1" w:evenHBand="0" w:firstRowFirstColumn="0" w:firstRowLastColumn="0" w:lastRowFirstColumn="0" w:lastRowLastColumn="0"/>
          <w:wAfter w:w="23"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6A4760B9"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Gmina Elbląg</w:t>
            </w:r>
          </w:p>
        </w:tc>
        <w:tc>
          <w:tcPr>
            <w:tcW w:w="1033" w:type="dxa"/>
            <w:vAlign w:val="center"/>
          </w:tcPr>
          <w:p w14:paraId="4F5680C2"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25,96</w:t>
            </w:r>
          </w:p>
        </w:tc>
        <w:tc>
          <w:tcPr>
            <w:tcW w:w="1034" w:type="dxa"/>
            <w:vAlign w:val="center"/>
          </w:tcPr>
          <w:p w14:paraId="44966D5D"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25,15</w:t>
            </w:r>
          </w:p>
        </w:tc>
        <w:tc>
          <w:tcPr>
            <w:tcW w:w="1034" w:type="dxa"/>
            <w:vAlign w:val="center"/>
          </w:tcPr>
          <w:p w14:paraId="59EE6F49"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32,06</w:t>
            </w:r>
          </w:p>
        </w:tc>
        <w:tc>
          <w:tcPr>
            <w:tcW w:w="1034" w:type="dxa"/>
            <w:vAlign w:val="center"/>
          </w:tcPr>
          <w:p w14:paraId="2B302FF1"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32,46</w:t>
            </w:r>
          </w:p>
        </w:tc>
        <w:tc>
          <w:tcPr>
            <w:tcW w:w="1034" w:type="dxa"/>
            <w:vAlign w:val="center"/>
          </w:tcPr>
          <w:p w14:paraId="72AC0405"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35,12</w:t>
            </w:r>
          </w:p>
        </w:tc>
        <w:tc>
          <w:tcPr>
            <w:tcW w:w="1034" w:type="dxa"/>
            <w:vAlign w:val="center"/>
          </w:tcPr>
          <w:p w14:paraId="4C231AFE"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32,08</w:t>
            </w:r>
          </w:p>
        </w:tc>
      </w:tr>
      <w:tr w:rsidR="003B7B84" w:rsidRPr="00983284" w14:paraId="6EC3B1FF" w14:textId="77777777" w:rsidTr="009A06BA">
        <w:trPr>
          <w:gridAfter w:val="2"/>
          <w:wAfter w:w="23"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23BFCE31"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Gmina Gronowo Elbląskie</w:t>
            </w:r>
          </w:p>
        </w:tc>
        <w:tc>
          <w:tcPr>
            <w:tcW w:w="1033" w:type="dxa"/>
            <w:vAlign w:val="center"/>
          </w:tcPr>
          <w:p w14:paraId="1055EDDE"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28,96</w:t>
            </w:r>
          </w:p>
        </w:tc>
        <w:tc>
          <w:tcPr>
            <w:tcW w:w="1034" w:type="dxa"/>
            <w:vAlign w:val="center"/>
          </w:tcPr>
          <w:p w14:paraId="4B931CBD"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27,82</w:t>
            </w:r>
          </w:p>
        </w:tc>
        <w:tc>
          <w:tcPr>
            <w:tcW w:w="1034" w:type="dxa"/>
            <w:vAlign w:val="center"/>
          </w:tcPr>
          <w:p w14:paraId="65C25640"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39,82</w:t>
            </w:r>
          </w:p>
        </w:tc>
        <w:tc>
          <w:tcPr>
            <w:tcW w:w="1034" w:type="dxa"/>
            <w:vAlign w:val="center"/>
          </w:tcPr>
          <w:p w14:paraId="6B73BC0D"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41,91</w:t>
            </w:r>
          </w:p>
        </w:tc>
        <w:tc>
          <w:tcPr>
            <w:tcW w:w="1034" w:type="dxa"/>
            <w:vAlign w:val="center"/>
          </w:tcPr>
          <w:p w14:paraId="520220A7"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41,86</w:t>
            </w:r>
          </w:p>
        </w:tc>
        <w:tc>
          <w:tcPr>
            <w:tcW w:w="1034" w:type="dxa"/>
            <w:vAlign w:val="center"/>
          </w:tcPr>
          <w:p w14:paraId="36AB9018"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42,03</w:t>
            </w:r>
          </w:p>
        </w:tc>
      </w:tr>
      <w:tr w:rsidR="003B7B84" w:rsidRPr="00983284" w14:paraId="2AEA2732" w14:textId="77777777" w:rsidTr="009A06BA">
        <w:trPr>
          <w:gridAfter w:val="2"/>
          <w:cnfStyle w:val="000000100000" w:firstRow="0" w:lastRow="0" w:firstColumn="0" w:lastColumn="0" w:oddVBand="0" w:evenVBand="0" w:oddHBand="1" w:evenHBand="0" w:firstRowFirstColumn="0" w:firstRowLastColumn="0" w:lastRowFirstColumn="0" w:lastRowLastColumn="0"/>
          <w:wAfter w:w="23"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64907633"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Gmina Markusy</w:t>
            </w:r>
          </w:p>
        </w:tc>
        <w:tc>
          <w:tcPr>
            <w:tcW w:w="1033" w:type="dxa"/>
            <w:vAlign w:val="center"/>
          </w:tcPr>
          <w:p w14:paraId="15137864"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30,72</w:t>
            </w:r>
          </w:p>
        </w:tc>
        <w:tc>
          <w:tcPr>
            <w:tcW w:w="1034" w:type="dxa"/>
            <w:vAlign w:val="center"/>
          </w:tcPr>
          <w:p w14:paraId="26FE6374"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28,54</w:t>
            </w:r>
          </w:p>
        </w:tc>
        <w:tc>
          <w:tcPr>
            <w:tcW w:w="1034" w:type="dxa"/>
            <w:vAlign w:val="center"/>
          </w:tcPr>
          <w:p w14:paraId="083A2BCA"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42,10</w:t>
            </w:r>
          </w:p>
        </w:tc>
        <w:tc>
          <w:tcPr>
            <w:tcW w:w="1034" w:type="dxa"/>
            <w:vAlign w:val="center"/>
          </w:tcPr>
          <w:p w14:paraId="3AAEA545"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43,47</w:t>
            </w:r>
          </w:p>
        </w:tc>
        <w:tc>
          <w:tcPr>
            <w:tcW w:w="1034" w:type="dxa"/>
            <w:vAlign w:val="center"/>
          </w:tcPr>
          <w:p w14:paraId="59072D71"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41,52</w:t>
            </w:r>
          </w:p>
        </w:tc>
        <w:tc>
          <w:tcPr>
            <w:tcW w:w="1034" w:type="dxa"/>
            <w:vAlign w:val="center"/>
          </w:tcPr>
          <w:p w14:paraId="03673F0A"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41,52</w:t>
            </w:r>
          </w:p>
        </w:tc>
      </w:tr>
      <w:tr w:rsidR="003B7B84" w:rsidRPr="00983284" w14:paraId="7CC938EB" w14:textId="77777777" w:rsidTr="009A06BA">
        <w:trPr>
          <w:gridAfter w:val="2"/>
          <w:wAfter w:w="23"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73EE645B"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Gmina Milejewo</w:t>
            </w:r>
          </w:p>
        </w:tc>
        <w:tc>
          <w:tcPr>
            <w:tcW w:w="1033" w:type="dxa"/>
            <w:vAlign w:val="center"/>
          </w:tcPr>
          <w:p w14:paraId="1B8CE3EF"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29,68</w:t>
            </w:r>
          </w:p>
        </w:tc>
        <w:tc>
          <w:tcPr>
            <w:tcW w:w="1034" w:type="dxa"/>
            <w:vAlign w:val="center"/>
          </w:tcPr>
          <w:p w14:paraId="0710F875"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23,10</w:t>
            </w:r>
          </w:p>
        </w:tc>
        <w:tc>
          <w:tcPr>
            <w:tcW w:w="1034" w:type="dxa"/>
            <w:vAlign w:val="center"/>
          </w:tcPr>
          <w:p w14:paraId="31184F8F"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33,30</w:t>
            </w:r>
          </w:p>
        </w:tc>
        <w:tc>
          <w:tcPr>
            <w:tcW w:w="1034" w:type="dxa"/>
            <w:vAlign w:val="center"/>
          </w:tcPr>
          <w:p w14:paraId="0CB0FD7D"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37,06</w:t>
            </w:r>
          </w:p>
        </w:tc>
        <w:tc>
          <w:tcPr>
            <w:tcW w:w="1034" w:type="dxa"/>
            <w:vAlign w:val="center"/>
          </w:tcPr>
          <w:p w14:paraId="7CF96465"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35,68</w:t>
            </w:r>
          </w:p>
        </w:tc>
        <w:tc>
          <w:tcPr>
            <w:tcW w:w="1034" w:type="dxa"/>
            <w:vAlign w:val="center"/>
          </w:tcPr>
          <w:p w14:paraId="068D7B8B"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36,32</w:t>
            </w:r>
          </w:p>
        </w:tc>
      </w:tr>
      <w:tr w:rsidR="003B7B84" w:rsidRPr="00983284" w14:paraId="793A7480" w14:textId="77777777" w:rsidTr="009A06BA">
        <w:trPr>
          <w:gridAfter w:val="2"/>
          <w:cnfStyle w:val="000000100000" w:firstRow="0" w:lastRow="0" w:firstColumn="0" w:lastColumn="0" w:oddVBand="0" w:evenVBand="0" w:oddHBand="1" w:evenHBand="0" w:firstRowFirstColumn="0" w:firstRowLastColumn="0" w:lastRowFirstColumn="0" w:lastRowLastColumn="0"/>
          <w:wAfter w:w="23"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4E997CC4"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Gmina Młynary</w:t>
            </w:r>
          </w:p>
        </w:tc>
        <w:tc>
          <w:tcPr>
            <w:tcW w:w="1033" w:type="dxa"/>
            <w:vAlign w:val="center"/>
          </w:tcPr>
          <w:p w14:paraId="71544C88"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25,78</w:t>
            </w:r>
          </w:p>
        </w:tc>
        <w:tc>
          <w:tcPr>
            <w:tcW w:w="1034" w:type="dxa"/>
            <w:vAlign w:val="center"/>
          </w:tcPr>
          <w:p w14:paraId="4A08FBBC"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25,45</w:t>
            </w:r>
          </w:p>
        </w:tc>
        <w:tc>
          <w:tcPr>
            <w:tcW w:w="1034" w:type="dxa"/>
            <w:vAlign w:val="center"/>
          </w:tcPr>
          <w:p w14:paraId="55AE3EBA"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34,99</w:t>
            </w:r>
          </w:p>
        </w:tc>
        <w:tc>
          <w:tcPr>
            <w:tcW w:w="1034" w:type="dxa"/>
            <w:vAlign w:val="center"/>
          </w:tcPr>
          <w:p w14:paraId="18A940D6"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41,63</w:t>
            </w:r>
          </w:p>
        </w:tc>
        <w:tc>
          <w:tcPr>
            <w:tcW w:w="1034" w:type="dxa"/>
            <w:vAlign w:val="center"/>
          </w:tcPr>
          <w:p w14:paraId="30290E5C"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42,26</w:t>
            </w:r>
          </w:p>
        </w:tc>
        <w:tc>
          <w:tcPr>
            <w:tcW w:w="1034" w:type="dxa"/>
            <w:vAlign w:val="center"/>
          </w:tcPr>
          <w:p w14:paraId="3218B73D"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44,03</w:t>
            </w:r>
          </w:p>
        </w:tc>
      </w:tr>
      <w:tr w:rsidR="003B7B84" w:rsidRPr="00983284" w14:paraId="534C81DD" w14:textId="77777777" w:rsidTr="009A06BA">
        <w:trPr>
          <w:gridAfter w:val="2"/>
          <w:wAfter w:w="23"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52944E6E"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Gmina Pasłęk</w:t>
            </w:r>
          </w:p>
        </w:tc>
        <w:tc>
          <w:tcPr>
            <w:tcW w:w="1033" w:type="dxa"/>
            <w:vAlign w:val="center"/>
          </w:tcPr>
          <w:p w14:paraId="1E91BC96"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34,01</w:t>
            </w:r>
          </w:p>
        </w:tc>
        <w:tc>
          <w:tcPr>
            <w:tcW w:w="1034" w:type="dxa"/>
            <w:vAlign w:val="center"/>
          </w:tcPr>
          <w:p w14:paraId="57FC8C2D"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30,51</w:t>
            </w:r>
          </w:p>
        </w:tc>
        <w:tc>
          <w:tcPr>
            <w:tcW w:w="1034" w:type="dxa"/>
            <w:vAlign w:val="center"/>
          </w:tcPr>
          <w:p w14:paraId="0E9A7158"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37,63</w:t>
            </w:r>
          </w:p>
        </w:tc>
        <w:tc>
          <w:tcPr>
            <w:tcW w:w="1034" w:type="dxa"/>
            <w:vAlign w:val="center"/>
          </w:tcPr>
          <w:p w14:paraId="55FAEC06"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40,22</w:t>
            </w:r>
          </w:p>
        </w:tc>
        <w:tc>
          <w:tcPr>
            <w:tcW w:w="1034" w:type="dxa"/>
            <w:vAlign w:val="center"/>
          </w:tcPr>
          <w:p w14:paraId="163D7EB8"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38,66</w:t>
            </w:r>
          </w:p>
        </w:tc>
        <w:tc>
          <w:tcPr>
            <w:tcW w:w="1034" w:type="dxa"/>
            <w:vAlign w:val="center"/>
          </w:tcPr>
          <w:p w14:paraId="503318D5"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40,62</w:t>
            </w:r>
          </w:p>
        </w:tc>
      </w:tr>
      <w:tr w:rsidR="003B7B84" w:rsidRPr="00983284" w14:paraId="1F061AD9" w14:textId="77777777" w:rsidTr="009A06BA">
        <w:trPr>
          <w:gridAfter w:val="2"/>
          <w:cnfStyle w:val="000000100000" w:firstRow="0" w:lastRow="0" w:firstColumn="0" w:lastColumn="0" w:oddVBand="0" w:evenVBand="0" w:oddHBand="1" w:evenHBand="0" w:firstRowFirstColumn="0" w:firstRowLastColumn="0" w:lastRowFirstColumn="0" w:lastRowLastColumn="0"/>
          <w:wAfter w:w="23"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391ED700"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Gmina Tolkmicko</w:t>
            </w:r>
          </w:p>
        </w:tc>
        <w:tc>
          <w:tcPr>
            <w:tcW w:w="1033" w:type="dxa"/>
            <w:vAlign w:val="center"/>
          </w:tcPr>
          <w:p w14:paraId="6F2ADB10"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38,87</w:t>
            </w:r>
          </w:p>
        </w:tc>
        <w:tc>
          <w:tcPr>
            <w:tcW w:w="1034" w:type="dxa"/>
            <w:vAlign w:val="center"/>
          </w:tcPr>
          <w:p w14:paraId="5A22DA44"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39,22</w:t>
            </w:r>
          </w:p>
        </w:tc>
        <w:tc>
          <w:tcPr>
            <w:tcW w:w="1034" w:type="dxa"/>
            <w:vAlign w:val="center"/>
          </w:tcPr>
          <w:p w14:paraId="061C3A73"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32,88</w:t>
            </w:r>
          </w:p>
        </w:tc>
        <w:tc>
          <w:tcPr>
            <w:tcW w:w="1034" w:type="dxa"/>
            <w:vAlign w:val="center"/>
          </w:tcPr>
          <w:p w14:paraId="03FAF5CB"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36,53</w:t>
            </w:r>
          </w:p>
        </w:tc>
        <w:tc>
          <w:tcPr>
            <w:tcW w:w="1034" w:type="dxa"/>
            <w:vAlign w:val="center"/>
          </w:tcPr>
          <w:p w14:paraId="4DB42012"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37,57</w:t>
            </w:r>
          </w:p>
        </w:tc>
        <w:tc>
          <w:tcPr>
            <w:tcW w:w="1034" w:type="dxa"/>
            <w:vAlign w:val="center"/>
          </w:tcPr>
          <w:p w14:paraId="123F3CA4"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40,38</w:t>
            </w:r>
          </w:p>
        </w:tc>
      </w:tr>
      <w:tr w:rsidR="003B7B84" w:rsidRPr="00983284" w14:paraId="488ECB13" w14:textId="77777777" w:rsidTr="009A06BA">
        <w:trPr>
          <w:gridAfter w:val="2"/>
          <w:wAfter w:w="23"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4840C44F"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MOF Elbląg</w:t>
            </w:r>
          </w:p>
        </w:tc>
        <w:tc>
          <w:tcPr>
            <w:tcW w:w="1033" w:type="dxa"/>
            <w:shd w:val="clear" w:color="auto" w:fill="855D5D" w:themeFill="accent6"/>
            <w:vAlign w:val="center"/>
          </w:tcPr>
          <w:p w14:paraId="77B7DD7E"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983284">
              <w:rPr>
                <w:rFonts w:ascii="Cambria" w:hAnsi="Cambria" w:cs="Times New Roman"/>
                <w:b/>
                <w:bCs/>
                <w:color w:val="FFFFFF" w:themeColor="background1"/>
                <w:sz w:val="20"/>
                <w:szCs w:val="20"/>
              </w:rPr>
              <w:t>26,44</w:t>
            </w:r>
          </w:p>
        </w:tc>
        <w:tc>
          <w:tcPr>
            <w:tcW w:w="1034" w:type="dxa"/>
            <w:shd w:val="clear" w:color="auto" w:fill="855D5D" w:themeFill="accent6"/>
            <w:vAlign w:val="center"/>
          </w:tcPr>
          <w:p w14:paraId="63B91FF6"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983284">
              <w:rPr>
                <w:rFonts w:ascii="Cambria" w:hAnsi="Cambria" w:cs="Times New Roman"/>
                <w:b/>
                <w:bCs/>
                <w:color w:val="FFFFFF" w:themeColor="background1"/>
                <w:sz w:val="20"/>
                <w:szCs w:val="20"/>
              </w:rPr>
              <w:t>23,26</w:t>
            </w:r>
          </w:p>
        </w:tc>
        <w:tc>
          <w:tcPr>
            <w:tcW w:w="1034" w:type="dxa"/>
            <w:shd w:val="clear" w:color="auto" w:fill="855D5D" w:themeFill="accent6"/>
            <w:vAlign w:val="center"/>
          </w:tcPr>
          <w:p w14:paraId="500BFD81"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983284">
              <w:rPr>
                <w:rFonts w:ascii="Cambria" w:hAnsi="Cambria" w:cs="Times New Roman"/>
                <w:b/>
                <w:bCs/>
                <w:color w:val="FFFFFF" w:themeColor="background1"/>
                <w:sz w:val="20"/>
                <w:szCs w:val="20"/>
              </w:rPr>
              <w:t>29,81</w:t>
            </w:r>
          </w:p>
        </w:tc>
        <w:tc>
          <w:tcPr>
            <w:tcW w:w="1034" w:type="dxa"/>
            <w:shd w:val="clear" w:color="auto" w:fill="855D5D" w:themeFill="accent6"/>
            <w:vAlign w:val="center"/>
          </w:tcPr>
          <w:p w14:paraId="77090F3B"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983284">
              <w:rPr>
                <w:rFonts w:ascii="Cambria" w:hAnsi="Cambria" w:cs="Times New Roman"/>
                <w:b/>
                <w:bCs/>
                <w:color w:val="FFFFFF" w:themeColor="background1"/>
                <w:sz w:val="20"/>
                <w:szCs w:val="20"/>
              </w:rPr>
              <w:t>31,27</w:t>
            </w:r>
          </w:p>
        </w:tc>
        <w:tc>
          <w:tcPr>
            <w:tcW w:w="1034" w:type="dxa"/>
            <w:shd w:val="clear" w:color="auto" w:fill="855D5D" w:themeFill="accent6"/>
            <w:vAlign w:val="center"/>
          </w:tcPr>
          <w:p w14:paraId="319A54AD"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983284">
              <w:rPr>
                <w:rFonts w:ascii="Cambria" w:hAnsi="Cambria" w:cs="Times New Roman"/>
                <w:b/>
                <w:bCs/>
                <w:color w:val="FFFFFF" w:themeColor="background1"/>
                <w:sz w:val="20"/>
                <w:szCs w:val="20"/>
              </w:rPr>
              <w:t>30,81</w:t>
            </w:r>
          </w:p>
        </w:tc>
        <w:tc>
          <w:tcPr>
            <w:tcW w:w="1034" w:type="dxa"/>
            <w:shd w:val="clear" w:color="auto" w:fill="855D5D" w:themeFill="accent6"/>
            <w:vAlign w:val="center"/>
          </w:tcPr>
          <w:p w14:paraId="08AF4FA3"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983284">
              <w:rPr>
                <w:rFonts w:ascii="Cambria" w:hAnsi="Cambria" w:cs="Times New Roman"/>
                <w:b/>
                <w:bCs/>
                <w:color w:val="FFFFFF" w:themeColor="background1"/>
                <w:sz w:val="20"/>
                <w:szCs w:val="20"/>
              </w:rPr>
              <w:t>33,19</w:t>
            </w:r>
          </w:p>
        </w:tc>
      </w:tr>
    </w:tbl>
    <w:p w14:paraId="29116DD9" w14:textId="77777777" w:rsidR="003B7B84" w:rsidRPr="00983284" w:rsidRDefault="003B7B84" w:rsidP="003B7B84">
      <w:pPr>
        <w:spacing w:line="360" w:lineRule="auto"/>
        <w:jc w:val="right"/>
        <w:rPr>
          <w:rFonts w:ascii="Cambria" w:hAnsi="Cambria"/>
          <w:sz w:val="22"/>
          <w:szCs w:val="22"/>
        </w:rPr>
      </w:pPr>
      <w:r w:rsidRPr="00983284">
        <w:rPr>
          <w:rFonts w:ascii="Cambria" w:hAnsi="Cambria"/>
          <w:i/>
          <w:iCs/>
          <w:color w:val="634545" w:themeColor="accent6" w:themeShade="BF"/>
          <w:sz w:val="20"/>
          <w:szCs w:val="20"/>
        </w:rPr>
        <w:t>Źródło: opracowanie własne na podstawie BDL (dostęp: 15.10.2020).</w:t>
      </w:r>
    </w:p>
    <w:p w14:paraId="1CAFDE6C" w14:textId="77777777" w:rsidR="003B7B84" w:rsidRDefault="003B7B84" w:rsidP="003B7B84">
      <w:pPr>
        <w:spacing w:after="160" w:line="259" w:lineRule="auto"/>
        <w:rPr>
          <w:rFonts w:ascii="Calibri" w:eastAsia="Calibri" w:hAnsi="Calibri" w:cs="Times New Roman"/>
          <w:sz w:val="22"/>
          <w:szCs w:val="22"/>
        </w:rPr>
      </w:pPr>
    </w:p>
    <w:p w14:paraId="21F49EBE" w14:textId="77777777" w:rsidR="003B7B84" w:rsidRPr="00983284" w:rsidRDefault="003B7B84" w:rsidP="003B7B84">
      <w:pPr>
        <w:spacing w:after="0" w:line="360" w:lineRule="auto"/>
        <w:jc w:val="both"/>
        <w:rPr>
          <w:rFonts w:ascii="Cambria" w:eastAsia="Calibri" w:hAnsi="Cambria" w:cs="Times New Roman"/>
          <w:sz w:val="24"/>
          <w:szCs w:val="24"/>
        </w:rPr>
      </w:pPr>
      <w:r>
        <w:rPr>
          <w:rFonts w:ascii="Calibri" w:eastAsia="Calibri" w:hAnsi="Calibri" w:cs="Times New Roman"/>
          <w:sz w:val="22"/>
          <w:szCs w:val="22"/>
        </w:rPr>
        <w:lastRenderedPageBreak/>
        <w:tab/>
      </w:r>
      <w:r w:rsidRPr="00983284">
        <w:rPr>
          <w:rFonts w:ascii="Cambria" w:eastAsia="Calibri" w:hAnsi="Cambria" w:cs="Times New Roman"/>
          <w:sz w:val="24"/>
          <w:szCs w:val="24"/>
        </w:rPr>
        <w:t xml:space="preserve">Odnośnie subwencji ogólnej, czyli formy zasilenia z budżetu państwa, najwyższy jej udział w dochodach ogółem obserwuje się w Gminie Markusy. Jest to  jednostka dysponująca najniższym udziałem dochodów własnych wśród jednostek tworzących MOF Elbląg. Wprawdzie procentowy udział dotacji ogólnej w budżecie Gminy Markusy spadł w porównaniu z latami 2014-2015, ale utrzymuje się nadal na wysokim poziomie 34-36%, przekraczając tym samym średnie krajowe i wojewódzkie. Wyraźny trend spadkowy udziału dotacji celowej w budżecie notuje się we wszystkich jednostkach obszaru funkcjonalnego, co koresponduje z tendencją krajową i wojewódzką. Najniższy udział subwencji ogólnej w dochodach, zdecydowanie poniżej poziomu krajowego </w:t>
      </w:r>
      <w:r>
        <w:rPr>
          <w:rFonts w:ascii="Cambria" w:eastAsia="Calibri" w:hAnsi="Cambria" w:cs="Times New Roman"/>
          <w:sz w:val="24"/>
          <w:szCs w:val="24"/>
        </w:rPr>
        <w:br/>
      </w:r>
      <w:r w:rsidRPr="00983284">
        <w:rPr>
          <w:rFonts w:ascii="Cambria" w:eastAsia="Calibri" w:hAnsi="Cambria" w:cs="Times New Roman"/>
          <w:sz w:val="24"/>
          <w:szCs w:val="24"/>
        </w:rPr>
        <w:t>i wojewódzkiego, posiada Gmina Elbląg, co związane jest z wysokim odsetkiem dochodów własnych tej gminy. Dane zawarte są w tabel poniżej.</w:t>
      </w:r>
    </w:p>
    <w:p w14:paraId="407A99C4" w14:textId="77777777" w:rsidR="003B7B84" w:rsidRPr="00185B87" w:rsidRDefault="003B7B84" w:rsidP="003B7B84">
      <w:pPr>
        <w:spacing w:after="0" w:line="360" w:lineRule="auto"/>
        <w:jc w:val="both"/>
        <w:rPr>
          <w:rFonts w:ascii="Calibri" w:eastAsia="Calibri" w:hAnsi="Calibri" w:cs="Times New Roman"/>
          <w:sz w:val="22"/>
          <w:szCs w:val="22"/>
        </w:rPr>
      </w:pPr>
    </w:p>
    <w:p w14:paraId="3A69DDA1" w14:textId="1F736856" w:rsidR="003B7B84" w:rsidRPr="00F4443B" w:rsidRDefault="003B7B84" w:rsidP="003B7B84">
      <w:pPr>
        <w:pStyle w:val="Legenda"/>
        <w:rPr>
          <w:rFonts w:ascii="Cambria" w:hAnsi="Cambria"/>
          <w:i/>
          <w:iCs/>
        </w:rPr>
      </w:pPr>
      <w:bookmarkStart w:id="206" w:name="_Toc53953992"/>
      <w:bookmarkStart w:id="207" w:name="_Toc54901699"/>
      <w:r w:rsidRPr="00D53DD7">
        <w:rPr>
          <w:rFonts w:ascii="Cambria" w:hAnsi="Cambria"/>
          <w:i/>
          <w:iCs/>
          <w:color w:val="634545" w:themeColor="accent6" w:themeShade="BF"/>
        </w:rPr>
        <w:t>Tab</w:t>
      </w:r>
      <w:r w:rsidR="00AA350F">
        <w:rPr>
          <w:rFonts w:ascii="Cambria" w:hAnsi="Cambria"/>
          <w:i/>
          <w:iCs/>
          <w:color w:val="634545" w:themeColor="accent6" w:themeShade="BF"/>
        </w:rPr>
        <w:t>.</w:t>
      </w:r>
      <w:r w:rsidRPr="00D53DD7">
        <w:rPr>
          <w:rFonts w:ascii="Cambria" w:hAnsi="Cambria"/>
          <w:i/>
          <w:iCs/>
          <w:color w:val="634545" w:themeColor="accent6" w:themeShade="BF"/>
        </w:rPr>
        <w:t xml:space="preserve"> </w:t>
      </w:r>
      <w:r w:rsidRPr="00D53DD7">
        <w:rPr>
          <w:rFonts w:ascii="Cambria" w:hAnsi="Cambria"/>
          <w:i/>
          <w:iCs/>
          <w:color w:val="634545" w:themeColor="accent6" w:themeShade="BF"/>
        </w:rPr>
        <w:fldChar w:fldCharType="begin"/>
      </w:r>
      <w:r w:rsidRPr="00D53DD7">
        <w:rPr>
          <w:rFonts w:ascii="Cambria" w:hAnsi="Cambria"/>
          <w:i/>
          <w:iCs/>
          <w:color w:val="634545" w:themeColor="accent6" w:themeShade="BF"/>
        </w:rPr>
        <w:instrText xml:space="preserve"> SEQ Tab. \* ARABIC </w:instrText>
      </w:r>
      <w:r w:rsidRPr="00D53DD7">
        <w:rPr>
          <w:rFonts w:ascii="Cambria" w:hAnsi="Cambria"/>
          <w:i/>
          <w:iCs/>
          <w:color w:val="634545" w:themeColor="accent6" w:themeShade="BF"/>
        </w:rPr>
        <w:fldChar w:fldCharType="separate"/>
      </w:r>
      <w:r w:rsidR="00A270EF">
        <w:rPr>
          <w:rFonts w:ascii="Cambria" w:hAnsi="Cambria"/>
          <w:i/>
          <w:iCs/>
          <w:noProof/>
          <w:color w:val="634545" w:themeColor="accent6" w:themeShade="BF"/>
        </w:rPr>
        <w:t>63</w:t>
      </w:r>
      <w:r w:rsidRPr="00D53DD7">
        <w:rPr>
          <w:rFonts w:ascii="Cambria" w:hAnsi="Cambria"/>
          <w:i/>
          <w:iCs/>
          <w:color w:val="634545" w:themeColor="accent6" w:themeShade="BF"/>
        </w:rPr>
        <w:fldChar w:fldCharType="end"/>
      </w:r>
      <w:r w:rsidRPr="00D53DD7">
        <w:rPr>
          <w:rFonts w:ascii="Cambria" w:hAnsi="Cambria"/>
          <w:i/>
          <w:iCs/>
          <w:color w:val="634545" w:themeColor="accent6" w:themeShade="BF"/>
        </w:rPr>
        <w:t>. Udz</w:t>
      </w:r>
      <w:r w:rsidRPr="00F4443B">
        <w:rPr>
          <w:rFonts w:ascii="Cambria" w:hAnsi="Cambria"/>
          <w:i/>
          <w:iCs/>
          <w:color w:val="634545" w:themeColor="accent6" w:themeShade="BF"/>
        </w:rPr>
        <w:t>iał subwencji ogólnej w dochodach JST ogółem (%)</w:t>
      </w:r>
      <w:bookmarkEnd w:id="206"/>
      <w:r>
        <w:rPr>
          <w:rFonts w:ascii="Cambria" w:hAnsi="Cambria"/>
          <w:i/>
          <w:iCs/>
          <w:color w:val="634545" w:themeColor="accent6" w:themeShade="BF"/>
        </w:rPr>
        <w:t>.</w:t>
      </w:r>
      <w:bookmarkEnd w:id="207"/>
    </w:p>
    <w:tbl>
      <w:tblPr>
        <w:tblStyle w:val="Tabelasiatki5ciemnaakcent6119"/>
        <w:tblW w:w="9067" w:type="dxa"/>
        <w:tblLook w:val="04A0" w:firstRow="1" w:lastRow="0" w:firstColumn="1" w:lastColumn="0" w:noHBand="0" w:noVBand="1"/>
      </w:tblPr>
      <w:tblGrid>
        <w:gridCol w:w="2781"/>
        <w:gridCol w:w="1047"/>
        <w:gridCol w:w="1048"/>
        <w:gridCol w:w="1048"/>
        <w:gridCol w:w="1047"/>
        <w:gridCol w:w="1048"/>
        <w:gridCol w:w="1048"/>
      </w:tblGrid>
      <w:tr w:rsidR="003B7B84" w:rsidRPr="00983284" w14:paraId="284903FE" w14:textId="77777777" w:rsidTr="009A06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1" w:type="dxa"/>
            <w:vMerge w:val="restart"/>
            <w:vAlign w:val="center"/>
          </w:tcPr>
          <w:p w14:paraId="0A6832C6"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JEDNOSTKA TERYTORIALNA</w:t>
            </w:r>
          </w:p>
        </w:tc>
        <w:tc>
          <w:tcPr>
            <w:tcW w:w="6286" w:type="dxa"/>
            <w:gridSpan w:val="6"/>
            <w:vAlign w:val="center"/>
          </w:tcPr>
          <w:p w14:paraId="5A707BC4" w14:textId="77777777" w:rsidR="003B7B84" w:rsidRPr="00983284"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sz w:val="20"/>
                <w:szCs w:val="20"/>
              </w:rPr>
            </w:pPr>
            <w:r w:rsidRPr="00983284">
              <w:rPr>
                <w:rFonts w:ascii="Cambria" w:hAnsi="Cambria" w:cs="Times New Roman"/>
                <w:sz w:val="20"/>
                <w:szCs w:val="20"/>
              </w:rPr>
              <w:t xml:space="preserve">UDZIAŁ SUBWENCJI OGÓLNEJ W DOCHODACH JST OGÓŁEM </w:t>
            </w:r>
            <w:r w:rsidRPr="00983284">
              <w:rPr>
                <w:rFonts w:ascii="Cambria" w:hAnsi="Cambria" w:cs="Times New Roman"/>
                <w:sz w:val="20"/>
                <w:szCs w:val="20"/>
              </w:rPr>
              <w:br/>
              <w:t>(jednostka miary: %)</w:t>
            </w:r>
          </w:p>
        </w:tc>
      </w:tr>
      <w:tr w:rsidR="003B7B84" w:rsidRPr="00983284" w14:paraId="47DBCE02"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1" w:type="dxa"/>
            <w:vMerge/>
            <w:vAlign w:val="center"/>
          </w:tcPr>
          <w:p w14:paraId="142AEF6F" w14:textId="77777777" w:rsidR="003B7B84" w:rsidRPr="00983284" w:rsidRDefault="003B7B84" w:rsidP="009A06BA">
            <w:pPr>
              <w:spacing w:before="120" w:line="240" w:lineRule="auto"/>
              <w:jc w:val="center"/>
              <w:rPr>
                <w:rFonts w:ascii="Cambria" w:hAnsi="Cambria" w:cs="Times New Roman"/>
                <w:sz w:val="20"/>
                <w:szCs w:val="20"/>
              </w:rPr>
            </w:pPr>
          </w:p>
        </w:tc>
        <w:tc>
          <w:tcPr>
            <w:tcW w:w="1047" w:type="dxa"/>
            <w:shd w:val="clear" w:color="auto" w:fill="855D5D"/>
            <w:vAlign w:val="center"/>
          </w:tcPr>
          <w:p w14:paraId="4E3025BA" w14:textId="77777777" w:rsidR="003B7B84" w:rsidRPr="00983284"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2014</w:t>
            </w:r>
          </w:p>
        </w:tc>
        <w:tc>
          <w:tcPr>
            <w:tcW w:w="1048" w:type="dxa"/>
            <w:shd w:val="clear" w:color="auto" w:fill="855D5D"/>
            <w:vAlign w:val="center"/>
          </w:tcPr>
          <w:p w14:paraId="28243773" w14:textId="77777777" w:rsidR="003B7B84" w:rsidRPr="00983284"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2015</w:t>
            </w:r>
          </w:p>
        </w:tc>
        <w:tc>
          <w:tcPr>
            <w:tcW w:w="1048" w:type="dxa"/>
            <w:shd w:val="clear" w:color="auto" w:fill="855D5D"/>
            <w:vAlign w:val="center"/>
          </w:tcPr>
          <w:p w14:paraId="106FF951" w14:textId="77777777" w:rsidR="003B7B84" w:rsidRPr="00983284"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2016</w:t>
            </w:r>
          </w:p>
        </w:tc>
        <w:tc>
          <w:tcPr>
            <w:tcW w:w="1047" w:type="dxa"/>
            <w:shd w:val="clear" w:color="auto" w:fill="855D5D"/>
            <w:vAlign w:val="center"/>
          </w:tcPr>
          <w:p w14:paraId="32BC574B" w14:textId="77777777" w:rsidR="003B7B84" w:rsidRPr="00983284"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2017</w:t>
            </w:r>
          </w:p>
        </w:tc>
        <w:tc>
          <w:tcPr>
            <w:tcW w:w="1048" w:type="dxa"/>
            <w:shd w:val="clear" w:color="auto" w:fill="855D5D"/>
            <w:vAlign w:val="center"/>
          </w:tcPr>
          <w:p w14:paraId="7E6D9AEE" w14:textId="77777777" w:rsidR="003B7B84" w:rsidRPr="00983284"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2018</w:t>
            </w:r>
          </w:p>
        </w:tc>
        <w:tc>
          <w:tcPr>
            <w:tcW w:w="1048" w:type="dxa"/>
            <w:shd w:val="clear" w:color="auto" w:fill="855D5D"/>
            <w:vAlign w:val="center"/>
          </w:tcPr>
          <w:p w14:paraId="4DDD8FA0" w14:textId="77777777" w:rsidR="003B7B84" w:rsidRPr="00983284"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2019</w:t>
            </w:r>
          </w:p>
        </w:tc>
      </w:tr>
      <w:tr w:rsidR="003B7B84" w:rsidRPr="00983284" w14:paraId="161EAEC3" w14:textId="77777777" w:rsidTr="009A06BA">
        <w:tc>
          <w:tcPr>
            <w:cnfStyle w:val="001000000000" w:firstRow="0" w:lastRow="0" w:firstColumn="1" w:lastColumn="0" w:oddVBand="0" w:evenVBand="0" w:oddHBand="0" w:evenHBand="0" w:firstRowFirstColumn="0" w:firstRowLastColumn="0" w:lastRowFirstColumn="0" w:lastRowLastColumn="0"/>
            <w:tcW w:w="2781" w:type="dxa"/>
            <w:vAlign w:val="center"/>
          </w:tcPr>
          <w:p w14:paraId="567AF73F"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Polska</w:t>
            </w:r>
          </w:p>
        </w:tc>
        <w:tc>
          <w:tcPr>
            <w:tcW w:w="1047" w:type="dxa"/>
            <w:vAlign w:val="center"/>
          </w:tcPr>
          <w:p w14:paraId="466C0188"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24,97</w:t>
            </w:r>
          </w:p>
        </w:tc>
        <w:tc>
          <w:tcPr>
            <w:tcW w:w="1048" w:type="dxa"/>
            <w:vAlign w:val="center"/>
          </w:tcPr>
          <w:p w14:paraId="3883897C"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24,84</w:t>
            </w:r>
          </w:p>
        </w:tc>
        <w:tc>
          <w:tcPr>
            <w:tcW w:w="1048" w:type="dxa"/>
            <w:vAlign w:val="center"/>
          </w:tcPr>
          <w:p w14:paraId="293E340A"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23,18</w:t>
            </w:r>
          </w:p>
        </w:tc>
        <w:tc>
          <w:tcPr>
            <w:tcW w:w="1047" w:type="dxa"/>
            <w:vAlign w:val="center"/>
          </w:tcPr>
          <w:p w14:paraId="525F1CE1"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22,08</w:t>
            </w:r>
          </w:p>
        </w:tc>
        <w:tc>
          <w:tcPr>
            <w:tcW w:w="1048" w:type="dxa"/>
            <w:vAlign w:val="center"/>
          </w:tcPr>
          <w:p w14:paraId="25E3B4E3"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21,14</w:t>
            </w:r>
          </w:p>
        </w:tc>
        <w:tc>
          <w:tcPr>
            <w:tcW w:w="1048" w:type="dxa"/>
            <w:vAlign w:val="center"/>
          </w:tcPr>
          <w:p w14:paraId="2B9F3771"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20,75</w:t>
            </w:r>
          </w:p>
        </w:tc>
      </w:tr>
      <w:tr w:rsidR="003B7B84" w:rsidRPr="00983284" w14:paraId="2C9B33D4"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1" w:type="dxa"/>
            <w:vAlign w:val="center"/>
          </w:tcPr>
          <w:p w14:paraId="322337F9"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Woj. W-M</w:t>
            </w:r>
          </w:p>
        </w:tc>
        <w:tc>
          <w:tcPr>
            <w:tcW w:w="1047" w:type="dxa"/>
            <w:vAlign w:val="center"/>
          </w:tcPr>
          <w:p w14:paraId="0C2709BA"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28,06</w:t>
            </w:r>
          </w:p>
        </w:tc>
        <w:tc>
          <w:tcPr>
            <w:tcW w:w="1048" w:type="dxa"/>
            <w:vAlign w:val="center"/>
          </w:tcPr>
          <w:p w14:paraId="50ACD5DF"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27,20</w:t>
            </w:r>
          </w:p>
        </w:tc>
        <w:tc>
          <w:tcPr>
            <w:tcW w:w="1048" w:type="dxa"/>
            <w:vAlign w:val="center"/>
          </w:tcPr>
          <w:p w14:paraId="1195B9C9"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26,05</w:t>
            </w:r>
          </w:p>
        </w:tc>
        <w:tc>
          <w:tcPr>
            <w:tcW w:w="1047" w:type="dxa"/>
            <w:vAlign w:val="center"/>
          </w:tcPr>
          <w:p w14:paraId="38050B78"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24,40</w:t>
            </w:r>
          </w:p>
        </w:tc>
        <w:tc>
          <w:tcPr>
            <w:tcW w:w="1048" w:type="dxa"/>
            <w:vAlign w:val="center"/>
          </w:tcPr>
          <w:p w14:paraId="3495BDF5"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23,53</w:t>
            </w:r>
          </w:p>
        </w:tc>
        <w:tc>
          <w:tcPr>
            <w:tcW w:w="1048" w:type="dxa"/>
            <w:vAlign w:val="center"/>
          </w:tcPr>
          <w:p w14:paraId="6FA51ECB"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23,32</w:t>
            </w:r>
          </w:p>
        </w:tc>
      </w:tr>
      <w:tr w:rsidR="003B7B84" w:rsidRPr="00983284" w14:paraId="7C882884" w14:textId="77777777" w:rsidTr="009A06BA">
        <w:tc>
          <w:tcPr>
            <w:cnfStyle w:val="001000000000" w:firstRow="0" w:lastRow="0" w:firstColumn="1" w:lastColumn="0" w:oddVBand="0" w:evenVBand="0" w:oddHBand="0" w:evenHBand="0" w:firstRowFirstColumn="0" w:firstRowLastColumn="0" w:lastRowFirstColumn="0" w:lastRowLastColumn="0"/>
            <w:tcW w:w="2781" w:type="dxa"/>
            <w:vAlign w:val="center"/>
          </w:tcPr>
          <w:p w14:paraId="59201D03" w14:textId="77777777" w:rsidR="003B7B84" w:rsidRPr="00983284" w:rsidRDefault="003B7B84" w:rsidP="009A06BA">
            <w:pPr>
              <w:tabs>
                <w:tab w:val="center" w:pos="737"/>
              </w:tabs>
              <w:spacing w:before="120" w:line="240" w:lineRule="auto"/>
              <w:jc w:val="center"/>
              <w:rPr>
                <w:rFonts w:ascii="Cambria" w:hAnsi="Cambria" w:cs="Times New Roman"/>
                <w:sz w:val="20"/>
                <w:szCs w:val="20"/>
              </w:rPr>
            </w:pPr>
            <w:r w:rsidRPr="00983284">
              <w:rPr>
                <w:rFonts w:ascii="Cambria" w:hAnsi="Cambria" w:cs="Times New Roman"/>
                <w:sz w:val="20"/>
                <w:szCs w:val="20"/>
              </w:rPr>
              <w:t>Powiat elbląski</w:t>
            </w:r>
          </w:p>
        </w:tc>
        <w:tc>
          <w:tcPr>
            <w:tcW w:w="1047" w:type="dxa"/>
            <w:vAlign w:val="center"/>
          </w:tcPr>
          <w:p w14:paraId="4005E37E"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27,77</w:t>
            </w:r>
          </w:p>
        </w:tc>
        <w:tc>
          <w:tcPr>
            <w:tcW w:w="1048" w:type="dxa"/>
            <w:vAlign w:val="center"/>
          </w:tcPr>
          <w:p w14:paraId="3CF525BA"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28,07</w:t>
            </w:r>
          </w:p>
        </w:tc>
        <w:tc>
          <w:tcPr>
            <w:tcW w:w="1048" w:type="dxa"/>
            <w:vAlign w:val="center"/>
          </w:tcPr>
          <w:p w14:paraId="23B518F4"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26,20</w:t>
            </w:r>
          </w:p>
        </w:tc>
        <w:tc>
          <w:tcPr>
            <w:tcW w:w="1047" w:type="dxa"/>
            <w:vAlign w:val="center"/>
          </w:tcPr>
          <w:p w14:paraId="758B0DF2"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25,70</w:t>
            </w:r>
          </w:p>
        </w:tc>
        <w:tc>
          <w:tcPr>
            <w:tcW w:w="1048" w:type="dxa"/>
            <w:vAlign w:val="center"/>
          </w:tcPr>
          <w:p w14:paraId="72A2FDCA"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24,83</w:t>
            </w:r>
          </w:p>
        </w:tc>
        <w:tc>
          <w:tcPr>
            <w:tcW w:w="1048" w:type="dxa"/>
            <w:vAlign w:val="center"/>
          </w:tcPr>
          <w:p w14:paraId="71EF1867"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24,44</w:t>
            </w:r>
          </w:p>
        </w:tc>
      </w:tr>
      <w:tr w:rsidR="003B7B84" w:rsidRPr="00983284" w14:paraId="77ECE258"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7"/>
            <w:vAlign w:val="center"/>
          </w:tcPr>
          <w:p w14:paraId="0E874EF6"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MOF ELBLĄG</w:t>
            </w:r>
          </w:p>
        </w:tc>
      </w:tr>
      <w:tr w:rsidR="003B7B84" w:rsidRPr="00983284" w14:paraId="738B8571" w14:textId="77777777" w:rsidTr="009A06BA">
        <w:tc>
          <w:tcPr>
            <w:cnfStyle w:val="001000000000" w:firstRow="0" w:lastRow="0" w:firstColumn="1" w:lastColumn="0" w:oddVBand="0" w:evenVBand="0" w:oddHBand="0" w:evenHBand="0" w:firstRowFirstColumn="0" w:firstRowLastColumn="0" w:lastRowFirstColumn="0" w:lastRowLastColumn="0"/>
            <w:tcW w:w="2781" w:type="dxa"/>
            <w:vAlign w:val="center"/>
          </w:tcPr>
          <w:p w14:paraId="55B445E6"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Miasto Elbląg</w:t>
            </w:r>
          </w:p>
        </w:tc>
        <w:tc>
          <w:tcPr>
            <w:tcW w:w="1047" w:type="dxa"/>
            <w:vAlign w:val="center"/>
          </w:tcPr>
          <w:p w14:paraId="7FEA732D"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26,66</w:t>
            </w:r>
          </w:p>
        </w:tc>
        <w:tc>
          <w:tcPr>
            <w:tcW w:w="1048" w:type="dxa"/>
            <w:vAlign w:val="center"/>
          </w:tcPr>
          <w:p w14:paraId="60517165"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25,73</w:t>
            </w:r>
          </w:p>
        </w:tc>
        <w:tc>
          <w:tcPr>
            <w:tcW w:w="1048" w:type="dxa"/>
            <w:vAlign w:val="center"/>
          </w:tcPr>
          <w:p w14:paraId="2F7806D6"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27,19</w:t>
            </w:r>
          </w:p>
        </w:tc>
        <w:tc>
          <w:tcPr>
            <w:tcW w:w="1047" w:type="dxa"/>
            <w:vAlign w:val="center"/>
          </w:tcPr>
          <w:p w14:paraId="2AAAFCBC"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23,21</w:t>
            </w:r>
          </w:p>
        </w:tc>
        <w:tc>
          <w:tcPr>
            <w:tcW w:w="1048" w:type="dxa"/>
            <w:vAlign w:val="center"/>
          </w:tcPr>
          <w:p w14:paraId="7CAE8C96"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21,89</w:t>
            </w:r>
          </w:p>
        </w:tc>
        <w:tc>
          <w:tcPr>
            <w:tcW w:w="1048" w:type="dxa"/>
            <w:vAlign w:val="center"/>
          </w:tcPr>
          <w:p w14:paraId="4F5463F5"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22,26</w:t>
            </w:r>
          </w:p>
        </w:tc>
      </w:tr>
      <w:tr w:rsidR="003B7B84" w:rsidRPr="00983284" w14:paraId="201119EB"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1" w:type="dxa"/>
            <w:vAlign w:val="center"/>
          </w:tcPr>
          <w:p w14:paraId="4A8B3F47"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Gmina Elbląg</w:t>
            </w:r>
          </w:p>
        </w:tc>
        <w:tc>
          <w:tcPr>
            <w:tcW w:w="1047" w:type="dxa"/>
            <w:vAlign w:val="center"/>
          </w:tcPr>
          <w:p w14:paraId="5B07711D"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22,03</w:t>
            </w:r>
          </w:p>
        </w:tc>
        <w:tc>
          <w:tcPr>
            <w:tcW w:w="1048" w:type="dxa"/>
            <w:vAlign w:val="center"/>
          </w:tcPr>
          <w:p w14:paraId="478B5C12"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18,32</w:t>
            </w:r>
          </w:p>
        </w:tc>
        <w:tc>
          <w:tcPr>
            <w:tcW w:w="1048" w:type="dxa"/>
            <w:vAlign w:val="center"/>
          </w:tcPr>
          <w:p w14:paraId="48580604"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16,43</w:t>
            </w:r>
          </w:p>
        </w:tc>
        <w:tc>
          <w:tcPr>
            <w:tcW w:w="1047" w:type="dxa"/>
            <w:vAlign w:val="center"/>
          </w:tcPr>
          <w:p w14:paraId="73EB9B5F"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17,36</w:t>
            </w:r>
          </w:p>
        </w:tc>
        <w:tc>
          <w:tcPr>
            <w:tcW w:w="1048" w:type="dxa"/>
            <w:vAlign w:val="center"/>
          </w:tcPr>
          <w:p w14:paraId="30B47623"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15,71</w:t>
            </w:r>
          </w:p>
        </w:tc>
        <w:tc>
          <w:tcPr>
            <w:tcW w:w="1048" w:type="dxa"/>
            <w:vAlign w:val="center"/>
          </w:tcPr>
          <w:p w14:paraId="1624E27A"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14,02</w:t>
            </w:r>
          </w:p>
        </w:tc>
      </w:tr>
      <w:tr w:rsidR="003B7B84" w:rsidRPr="00983284" w14:paraId="070EF89B" w14:textId="77777777" w:rsidTr="009A06BA">
        <w:tc>
          <w:tcPr>
            <w:cnfStyle w:val="001000000000" w:firstRow="0" w:lastRow="0" w:firstColumn="1" w:lastColumn="0" w:oddVBand="0" w:evenVBand="0" w:oddHBand="0" w:evenHBand="0" w:firstRowFirstColumn="0" w:firstRowLastColumn="0" w:lastRowFirstColumn="0" w:lastRowLastColumn="0"/>
            <w:tcW w:w="2781" w:type="dxa"/>
            <w:vAlign w:val="center"/>
          </w:tcPr>
          <w:p w14:paraId="4B1C1DAB"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Gmina Gronowo Elbląskie</w:t>
            </w:r>
          </w:p>
        </w:tc>
        <w:tc>
          <w:tcPr>
            <w:tcW w:w="1047" w:type="dxa"/>
            <w:vAlign w:val="center"/>
          </w:tcPr>
          <w:p w14:paraId="10AB0609"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33,28</w:t>
            </w:r>
          </w:p>
        </w:tc>
        <w:tc>
          <w:tcPr>
            <w:tcW w:w="1048" w:type="dxa"/>
            <w:vAlign w:val="center"/>
          </w:tcPr>
          <w:p w14:paraId="0C1343BD"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32,64</w:t>
            </w:r>
          </w:p>
        </w:tc>
        <w:tc>
          <w:tcPr>
            <w:tcW w:w="1048" w:type="dxa"/>
            <w:vAlign w:val="center"/>
          </w:tcPr>
          <w:p w14:paraId="5A1A738A"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28,83</w:t>
            </w:r>
          </w:p>
        </w:tc>
        <w:tc>
          <w:tcPr>
            <w:tcW w:w="1047" w:type="dxa"/>
            <w:vAlign w:val="center"/>
          </w:tcPr>
          <w:p w14:paraId="43CF52B8"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27,45</w:t>
            </w:r>
          </w:p>
        </w:tc>
        <w:tc>
          <w:tcPr>
            <w:tcW w:w="1048" w:type="dxa"/>
            <w:vAlign w:val="center"/>
          </w:tcPr>
          <w:p w14:paraId="03A531AB"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28,57</w:t>
            </w:r>
          </w:p>
        </w:tc>
        <w:tc>
          <w:tcPr>
            <w:tcW w:w="1048" w:type="dxa"/>
            <w:vAlign w:val="center"/>
          </w:tcPr>
          <w:p w14:paraId="736F11E8"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26,22</w:t>
            </w:r>
          </w:p>
        </w:tc>
      </w:tr>
      <w:tr w:rsidR="003B7B84" w:rsidRPr="00983284" w14:paraId="1986BB92"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1" w:type="dxa"/>
            <w:vAlign w:val="center"/>
          </w:tcPr>
          <w:p w14:paraId="64640795"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Gmina Markusy</w:t>
            </w:r>
          </w:p>
        </w:tc>
        <w:tc>
          <w:tcPr>
            <w:tcW w:w="1047" w:type="dxa"/>
            <w:vAlign w:val="center"/>
          </w:tcPr>
          <w:p w14:paraId="6C83BE96"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42,07</w:t>
            </w:r>
          </w:p>
        </w:tc>
        <w:tc>
          <w:tcPr>
            <w:tcW w:w="1048" w:type="dxa"/>
            <w:vAlign w:val="center"/>
          </w:tcPr>
          <w:p w14:paraId="15336A12"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43,87</w:t>
            </w:r>
          </w:p>
        </w:tc>
        <w:tc>
          <w:tcPr>
            <w:tcW w:w="1048" w:type="dxa"/>
            <w:vAlign w:val="center"/>
          </w:tcPr>
          <w:p w14:paraId="7078E577"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36,04</w:t>
            </w:r>
          </w:p>
        </w:tc>
        <w:tc>
          <w:tcPr>
            <w:tcW w:w="1047" w:type="dxa"/>
            <w:vAlign w:val="center"/>
          </w:tcPr>
          <w:p w14:paraId="6907F785"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34,97</w:t>
            </w:r>
          </w:p>
        </w:tc>
        <w:tc>
          <w:tcPr>
            <w:tcW w:w="1048" w:type="dxa"/>
            <w:vAlign w:val="center"/>
          </w:tcPr>
          <w:p w14:paraId="71AF9BBB"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35,82</w:t>
            </w:r>
          </w:p>
        </w:tc>
        <w:tc>
          <w:tcPr>
            <w:tcW w:w="1048" w:type="dxa"/>
            <w:vAlign w:val="center"/>
          </w:tcPr>
          <w:p w14:paraId="78F63CC8"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35,62</w:t>
            </w:r>
          </w:p>
        </w:tc>
      </w:tr>
      <w:tr w:rsidR="003B7B84" w:rsidRPr="00983284" w14:paraId="447290C7" w14:textId="77777777" w:rsidTr="009A06BA">
        <w:tc>
          <w:tcPr>
            <w:cnfStyle w:val="001000000000" w:firstRow="0" w:lastRow="0" w:firstColumn="1" w:lastColumn="0" w:oddVBand="0" w:evenVBand="0" w:oddHBand="0" w:evenHBand="0" w:firstRowFirstColumn="0" w:firstRowLastColumn="0" w:lastRowFirstColumn="0" w:lastRowLastColumn="0"/>
            <w:tcW w:w="2781" w:type="dxa"/>
            <w:vAlign w:val="center"/>
          </w:tcPr>
          <w:p w14:paraId="60D68DB4"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Gmina Milejewo</w:t>
            </w:r>
          </w:p>
        </w:tc>
        <w:tc>
          <w:tcPr>
            <w:tcW w:w="1047" w:type="dxa"/>
            <w:vAlign w:val="center"/>
          </w:tcPr>
          <w:p w14:paraId="22071F0A"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27,99</w:t>
            </w:r>
          </w:p>
        </w:tc>
        <w:tc>
          <w:tcPr>
            <w:tcW w:w="1048" w:type="dxa"/>
            <w:vAlign w:val="center"/>
          </w:tcPr>
          <w:p w14:paraId="063E84A6"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29,71</w:t>
            </w:r>
          </w:p>
        </w:tc>
        <w:tc>
          <w:tcPr>
            <w:tcW w:w="1048" w:type="dxa"/>
            <w:vAlign w:val="center"/>
          </w:tcPr>
          <w:p w14:paraId="277388C2"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24,16</w:t>
            </w:r>
          </w:p>
        </w:tc>
        <w:tc>
          <w:tcPr>
            <w:tcW w:w="1047" w:type="dxa"/>
            <w:vAlign w:val="center"/>
          </w:tcPr>
          <w:p w14:paraId="165233A6"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21,89</w:t>
            </w:r>
          </w:p>
        </w:tc>
        <w:tc>
          <w:tcPr>
            <w:tcW w:w="1048" w:type="dxa"/>
            <w:vAlign w:val="center"/>
          </w:tcPr>
          <w:p w14:paraId="6A94317B"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22,16</w:t>
            </w:r>
          </w:p>
        </w:tc>
        <w:tc>
          <w:tcPr>
            <w:tcW w:w="1048" w:type="dxa"/>
            <w:vAlign w:val="center"/>
          </w:tcPr>
          <w:p w14:paraId="523B3524"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21,53</w:t>
            </w:r>
          </w:p>
        </w:tc>
      </w:tr>
      <w:tr w:rsidR="003B7B84" w:rsidRPr="00983284" w14:paraId="04BF5DB1"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1" w:type="dxa"/>
            <w:vAlign w:val="center"/>
          </w:tcPr>
          <w:p w14:paraId="7A28EEF1"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Gmina Młynary</w:t>
            </w:r>
          </w:p>
        </w:tc>
        <w:tc>
          <w:tcPr>
            <w:tcW w:w="1047" w:type="dxa"/>
            <w:vAlign w:val="center"/>
          </w:tcPr>
          <w:p w14:paraId="0F638CCA"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28,75</w:t>
            </w:r>
          </w:p>
        </w:tc>
        <w:tc>
          <w:tcPr>
            <w:tcW w:w="1048" w:type="dxa"/>
            <w:vAlign w:val="center"/>
          </w:tcPr>
          <w:p w14:paraId="791CD0F6"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31,62</w:t>
            </w:r>
          </w:p>
        </w:tc>
        <w:tc>
          <w:tcPr>
            <w:tcW w:w="1048" w:type="dxa"/>
            <w:vAlign w:val="center"/>
          </w:tcPr>
          <w:p w14:paraId="61895451"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27,46</w:t>
            </w:r>
          </w:p>
        </w:tc>
        <w:tc>
          <w:tcPr>
            <w:tcW w:w="1047" w:type="dxa"/>
            <w:vAlign w:val="center"/>
          </w:tcPr>
          <w:p w14:paraId="6C749771"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25,59</w:t>
            </w:r>
          </w:p>
        </w:tc>
        <w:tc>
          <w:tcPr>
            <w:tcW w:w="1048" w:type="dxa"/>
            <w:vAlign w:val="center"/>
          </w:tcPr>
          <w:p w14:paraId="4FE2B918"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23,44</w:t>
            </w:r>
          </w:p>
        </w:tc>
        <w:tc>
          <w:tcPr>
            <w:tcW w:w="1048" w:type="dxa"/>
            <w:vAlign w:val="center"/>
          </w:tcPr>
          <w:p w14:paraId="47E3AF0D"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23,28</w:t>
            </w:r>
          </w:p>
        </w:tc>
      </w:tr>
      <w:tr w:rsidR="003B7B84" w:rsidRPr="00983284" w14:paraId="2B04ED0B" w14:textId="77777777" w:rsidTr="009A06BA">
        <w:tc>
          <w:tcPr>
            <w:cnfStyle w:val="001000000000" w:firstRow="0" w:lastRow="0" w:firstColumn="1" w:lastColumn="0" w:oddVBand="0" w:evenVBand="0" w:oddHBand="0" w:evenHBand="0" w:firstRowFirstColumn="0" w:firstRowLastColumn="0" w:lastRowFirstColumn="0" w:lastRowLastColumn="0"/>
            <w:tcW w:w="2781" w:type="dxa"/>
            <w:vAlign w:val="center"/>
          </w:tcPr>
          <w:p w14:paraId="3C7A0C38"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Gmina Pasłęk</w:t>
            </w:r>
          </w:p>
        </w:tc>
        <w:tc>
          <w:tcPr>
            <w:tcW w:w="1047" w:type="dxa"/>
            <w:vAlign w:val="center"/>
          </w:tcPr>
          <w:p w14:paraId="31338DAC"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27,79</w:t>
            </w:r>
          </w:p>
        </w:tc>
        <w:tc>
          <w:tcPr>
            <w:tcW w:w="1048" w:type="dxa"/>
            <w:vAlign w:val="center"/>
          </w:tcPr>
          <w:p w14:paraId="21CEC458"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28,09</w:t>
            </w:r>
          </w:p>
        </w:tc>
        <w:tc>
          <w:tcPr>
            <w:tcW w:w="1048" w:type="dxa"/>
            <w:vAlign w:val="center"/>
          </w:tcPr>
          <w:p w14:paraId="144F3B0A"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25,09</w:t>
            </w:r>
          </w:p>
        </w:tc>
        <w:tc>
          <w:tcPr>
            <w:tcW w:w="1047" w:type="dxa"/>
            <w:vAlign w:val="center"/>
          </w:tcPr>
          <w:p w14:paraId="3E98A4A8"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25,35</w:t>
            </w:r>
          </w:p>
        </w:tc>
        <w:tc>
          <w:tcPr>
            <w:tcW w:w="1048" w:type="dxa"/>
            <w:vAlign w:val="center"/>
          </w:tcPr>
          <w:p w14:paraId="00F19973"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23,72</w:t>
            </w:r>
          </w:p>
        </w:tc>
        <w:tc>
          <w:tcPr>
            <w:tcW w:w="1048" w:type="dxa"/>
            <w:vAlign w:val="center"/>
          </w:tcPr>
          <w:p w14:paraId="4F989124"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24,05</w:t>
            </w:r>
          </w:p>
        </w:tc>
      </w:tr>
      <w:tr w:rsidR="003B7B84" w:rsidRPr="00983284" w14:paraId="2F203E12"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1" w:type="dxa"/>
            <w:vAlign w:val="center"/>
          </w:tcPr>
          <w:p w14:paraId="77069190"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Gmina Tolkmicko</w:t>
            </w:r>
          </w:p>
        </w:tc>
        <w:tc>
          <w:tcPr>
            <w:tcW w:w="1047" w:type="dxa"/>
            <w:vAlign w:val="center"/>
          </w:tcPr>
          <w:p w14:paraId="520B47F5"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19,59</w:t>
            </w:r>
          </w:p>
        </w:tc>
        <w:tc>
          <w:tcPr>
            <w:tcW w:w="1048" w:type="dxa"/>
            <w:vAlign w:val="center"/>
          </w:tcPr>
          <w:p w14:paraId="15D46B95"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21,47</w:t>
            </w:r>
          </w:p>
        </w:tc>
        <w:tc>
          <w:tcPr>
            <w:tcW w:w="1048" w:type="dxa"/>
            <w:vAlign w:val="center"/>
          </w:tcPr>
          <w:p w14:paraId="112FE3FC"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29,60</w:t>
            </w:r>
          </w:p>
        </w:tc>
        <w:tc>
          <w:tcPr>
            <w:tcW w:w="1047" w:type="dxa"/>
            <w:vAlign w:val="center"/>
          </w:tcPr>
          <w:p w14:paraId="7549FE81"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28,89</w:t>
            </w:r>
          </w:p>
        </w:tc>
        <w:tc>
          <w:tcPr>
            <w:tcW w:w="1048" w:type="dxa"/>
            <w:vAlign w:val="center"/>
          </w:tcPr>
          <w:p w14:paraId="32B59167"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29,33</w:t>
            </w:r>
          </w:p>
        </w:tc>
        <w:tc>
          <w:tcPr>
            <w:tcW w:w="1048" w:type="dxa"/>
            <w:vAlign w:val="center"/>
          </w:tcPr>
          <w:p w14:paraId="7A97DDAD"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983284">
              <w:rPr>
                <w:rFonts w:ascii="Cambria" w:hAnsi="Cambria" w:cs="Times New Roman"/>
                <w:color w:val="634545"/>
                <w:sz w:val="20"/>
                <w:szCs w:val="20"/>
              </w:rPr>
              <w:t>29,81</w:t>
            </w:r>
          </w:p>
        </w:tc>
      </w:tr>
      <w:tr w:rsidR="003B7B84" w:rsidRPr="00983284" w14:paraId="54427E19" w14:textId="77777777" w:rsidTr="009A06BA">
        <w:tc>
          <w:tcPr>
            <w:cnfStyle w:val="001000000000" w:firstRow="0" w:lastRow="0" w:firstColumn="1" w:lastColumn="0" w:oddVBand="0" w:evenVBand="0" w:oddHBand="0" w:evenHBand="0" w:firstRowFirstColumn="0" w:firstRowLastColumn="0" w:lastRowFirstColumn="0" w:lastRowLastColumn="0"/>
            <w:tcW w:w="2781" w:type="dxa"/>
            <w:vAlign w:val="center"/>
          </w:tcPr>
          <w:p w14:paraId="02F9F4B6"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MOF Elbląg</w:t>
            </w:r>
          </w:p>
        </w:tc>
        <w:tc>
          <w:tcPr>
            <w:tcW w:w="1047" w:type="dxa"/>
            <w:shd w:val="clear" w:color="auto" w:fill="855D5D" w:themeFill="accent6"/>
            <w:vAlign w:val="center"/>
          </w:tcPr>
          <w:p w14:paraId="4A2D981F"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26,88</w:t>
            </w:r>
          </w:p>
        </w:tc>
        <w:tc>
          <w:tcPr>
            <w:tcW w:w="1048" w:type="dxa"/>
            <w:shd w:val="clear" w:color="auto" w:fill="855D5D" w:themeFill="accent6"/>
            <w:vAlign w:val="center"/>
          </w:tcPr>
          <w:p w14:paraId="5231CB55"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983284">
              <w:rPr>
                <w:rFonts w:ascii="Cambria" w:hAnsi="Cambria" w:cs="Times New Roman"/>
                <w:b/>
                <w:bCs/>
                <w:color w:val="FFFFFF" w:themeColor="background1"/>
                <w:sz w:val="20"/>
                <w:szCs w:val="20"/>
              </w:rPr>
              <w:t>26,25</w:t>
            </w:r>
          </w:p>
        </w:tc>
        <w:tc>
          <w:tcPr>
            <w:tcW w:w="1048" w:type="dxa"/>
            <w:shd w:val="clear" w:color="auto" w:fill="855D5D" w:themeFill="accent6"/>
            <w:vAlign w:val="center"/>
          </w:tcPr>
          <w:p w14:paraId="5B526633"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983284">
              <w:rPr>
                <w:rFonts w:ascii="Cambria" w:hAnsi="Cambria" w:cs="Times New Roman"/>
                <w:b/>
                <w:bCs/>
                <w:color w:val="FFFFFF" w:themeColor="background1"/>
                <w:sz w:val="20"/>
                <w:szCs w:val="20"/>
              </w:rPr>
              <w:t>26,84</w:t>
            </w:r>
          </w:p>
        </w:tc>
        <w:tc>
          <w:tcPr>
            <w:tcW w:w="1047" w:type="dxa"/>
            <w:shd w:val="clear" w:color="auto" w:fill="855D5D" w:themeFill="accent6"/>
            <w:vAlign w:val="center"/>
          </w:tcPr>
          <w:p w14:paraId="0327A911"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983284">
              <w:rPr>
                <w:rFonts w:ascii="Cambria" w:hAnsi="Cambria" w:cs="Times New Roman"/>
                <w:b/>
                <w:bCs/>
                <w:color w:val="FFFFFF" w:themeColor="background1"/>
                <w:sz w:val="20"/>
                <w:szCs w:val="20"/>
              </w:rPr>
              <w:t>23,78</w:t>
            </w:r>
          </w:p>
        </w:tc>
        <w:tc>
          <w:tcPr>
            <w:tcW w:w="1048" w:type="dxa"/>
            <w:shd w:val="clear" w:color="auto" w:fill="855D5D" w:themeFill="accent6"/>
            <w:vAlign w:val="center"/>
          </w:tcPr>
          <w:p w14:paraId="238DB24A"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983284">
              <w:rPr>
                <w:rFonts w:ascii="Cambria" w:hAnsi="Cambria" w:cs="Times New Roman"/>
                <w:b/>
                <w:bCs/>
                <w:color w:val="FFFFFF" w:themeColor="background1"/>
                <w:sz w:val="20"/>
                <w:szCs w:val="20"/>
              </w:rPr>
              <w:t>22,56</w:t>
            </w:r>
          </w:p>
        </w:tc>
        <w:tc>
          <w:tcPr>
            <w:tcW w:w="1048" w:type="dxa"/>
            <w:shd w:val="clear" w:color="auto" w:fill="855D5D" w:themeFill="accent6"/>
            <w:vAlign w:val="center"/>
          </w:tcPr>
          <w:p w14:paraId="0DFD94CF"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983284">
              <w:rPr>
                <w:rFonts w:ascii="Cambria" w:hAnsi="Cambria" w:cs="Times New Roman"/>
                <w:b/>
                <w:bCs/>
                <w:color w:val="FFFFFF" w:themeColor="background1"/>
                <w:sz w:val="20"/>
                <w:szCs w:val="20"/>
              </w:rPr>
              <w:t>22,67</w:t>
            </w:r>
          </w:p>
        </w:tc>
      </w:tr>
    </w:tbl>
    <w:p w14:paraId="15EC6811" w14:textId="77777777" w:rsidR="003B7B84" w:rsidRPr="00983284" w:rsidRDefault="003B7B84" w:rsidP="003B7B84">
      <w:pPr>
        <w:spacing w:line="360" w:lineRule="auto"/>
        <w:jc w:val="right"/>
        <w:rPr>
          <w:rFonts w:ascii="Cambria" w:hAnsi="Cambria"/>
          <w:sz w:val="22"/>
          <w:szCs w:val="22"/>
        </w:rPr>
      </w:pPr>
      <w:r w:rsidRPr="00983284">
        <w:rPr>
          <w:rFonts w:ascii="Cambria" w:hAnsi="Cambria"/>
          <w:i/>
          <w:iCs/>
          <w:color w:val="634545" w:themeColor="accent6" w:themeShade="BF"/>
          <w:sz w:val="20"/>
          <w:szCs w:val="20"/>
        </w:rPr>
        <w:t>Źródło: opracowanie własne na podstawie BDL (dostęp: 15.10.2020).</w:t>
      </w:r>
    </w:p>
    <w:p w14:paraId="296105A1" w14:textId="77777777" w:rsidR="003B7B84" w:rsidRDefault="003B7B84" w:rsidP="003B7B84"/>
    <w:p w14:paraId="0A21C6D6" w14:textId="77777777" w:rsidR="003B7B84" w:rsidRPr="00983284" w:rsidRDefault="003B7B84" w:rsidP="003B7B84">
      <w:pPr>
        <w:spacing w:after="0" w:line="360" w:lineRule="auto"/>
        <w:ind w:firstLine="709"/>
        <w:jc w:val="both"/>
        <w:rPr>
          <w:sz w:val="22"/>
          <w:szCs w:val="22"/>
        </w:rPr>
      </w:pPr>
      <w:r w:rsidRPr="00983284">
        <w:rPr>
          <w:rFonts w:ascii="Cambria" w:hAnsi="Cambria"/>
          <w:sz w:val="24"/>
          <w:szCs w:val="24"/>
        </w:rPr>
        <w:t xml:space="preserve">Istotną kwestią pozostają również wydatki z budżetu JST. Wg. </w:t>
      </w:r>
      <w:r w:rsidRPr="00983284">
        <w:rPr>
          <w:rFonts w:ascii="Cambria" w:hAnsi="Cambria" w:cs="Helvetica"/>
          <w:sz w:val="24"/>
          <w:szCs w:val="24"/>
          <w:shd w:val="clear" w:color="auto" w:fill="FFFFFF"/>
        </w:rPr>
        <w:t xml:space="preserve">Art. 167 ust. 2 ustawy o finansach publicznych wydatki JST mogą służyć wyłącznie finansowaniu zadań publicznych tej jednostki, wynikających z przepisów prawa, do których zaliczają się realizacje zadań publicznych jednostki samorządu terytorialnego oraz wykonywanie innych operacji finansowych, tj. zarządzanie środkami, finansowanie potrzeb pożyczkowych i zarządzanie długiem publicznym. Wśród nich można wyróżnić wydatki bieżące oraz wydatki majątkowe. Na wydatki bieżące składają się: </w:t>
      </w:r>
      <w:r w:rsidRPr="00983284">
        <w:rPr>
          <w:rFonts w:ascii="Cambria" w:hAnsi="Cambria" w:cs="Helvetica"/>
          <w:sz w:val="24"/>
          <w:szCs w:val="24"/>
        </w:rPr>
        <w:t xml:space="preserve">dotacje, wynagrodzenia i pochodne od wynagrodzeń, inne świadczenia na rzecz osób fizycznych (tj. zasiłki i zapomogi), zakupy towarów i usług, wydatki związane z funkcjonowaniem jednostek budżetowych i obsługiwanych przez nie organów. Z kolei wydatki majątkowe zawierają w sobie wydatki inwestycyjne oraz dotacje celowe, które są przeznaczone na finansowanie lub dofinansowanie kosztów realizacji konkretnych inwestycji, a także wydatki na zakup i objęcie akcji oraz wniesienie wkładów do spółek prawa handlowego. Wydatki powinny być dokonywane na określonych w ustawie zasadach publicznych, a JST powinna wykonać plan wydatku, który z kolei wynika z uchwały budżetowej. </w:t>
      </w:r>
      <w:r w:rsidRPr="00983284">
        <w:rPr>
          <w:rFonts w:ascii="Cambria" w:hAnsi="Cambria"/>
          <w:sz w:val="24"/>
          <w:szCs w:val="24"/>
        </w:rPr>
        <w:t>Poniższa tabela przedstawia wysokość wydatków na przestrzeni ostatnich lat.</w:t>
      </w:r>
    </w:p>
    <w:p w14:paraId="4CD5AEF2" w14:textId="77777777" w:rsidR="003B7B84" w:rsidRDefault="003B7B84" w:rsidP="003B7B84"/>
    <w:p w14:paraId="3CA56463" w14:textId="77777777" w:rsidR="003B7B84" w:rsidRDefault="003B7B84" w:rsidP="003B7B84">
      <w:pPr>
        <w:sectPr w:rsidR="003B7B84" w:rsidSect="00842C80">
          <w:pgSz w:w="11906" w:h="16838"/>
          <w:pgMar w:top="1418" w:right="1418" w:bottom="1418" w:left="1418" w:header="709" w:footer="709" w:gutter="0"/>
          <w:cols w:space="708"/>
          <w:docGrid w:linePitch="360"/>
        </w:sectPr>
      </w:pPr>
    </w:p>
    <w:p w14:paraId="30090813" w14:textId="24353A97" w:rsidR="003B7B84" w:rsidRPr="00184E8C" w:rsidRDefault="003B7B84" w:rsidP="003B7B84">
      <w:pPr>
        <w:pStyle w:val="Legenda"/>
        <w:rPr>
          <w:rFonts w:ascii="Cambria" w:hAnsi="Cambria"/>
          <w:i/>
          <w:iCs/>
          <w:color w:val="634545" w:themeColor="accent6" w:themeShade="BF"/>
        </w:rPr>
      </w:pPr>
      <w:bookmarkStart w:id="208" w:name="_Toc53953993"/>
      <w:bookmarkStart w:id="209" w:name="_Toc54901700"/>
      <w:r w:rsidRPr="00184E8C">
        <w:rPr>
          <w:rFonts w:ascii="Cambria" w:hAnsi="Cambria"/>
          <w:i/>
          <w:iCs/>
          <w:color w:val="634545" w:themeColor="accent6" w:themeShade="BF"/>
        </w:rPr>
        <w:lastRenderedPageBreak/>
        <w:t>Tab</w:t>
      </w:r>
      <w:r w:rsidR="00AA350F">
        <w:rPr>
          <w:rFonts w:ascii="Cambria" w:hAnsi="Cambria"/>
          <w:i/>
          <w:iCs/>
          <w:color w:val="634545" w:themeColor="accent6" w:themeShade="BF"/>
        </w:rPr>
        <w:t>.</w:t>
      </w:r>
      <w:r w:rsidRPr="00184E8C">
        <w:rPr>
          <w:rFonts w:ascii="Cambria" w:hAnsi="Cambria"/>
          <w:i/>
          <w:iCs/>
          <w:color w:val="634545" w:themeColor="accent6" w:themeShade="BF"/>
        </w:rPr>
        <w:t xml:space="preserve"> </w:t>
      </w:r>
      <w:r w:rsidRPr="00184E8C">
        <w:rPr>
          <w:rFonts w:ascii="Cambria" w:hAnsi="Cambria"/>
          <w:i/>
          <w:iCs/>
          <w:color w:val="634545" w:themeColor="accent6" w:themeShade="BF"/>
        </w:rPr>
        <w:fldChar w:fldCharType="begin"/>
      </w:r>
      <w:r w:rsidRPr="00184E8C">
        <w:rPr>
          <w:rFonts w:ascii="Cambria" w:hAnsi="Cambria"/>
          <w:i/>
          <w:iCs/>
          <w:color w:val="634545" w:themeColor="accent6" w:themeShade="BF"/>
        </w:rPr>
        <w:instrText xml:space="preserve"> SEQ Tab. \* ARABIC </w:instrText>
      </w:r>
      <w:r w:rsidRPr="00184E8C">
        <w:rPr>
          <w:rFonts w:ascii="Cambria" w:hAnsi="Cambria"/>
          <w:i/>
          <w:iCs/>
          <w:color w:val="634545" w:themeColor="accent6" w:themeShade="BF"/>
        </w:rPr>
        <w:fldChar w:fldCharType="separate"/>
      </w:r>
      <w:r w:rsidR="00A270EF">
        <w:rPr>
          <w:rFonts w:ascii="Cambria" w:hAnsi="Cambria"/>
          <w:i/>
          <w:iCs/>
          <w:noProof/>
          <w:color w:val="634545" w:themeColor="accent6" w:themeShade="BF"/>
        </w:rPr>
        <w:t>64</w:t>
      </w:r>
      <w:r w:rsidRPr="00184E8C">
        <w:rPr>
          <w:rFonts w:ascii="Cambria" w:hAnsi="Cambria"/>
          <w:i/>
          <w:iCs/>
          <w:color w:val="634545" w:themeColor="accent6" w:themeShade="BF"/>
        </w:rPr>
        <w:fldChar w:fldCharType="end"/>
      </w:r>
      <w:r w:rsidRPr="00184E8C">
        <w:rPr>
          <w:rFonts w:ascii="Cambria" w:hAnsi="Cambria"/>
          <w:i/>
          <w:iCs/>
          <w:color w:val="634545" w:themeColor="accent6" w:themeShade="BF"/>
        </w:rPr>
        <w:t>. Wydatki JST ogółem</w:t>
      </w:r>
      <w:bookmarkEnd w:id="208"/>
      <w:r>
        <w:rPr>
          <w:rFonts w:ascii="Cambria" w:hAnsi="Cambria"/>
          <w:i/>
          <w:iCs/>
          <w:color w:val="634545" w:themeColor="accent6" w:themeShade="BF"/>
        </w:rPr>
        <w:t>.</w:t>
      </w:r>
      <w:bookmarkEnd w:id="209"/>
    </w:p>
    <w:tbl>
      <w:tblPr>
        <w:tblStyle w:val="Tabelasiatki5ciemnaakcent6121"/>
        <w:tblW w:w="13894" w:type="dxa"/>
        <w:jc w:val="center"/>
        <w:tblLook w:val="04A0" w:firstRow="1" w:lastRow="0" w:firstColumn="1" w:lastColumn="0" w:noHBand="0" w:noVBand="1"/>
      </w:tblPr>
      <w:tblGrid>
        <w:gridCol w:w="2972"/>
        <w:gridCol w:w="1785"/>
        <w:gridCol w:w="1784"/>
        <w:gridCol w:w="1786"/>
        <w:gridCol w:w="1852"/>
        <w:gridCol w:w="1852"/>
        <w:gridCol w:w="1852"/>
        <w:gridCol w:w="11"/>
      </w:tblGrid>
      <w:tr w:rsidR="003B7B84" w:rsidRPr="00983284" w14:paraId="581B1A2E" w14:textId="77777777" w:rsidTr="009A06BA">
        <w:trPr>
          <w:gridAfter w:val="1"/>
          <w:cnfStyle w:val="100000000000" w:firstRow="1" w:lastRow="0" w:firstColumn="0" w:lastColumn="0" w:oddVBand="0" w:evenVBand="0" w:oddHBand="0" w:evenHBand="0" w:firstRowFirstColumn="0" w:firstRowLastColumn="0" w:lastRowFirstColumn="0" w:lastRowLastColumn="0"/>
          <w:wAfter w:w="11" w:type="dxa"/>
          <w:trHeight w:val="761"/>
          <w:jc w:val="center"/>
        </w:trPr>
        <w:tc>
          <w:tcPr>
            <w:cnfStyle w:val="001000000000" w:firstRow="0" w:lastRow="0" w:firstColumn="1" w:lastColumn="0" w:oddVBand="0" w:evenVBand="0" w:oddHBand="0" w:evenHBand="0" w:firstRowFirstColumn="0" w:firstRowLastColumn="0" w:lastRowFirstColumn="0" w:lastRowLastColumn="0"/>
            <w:tcW w:w="2972" w:type="dxa"/>
            <w:vMerge w:val="restart"/>
            <w:vAlign w:val="center"/>
          </w:tcPr>
          <w:p w14:paraId="6587A022" w14:textId="0EF81C70" w:rsidR="003B7B84" w:rsidRPr="00983284" w:rsidRDefault="003B7B84" w:rsidP="009A06BA">
            <w:pPr>
              <w:spacing w:before="100" w:after="100" w:line="240" w:lineRule="auto"/>
              <w:jc w:val="center"/>
              <w:rPr>
                <w:rFonts w:ascii="Cambria" w:hAnsi="Cambria" w:cs="Times New Roman"/>
                <w:sz w:val="20"/>
                <w:szCs w:val="20"/>
              </w:rPr>
            </w:pPr>
            <w:r w:rsidRPr="00983284">
              <w:rPr>
                <w:rFonts w:ascii="Cambria" w:hAnsi="Cambria" w:cs="Times New Roman"/>
                <w:sz w:val="20"/>
                <w:szCs w:val="20"/>
              </w:rPr>
              <w:t xml:space="preserve">JEDNOSTKA </w:t>
            </w:r>
            <w:r>
              <w:rPr>
                <w:rFonts w:ascii="Cambria" w:hAnsi="Cambria" w:cs="Times New Roman"/>
                <w:sz w:val="20"/>
                <w:szCs w:val="20"/>
              </w:rPr>
              <w:br/>
            </w:r>
            <w:r w:rsidRPr="00983284">
              <w:rPr>
                <w:rFonts w:ascii="Cambria" w:hAnsi="Cambria" w:cs="Times New Roman"/>
                <w:sz w:val="20"/>
                <w:szCs w:val="20"/>
              </w:rPr>
              <w:t>TERYTORIALNA</w:t>
            </w:r>
          </w:p>
        </w:tc>
        <w:tc>
          <w:tcPr>
            <w:tcW w:w="10911" w:type="dxa"/>
            <w:gridSpan w:val="6"/>
            <w:vAlign w:val="center"/>
          </w:tcPr>
          <w:p w14:paraId="1F173363" w14:textId="77777777" w:rsidR="003B7B84" w:rsidRPr="00983284" w:rsidRDefault="003B7B84" w:rsidP="009A06BA">
            <w:pPr>
              <w:spacing w:before="100" w:after="10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sz w:val="20"/>
                <w:szCs w:val="20"/>
              </w:rPr>
            </w:pPr>
            <w:r w:rsidRPr="00983284">
              <w:rPr>
                <w:rFonts w:ascii="Cambria" w:hAnsi="Cambria" w:cs="Times New Roman"/>
                <w:sz w:val="20"/>
                <w:szCs w:val="20"/>
              </w:rPr>
              <w:t>WYDATKI JST OGÓŁEM (jednostka miary: zł)</w:t>
            </w:r>
          </w:p>
        </w:tc>
      </w:tr>
      <w:tr w:rsidR="003B7B84" w:rsidRPr="00983284" w14:paraId="7FA9B3D0" w14:textId="77777777" w:rsidTr="009A06BA">
        <w:trPr>
          <w:gridAfter w:val="1"/>
          <w:cnfStyle w:val="000000100000" w:firstRow="0" w:lastRow="0" w:firstColumn="0" w:lastColumn="0" w:oddVBand="0" w:evenVBand="0" w:oddHBand="1" w:evenHBand="0" w:firstRowFirstColumn="0" w:firstRowLastColumn="0" w:lastRowFirstColumn="0" w:lastRowLastColumn="0"/>
          <w:wAfter w:w="11" w:type="dxa"/>
          <w:trHeight w:val="392"/>
          <w:jc w:val="center"/>
        </w:trPr>
        <w:tc>
          <w:tcPr>
            <w:cnfStyle w:val="001000000000" w:firstRow="0" w:lastRow="0" w:firstColumn="1" w:lastColumn="0" w:oddVBand="0" w:evenVBand="0" w:oddHBand="0" w:evenHBand="0" w:firstRowFirstColumn="0" w:firstRowLastColumn="0" w:lastRowFirstColumn="0" w:lastRowLastColumn="0"/>
            <w:tcW w:w="2972" w:type="dxa"/>
            <w:vMerge/>
            <w:vAlign w:val="center"/>
          </w:tcPr>
          <w:p w14:paraId="22C83FEA" w14:textId="77777777" w:rsidR="003B7B84" w:rsidRPr="00983284" w:rsidRDefault="003B7B84" w:rsidP="009A06BA">
            <w:pPr>
              <w:spacing w:before="100" w:after="100" w:line="240" w:lineRule="auto"/>
              <w:jc w:val="center"/>
              <w:rPr>
                <w:rFonts w:ascii="Cambria" w:hAnsi="Cambria" w:cs="Times New Roman"/>
                <w:sz w:val="20"/>
                <w:szCs w:val="20"/>
              </w:rPr>
            </w:pPr>
          </w:p>
        </w:tc>
        <w:tc>
          <w:tcPr>
            <w:tcW w:w="1785" w:type="dxa"/>
            <w:shd w:val="clear" w:color="auto" w:fill="855D5D" w:themeFill="accent6"/>
            <w:vAlign w:val="center"/>
          </w:tcPr>
          <w:p w14:paraId="7748A861" w14:textId="77777777" w:rsidR="003B7B84" w:rsidRPr="00983284" w:rsidRDefault="003B7B84" w:rsidP="009A06BA">
            <w:pPr>
              <w:spacing w:before="100" w:after="10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2014</w:t>
            </w:r>
          </w:p>
        </w:tc>
        <w:tc>
          <w:tcPr>
            <w:tcW w:w="1784" w:type="dxa"/>
            <w:shd w:val="clear" w:color="auto" w:fill="855D5D" w:themeFill="accent6"/>
            <w:vAlign w:val="center"/>
          </w:tcPr>
          <w:p w14:paraId="3970902B" w14:textId="77777777" w:rsidR="003B7B84" w:rsidRPr="00983284" w:rsidRDefault="003B7B84" w:rsidP="009A06BA">
            <w:pPr>
              <w:spacing w:before="100" w:after="10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2015</w:t>
            </w:r>
          </w:p>
        </w:tc>
        <w:tc>
          <w:tcPr>
            <w:tcW w:w="1786" w:type="dxa"/>
            <w:shd w:val="clear" w:color="auto" w:fill="855D5D" w:themeFill="accent6"/>
            <w:vAlign w:val="center"/>
          </w:tcPr>
          <w:p w14:paraId="2E579013" w14:textId="77777777" w:rsidR="003B7B84" w:rsidRPr="00983284" w:rsidRDefault="003B7B84" w:rsidP="009A06BA">
            <w:pPr>
              <w:spacing w:before="100" w:after="10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2016</w:t>
            </w:r>
          </w:p>
        </w:tc>
        <w:tc>
          <w:tcPr>
            <w:tcW w:w="1852" w:type="dxa"/>
            <w:shd w:val="clear" w:color="auto" w:fill="855D5D" w:themeFill="accent6"/>
            <w:vAlign w:val="center"/>
          </w:tcPr>
          <w:p w14:paraId="703EE332" w14:textId="77777777" w:rsidR="003B7B84" w:rsidRPr="00983284" w:rsidRDefault="003B7B84" w:rsidP="009A06BA">
            <w:pPr>
              <w:spacing w:before="100" w:after="10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2017</w:t>
            </w:r>
          </w:p>
        </w:tc>
        <w:tc>
          <w:tcPr>
            <w:tcW w:w="1852" w:type="dxa"/>
            <w:shd w:val="clear" w:color="auto" w:fill="855D5D" w:themeFill="accent6"/>
            <w:vAlign w:val="center"/>
          </w:tcPr>
          <w:p w14:paraId="379EDB24" w14:textId="77777777" w:rsidR="003B7B84" w:rsidRPr="00983284" w:rsidRDefault="003B7B84" w:rsidP="009A06BA">
            <w:pPr>
              <w:spacing w:before="100" w:after="10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2018</w:t>
            </w:r>
          </w:p>
        </w:tc>
        <w:tc>
          <w:tcPr>
            <w:tcW w:w="1852" w:type="dxa"/>
            <w:shd w:val="clear" w:color="auto" w:fill="855D5D" w:themeFill="accent6"/>
            <w:vAlign w:val="center"/>
          </w:tcPr>
          <w:p w14:paraId="6449D628" w14:textId="77777777" w:rsidR="003B7B84" w:rsidRPr="00983284" w:rsidRDefault="003B7B84" w:rsidP="009A06BA">
            <w:pPr>
              <w:spacing w:before="100" w:after="10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2019</w:t>
            </w:r>
          </w:p>
        </w:tc>
      </w:tr>
      <w:tr w:rsidR="003B7B84" w:rsidRPr="00983284" w14:paraId="784B04DE" w14:textId="77777777" w:rsidTr="009A06BA">
        <w:trPr>
          <w:gridAfter w:val="1"/>
          <w:wAfter w:w="11" w:type="dxa"/>
          <w:trHeight w:val="352"/>
          <w:jc w:val="center"/>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2C64395C" w14:textId="77777777" w:rsidR="003B7B84" w:rsidRPr="00983284" w:rsidRDefault="003B7B84" w:rsidP="009A06BA">
            <w:pPr>
              <w:spacing w:before="100" w:after="100" w:line="240" w:lineRule="auto"/>
              <w:jc w:val="center"/>
              <w:rPr>
                <w:rFonts w:ascii="Cambria" w:hAnsi="Cambria" w:cs="Times New Roman"/>
                <w:sz w:val="20"/>
                <w:szCs w:val="20"/>
              </w:rPr>
            </w:pPr>
            <w:r w:rsidRPr="00983284">
              <w:rPr>
                <w:rFonts w:ascii="Cambria" w:hAnsi="Cambria" w:cs="Times New Roman"/>
                <w:sz w:val="20"/>
                <w:szCs w:val="20"/>
              </w:rPr>
              <w:t>Polska</w:t>
            </w:r>
          </w:p>
        </w:tc>
        <w:tc>
          <w:tcPr>
            <w:tcW w:w="1785" w:type="dxa"/>
            <w:vAlign w:val="center"/>
          </w:tcPr>
          <w:p w14:paraId="1BF94F92"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983284">
              <w:rPr>
                <w:rFonts w:ascii="Cambria" w:hAnsi="Cambria" w:cs="Times New Roman"/>
                <w:color w:val="634545" w:themeColor="accent6" w:themeShade="BF"/>
                <w:sz w:val="18"/>
                <w:szCs w:val="18"/>
              </w:rPr>
              <w:t>154 731 517 418,52</w:t>
            </w:r>
          </w:p>
        </w:tc>
        <w:tc>
          <w:tcPr>
            <w:tcW w:w="1784" w:type="dxa"/>
            <w:vAlign w:val="center"/>
          </w:tcPr>
          <w:p w14:paraId="466E6303"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983284">
              <w:rPr>
                <w:rFonts w:ascii="Cambria" w:hAnsi="Cambria" w:cs="Times New Roman"/>
                <w:color w:val="634545" w:themeColor="accent6" w:themeShade="BF"/>
                <w:sz w:val="18"/>
                <w:szCs w:val="18"/>
              </w:rPr>
              <w:t>155 768 541 796,31</w:t>
            </w:r>
          </w:p>
        </w:tc>
        <w:tc>
          <w:tcPr>
            <w:tcW w:w="1786" w:type="dxa"/>
            <w:vAlign w:val="center"/>
          </w:tcPr>
          <w:p w14:paraId="13D9552A"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983284">
              <w:rPr>
                <w:rFonts w:ascii="Cambria" w:hAnsi="Cambria" w:cs="Times New Roman"/>
                <w:color w:val="634545" w:themeColor="accent6" w:themeShade="BF"/>
                <w:sz w:val="18"/>
                <w:szCs w:val="18"/>
              </w:rPr>
              <w:t>170 116 577 500,81</w:t>
            </w:r>
          </w:p>
        </w:tc>
        <w:tc>
          <w:tcPr>
            <w:tcW w:w="1852" w:type="dxa"/>
            <w:vAlign w:val="center"/>
          </w:tcPr>
          <w:p w14:paraId="13A4F564" w14:textId="77777777" w:rsidR="003B7B84" w:rsidRPr="00983284" w:rsidRDefault="003B7B84" w:rsidP="009A06BA">
            <w:pPr>
              <w:tabs>
                <w:tab w:val="left" w:pos="248"/>
              </w:tabs>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983284">
              <w:rPr>
                <w:rFonts w:ascii="Cambria" w:hAnsi="Cambria" w:cs="Arial"/>
                <w:color w:val="634545" w:themeColor="accent6" w:themeShade="BF"/>
                <w:sz w:val="18"/>
                <w:szCs w:val="18"/>
              </w:rPr>
              <w:t>190 488 499 330,98</w:t>
            </w:r>
            <w:r w:rsidRPr="00983284">
              <w:rPr>
                <w:rFonts w:ascii="Cambria" w:hAnsi="Cambria" w:cs="Arial"/>
                <w:color w:val="634545" w:themeColor="accent6" w:themeShade="BF"/>
                <w:sz w:val="18"/>
                <w:szCs w:val="18"/>
                <w:bdr w:val="none" w:sz="0" w:space="0" w:color="auto" w:frame="1"/>
                <w:vertAlign w:val="superscript"/>
              </w:rPr>
              <w:t> </w:t>
            </w:r>
          </w:p>
        </w:tc>
        <w:tc>
          <w:tcPr>
            <w:tcW w:w="1852" w:type="dxa"/>
            <w:vAlign w:val="center"/>
          </w:tcPr>
          <w:p w14:paraId="3A66BB98"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983284">
              <w:rPr>
                <w:rFonts w:ascii="Cambria" w:hAnsi="Cambria" w:cs="Arial"/>
                <w:color w:val="634545" w:themeColor="accent6" w:themeShade="BF"/>
                <w:sz w:val="18"/>
                <w:szCs w:val="18"/>
              </w:rPr>
              <w:t>214 147 385 858,57</w:t>
            </w:r>
            <w:r w:rsidRPr="00983284">
              <w:rPr>
                <w:rFonts w:ascii="Cambria" w:hAnsi="Cambria" w:cs="Arial"/>
                <w:color w:val="634545" w:themeColor="accent6" w:themeShade="BF"/>
                <w:sz w:val="18"/>
                <w:szCs w:val="18"/>
                <w:bdr w:val="none" w:sz="0" w:space="0" w:color="auto" w:frame="1"/>
                <w:vertAlign w:val="superscript"/>
              </w:rPr>
              <w:t> </w:t>
            </w:r>
          </w:p>
        </w:tc>
        <w:tc>
          <w:tcPr>
            <w:tcW w:w="1852" w:type="dxa"/>
            <w:vAlign w:val="center"/>
          </w:tcPr>
          <w:p w14:paraId="12378DE3"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983284">
              <w:rPr>
                <w:rFonts w:ascii="Cambria" w:hAnsi="Cambria" w:cs="Arial"/>
                <w:color w:val="634545" w:themeColor="accent6" w:themeShade="BF"/>
                <w:sz w:val="18"/>
                <w:szCs w:val="18"/>
              </w:rPr>
              <w:t>232 202 312 711,73</w:t>
            </w:r>
            <w:r w:rsidRPr="00983284">
              <w:rPr>
                <w:rFonts w:ascii="Cambria" w:hAnsi="Cambria" w:cs="Arial"/>
                <w:color w:val="634545" w:themeColor="accent6" w:themeShade="BF"/>
                <w:sz w:val="18"/>
                <w:szCs w:val="18"/>
                <w:bdr w:val="none" w:sz="0" w:space="0" w:color="auto" w:frame="1"/>
                <w:vertAlign w:val="superscript"/>
              </w:rPr>
              <w:t> </w:t>
            </w:r>
          </w:p>
        </w:tc>
      </w:tr>
      <w:tr w:rsidR="003B7B84" w:rsidRPr="00983284" w14:paraId="5C2DAD31" w14:textId="77777777" w:rsidTr="009A06BA">
        <w:trPr>
          <w:gridAfter w:val="1"/>
          <w:cnfStyle w:val="000000100000" w:firstRow="0" w:lastRow="0" w:firstColumn="0" w:lastColumn="0" w:oddVBand="0" w:evenVBand="0" w:oddHBand="1" w:evenHBand="0" w:firstRowFirstColumn="0" w:firstRowLastColumn="0" w:lastRowFirstColumn="0" w:lastRowLastColumn="0"/>
          <w:wAfter w:w="11" w:type="dxa"/>
          <w:trHeight w:val="352"/>
          <w:jc w:val="center"/>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7106BCD2" w14:textId="77777777" w:rsidR="003B7B84" w:rsidRPr="00983284" w:rsidRDefault="003B7B84" w:rsidP="009A06BA">
            <w:pPr>
              <w:tabs>
                <w:tab w:val="center" w:pos="737"/>
              </w:tabs>
              <w:spacing w:before="100" w:after="100" w:line="240" w:lineRule="auto"/>
              <w:jc w:val="center"/>
              <w:rPr>
                <w:rFonts w:ascii="Cambria" w:hAnsi="Cambria" w:cs="Times New Roman"/>
                <w:b w:val="0"/>
                <w:bCs w:val="0"/>
                <w:sz w:val="20"/>
                <w:szCs w:val="20"/>
              </w:rPr>
            </w:pPr>
            <w:r w:rsidRPr="00983284">
              <w:rPr>
                <w:rFonts w:ascii="Cambria" w:hAnsi="Cambria" w:cs="Times New Roman"/>
                <w:sz w:val="20"/>
                <w:szCs w:val="20"/>
              </w:rPr>
              <w:t>Woj. W-M</w:t>
            </w:r>
          </w:p>
        </w:tc>
        <w:tc>
          <w:tcPr>
            <w:tcW w:w="1785" w:type="dxa"/>
            <w:vAlign w:val="center"/>
          </w:tcPr>
          <w:p w14:paraId="2A86AE04" w14:textId="77777777" w:rsidR="003B7B84" w:rsidRPr="00983284"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983284">
              <w:rPr>
                <w:rFonts w:ascii="Cambria" w:hAnsi="Cambria" w:cs="Times New Roman"/>
                <w:color w:val="634545" w:themeColor="accent6" w:themeShade="BF"/>
                <w:sz w:val="18"/>
                <w:szCs w:val="18"/>
              </w:rPr>
              <w:t>5 357 647 815,48</w:t>
            </w:r>
          </w:p>
        </w:tc>
        <w:tc>
          <w:tcPr>
            <w:tcW w:w="1784" w:type="dxa"/>
            <w:vAlign w:val="center"/>
          </w:tcPr>
          <w:p w14:paraId="0BCE8E52" w14:textId="77777777" w:rsidR="003B7B84" w:rsidRPr="00983284"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983284">
              <w:rPr>
                <w:rFonts w:ascii="Cambria" w:hAnsi="Cambria" w:cs="Times New Roman"/>
                <w:color w:val="634545" w:themeColor="accent6" w:themeShade="BF"/>
                <w:sz w:val="18"/>
                <w:szCs w:val="18"/>
              </w:rPr>
              <w:t>5 717 645 411,62</w:t>
            </w:r>
          </w:p>
        </w:tc>
        <w:tc>
          <w:tcPr>
            <w:tcW w:w="1786" w:type="dxa"/>
            <w:vAlign w:val="center"/>
          </w:tcPr>
          <w:p w14:paraId="0E36A27B" w14:textId="77777777" w:rsidR="003B7B84" w:rsidRPr="00983284"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983284">
              <w:rPr>
                <w:rFonts w:ascii="Cambria" w:hAnsi="Cambria" w:cs="Times New Roman"/>
                <w:color w:val="634545" w:themeColor="accent6" w:themeShade="BF"/>
                <w:sz w:val="18"/>
                <w:szCs w:val="18"/>
              </w:rPr>
              <w:t>5 907 642 565,91</w:t>
            </w:r>
          </w:p>
        </w:tc>
        <w:tc>
          <w:tcPr>
            <w:tcW w:w="1852" w:type="dxa"/>
            <w:vAlign w:val="center"/>
          </w:tcPr>
          <w:p w14:paraId="6103EF1F" w14:textId="77777777" w:rsidR="003B7B84" w:rsidRPr="00983284"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983284">
              <w:rPr>
                <w:rFonts w:ascii="Cambria" w:hAnsi="Cambria" w:cs="Arial"/>
                <w:color w:val="634545" w:themeColor="accent6" w:themeShade="BF"/>
                <w:sz w:val="18"/>
                <w:szCs w:val="18"/>
              </w:rPr>
              <w:t>6 733 933 413,60</w:t>
            </w:r>
            <w:r w:rsidRPr="00983284">
              <w:rPr>
                <w:rFonts w:ascii="Cambria" w:hAnsi="Cambria" w:cs="Arial"/>
                <w:color w:val="634545" w:themeColor="accent6" w:themeShade="BF"/>
                <w:sz w:val="18"/>
                <w:szCs w:val="18"/>
                <w:bdr w:val="none" w:sz="0" w:space="0" w:color="auto" w:frame="1"/>
                <w:vertAlign w:val="superscript"/>
              </w:rPr>
              <w:t> </w:t>
            </w:r>
          </w:p>
        </w:tc>
        <w:tc>
          <w:tcPr>
            <w:tcW w:w="1852" w:type="dxa"/>
            <w:vAlign w:val="center"/>
          </w:tcPr>
          <w:p w14:paraId="6EF95911" w14:textId="77777777" w:rsidR="003B7B84" w:rsidRPr="00983284"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983284">
              <w:rPr>
                <w:rFonts w:ascii="Cambria" w:hAnsi="Cambria" w:cs="Arial"/>
                <w:color w:val="634545" w:themeColor="accent6" w:themeShade="BF"/>
                <w:sz w:val="18"/>
                <w:szCs w:val="18"/>
              </w:rPr>
              <w:t>7 552 441 278,87</w:t>
            </w:r>
            <w:r w:rsidRPr="00983284">
              <w:rPr>
                <w:rFonts w:ascii="Cambria" w:hAnsi="Cambria" w:cs="Arial"/>
                <w:color w:val="634545" w:themeColor="accent6" w:themeShade="BF"/>
                <w:sz w:val="18"/>
                <w:szCs w:val="18"/>
                <w:bdr w:val="none" w:sz="0" w:space="0" w:color="auto" w:frame="1"/>
                <w:vertAlign w:val="superscript"/>
              </w:rPr>
              <w:t> </w:t>
            </w:r>
          </w:p>
        </w:tc>
        <w:tc>
          <w:tcPr>
            <w:tcW w:w="1852" w:type="dxa"/>
            <w:vAlign w:val="center"/>
          </w:tcPr>
          <w:p w14:paraId="6EDAD516" w14:textId="77777777" w:rsidR="003B7B84" w:rsidRPr="00983284"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983284">
              <w:rPr>
                <w:rFonts w:ascii="Cambria" w:hAnsi="Cambria" w:cs="Arial"/>
                <w:color w:val="634545" w:themeColor="accent6" w:themeShade="BF"/>
                <w:sz w:val="18"/>
                <w:szCs w:val="18"/>
              </w:rPr>
              <w:t>7 912 866 895,90</w:t>
            </w:r>
            <w:r w:rsidRPr="00983284">
              <w:rPr>
                <w:rFonts w:ascii="Cambria" w:hAnsi="Cambria" w:cs="Arial"/>
                <w:color w:val="634545" w:themeColor="accent6" w:themeShade="BF"/>
                <w:sz w:val="18"/>
                <w:szCs w:val="18"/>
                <w:bdr w:val="none" w:sz="0" w:space="0" w:color="auto" w:frame="1"/>
                <w:vertAlign w:val="superscript"/>
              </w:rPr>
              <w:t> </w:t>
            </w:r>
          </w:p>
        </w:tc>
      </w:tr>
      <w:tr w:rsidR="003B7B84" w:rsidRPr="00983284" w14:paraId="00588DCC" w14:textId="77777777" w:rsidTr="009A06BA">
        <w:trPr>
          <w:gridAfter w:val="1"/>
          <w:wAfter w:w="11" w:type="dxa"/>
          <w:trHeight w:val="352"/>
          <w:jc w:val="center"/>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5F5A28E9" w14:textId="77777777" w:rsidR="003B7B84" w:rsidRPr="00983284" w:rsidRDefault="003B7B84" w:rsidP="009A06BA">
            <w:pPr>
              <w:tabs>
                <w:tab w:val="center" w:pos="737"/>
              </w:tabs>
              <w:spacing w:before="100" w:after="100" w:line="240" w:lineRule="auto"/>
              <w:jc w:val="center"/>
              <w:rPr>
                <w:rFonts w:ascii="Cambria" w:hAnsi="Cambria" w:cs="Times New Roman"/>
                <w:sz w:val="20"/>
                <w:szCs w:val="20"/>
              </w:rPr>
            </w:pPr>
            <w:r w:rsidRPr="00983284">
              <w:rPr>
                <w:rFonts w:ascii="Cambria" w:hAnsi="Cambria" w:cs="Times New Roman"/>
                <w:sz w:val="20"/>
                <w:szCs w:val="20"/>
              </w:rPr>
              <w:t>Powiat elbląski</w:t>
            </w:r>
          </w:p>
        </w:tc>
        <w:tc>
          <w:tcPr>
            <w:tcW w:w="1785" w:type="dxa"/>
            <w:vAlign w:val="center"/>
          </w:tcPr>
          <w:p w14:paraId="20E05301"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983284">
              <w:rPr>
                <w:rFonts w:ascii="Cambria" w:hAnsi="Cambria" w:cs="Times New Roman"/>
                <w:color w:val="634545" w:themeColor="accent6" w:themeShade="BF"/>
                <w:sz w:val="18"/>
                <w:szCs w:val="18"/>
              </w:rPr>
              <w:t>219 535 597,38</w:t>
            </w:r>
          </w:p>
        </w:tc>
        <w:tc>
          <w:tcPr>
            <w:tcW w:w="1784" w:type="dxa"/>
            <w:vAlign w:val="center"/>
          </w:tcPr>
          <w:p w14:paraId="58DD1777"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983284">
              <w:rPr>
                <w:rFonts w:ascii="Cambria" w:hAnsi="Cambria" w:cs="Times New Roman"/>
                <w:color w:val="634545" w:themeColor="accent6" w:themeShade="BF"/>
                <w:sz w:val="18"/>
                <w:szCs w:val="18"/>
              </w:rPr>
              <w:t>200 558 068,30</w:t>
            </w:r>
          </w:p>
        </w:tc>
        <w:tc>
          <w:tcPr>
            <w:tcW w:w="1786" w:type="dxa"/>
            <w:vAlign w:val="center"/>
          </w:tcPr>
          <w:p w14:paraId="34DA22B9"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983284">
              <w:rPr>
                <w:rFonts w:ascii="Cambria" w:hAnsi="Cambria" w:cs="Times New Roman"/>
                <w:color w:val="634545" w:themeColor="accent6" w:themeShade="BF"/>
                <w:sz w:val="18"/>
                <w:szCs w:val="18"/>
              </w:rPr>
              <w:t>232 379 555,08</w:t>
            </w:r>
          </w:p>
        </w:tc>
        <w:tc>
          <w:tcPr>
            <w:tcW w:w="1852" w:type="dxa"/>
            <w:vAlign w:val="center"/>
          </w:tcPr>
          <w:p w14:paraId="2F72DBAA"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983284">
              <w:rPr>
                <w:rFonts w:ascii="Cambria" w:hAnsi="Cambria" w:cs="Arial"/>
                <w:color w:val="634545" w:themeColor="accent6" w:themeShade="BF"/>
                <w:sz w:val="18"/>
                <w:szCs w:val="18"/>
              </w:rPr>
              <w:t>256 914 187,46</w:t>
            </w:r>
            <w:r w:rsidRPr="00983284">
              <w:rPr>
                <w:rFonts w:ascii="Cambria" w:hAnsi="Cambria" w:cs="Arial"/>
                <w:color w:val="634545" w:themeColor="accent6" w:themeShade="BF"/>
                <w:sz w:val="18"/>
                <w:szCs w:val="18"/>
                <w:bdr w:val="none" w:sz="0" w:space="0" w:color="auto" w:frame="1"/>
                <w:vertAlign w:val="superscript"/>
              </w:rPr>
              <w:t> </w:t>
            </w:r>
          </w:p>
        </w:tc>
        <w:tc>
          <w:tcPr>
            <w:tcW w:w="1852" w:type="dxa"/>
            <w:vAlign w:val="center"/>
          </w:tcPr>
          <w:p w14:paraId="6461D508"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983284">
              <w:rPr>
                <w:rFonts w:ascii="Cambria" w:hAnsi="Cambria" w:cs="Arial"/>
                <w:color w:val="634545" w:themeColor="accent6" w:themeShade="BF"/>
                <w:sz w:val="18"/>
                <w:szCs w:val="18"/>
              </w:rPr>
              <w:t>283 610 323,66</w:t>
            </w:r>
            <w:r w:rsidRPr="00983284">
              <w:rPr>
                <w:rFonts w:ascii="Cambria" w:hAnsi="Cambria" w:cs="Arial"/>
                <w:color w:val="634545" w:themeColor="accent6" w:themeShade="BF"/>
                <w:sz w:val="18"/>
                <w:szCs w:val="18"/>
                <w:bdr w:val="none" w:sz="0" w:space="0" w:color="auto" w:frame="1"/>
                <w:vertAlign w:val="superscript"/>
              </w:rPr>
              <w:t> </w:t>
            </w:r>
          </w:p>
        </w:tc>
        <w:tc>
          <w:tcPr>
            <w:tcW w:w="1852" w:type="dxa"/>
            <w:vAlign w:val="center"/>
          </w:tcPr>
          <w:p w14:paraId="183690AA"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983284">
              <w:rPr>
                <w:rFonts w:ascii="Cambria" w:hAnsi="Cambria" w:cs="Arial"/>
                <w:color w:val="634545" w:themeColor="accent6" w:themeShade="BF"/>
                <w:sz w:val="18"/>
                <w:szCs w:val="18"/>
              </w:rPr>
              <w:t>306 711 334,37</w:t>
            </w:r>
            <w:r w:rsidRPr="00983284">
              <w:rPr>
                <w:rFonts w:ascii="Cambria" w:hAnsi="Cambria" w:cs="Arial"/>
                <w:color w:val="634545" w:themeColor="accent6" w:themeShade="BF"/>
                <w:sz w:val="18"/>
                <w:szCs w:val="18"/>
                <w:bdr w:val="none" w:sz="0" w:space="0" w:color="auto" w:frame="1"/>
                <w:vertAlign w:val="superscript"/>
              </w:rPr>
              <w:t> </w:t>
            </w:r>
          </w:p>
        </w:tc>
      </w:tr>
      <w:tr w:rsidR="003B7B84" w:rsidRPr="00983284" w14:paraId="3E5196D2" w14:textId="77777777" w:rsidTr="009A06BA">
        <w:trPr>
          <w:cnfStyle w:val="000000100000" w:firstRow="0" w:lastRow="0" w:firstColumn="0" w:lastColumn="0" w:oddVBand="0" w:evenVBand="0" w:oddHBand="1" w:evenHBand="0" w:firstRowFirstColumn="0" w:firstRowLastColumn="0" w:lastRowFirstColumn="0" w:lastRowLastColumn="0"/>
          <w:trHeight w:val="383"/>
          <w:jc w:val="center"/>
        </w:trPr>
        <w:tc>
          <w:tcPr>
            <w:cnfStyle w:val="001000000000" w:firstRow="0" w:lastRow="0" w:firstColumn="1" w:lastColumn="0" w:oddVBand="0" w:evenVBand="0" w:oddHBand="0" w:evenHBand="0" w:firstRowFirstColumn="0" w:firstRowLastColumn="0" w:lastRowFirstColumn="0" w:lastRowLastColumn="0"/>
            <w:tcW w:w="13894" w:type="dxa"/>
            <w:gridSpan w:val="8"/>
            <w:vAlign w:val="center"/>
          </w:tcPr>
          <w:p w14:paraId="60447BE3" w14:textId="77777777" w:rsidR="003B7B84" w:rsidRPr="00983284" w:rsidRDefault="003B7B84" w:rsidP="009A06BA">
            <w:pPr>
              <w:spacing w:before="100" w:after="100" w:line="240" w:lineRule="auto"/>
              <w:jc w:val="center"/>
              <w:rPr>
                <w:rFonts w:ascii="Cambria" w:hAnsi="Cambria" w:cs="Times New Roman"/>
                <w:sz w:val="20"/>
                <w:szCs w:val="20"/>
              </w:rPr>
            </w:pPr>
            <w:r w:rsidRPr="00983284">
              <w:rPr>
                <w:rFonts w:ascii="Cambria" w:hAnsi="Cambria" w:cs="Times New Roman"/>
                <w:sz w:val="20"/>
                <w:szCs w:val="20"/>
              </w:rPr>
              <w:t>MOF ELBLĄG</w:t>
            </w:r>
          </w:p>
        </w:tc>
      </w:tr>
      <w:tr w:rsidR="003B7B84" w:rsidRPr="00983284" w14:paraId="6284241D" w14:textId="77777777" w:rsidTr="009A06BA">
        <w:trPr>
          <w:gridAfter w:val="1"/>
          <w:wAfter w:w="11" w:type="dxa"/>
          <w:trHeight w:val="357"/>
          <w:jc w:val="center"/>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5B13D8F8" w14:textId="77777777" w:rsidR="003B7B84" w:rsidRPr="00983284" w:rsidRDefault="003B7B84" w:rsidP="009A06BA">
            <w:pPr>
              <w:spacing w:before="100" w:after="100" w:line="240" w:lineRule="auto"/>
              <w:jc w:val="center"/>
              <w:rPr>
                <w:rFonts w:ascii="Cambria" w:hAnsi="Cambria" w:cs="Times New Roman"/>
                <w:sz w:val="20"/>
                <w:szCs w:val="20"/>
              </w:rPr>
            </w:pPr>
            <w:r w:rsidRPr="00983284">
              <w:rPr>
                <w:rFonts w:ascii="Cambria" w:hAnsi="Cambria" w:cs="Times New Roman"/>
                <w:sz w:val="20"/>
                <w:szCs w:val="20"/>
              </w:rPr>
              <w:t>Miasto Elbląg</w:t>
            </w:r>
          </w:p>
        </w:tc>
        <w:tc>
          <w:tcPr>
            <w:tcW w:w="1785" w:type="dxa"/>
            <w:vAlign w:val="center"/>
          </w:tcPr>
          <w:p w14:paraId="23778467" w14:textId="77777777" w:rsidR="003B7B84" w:rsidRPr="00983284" w:rsidRDefault="003B7B84" w:rsidP="009A06BA">
            <w:pPr>
              <w:tabs>
                <w:tab w:val="left" w:pos="298"/>
                <w:tab w:val="left" w:pos="683"/>
              </w:tabs>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Times New Roman"/>
                <w:color w:val="634545" w:themeColor="accent6" w:themeShade="BF"/>
                <w:sz w:val="20"/>
                <w:szCs w:val="20"/>
              </w:rPr>
              <w:t>556 306 118,67</w:t>
            </w:r>
          </w:p>
        </w:tc>
        <w:tc>
          <w:tcPr>
            <w:tcW w:w="1784" w:type="dxa"/>
            <w:vAlign w:val="center"/>
          </w:tcPr>
          <w:p w14:paraId="3B1F22E2"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Times New Roman"/>
                <w:color w:val="634545" w:themeColor="accent6" w:themeShade="BF"/>
                <w:sz w:val="20"/>
                <w:szCs w:val="20"/>
              </w:rPr>
              <w:t>548 953 415,58</w:t>
            </w:r>
          </w:p>
        </w:tc>
        <w:tc>
          <w:tcPr>
            <w:tcW w:w="1786" w:type="dxa"/>
            <w:vAlign w:val="center"/>
          </w:tcPr>
          <w:p w14:paraId="348A0C2C"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Times New Roman"/>
                <w:color w:val="634545" w:themeColor="accent6" w:themeShade="BF"/>
                <w:sz w:val="20"/>
                <w:szCs w:val="20"/>
              </w:rPr>
              <w:t>557 965 320,03</w:t>
            </w:r>
          </w:p>
        </w:tc>
        <w:tc>
          <w:tcPr>
            <w:tcW w:w="1852" w:type="dxa"/>
            <w:vAlign w:val="center"/>
          </w:tcPr>
          <w:p w14:paraId="2F01C62F"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603 887 264,84</w:t>
            </w:r>
          </w:p>
        </w:tc>
        <w:tc>
          <w:tcPr>
            <w:tcW w:w="1852" w:type="dxa"/>
            <w:vAlign w:val="center"/>
          </w:tcPr>
          <w:p w14:paraId="721CB683"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620 031 894,63</w:t>
            </w:r>
          </w:p>
        </w:tc>
        <w:tc>
          <w:tcPr>
            <w:tcW w:w="1852" w:type="dxa"/>
            <w:vAlign w:val="center"/>
          </w:tcPr>
          <w:p w14:paraId="5292BDB1"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698 271 451,98</w:t>
            </w:r>
          </w:p>
        </w:tc>
      </w:tr>
      <w:tr w:rsidR="003B7B84" w:rsidRPr="00983284" w14:paraId="09D45192" w14:textId="77777777" w:rsidTr="009A06BA">
        <w:trPr>
          <w:gridAfter w:val="1"/>
          <w:cnfStyle w:val="000000100000" w:firstRow="0" w:lastRow="0" w:firstColumn="0" w:lastColumn="0" w:oddVBand="0" w:evenVBand="0" w:oddHBand="1" w:evenHBand="0" w:firstRowFirstColumn="0" w:firstRowLastColumn="0" w:lastRowFirstColumn="0" w:lastRowLastColumn="0"/>
          <w:wAfter w:w="11" w:type="dxa"/>
          <w:trHeight w:val="352"/>
          <w:jc w:val="center"/>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026A4D32" w14:textId="77777777" w:rsidR="003B7B84" w:rsidRPr="00983284" w:rsidRDefault="003B7B84" w:rsidP="009A06BA">
            <w:pPr>
              <w:spacing w:before="100" w:after="100" w:line="240" w:lineRule="auto"/>
              <w:jc w:val="center"/>
              <w:rPr>
                <w:rFonts w:ascii="Cambria" w:hAnsi="Cambria" w:cs="Times New Roman"/>
                <w:sz w:val="20"/>
                <w:szCs w:val="20"/>
              </w:rPr>
            </w:pPr>
            <w:r w:rsidRPr="00983284">
              <w:rPr>
                <w:rFonts w:ascii="Cambria" w:hAnsi="Cambria" w:cs="Times New Roman"/>
                <w:sz w:val="20"/>
                <w:szCs w:val="20"/>
              </w:rPr>
              <w:t>Gmina Elbląg</w:t>
            </w:r>
          </w:p>
        </w:tc>
        <w:tc>
          <w:tcPr>
            <w:tcW w:w="1785" w:type="dxa"/>
            <w:vAlign w:val="center"/>
          </w:tcPr>
          <w:p w14:paraId="432036C7" w14:textId="77777777" w:rsidR="003B7B84" w:rsidRPr="00983284"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Times New Roman"/>
                <w:color w:val="634545" w:themeColor="accent6" w:themeShade="BF"/>
                <w:sz w:val="20"/>
                <w:szCs w:val="20"/>
              </w:rPr>
              <w:t>30 627 395,40</w:t>
            </w:r>
          </w:p>
        </w:tc>
        <w:tc>
          <w:tcPr>
            <w:tcW w:w="1784" w:type="dxa"/>
            <w:vAlign w:val="center"/>
          </w:tcPr>
          <w:p w14:paraId="45E2524D" w14:textId="77777777" w:rsidR="003B7B84" w:rsidRPr="00983284"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Times New Roman"/>
                <w:color w:val="634545" w:themeColor="accent6" w:themeShade="BF"/>
                <w:sz w:val="20"/>
                <w:szCs w:val="20"/>
              </w:rPr>
              <w:t>28 346 839,75</w:t>
            </w:r>
          </w:p>
        </w:tc>
        <w:tc>
          <w:tcPr>
            <w:tcW w:w="1786" w:type="dxa"/>
            <w:vAlign w:val="center"/>
          </w:tcPr>
          <w:p w14:paraId="167C34EF" w14:textId="77777777" w:rsidR="003B7B84" w:rsidRPr="00983284"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Times New Roman"/>
                <w:color w:val="634545" w:themeColor="accent6" w:themeShade="BF"/>
                <w:sz w:val="20"/>
                <w:szCs w:val="20"/>
              </w:rPr>
              <w:t>31 387 920,82</w:t>
            </w:r>
          </w:p>
        </w:tc>
        <w:tc>
          <w:tcPr>
            <w:tcW w:w="1852" w:type="dxa"/>
            <w:vAlign w:val="center"/>
          </w:tcPr>
          <w:p w14:paraId="360769F3" w14:textId="77777777" w:rsidR="003B7B84" w:rsidRPr="00983284"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38 703 840,35</w:t>
            </w:r>
          </w:p>
        </w:tc>
        <w:tc>
          <w:tcPr>
            <w:tcW w:w="1852" w:type="dxa"/>
            <w:vAlign w:val="center"/>
          </w:tcPr>
          <w:p w14:paraId="557860CC" w14:textId="77777777" w:rsidR="003B7B84" w:rsidRPr="00983284"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43 745 139,25</w:t>
            </w:r>
          </w:p>
        </w:tc>
        <w:tc>
          <w:tcPr>
            <w:tcW w:w="1852" w:type="dxa"/>
            <w:vAlign w:val="center"/>
          </w:tcPr>
          <w:p w14:paraId="062663EE" w14:textId="77777777" w:rsidR="003B7B84" w:rsidRPr="00983284"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51 183 993,78</w:t>
            </w:r>
          </w:p>
        </w:tc>
      </w:tr>
      <w:tr w:rsidR="003B7B84" w:rsidRPr="00983284" w14:paraId="1BB2EE0B" w14:textId="77777777" w:rsidTr="009A06BA">
        <w:trPr>
          <w:gridAfter w:val="1"/>
          <w:wAfter w:w="11" w:type="dxa"/>
          <w:trHeight w:val="352"/>
          <w:jc w:val="center"/>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3149F2AE" w14:textId="77777777" w:rsidR="003B7B84" w:rsidRPr="00983284" w:rsidRDefault="003B7B84" w:rsidP="009A06BA">
            <w:pPr>
              <w:spacing w:before="100" w:after="100" w:line="240" w:lineRule="auto"/>
              <w:jc w:val="center"/>
              <w:rPr>
                <w:rFonts w:ascii="Cambria" w:hAnsi="Cambria" w:cs="Times New Roman"/>
                <w:sz w:val="20"/>
                <w:szCs w:val="20"/>
              </w:rPr>
            </w:pPr>
            <w:r w:rsidRPr="00983284">
              <w:rPr>
                <w:rFonts w:ascii="Cambria" w:hAnsi="Cambria" w:cs="Times New Roman"/>
                <w:sz w:val="20"/>
                <w:szCs w:val="20"/>
              </w:rPr>
              <w:t>Gmina Gronowo Elbląskie</w:t>
            </w:r>
          </w:p>
        </w:tc>
        <w:tc>
          <w:tcPr>
            <w:tcW w:w="1785" w:type="dxa"/>
            <w:vAlign w:val="center"/>
          </w:tcPr>
          <w:p w14:paraId="7CEFD03A"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Times New Roman"/>
                <w:color w:val="634545" w:themeColor="accent6" w:themeShade="BF"/>
                <w:sz w:val="20"/>
                <w:szCs w:val="20"/>
              </w:rPr>
              <w:t>16 255 476,07</w:t>
            </w:r>
          </w:p>
        </w:tc>
        <w:tc>
          <w:tcPr>
            <w:tcW w:w="1784" w:type="dxa"/>
            <w:vAlign w:val="center"/>
          </w:tcPr>
          <w:p w14:paraId="17144B2A"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Times New Roman"/>
                <w:color w:val="634545" w:themeColor="accent6" w:themeShade="BF"/>
                <w:sz w:val="20"/>
                <w:szCs w:val="20"/>
              </w:rPr>
              <w:t>17 168 359,61</w:t>
            </w:r>
          </w:p>
        </w:tc>
        <w:tc>
          <w:tcPr>
            <w:tcW w:w="1786" w:type="dxa"/>
            <w:vAlign w:val="center"/>
          </w:tcPr>
          <w:p w14:paraId="00945B1C"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Times New Roman"/>
                <w:color w:val="634545" w:themeColor="accent6" w:themeShade="BF"/>
                <w:sz w:val="20"/>
                <w:szCs w:val="20"/>
              </w:rPr>
              <w:t>20 373 016,19</w:t>
            </w:r>
          </w:p>
        </w:tc>
        <w:tc>
          <w:tcPr>
            <w:tcW w:w="1852" w:type="dxa"/>
            <w:vAlign w:val="center"/>
          </w:tcPr>
          <w:p w14:paraId="5677F446"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22 549 567,71</w:t>
            </w:r>
          </w:p>
        </w:tc>
        <w:tc>
          <w:tcPr>
            <w:tcW w:w="1852" w:type="dxa"/>
            <w:vAlign w:val="center"/>
          </w:tcPr>
          <w:p w14:paraId="52E2F6A0"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24 924 228,65</w:t>
            </w:r>
          </w:p>
        </w:tc>
        <w:tc>
          <w:tcPr>
            <w:tcW w:w="1852" w:type="dxa"/>
            <w:vAlign w:val="center"/>
          </w:tcPr>
          <w:p w14:paraId="681C2B38"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26 781 129,75</w:t>
            </w:r>
          </w:p>
        </w:tc>
      </w:tr>
      <w:tr w:rsidR="003B7B84" w:rsidRPr="00983284" w14:paraId="4AC556DD" w14:textId="77777777" w:rsidTr="009A06BA">
        <w:trPr>
          <w:gridAfter w:val="1"/>
          <w:cnfStyle w:val="000000100000" w:firstRow="0" w:lastRow="0" w:firstColumn="0" w:lastColumn="0" w:oddVBand="0" w:evenVBand="0" w:oddHBand="1" w:evenHBand="0" w:firstRowFirstColumn="0" w:firstRowLastColumn="0" w:lastRowFirstColumn="0" w:lastRowLastColumn="0"/>
          <w:wAfter w:w="11" w:type="dxa"/>
          <w:trHeight w:val="352"/>
          <w:jc w:val="center"/>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3A62E8A6" w14:textId="77777777" w:rsidR="003B7B84" w:rsidRPr="00983284" w:rsidRDefault="003B7B84" w:rsidP="009A06BA">
            <w:pPr>
              <w:spacing w:before="100" w:after="100" w:line="240" w:lineRule="auto"/>
              <w:jc w:val="center"/>
              <w:rPr>
                <w:rFonts w:ascii="Cambria" w:hAnsi="Cambria" w:cs="Times New Roman"/>
                <w:sz w:val="20"/>
                <w:szCs w:val="20"/>
              </w:rPr>
            </w:pPr>
            <w:r w:rsidRPr="00983284">
              <w:rPr>
                <w:rFonts w:ascii="Cambria" w:hAnsi="Cambria" w:cs="Times New Roman"/>
                <w:sz w:val="20"/>
                <w:szCs w:val="20"/>
              </w:rPr>
              <w:t>Gmina Markusy</w:t>
            </w:r>
          </w:p>
        </w:tc>
        <w:tc>
          <w:tcPr>
            <w:tcW w:w="1785" w:type="dxa"/>
            <w:vAlign w:val="center"/>
          </w:tcPr>
          <w:p w14:paraId="7F83FB2C" w14:textId="77777777" w:rsidR="003B7B84" w:rsidRPr="00983284"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Times New Roman"/>
                <w:color w:val="634545" w:themeColor="accent6" w:themeShade="BF"/>
                <w:sz w:val="20"/>
                <w:szCs w:val="20"/>
              </w:rPr>
              <w:t>13 976 341,85</w:t>
            </w:r>
          </w:p>
        </w:tc>
        <w:tc>
          <w:tcPr>
            <w:tcW w:w="1784" w:type="dxa"/>
            <w:vAlign w:val="center"/>
          </w:tcPr>
          <w:p w14:paraId="0547C325" w14:textId="77777777" w:rsidR="003B7B84" w:rsidRPr="00983284"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Times New Roman"/>
                <w:color w:val="634545" w:themeColor="accent6" w:themeShade="BF"/>
                <w:sz w:val="20"/>
                <w:szCs w:val="20"/>
              </w:rPr>
              <w:t>14 088 869,67</w:t>
            </w:r>
          </w:p>
        </w:tc>
        <w:tc>
          <w:tcPr>
            <w:tcW w:w="1786" w:type="dxa"/>
            <w:vAlign w:val="center"/>
          </w:tcPr>
          <w:p w14:paraId="2D16152B" w14:textId="77777777" w:rsidR="003B7B84" w:rsidRPr="00983284"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Times New Roman"/>
                <w:color w:val="634545" w:themeColor="accent6" w:themeShade="BF"/>
                <w:sz w:val="20"/>
                <w:szCs w:val="20"/>
              </w:rPr>
              <w:t>17 404 690,01</w:t>
            </w:r>
          </w:p>
        </w:tc>
        <w:tc>
          <w:tcPr>
            <w:tcW w:w="1852" w:type="dxa"/>
            <w:vAlign w:val="center"/>
          </w:tcPr>
          <w:p w14:paraId="4336EB56" w14:textId="77777777" w:rsidR="003B7B84" w:rsidRPr="00983284"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17 939 934,65</w:t>
            </w:r>
          </w:p>
        </w:tc>
        <w:tc>
          <w:tcPr>
            <w:tcW w:w="1852" w:type="dxa"/>
            <w:vAlign w:val="center"/>
          </w:tcPr>
          <w:p w14:paraId="2CEF1E7B" w14:textId="77777777" w:rsidR="003B7B84" w:rsidRPr="00983284"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18 835 060,21</w:t>
            </w:r>
          </w:p>
        </w:tc>
        <w:tc>
          <w:tcPr>
            <w:tcW w:w="1852" w:type="dxa"/>
            <w:vAlign w:val="center"/>
          </w:tcPr>
          <w:p w14:paraId="6C711F29" w14:textId="77777777" w:rsidR="003B7B84" w:rsidRPr="00983284"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18 796 924,08</w:t>
            </w:r>
          </w:p>
        </w:tc>
      </w:tr>
      <w:tr w:rsidR="003B7B84" w:rsidRPr="00983284" w14:paraId="29E92BFA" w14:textId="77777777" w:rsidTr="009A06BA">
        <w:trPr>
          <w:gridAfter w:val="1"/>
          <w:wAfter w:w="11" w:type="dxa"/>
          <w:trHeight w:val="352"/>
          <w:jc w:val="center"/>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0FA23694" w14:textId="77777777" w:rsidR="003B7B84" w:rsidRPr="00983284" w:rsidRDefault="003B7B84" w:rsidP="009A06BA">
            <w:pPr>
              <w:spacing w:before="100" w:after="100" w:line="240" w:lineRule="auto"/>
              <w:jc w:val="center"/>
              <w:rPr>
                <w:rFonts w:ascii="Cambria" w:hAnsi="Cambria" w:cs="Times New Roman"/>
                <w:sz w:val="20"/>
                <w:szCs w:val="20"/>
              </w:rPr>
            </w:pPr>
            <w:r w:rsidRPr="00983284">
              <w:rPr>
                <w:rFonts w:ascii="Cambria" w:hAnsi="Cambria" w:cs="Times New Roman"/>
                <w:sz w:val="20"/>
                <w:szCs w:val="20"/>
              </w:rPr>
              <w:t>Gmina Milejewo</w:t>
            </w:r>
          </w:p>
        </w:tc>
        <w:tc>
          <w:tcPr>
            <w:tcW w:w="1785" w:type="dxa"/>
            <w:vAlign w:val="center"/>
          </w:tcPr>
          <w:p w14:paraId="5D147A85"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Times New Roman"/>
                <w:color w:val="634545" w:themeColor="accent6" w:themeShade="BF"/>
                <w:sz w:val="20"/>
                <w:szCs w:val="20"/>
              </w:rPr>
              <w:t>11 800 090,11</w:t>
            </w:r>
          </w:p>
        </w:tc>
        <w:tc>
          <w:tcPr>
            <w:tcW w:w="1784" w:type="dxa"/>
            <w:vAlign w:val="center"/>
          </w:tcPr>
          <w:p w14:paraId="75AD2757"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Times New Roman"/>
                <w:color w:val="634545" w:themeColor="accent6" w:themeShade="BF"/>
                <w:sz w:val="20"/>
                <w:szCs w:val="20"/>
              </w:rPr>
              <w:t>11 017 717,20</w:t>
            </w:r>
          </w:p>
        </w:tc>
        <w:tc>
          <w:tcPr>
            <w:tcW w:w="1786" w:type="dxa"/>
            <w:vAlign w:val="center"/>
          </w:tcPr>
          <w:p w14:paraId="0ECB2B72" w14:textId="77777777" w:rsidR="003B7B84" w:rsidRPr="00983284" w:rsidRDefault="003B7B84" w:rsidP="009A06BA">
            <w:pPr>
              <w:tabs>
                <w:tab w:val="left" w:pos="188"/>
              </w:tabs>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Times New Roman"/>
                <w:color w:val="634545" w:themeColor="accent6" w:themeShade="BF"/>
                <w:sz w:val="20"/>
                <w:szCs w:val="20"/>
              </w:rPr>
              <w:t>13 049 400,07</w:t>
            </w:r>
          </w:p>
        </w:tc>
        <w:tc>
          <w:tcPr>
            <w:tcW w:w="1852" w:type="dxa"/>
            <w:vAlign w:val="center"/>
          </w:tcPr>
          <w:p w14:paraId="234E6B30"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14 887 400,62</w:t>
            </w:r>
          </w:p>
        </w:tc>
        <w:tc>
          <w:tcPr>
            <w:tcW w:w="1852" w:type="dxa"/>
            <w:vAlign w:val="center"/>
          </w:tcPr>
          <w:p w14:paraId="1272E1D0"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15 142 972,22</w:t>
            </w:r>
          </w:p>
        </w:tc>
        <w:tc>
          <w:tcPr>
            <w:tcW w:w="1852" w:type="dxa"/>
            <w:vAlign w:val="center"/>
          </w:tcPr>
          <w:p w14:paraId="5C4DA614"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15 700 616,54</w:t>
            </w:r>
          </w:p>
        </w:tc>
      </w:tr>
      <w:tr w:rsidR="003B7B84" w:rsidRPr="00983284" w14:paraId="20710314" w14:textId="77777777" w:rsidTr="009A06BA">
        <w:trPr>
          <w:gridAfter w:val="1"/>
          <w:cnfStyle w:val="000000100000" w:firstRow="0" w:lastRow="0" w:firstColumn="0" w:lastColumn="0" w:oddVBand="0" w:evenVBand="0" w:oddHBand="1" w:evenHBand="0" w:firstRowFirstColumn="0" w:firstRowLastColumn="0" w:lastRowFirstColumn="0" w:lastRowLastColumn="0"/>
          <w:wAfter w:w="11" w:type="dxa"/>
          <w:trHeight w:val="357"/>
          <w:jc w:val="center"/>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7148E012" w14:textId="77777777" w:rsidR="003B7B84" w:rsidRPr="00983284" w:rsidRDefault="003B7B84" w:rsidP="009A06BA">
            <w:pPr>
              <w:spacing w:before="100" w:after="100" w:line="240" w:lineRule="auto"/>
              <w:jc w:val="center"/>
              <w:rPr>
                <w:rFonts w:ascii="Cambria" w:hAnsi="Cambria" w:cs="Times New Roman"/>
                <w:sz w:val="20"/>
                <w:szCs w:val="20"/>
              </w:rPr>
            </w:pPr>
            <w:r w:rsidRPr="00983284">
              <w:rPr>
                <w:rFonts w:ascii="Cambria" w:hAnsi="Cambria" w:cs="Times New Roman"/>
                <w:sz w:val="20"/>
                <w:szCs w:val="20"/>
              </w:rPr>
              <w:t>Gmina Młynary</w:t>
            </w:r>
          </w:p>
        </w:tc>
        <w:tc>
          <w:tcPr>
            <w:tcW w:w="1785" w:type="dxa"/>
            <w:vAlign w:val="center"/>
          </w:tcPr>
          <w:p w14:paraId="13C912F8" w14:textId="77777777" w:rsidR="003B7B84" w:rsidRPr="00983284"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Times New Roman"/>
                <w:color w:val="634545" w:themeColor="accent6" w:themeShade="BF"/>
                <w:sz w:val="20"/>
                <w:szCs w:val="20"/>
              </w:rPr>
              <w:t>18 418 792,84</w:t>
            </w:r>
          </w:p>
        </w:tc>
        <w:tc>
          <w:tcPr>
            <w:tcW w:w="1784" w:type="dxa"/>
            <w:vAlign w:val="center"/>
          </w:tcPr>
          <w:p w14:paraId="23E97476" w14:textId="77777777" w:rsidR="003B7B84" w:rsidRPr="00983284"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Times New Roman"/>
                <w:color w:val="634545" w:themeColor="accent6" w:themeShade="BF"/>
                <w:sz w:val="20"/>
                <w:szCs w:val="20"/>
              </w:rPr>
              <w:t>16 815 400,43</w:t>
            </w:r>
          </w:p>
        </w:tc>
        <w:tc>
          <w:tcPr>
            <w:tcW w:w="1786" w:type="dxa"/>
            <w:vAlign w:val="center"/>
          </w:tcPr>
          <w:p w14:paraId="4E258777" w14:textId="77777777" w:rsidR="003B7B84" w:rsidRPr="00983284" w:rsidRDefault="003B7B84" w:rsidP="009A06BA">
            <w:pPr>
              <w:tabs>
                <w:tab w:val="left" w:pos="326"/>
              </w:tabs>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Times New Roman"/>
                <w:color w:val="634545" w:themeColor="accent6" w:themeShade="BF"/>
                <w:sz w:val="20"/>
                <w:szCs w:val="20"/>
              </w:rPr>
              <w:t>19 799 587,31</w:t>
            </w:r>
          </w:p>
        </w:tc>
        <w:tc>
          <w:tcPr>
            <w:tcW w:w="1852" w:type="dxa"/>
            <w:vAlign w:val="center"/>
          </w:tcPr>
          <w:p w14:paraId="10CACDB4" w14:textId="77777777" w:rsidR="003B7B84" w:rsidRPr="00983284"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23 478 797,67</w:t>
            </w:r>
          </w:p>
        </w:tc>
        <w:tc>
          <w:tcPr>
            <w:tcW w:w="1852" w:type="dxa"/>
            <w:vAlign w:val="center"/>
          </w:tcPr>
          <w:p w14:paraId="4F423454" w14:textId="77777777" w:rsidR="003B7B84" w:rsidRPr="00983284"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25 017 084,16</w:t>
            </w:r>
          </w:p>
        </w:tc>
        <w:tc>
          <w:tcPr>
            <w:tcW w:w="1852" w:type="dxa"/>
            <w:vAlign w:val="center"/>
          </w:tcPr>
          <w:p w14:paraId="39DE4E5C" w14:textId="77777777" w:rsidR="003B7B84" w:rsidRPr="00983284"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27 932 094,98</w:t>
            </w:r>
          </w:p>
        </w:tc>
      </w:tr>
      <w:tr w:rsidR="003B7B84" w:rsidRPr="00983284" w14:paraId="0A176C9A" w14:textId="77777777" w:rsidTr="009A06BA">
        <w:trPr>
          <w:gridAfter w:val="1"/>
          <w:wAfter w:w="11" w:type="dxa"/>
          <w:trHeight w:val="352"/>
          <w:jc w:val="center"/>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2A8FE012" w14:textId="77777777" w:rsidR="003B7B84" w:rsidRPr="00983284" w:rsidRDefault="003B7B84" w:rsidP="009A06BA">
            <w:pPr>
              <w:spacing w:before="100" w:after="100" w:line="240" w:lineRule="auto"/>
              <w:jc w:val="center"/>
              <w:rPr>
                <w:rFonts w:ascii="Cambria" w:hAnsi="Cambria" w:cs="Times New Roman"/>
                <w:sz w:val="20"/>
                <w:szCs w:val="20"/>
              </w:rPr>
            </w:pPr>
            <w:r w:rsidRPr="00983284">
              <w:rPr>
                <w:rFonts w:ascii="Cambria" w:hAnsi="Cambria" w:cs="Times New Roman"/>
                <w:sz w:val="20"/>
                <w:szCs w:val="20"/>
              </w:rPr>
              <w:t>Gmina Pasłęk</w:t>
            </w:r>
          </w:p>
        </w:tc>
        <w:tc>
          <w:tcPr>
            <w:tcW w:w="1785" w:type="dxa"/>
            <w:vAlign w:val="center"/>
          </w:tcPr>
          <w:p w14:paraId="6C93E927"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Times New Roman"/>
                <w:color w:val="634545" w:themeColor="accent6" w:themeShade="BF"/>
                <w:sz w:val="20"/>
                <w:szCs w:val="20"/>
              </w:rPr>
              <w:t>66 183 100,26</w:t>
            </w:r>
          </w:p>
        </w:tc>
        <w:tc>
          <w:tcPr>
            <w:tcW w:w="1784" w:type="dxa"/>
            <w:vAlign w:val="center"/>
          </w:tcPr>
          <w:p w14:paraId="01647C7A"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Times New Roman"/>
                <w:color w:val="634545" w:themeColor="accent6" w:themeShade="BF"/>
                <w:sz w:val="20"/>
                <w:szCs w:val="20"/>
              </w:rPr>
              <w:t>61 794 722,27</w:t>
            </w:r>
          </w:p>
        </w:tc>
        <w:tc>
          <w:tcPr>
            <w:tcW w:w="1786" w:type="dxa"/>
            <w:vAlign w:val="center"/>
          </w:tcPr>
          <w:p w14:paraId="0707F8D0"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Times New Roman"/>
                <w:color w:val="634545" w:themeColor="accent6" w:themeShade="BF"/>
                <w:sz w:val="20"/>
                <w:szCs w:val="20"/>
              </w:rPr>
              <w:t>75 531 500,70</w:t>
            </w:r>
          </w:p>
        </w:tc>
        <w:tc>
          <w:tcPr>
            <w:tcW w:w="1852" w:type="dxa"/>
            <w:vAlign w:val="center"/>
          </w:tcPr>
          <w:p w14:paraId="57E108A5" w14:textId="77777777" w:rsidR="003B7B84" w:rsidRPr="00983284" w:rsidRDefault="003B7B84" w:rsidP="009A06BA">
            <w:pPr>
              <w:tabs>
                <w:tab w:val="left" w:pos="307"/>
              </w:tabs>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80 416 657,54</w:t>
            </w:r>
          </w:p>
        </w:tc>
        <w:tc>
          <w:tcPr>
            <w:tcW w:w="1852" w:type="dxa"/>
            <w:vAlign w:val="center"/>
          </w:tcPr>
          <w:p w14:paraId="6F159969"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86 314 642,41</w:t>
            </w:r>
          </w:p>
        </w:tc>
        <w:tc>
          <w:tcPr>
            <w:tcW w:w="1852" w:type="dxa"/>
            <w:vAlign w:val="center"/>
          </w:tcPr>
          <w:p w14:paraId="2AAB5638"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100 557 847,23</w:t>
            </w:r>
          </w:p>
        </w:tc>
      </w:tr>
      <w:tr w:rsidR="003B7B84" w:rsidRPr="00983284" w14:paraId="060383B1" w14:textId="77777777" w:rsidTr="009A06BA">
        <w:trPr>
          <w:gridAfter w:val="1"/>
          <w:cnfStyle w:val="000000100000" w:firstRow="0" w:lastRow="0" w:firstColumn="0" w:lastColumn="0" w:oddVBand="0" w:evenVBand="0" w:oddHBand="1" w:evenHBand="0" w:firstRowFirstColumn="0" w:firstRowLastColumn="0" w:lastRowFirstColumn="0" w:lastRowLastColumn="0"/>
          <w:wAfter w:w="11" w:type="dxa"/>
          <w:trHeight w:val="357"/>
          <w:jc w:val="center"/>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3FAE03A5" w14:textId="77777777" w:rsidR="003B7B84" w:rsidRPr="00983284" w:rsidRDefault="003B7B84" w:rsidP="009A06BA">
            <w:pPr>
              <w:spacing w:before="100" w:after="100" w:line="240" w:lineRule="auto"/>
              <w:jc w:val="center"/>
              <w:rPr>
                <w:rFonts w:ascii="Cambria" w:hAnsi="Cambria" w:cs="Times New Roman"/>
                <w:sz w:val="20"/>
                <w:szCs w:val="20"/>
              </w:rPr>
            </w:pPr>
            <w:r w:rsidRPr="00983284">
              <w:rPr>
                <w:rFonts w:ascii="Cambria" w:hAnsi="Cambria" w:cs="Times New Roman"/>
                <w:sz w:val="20"/>
                <w:szCs w:val="20"/>
              </w:rPr>
              <w:t>Gmina Tolkmicko</w:t>
            </w:r>
          </w:p>
        </w:tc>
        <w:tc>
          <w:tcPr>
            <w:tcW w:w="1785" w:type="dxa"/>
            <w:vAlign w:val="center"/>
          </w:tcPr>
          <w:p w14:paraId="11CEB785" w14:textId="77777777" w:rsidR="003B7B84" w:rsidRPr="00983284"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Times New Roman"/>
                <w:color w:val="634545" w:themeColor="accent6" w:themeShade="BF"/>
                <w:sz w:val="20"/>
                <w:szCs w:val="20"/>
              </w:rPr>
              <w:t>34 713 846,76</w:t>
            </w:r>
          </w:p>
        </w:tc>
        <w:tc>
          <w:tcPr>
            <w:tcW w:w="1784" w:type="dxa"/>
            <w:vAlign w:val="center"/>
          </w:tcPr>
          <w:p w14:paraId="42633658" w14:textId="77777777" w:rsidR="003B7B84" w:rsidRPr="00983284"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Times New Roman"/>
                <w:color w:val="634545" w:themeColor="accent6" w:themeShade="BF"/>
                <w:sz w:val="20"/>
                <w:szCs w:val="20"/>
              </w:rPr>
              <w:t>23 713 966,91</w:t>
            </w:r>
          </w:p>
        </w:tc>
        <w:tc>
          <w:tcPr>
            <w:tcW w:w="1786" w:type="dxa"/>
            <w:vAlign w:val="center"/>
          </w:tcPr>
          <w:p w14:paraId="73289D51" w14:textId="77777777" w:rsidR="003B7B84" w:rsidRPr="00983284"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Times New Roman"/>
                <w:color w:val="634545" w:themeColor="accent6" w:themeShade="BF"/>
                <w:sz w:val="20"/>
                <w:szCs w:val="20"/>
              </w:rPr>
              <w:t>25 412 822,94</w:t>
            </w:r>
          </w:p>
        </w:tc>
        <w:tc>
          <w:tcPr>
            <w:tcW w:w="1852" w:type="dxa"/>
            <w:vAlign w:val="center"/>
          </w:tcPr>
          <w:p w14:paraId="782813F9" w14:textId="77777777" w:rsidR="003B7B84" w:rsidRPr="00983284" w:rsidRDefault="003B7B84" w:rsidP="009A06BA">
            <w:pPr>
              <w:tabs>
                <w:tab w:val="left" w:pos="321"/>
              </w:tabs>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26 178 398,68</w:t>
            </w:r>
          </w:p>
        </w:tc>
        <w:tc>
          <w:tcPr>
            <w:tcW w:w="1852" w:type="dxa"/>
            <w:vAlign w:val="center"/>
          </w:tcPr>
          <w:p w14:paraId="349338DC" w14:textId="77777777" w:rsidR="003B7B84" w:rsidRPr="00983284"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34 252 303,39</w:t>
            </w:r>
          </w:p>
        </w:tc>
        <w:tc>
          <w:tcPr>
            <w:tcW w:w="1852" w:type="dxa"/>
            <w:vAlign w:val="center"/>
          </w:tcPr>
          <w:p w14:paraId="0EF91E13" w14:textId="77777777" w:rsidR="003B7B84" w:rsidRPr="00983284"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30 033 394,13</w:t>
            </w:r>
          </w:p>
        </w:tc>
      </w:tr>
      <w:tr w:rsidR="003B7B84" w:rsidRPr="00983284" w14:paraId="1222F107" w14:textId="77777777" w:rsidTr="009A06BA">
        <w:trPr>
          <w:gridAfter w:val="1"/>
          <w:wAfter w:w="11" w:type="dxa"/>
          <w:trHeight w:val="352"/>
          <w:jc w:val="center"/>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4FDFC709" w14:textId="77777777" w:rsidR="003B7B84" w:rsidRPr="00983284" w:rsidRDefault="003B7B84" w:rsidP="009A06BA">
            <w:pPr>
              <w:spacing w:before="100" w:after="100" w:line="240" w:lineRule="auto"/>
              <w:jc w:val="center"/>
              <w:rPr>
                <w:rFonts w:ascii="Cambria" w:hAnsi="Cambria" w:cs="Times New Roman"/>
                <w:sz w:val="20"/>
                <w:szCs w:val="20"/>
              </w:rPr>
            </w:pPr>
            <w:r w:rsidRPr="00983284">
              <w:rPr>
                <w:rFonts w:ascii="Cambria" w:hAnsi="Cambria" w:cs="Times New Roman"/>
                <w:sz w:val="20"/>
                <w:szCs w:val="20"/>
              </w:rPr>
              <w:t>MOF Elbląg</w:t>
            </w:r>
          </w:p>
        </w:tc>
        <w:tc>
          <w:tcPr>
            <w:tcW w:w="1785" w:type="dxa"/>
            <w:shd w:val="clear" w:color="auto" w:fill="855D5D" w:themeFill="accent6"/>
            <w:vAlign w:val="center"/>
          </w:tcPr>
          <w:p w14:paraId="56E384C7"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sz w:val="20"/>
                <w:szCs w:val="20"/>
              </w:rPr>
            </w:pPr>
            <w:r w:rsidRPr="00983284">
              <w:rPr>
                <w:rFonts w:ascii="Cambria" w:hAnsi="Cambria" w:cs="Times New Roman"/>
                <w:color w:val="FFFFFF"/>
                <w:sz w:val="20"/>
                <w:szCs w:val="20"/>
              </w:rPr>
              <w:t>748 281 161,96</w:t>
            </w:r>
          </w:p>
        </w:tc>
        <w:tc>
          <w:tcPr>
            <w:tcW w:w="1784" w:type="dxa"/>
            <w:shd w:val="clear" w:color="auto" w:fill="855D5D" w:themeFill="accent6"/>
            <w:vAlign w:val="center"/>
          </w:tcPr>
          <w:p w14:paraId="71699E55"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sz w:val="20"/>
                <w:szCs w:val="20"/>
              </w:rPr>
            </w:pPr>
            <w:r w:rsidRPr="00983284">
              <w:rPr>
                <w:rFonts w:ascii="Cambria" w:hAnsi="Cambria" w:cs="Times New Roman"/>
                <w:color w:val="FFFFFF"/>
                <w:sz w:val="20"/>
                <w:szCs w:val="20"/>
              </w:rPr>
              <w:t>721 899 291,42</w:t>
            </w:r>
          </w:p>
        </w:tc>
        <w:tc>
          <w:tcPr>
            <w:tcW w:w="1786" w:type="dxa"/>
            <w:shd w:val="clear" w:color="auto" w:fill="855D5D" w:themeFill="accent6"/>
            <w:vAlign w:val="center"/>
          </w:tcPr>
          <w:p w14:paraId="7BEC0D20"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sz w:val="20"/>
                <w:szCs w:val="20"/>
              </w:rPr>
            </w:pPr>
            <w:r w:rsidRPr="00983284">
              <w:rPr>
                <w:rFonts w:ascii="Cambria" w:hAnsi="Cambria" w:cs="Times New Roman"/>
                <w:color w:val="FFFFFF"/>
                <w:sz w:val="20"/>
                <w:szCs w:val="20"/>
              </w:rPr>
              <w:t>760 924 258,07</w:t>
            </w:r>
          </w:p>
        </w:tc>
        <w:tc>
          <w:tcPr>
            <w:tcW w:w="1852" w:type="dxa"/>
            <w:shd w:val="clear" w:color="auto" w:fill="855D5D" w:themeFill="accent6"/>
            <w:vAlign w:val="center"/>
          </w:tcPr>
          <w:p w14:paraId="29C07458"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sz w:val="20"/>
                <w:szCs w:val="20"/>
              </w:rPr>
            </w:pPr>
            <w:r w:rsidRPr="00983284">
              <w:rPr>
                <w:rFonts w:ascii="Cambria" w:hAnsi="Cambria" w:cs="Times New Roman"/>
                <w:color w:val="FFFFFF"/>
                <w:sz w:val="20"/>
                <w:szCs w:val="20"/>
              </w:rPr>
              <w:t>828 041 862,06</w:t>
            </w:r>
          </w:p>
        </w:tc>
        <w:tc>
          <w:tcPr>
            <w:tcW w:w="1852" w:type="dxa"/>
            <w:shd w:val="clear" w:color="auto" w:fill="855D5D" w:themeFill="accent6"/>
            <w:vAlign w:val="center"/>
          </w:tcPr>
          <w:p w14:paraId="573C2737"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sz w:val="20"/>
                <w:szCs w:val="20"/>
              </w:rPr>
            </w:pPr>
            <w:r w:rsidRPr="00983284">
              <w:rPr>
                <w:rFonts w:ascii="Cambria" w:hAnsi="Cambria" w:cs="Times New Roman"/>
                <w:color w:val="FFFFFF"/>
                <w:sz w:val="20"/>
                <w:szCs w:val="20"/>
              </w:rPr>
              <w:t>868 263 324,92</w:t>
            </w:r>
          </w:p>
        </w:tc>
        <w:tc>
          <w:tcPr>
            <w:tcW w:w="1852" w:type="dxa"/>
            <w:shd w:val="clear" w:color="auto" w:fill="855D5D" w:themeFill="accent6"/>
            <w:vAlign w:val="center"/>
          </w:tcPr>
          <w:p w14:paraId="39B93B41" w14:textId="77777777" w:rsidR="003B7B84" w:rsidRPr="00983284"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sz w:val="20"/>
                <w:szCs w:val="20"/>
              </w:rPr>
            </w:pPr>
            <w:r w:rsidRPr="00983284">
              <w:rPr>
                <w:rFonts w:ascii="Cambria" w:hAnsi="Cambria" w:cs="Times New Roman"/>
                <w:color w:val="FFFFFF"/>
                <w:sz w:val="20"/>
                <w:szCs w:val="20"/>
              </w:rPr>
              <w:t>969 257 452,47</w:t>
            </w:r>
          </w:p>
        </w:tc>
      </w:tr>
    </w:tbl>
    <w:p w14:paraId="618546CC" w14:textId="77777777" w:rsidR="003B7B84" w:rsidRPr="00983284" w:rsidRDefault="003B7B84" w:rsidP="003B7B84">
      <w:pPr>
        <w:spacing w:line="360" w:lineRule="auto"/>
        <w:jc w:val="right"/>
        <w:rPr>
          <w:rFonts w:ascii="Cambria" w:hAnsi="Cambria"/>
          <w:sz w:val="22"/>
          <w:szCs w:val="22"/>
        </w:rPr>
      </w:pPr>
      <w:r w:rsidRPr="00983284">
        <w:rPr>
          <w:rFonts w:ascii="Cambria" w:hAnsi="Cambria"/>
          <w:i/>
          <w:iCs/>
          <w:color w:val="634545" w:themeColor="accent6" w:themeShade="BF"/>
          <w:sz w:val="20"/>
          <w:szCs w:val="20"/>
        </w:rPr>
        <w:tab/>
      </w:r>
      <w:r w:rsidRPr="00983284">
        <w:rPr>
          <w:rFonts w:ascii="Cambria" w:hAnsi="Cambria"/>
          <w:i/>
          <w:iCs/>
          <w:color w:val="634545" w:themeColor="accent6" w:themeShade="BF"/>
          <w:sz w:val="20"/>
          <w:szCs w:val="20"/>
        </w:rPr>
        <w:tab/>
      </w:r>
      <w:r w:rsidRPr="00983284">
        <w:rPr>
          <w:rFonts w:ascii="Cambria" w:hAnsi="Cambria"/>
          <w:i/>
          <w:iCs/>
          <w:color w:val="634545" w:themeColor="accent6" w:themeShade="BF"/>
          <w:sz w:val="20"/>
          <w:szCs w:val="20"/>
        </w:rPr>
        <w:tab/>
      </w:r>
      <w:r w:rsidRPr="00983284">
        <w:rPr>
          <w:rFonts w:ascii="Cambria" w:hAnsi="Cambria"/>
          <w:i/>
          <w:iCs/>
          <w:color w:val="634545" w:themeColor="accent6" w:themeShade="BF"/>
          <w:sz w:val="20"/>
          <w:szCs w:val="20"/>
        </w:rPr>
        <w:tab/>
      </w:r>
      <w:r w:rsidRPr="00983284">
        <w:rPr>
          <w:rFonts w:ascii="Cambria" w:hAnsi="Cambria"/>
          <w:i/>
          <w:iCs/>
          <w:color w:val="634545" w:themeColor="accent6" w:themeShade="BF"/>
          <w:sz w:val="20"/>
          <w:szCs w:val="20"/>
        </w:rPr>
        <w:tab/>
      </w:r>
      <w:r w:rsidRPr="00983284">
        <w:rPr>
          <w:rFonts w:ascii="Cambria" w:hAnsi="Cambria"/>
          <w:i/>
          <w:iCs/>
          <w:color w:val="634545" w:themeColor="accent6" w:themeShade="BF"/>
          <w:sz w:val="20"/>
          <w:szCs w:val="20"/>
        </w:rPr>
        <w:tab/>
      </w:r>
      <w:r w:rsidRPr="00983284">
        <w:rPr>
          <w:rFonts w:ascii="Cambria" w:hAnsi="Cambria"/>
          <w:i/>
          <w:iCs/>
          <w:color w:val="634545" w:themeColor="accent6" w:themeShade="BF"/>
          <w:sz w:val="20"/>
          <w:szCs w:val="20"/>
        </w:rPr>
        <w:tab/>
      </w:r>
      <w:r w:rsidRPr="00983284">
        <w:rPr>
          <w:rFonts w:ascii="Cambria" w:hAnsi="Cambria"/>
          <w:i/>
          <w:iCs/>
          <w:color w:val="634545" w:themeColor="accent6" w:themeShade="BF"/>
          <w:sz w:val="20"/>
          <w:szCs w:val="20"/>
        </w:rPr>
        <w:tab/>
      </w:r>
      <w:r w:rsidRPr="00983284">
        <w:rPr>
          <w:rFonts w:ascii="Cambria" w:hAnsi="Cambria"/>
          <w:i/>
          <w:iCs/>
          <w:color w:val="634545" w:themeColor="accent6" w:themeShade="BF"/>
          <w:sz w:val="20"/>
          <w:szCs w:val="20"/>
        </w:rPr>
        <w:tab/>
      </w:r>
      <w:r w:rsidRPr="00983284">
        <w:rPr>
          <w:rFonts w:ascii="Cambria" w:hAnsi="Cambria"/>
          <w:i/>
          <w:iCs/>
          <w:color w:val="634545" w:themeColor="accent6" w:themeShade="BF"/>
          <w:sz w:val="20"/>
          <w:szCs w:val="20"/>
        </w:rPr>
        <w:tab/>
      </w:r>
      <w:r w:rsidRPr="00983284">
        <w:rPr>
          <w:rFonts w:ascii="Cambria" w:hAnsi="Cambria"/>
          <w:i/>
          <w:iCs/>
          <w:color w:val="634545" w:themeColor="accent6" w:themeShade="BF"/>
          <w:sz w:val="20"/>
          <w:szCs w:val="20"/>
        </w:rPr>
        <w:tab/>
        <w:t>Źródło: opracowanie własne na podstawie BDL (dostęp: 15.10.2020)</w:t>
      </w:r>
    </w:p>
    <w:p w14:paraId="50F9F539" w14:textId="77777777" w:rsidR="003B7B84" w:rsidRPr="00983284" w:rsidRDefault="003B7B84" w:rsidP="003B7B84">
      <w:pPr>
        <w:rPr>
          <w:sz w:val="22"/>
          <w:szCs w:val="22"/>
        </w:rPr>
        <w:sectPr w:rsidR="003B7B84" w:rsidRPr="00983284" w:rsidSect="00842C80">
          <w:pgSz w:w="16838" w:h="11906" w:orient="landscape"/>
          <w:pgMar w:top="1418" w:right="1418" w:bottom="1418" w:left="1418" w:header="709" w:footer="709" w:gutter="0"/>
          <w:cols w:space="708"/>
          <w:docGrid w:linePitch="360"/>
        </w:sectPr>
      </w:pPr>
    </w:p>
    <w:p w14:paraId="204161E0" w14:textId="77777777" w:rsidR="003B7B84" w:rsidRDefault="003B7B84" w:rsidP="003B7B84"/>
    <w:p w14:paraId="0754A3DF" w14:textId="77777777" w:rsidR="003B7B84" w:rsidRDefault="003B7B84" w:rsidP="003B7B84">
      <w:pPr>
        <w:sectPr w:rsidR="003B7B84" w:rsidSect="00842C80">
          <w:type w:val="continuous"/>
          <w:pgSz w:w="16838" w:h="11906" w:orient="landscape"/>
          <w:pgMar w:top="1418" w:right="1418" w:bottom="1418" w:left="1418" w:header="709" w:footer="709" w:gutter="0"/>
          <w:cols w:space="708"/>
          <w:docGrid w:linePitch="360"/>
        </w:sectPr>
      </w:pPr>
    </w:p>
    <w:p w14:paraId="551F5F27" w14:textId="77777777" w:rsidR="003B7B84" w:rsidRPr="00983284" w:rsidRDefault="003B7B84" w:rsidP="003B7B84">
      <w:pPr>
        <w:spacing w:line="360" w:lineRule="auto"/>
        <w:ind w:firstLine="709"/>
        <w:jc w:val="both"/>
        <w:rPr>
          <w:sz w:val="22"/>
          <w:szCs w:val="22"/>
        </w:rPr>
      </w:pPr>
      <w:r w:rsidRPr="00983284">
        <w:rPr>
          <w:rFonts w:ascii="Cambria" w:hAnsi="Cambria"/>
          <w:sz w:val="24"/>
          <w:szCs w:val="24"/>
        </w:rPr>
        <w:lastRenderedPageBreak/>
        <w:t xml:space="preserve">Jak wynika z danych zawartych w powyższej tabeli, wysokość wydatków w ciągu ostatnich lat sukcesywnie wzrastała zarówno w kraju, województwie i powiecie, jak </w:t>
      </w:r>
      <w:r>
        <w:rPr>
          <w:rFonts w:ascii="Cambria" w:hAnsi="Cambria"/>
          <w:sz w:val="24"/>
          <w:szCs w:val="24"/>
        </w:rPr>
        <w:br/>
      </w:r>
      <w:r w:rsidRPr="00983284">
        <w:rPr>
          <w:rFonts w:ascii="Cambria" w:hAnsi="Cambria"/>
          <w:sz w:val="24"/>
          <w:szCs w:val="24"/>
        </w:rPr>
        <w:t xml:space="preserve">i w większości jednostek obszaru MOF Elbląg. Również tendencję wzrostową można zauważyć w wydatkach jednostek MOF Elbląg na 1 mieszkańca. Warto pamiętać przy tym, że również dochody na 1 mieszkańca w ostatnich latach ulegały wzrostowi. Wzrost wydatków jest wynikiem zwiększenie zakresu inwestycji w poszczególnych obszarach, </w:t>
      </w:r>
      <w:r>
        <w:rPr>
          <w:rFonts w:ascii="Cambria" w:hAnsi="Cambria"/>
          <w:sz w:val="24"/>
          <w:szCs w:val="24"/>
        </w:rPr>
        <w:br/>
      </w:r>
      <w:r w:rsidRPr="00983284">
        <w:rPr>
          <w:rFonts w:ascii="Cambria" w:hAnsi="Cambria"/>
          <w:sz w:val="24"/>
          <w:szCs w:val="24"/>
        </w:rPr>
        <w:t>a także efektem wzrostu większości kosztów wykonywania tych inwestycji. Tabela poniżej przedstawia wysokość wydatków jednostek w przeliczeniu na 1 mieszkańca.</w:t>
      </w:r>
    </w:p>
    <w:p w14:paraId="2F923D66" w14:textId="1E8F941C" w:rsidR="003B7B84" w:rsidRPr="00275E74" w:rsidRDefault="003B7B84" w:rsidP="003B7B84">
      <w:pPr>
        <w:pStyle w:val="Legenda"/>
        <w:jc w:val="both"/>
        <w:rPr>
          <w:rFonts w:ascii="Cambria" w:hAnsi="Cambria"/>
          <w:i/>
          <w:iCs/>
          <w:color w:val="634545" w:themeColor="accent6" w:themeShade="BF"/>
        </w:rPr>
      </w:pPr>
      <w:bookmarkStart w:id="210" w:name="_Toc53953994"/>
      <w:bookmarkStart w:id="211" w:name="_Toc54901701"/>
      <w:r w:rsidRPr="00E55D74">
        <w:rPr>
          <w:rFonts w:ascii="Cambria" w:hAnsi="Cambria"/>
          <w:i/>
          <w:iCs/>
          <w:color w:val="634545" w:themeColor="accent6" w:themeShade="BF"/>
        </w:rPr>
        <w:t>Tab</w:t>
      </w:r>
      <w:r w:rsidR="00AA350F">
        <w:rPr>
          <w:rFonts w:ascii="Cambria" w:hAnsi="Cambria"/>
          <w:i/>
          <w:iCs/>
          <w:color w:val="634545" w:themeColor="accent6" w:themeShade="BF"/>
        </w:rPr>
        <w:t>.</w:t>
      </w:r>
      <w:r w:rsidRPr="00E55D74">
        <w:rPr>
          <w:rFonts w:ascii="Cambria" w:hAnsi="Cambria"/>
          <w:i/>
          <w:iCs/>
          <w:color w:val="634545" w:themeColor="accent6" w:themeShade="BF"/>
        </w:rPr>
        <w:t xml:space="preserve"> </w:t>
      </w:r>
      <w:r w:rsidRPr="00E55D74">
        <w:rPr>
          <w:rFonts w:ascii="Cambria" w:hAnsi="Cambria"/>
          <w:i/>
          <w:iCs/>
          <w:color w:val="634545" w:themeColor="accent6" w:themeShade="BF"/>
        </w:rPr>
        <w:fldChar w:fldCharType="begin"/>
      </w:r>
      <w:r w:rsidRPr="00E55D74">
        <w:rPr>
          <w:rFonts w:ascii="Cambria" w:hAnsi="Cambria"/>
          <w:i/>
          <w:iCs/>
          <w:color w:val="634545" w:themeColor="accent6" w:themeShade="BF"/>
        </w:rPr>
        <w:instrText xml:space="preserve"> SEQ Tab. \* ARABIC </w:instrText>
      </w:r>
      <w:r w:rsidRPr="00E55D74">
        <w:rPr>
          <w:rFonts w:ascii="Cambria" w:hAnsi="Cambria"/>
          <w:i/>
          <w:iCs/>
          <w:color w:val="634545" w:themeColor="accent6" w:themeShade="BF"/>
        </w:rPr>
        <w:fldChar w:fldCharType="separate"/>
      </w:r>
      <w:r w:rsidR="00A270EF">
        <w:rPr>
          <w:rFonts w:ascii="Cambria" w:hAnsi="Cambria"/>
          <w:i/>
          <w:iCs/>
          <w:noProof/>
          <w:color w:val="634545" w:themeColor="accent6" w:themeShade="BF"/>
        </w:rPr>
        <w:t>65</w:t>
      </w:r>
      <w:r w:rsidRPr="00E55D74">
        <w:rPr>
          <w:rFonts w:ascii="Cambria" w:hAnsi="Cambria"/>
          <w:i/>
          <w:iCs/>
          <w:color w:val="634545" w:themeColor="accent6" w:themeShade="BF"/>
        </w:rPr>
        <w:fldChar w:fldCharType="end"/>
      </w:r>
      <w:r w:rsidRPr="00E55D74">
        <w:rPr>
          <w:rFonts w:ascii="Cambria" w:hAnsi="Cambria"/>
          <w:i/>
          <w:iCs/>
          <w:color w:val="634545" w:themeColor="accent6" w:themeShade="BF"/>
        </w:rPr>
        <w:t>. W</w:t>
      </w:r>
      <w:r w:rsidRPr="00275E74">
        <w:rPr>
          <w:rFonts w:ascii="Cambria" w:hAnsi="Cambria"/>
          <w:i/>
          <w:iCs/>
          <w:color w:val="634545" w:themeColor="accent6" w:themeShade="BF"/>
        </w:rPr>
        <w:t>ydatki JST ogółem w przeliczeniu na 1 mieszkańca (wg faktycznego miejsca zamieszkania) (zł)</w:t>
      </w:r>
      <w:bookmarkEnd w:id="210"/>
      <w:r>
        <w:rPr>
          <w:rFonts w:ascii="Cambria" w:hAnsi="Cambria"/>
          <w:i/>
          <w:iCs/>
          <w:color w:val="634545" w:themeColor="accent6" w:themeShade="BF"/>
        </w:rPr>
        <w:t>.</w:t>
      </w:r>
      <w:bookmarkEnd w:id="211"/>
    </w:p>
    <w:tbl>
      <w:tblPr>
        <w:tblStyle w:val="Tabelasiatki5ciemnaakcent6120"/>
        <w:tblW w:w="9084" w:type="dxa"/>
        <w:tblLook w:val="04A0" w:firstRow="1" w:lastRow="0" w:firstColumn="1" w:lastColumn="0" w:noHBand="0" w:noVBand="1"/>
      </w:tblPr>
      <w:tblGrid>
        <w:gridCol w:w="2685"/>
        <w:gridCol w:w="1064"/>
        <w:gridCol w:w="1064"/>
        <w:gridCol w:w="1064"/>
        <w:gridCol w:w="1064"/>
        <w:gridCol w:w="1064"/>
        <w:gridCol w:w="1065"/>
        <w:gridCol w:w="14"/>
      </w:tblGrid>
      <w:tr w:rsidR="003B7B84" w:rsidRPr="00983284" w14:paraId="377AEB5A" w14:textId="77777777" w:rsidTr="009A06BA">
        <w:trPr>
          <w:gridAfter w:val="1"/>
          <w:cnfStyle w:val="100000000000" w:firstRow="1" w:lastRow="0" w:firstColumn="0" w:lastColumn="0" w:oddVBand="0" w:evenVBand="0" w:oddHBand="0" w:evenHBand="0" w:firstRowFirstColumn="0" w:firstRowLastColumn="0" w:lastRowFirstColumn="0" w:lastRowLastColumn="0"/>
          <w:wAfter w:w="14" w:type="dxa"/>
        </w:trPr>
        <w:tc>
          <w:tcPr>
            <w:cnfStyle w:val="001000000000" w:firstRow="0" w:lastRow="0" w:firstColumn="1" w:lastColumn="0" w:oddVBand="0" w:evenVBand="0" w:oddHBand="0" w:evenHBand="0" w:firstRowFirstColumn="0" w:firstRowLastColumn="0" w:lastRowFirstColumn="0" w:lastRowLastColumn="0"/>
            <w:tcW w:w="2685" w:type="dxa"/>
            <w:vMerge w:val="restart"/>
            <w:vAlign w:val="center"/>
          </w:tcPr>
          <w:p w14:paraId="184A50EB"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JEDNOSTKA TERYTORIALNA</w:t>
            </w:r>
          </w:p>
        </w:tc>
        <w:tc>
          <w:tcPr>
            <w:tcW w:w="6385" w:type="dxa"/>
            <w:gridSpan w:val="6"/>
            <w:vAlign w:val="center"/>
          </w:tcPr>
          <w:p w14:paraId="760EF932" w14:textId="77777777" w:rsidR="003B7B84" w:rsidRPr="00983284"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sz w:val="20"/>
                <w:szCs w:val="20"/>
              </w:rPr>
            </w:pPr>
            <w:r w:rsidRPr="00983284">
              <w:rPr>
                <w:rFonts w:ascii="Cambria" w:hAnsi="Cambria" w:cs="Times New Roman"/>
                <w:sz w:val="20"/>
                <w:szCs w:val="20"/>
              </w:rPr>
              <w:t xml:space="preserve">WYDATKI JST OGÓŁEM W PRZELICZENIU NA 1 MIESZKAŃCA </w:t>
            </w:r>
            <w:r w:rsidRPr="00983284">
              <w:rPr>
                <w:rFonts w:ascii="Cambria" w:hAnsi="Cambria" w:cs="Times New Roman"/>
                <w:sz w:val="20"/>
                <w:szCs w:val="20"/>
              </w:rPr>
              <w:br/>
              <w:t>(wg faktycznego miejsca zamieszkania). (jednostka miary: zł)</w:t>
            </w:r>
          </w:p>
        </w:tc>
      </w:tr>
      <w:tr w:rsidR="003B7B84" w:rsidRPr="00983284" w14:paraId="61F17C5E" w14:textId="77777777" w:rsidTr="009A06BA">
        <w:trPr>
          <w:gridAfter w:val="1"/>
          <w:cnfStyle w:val="000000100000" w:firstRow="0" w:lastRow="0" w:firstColumn="0" w:lastColumn="0" w:oddVBand="0" w:evenVBand="0" w:oddHBand="1" w:evenHBand="0" w:firstRowFirstColumn="0" w:firstRowLastColumn="0" w:lastRowFirstColumn="0" w:lastRowLastColumn="0"/>
          <w:wAfter w:w="14" w:type="dxa"/>
        </w:trPr>
        <w:tc>
          <w:tcPr>
            <w:cnfStyle w:val="001000000000" w:firstRow="0" w:lastRow="0" w:firstColumn="1" w:lastColumn="0" w:oddVBand="0" w:evenVBand="0" w:oddHBand="0" w:evenHBand="0" w:firstRowFirstColumn="0" w:firstRowLastColumn="0" w:lastRowFirstColumn="0" w:lastRowLastColumn="0"/>
            <w:tcW w:w="2685" w:type="dxa"/>
            <w:vMerge/>
            <w:vAlign w:val="center"/>
          </w:tcPr>
          <w:p w14:paraId="01A39CAA" w14:textId="77777777" w:rsidR="003B7B84" w:rsidRPr="00983284" w:rsidRDefault="003B7B84" w:rsidP="009A06BA">
            <w:pPr>
              <w:spacing w:before="120" w:line="240" w:lineRule="auto"/>
              <w:jc w:val="center"/>
              <w:rPr>
                <w:rFonts w:ascii="Cambria" w:hAnsi="Cambria" w:cs="Times New Roman"/>
                <w:sz w:val="20"/>
                <w:szCs w:val="20"/>
              </w:rPr>
            </w:pPr>
          </w:p>
        </w:tc>
        <w:tc>
          <w:tcPr>
            <w:tcW w:w="1064" w:type="dxa"/>
            <w:shd w:val="clear" w:color="auto" w:fill="855D5D" w:themeFill="accent6"/>
            <w:vAlign w:val="center"/>
          </w:tcPr>
          <w:p w14:paraId="7CBDC560"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2014</w:t>
            </w:r>
          </w:p>
        </w:tc>
        <w:tc>
          <w:tcPr>
            <w:tcW w:w="1064" w:type="dxa"/>
            <w:shd w:val="clear" w:color="auto" w:fill="855D5D" w:themeFill="accent6"/>
            <w:vAlign w:val="center"/>
          </w:tcPr>
          <w:p w14:paraId="1749E6BE"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2015</w:t>
            </w:r>
          </w:p>
        </w:tc>
        <w:tc>
          <w:tcPr>
            <w:tcW w:w="1064" w:type="dxa"/>
            <w:shd w:val="clear" w:color="auto" w:fill="855D5D" w:themeFill="accent6"/>
            <w:vAlign w:val="center"/>
          </w:tcPr>
          <w:p w14:paraId="0925D793"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2016</w:t>
            </w:r>
          </w:p>
        </w:tc>
        <w:tc>
          <w:tcPr>
            <w:tcW w:w="1064" w:type="dxa"/>
            <w:shd w:val="clear" w:color="auto" w:fill="855D5D" w:themeFill="accent6"/>
            <w:vAlign w:val="center"/>
          </w:tcPr>
          <w:p w14:paraId="0BCBDFFF"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2017</w:t>
            </w:r>
          </w:p>
        </w:tc>
        <w:tc>
          <w:tcPr>
            <w:tcW w:w="1064" w:type="dxa"/>
            <w:shd w:val="clear" w:color="auto" w:fill="855D5D" w:themeFill="accent6"/>
            <w:vAlign w:val="center"/>
          </w:tcPr>
          <w:p w14:paraId="275CF8F4"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2018</w:t>
            </w:r>
          </w:p>
        </w:tc>
        <w:tc>
          <w:tcPr>
            <w:tcW w:w="1065" w:type="dxa"/>
            <w:shd w:val="clear" w:color="auto" w:fill="855D5D" w:themeFill="accent6"/>
            <w:vAlign w:val="center"/>
          </w:tcPr>
          <w:p w14:paraId="34C76EC6"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983284">
              <w:rPr>
                <w:rFonts w:ascii="Cambria" w:hAnsi="Cambria" w:cs="Times New Roman"/>
                <w:b/>
                <w:bCs/>
                <w:color w:val="FFFFFF"/>
                <w:sz w:val="20"/>
                <w:szCs w:val="20"/>
              </w:rPr>
              <w:t>2019</w:t>
            </w:r>
          </w:p>
        </w:tc>
      </w:tr>
      <w:tr w:rsidR="003B7B84" w:rsidRPr="00983284" w14:paraId="6CBC01B3" w14:textId="77777777" w:rsidTr="009A06BA">
        <w:trPr>
          <w:gridAfter w:val="1"/>
          <w:wAfter w:w="14" w:type="dxa"/>
        </w:trPr>
        <w:tc>
          <w:tcPr>
            <w:cnfStyle w:val="001000000000" w:firstRow="0" w:lastRow="0" w:firstColumn="1" w:lastColumn="0" w:oddVBand="0" w:evenVBand="0" w:oddHBand="0" w:evenHBand="0" w:firstRowFirstColumn="0" w:firstRowLastColumn="0" w:lastRowFirstColumn="0" w:lastRowLastColumn="0"/>
            <w:tcW w:w="2685" w:type="dxa"/>
            <w:vAlign w:val="center"/>
          </w:tcPr>
          <w:p w14:paraId="083D0535"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Polska</w:t>
            </w:r>
          </w:p>
        </w:tc>
        <w:tc>
          <w:tcPr>
            <w:tcW w:w="1064" w:type="dxa"/>
            <w:vAlign w:val="center"/>
          </w:tcPr>
          <w:p w14:paraId="27FD7AAD"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4 020,68</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42581012"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4 050,72</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476D587B"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4 427,03</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48E84DA3"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4 957,75</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12F72FB9"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5 574,85</w:t>
            </w:r>
            <w:r w:rsidRPr="00983284">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2FEE86F4"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6 049,07</w:t>
            </w:r>
            <w:r w:rsidRPr="00983284">
              <w:rPr>
                <w:rFonts w:ascii="Cambria" w:hAnsi="Cambria" w:cs="Arial"/>
                <w:color w:val="634545" w:themeColor="accent6" w:themeShade="BF"/>
                <w:sz w:val="20"/>
                <w:szCs w:val="20"/>
                <w:bdr w:val="none" w:sz="0" w:space="0" w:color="auto" w:frame="1"/>
                <w:vertAlign w:val="superscript"/>
              </w:rPr>
              <w:t> </w:t>
            </w:r>
          </w:p>
        </w:tc>
      </w:tr>
      <w:tr w:rsidR="003B7B84" w:rsidRPr="00983284" w14:paraId="77E5DFC0" w14:textId="77777777" w:rsidTr="009A06BA">
        <w:trPr>
          <w:gridAfter w:val="1"/>
          <w:cnfStyle w:val="000000100000" w:firstRow="0" w:lastRow="0" w:firstColumn="0" w:lastColumn="0" w:oddVBand="0" w:evenVBand="0" w:oddHBand="1" w:evenHBand="0" w:firstRowFirstColumn="0" w:firstRowLastColumn="0" w:lastRowFirstColumn="0" w:lastRowLastColumn="0"/>
          <w:wAfter w:w="14" w:type="dxa"/>
        </w:trPr>
        <w:tc>
          <w:tcPr>
            <w:cnfStyle w:val="001000000000" w:firstRow="0" w:lastRow="0" w:firstColumn="1" w:lastColumn="0" w:oddVBand="0" w:evenVBand="0" w:oddHBand="0" w:evenHBand="0" w:firstRowFirstColumn="0" w:firstRowLastColumn="0" w:lastRowFirstColumn="0" w:lastRowLastColumn="0"/>
            <w:tcW w:w="2685" w:type="dxa"/>
            <w:vAlign w:val="center"/>
          </w:tcPr>
          <w:p w14:paraId="039A1FAD"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Woj. W-M</w:t>
            </w:r>
          </w:p>
        </w:tc>
        <w:tc>
          <w:tcPr>
            <w:tcW w:w="1064" w:type="dxa"/>
            <w:vAlign w:val="center"/>
          </w:tcPr>
          <w:p w14:paraId="4ABDD5D6"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3 706,49</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6FC1501A"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3 964,41</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662ADBB8"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4 108,77</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153C1FCD"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4 693,35</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3E9CBBE9"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5 276,63</w:t>
            </w:r>
            <w:r w:rsidRPr="00983284">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1DE1BB94"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5 549,12</w:t>
            </w:r>
            <w:r w:rsidRPr="00983284">
              <w:rPr>
                <w:rFonts w:ascii="Cambria" w:hAnsi="Cambria" w:cs="Arial"/>
                <w:color w:val="634545" w:themeColor="accent6" w:themeShade="BF"/>
                <w:sz w:val="20"/>
                <w:szCs w:val="20"/>
                <w:bdr w:val="none" w:sz="0" w:space="0" w:color="auto" w:frame="1"/>
                <w:vertAlign w:val="superscript"/>
              </w:rPr>
              <w:t> </w:t>
            </w:r>
          </w:p>
        </w:tc>
      </w:tr>
      <w:tr w:rsidR="003B7B84" w:rsidRPr="00983284" w14:paraId="5659ABAA" w14:textId="77777777" w:rsidTr="009A06BA">
        <w:trPr>
          <w:gridAfter w:val="1"/>
          <w:wAfter w:w="14" w:type="dxa"/>
        </w:trPr>
        <w:tc>
          <w:tcPr>
            <w:cnfStyle w:val="001000000000" w:firstRow="0" w:lastRow="0" w:firstColumn="1" w:lastColumn="0" w:oddVBand="0" w:evenVBand="0" w:oddHBand="0" w:evenHBand="0" w:firstRowFirstColumn="0" w:firstRowLastColumn="0" w:lastRowFirstColumn="0" w:lastRowLastColumn="0"/>
            <w:tcW w:w="2685" w:type="dxa"/>
            <w:vAlign w:val="center"/>
          </w:tcPr>
          <w:p w14:paraId="48C5B16D" w14:textId="77777777" w:rsidR="003B7B84" w:rsidRPr="00983284" w:rsidRDefault="003B7B84" w:rsidP="009A06BA">
            <w:pPr>
              <w:tabs>
                <w:tab w:val="center" w:pos="737"/>
              </w:tabs>
              <w:spacing w:before="120" w:line="240" w:lineRule="auto"/>
              <w:jc w:val="center"/>
              <w:rPr>
                <w:rFonts w:ascii="Cambria" w:hAnsi="Cambria" w:cs="Times New Roman"/>
                <w:sz w:val="20"/>
                <w:szCs w:val="20"/>
              </w:rPr>
            </w:pPr>
            <w:r w:rsidRPr="00983284">
              <w:rPr>
                <w:rFonts w:ascii="Cambria" w:hAnsi="Cambria" w:cs="Times New Roman"/>
                <w:sz w:val="20"/>
                <w:szCs w:val="20"/>
              </w:rPr>
              <w:t>Powiat elbląski</w:t>
            </w:r>
          </w:p>
        </w:tc>
        <w:tc>
          <w:tcPr>
            <w:tcW w:w="1064" w:type="dxa"/>
            <w:vAlign w:val="center"/>
          </w:tcPr>
          <w:p w14:paraId="633472FE"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3 769,89</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6E2C76A7"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3 451,29</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3AD0D297"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3 997,17</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782BB050"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4 432,08</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3F17D583"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4 920,03</w:t>
            </w:r>
            <w:r w:rsidRPr="00983284">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1066E486"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5 343,87</w:t>
            </w:r>
            <w:r w:rsidRPr="00983284">
              <w:rPr>
                <w:rFonts w:ascii="Cambria" w:hAnsi="Cambria" w:cs="Arial"/>
                <w:color w:val="634545" w:themeColor="accent6" w:themeShade="BF"/>
                <w:sz w:val="20"/>
                <w:szCs w:val="20"/>
                <w:bdr w:val="none" w:sz="0" w:space="0" w:color="auto" w:frame="1"/>
                <w:vertAlign w:val="superscript"/>
              </w:rPr>
              <w:t> </w:t>
            </w:r>
          </w:p>
        </w:tc>
      </w:tr>
      <w:tr w:rsidR="003B7B84" w:rsidRPr="00983284" w14:paraId="3F414FA6"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84" w:type="dxa"/>
            <w:gridSpan w:val="8"/>
            <w:vAlign w:val="center"/>
          </w:tcPr>
          <w:p w14:paraId="491B816F"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MOF ELBLĄG</w:t>
            </w:r>
          </w:p>
        </w:tc>
      </w:tr>
      <w:tr w:rsidR="003B7B84" w:rsidRPr="00983284" w14:paraId="4729B168" w14:textId="77777777" w:rsidTr="009A06BA">
        <w:trPr>
          <w:gridAfter w:val="1"/>
          <w:wAfter w:w="14" w:type="dxa"/>
        </w:trPr>
        <w:tc>
          <w:tcPr>
            <w:cnfStyle w:val="001000000000" w:firstRow="0" w:lastRow="0" w:firstColumn="1" w:lastColumn="0" w:oddVBand="0" w:evenVBand="0" w:oddHBand="0" w:evenHBand="0" w:firstRowFirstColumn="0" w:firstRowLastColumn="0" w:lastRowFirstColumn="0" w:lastRowLastColumn="0"/>
            <w:tcW w:w="2685" w:type="dxa"/>
            <w:vAlign w:val="center"/>
          </w:tcPr>
          <w:p w14:paraId="4799625B"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Miasto Elbląg</w:t>
            </w:r>
          </w:p>
        </w:tc>
        <w:tc>
          <w:tcPr>
            <w:tcW w:w="1064" w:type="dxa"/>
            <w:vAlign w:val="center"/>
          </w:tcPr>
          <w:p w14:paraId="625F08BC"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4 538,75</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72DEFFAB"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4 499,84</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7003281F"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4 595,64</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442727C5"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4 988,91</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2D2D89CF"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5 142,59</w:t>
            </w:r>
            <w:r w:rsidRPr="00983284">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470C8A7D"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5 830,59</w:t>
            </w:r>
            <w:r w:rsidRPr="00983284">
              <w:rPr>
                <w:rFonts w:ascii="Cambria" w:hAnsi="Cambria" w:cs="Arial"/>
                <w:color w:val="634545" w:themeColor="accent6" w:themeShade="BF"/>
                <w:sz w:val="20"/>
                <w:szCs w:val="20"/>
                <w:bdr w:val="none" w:sz="0" w:space="0" w:color="auto" w:frame="1"/>
                <w:vertAlign w:val="superscript"/>
              </w:rPr>
              <w:t> </w:t>
            </w:r>
          </w:p>
        </w:tc>
      </w:tr>
      <w:tr w:rsidR="003B7B84" w:rsidRPr="00983284" w14:paraId="6AD6FF71" w14:textId="77777777" w:rsidTr="009A06BA">
        <w:trPr>
          <w:gridAfter w:val="1"/>
          <w:cnfStyle w:val="000000100000" w:firstRow="0" w:lastRow="0" w:firstColumn="0" w:lastColumn="0" w:oddVBand="0" w:evenVBand="0" w:oddHBand="1" w:evenHBand="0" w:firstRowFirstColumn="0" w:firstRowLastColumn="0" w:lastRowFirstColumn="0" w:lastRowLastColumn="0"/>
          <w:wAfter w:w="14" w:type="dxa"/>
        </w:trPr>
        <w:tc>
          <w:tcPr>
            <w:cnfStyle w:val="001000000000" w:firstRow="0" w:lastRow="0" w:firstColumn="1" w:lastColumn="0" w:oddVBand="0" w:evenVBand="0" w:oddHBand="0" w:evenHBand="0" w:firstRowFirstColumn="0" w:firstRowLastColumn="0" w:lastRowFirstColumn="0" w:lastRowLastColumn="0"/>
            <w:tcW w:w="2685" w:type="dxa"/>
            <w:vAlign w:val="center"/>
          </w:tcPr>
          <w:p w14:paraId="2587AE03"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Gmina Elbląg</w:t>
            </w:r>
          </w:p>
        </w:tc>
        <w:tc>
          <w:tcPr>
            <w:tcW w:w="1064" w:type="dxa"/>
            <w:vAlign w:val="center"/>
          </w:tcPr>
          <w:p w14:paraId="612B6AA7"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4 230,89</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59A76008"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3 883,66</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051C0B2C"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4 214,28</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1FE5388E"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5 150,90</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37B76173"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5 812,54</w:t>
            </w:r>
            <w:r w:rsidRPr="00983284">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112245A8"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6 802,76</w:t>
            </w:r>
            <w:r w:rsidRPr="00983284">
              <w:rPr>
                <w:rFonts w:ascii="Cambria" w:hAnsi="Cambria" w:cs="Arial"/>
                <w:color w:val="634545" w:themeColor="accent6" w:themeShade="BF"/>
                <w:sz w:val="20"/>
                <w:szCs w:val="20"/>
                <w:bdr w:val="none" w:sz="0" w:space="0" w:color="auto" w:frame="1"/>
                <w:vertAlign w:val="superscript"/>
              </w:rPr>
              <w:t> </w:t>
            </w:r>
          </w:p>
        </w:tc>
      </w:tr>
      <w:tr w:rsidR="003B7B84" w:rsidRPr="00983284" w14:paraId="62AF4D94" w14:textId="77777777" w:rsidTr="009A06BA">
        <w:trPr>
          <w:gridAfter w:val="1"/>
          <w:wAfter w:w="14" w:type="dxa"/>
        </w:trPr>
        <w:tc>
          <w:tcPr>
            <w:cnfStyle w:val="001000000000" w:firstRow="0" w:lastRow="0" w:firstColumn="1" w:lastColumn="0" w:oddVBand="0" w:evenVBand="0" w:oddHBand="0" w:evenHBand="0" w:firstRowFirstColumn="0" w:firstRowLastColumn="0" w:lastRowFirstColumn="0" w:lastRowLastColumn="0"/>
            <w:tcW w:w="2685" w:type="dxa"/>
            <w:vAlign w:val="center"/>
          </w:tcPr>
          <w:p w14:paraId="551281D8"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Gmina Gronowo Elbląskie</w:t>
            </w:r>
          </w:p>
        </w:tc>
        <w:tc>
          <w:tcPr>
            <w:tcW w:w="1064" w:type="dxa"/>
            <w:vAlign w:val="center"/>
          </w:tcPr>
          <w:p w14:paraId="420C159C"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3 137,52</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64A5C8DA"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3 318,20</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47174277"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3 970,57</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625D9EF4"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4 387,93</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3CA7DAAC"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4 886,15</w:t>
            </w:r>
            <w:r w:rsidRPr="00983284">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0E7CBEC5"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5 215,41</w:t>
            </w:r>
            <w:r w:rsidRPr="00983284">
              <w:rPr>
                <w:rFonts w:ascii="Cambria" w:hAnsi="Cambria" w:cs="Arial"/>
                <w:color w:val="634545" w:themeColor="accent6" w:themeShade="BF"/>
                <w:sz w:val="20"/>
                <w:szCs w:val="20"/>
                <w:bdr w:val="none" w:sz="0" w:space="0" w:color="auto" w:frame="1"/>
                <w:vertAlign w:val="superscript"/>
              </w:rPr>
              <w:t> </w:t>
            </w:r>
          </w:p>
        </w:tc>
      </w:tr>
      <w:tr w:rsidR="003B7B84" w:rsidRPr="00983284" w14:paraId="5A121A1A" w14:textId="77777777" w:rsidTr="009A06BA">
        <w:trPr>
          <w:gridAfter w:val="1"/>
          <w:cnfStyle w:val="000000100000" w:firstRow="0" w:lastRow="0" w:firstColumn="0" w:lastColumn="0" w:oddVBand="0" w:evenVBand="0" w:oddHBand="1" w:evenHBand="0" w:firstRowFirstColumn="0" w:firstRowLastColumn="0" w:lastRowFirstColumn="0" w:lastRowLastColumn="0"/>
          <w:wAfter w:w="14" w:type="dxa"/>
        </w:trPr>
        <w:tc>
          <w:tcPr>
            <w:cnfStyle w:val="001000000000" w:firstRow="0" w:lastRow="0" w:firstColumn="1" w:lastColumn="0" w:oddVBand="0" w:evenVBand="0" w:oddHBand="0" w:evenHBand="0" w:firstRowFirstColumn="0" w:firstRowLastColumn="0" w:lastRowFirstColumn="0" w:lastRowLastColumn="0"/>
            <w:tcW w:w="2685" w:type="dxa"/>
            <w:vAlign w:val="center"/>
          </w:tcPr>
          <w:p w14:paraId="7A400193"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Gmina Markusy</w:t>
            </w:r>
          </w:p>
        </w:tc>
        <w:tc>
          <w:tcPr>
            <w:tcW w:w="1064" w:type="dxa"/>
            <w:vAlign w:val="center"/>
          </w:tcPr>
          <w:p w14:paraId="04896A4E"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3 326,12</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26BFD63A"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3 358,49</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288A4923"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4 163,80</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5C2483ED"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4 326,00</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7FE60E7C"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4 586,09</w:t>
            </w:r>
            <w:r w:rsidRPr="00983284">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37C6A0C3"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4 612,74</w:t>
            </w:r>
            <w:r w:rsidRPr="00983284">
              <w:rPr>
                <w:rFonts w:ascii="Cambria" w:hAnsi="Cambria" w:cs="Arial"/>
                <w:color w:val="634545" w:themeColor="accent6" w:themeShade="BF"/>
                <w:sz w:val="20"/>
                <w:szCs w:val="20"/>
                <w:bdr w:val="none" w:sz="0" w:space="0" w:color="auto" w:frame="1"/>
                <w:vertAlign w:val="superscript"/>
              </w:rPr>
              <w:t> </w:t>
            </w:r>
          </w:p>
        </w:tc>
      </w:tr>
      <w:tr w:rsidR="003B7B84" w:rsidRPr="00983284" w14:paraId="4446B9D1" w14:textId="77777777" w:rsidTr="009A06BA">
        <w:trPr>
          <w:gridAfter w:val="1"/>
          <w:wAfter w:w="14" w:type="dxa"/>
        </w:trPr>
        <w:tc>
          <w:tcPr>
            <w:cnfStyle w:val="001000000000" w:firstRow="0" w:lastRow="0" w:firstColumn="1" w:lastColumn="0" w:oddVBand="0" w:evenVBand="0" w:oddHBand="0" w:evenHBand="0" w:firstRowFirstColumn="0" w:firstRowLastColumn="0" w:lastRowFirstColumn="0" w:lastRowLastColumn="0"/>
            <w:tcW w:w="2685" w:type="dxa"/>
            <w:vAlign w:val="center"/>
          </w:tcPr>
          <w:p w14:paraId="0380394E"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Gmina Milejewo</w:t>
            </w:r>
          </w:p>
        </w:tc>
        <w:tc>
          <w:tcPr>
            <w:tcW w:w="1064" w:type="dxa"/>
            <w:vAlign w:val="center"/>
          </w:tcPr>
          <w:p w14:paraId="6923215A"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3 555,31</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03C3667F"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3 292,80</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7A3FBFB8"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3 864,20</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7AAAEEC6"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4 388,97</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0A9728BB"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4 453,82</w:t>
            </w:r>
            <w:r w:rsidRPr="00983284">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640238B7"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4 598,89</w:t>
            </w:r>
            <w:r w:rsidRPr="00983284">
              <w:rPr>
                <w:rFonts w:ascii="Cambria" w:hAnsi="Cambria" w:cs="Arial"/>
                <w:color w:val="634545" w:themeColor="accent6" w:themeShade="BF"/>
                <w:sz w:val="20"/>
                <w:szCs w:val="20"/>
                <w:bdr w:val="none" w:sz="0" w:space="0" w:color="auto" w:frame="1"/>
                <w:vertAlign w:val="superscript"/>
              </w:rPr>
              <w:t> </w:t>
            </w:r>
          </w:p>
        </w:tc>
      </w:tr>
      <w:tr w:rsidR="003B7B84" w:rsidRPr="00983284" w14:paraId="47FF5FB0" w14:textId="77777777" w:rsidTr="009A06BA">
        <w:trPr>
          <w:gridAfter w:val="1"/>
          <w:cnfStyle w:val="000000100000" w:firstRow="0" w:lastRow="0" w:firstColumn="0" w:lastColumn="0" w:oddVBand="0" w:evenVBand="0" w:oddHBand="1" w:evenHBand="0" w:firstRowFirstColumn="0" w:firstRowLastColumn="0" w:lastRowFirstColumn="0" w:lastRowLastColumn="0"/>
          <w:wAfter w:w="14" w:type="dxa"/>
        </w:trPr>
        <w:tc>
          <w:tcPr>
            <w:cnfStyle w:val="001000000000" w:firstRow="0" w:lastRow="0" w:firstColumn="1" w:lastColumn="0" w:oddVBand="0" w:evenVBand="0" w:oddHBand="0" w:evenHBand="0" w:firstRowFirstColumn="0" w:firstRowLastColumn="0" w:lastRowFirstColumn="0" w:lastRowLastColumn="0"/>
            <w:tcW w:w="2685" w:type="dxa"/>
            <w:vAlign w:val="center"/>
          </w:tcPr>
          <w:p w14:paraId="685371FF"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Gmina Młynary</w:t>
            </w:r>
          </w:p>
        </w:tc>
        <w:tc>
          <w:tcPr>
            <w:tcW w:w="1064" w:type="dxa"/>
            <w:vAlign w:val="center"/>
          </w:tcPr>
          <w:p w14:paraId="64493321"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4 062,37</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673B5D9D"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3 728,47</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6B834E10"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4 383,35</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2756A996"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5 230,30</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42B49704"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5 616,77</w:t>
            </w:r>
            <w:r w:rsidRPr="00983284">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25123EC9"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6 320,91</w:t>
            </w:r>
            <w:r w:rsidRPr="00983284">
              <w:rPr>
                <w:rFonts w:ascii="Cambria" w:hAnsi="Cambria" w:cs="Arial"/>
                <w:color w:val="634545" w:themeColor="accent6" w:themeShade="BF"/>
                <w:sz w:val="20"/>
                <w:szCs w:val="20"/>
                <w:bdr w:val="none" w:sz="0" w:space="0" w:color="auto" w:frame="1"/>
                <w:vertAlign w:val="superscript"/>
              </w:rPr>
              <w:t> </w:t>
            </w:r>
          </w:p>
        </w:tc>
      </w:tr>
      <w:tr w:rsidR="003B7B84" w:rsidRPr="00983284" w14:paraId="7049C0E3" w14:textId="77777777" w:rsidTr="009A06BA">
        <w:trPr>
          <w:gridAfter w:val="1"/>
          <w:wAfter w:w="14" w:type="dxa"/>
        </w:trPr>
        <w:tc>
          <w:tcPr>
            <w:cnfStyle w:val="001000000000" w:firstRow="0" w:lastRow="0" w:firstColumn="1" w:lastColumn="0" w:oddVBand="0" w:evenVBand="0" w:oddHBand="0" w:evenHBand="0" w:firstRowFirstColumn="0" w:firstRowLastColumn="0" w:lastRowFirstColumn="0" w:lastRowLastColumn="0"/>
            <w:tcW w:w="2685" w:type="dxa"/>
            <w:vAlign w:val="center"/>
          </w:tcPr>
          <w:p w14:paraId="2B06C565"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Gmina Pasłęk</w:t>
            </w:r>
          </w:p>
        </w:tc>
        <w:tc>
          <w:tcPr>
            <w:tcW w:w="1064" w:type="dxa"/>
            <w:vAlign w:val="center"/>
          </w:tcPr>
          <w:p w14:paraId="3DCF8118"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3 360,74</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5C98418B"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3 220,87</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58176ACE"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3 860,54</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15693D9A"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4 129,01</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016CEB7B"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4 445,31</w:t>
            </w:r>
            <w:r w:rsidRPr="00983284">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4A927971"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5 200,28</w:t>
            </w:r>
            <w:r w:rsidRPr="00983284">
              <w:rPr>
                <w:rFonts w:ascii="Cambria" w:hAnsi="Cambria" w:cs="Arial"/>
                <w:color w:val="634545" w:themeColor="accent6" w:themeShade="BF"/>
                <w:sz w:val="20"/>
                <w:szCs w:val="20"/>
                <w:bdr w:val="none" w:sz="0" w:space="0" w:color="auto" w:frame="1"/>
                <w:vertAlign w:val="superscript"/>
              </w:rPr>
              <w:t> </w:t>
            </w:r>
          </w:p>
        </w:tc>
      </w:tr>
      <w:tr w:rsidR="003B7B84" w:rsidRPr="00983284" w14:paraId="0ADE9245" w14:textId="77777777" w:rsidTr="009A06BA">
        <w:trPr>
          <w:gridAfter w:val="1"/>
          <w:cnfStyle w:val="000000100000" w:firstRow="0" w:lastRow="0" w:firstColumn="0" w:lastColumn="0" w:oddVBand="0" w:evenVBand="0" w:oddHBand="1" w:evenHBand="0" w:firstRowFirstColumn="0" w:firstRowLastColumn="0" w:lastRowFirstColumn="0" w:lastRowLastColumn="0"/>
          <w:wAfter w:w="14" w:type="dxa"/>
        </w:trPr>
        <w:tc>
          <w:tcPr>
            <w:cnfStyle w:val="001000000000" w:firstRow="0" w:lastRow="0" w:firstColumn="1" w:lastColumn="0" w:oddVBand="0" w:evenVBand="0" w:oddHBand="0" w:evenHBand="0" w:firstRowFirstColumn="0" w:firstRowLastColumn="0" w:lastRowFirstColumn="0" w:lastRowLastColumn="0"/>
            <w:tcW w:w="2685" w:type="dxa"/>
            <w:vAlign w:val="center"/>
          </w:tcPr>
          <w:p w14:paraId="5879ABCA"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Gmina Tolkmicko</w:t>
            </w:r>
          </w:p>
        </w:tc>
        <w:tc>
          <w:tcPr>
            <w:tcW w:w="1064" w:type="dxa"/>
            <w:vAlign w:val="center"/>
          </w:tcPr>
          <w:p w14:paraId="4EC050CE"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5 081,07</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42E8C24E"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3 480,18</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76731182"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3 715,32</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3773AD00"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3 862,83</w:t>
            </w:r>
            <w:r w:rsidRPr="00983284">
              <w:rPr>
                <w:rFonts w:ascii="Cambria" w:hAnsi="Cambria" w:cs="Arial"/>
                <w:color w:val="634545" w:themeColor="accent6" w:themeShade="BF"/>
                <w:sz w:val="20"/>
                <w:szCs w:val="20"/>
                <w:bdr w:val="none" w:sz="0" w:space="0" w:color="auto" w:frame="1"/>
                <w:vertAlign w:val="superscript"/>
              </w:rPr>
              <w:t> </w:t>
            </w:r>
          </w:p>
        </w:tc>
        <w:tc>
          <w:tcPr>
            <w:tcW w:w="1064" w:type="dxa"/>
            <w:vAlign w:val="center"/>
          </w:tcPr>
          <w:p w14:paraId="6BC0ADBE"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5 110,00</w:t>
            </w:r>
            <w:r w:rsidRPr="00983284">
              <w:rPr>
                <w:rFonts w:ascii="Cambria" w:hAnsi="Cambria" w:cs="Arial"/>
                <w:color w:val="634545" w:themeColor="accent6" w:themeShade="BF"/>
                <w:sz w:val="20"/>
                <w:szCs w:val="20"/>
                <w:bdr w:val="none" w:sz="0" w:space="0" w:color="auto" w:frame="1"/>
                <w:vertAlign w:val="superscript"/>
              </w:rPr>
              <w:t> </w:t>
            </w:r>
          </w:p>
        </w:tc>
        <w:tc>
          <w:tcPr>
            <w:tcW w:w="1065" w:type="dxa"/>
            <w:vAlign w:val="center"/>
          </w:tcPr>
          <w:p w14:paraId="59D63C92" w14:textId="77777777" w:rsidR="003B7B84" w:rsidRPr="0098328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983284">
              <w:rPr>
                <w:rFonts w:ascii="Cambria" w:hAnsi="Cambria" w:cs="Arial"/>
                <w:color w:val="634545" w:themeColor="accent6" w:themeShade="BF"/>
                <w:sz w:val="20"/>
                <w:szCs w:val="20"/>
              </w:rPr>
              <w:t>4 521,06</w:t>
            </w:r>
            <w:r w:rsidRPr="00983284">
              <w:rPr>
                <w:rFonts w:ascii="Cambria" w:hAnsi="Cambria" w:cs="Arial"/>
                <w:color w:val="634545" w:themeColor="accent6" w:themeShade="BF"/>
                <w:sz w:val="20"/>
                <w:szCs w:val="20"/>
                <w:bdr w:val="none" w:sz="0" w:space="0" w:color="auto" w:frame="1"/>
                <w:vertAlign w:val="superscript"/>
              </w:rPr>
              <w:t> </w:t>
            </w:r>
          </w:p>
        </w:tc>
      </w:tr>
      <w:tr w:rsidR="003B7B84" w:rsidRPr="00983284" w14:paraId="202CE133" w14:textId="77777777" w:rsidTr="009A06BA">
        <w:trPr>
          <w:gridAfter w:val="1"/>
          <w:wAfter w:w="14" w:type="dxa"/>
        </w:trPr>
        <w:tc>
          <w:tcPr>
            <w:cnfStyle w:val="001000000000" w:firstRow="0" w:lastRow="0" w:firstColumn="1" w:lastColumn="0" w:oddVBand="0" w:evenVBand="0" w:oddHBand="0" w:evenHBand="0" w:firstRowFirstColumn="0" w:firstRowLastColumn="0" w:lastRowFirstColumn="0" w:lastRowLastColumn="0"/>
            <w:tcW w:w="2685" w:type="dxa"/>
            <w:vAlign w:val="center"/>
          </w:tcPr>
          <w:p w14:paraId="179E23C1" w14:textId="77777777" w:rsidR="003B7B84" w:rsidRPr="00983284" w:rsidRDefault="003B7B84" w:rsidP="009A06BA">
            <w:pPr>
              <w:spacing w:before="120" w:line="240" w:lineRule="auto"/>
              <w:jc w:val="center"/>
              <w:rPr>
                <w:rFonts w:ascii="Cambria" w:hAnsi="Cambria" w:cs="Times New Roman"/>
                <w:sz w:val="20"/>
                <w:szCs w:val="20"/>
              </w:rPr>
            </w:pPr>
            <w:r w:rsidRPr="00983284">
              <w:rPr>
                <w:rFonts w:ascii="Cambria" w:hAnsi="Cambria" w:cs="Times New Roman"/>
                <w:sz w:val="20"/>
                <w:szCs w:val="20"/>
              </w:rPr>
              <w:t>MOF Elbląg</w:t>
            </w:r>
          </w:p>
        </w:tc>
        <w:tc>
          <w:tcPr>
            <w:tcW w:w="1064" w:type="dxa"/>
            <w:vAlign w:val="center"/>
          </w:tcPr>
          <w:p w14:paraId="28CE6FEB"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themeColor="accent6" w:themeShade="BF"/>
                <w:sz w:val="20"/>
                <w:szCs w:val="20"/>
              </w:rPr>
            </w:pPr>
            <w:r w:rsidRPr="00983284">
              <w:rPr>
                <w:rFonts w:ascii="Cambria" w:hAnsi="Cambria" w:cs="Arial"/>
                <w:color w:val="634545" w:themeColor="accent6" w:themeShade="BF"/>
                <w:sz w:val="20"/>
                <w:szCs w:val="20"/>
              </w:rPr>
              <w:t>3 911,60</w:t>
            </w:r>
          </w:p>
        </w:tc>
        <w:tc>
          <w:tcPr>
            <w:tcW w:w="1064" w:type="dxa"/>
            <w:vAlign w:val="center"/>
          </w:tcPr>
          <w:p w14:paraId="12A844D1"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themeColor="accent6" w:themeShade="BF"/>
                <w:sz w:val="20"/>
                <w:szCs w:val="20"/>
              </w:rPr>
            </w:pPr>
            <w:r w:rsidRPr="00983284">
              <w:rPr>
                <w:rFonts w:ascii="Cambria" w:hAnsi="Cambria" w:cs="Arial"/>
                <w:color w:val="634545" w:themeColor="accent6" w:themeShade="BF"/>
                <w:sz w:val="20"/>
                <w:szCs w:val="20"/>
              </w:rPr>
              <w:t>3 597,81</w:t>
            </w:r>
          </w:p>
        </w:tc>
        <w:tc>
          <w:tcPr>
            <w:tcW w:w="1064" w:type="dxa"/>
            <w:vAlign w:val="center"/>
          </w:tcPr>
          <w:p w14:paraId="5C64D37A"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themeColor="accent6" w:themeShade="BF"/>
                <w:sz w:val="20"/>
                <w:szCs w:val="20"/>
              </w:rPr>
            </w:pPr>
            <w:r w:rsidRPr="00983284">
              <w:rPr>
                <w:rFonts w:ascii="Cambria" w:hAnsi="Cambria" w:cs="Arial"/>
                <w:color w:val="634545" w:themeColor="accent6" w:themeShade="BF"/>
                <w:sz w:val="20"/>
                <w:szCs w:val="20"/>
              </w:rPr>
              <w:t>4 095,96</w:t>
            </w:r>
          </w:p>
        </w:tc>
        <w:tc>
          <w:tcPr>
            <w:tcW w:w="1064" w:type="dxa"/>
            <w:vAlign w:val="center"/>
          </w:tcPr>
          <w:p w14:paraId="2311C916"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themeColor="accent6" w:themeShade="BF"/>
                <w:sz w:val="20"/>
                <w:szCs w:val="20"/>
              </w:rPr>
            </w:pPr>
            <w:r w:rsidRPr="00983284">
              <w:rPr>
                <w:rFonts w:ascii="Cambria" w:hAnsi="Cambria" w:cs="Arial"/>
                <w:color w:val="634545" w:themeColor="accent6" w:themeShade="BF"/>
                <w:sz w:val="20"/>
                <w:szCs w:val="20"/>
              </w:rPr>
              <w:t>4 558,11</w:t>
            </w:r>
          </w:p>
        </w:tc>
        <w:tc>
          <w:tcPr>
            <w:tcW w:w="1064" w:type="dxa"/>
            <w:vAlign w:val="center"/>
          </w:tcPr>
          <w:p w14:paraId="7C5C1BB1"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themeColor="accent6" w:themeShade="BF"/>
                <w:sz w:val="20"/>
                <w:szCs w:val="20"/>
              </w:rPr>
            </w:pPr>
            <w:r w:rsidRPr="00983284">
              <w:rPr>
                <w:rFonts w:ascii="Cambria" w:hAnsi="Cambria" w:cs="Arial"/>
                <w:color w:val="634545" w:themeColor="accent6" w:themeShade="BF"/>
                <w:sz w:val="20"/>
                <w:szCs w:val="20"/>
              </w:rPr>
              <w:t>5 006,66</w:t>
            </w:r>
          </w:p>
        </w:tc>
        <w:tc>
          <w:tcPr>
            <w:tcW w:w="1065" w:type="dxa"/>
            <w:vAlign w:val="center"/>
          </w:tcPr>
          <w:p w14:paraId="749F592C" w14:textId="77777777" w:rsidR="003B7B84" w:rsidRPr="0098328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634545" w:themeColor="accent6" w:themeShade="BF"/>
                <w:sz w:val="20"/>
                <w:szCs w:val="20"/>
              </w:rPr>
            </w:pPr>
            <w:r w:rsidRPr="00983284">
              <w:rPr>
                <w:rFonts w:ascii="Cambria" w:hAnsi="Cambria" w:cs="Arial"/>
                <w:color w:val="634545" w:themeColor="accent6" w:themeShade="BF"/>
                <w:sz w:val="20"/>
                <w:szCs w:val="20"/>
              </w:rPr>
              <w:t>5 387,83</w:t>
            </w:r>
          </w:p>
        </w:tc>
      </w:tr>
    </w:tbl>
    <w:p w14:paraId="74C830E0" w14:textId="77777777" w:rsidR="003B7B84" w:rsidRPr="00983284" w:rsidRDefault="003B7B84" w:rsidP="003B7B84">
      <w:pPr>
        <w:spacing w:line="360" w:lineRule="auto"/>
        <w:jc w:val="right"/>
        <w:rPr>
          <w:rFonts w:ascii="Cambria" w:hAnsi="Cambria"/>
          <w:sz w:val="22"/>
          <w:szCs w:val="22"/>
        </w:rPr>
      </w:pPr>
      <w:r w:rsidRPr="00983284">
        <w:rPr>
          <w:rFonts w:ascii="Cambria" w:hAnsi="Cambria"/>
          <w:i/>
          <w:iCs/>
          <w:color w:val="634545" w:themeColor="accent6" w:themeShade="BF"/>
          <w:sz w:val="20"/>
          <w:szCs w:val="20"/>
        </w:rPr>
        <w:t>Źródło: opracowanie własne na podstawie BDL (dostęp: 15.10.2020).</w:t>
      </w:r>
    </w:p>
    <w:p w14:paraId="3F07E8ED" w14:textId="77777777" w:rsidR="003B7B84" w:rsidRPr="0001489D" w:rsidRDefault="003B7B84" w:rsidP="003B7B84"/>
    <w:p w14:paraId="2D7FA723" w14:textId="77777777" w:rsidR="003B7B84" w:rsidRPr="00983284" w:rsidRDefault="003B7B84" w:rsidP="003B7B84">
      <w:pPr>
        <w:pStyle w:val="Legenda"/>
        <w:spacing w:after="0" w:line="360" w:lineRule="auto"/>
        <w:ind w:firstLine="709"/>
        <w:jc w:val="both"/>
        <w:rPr>
          <w:rFonts w:ascii="Cambria" w:hAnsi="Cambria"/>
          <w:b w:val="0"/>
          <w:bCs w:val="0"/>
          <w:color w:val="auto"/>
          <w:sz w:val="24"/>
          <w:szCs w:val="24"/>
        </w:rPr>
      </w:pPr>
      <w:r w:rsidRPr="00983284">
        <w:rPr>
          <w:rFonts w:ascii="Cambria" w:hAnsi="Cambria"/>
          <w:b w:val="0"/>
          <w:bCs w:val="0"/>
          <w:color w:val="auto"/>
          <w:sz w:val="24"/>
          <w:szCs w:val="24"/>
        </w:rPr>
        <w:t xml:space="preserve">Podsumowując dane zawarte w powyższej tabeli, wydatki na 1 mieszkańca w ciągu ostatnich lat wzrastały w kraju, województwie, powiecie, jak i dla całego obszaru MOF </w:t>
      </w:r>
      <w:r w:rsidRPr="00983284">
        <w:rPr>
          <w:rFonts w:ascii="Cambria" w:hAnsi="Cambria"/>
          <w:b w:val="0"/>
          <w:bCs w:val="0"/>
          <w:color w:val="auto"/>
          <w:sz w:val="24"/>
          <w:szCs w:val="24"/>
        </w:rPr>
        <w:lastRenderedPageBreak/>
        <w:t>Elbląg. Oprócz wspominanych kosztów inwestycyjnych, JST ponoszą wyższe niż w latach ubiegłych koszty spowodowane rosnącymi cenami usług, cenami energii, materiałów budowalnych i eksploatacyjnych, opłatami związanymi z korzystaniem z zasobów wody, czy związane z odbiorem i zagospodarowaniem odpadów komunalnych.</w:t>
      </w:r>
    </w:p>
    <w:p w14:paraId="153BB7CB" w14:textId="77777777" w:rsidR="003B7B84" w:rsidRPr="00983284" w:rsidRDefault="003B7B84" w:rsidP="003B7B84">
      <w:pPr>
        <w:autoSpaceDE w:val="0"/>
        <w:autoSpaceDN w:val="0"/>
        <w:adjustRightInd w:val="0"/>
        <w:spacing w:after="0" w:line="360" w:lineRule="auto"/>
        <w:ind w:firstLine="709"/>
        <w:jc w:val="both"/>
        <w:rPr>
          <w:rFonts w:ascii="Cambria" w:hAnsi="Cambria"/>
          <w:sz w:val="24"/>
          <w:szCs w:val="24"/>
        </w:rPr>
      </w:pPr>
      <w:r w:rsidRPr="00983284">
        <w:rPr>
          <w:rFonts w:ascii="Cambria" w:hAnsi="Cambria"/>
          <w:sz w:val="24"/>
          <w:szCs w:val="24"/>
        </w:rPr>
        <w:t xml:space="preserve">Biorąc pod uwagę dane dotycząc finansów obszaru MOF Elbląg, warto zwrócić uwagę na fakt, że dochody (w tym dochody z podatku PIT, CIT i inne) w poszczególnych JST rosną. Związane jest to z ogólnokrajowym trendem społecznym i gospodarczym oraz prowadzonymi na omawianym obszarze inwestycjami. Jednakże i wydatki ulegają wzrostowi w całym obszarze MOF Elbląg, co powoduje, że poszczególne Gminy mają niewielkie środki na inwestycje własne. Dodatkowo nowa, nieprzewidziana sytuacja </w:t>
      </w:r>
      <w:r>
        <w:rPr>
          <w:rFonts w:ascii="Cambria" w:hAnsi="Cambria"/>
          <w:sz w:val="24"/>
          <w:szCs w:val="24"/>
        </w:rPr>
        <w:br/>
      </w:r>
      <w:r w:rsidRPr="00983284">
        <w:rPr>
          <w:rFonts w:ascii="Cambria" w:hAnsi="Cambria"/>
          <w:sz w:val="24"/>
          <w:szCs w:val="24"/>
        </w:rPr>
        <w:t>w 2020 roku związana z pandemią COVID-19 spowodowała zredukowanie dochodów gmin w całym kraju, a także spowolnienie gospodarcze, związane z kierowaniem środków na przeciwdziałanie skutkom pandemii. Pomocą w zakresie rozwoju gospodarki są środki z Unii Europejskiej na cele inwestycyjne. Jednak i przy tym warto pamiętać, że wymagają one wkładu własnego. Dlatego też nadrzędnym celem poszczególnych JST jest skoncentrowanie się na rozwoju obszaru MOF Elbląg, zachowując przy tym stabilność finansów publicznych.</w:t>
      </w:r>
    </w:p>
    <w:p w14:paraId="2F06A490" w14:textId="77777777" w:rsidR="003B7B84" w:rsidRDefault="003B7B84" w:rsidP="003B7B84"/>
    <w:p w14:paraId="2CE3FC89" w14:textId="77777777" w:rsidR="003B7B84" w:rsidRPr="00E5762C" w:rsidRDefault="003B7B84" w:rsidP="003B7B84">
      <w:pPr>
        <w:rPr>
          <w:rFonts w:ascii="Cambria" w:eastAsiaTheme="minorHAnsi" w:hAnsi="Cambria"/>
          <w:b/>
          <w:bCs/>
          <w:color w:val="634545" w:themeColor="accent6" w:themeShade="BF"/>
          <w:sz w:val="22"/>
          <w:szCs w:val="22"/>
        </w:rPr>
      </w:pPr>
      <w:r w:rsidRPr="00E5762C">
        <w:rPr>
          <w:rFonts w:ascii="Cambria" w:eastAsiaTheme="minorHAnsi" w:hAnsi="Cambria"/>
          <w:b/>
          <w:bCs/>
          <w:color w:val="634545" w:themeColor="accent6" w:themeShade="BF"/>
          <w:sz w:val="22"/>
          <w:szCs w:val="22"/>
        </w:rPr>
        <w:t>ŚRODKI ZEWNĘTRZNE</w:t>
      </w:r>
    </w:p>
    <w:p w14:paraId="415BCD8A" w14:textId="77777777" w:rsidR="003B7B84" w:rsidRDefault="003B7B84" w:rsidP="003B7B84"/>
    <w:p w14:paraId="79E902B1" w14:textId="77777777" w:rsidR="003B7B84" w:rsidRDefault="003B7B84" w:rsidP="003B7B84">
      <w:pPr>
        <w:spacing w:after="0" w:line="360" w:lineRule="auto"/>
        <w:ind w:firstLine="709"/>
        <w:jc w:val="both"/>
        <w:rPr>
          <w:rFonts w:ascii="Cambria" w:hAnsi="Cambria"/>
          <w:sz w:val="24"/>
          <w:szCs w:val="24"/>
        </w:rPr>
      </w:pPr>
      <w:r w:rsidRPr="00E5762C">
        <w:rPr>
          <w:rFonts w:ascii="Cambria" w:hAnsi="Cambria"/>
          <w:sz w:val="24"/>
          <w:szCs w:val="24"/>
        </w:rPr>
        <w:t xml:space="preserve">Pogodzenie zaspokajania potrzeb mieszkańców jednostek MOF Elbląg </w:t>
      </w:r>
      <w:r>
        <w:rPr>
          <w:rFonts w:ascii="Cambria" w:hAnsi="Cambria"/>
          <w:sz w:val="24"/>
          <w:szCs w:val="24"/>
        </w:rPr>
        <w:br/>
      </w:r>
      <w:r w:rsidRPr="00E5762C">
        <w:rPr>
          <w:rFonts w:ascii="Cambria" w:hAnsi="Cambria"/>
          <w:sz w:val="24"/>
          <w:szCs w:val="24"/>
        </w:rPr>
        <w:t xml:space="preserve">z koniecznością zachowania dyscypliny finansowej wymaga poszukiwania zewnętrznych źródeł finansowania. Także w przypadku przedsiębiorstw prywatnych niezbędne jest stałe inwestowanie w rozwój firmy, aby zwiększać zyski i zaspokajać potrzeby konsumentów. Szansą są fundusze unijne, które zapewniają wsparcie inwestycji, a tym samy rozwój obszaru MOF Elbląg. Dzięki przystąpieniu Polski do Unii Europejskiej poszczególne JST oraz przedsiębiorstwa mają możliwość pozyskania funduszy przeznaczonych na realizację projektów, które w znaczący sposób wpłyną na poprawę warunków życia mieszkańców oraz atrakcyjność regionu pod względem turystycznym, społecznym czy gospodarczym. Samo pozyskanie funduszy wymaga spełnienia wielu procedur, a przygotowanie dokumentacji aplikacyjnej jest praco- i czasochłonne. </w:t>
      </w:r>
      <w:r w:rsidRPr="00E5762C">
        <w:rPr>
          <w:rFonts w:ascii="Cambria" w:hAnsi="Cambria"/>
          <w:sz w:val="24"/>
          <w:szCs w:val="24"/>
        </w:rPr>
        <w:lastRenderedPageBreak/>
        <w:t xml:space="preserve">Niemniej jednak dofinansowanie jest korzystne, o czym świadczy z roku na roku zwiększająca się liczba decyzji o przyznaniu dofinansowania. </w:t>
      </w:r>
    </w:p>
    <w:p w14:paraId="7B193F27" w14:textId="77777777" w:rsidR="003B7B84" w:rsidRPr="00E5762C" w:rsidRDefault="003B7B84" w:rsidP="003B7B84">
      <w:pPr>
        <w:spacing w:after="0" w:line="360" w:lineRule="auto"/>
        <w:ind w:firstLine="709"/>
        <w:jc w:val="both"/>
        <w:rPr>
          <w:sz w:val="22"/>
          <w:szCs w:val="22"/>
        </w:rPr>
      </w:pPr>
    </w:p>
    <w:p w14:paraId="1298A8F1" w14:textId="1D678B34" w:rsidR="003B7B84" w:rsidRPr="00F649AB" w:rsidRDefault="003B7B84" w:rsidP="003B7B84">
      <w:pPr>
        <w:pStyle w:val="Legenda"/>
        <w:rPr>
          <w:rFonts w:ascii="Cambria" w:hAnsi="Cambria"/>
          <w:i/>
          <w:iCs/>
          <w:color w:val="634545" w:themeColor="accent6" w:themeShade="BF"/>
        </w:rPr>
      </w:pPr>
      <w:bookmarkStart w:id="212" w:name="_Toc53953996"/>
      <w:bookmarkStart w:id="213" w:name="_Toc54901702"/>
      <w:r w:rsidRPr="00F649AB">
        <w:rPr>
          <w:rFonts w:ascii="Cambria" w:hAnsi="Cambria"/>
          <w:i/>
          <w:iCs/>
          <w:color w:val="634545" w:themeColor="accent6" w:themeShade="BF"/>
        </w:rPr>
        <w:t>Tab</w:t>
      </w:r>
      <w:r w:rsidR="00AA350F">
        <w:rPr>
          <w:rFonts w:ascii="Cambria" w:hAnsi="Cambria"/>
          <w:i/>
          <w:iCs/>
          <w:color w:val="634545" w:themeColor="accent6" w:themeShade="BF"/>
        </w:rPr>
        <w:t>.</w:t>
      </w:r>
      <w:r w:rsidRPr="00F649AB">
        <w:rPr>
          <w:rFonts w:ascii="Cambria" w:hAnsi="Cambria"/>
          <w:i/>
          <w:iCs/>
          <w:color w:val="634545" w:themeColor="accent6" w:themeShade="BF"/>
        </w:rPr>
        <w:t xml:space="preserve"> </w:t>
      </w:r>
      <w:r w:rsidRPr="00F649AB">
        <w:rPr>
          <w:rFonts w:ascii="Cambria" w:hAnsi="Cambria"/>
          <w:i/>
          <w:iCs/>
          <w:color w:val="634545" w:themeColor="accent6" w:themeShade="BF"/>
        </w:rPr>
        <w:fldChar w:fldCharType="begin"/>
      </w:r>
      <w:r w:rsidRPr="00F649AB">
        <w:rPr>
          <w:rFonts w:ascii="Cambria" w:hAnsi="Cambria"/>
          <w:i/>
          <w:iCs/>
          <w:color w:val="634545" w:themeColor="accent6" w:themeShade="BF"/>
        </w:rPr>
        <w:instrText xml:space="preserve"> SEQ Tab. \* ARABIC </w:instrText>
      </w:r>
      <w:r w:rsidRPr="00F649AB">
        <w:rPr>
          <w:rFonts w:ascii="Cambria" w:hAnsi="Cambria"/>
          <w:i/>
          <w:iCs/>
          <w:color w:val="634545" w:themeColor="accent6" w:themeShade="BF"/>
        </w:rPr>
        <w:fldChar w:fldCharType="separate"/>
      </w:r>
      <w:r w:rsidR="00A270EF">
        <w:rPr>
          <w:rFonts w:ascii="Cambria" w:hAnsi="Cambria"/>
          <w:i/>
          <w:iCs/>
          <w:noProof/>
          <w:color w:val="634545" w:themeColor="accent6" w:themeShade="BF"/>
        </w:rPr>
        <w:t>66</w:t>
      </w:r>
      <w:r w:rsidRPr="00F649AB">
        <w:rPr>
          <w:rFonts w:ascii="Cambria" w:hAnsi="Cambria"/>
          <w:i/>
          <w:iCs/>
          <w:color w:val="634545" w:themeColor="accent6" w:themeShade="BF"/>
        </w:rPr>
        <w:fldChar w:fldCharType="end"/>
      </w:r>
      <w:r w:rsidRPr="00F649AB">
        <w:rPr>
          <w:rFonts w:ascii="Cambria" w:hAnsi="Cambria"/>
          <w:i/>
          <w:iCs/>
          <w:color w:val="634545" w:themeColor="accent6" w:themeShade="BF"/>
        </w:rPr>
        <w:t xml:space="preserve">. Liczba umów / decyzji o dofinansowanie </w:t>
      </w:r>
      <w:r>
        <w:rPr>
          <w:rFonts w:ascii="Cambria" w:hAnsi="Cambria"/>
          <w:i/>
          <w:iCs/>
          <w:color w:val="634545" w:themeColor="accent6" w:themeShade="BF"/>
        </w:rPr>
        <w:t xml:space="preserve">ze środków UE </w:t>
      </w:r>
      <w:r w:rsidRPr="00F649AB">
        <w:rPr>
          <w:rFonts w:ascii="Cambria" w:hAnsi="Cambria"/>
          <w:i/>
          <w:iCs/>
          <w:color w:val="634545" w:themeColor="accent6" w:themeShade="BF"/>
        </w:rPr>
        <w:t>ogółem</w:t>
      </w:r>
      <w:bookmarkEnd w:id="212"/>
      <w:r>
        <w:rPr>
          <w:rFonts w:ascii="Cambria" w:hAnsi="Cambria"/>
          <w:i/>
          <w:iCs/>
          <w:color w:val="634545" w:themeColor="accent6" w:themeShade="BF"/>
        </w:rPr>
        <w:t>.</w:t>
      </w:r>
      <w:bookmarkEnd w:id="213"/>
    </w:p>
    <w:tbl>
      <w:tblPr>
        <w:tblStyle w:val="Tabelasiatki5ciemnaakcent6123"/>
        <w:tblW w:w="9074" w:type="dxa"/>
        <w:tblLook w:val="04A0" w:firstRow="1" w:lastRow="0" w:firstColumn="1" w:lastColumn="0" w:noHBand="0" w:noVBand="1"/>
      </w:tblPr>
      <w:tblGrid>
        <w:gridCol w:w="2972"/>
        <w:gridCol w:w="2034"/>
        <w:gridCol w:w="2034"/>
        <w:gridCol w:w="2034"/>
      </w:tblGrid>
      <w:tr w:rsidR="003B7B84" w:rsidRPr="00E5762C" w14:paraId="2BC97478" w14:textId="77777777" w:rsidTr="009A06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vMerge w:val="restart"/>
            <w:vAlign w:val="center"/>
          </w:tcPr>
          <w:p w14:paraId="0595DD14" w14:textId="77777777" w:rsidR="003B7B84" w:rsidRPr="00E5762C" w:rsidRDefault="003B7B84" w:rsidP="009A06BA">
            <w:pPr>
              <w:spacing w:before="120" w:line="240" w:lineRule="auto"/>
              <w:jc w:val="center"/>
              <w:rPr>
                <w:rFonts w:ascii="Cambria" w:hAnsi="Cambria" w:cs="Times New Roman"/>
                <w:sz w:val="20"/>
                <w:szCs w:val="20"/>
              </w:rPr>
            </w:pPr>
            <w:r w:rsidRPr="00E5762C">
              <w:rPr>
                <w:rFonts w:ascii="Cambria" w:hAnsi="Cambria" w:cs="Times New Roman"/>
                <w:sz w:val="20"/>
                <w:szCs w:val="20"/>
              </w:rPr>
              <w:t xml:space="preserve">JEDNOSTKA </w:t>
            </w:r>
            <w:r>
              <w:rPr>
                <w:rFonts w:ascii="Cambria" w:hAnsi="Cambria" w:cs="Times New Roman"/>
                <w:sz w:val="20"/>
                <w:szCs w:val="20"/>
              </w:rPr>
              <w:br/>
            </w:r>
            <w:r w:rsidRPr="00E5762C">
              <w:rPr>
                <w:rFonts w:ascii="Cambria" w:hAnsi="Cambria" w:cs="Times New Roman"/>
                <w:sz w:val="20"/>
                <w:szCs w:val="20"/>
              </w:rPr>
              <w:t>TERYTORIALNA</w:t>
            </w:r>
          </w:p>
        </w:tc>
        <w:tc>
          <w:tcPr>
            <w:tcW w:w="6102" w:type="dxa"/>
            <w:gridSpan w:val="3"/>
            <w:vAlign w:val="center"/>
          </w:tcPr>
          <w:p w14:paraId="614EEC3B" w14:textId="77777777" w:rsidR="003B7B84" w:rsidRPr="00E5762C"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sz w:val="20"/>
                <w:szCs w:val="20"/>
              </w:rPr>
            </w:pPr>
            <w:r w:rsidRPr="00E5762C">
              <w:rPr>
                <w:rFonts w:ascii="Cambria" w:hAnsi="Cambria" w:cs="Times New Roman"/>
                <w:sz w:val="20"/>
                <w:szCs w:val="20"/>
              </w:rPr>
              <w:t>LICZBA UMÓW/DECYZJI O DOFINANSOWANIE OGÓŁEM</w:t>
            </w:r>
          </w:p>
        </w:tc>
      </w:tr>
      <w:tr w:rsidR="003B7B84" w:rsidRPr="00E5762C" w14:paraId="05029DD5"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vMerge/>
            <w:vAlign w:val="center"/>
          </w:tcPr>
          <w:p w14:paraId="6A85DBAF" w14:textId="77777777" w:rsidR="003B7B84" w:rsidRPr="00E5762C" w:rsidRDefault="003B7B84" w:rsidP="009A06BA">
            <w:pPr>
              <w:spacing w:before="120" w:line="240" w:lineRule="auto"/>
              <w:jc w:val="center"/>
              <w:rPr>
                <w:rFonts w:ascii="Cambria" w:hAnsi="Cambria" w:cs="Times New Roman"/>
                <w:sz w:val="20"/>
                <w:szCs w:val="20"/>
              </w:rPr>
            </w:pPr>
          </w:p>
        </w:tc>
        <w:tc>
          <w:tcPr>
            <w:tcW w:w="2034" w:type="dxa"/>
            <w:shd w:val="clear" w:color="auto" w:fill="855D5D" w:themeFill="accent6"/>
            <w:vAlign w:val="center"/>
          </w:tcPr>
          <w:p w14:paraId="2C49BC57" w14:textId="77777777" w:rsidR="003B7B84" w:rsidRPr="00E5762C"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E5762C">
              <w:rPr>
                <w:rFonts w:ascii="Cambria" w:hAnsi="Cambria" w:cs="Times New Roman"/>
                <w:b/>
                <w:bCs/>
                <w:color w:val="FFFFFF"/>
                <w:sz w:val="20"/>
                <w:szCs w:val="20"/>
              </w:rPr>
              <w:t>2017</w:t>
            </w:r>
          </w:p>
        </w:tc>
        <w:tc>
          <w:tcPr>
            <w:tcW w:w="2034" w:type="dxa"/>
            <w:shd w:val="clear" w:color="auto" w:fill="855D5D" w:themeFill="accent6"/>
            <w:vAlign w:val="center"/>
          </w:tcPr>
          <w:p w14:paraId="23CB216F" w14:textId="77777777" w:rsidR="003B7B84" w:rsidRPr="00E5762C"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E5762C">
              <w:rPr>
                <w:rFonts w:ascii="Cambria" w:hAnsi="Cambria" w:cs="Times New Roman"/>
                <w:b/>
                <w:bCs/>
                <w:color w:val="FFFFFF"/>
                <w:sz w:val="20"/>
                <w:szCs w:val="20"/>
              </w:rPr>
              <w:t>2018</w:t>
            </w:r>
          </w:p>
        </w:tc>
        <w:tc>
          <w:tcPr>
            <w:tcW w:w="2034" w:type="dxa"/>
            <w:shd w:val="clear" w:color="auto" w:fill="855D5D" w:themeFill="accent6"/>
            <w:vAlign w:val="center"/>
          </w:tcPr>
          <w:p w14:paraId="42CE7245" w14:textId="77777777" w:rsidR="003B7B84" w:rsidRPr="00E5762C"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E5762C">
              <w:rPr>
                <w:rFonts w:ascii="Cambria" w:hAnsi="Cambria" w:cs="Times New Roman"/>
                <w:b/>
                <w:bCs/>
                <w:color w:val="FFFFFF"/>
                <w:sz w:val="20"/>
                <w:szCs w:val="20"/>
              </w:rPr>
              <w:t>2019</w:t>
            </w:r>
          </w:p>
        </w:tc>
      </w:tr>
      <w:tr w:rsidR="003B7B84" w:rsidRPr="00E5762C" w14:paraId="23CBEF24" w14:textId="77777777" w:rsidTr="009A06BA">
        <w:tc>
          <w:tcPr>
            <w:cnfStyle w:val="001000000000" w:firstRow="0" w:lastRow="0" w:firstColumn="1" w:lastColumn="0" w:oddVBand="0" w:evenVBand="0" w:oddHBand="0" w:evenHBand="0" w:firstRowFirstColumn="0" w:firstRowLastColumn="0" w:lastRowFirstColumn="0" w:lastRowLastColumn="0"/>
            <w:tcW w:w="2972" w:type="dxa"/>
            <w:vAlign w:val="center"/>
          </w:tcPr>
          <w:p w14:paraId="506DA2E9" w14:textId="77777777" w:rsidR="003B7B84" w:rsidRPr="00E5762C" w:rsidRDefault="003B7B84" w:rsidP="009A06BA">
            <w:pPr>
              <w:spacing w:before="120" w:line="240" w:lineRule="auto"/>
              <w:jc w:val="center"/>
              <w:rPr>
                <w:rFonts w:ascii="Cambria" w:hAnsi="Cambria" w:cs="Times New Roman"/>
                <w:sz w:val="20"/>
                <w:szCs w:val="20"/>
              </w:rPr>
            </w:pPr>
            <w:r w:rsidRPr="00E5762C">
              <w:rPr>
                <w:rFonts w:ascii="Cambria" w:hAnsi="Cambria" w:cs="Times New Roman"/>
                <w:sz w:val="20"/>
                <w:szCs w:val="20"/>
              </w:rPr>
              <w:t>Polska</w:t>
            </w:r>
          </w:p>
        </w:tc>
        <w:tc>
          <w:tcPr>
            <w:tcW w:w="2034" w:type="dxa"/>
            <w:vAlign w:val="center"/>
          </w:tcPr>
          <w:p w14:paraId="190F96C5" w14:textId="77777777" w:rsidR="003B7B84" w:rsidRPr="00E5762C"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E5762C">
              <w:rPr>
                <w:rFonts w:ascii="Cambria" w:hAnsi="Cambria" w:cs="Times New Roman"/>
                <w:color w:val="634545"/>
                <w:sz w:val="20"/>
                <w:szCs w:val="20"/>
              </w:rPr>
              <w:t>30 616</w:t>
            </w:r>
          </w:p>
        </w:tc>
        <w:tc>
          <w:tcPr>
            <w:tcW w:w="2034" w:type="dxa"/>
            <w:vAlign w:val="center"/>
          </w:tcPr>
          <w:p w14:paraId="0617BA0B" w14:textId="77777777" w:rsidR="003B7B84" w:rsidRPr="00E5762C"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E5762C">
              <w:rPr>
                <w:rFonts w:ascii="Cambria" w:hAnsi="Cambria" w:cs="Times New Roman"/>
                <w:color w:val="634545"/>
                <w:sz w:val="20"/>
                <w:szCs w:val="20"/>
              </w:rPr>
              <w:t>46 173</w:t>
            </w:r>
          </w:p>
        </w:tc>
        <w:tc>
          <w:tcPr>
            <w:tcW w:w="2034" w:type="dxa"/>
            <w:vAlign w:val="center"/>
          </w:tcPr>
          <w:p w14:paraId="5748ED7E" w14:textId="77777777" w:rsidR="003B7B84" w:rsidRPr="00E5762C"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E5762C">
              <w:rPr>
                <w:rFonts w:ascii="Cambria" w:hAnsi="Cambria" w:cs="Times New Roman"/>
                <w:color w:val="634545"/>
                <w:sz w:val="20"/>
                <w:szCs w:val="20"/>
              </w:rPr>
              <w:t>109 923</w:t>
            </w:r>
          </w:p>
        </w:tc>
      </w:tr>
      <w:tr w:rsidR="003B7B84" w:rsidRPr="00E5762C" w14:paraId="2E519B4F"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61A1EEED" w14:textId="77777777" w:rsidR="003B7B84" w:rsidRPr="00E5762C" w:rsidRDefault="003B7B84" w:rsidP="009A06BA">
            <w:pPr>
              <w:spacing w:before="120" w:line="240" w:lineRule="auto"/>
              <w:jc w:val="center"/>
              <w:rPr>
                <w:rFonts w:ascii="Cambria" w:hAnsi="Cambria" w:cs="Times New Roman"/>
                <w:sz w:val="20"/>
                <w:szCs w:val="20"/>
              </w:rPr>
            </w:pPr>
            <w:r w:rsidRPr="00E5762C">
              <w:rPr>
                <w:rFonts w:ascii="Cambria" w:hAnsi="Cambria" w:cs="Times New Roman"/>
                <w:sz w:val="20"/>
                <w:szCs w:val="20"/>
              </w:rPr>
              <w:t>Woj. W-M</w:t>
            </w:r>
          </w:p>
        </w:tc>
        <w:tc>
          <w:tcPr>
            <w:tcW w:w="2034" w:type="dxa"/>
            <w:vAlign w:val="center"/>
          </w:tcPr>
          <w:p w14:paraId="1C57D271" w14:textId="77777777" w:rsidR="003B7B84" w:rsidRPr="00E5762C"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E5762C">
              <w:rPr>
                <w:rFonts w:ascii="Cambria" w:hAnsi="Cambria" w:cs="Times New Roman"/>
                <w:color w:val="634545"/>
                <w:sz w:val="20"/>
                <w:szCs w:val="20"/>
              </w:rPr>
              <w:t>1811</w:t>
            </w:r>
          </w:p>
        </w:tc>
        <w:tc>
          <w:tcPr>
            <w:tcW w:w="2034" w:type="dxa"/>
            <w:vAlign w:val="center"/>
          </w:tcPr>
          <w:p w14:paraId="7030F271" w14:textId="77777777" w:rsidR="003B7B84" w:rsidRPr="00E5762C"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E5762C">
              <w:rPr>
                <w:rFonts w:ascii="Cambria" w:hAnsi="Cambria" w:cs="Times New Roman"/>
                <w:color w:val="634545"/>
                <w:sz w:val="20"/>
                <w:szCs w:val="20"/>
              </w:rPr>
              <w:t>3 047</w:t>
            </w:r>
          </w:p>
        </w:tc>
        <w:tc>
          <w:tcPr>
            <w:tcW w:w="2034" w:type="dxa"/>
            <w:vAlign w:val="center"/>
          </w:tcPr>
          <w:p w14:paraId="20D1DE80" w14:textId="77777777" w:rsidR="003B7B84" w:rsidRPr="00E5762C"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E5762C">
              <w:rPr>
                <w:rFonts w:ascii="Cambria" w:hAnsi="Cambria" w:cs="Times New Roman"/>
                <w:color w:val="634545"/>
                <w:sz w:val="20"/>
                <w:szCs w:val="20"/>
              </w:rPr>
              <w:t>8130</w:t>
            </w:r>
          </w:p>
        </w:tc>
      </w:tr>
      <w:tr w:rsidR="003B7B84" w:rsidRPr="00E5762C" w14:paraId="7BADDD4F" w14:textId="77777777" w:rsidTr="009A06BA">
        <w:tc>
          <w:tcPr>
            <w:cnfStyle w:val="001000000000" w:firstRow="0" w:lastRow="0" w:firstColumn="1" w:lastColumn="0" w:oddVBand="0" w:evenVBand="0" w:oddHBand="0" w:evenHBand="0" w:firstRowFirstColumn="0" w:firstRowLastColumn="0" w:lastRowFirstColumn="0" w:lastRowLastColumn="0"/>
            <w:tcW w:w="2972" w:type="dxa"/>
            <w:vAlign w:val="center"/>
          </w:tcPr>
          <w:p w14:paraId="0BBFF221" w14:textId="77777777" w:rsidR="003B7B84" w:rsidRPr="00E5762C" w:rsidRDefault="003B7B84" w:rsidP="009A06BA">
            <w:pPr>
              <w:tabs>
                <w:tab w:val="center" w:pos="737"/>
              </w:tabs>
              <w:spacing w:before="120" w:line="240" w:lineRule="auto"/>
              <w:jc w:val="center"/>
              <w:rPr>
                <w:rFonts w:ascii="Cambria" w:hAnsi="Cambria" w:cs="Times New Roman"/>
                <w:sz w:val="20"/>
                <w:szCs w:val="20"/>
              </w:rPr>
            </w:pPr>
            <w:r w:rsidRPr="00E5762C">
              <w:rPr>
                <w:rFonts w:ascii="Cambria" w:hAnsi="Cambria" w:cs="Times New Roman"/>
                <w:sz w:val="20"/>
                <w:szCs w:val="20"/>
              </w:rPr>
              <w:t>Powiat elbląski</w:t>
            </w:r>
          </w:p>
        </w:tc>
        <w:tc>
          <w:tcPr>
            <w:tcW w:w="2034" w:type="dxa"/>
            <w:vAlign w:val="center"/>
          </w:tcPr>
          <w:p w14:paraId="5DB899F4" w14:textId="77777777" w:rsidR="003B7B84" w:rsidRPr="00E5762C"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E5762C">
              <w:rPr>
                <w:rFonts w:ascii="Cambria" w:hAnsi="Cambria" w:cs="Times New Roman"/>
                <w:color w:val="634545"/>
                <w:sz w:val="20"/>
                <w:szCs w:val="20"/>
              </w:rPr>
              <w:t>173</w:t>
            </w:r>
          </w:p>
        </w:tc>
        <w:tc>
          <w:tcPr>
            <w:tcW w:w="2034" w:type="dxa"/>
            <w:vAlign w:val="center"/>
          </w:tcPr>
          <w:p w14:paraId="0DF707CD" w14:textId="77777777" w:rsidR="003B7B84" w:rsidRPr="00E5762C"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E5762C">
              <w:rPr>
                <w:rFonts w:ascii="Cambria" w:hAnsi="Cambria" w:cs="Times New Roman"/>
                <w:color w:val="634545"/>
                <w:sz w:val="20"/>
                <w:szCs w:val="20"/>
              </w:rPr>
              <w:t>255</w:t>
            </w:r>
          </w:p>
        </w:tc>
        <w:tc>
          <w:tcPr>
            <w:tcW w:w="2034" w:type="dxa"/>
            <w:vAlign w:val="center"/>
          </w:tcPr>
          <w:p w14:paraId="58F2F500" w14:textId="77777777" w:rsidR="003B7B84" w:rsidRPr="00E5762C"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E5762C">
              <w:rPr>
                <w:rFonts w:ascii="Cambria" w:hAnsi="Cambria" w:cs="Times New Roman"/>
                <w:color w:val="634545"/>
                <w:sz w:val="20"/>
                <w:szCs w:val="20"/>
              </w:rPr>
              <w:t>659</w:t>
            </w:r>
          </w:p>
        </w:tc>
      </w:tr>
      <w:tr w:rsidR="003B7B84" w:rsidRPr="00E5762C" w14:paraId="7C62C125"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4" w:type="dxa"/>
            <w:gridSpan w:val="4"/>
            <w:vAlign w:val="center"/>
          </w:tcPr>
          <w:p w14:paraId="58101782" w14:textId="77777777" w:rsidR="003B7B84" w:rsidRPr="00E5762C" w:rsidRDefault="003B7B84" w:rsidP="009A06BA">
            <w:pPr>
              <w:spacing w:before="120" w:line="240" w:lineRule="auto"/>
              <w:jc w:val="center"/>
              <w:rPr>
                <w:rFonts w:ascii="Cambria" w:hAnsi="Cambria" w:cs="Times New Roman"/>
                <w:sz w:val="20"/>
                <w:szCs w:val="20"/>
              </w:rPr>
            </w:pPr>
            <w:r w:rsidRPr="00E5762C">
              <w:rPr>
                <w:rFonts w:ascii="Cambria" w:hAnsi="Cambria" w:cs="Times New Roman"/>
                <w:sz w:val="20"/>
                <w:szCs w:val="20"/>
              </w:rPr>
              <w:t>MOF ELBLĄG</w:t>
            </w:r>
          </w:p>
        </w:tc>
      </w:tr>
      <w:tr w:rsidR="003B7B84" w:rsidRPr="00E5762C" w14:paraId="6A8611B5" w14:textId="77777777" w:rsidTr="009A06BA">
        <w:tc>
          <w:tcPr>
            <w:cnfStyle w:val="001000000000" w:firstRow="0" w:lastRow="0" w:firstColumn="1" w:lastColumn="0" w:oddVBand="0" w:evenVBand="0" w:oddHBand="0" w:evenHBand="0" w:firstRowFirstColumn="0" w:firstRowLastColumn="0" w:lastRowFirstColumn="0" w:lastRowLastColumn="0"/>
            <w:tcW w:w="2972" w:type="dxa"/>
            <w:vAlign w:val="center"/>
          </w:tcPr>
          <w:p w14:paraId="7398B05C" w14:textId="77777777" w:rsidR="003B7B84" w:rsidRPr="00E5762C" w:rsidRDefault="003B7B84" w:rsidP="009A06BA">
            <w:pPr>
              <w:spacing w:before="120" w:line="240" w:lineRule="auto"/>
              <w:jc w:val="center"/>
              <w:rPr>
                <w:rFonts w:ascii="Cambria" w:hAnsi="Cambria" w:cs="Times New Roman"/>
                <w:sz w:val="20"/>
                <w:szCs w:val="20"/>
              </w:rPr>
            </w:pPr>
            <w:r w:rsidRPr="00E5762C">
              <w:rPr>
                <w:rFonts w:ascii="Cambria" w:hAnsi="Cambria" w:cs="Times New Roman"/>
                <w:sz w:val="20"/>
                <w:szCs w:val="20"/>
              </w:rPr>
              <w:t>Miasto Elbląg</w:t>
            </w:r>
          </w:p>
        </w:tc>
        <w:tc>
          <w:tcPr>
            <w:tcW w:w="2034" w:type="dxa"/>
            <w:vAlign w:val="center"/>
          </w:tcPr>
          <w:p w14:paraId="43B2A671" w14:textId="77777777" w:rsidR="003B7B84" w:rsidRPr="00E5762C"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E5762C">
              <w:rPr>
                <w:rFonts w:ascii="Cambria" w:hAnsi="Cambria" w:cs="Arial"/>
                <w:color w:val="634545" w:themeColor="accent6" w:themeShade="BF"/>
                <w:sz w:val="20"/>
                <w:szCs w:val="20"/>
              </w:rPr>
              <w:t>196</w:t>
            </w:r>
          </w:p>
        </w:tc>
        <w:tc>
          <w:tcPr>
            <w:tcW w:w="2034" w:type="dxa"/>
            <w:vAlign w:val="center"/>
          </w:tcPr>
          <w:p w14:paraId="37A821FB" w14:textId="77777777" w:rsidR="003B7B84" w:rsidRPr="00E5762C"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E5762C">
              <w:rPr>
                <w:rFonts w:ascii="Cambria" w:hAnsi="Cambria" w:cs="Arial"/>
                <w:color w:val="634545" w:themeColor="accent6" w:themeShade="BF"/>
                <w:sz w:val="20"/>
                <w:szCs w:val="20"/>
              </w:rPr>
              <w:t>277</w:t>
            </w:r>
          </w:p>
        </w:tc>
        <w:tc>
          <w:tcPr>
            <w:tcW w:w="2034" w:type="dxa"/>
            <w:vAlign w:val="center"/>
          </w:tcPr>
          <w:p w14:paraId="482C675C" w14:textId="77777777" w:rsidR="003B7B84" w:rsidRPr="00E5762C"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E5762C">
              <w:rPr>
                <w:rFonts w:ascii="Cambria" w:hAnsi="Cambria" w:cs="Arial"/>
                <w:color w:val="634545" w:themeColor="accent6" w:themeShade="BF"/>
                <w:sz w:val="20"/>
                <w:szCs w:val="20"/>
              </w:rPr>
              <w:t>401</w:t>
            </w:r>
          </w:p>
        </w:tc>
      </w:tr>
      <w:tr w:rsidR="003B7B84" w:rsidRPr="00E5762C" w14:paraId="24DA62BB"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34622C10" w14:textId="77777777" w:rsidR="003B7B84" w:rsidRPr="00E5762C" w:rsidRDefault="003B7B84" w:rsidP="009A06BA">
            <w:pPr>
              <w:spacing w:before="120" w:line="240" w:lineRule="auto"/>
              <w:jc w:val="center"/>
              <w:rPr>
                <w:rFonts w:ascii="Cambria" w:hAnsi="Cambria" w:cs="Times New Roman"/>
                <w:sz w:val="20"/>
                <w:szCs w:val="20"/>
              </w:rPr>
            </w:pPr>
            <w:r w:rsidRPr="00E5762C">
              <w:rPr>
                <w:rFonts w:ascii="Cambria" w:hAnsi="Cambria" w:cs="Times New Roman"/>
                <w:sz w:val="20"/>
                <w:szCs w:val="20"/>
              </w:rPr>
              <w:t>Gmina Elbląg</w:t>
            </w:r>
          </w:p>
        </w:tc>
        <w:tc>
          <w:tcPr>
            <w:tcW w:w="2034" w:type="dxa"/>
            <w:vAlign w:val="center"/>
          </w:tcPr>
          <w:p w14:paraId="35413D73" w14:textId="77777777" w:rsidR="003B7B84" w:rsidRPr="00E5762C"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E5762C">
              <w:rPr>
                <w:rFonts w:ascii="Cambria" w:hAnsi="Cambria" w:cs="Arial"/>
                <w:color w:val="634545" w:themeColor="accent6" w:themeShade="BF"/>
                <w:sz w:val="20"/>
                <w:szCs w:val="20"/>
              </w:rPr>
              <w:t>22</w:t>
            </w:r>
          </w:p>
        </w:tc>
        <w:tc>
          <w:tcPr>
            <w:tcW w:w="2034" w:type="dxa"/>
            <w:vAlign w:val="center"/>
          </w:tcPr>
          <w:p w14:paraId="22DF443D" w14:textId="77777777" w:rsidR="003B7B84" w:rsidRPr="00E5762C"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E5762C">
              <w:rPr>
                <w:rFonts w:ascii="Cambria" w:hAnsi="Cambria" w:cs="Arial"/>
                <w:color w:val="634545" w:themeColor="accent6" w:themeShade="BF"/>
                <w:sz w:val="20"/>
                <w:szCs w:val="20"/>
              </w:rPr>
              <w:t>125</w:t>
            </w:r>
          </w:p>
        </w:tc>
        <w:tc>
          <w:tcPr>
            <w:tcW w:w="2034" w:type="dxa"/>
            <w:vAlign w:val="center"/>
          </w:tcPr>
          <w:p w14:paraId="6A499B5E" w14:textId="77777777" w:rsidR="003B7B84" w:rsidRPr="00E5762C"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E5762C">
              <w:rPr>
                <w:rFonts w:ascii="Cambria" w:hAnsi="Cambria" w:cs="Arial"/>
                <w:color w:val="634545" w:themeColor="accent6" w:themeShade="BF"/>
                <w:sz w:val="20"/>
                <w:szCs w:val="20"/>
              </w:rPr>
              <w:t>201</w:t>
            </w:r>
          </w:p>
        </w:tc>
      </w:tr>
      <w:tr w:rsidR="003B7B84" w:rsidRPr="00E5762C" w14:paraId="352ABB9A" w14:textId="77777777" w:rsidTr="009A06BA">
        <w:tc>
          <w:tcPr>
            <w:cnfStyle w:val="001000000000" w:firstRow="0" w:lastRow="0" w:firstColumn="1" w:lastColumn="0" w:oddVBand="0" w:evenVBand="0" w:oddHBand="0" w:evenHBand="0" w:firstRowFirstColumn="0" w:firstRowLastColumn="0" w:lastRowFirstColumn="0" w:lastRowLastColumn="0"/>
            <w:tcW w:w="2972" w:type="dxa"/>
            <w:vAlign w:val="center"/>
          </w:tcPr>
          <w:p w14:paraId="690A63E4" w14:textId="77777777" w:rsidR="003B7B84" w:rsidRPr="00E5762C" w:rsidRDefault="003B7B84" w:rsidP="009A06BA">
            <w:pPr>
              <w:spacing w:before="120" w:line="240" w:lineRule="auto"/>
              <w:jc w:val="center"/>
              <w:rPr>
                <w:rFonts w:ascii="Cambria" w:hAnsi="Cambria" w:cs="Times New Roman"/>
                <w:sz w:val="20"/>
                <w:szCs w:val="20"/>
              </w:rPr>
            </w:pPr>
            <w:r w:rsidRPr="00E5762C">
              <w:rPr>
                <w:rFonts w:ascii="Cambria" w:hAnsi="Cambria" w:cs="Times New Roman"/>
                <w:sz w:val="20"/>
                <w:szCs w:val="20"/>
              </w:rPr>
              <w:t>Gmina Gronowo Elbląskie</w:t>
            </w:r>
          </w:p>
        </w:tc>
        <w:tc>
          <w:tcPr>
            <w:tcW w:w="2034" w:type="dxa"/>
            <w:vAlign w:val="center"/>
          </w:tcPr>
          <w:p w14:paraId="4EA7185D" w14:textId="77777777" w:rsidR="003B7B84" w:rsidRPr="00E5762C"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E5762C">
              <w:rPr>
                <w:rFonts w:ascii="Cambria" w:hAnsi="Cambria" w:cs="Arial"/>
                <w:color w:val="634545" w:themeColor="accent6" w:themeShade="BF"/>
                <w:sz w:val="20"/>
                <w:szCs w:val="20"/>
              </w:rPr>
              <w:t>12</w:t>
            </w:r>
          </w:p>
        </w:tc>
        <w:tc>
          <w:tcPr>
            <w:tcW w:w="2034" w:type="dxa"/>
            <w:vAlign w:val="center"/>
          </w:tcPr>
          <w:p w14:paraId="7B5E8F42" w14:textId="77777777" w:rsidR="003B7B84" w:rsidRPr="00E5762C"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E5762C">
              <w:rPr>
                <w:rFonts w:ascii="Cambria" w:hAnsi="Cambria" w:cs="Arial"/>
                <w:color w:val="634545" w:themeColor="accent6" w:themeShade="BF"/>
                <w:sz w:val="20"/>
                <w:szCs w:val="20"/>
              </w:rPr>
              <w:t>102</w:t>
            </w:r>
          </w:p>
        </w:tc>
        <w:tc>
          <w:tcPr>
            <w:tcW w:w="2034" w:type="dxa"/>
            <w:vAlign w:val="center"/>
          </w:tcPr>
          <w:p w14:paraId="75AAD142" w14:textId="77777777" w:rsidR="003B7B84" w:rsidRPr="00E5762C"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E5762C">
              <w:rPr>
                <w:rFonts w:ascii="Cambria" w:hAnsi="Cambria" w:cs="Arial"/>
                <w:color w:val="634545" w:themeColor="accent6" w:themeShade="BF"/>
                <w:sz w:val="20"/>
                <w:szCs w:val="20"/>
              </w:rPr>
              <w:t>168</w:t>
            </w:r>
          </w:p>
        </w:tc>
      </w:tr>
      <w:tr w:rsidR="003B7B84" w:rsidRPr="00E5762C" w14:paraId="7676F6E7"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436BC8B4" w14:textId="77777777" w:rsidR="003B7B84" w:rsidRPr="00E5762C" w:rsidRDefault="003B7B84" w:rsidP="009A06BA">
            <w:pPr>
              <w:spacing w:before="120" w:line="240" w:lineRule="auto"/>
              <w:jc w:val="center"/>
              <w:rPr>
                <w:rFonts w:ascii="Cambria" w:hAnsi="Cambria" w:cs="Times New Roman"/>
                <w:sz w:val="20"/>
                <w:szCs w:val="20"/>
              </w:rPr>
            </w:pPr>
            <w:r w:rsidRPr="00E5762C">
              <w:rPr>
                <w:rFonts w:ascii="Cambria" w:hAnsi="Cambria" w:cs="Times New Roman"/>
                <w:sz w:val="20"/>
                <w:szCs w:val="20"/>
              </w:rPr>
              <w:t>Gmina Markusy</w:t>
            </w:r>
          </w:p>
        </w:tc>
        <w:tc>
          <w:tcPr>
            <w:tcW w:w="2034" w:type="dxa"/>
            <w:vAlign w:val="center"/>
          </w:tcPr>
          <w:p w14:paraId="18FF7F5A" w14:textId="77777777" w:rsidR="003B7B84" w:rsidRPr="00E5762C"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E5762C">
              <w:rPr>
                <w:rFonts w:ascii="Cambria" w:hAnsi="Cambria" w:cs="Times New Roman"/>
                <w:color w:val="634545" w:themeColor="accent6" w:themeShade="BF"/>
                <w:sz w:val="20"/>
                <w:szCs w:val="20"/>
              </w:rPr>
              <w:t>10</w:t>
            </w:r>
          </w:p>
        </w:tc>
        <w:tc>
          <w:tcPr>
            <w:tcW w:w="2034" w:type="dxa"/>
            <w:vAlign w:val="center"/>
          </w:tcPr>
          <w:p w14:paraId="1CC570FF" w14:textId="77777777" w:rsidR="003B7B84" w:rsidRPr="00E5762C"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E5762C">
              <w:rPr>
                <w:rFonts w:ascii="Cambria" w:hAnsi="Cambria" w:cs="Times New Roman"/>
                <w:color w:val="634545" w:themeColor="accent6" w:themeShade="BF"/>
                <w:sz w:val="20"/>
                <w:szCs w:val="20"/>
              </w:rPr>
              <w:t>96</w:t>
            </w:r>
          </w:p>
        </w:tc>
        <w:tc>
          <w:tcPr>
            <w:tcW w:w="2034" w:type="dxa"/>
            <w:vAlign w:val="center"/>
          </w:tcPr>
          <w:p w14:paraId="5D8C9D2F" w14:textId="77777777" w:rsidR="003B7B84" w:rsidRPr="00E5762C"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E5762C">
              <w:rPr>
                <w:rFonts w:ascii="Cambria" w:hAnsi="Cambria" w:cs="Times New Roman"/>
                <w:color w:val="634545" w:themeColor="accent6" w:themeShade="BF"/>
                <w:sz w:val="20"/>
                <w:szCs w:val="20"/>
              </w:rPr>
              <w:t>159</w:t>
            </w:r>
          </w:p>
        </w:tc>
      </w:tr>
      <w:tr w:rsidR="003B7B84" w:rsidRPr="00E5762C" w14:paraId="75C7CB8E" w14:textId="77777777" w:rsidTr="009A06BA">
        <w:tc>
          <w:tcPr>
            <w:cnfStyle w:val="001000000000" w:firstRow="0" w:lastRow="0" w:firstColumn="1" w:lastColumn="0" w:oddVBand="0" w:evenVBand="0" w:oddHBand="0" w:evenHBand="0" w:firstRowFirstColumn="0" w:firstRowLastColumn="0" w:lastRowFirstColumn="0" w:lastRowLastColumn="0"/>
            <w:tcW w:w="2972" w:type="dxa"/>
            <w:vAlign w:val="center"/>
          </w:tcPr>
          <w:p w14:paraId="4CEAEC29" w14:textId="77777777" w:rsidR="003B7B84" w:rsidRPr="00E5762C" w:rsidRDefault="003B7B84" w:rsidP="009A06BA">
            <w:pPr>
              <w:spacing w:before="120" w:line="240" w:lineRule="auto"/>
              <w:jc w:val="center"/>
              <w:rPr>
                <w:rFonts w:ascii="Cambria" w:hAnsi="Cambria" w:cs="Times New Roman"/>
                <w:sz w:val="20"/>
                <w:szCs w:val="20"/>
              </w:rPr>
            </w:pPr>
            <w:r w:rsidRPr="00E5762C">
              <w:rPr>
                <w:rFonts w:ascii="Cambria" w:hAnsi="Cambria" w:cs="Times New Roman"/>
                <w:sz w:val="20"/>
                <w:szCs w:val="20"/>
              </w:rPr>
              <w:t>Gmina Milejewo</w:t>
            </w:r>
          </w:p>
        </w:tc>
        <w:tc>
          <w:tcPr>
            <w:tcW w:w="2034" w:type="dxa"/>
            <w:vAlign w:val="center"/>
          </w:tcPr>
          <w:p w14:paraId="6B72BEA1" w14:textId="77777777" w:rsidR="003B7B84" w:rsidRPr="00E5762C"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E5762C">
              <w:rPr>
                <w:rFonts w:ascii="Cambria" w:hAnsi="Cambria" w:cs="Arial"/>
                <w:color w:val="634545" w:themeColor="accent6" w:themeShade="BF"/>
                <w:sz w:val="20"/>
                <w:szCs w:val="20"/>
              </w:rPr>
              <w:t>10</w:t>
            </w:r>
          </w:p>
        </w:tc>
        <w:tc>
          <w:tcPr>
            <w:tcW w:w="2034" w:type="dxa"/>
            <w:vAlign w:val="center"/>
          </w:tcPr>
          <w:p w14:paraId="2C08093F" w14:textId="77777777" w:rsidR="003B7B84" w:rsidRPr="00E5762C"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E5762C">
              <w:rPr>
                <w:rFonts w:ascii="Cambria" w:hAnsi="Cambria" w:cs="Arial"/>
                <w:color w:val="634545" w:themeColor="accent6" w:themeShade="BF"/>
                <w:sz w:val="20"/>
                <w:szCs w:val="20"/>
              </w:rPr>
              <w:t>95</w:t>
            </w:r>
          </w:p>
        </w:tc>
        <w:tc>
          <w:tcPr>
            <w:tcW w:w="2034" w:type="dxa"/>
            <w:vAlign w:val="center"/>
          </w:tcPr>
          <w:p w14:paraId="4B5778F2" w14:textId="77777777" w:rsidR="003B7B84" w:rsidRPr="00E5762C"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E5762C">
              <w:rPr>
                <w:rFonts w:ascii="Cambria" w:hAnsi="Cambria" w:cs="Arial"/>
                <w:color w:val="634545" w:themeColor="accent6" w:themeShade="BF"/>
                <w:sz w:val="20"/>
                <w:szCs w:val="20"/>
              </w:rPr>
              <w:t>158</w:t>
            </w:r>
          </w:p>
        </w:tc>
      </w:tr>
      <w:tr w:rsidR="003B7B84" w:rsidRPr="00E5762C" w14:paraId="6A7152A8"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0CD8F928" w14:textId="77777777" w:rsidR="003B7B84" w:rsidRPr="00E5762C" w:rsidRDefault="003B7B84" w:rsidP="009A06BA">
            <w:pPr>
              <w:spacing w:before="120" w:line="240" w:lineRule="auto"/>
              <w:jc w:val="center"/>
              <w:rPr>
                <w:rFonts w:ascii="Cambria" w:hAnsi="Cambria" w:cs="Times New Roman"/>
                <w:sz w:val="20"/>
                <w:szCs w:val="20"/>
              </w:rPr>
            </w:pPr>
            <w:r w:rsidRPr="00E5762C">
              <w:rPr>
                <w:rFonts w:ascii="Cambria" w:hAnsi="Cambria" w:cs="Times New Roman"/>
                <w:sz w:val="20"/>
                <w:szCs w:val="20"/>
              </w:rPr>
              <w:t>Gmina Młynary</w:t>
            </w:r>
          </w:p>
        </w:tc>
        <w:tc>
          <w:tcPr>
            <w:tcW w:w="2034" w:type="dxa"/>
            <w:vAlign w:val="center"/>
          </w:tcPr>
          <w:p w14:paraId="7ADB1CAA" w14:textId="77777777" w:rsidR="003B7B84" w:rsidRPr="00E5762C"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E5762C">
              <w:rPr>
                <w:rFonts w:ascii="Cambria" w:hAnsi="Cambria" w:cs="Arial"/>
                <w:color w:val="634545" w:themeColor="accent6" w:themeShade="BF"/>
                <w:sz w:val="20"/>
                <w:szCs w:val="20"/>
              </w:rPr>
              <w:t>12</w:t>
            </w:r>
          </w:p>
        </w:tc>
        <w:tc>
          <w:tcPr>
            <w:tcW w:w="2034" w:type="dxa"/>
            <w:vAlign w:val="center"/>
          </w:tcPr>
          <w:p w14:paraId="42E79B3F" w14:textId="77777777" w:rsidR="003B7B84" w:rsidRPr="00E5762C"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E5762C">
              <w:rPr>
                <w:rFonts w:ascii="Cambria" w:hAnsi="Cambria" w:cs="Arial"/>
                <w:color w:val="634545" w:themeColor="accent6" w:themeShade="BF"/>
                <w:sz w:val="20"/>
                <w:szCs w:val="20"/>
              </w:rPr>
              <w:t>99</w:t>
            </w:r>
          </w:p>
        </w:tc>
        <w:tc>
          <w:tcPr>
            <w:tcW w:w="2034" w:type="dxa"/>
            <w:vAlign w:val="center"/>
          </w:tcPr>
          <w:p w14:paraId="4A3B9288" w14:textId="77777777" w:rsidR="003B7B84" w:rsidRPr="00E5762C"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E5762C">
              <w:rPr>
                <w:rFonts w:ascii="Cambria" w:hAnsi="Cambria" w:cs="Arial"/>
                <w:color w:val="634545" w:themeColor="accent6" w:themeShade="BF"/>
                <w:sz w:val="20"/>
                <w:szCs w:val="20"/>
              </w:rPr>
              <w:t>165</w:t>
            </w:r>
          </w:p>
        </w:tc>
      </w:tr>
      <w:tr w:rsidR="003B7B84" w:rsidRPr="00E5762C" w14:paraId="46661C95" w14:textId="77777777" w:rsidTr="009A06BA">
        <w:tc>
          <w:tcPr>
            <w:cnfStyle w:val="001000000000" w:firstRow="0" w:lastRow="0" w:firstColumn="1" w:lastColumn="0" w:oddVBand="0" w:evenVBand="0" w:oddHBand="0" w:evenHBand="0" w:firstRowFirstColumn="0" w:firstRowLastColumn="0" w:lastRowFirstColumn="0" w:lastRowLastColumn="0"/>
            <w:tcW w:w="2972" w:type="dxa"/>
            <w:vAlign w:val="center"/>
          </w:tcPr>
          <w:p w14:paraId="187CDC69" w14:textId="77777777" w:rsidR="003B7B84" w:rsidRPr="00E5762C" w:rsidRDefault="003B7B84" w:rsidP="009A06BA">
            <w:pPr>
              <w:spacing w:before="120" w:line="240" w:lineRule="auto"/>
              <w:jc w:val="center"/>
              <w:rPr>
                <w:rFonts w:ascii="Cambria" w:hAnsi="Cambria" w:cs="Times New Roman"/>
                <w:sz w:val="20"/>
                <w:szCs w:val="20"/>
              </w:rPr>
            </w:pPr>
            <w:r w:rsidRPr="00E5762C">
              <w:rPr>
                <w:rFonts w:ascii="Cambria" w:hAnsi="Cambria" w:cs="Times New Roman"/>
                <w:sz w:val="20"/>
                <w:szCs w:val="20"/>
              </w:rPr>
              <w:t>Gmina Pasłęk</w:t>
            </w:r>
          </w:p>
        </w:tc>
        <w:tc>
          <w:tcPr>
            <w:tcW w:w="2034" w:type="dxa"/>
            <w:vAlign w:val="center"/>
          </w:tcPr>
          <w:p w14:paraId="092078C5" w14:textId="77777777" w:rsidR="003B7B84" w:rsidRPr="00E5762C"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E5762C">
              <w:rPr>
                <w:rFonts w:ascii="Cambria" w:hAnsi="Cambria" w:cs="Arial"/>
                <w:color w:val="634545" w:themeColor="accent6" w:themeShade="BF"/>
                <w:sz w:val="20"/>
                <w:szCs w:val="20"/>
              </w:rPr>
              <w:t>17</w:t>
            </w:r>
          </w:p>
        </w:tc>
        <w:tc>
          <w:tcPr>
            <w:tcW w:w="2034" w:type="dxa"/>
            <w:vAlign w:val="center"/>
          </w:tcPr>
          <w:p w14:paraId="3DC5E220" w14:textId="77777777" w:rsidR="003B7B84" w:rsidRPr="00E5762C"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E5762C">
              <w:rPr>
                <w:rFonts w:ascii="Cambria" w:hAnsi="Cambria" w:cs="Arial"/>
                <w:color w:val="634545" w:themeColor="accent6" w:themeShade="BF"/>
                <w:sz w:val="20"/>
                <w:szCs w:val="20"/>
              </w:rPr>
              <w:t>122</w:t>
            </w:r>
          </w:p>
        </w:tc>
        <w:tc>
          <w:tcPr>
            <w:tcW w:w="2034" w:type="dxa"/>
            <w:vAlign w:val="center"/>
          </w:tcPr>
          <w:p w14:paraId="6B80C72E" w14:textId="77777777" w:rsidR="003B7B84" w:rsidRPr="00E5762C"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20"/>
                <w:szCs w:val="20"/>
              </w:rPr>
            </w:pPr>
            <w:r w:rsidRPr="00E5762C">
              <w:rPr>
                <w:rFonts w:ascii="Cambria" w:hAnsi="Cambria" w:cs="Arial"/>
                <w:color w:val="634545" w:themeColor="accent6" w:themeShade="BF"/>
                <w:sz w:val="20"/>
                <w:szCs w:val="20"/>
              </w:rPr>
              <w:t>197</w:t>
            </w:r>
          </w:p>
        </w:tc>
      </w:tr>
      <w:tr w:rsidR="003B7B84" w:rsidRPr="00E5762C" w14:paraId="1FC39226"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5663571F" w14:textId="77777777" w:rsidR="003B7B84" w:rsidRPr="00E5762C" w:rsidRDefault="003B7B84" w:rsidP="009A06BA">
            <w:pPr>
              <w:spacing w:before="120" w:line="240" w:lineRule="auto"/>
              <w:jc w:val="center"/>
              <w:rPr>
                <w:rFonts w:ascii="Cambria" w:hAnsi="Cambria" w:cs="Times New Roman"/>
                <w:sz w:val="20"/>
                <w:szCs w:val="20"/>
              </w:rPr>
            </w:pPr>
            <w:r w:rsidRPr="00E5762C">
              <w:rPr>
                <w:rFonts w:ascii="Cambria" w:hAnsi="Cambria" w:cs="Times New Roman"/>
                <w:sz w:val="20"/>
                <w:szCs w:val="20"/>
              </w:rPr>
              <w:t>Gmina Tolkmicko</w:t>
            </w:r>
          </w:p>
        </w:tc>
        <w:tc>
          <w:tcPr>
            <w:tcW w:w="2034" w:type="dxa"/>
            <w:vAlign w:val="center"/>
          </w:tcPr>
          <w:p w14:paraId="3C1215AE" w14:textId="77777777" w:rsidR="003B7B84" w:rsidRPr="00E5762C"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E5762C">
              <w:rPr>
                <w:rFonts w:ascii="Cambria" w:hAnsi="Cambria" w:cs="Arial"/>
                <w:color w:val="634545" w:themeColor="accent6" w:themeShade="BF"/>
                <w:sz w:val="20"/>
                <w:szCs w:val="20"/>
              </w:rPr>
              <w:t>12</w:t>
            </w:r>
          </w:p>
        </w:tc>
        <w:tc>
          <w:tcPr>
            <w:tcW w:w="2034" w:type="dxa"/>
            <w:vAlign w:val="center"/>
          </w:tcPr>
          <w:p w14:paraId="1CD690C0" w14:textId="77777777" w:rsidR="003B7B84" w:rsidRPr="00E5762C"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E5762C">
              <w:rPr>
                <w:rFonts w:ascii="Cambria" w:hAnsi="Cambria" w:cs="Arial"/>
                <w:color w:val="634545" w:themeColor="accent6" w:themeShade="BF"/>
                <w:sz w:val="20"/>
                <w:szCs w:val="20"/>
              </w:rPr>
              <w:t>102</w:t>
            </w:r>
          </w:p>
        </w:tc>
        <w:tc>
          <w:tcPr>
            <w:tcW w:w="2034" w:type="dxa"/>
            <w:vAlign w:val="center"/>
          </w:tcPr>
          <w:p w14:paraId="6E7BD5BC" w14:textId="77777777" w:rsidR="003B7B84" w:rsidRPr="00E5762C"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20"/>
                <w:szCs w:val="20"/>
              </w:rPr>
            </w:pPr>
            <w:r w:rsidRPr="00E5762C">
              <w:rPr>
                <w:rFonts w:ascii="Cambria" w:hAnsi="Cambria" w:cs="Arial"/>
                <w:color w:val="634545" w:themeColor="accent6" w:themeShade="BF"/>
                <w:sz w:val="20"/>
                <w:szCs w:val="20"/>
              </w:rPr>
              <w:t>168</w:t>
            </w:r>
          </w:p>
        </w:tc>
      </w:tr>
      <w:tr w:rsidR="003B7B84" w:rsidRPr="00E5762C" w14:paraId="1DB7DFF2" w14:textId="77777777" w:rsidTr="009A06BA">
        <w:tc>
          <w:tcPr>
            <w:cnfStyle w:val="001000000000" w:firstRow="0" w:lastRow="0" w:firstColumn="1" w:lastColumn="0" w:oddVBand="0" w:evenVBand="0" w:oddHBand="0" w:evenHBand="0" w:firstRowFirstColumn="0" w:firstRowLastColumn="0" w:lastRowFirstColumn="0" w:lastRowLastColumn="0"/>
            <w:tcW w:w="2972" w:type="dxa"/>
            <w:vAlign w:val="center"/>
          </w:tcPr>
          <w:p w14:paraId="2CCA713B" w14:textId="77777777" w:rsidR="003B7B84" w:rsidRPr="00E5762C" w:rsidRDefault="003B7B84" w:rsidP="009A06BA">
            <w:pPr>
              <w:spacing w:before="120" w:line="240" w:lineRule="auto"/>
              <w:jc w:val="center"/>
              <w:rPr>
                <w:rFonts w:ascii="Cambria" w:hAnsi="Cambria" w:cs="Times New Roman"/>
                <w:sz w:val="20"/>
                <w:szCs w:val="20"/>
              </w:rPr>
            </w:pPr>
            <w:r w:rsidRPr="00E5762C">
              <w:rPr>
                <w:rFonts w:ascii="Cambria" w:hAnsi="Cambria" w:cs="Times New Roman"/>
                <w:sz w:val="20"/>
                <w:szCs w:val="20"/>
              </w:rPr>
              <w:t>MOF Elbląg</w:t>
            </w:r>
          </w:p>
        </w:tc>
        <w:tc>
          <w:tcPr>
            <w:tcW w:w="2034" w:type="dxa"/>
            <w:shd w:val="clear" w:color="auto" w:fill="855D5D" w:themeFill="accent6"/>
            <w:vAlign w:val="center"/>
          </w:tcPr>
          <w:p w14:paraId="6D66AB77" w14:textId="77777777" w:rsidR="003B7B84" w:rsidRPr="00E5762C"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E5762C">
              <w:rPr>
                <w:rFonts w:ascii="Cambria" w:hAnsi="Cambria" w:cs="Times New Roman"/>
                <w:b/>
                <w:bCs/>
                <w:color w:val="FFFFFF" w:themeColor="background1"/>
                <w:sz w:val="20"/>
                <w:szCs w:val="20"/>
              </w:rPr>
              <w:t>291</w:t>
            </w:r>
          </w:p>
        </w:tc>
        <w:tc>
          <w:tcPr>
            <w:tcW w:w="2034" w:type="dxa"/>
            <w:shd w:val="clear" w:color="auto" w:fill="855D5D" w:themeFill="accent6"/>
            <w:vAlign w:val="center"/>
          </w:tcPr>
          <w:p w14:paraId="16CCD591" w14:textId="77777777" w:rsidR="003B7B84" w:rsidRPr="00E5762C"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E5762C">
              <w:rPr>
                <w:rFonts w:ascii="Cambria" w:hAnsi="Cambria" w:cs="Times New Roman"/>
                <w:b/>
                <w:bCs/>
                <w:color w:val="FFFFFF" w:themeColor="background1"/>
                <w:sz w:val="20"/>
                <w:szCs w:val="20"/>
              </w:rPr>
              <w:t>1 018</w:t>
            </w:r>
          </w:p>
        </w:tc>
        <w:tc>
          <w:tcPr>
            <w:tcW w:w="2034" w:type="dxa"/>
            <w:shd w:val="clear" w:color="auto" w:fill="855D5D" w:themeFill="accent6"/>
            <w:vAlign w:val="center"/>
          </w:tcPr>
          <w:p w14:paraId="4B29CD5A" w14:textId="77777777" w:rsidR="003B7B84" w:rsidRPr="00E5762C"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E5762C">
              <w:rPr>
                <w:rFonts w:ascii="Cambria" w:hAnsi="Cambria" w:cs="Times New Roman"/>
                <w:b/>
                <w:bCs/>
                <w:color w:val="FFFFFF" w:themeColor="background1"/>
                <w:sz w:val="20"/>
                <w:szCs w:val="20"/>
              </w:rPr>
              <w:t>1 617</w:t>
            </w:r>
          </w:p>
        </w:tc>
      </w:tr>
    </w:tbl>
    <w:p w14:paraId="3217101F" w14:textId="77777777" w:rsidR="003B7B84" w:rsidRPr="00E5762C" w:rsidRDefault="003B7B84" w:rsidP="003B7B84">
      <w:pPr>
        <w:spacing w:after="0" w:line="240" w:lineRule="auto"/>
        <w:jc w:val="right"/>
        <w:rPr>
          <w:rFonts w:ascii="Cambria" w:hAnsi="Cambria"/>
          <w:i/>
          <w:iCs/>
          <w:color w:val="634545" w:themeColor="accent6" w:themeShade="BF"/>
          <w:sz w:val="20"/>
          <w:szCs w:val="20"/>
        </w:rPr>
      </w:pPr>
      <w:r w:rsidRPr="00E5762C">
        <w:rPr>
          <w:rFonts w:ascii="Cambria" w:hAnsi="Cambria"/>
          <w:i/>
          <w:iCs/>
          <w:color w:val="634545" w:themeColor="accent6" w:themeShade="BF"/>
          <w:sz w:val="20"/>
          <w:szCs w:val="20"/>
        </w:rPr>
        <w:t>*stan na 31 XII 2019</w:t>
      </w:r>
    </w:p>
    <w:p w14:paraId="39D23A7F" w14:textId="77777777" w:rsidR="003B7B84" w:rsidRPr="00E5762C" w:rsidRDefault="003B7B84" w:rsidP="003B7B84">
      <w:pPr>
        <w:spacing w:after="0" w:line="240" w:lineRule="auto"/>
        <w:jc w:val="right"/>
        <w:rPr>
          <w:rFonts w:ascii="Cambria" w:hAnsi="Cambria"/>
          <w:sz w:val="22"/>
          <w:szCs w:val="22"/>
        </w:rPr>
      </w:pPr>
      <w:r w:rsidRPr="00E5762C">
        <w:rPr>
          <w:rFonts w:ascii="Cambria" w:hAnsi="Cambria"/>
          <w:i/>
          <w:iCs/>
          <w:color w:val="634545" w:themeColor="accent6" w:themeShade="BF"/>
          <w:sz w:val="20"/>
          <w:szCs w:val="20"/>
        </w:rPr>
        <w:t>Źródło: opracowanie własne na podstawie BDL (dostęp: 15.10.2020).</w:t>
      </w:r>
    </w:p>
    <w:p w14:paraId="511AEDAE" w14:textId="77777777" w:rsidR="003B7B84" w:rsidRDefault="003B7B84" w:rsidP="003B7B84"/>
    <w:p w14:paraId="111D1A5C" w14:textId="77777777" w:rsidR="003B7B84" w:rsidRPr="00E5762C" w:rsidRDefault="003B7B84" w:rsidP="003B7B84">
      <w:pPr>
        <w:spacing w:after="0" w:line="360" w:lineRule="auto"/>
        <w:ind w:firstLine="709"/>
        <w:jc w:val="both"/>
        <w:rPr>
          <w:sz w:val="22"/>
          <w:szCs w:val="22"/>
        </w:rPr>
      </w:pPr>
      <w:r w:rsidRPr="00E5762C">
        <w:rPr>
          <w:rFonts w:ascii="Cambria" w:hAnsi="Cambria"/>
          <w:sz w:val="24"/>
          <w:szCs w:val="24"/>
        </w:rPr>
        <w:t xml:space="preserve">Odnosząc się do danych zawartych w powyższej tabeli, zarówno na większości obszaru MOF Elbląg, jak i w całym kraju obserwuje się wzrost liczby decyzji </w:t>
      </w:r>
      <w:r>
        <w:rPr>
          <w:rFonts w:ascii="Cambria" w:hAnsi="Cambria"/>
          <w:sz w:val="24"/>
          <w:szCs w:val="24"/>
        </w:rPr>
        <w:br/>
      </w:r>
      <w:r w:rsidRPr="00E5762C">
        <w:rPr>
          <w:rFonts w:ascii="Cambria" w:hAnsi="Cambria"/>
          <w:sz w:val="24"/>
          <w:szCs w:val="24"/>
        </w:rPr>
        <w:t xml:space="preserve">o dofinansowanie ze środków UE. Warto zwrócić uwagę, że liczba podpisanych umów </w:t>
      </w:r>
      <w:r>
        <w:rPr>
          <w:rFonts w:ascii="Cambria" w:hAnsi="Cambria"/>
          <w:sz w:val="24"/>
          <w:szCs w:val="24"/>
        </w:rPr>
        <w:br/>
      </w:r>
      <w:r w:rsidRPr="00E5762C">
        <w:rPr>
          <w:rFonts w:ascii="Cambria" w:hAnsi="Cambria"/>
          <w:sz w:val="24"/>
          <w:szCs w:val="24"/>
        </w:rPr>
        <w:t xml:space="preserve">w roku 2019 w stosunku do roku 2017  zwiększyła 1,9 razy dla kraju i 2,4 razy dla województwa, natomiast we wszystkich Gminach obszaru MOF Elbląg (za wyjątkiem Miasta Elbląg) wartość ta zwiększyła się kilkunastokrotnie. Świadczy to o wyraźnym postępie i ukierunkowaniu na rozwój poszczególnych obszarów w obrębie MOF. Poniższa </w:t>
      </w:r>
      <w:r w:rsidRPr="00E5762C">
        <w:rPr>
          <w:rFonts w:ascii="Cambria" w:hAnsi="Cambria"/>
          <w:sz w:val="24"/>
          <w:szCs w:val="24"/>
        </w:rPr>
        <w:lastRenderedPageBreak/>
        <w:t xml:space="preserve">tabela zawiera informację o udziale poszczególnych terenów obszaru MOF Elbląg </w:t>
      </w:r>
      <w:r>
        <w:rPr>
          <w:rFonts w:ascii="Cambria" w:hAnsi="Cambria"/>
          <w:sz w:val="24"/>
          <w:szCs w:val="24"/>
        </w:rPr>
        <w:br/>
      </w:r>
      <w:r w:rsidRPr="00E5762C">
        <w:rPr>
          <w:rFonts w:ascii="Cambria" w:hAnsi="Cambria"/>
          <w:sz w:val="24"/>
          <w:szCs w:val="24"/>
        </w:rPr>
        <w:t>w zakresie podpisanych umów o dofinansowanie..</w:t>
      </w:r>
    </w:p>
    <w:p w14:paraId="2488EF59" w14:textId="77777777" w:rsidR="003B7B84" w:rsidRDefault="003B7B84" w:rsidP="003B7B84"/>
    <w:p w14:paraId="3452FE74" w14:textId="6E445D7C" w:rsidR="003B7B84" w:rsidRPr="004356E9" w:rsidRDefault="003B7B84" w:rsidP="003B7B84">
      <w:pPr>
        <w:pStyle w:val="Legenda"/>
        <w:rPr>
          <w:rFonts w:ascii="Cambria" w:hAnsi="Cambria"/>
          <w:i/>
          <w:iCs/>
          <w:color w:val="634545" w:themeColor="accent6" w:themeShade="BF"/>
        </w:rPr>
      </w:pPr>
      <w:bookmarkStart w:id="214" w:name="_Toc54901787"/>
      <w:r w:rsidRPr="004356E9">
        <w:rPr>
          <w:rFonts w:ascii="Cambria" w:hAnsi="Cambria"/>
          <w:i/>
          <w:iCs/>
          <w:color w:val="634545" w:themeColor="accent6" w:themeShade="BF"/>
        </w:rPr>
        <w:t xml:space="preserve">Wykres </w:t>
      </w:r>
      <w:r w:rsidRPr="004356E9">
        <w:rPr>
          <w:rFonts w:ascii="Cambria" w:hAnsi="Cambria"/>
          <w:i/>
          <w:iCs/>
          <w:color w:val="634545" w:themeColor="accent6" w:themeShade="BF"/>
        </w:rPr>
        <w:fldChar w:fldCharType="begin"/>
      </w:r>
      <w:r w:rsidRPr="004356E9">
        <w:rPr>
          <w:rFonts w:ascii="Cambria" w:hAnsi="Cambria"/>
          <w:i/>
          <w:iCs/>
          <w:color w:val="634545" w:themeColor="accent6" w:themeShade="BF"/>
        </w:rPr>
        <w:instrText xml:space="preserve"> SEQ Wykres \* ARABIC </w:instrText>
      </w:r>
      <w:r w:rsidRPr="004356E9">
        <w:rPr>
          <w:rFonts w:ascii="Cambria" w:hAnsi="Cambria"/>
          <w:i/>
          <w:iCs/>
          <w:color w:val="634545" w:themeColor="accent6" w:themeShade="BF"/>
        </w:rPr>
        <w:fldChar w:fldCharType="separate"/>
      </w:r>
      <w:r w:rsidR="00A270EF">
        <w:rPr>
          <w:rFonts w:ascii="Cambria" w:hAnsi="Cambria"/>
          <w:i/>
          <w:iCs/>
          <w:noProof/>
          <w:color w:val="634545" w:themeColor="accent6" w:themeShade="BF"/>
        </w:rPr>
        <w:t>20</w:t>
      </w:r>
      <w:r w:rsidRPr="004356E9">
        <w:rPr>
          <w:rFonts w:ascii="Cambria" w:hAnsi="Cambria"/>
          <w:i/>
          <w:iCs/>
          <w:color w:val="634545" w:themeColor="accent6" w:themeShade="BF"/>
        </w:rPr>
        <w:fldChar w:fldCharType="end"/>
      </w:r>
      <w:r w:rsidRPr="004356E9">
        <w:rPr>
          <w:rFonts w:ascii="Cambria" w:hAnsi="Cambria"/>
          <w:i/>
          <w:iCs/>
          <w:color w:val="634545" w:themeColor="accent6" w:themeShade="BF"/>
        </w:rPr>
        <w:t xml:space="preserve">. Udział </w:t>
      </w:r>
      <w:r>
        <w:rPr>
          <w:rFonts w:ascii="Cambria" w:hAnsi="Cambria"/>
          <w:i/>
          <w:iCs/>
          <w:color w:val="634545" w:themeColor="accent6" w:themeShade="BF"/>
        </w:rPr>
        <w:t>poszczególnych Miasta Elbląg oraz poszczególnych Gmin</w:t>
      </w:r>
      <w:r w:rsidRPr="004356E9">
        <w:rPr>
          <w:rFonts w:ascii="Cambria" w:hAnsi="Cambria"/>
          <w:i/>
          <w:iCs/>
          <w:color w:val="634545" w:themeColor="accent6" w:themeShade="BF"/>
        </w:rPr>
        <w:t xml:space="preserve"> w liczbie umów/decyzji </w:t>
      </w:r>
      <w:r>
        <w:rPr>
          <w:rFonts w:ascii="Cambria" w:hAnsi="Cambria"/>
          <w:i/>
          <w:iCs/>
          <w:color w:val="634545" w:themeColor="accent6" w:themeShade="BF"/>
        </w:rPr>
        <w:br/>
      </w:r>
      <w:r w:rsidRPr="004356E9">
        <w:rPr>
          <w:rFonts w:ascii="Cambria" w:hAnsi="Cambria"/>
          <w:i/>
          <w:iCs/>
          <w:color w:val="634545" w:themeColor="accent6" w:themeShade="BF"/>
        </w:rPr>
        <w:t>o dofinansowanie ogółem w MOF Elbląg (%).</w:t>
      </w:r>
      <w:bookmarkEnd w:id="214"/>
    </w:p>
    <w:p w14:paraId="6EF868CD" w14:textId="77777777" w:rsidR="003B7B84" w:rsidRDefault="003B7B84" w:rsidP="003B7B84">
      <w:pPr>
        <w:jc w:val="center"/>
      </w:pPr>
      <w:r w:rsidRPr="0090352C">
        <w:rPr>
          <w:rFonts w:ascii="Cambria" w:hAnsi="Cambria"/>
          <w:noProof/>
          <w:sz w:val="16"/>
          <w:szCs w:val="16"/>
          <w:lang w:eastAsia="pl-PL"/>
        </w:rPr>
        <w:drawing>
          <wp:inline distT="0" distB="0" distL="0" distR="0" wp14:anchorId="27D2577D" wp14:editId="4B731BA5">
            <wp:extent cx="5707380" cy="3436620"/>
            <wp:effectExtent l="0" t="0" r="7620" b="0"/>
            <wp:docPr id="112" name="Wykres 112"/>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4AD9774F" w14:textId="77777777" w:rsidR="003B7B84" w:rsidRDefault="003B7B84" w:rsidP="003B7B84">
      <w:pPr>
        <w:spacing w:line="240" w:lineRule="auto"/>
        <w:jc w:val="right"/>
        <w:rPr>
          <w:rFonts w:ascii="Cambria" w:hAnsi="Cambria"/>
          <w:i/>
          <w:iCs/>
          <w:color w:val="634545" w:themeColor="accent6" w:themeShade="BF"/>
          <w:sz w:val="18"/>
          <w:szCs w:val="18"/>
        </w:rPr>
      </w:pPr>
      <w:r>
        <w:rPr>
          <w:rFonts w:ascii="Cambria" w:hAnsi="Cambria"/>
          <w:i/>
          <w:iCs/>
          <w:color w:val="634545" w:themeColor="accent6" w:themeShade="BF"/>
          <w:sz w:val="18"/>
          <w:szCs w:val="18"/>
        </w:rPr>
        <w:t>*stan na 31 XII 2019</w:t>
      </w:r>
    </w:p>
    <w:p w14:paraId="13C2EED7" w14:textId="77777777" w:rsidR="003B7B84" w:rsidRPr="00E5762C" w:rsidRDefault="003B7B84" w:rsidP="003B7B84">
      <w:pPr>
        <w:spacing w:line="240" w:lineRule="auto"/>
        <w:jc w:val="right"/>
        <w:rPr>
          <w:rFonts w:ascii="Cambria" w:hAnsi="Cambria"/>
          <w:sz w:val="22"/>
          <w:szCs w:val="22"/>
        </w:rPr>
      </w:pPr>
      <w:r w:rsidRPr="00E5762C">
        <w:rPr>
          <w:rFonts w:ascii="Cambria" w:hAnsi="Cambria"/>
          <w:i/>
          <w:iCs/>
          <w:color w:val="634545" w:themeColor="accent6" w:themeShade="BF"/>
          <w:sz w:val="20"/>
          <w:szCs w:val="20"/>
        </w:rPr>
        <w:t>Źródło: opracowanie własne na podstawie BDL (dostęp: 15.10.2020).</w:t>
      </w:r>
    </w:p>
    <w:p w14:paraId="3851591D" w14:textId="77777777" w:rsidR="003B7B84" w:rsidRDefault="003B7B84" w:rsidP="003B7B84">
      <w:pPr>
        <w:spacing w:line="360" w:lineRule="auto"/>
        <w:ind w:firstLine="709"/>
        <w:jc w:val="both"/>
        <w:rPr>
          <w:rFonts w:ascii="Cambria" w:hAnsi="Cambria"/>
          <w:sz w:val="22"/>
          <w:szCs w:val="22"/>
        </w:rPr>
      </w:pPr>
    </w:p>
    <w:p w14:paraId="23D4916B" w14:textId="77777777" w:rsidR="003B7B84" w:rsidRPr="00E5762C" w:rsidRDefault="003B7B84" w:rsidP="003B7B84">
      <w:pPr>
        <w:spacing w:after="0" w:line="360" w:lineRule="auto"/>
        <w:ind w:firstLine="709"/>
        <w:jc w:val="both"/>
        <w:rPr>
          <w:sz w:val="22"/>
          <w:szCs w:val="22"/>
        </w:rPr>
      </w:pPr>
      <w:r w:rsidRPr="00E5762C">
        <w:rPr>
          <w:rFonts w:ascii="Cambria" w:hAnsi="Cambria"/>
          <w:sz w:val="24"/>
          <w:szCs w:val="24"/>
        </w:rPr>
        <w:t xml:space="preserve">Powyższy wykres ukazuje, że najwięcej umów/decyzji o dofinansowanie w 2019 roku na obszarze MOF Elbląg dotyczyło Miasta Elbląg (24,80%). Najmniej na całym diagnozowanym obszarze w 2019 roku stanowiły dotacje dla Gminy Milejewo (9,77%). Na uwagę zasługuje również fakt, że 37,03% wszystkich umów zawartych w roku 2019 </w:t>
      </w:r>
      <w:r>
        <w:rPr>
          <w:rFonts w:ascii="Cambria" w:hAnsi="Cambria"/>
          <w:sz w:val="24"/>
          <w:szCs w:val="24"/>
        </w:rPr>
        <w:br/>
      </w:r>
      <w:r w:rsidRPr="00E5762C">
        <w:rPr>
          <w:rFonts w:ascii="Cambria" w:hAnsi="Cambria"/>
          <w:sz w:val="24"/>
          <w:szCs w:val="24"/>
        </w:rPr>
        <w:t xml:space="preserve">w Województwie Warmińsko-Mazurskim dotyczyło obszaru MOF Elbląg (dane na podstawie tabeli powyżej). Analizując wykres powyżej można zauważyć, że z roku na rok zmniejsza się różnica pomiędzy udziałem JST Miasta Elbląg a pozostałymi JST w obszarze MOF Elbląg w zakresie udziału w liczbie umów o dofinansowanie. Świadczy to </w:t>
      </w:r>
      <w:r>
        <w:rPr>
          <w:rFonts w:ascii="Cambria" w:hAnsi="Cambria"/>
          <w:sz w:val="24"/>
          <w:szCs w:val="24"/>
        </w:rPr>
        <w:br/>
      </w:r>
      <w:r w:rsidRPr="00E5762C">
        <w:rPr>
          <w:rFonts w:ascii="Cambria" w:hAnsi="Cambria"/>
          <w:sz w:val="24"/>
          <w:szCs w:val="24"/>
        </w:rPr>
        <w:t xml:space="preserve">o zwiększeniu zaangażowania poszczególnych gmin w inwestycje wsparte funduszami </w:t>
      </w:r>
      <w:r>
        <w:rPr>
          <w:rFonts w:ascii="Cambria" w:hAnsi="Cambria"/>
          <w:sz w:val="24"/>
          <w:szCs w:val="24"/>
        </w:rPr>
        <w:br/>
      </w:r>
      <w:r w:rsidRPr="00E5762C">
        <w:rPr>
          <w:rFonts w:ascii="Cambria" w:hAnsi="Cambria"/>
          <w:sz w:val="24"/>
          <w:szCs w:val="24"/>
        </w:rPr>
        <w:t xml:space="preserve">z UE. Poniższy wykres przedstawia udział poszczególnych umów w podziale na programy operacyjne. </w:t>
      </w:r>
    </w:p>
    <w:p w14:paraId="2CDB6E38" w14:textId="77777777" w:rsidR="003B7B84" w:rsidRPr="00E5762C" w:rsidRDefault="003B7B84" w:rsidP="003B7B84">
      <w:pPr>
        <w:spacing w:after="0" w:line="360" w:lineRule="auto"/>
        <w:ind w:firstLine="709"/>
        <w:jc w:val="both"/>
        <w:rPr>
          <w:rFonts w:ascii="Cambria" w:hAnsi="Cambria"/>
          <w:sz w:val="24"/>
          <w:szCs w:val="24"/>
        </w:rPr>
      </w:pPr>
      <w:r w:rsidRPr="00E5762C">
        <w:rPr>
          <w:rFonts w:ascii="Cambria" w:hAnsi="Cambria"/>
          <w:sz w:val="24"/>
          <w:szCs w:val="24"/>
        </w:rPr>
        <w:lastRenderedPageBreak/>
        <w:t>Odnosząc się do danych zawartych w tabeli poniżej, warto przybliżyć poszczególne programy operacyjne:</w:t>
      </w:r>
    </w:p>
    <w:p w14:paraId="79202498" w14:textId="77777777" w:rsidR="003B7B84" w:rsidRPr="00E5762C" w:rsidRDefault="003B7B84" w:rsidP="006F0D17">
      <w:pPr>
        <w:pStyle w:val="Akapitzlist"/>
        <w:numPr>
          <w:ilvl w:val="0"/>
          <w:numId w:val="31"/>
        </w:numPr>
        <w:spacing w:after="0" w:line="360" w:lineRule="auto"/>
        <w:jc w:val="both"/>
        <w:rPr>
          <w:rFonts w:ascii="Cambria" w:hAnsi="Cambria"/>
          <w:sz w:val="24"/>
          <w:szCs w:val="24"/>
        </w:rPr>
      </w:pPr>
      <w:r w:rsidRPr="00E5762C">
        <w:rPr>
          <w:rFonts w:ascii="Cambria" w:hAnsi="Cambria"/>
          <w:sz w:val="24"/>
          <w:szCs w:val="24"/>
        </w:rPr>
        <w:t>POPC – Program Operacyjny Polska Cyfrowa wspiera cyfrowe przedsięwzięcia społeczne i gospodarcze, a także pomaga w pełnym wykorzystaniu możliwość, jakie oferuje technologia cyfrowa;</w:t>
      </w:r>
    </w:p>
    <w:p w14:paraId="6128DBA5" w14:textId="77777777" w:rsidR="003B7B84" w:rsidRPr="00E5762C" w:rsidRDefault="003B7B84" w:rsidP="006F0D17">
      <w:pPr>
        <w:pStyle w:val="Akapitzlist"/>
        <w:numPr>
          <w:ilvl w:val="0"/>
          <w:numId w:val="31"/>
        </w:numPr>
        <w:spacing w:after="0" w:line="360" w:lineRule="auto"/>
        <w:jc w:val="both"/>
        <w:rPr>
          <w:rFonts w:ascii="Cambria" w:hAnsi="Cambria"/>
          <w:sz w:val="24"/>
          <w:szCs w:val="24"/>
        </w:rPr>
      </w:pPr>
      <w:r w:rsidRPr="00E5762C">
        <w:rPr>
          <w:rFonts w:ascii="Cambria" w:hAnsi="Cambria"/>
          <w:sz w:val="24"/>
          <w:szCs w:val="24"/>
        </w:rPr>
        <w:t>RPO WiM – Regionalny Program Operacyjny Warmii i Mazur – w ramach tego programu realizowane są projekty o kluczowym znaczeniu dla rozwoju regionu;</w:t>
      </w:r>
    </w:p>
    <w:p w14:paraId="777F2FAA" w14:textId="77777777" w:rsidR="003B7B84" w:rsidRPr="00E5762C" w:rsidRDefault="003B7B84" w:rsidP="006F0D17">
      <w:pPr>
        <w:pStyle w:val="Akapitzlist"/>
        <w:numPr>
          <w:ilvl w:val="0"/>
          <w:numId w:val="31"/>
        </w:numPr>
        <w:spacing w:after="0" w:line="360" w:lineRule="auto"/>
        <w:jc w:val="both"/>
        <w:rPr>
          <w:rFonts w:ascii="Cambria" w:hAnsi="Cambria"/>
          <w:sz w:val="24"/>
          <w:szCs w:val="24"/>
        </w:rPr>
      </w:pPr>
      <w:r w:rsidRPr="00E5762C">
        <w:rPr>
          <w:rFonts w:ascii="Cambria" w:hAnsi="Cambria"/>
          <w:sz w:val="24"/>
          <w:szCs w:val="24"/>
        </w:rPr>
        <w:t xml:space="preserve">POIR – Program Operacyjny </w:t>
      </w:r>
      <w:r w:rsidRPr="00E5762C">
        <w:rPr>
          <w:rFonts w:ascii="Cambria" w:hAnsi="Cambria"/>
          <w:iCs/>
          <w:sz w:val="24"/>
          <w:szCs w:val="24"/>
        </w:rPr>
        <w:t>Inteligentny Rozwój –</w:t>
      </w:r>
      <w:r w:rsidRPr="00E5762C">
        <w:rPr>
          <w:rFonts w:ascii="Cambria" w:hAnsi="Cambria"/>
          <w:i/>
          <w:sz w:val="24"/>
          <w:szCs w:val="24"/>
        </w:rPr>
        <w:t xml:space="preserve"> </w:t>
      </w:r>
      <w:r w:rsidRPr="00E5762C">
        <w:rPr>
          <w:rFonts w:ascii="Cambria" w:hAnsi="Cambria"/>
          <w:iCs/>
          <w:sz w:val="24"/>
          <w:szCs w:val="24"/>
        </w:rPr>
        <w:t xml:space="preserve">program obejmuje wsparciem przedsiębiorstwa realizujące badania, głównie przemysłowe lub eksperymentalne, które mają na celu opracowanie nowych lub lepszych rozwiązań. Zawiera w sobie również dofinansowanie otoczenia i potencjału tych przedsiębiorstw; </w:t>
      </w:r>
    </w:p>
    <w:p w14:paraId="65548E15" w14:textId="77777777" w:rsidR="003B7B84" w:rsidRPr="00E5762C" w:rsidRDefault="003B7B84" w:rsidP="006F0D17">
      <w:pPr>
        <w:pStyle w:val="Akapitzlist"/>
        <w:numPr>
          <w:ilvl w:val="0"/>
          <w:numId w:val="31"/>
        </w:numPr>
        <w:spacing w:after="0" w:line="360" w:lineRule="auto"/>
        <w:jc w:val="both"/>
        <w:rPr>
          <w:rFonts w:ascii="Cambria" w:hAnsi="Cambria"/>
          <w:sz w:val="24"/>
          <w:szCs w:val="24"/>
        </w:rPr>
      </w:pPr>
      <w:r w:rsidRPr="00E5762C">
        <w:rPr>
          <w:rFonts w:ascii="Cambria" w:hAnsi="Cambria"/>
          <w:iCs/>
          <w:sz w:val="24"/>
          <w:szCs w:val="24"/>
        </w:rPr>
        <w:t xml:space="preserve">POIŚ – Program Operacyjny Infrastruktura i Środowisko – </w:t>
      </w:r>
      <w:r w:rsidRPr="00E5762C">
        <w:rPr>
          <w:rFonts w:ascii="Cambria" w:hAnsi="Cambria"/>
          <w:color w:val="000000"/>
          <w:sz w:val="24"/>
          <w:szCs w:val="24"/>
          <w:shd w:val="clear" w:color="auto" w:fill="FFFFFF"/>
        </w:rPr>
        <w:t>program wspierający przede wszystkim gospodarkę niskoemisyjną, ochronę środowiska, przeciwdziałanie i adaptacje do zmian klimatu, transport i bezpieczeństwo energetyczne oraz ochronę zdrowia i dziedzictwo kulturowe;</w:t>
      </w:r>
    </w:p>
    <w:p w14:paraId="77DBA93F" w14:textId="77777777" w:rsidR="003B7B84" w:rsidRPr="00E5762C" w:rsidRDefault="003B7B84" w:rsidP="006F0D17">
      <w:pPr>
        <w:pStyle w:val="Akapitzlist"/>
        <w:numPr>
          <w:ilvl w:val="0"/>
          <w:numId w:val="31"/>
        </w:numPr>
        <w:spacing w:after="0" w:line="360" w:lineRule="auto"/>
        <w:jc w:val="both"/>
        <w:rPr>
          <w:rFonts w:ascii="Cambria" w:hAnsi="Cambria"/>
          <w:sz w:val="24"/>
          <w:szCs w:val="24"/>
        </w:rPr>
      </w:pPr>
      <w:r w:rsidRPr="00E5762C">
        <w:rPr>
          <w:rFonts w:ascii="Cambria" w:hAnsi="Cambria"/>
          <w:sz w:val="24"/>
          <w:szCs w:val="24"/>
        </w:rPr>
        <w:t xml:space="preserve">POPW - Program Operacyjny Polska Wschodnia – program skupiający się na rozwoju terenów Polski Wschodniej, w skład czego wchodzi m.in. wsparcie </w:t>
      </w:r>
      <w:r>
        <w:rPr>
          <w:rFonts w:ascii="Cambria" w:hAnsi="Cambria"/>
          <w:sz w:val="24"/>
          <w:szCs w:val="24"/>
        </w:rPr>
        <w:br/>
      </w:r>
      <w:r w:rsidRPr="00E5762C">
        <w:rPr>
          <w:rFonts w:ascii="Cambria" w:hAnsi="Cambria"/>
          <w:sz w:val="24"/>
          <w:szCs w:val="24"/>
        </w:rPr>
        <w:t>i rozwój start-</w:t>
      </w:r>
      <w:proofErr w:type="spellStart"/>
      <w:r w:rsidRPr="00E5762C">
        <w:rPr>
          <w:rFonts w:ascii="Cambria" w:hAnsi="Cambria"/>
          <w:sz w:val="24"/>
          <w:szCs w:val="24"/>
        </w:rPr>
        <w:t>upów</w:t>
      </w:r>
      <w:proofErr w:type="spellEnd"/>
      <w:r w:rsidRPr="00E5762C">
        <w:rPr>
          <w:rFonts w:ascii="Cambria" w:hAnsi="Cambria"/>
          <w:sz w:val="24"/>
          <w:szCs w:val="24"/>
        </w:rPr>
        <w:t>, działalność międzynarodowa przedsiębiorstw, a także dofinansowanie na rzecz komunikacji miejskiej, dróg i kolei;</w:t>
      </w:r>
    </w:p>
    <w:p w14:paraId="40F8CC20" w14:textId="77777777" w:rsidR="003B7B84" w:rsidRPr="00E5762C" w:rsidRDefault="003B7B84" w:rsidP="006F0D17">
      <w:pPr>
        <w:pStyle w:val="Akapitzlist"/>
        <w:numPr>
          <w:ilvl w:val="0"/>
          <w:numId w:val="31"/>
        </w:numPr>
        <w:spacing w:after="0" w:line="360" w:lineRule="auto"/>
        <w:jc w:val="both"/>
        <w:rPr>
          <w:rFonts w:ascii="Cambria" w:hAnsi="Cambria"/>
          <w:sz w:val="24"/>
          <w:szCs w:val="24"/>
        </w:rPr>
      </w:pPr>
      <w:r w:rsidRPr="00E5762C">
        <w:rPr>
          <w:rFonts w:ascii="Cambria" w:hAnsi="Cambria"/>
          <w:sz w:val="24"/>
          <w:szCs w:val="24"/>
        </w:rPr>
        <w:t xml:space="preserve">POWER – Program Operacyjny Wiedza Edukacja Rozwój – </w:t>
      </w:r>
      <w:r w:rsidRPr="00E5762C">
        <w:rPr>
          <w:rFonts w:ascii="Cambria" w:hAnsi="Cambria"/>
          <w:color w:val="000000"/>
          <w:sz w:val="24"/>
          <w:szCs w:val="24"/>
          <w:shd w:val="clear" w:color="auto" w:fill="FFFFFF"/>
        </w:rPr>
        <w:t xml:space="preserve">wpiera aktywizację osób młodych poniżej 30 roku życia pozostających bez zatrudnienia, szkolnictwo wyższe, innowacje społeczne, mobilność i współpracę ponadnarodową, </w:t>
      </w:r>
      <w:r w:rsidRPr="00E5762C">
        <w:rPr>
          <w:rFonts w:ascii="Cambria" w:hAnsi="Cambria"/>
          <w:color w:val="000000"/>
          <w:sz w:val="24"/>
          <w:szCs w:val="24"/>
          <w:shd w:val="clear" w:color="auto" w:fill="FFFFFF"/>
        </w:rPr>
        <w:br/>
        <w:t>a także reformy w obszarach zatrudnienia, włączenia społecznego, edukacji, zdrowia i dobrego rządzenia.</w:t>
      </w:r>
    </w:p>
    <w:p w14:paraId="23BBB361" w14:textId="77777777" w:rsidR="003B7B84" w:rsidRPr="00031E26" w:rsidRDefault="003B7B84" w:rsidP="003B7B84">
      <w:pPr>
        <w:pStyle w:val="Akapitzlist"/>
        <w:spacing w:line="360" w:lineRule="auto"/>
        <w:ind w:left="1429"/>
        <w:jc w:val="both"/>
      </w:pPr>
    </w:p>
    <w:p w14:paraId="72DD5C36" w14:textId="77777777" w:rsidR="003B7B84" w:rsidRDefault="003B7B84" w:rsidP="003B7B84">
      <w:pPr>
        <w:pStyle w:val="Legenda"/>
        <w:rPr>
          <w:rFonts w:ascii="Cambria" w:hAnsi="Cambria"/>
          <w:i/>
          <w:iCs/>
          <w:color w:val="634545" w:themeColor="accent6" w:themeShade="BF"/>
          <w:sz w:val="18"/>
          <w:szCs w:val="18"/>
        </w:rPr>
        <w:sectPr w:rsidR="003B7B84" w:rsidSect="00842C80">
          <w:pgSz w:w="11906" w:h="16838"/>
          <w:pgMar w:top="1418" w:right="1418" w:bottom="1418" w:left="1418" w:header="709" w:footer="709" w:gutter="0"/>
          <w:cols w:space="708"/>
          <w:docGrid w:linePitch="360"/>
        </w:sectPr>
      </w:pPr>
      <w:bookmarkStart w:id="215" w:name="_Toc53953997"/>
    </w:p>
    <w:p w14:paraId="31278ADD" w14:textId="4AE8F22C" w:rsidR="003B7B84" w:rsidRPr="002E2D4F" w:rsidRDefault="003B7B84" w:rsidP="003B7B84">
      <w:pPr>
        <w:pStyle w:val="Legenda"/>
        <w:rPr>
          <w:rFonts w:ascii="Cambria" w:hAnsi="Cambria"/>
          <w:i/>
          <w:iCs/>
          <w:color w:val="634545" w:themeColor="accent6" w:themeShade="BF"/>
        </w:rPr>
      </w:pPr>
      <w:bookmarkStart w:id="216" w:name="_Toc54901703"/>
      <w:r w:rsidRPr="002E2D4F">
        <w:rPr>
          <w:rFonts w:ascii="Cambria" w:hAnsi="Cambria"/>
          <w:i/>
          <w:iCs/>
          <w:color w:val="634545" w:themeColor="accent6" w:themeShade="BF"/>
        </w:rPr>
        <w:lastRenderedPageBreak/>
        <w:t>Tab</w:t>
      </w:r>
      <w:r w:rsidR="00AA350F">
        <w:rPr>
          <w:rFonts w:ascii="Cambria" w:hAnsi="Cambria"/>
          <w:i/>
          <w:iCs/>
          <w:color w:val="634545" w:themeColor="accent6" w:themeShade="BF"/>
        </w:rPr>
        <w:t>.</w:t>
      </w:r>
      <w:r w:rsidRPr="002E2D4F">
        <w:rPr>
          <w:rFonts w:ascii="Cambria" w:hAnsi="Cambria"/>
          <w:i/>
          <w:iCs/>
          <w:color w:val="634545" w:themeColor="accent6" w:themeShade="BF"/>
        </w:rPr>
        <w:t xml:space="preserve"> </w:t>
      </w:r>
      <w:r w:rsidRPr="002E2D4F">
        <w:rPr>
          <w:rFonts w:ascii="Cambria" w:hAnsi="Cambria"/>
          <w:i/>
          <w:iCs/>
          <w:color w:val="634545" w:themeColor="accent6" w:themeShade="BF"/>
        </w:rPr>
        <w:fldChar w:fldCharType="begin"/>
      </w:r>
      <w:r w:rsidRPr="002E2D4F">
        <w:rPr>
          <w:rFonts w:ascii="Cambria" w:hAnsi="Cambria"/>
          <w:i/>
          <w:iCs/>
          <w:color w:val="634545" w:themeColor="accent6" w:themeShade="BF"/>
        </w:rPr>
        <w:instrText xml:space="preserve"> SEQ Tab. \* ARABIC </w:instrText>
      </w:r>
      <w:r w:rsidRPr="002E2D4F">
        <w:rPr>
          <w:rFonts w:ascii="Cambria" w:hAnsi="Cambria"/>
          <w:i/>
          <w:iCs/>
          <w:color w:val="634545" w:themeColor="accent6" w:themeShade="BF"/>
        </w:rPr>
        <w:fldChar w:fldCharType="separate"/>
      </w:r>
      <w:r w:rsidR="00A270EF">
        <w:rPr>
          <w:rFonts w:ascii="Cambria" w:hAnsi="Cambria"/>
          <w:i/>
          <w:iCs/>
          <w:noProof/>
          <w:color w:val="634545" w:themeColor="accent6" w:themeShade="BF"/>
        </w:rPr>
        <w:t>67</w:t>
      </w:r>
      <w:r w:rsidRPr="002E2D4F">
        <w:rPr>
          <w:rFonts w:ascii="Cambria" w:hAnsi="Cambria"/>
          <w:i/>
          <w:iCs/>
          <w:color w:val="634545" w:themeColor="accent6" w:themeShade="BF"/>
        </w:rPr>
        <w:fldChar w:fldCharType="end"/>
      </w:r>
      <w:r w:rsidRPr="002E2D4F">
        <w:rPr>
          <w:rFonts w:ascii="Cambria" w:hAnsi="Cambria"/>
          <w:i/>
          <w:iCs/>
          <w:color w:val="634545" w:themeColor="accent6" w:themeShade="BF"/>
        </w:rPr>
        <w:t>. Liczba umów / decyzji o dofinansowanie wg programów operacyjnych ogółem (szt.)</w:t>
      </w:r>
      <w:bookmarkEnd w:id="216"/>
    </w:p>
    <w:tbl>
      <w:tblPr>
        <w:tblStyle w:val="Tabelasiatki5ciemnaakcent6125"/>
        <w:tblpPr w:leftFromText="141" w:rightFromText="141" w:vertAnchor="text" w:horzAnchor="margin" w:tblpY="22"/>
        <w:tblW w:w="14261" w:type="dxa"/>
        <w:tblLayout w:type="fixed"/>
        <w:tblLook w:val="04A0" w:firstRow="1" w:lastRow="0" w:firstColumn="1" w:lastColumn="0" w:noHBand="0" w:noVBand="1"/>
      </w:tblPr>
      <w:tblGrid>
        <w:gridCol w:w="1413"/>
        <w:gridCol w:w="693"/>
        <w:gridCol w:w="724"/>
        <w:gridCol w:w="692"/>
        <w:gridCol w:w="693"/>
        <w:gridCol w:w="693"/>
        <w:gridCol w:w="792"/>
        <w:gridCol w:w="8"/>
        <w:gridCol w:w="684"/>
        <w:gridCol w:w="693"/>
        <w:gridCol w:w="693"/>
        <w:gridCol w:w="693"/>
        <w:gridCol w:w="692"/>
        <w:gridCol w:w="789"/>
        <w:gridCol w:w="8"/>
        <w:gridCol w:w="685"/>
        <w:gridCol w:w="690"/>
        <w:gridCol w:w="693"/>
        <w:gridCol w:w="725"/>
        <w:gridCol w:w="693"/>
        <w:gridCol w:w="793"/>
        <w:gridCol w:w="16"/>
        <w:gridCol w:w="6"/>
      </w:tblGrid>
      <w:tr w:rsidR="003B7B84" w:rsidRPr="002E2D4F" w14:paraId="4D50BBA7" w14:textId="77777777" w:rsidTr="009A06BA">
        <w:trPr>
          <w:gridAfter w:val="1"/>
          <w:cnfStyle w:val="100000000000" w:firstRow="1" w:lastRow="0" w:firstColumn="0" w:lastColumn="0" w:oddVBand="0" w:evenVBand="0" w:oddHBand="0" w:evenHBand="0" w:firstRowFirstColumn="0" w:firstRowLastColumn="0" w:lastRowFirstColumn="0" w:lastRowLastColumn="0"/>
          <w:wAfter w:w="6" w:type="dxa"/>
          <w:trHeight w:val="445"/>
        </w:trPr>
        <w:tc>
          <w:tcPr>
            <w:cnfStyle w:val="001000000000" w:firstRow="0" w:lastRow="0" w:firstColumn="1" w:lastColumn="0" w:oddVBand="0" w:evenVBand="0" w:oddHBand="0" w:evenHBand="0" w:firstRowFirstColumn="0" w:firstRowLastColumn="0" w:lastRowFirstColumn="0" w:lastRowLastColumn="0"/>
            <w:tcW w:w="1413" w:type="dxa"/>
            <w:vMerge w:val="restart"/>
            <w:vAlign w:val="center"/>
          </w:tcPr>
          <w:p w14:paraId="550714E1" w14:textId="77777777" w:rsidR="003B7B84" w:rsidRPr="002E2D4F" w:rsidRDefault="003B7B84" w:rsidP="009A06BA">
            <w:pPr>
              <w:jc w:val="center"/>
              <w:rPr>
                <w:rFonts w:ascii="Cambria" w:hAnsi="Cambria" w:cs="Times New Roman"/>
                <w:sz w:val="16"/>
                <w:szCs w:val="16"/>
              </w:rPr>
            </w:pPr>
            <w:r w:rsidRPr="002E2D4F">
              <w:rPr>
                <w:rFonts w:ascii="Cambria" w:hAnsi="Cambria" w:cs="Times New Roman"/>
                <w:sz w:val="16"/>
                <w:szCs w:val="16"/>
              </w:rPr>
              <w:t>JEDNOSTKA TERYTORIALNA</w:t>
            </w:r>
          </w:p>
        </w:tc>
        <w:tc>
          <w:tcPr>
            <w:tcW w:w="12842" w:type="dxa"/>
            <w:gridSpan w:val="21"/>
            <w:vAlign w:val="center"/>
          </w:tcPr>
          <w:p w14:paraId="0BB8D85A" w14:textId="77777777" w:rsidR="003B7B84" w:rsidRPr="002E2D4F" w:rsidRDefault="003B7B84" w:rsidP="009A06BA">
            <w:pPr>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18"/>
                <w:szCs w:val="18"/>
              </w:rPr>
            </w:pPr>
            <w:r w:rsidRPr="002E2D4F">
              <w:rPr>
                <w:rFonts w:ascii="Cambria" w:hAnsi="Cambria" w:cs="Times New Roman"/>
                <w:sz w:val="18"/>
                <w:szCs w:val="18"/>
              </w:rPr>
              <w:t>LICZBA UMÓW/DECYZJI O DOFINANSOWANIE WG PROGRAMÓW OPERACYJNYCH OGÓŁEM (jednostka miary: szt.)</w:t>
            </w:r>
          </w:p>
        </w:tc>
      </w:tr>
      <w:tr w:rsidR="003B7B84" w:rsidRPr="002E2D4F" w14:paraId="2E4BE96A" w14:textId="77777777" w:rsidTr="009A06BA">
        <w:trPr>
          <w:gridAfter w:val="1"/>
          <w:cnfStyle w:val="000000100000" w:firstRow="0" w:lastRow="0" w:firstColumn="0" w:lastColumn="0" w:oddVBand="0" w:evenVBand="0" w:oddHBand="1" w:evenHBand="0" w:firstRowFirstColumn="0" w:firstRowLastColumn="0" w:lastRowFirstColumn="0" w:lastRowLastColumn="0"/>
          <w:wAfter w:w="6" w:type="dxa"/>
          <w:trHeight w:val="453"/>
        </w:trPr>
        <w:tc>
          <w:tcPr>
            <w:cnfStyle w:val="001000000000" w:firstRow="0" w:lastRow="0" w:firstColumn="1" w:lastColumn="0" w:oddVBand="0" w:evenVBand="0" w:oddHBand="0" w:evenHBand="0" w:firstRowFirstColumn="0" w:firstRowLastColumn="0" w:lastRowFirstColumn="0" w:lastRowLastColumn="0"/>
            <w:tcW w:w="1413" w:type="dxa"/>
            <w:vMerge/>
            <w:vAlign w:val="center"/>
          </w:tcPr>
          <w:p w14:paraId="2D3BD008" w14:textId="77777777" w:rsidR="003B7B84" w:rsidRPr="002E2D4F" w:rsidRDefault="003B7B84" w:rsidP="009A06BA">
            <w:pPr>
              <w:jc w:val="center"/>
              <w:rPr>
                <w:rFonts w:ascii="Cambria" w:hAnsi="Cambria" w:cs="Times New Roman"/>
                <w:sz w:val="16"/>
                <w:szCs w:val="16"/>
              </w:rPr>
            </w:pPr>
          </w:p>
        </w:tc>
        <w:tc>
          <w:tcPr>
            <w:tcW w:w="4295" w:type="dxa"/>
            <w:gridSpan w:val="7"/>
            <w:shd w:val="clear" w:color="auto" w:fill="855D5D" w:themeFill="accent6"/>
            <w:vAlign w:val="center"/>
          </w:tcPr>
          <w:p w14:paraId="6AA89EFE"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2E2D4F">
              <w:rPr>
                <w:rFonts w:ascii="Cambria" w:hAnsi="Cambria" w:cs="Times New Roman"/>
                <w:b/>
                <w:bCs/>
                <w:color w:val="FFFFFF"/>
                <w:sz w:val="18"/>
                <w:szCs w:val="18"/>
              </w:rPr>
              <w:t>2017</w:t>
            </w:r>
          </w:p>
        </w:tc>
        <w:tc>
          <w:tcPr>
            <w:tcW w:w="4252" w:type="dxa"/>
            <w:gridSpan w:val="7"/>
            <w:shd w:val="clear" w:color="auto" w:fill="855D5D" w:themeFill="accent6"/>
            <w:vAlign w:val="center"/>
          </w:tcPr>
          <w:p w14:paraId="61E8592D"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2E2D4F">
              <w:rPr>
                <w:rFonts w:ascii="Cambria" w:hAnsi="Cambria" w:cs="Times New Roman"/>
                <w:b/>
                <w:bCs/>
                <w:color w:val="FFFFFF"/>
                <w:sz w:val="18"/>
                <w:szCs w:val="18"/>
              </w:rPr>
              <w:t>2018</w:t>
            </w:r>
          </w:p>
        </w:tc>
        <w:tc>
          <w:tcPr>
            <w:tcW w:w="4295" w:type="dxa"/>
            <w:gridSpan w:val="7"/>
            <w:shd w:val="clear" w:color="auto" w:fill="855D5D" w:themeFill="accent6"/>
            <w:vAlign w:val="center"/>
          </w:tcPr>
          <w:p w14:paraId="29B20A8F"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2E2D4F">
              <w:rPr>
                <w:rFonts w:ascii="Cambria" w:hAnsi="Cambria" w:cs="Times New Roman"/>
                <w:b/>
                <w:bCs/>
                <w:color w:val="FFFFFF"/>
                <w:sz w:val="18"/>
                <w:szCs w:val="18"/>
              </w:rPr>
              <w:t>2019</w:t>
            </w:r>
          </w:p>
        </w:tc>
      </w:tr>
      <w:tr w:rsidR="00B36880" w:rsidRPr="002E2D4F" w14:paraId="6F2BF9D0" w14:textId="77777777" w:rsidTr="009A06BA">
        <w:trPr>
          <w:gridAfter w:val="2"/>
          <w:wAfter w:w="22" w:type="dxa"/>
          <w:trHeight w:val="413"/>
        </w:trPr>
        <w:tc>
          <w:tcPr>
            <w:cnfStyle w:val="001000000000" w:firstRow="0" w:lastRow="0" w:firstColumn="1" w:lastColumn="0" w:oddVBand="0" w:evenVBand="0" w:oddHBand="0" w:evenHBand="0" w:firstRowFirstColumn="0" w:firstRowLastColumn="0" w:lastRowFirstColumn="0" w:lastRowLastColumn="0"/>
            <w:tcW w:w="1413" w:type="dxa"/>
            <w:vMerge/>
            <w:vAlign w:val="center"/>
          </w:tcPr>
          <w:p w14:paraId="31465CB4" w14:textId="77777777" w:rsidR="003B7B84" w:rsidRPr="002E2D4F" w:rsidRDefault="003B7B84" w:rsidP="009A06BA">
            <w:pPr>
              <w:jc w:val="center"/>
              <w:rPr>
                <w:rFonts w:ascii="Cambria" w:hAnsi="Cambria" w:cs="Times New Roman"/>
                <w:b w:val="0"/>
                <w:bCs w:val="0"/>
                <w:sz w:val="16"/>
                <w:szCs w:val="16"/>
              </w:rPr>
            </w:pPr>
          </w:p>
        </w:tc>
        <w:tc>
          <w:tcPr>
            <w:tcW w:w="693" w:type="dxa"/>
            <w:shd w:val="clear" w:color="auto" w:fill="855D5D" w:themeFill="accent6"/>
            <w:vAlign w:val="center"/>
          </w:tcPr>
          <w:p w14:paraId="735F2D05"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themeColor="background1"/>
                <w:sz w:val="16"/>
                <w:szCs w:val="16"/>
              </w:rPr>
            </w:pPr>
            <w:r w:rsidRPr="002E2D4F">
              <w:rPr>
                <w:rFonts w:ascii="Cambria" w:hAnsi="Cambria" w:cs="Times New Roman"/>
                <w:color w:val="FFFFFF" w:themeColor="background1"/>
                <w:sz w:val="16"/>
                <w:szCs w:val="16"/>
              </w:rPr>
              <w:t>POPC</w:t>
            </w:r>
          </w:p>
        </w:tc>
        <w:tc>
          <w:tcPr>
            <w:tcW w:w="724" w:type="dxa"/>
            <w:shd w:val="clear" w:color="auto" w:fill="855D5D" w:themeFill="accent6"/>
            <w:vAlign w:val="center"/>
          </w:tcPr>
          <w:p w14:paraId="254F0B89"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themeColor="background1"/>
                <w:sz w:val="16"/>
                <w:szCs w:val="16"/>
              </w:rPr>
            </w:pPr>
            <w:r w:rsidRPr="002E2D4F">
              <w:rPr>
                <w:rFonts w:ascii="Cambria" w:hAnsi="Cambria" w:cs="Times New Roman"/>
                <w:color w:val="FFFFFF" w:themeColor="background1"/>
                <w:sz w:val="16"/>
                <w:szCs w:val="16"/>
              </w:rPr>
              <w:t>RPO WiM</w:t>
            </w:r>
          </w:p>
        </w:tc>
        <w:tc>
          <w:tcPr>
            <w:tcW w:w="692" w:type="dxa"/>
            <w:shd w:val="clear" w:color="auto" w:fill="855D5D" w:themeFill="accent6"/>
            <w:vAlign w:val="center"/>
          </w:tcPr>
          <w:p w14:paraId="647A3DD7"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themeColor="background1"/>
                <w:sz w:val="16"/>
                <w:szCs w:val="16"/>
              </w:rPr>
            </w:pPr>
            <w:r w:rsidRPr="002E2D4F">
              <w:rPr>
                <w:rFonts w:ascii="Cambria" w:hAnsi="Cambria" w:cs="Times New Roman"/>
                <w:color w:val="FFFFFF" w:themeColor="background1"/>
                <w:sz w:val="16"/>
                <w:szCs w:val="16"/>
              </w:rPr>
              <w:t>POIR</w:t>
            </w:r>
          </w:p>
        </w:tc>
        <w:tc>
          <w:tcPr>
            <w:tcW w:w="693" w:type="dxa"/>
            <w:shd w:val="clear" w:color="auto" w:fill="855D5D" w:themeFill="accent6"/>
            <w:vAlign w:val="center"/>
          </w:tcPr>
          <w:p w14:paraId="40A34E5A"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themeColor="background1"/>
                <w:sz w:val="16"/>
                <w:szCs w:val="16"/>
              </w:rPr>
            </w:pPr>
            <w:r w:rsidRPr="002E2D4F">
              <w:rPr>
                <w:rFonts w:ascii="Cambria" w:hAnsi="Cambria" w:cs="Times New Roman"/>
                <w:color w:val="FFFFFF" w:themeColor="background1"/>
                <w:sz w:val="16"/>
                <w:szCs w:val="16"/>
              </w:rPr>
              <w:t>POIŚ</w:t>
            </w:r>
          </w:p>
        </w:tc>
        <w:tc>
          <w:tcPr>
            <w:tcW w:w="693" w:type="dxa"/>
            <w:shd w:val="clear" w:color="auto" w:fill="855D5D" w:themeFill="accent6"/>
            <w:vAlign w:val="center"/>
          </w:tcPr>
          <w:p w14:paraId="5401A617"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themeColor="background1"/>
                <w:sz w:val="16"/>
                <w:szCs w:val="16"/>
              </w:rPr>
            </w:pPr>
            <w:r w:rsidRPr="002E2D4F">
              <w:rPr>
                <w:rFonts w:ascii="Cambria" w:hAnsi="Cambria" w:cs="Times New Roman"/>
                <w:color w:val="FFFFFF" w:themeColor="background1"/>
                <w:sz w:val="16"/>
                <w:szCs w:val="16"/>
              </w:rPr>
              <w:t>POPW</w:t>
            </w:r>
          </w:p>
        </w:tc>
        <w:tc>
          <w:tcPr>
            <w:tcW w:w="792" w:type="dxa"/>
            <w:shd w:val="clear" w:color="auto" w:fill="855D5D" w:themeFill="accent6"/>
            <w:vAlign w:val="center"/>
          </w:tcPr>
          <w:p w14:paraId="5E4DA090"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themeColor="background1"/>
                <w:sz w:val="16"/>
                <w:szCs w:val="16"/>
              </w:rPr>
            </w:pPr>
            <w:r w:rsidRPr="002E2D4F">
              <w:rPr>
                <w:rFonts w:ascii="Cambria" w:hAnsi="Cambria" w:cs="Times New Roman"/>
                <w:color w:val="FFFFFF" w:themeColor="background1"/>
                <w:sz w:val="16"/>
                <w:szCs w:val="16"/>
              </w:rPr>
              <w:t>POWER</w:t>
            </w:r>
          </w:p>
        </w:tc>
        <w:tc>
          <w:tcPr>
            <w:tcW w:w="692" w:type="dxa"/>
            <w:gridSpan w:val="2"/>
            <w:shd w:val="clear" w:color="auto" w:fill="855D5D" w:themeFill="accent6"/>
            <w:vAlign w:val="center"/>
          </w:tcPr>
          <w:p w14:paraId="631596D7"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themeColor="background1"/>
                <w:sz w:val="16"/>
                <w:szCs w:val="16"/>
              </w:rPr>
            </w:pPr>
            <w:r w:rsidRPr="002E2D4F">
              <w:rPr>
                <w:rFonts w:ascii="Cambria" w:hAnsi="Cambria" w:cs="Times New Roman"/>
                <w:color w:val="FFFFFF" w:themeColor="background1"/>
                <w:sz w:val="16"/>
                <w:szCs w:val="16"/>
              </w:rPr>
              <w:t>POPC</w:t>
            </w:r>
          </w:p>
        </w:tc>
        <w:tc>
          <w:tcPr>
            <w:tcW w:w="693" w:type="dxa"/>
            <w:shd w:val="clear" w:color="auto" w:fill="855D5D" w:themeFill="accent6"/>
            <w:vAlign w:val="center"/>
          </w:tcPr>
          <w:p w14:paraId="4E48B0D6"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themeColor="background1"/>
                <w:sz w:val="16"/>
                <w:szCs w:val="16"/>
              </w:rPr>
            </w:pPr>
            <w:r w:rsidRPr="002E2D4F">
              <w:rPr>
                <w:rFonts w:ascii="Cambria" w:hAnsi="Cambria" w:cs="Times New Roman"/>
                <w:color w:val="FFFFFF" w:themeColor="background1"/>
                <w:sz w:val="16"/>
                <w:szCs w:val="16"/>
              </w:rPr>
              <w:t>RPO WiM</w:t>
            </w:r>
          </w:p>
        </w:tc>
        <w:tc>
          <w:tcPr>
            <w:tcW w:w="693" w:type="dxa"/>
            <w:shd w:val="clear" w:color="auto" w:fill="855D5D" w:themeFill="accent6"/>
            <w:vAlign w:val="center"/>
          </w:tcPr>
          <w:p w14:paraId="55B4EFD0"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themeColor="background1"/>
                <w:sz w:val="16"/>
                <w:szCs w:val="16"/>
              </w:rPr>
            </w:pPr>
            <w:r w:rsidRPr="002E2D4F">
              <w:rPr>
                <w:rFonts w:ascii="Cambria" w:hAnsi="Cambria" w:cs="Times New Roman"/>
                <w:color w:val="FFFFFF" w:themeColor="background1"/>
                <w:sz w:val="16"/>
                <w:szCs w:val="16"/>
              </w:rPr>
              <w:t>POIR</w:t>
            </w:r>
          </w:p>
        </w:tc>
        <w:tc>
          <w:tcPr>
            <w:tcW w:w="693" w:type="dxa"/>
            <w:shd w:val="clear" w:color="auto" w:fill="855D5D" w:themeFill="accent6"/>
            <w:vAlign w:val="center"/>
          </w:tcPr>
          <w:p w14:paraId="1960D1E3"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themeColor="background1"/>
                <w:sz w:val="16"/>
                <w:szCs w:val="16"/>
              </w:rPr>
            </w:pPr>
            <w:proofErr w:type="spellStart"/>
            <w:r w:rsidRPr="002E2D4F">
              <w:rPr>
                <w:rFonts w:ascii="Cambria" w:hAnsi="Cambria" w:cs="Times New Roman"/>
                <w:color w:val="FFFFFF" w:themeColor="background1"/>
                <w:sz w:val="16"/>
                <w:szCs w:val="16"/>
              </w:rPr>
              <w:t>POiŚ</w:t>
            </w:r>
            <w:proofErr w:type="spellEnd"/>
          </w:p>
        </w:tc>
        <w:tc>
          <w:tcPr>
            <w:tcW w:w="692" w:type="dxa"/>
            <w:shd w:val="clear" w:color="auto" w:fill="855D5D" w:themeFill="accent6"/>
            <w:vAlign w:val="center"/>
          </w:tcPr>
          <w:p w14:paraId="3260A458"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themeColor="background1"/>
                <w:sz w:val="16"/>
                <w:szCs w:val="16"/>
              </w:rPr>
            </w:pPr>
            <w:r w:rsidRPr="002E2D4F">
              <w:rPr>
                <w:rFonts w:ascii="Cambria" w:hAnsi="Cambria" w:cs="Times New Roman"/>
                <w:color w:val="FFFFFF" w:themeColor="background1"/>
                <w:sz w:val="16"/>
                <w:szCs w:val="16"/>
              </w:rPr>
              <w:t>POPW</w:t>
            </w:r>
          </w:p>
        </w:tc>
        <w:tc>
          <w:tcPr>
            <w:tcW w:w="789" w:type="dxa"/>
            <w:shd w:val="clear" w:color="auto" w:fill="855D5D" w:themeFill="accent6"/>
            <w:vAlign w:val="center"/>
          </w:tcPr>
          <w:p w14:paraId="408D8442"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themeColor="background1"/>
                <w:sz w:val="16"/>
                <w:szCs w:val="16"/>
              </w:rPr>
            </w:pPr>
            <w:r w:rsidRPr="002E2D4F">
              <w:rPr>
                <w:rFonts w:ascii="Cambria" w:hAnsi="Cambria" w:cs="Times New Roman"/>
                <w:color w:val="FFFFFF" w:themeColor="background1"/>
                <w:sz w:val="16"/>
                <w:szCs w:val="16"/>
              </w:rPr>
              <w:t>POWER</w:t>
            </w:r>
          </w:p>
        </w:tc>
        <w:tc>
          <w:tcPr>
            <w:tcW w:w="693" w:type="dxa"/>
            <w:gridSpan w:val="2"/>
            <w:shd w:val="clear" w:color="auto" w:fill="855D5D" w:themeFill="accent6"/>
            <w:vAlign w:val="center"/>
          </w:tcPr>
          <w:p w14:paraId="1017ABF9"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themeColor="background1"/>
                <w:sz w:val="16"/>
                <w:szCs w:val="16"/>
              </w:rPr>
            </w:pPr>
            <w:r w:rsidRPr="002E2D4F">
              <w:rPr>
                <w:rFonts w:ascii="Cambria" w:hAnsi="Cambria" w:cs="Times New Roman"/>
                <w:color w:val="FFFFFF" w:themeColor="background1"/>
                <w:sz w:val="16"/>
                <w:szCs w:val="16"/>
              </w:rPr>
              <w:t>POPC</w:t>
            </w:r>
          </w:p>
        </w:tc>
        <w:tc>
          <w:tcPr>
            <w:tcW w:w="690" w:type="dxa"/>
            <w:shd w:val="clear" w:color="auto" w:fill="855D5D" w:themeFill="accent6"/>
            <w:vAlign w:val="center"/>
          </w:tcPr>
          <w:p w14:paraId="772D3AAF"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themeColor="background1"/>
                <w:sz w:val="16"/>
                <w:szCs w:val="16"/>
              </w:rPr>
            </w:pPr>
            <w:r w:rsidRPr="002E2D4F">
              <w:rPr>
                <w:rFonts w:ascii="Cambria" w:hAnsi="Cambria" w:cs="Times New Roman"/>
                <w:color w:val="FFFFFF" w:themeColor="background1"/>
                <w:sz w:val="16"/>
                <w:szCs w:val="16"/>
              </w:rPr>
              <w:t>RPO WiM</w:t>
            </w:r>
          </w:p>
        </w:tc>
        <w:tc>
          <w:tcPr>
            <w:tcW w:w="693" w:type="dxa"/>
            <w:shd w:val="clear" w:color="auto" w:fill="855D5D" w:themeFill="accent6"/>
            <w:vAlign w:val="center"/>
          </w:tcPr>
          <w:p w14:paraId="1D313381"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themeColor="background1"/>
                <w:sz w:val="16"/>
                <w:szCs w:val="16"/>
              </w:rPr>
            </w:pPr>
            <w:r w:rsidRPr="002E2D4F">
              <w:rPr>
                <w:rFonts w:ascii="Cambria" w:hAnsi="Cambria" w:cs="Times New Roman"/>
                <w:color w:val="FFFFFF" w:themeColor="background1"/>
                <w:sz w:val="16"/>
                <w:szCs w:val="16"/>
              </w:rPr>
              <w:t>POIR</w:t>
            </w:r>
          </w:p>
        </w:tc>
        <w:tc>
          <w:tcPr>
            <w:tcW w:w="725" w:type="dxa"/>
            <w:shd w:val="clear" w:color="auto" w:fill="855D5D" w:themeFill="accent6"/>
            <w:vAlign w:val="center"/>
          </w:tcPr>
          <w:p w14:paraId="03918CF2"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themeColor="background1"/>
                <w:sz w:val="16"/>
                <w:szCs w:val="16"/>
              </w:rPr>
            </w:pPr>
            <w:proofErr w:type="spellStart"/>
            <w:r w:rsidRPr="002E2D4F">
              <w:rPr>
                <w:rFonts w:ascii="Cambria" w:hAnsi="Cambria" w:cs="Times New Roman"/>
                <w:color w:val="FFFFFF" w:themeColor="background1"/>
                <w:sz w:val="16"/>
                <w:szCs w:val="16"/>
              </w:rPr>
              <w:t>POiŚ</w:t>
            </w:r>
            <w:proofErr w:type="spellEnd"/>
          </w:p>
        </w:tc>
        <w:tc>
          <w:tcPr>
            <w:tcW w:w="693" w:type="dxa"/>
            <w:shd w:val="clear" w:color="auto" w:fill="855D5D" w:themeFill="accent6"/>
            <w:vAlign w:val="center"/>
          </w:tcPr>
          <w:p w14:paraId="01D8D26B"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themeColor="background1"/>
                <w:sz w:val="16"/>
                <w:szCs w:val="16"/>
              </w:rPr>
            </w:pPr>
            <w:r w:rsidRPr="002E2D4F">
              <w:rPr>
                <w:rFonts w:ascii="Cambria" w:hAnsi="Cambria" w:cs="Times New Roman"/>
                <w:color w:val="FFFFFF" w:themeColor="background1"/>
                <w:sz w:val="16"/>
                <w:szCs w:val="16"/>
              </w:rPr>
              <w:t>POPW</w:t>
            </w:r>
          </w:p>
        </w:tc>
        <w:tc>
          <w:tcPr>
            <w:tcW w:w="793" w:type="dxa"/>
            <w:shd w:val="clear" w:color="auto" w:fill="855D5D" w:themeFill="accent6"/>
            <w:vAlign w:val="center"/>
          </w:tcPr>
          <w:p w14:paraId="760D16AE"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FFFFFF" w:themeColor="background1"/>
                <w:sz w:val="16"/>
                <w:szCs w:val="16"/>
              </w:rPr>
            </w:pPr>
            <w:r w:rsidRPr="002E2D4F">
              <w:rPr>
                <w:rFonts w:ascii="Cambria" w:hAnsi="Cambria" w:cs="Times New Roman"/>
                <w:color w:val="FFFFFF" w:themeColor="background1"/>
                <w:sz w:val="16"/>
                <w:szCs w:val="16"/>
              </w:rPr>
              <w:t>POWER</w:t>
            </w:r>
          </w:p>
        </w:tc>
      </w:tr>
      <w:tr w:rsidR="003B7B84" w:rsidRPr="002E2D4F" w14:paraId="0CED0089" w14:textId="77777777" w:rsidTr="009A06BA">
        <w:trPr>
          <w:gridAfter w:val="2"/>
          <w:cnfStyle w:val="000000100000" w:firstRow="0" w:lastRow="0" w:firstColumn="0" w:lastColumn="0" w:oddVBand="0" w:evenVBand="0" w:oddHBand="1" w:evenHBand="0" w:firstRowFirstColumn="0" w:firstRowLastColumn="0" w:lastRowFirstColumn="0" w:lastRowLastColumn="0"/>
          <w:wAfter w:w="22" w:type="dxa"/>
          <w:trHeight w:val="413"/>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051B8100" w14:textId="77777777" w:rsidR="003B7B84" w:rsidRPr="002E2D4F" w:rsidRDefault="003B7B84" w:rsidP="009A06BA">
            <w:pPr>
              <w:jc w:val="center"/>
              <w:rPr>
                <w:rFonts w:ascii="Cambria" w:hAnsi="Cambria" w:cs="Times New Roman"/>
                <w:sz w:val="16"/>
                <w:szCs w:val="16"/>
              </w:rPr>
            </w:pPr>
            <w:r w:rsidRPr="002E2D4F">
              <w:rPr>
                <w:rFonts w:ascii="Cambria" w:hAnsi="Cambria" w:cs="Times New Roman"/>
                <w:sz w:val="16"/>
                <w:szCs w:val="16"/>
              </w:rPr>
              <w:t>Polska</w:t>
            </w:r>
          </w:p>
        </w:tc>
        <w:tc>
          <w:tcPr>
            <w:tcW w:w="693" w:type="dxa"/>
            <w:vAlign w:val="center"/>
          </w:tcPr>
          <w:p w14:paraId="0B3087CA"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252</w:t>
            </w:r>
          </w:p>
        </w:tc>
        <w:tc>
          <w:tcPr>
            <w:tcW w:w="724" w:type="dxa"/>
            <w:vAlign w:val="center"/>
          </w:tcPr>
          <w:p w14:paraId="5FD5F8FE"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1 423</w:t>
            </w:r>
          </w:p>
        </w:tc>
        <w:tc>
          <w:tcPr>
            <w:tcW w:w="692" w:type="dxa"/>
            <w:vAlign w:val="center"/>
          </w:tcPr>
          <w:p w14:paraId="2EBE1359"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3 111</w:t>
            </w:r>
          </w:p>
        </w:tc>
        <w:tc>
          <w:tcPr>
            <w:tcW w:w="693" w:type="dxa"/>
            <w:vAlign w:val="center"/>
          </w:tcPr>
          <w:p w14:paraId="4CF90676"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1 413</w:t>
            </w:r>
          </w:p>
        </w:tc>
        <w:tc>
          <w:tcPr>
            <w:tcW w:w="693" w:type="dxa"/>
            <w:vAlign w:val="center"/>
          </w:tcPr>
          <w:p w14:paraId="0879C180"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564</w:t>
            </w:r>
          </w:p>
        </w:tc>
        <w:tc>
          <w:tcPr>
            <w:tcW w:w="792" w:type="dxa"/>
            <w:vAlign w:val="center"/>
          </w:tcPr>
          <w:p w14:paraId="4200FCCE"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3 393</w:t>
            </w:r>
          </w:p>
        </w:tc>
        <w:tc>
          <w:tcPr>
            <w:tcW w:w="692" w:type="dxa"/>
            <w:gridSpan w:val="2"/>
            <w:vAlign w:val="center"/>
          </w:tcPr>
          <w:p w14:paraId="3AEF323E"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376</w:t>
            </w:r>
          </w:p>
        </w:tc>
        <w:tc>
          <w:tcPr>
            <w:tcW w:w="693" w:type="dxa"/>
            <w:vAlign w:val="center"/>
          </w:tcPr>
          <w:p w14:paraId="05675256"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2 505</w:t>
            </w:r>
          </w:p>
        </w:tc>
        <w:tc>
          <w:tcPr>
            <w:tcW w:w="693" w:type="dxa"/>
            <w:vAlign w:val="center"/>
          </w:tcPr>
          <w:p w14:paraId="67CE709A"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4 533</w:t>
            </w:r>
          </w:p>
        </w:tc>
        <w:tc>
          <w:tcPr>
            <w:tcW w:w="693" w:type="dxa"/>
            <w:vAlign w:val="center"/>
          </w:tcPr>
          <w:p w14:paraId="75C2A918"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2 070</w:t>
            </w:r>
          </w:p>
        </w:tc>
        <w:tc>
          <w:tcPr>
            <w:tcW w:w="692" w:type="dxa"/>
            <w:vAlign w:val="center"/>
          </w:tcPr>
          <w:p w14:paraId="47DE062A"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843</w:t>
            </w:r>
          </w:p>
        </w:tc>
        <w:tc>
          <w:tcPr>
            <w:tcW w:w="789" w:type="dxa"/>
            <w:vAlign w:val="center"/>
          </w:tcPr>
          <w:p w14:paraId="2B9F4A42"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4 808</w:t>
            </w:r>
          </w:p>
        </w:tc>
        <w:tc>
          <w:tcPr>
            <w:tcW w:w="693" w:type="dxa"/>
            <w:gridSpan w:val="2"/>
            <w:vAlign w:val="center"/>
          </w:tcPr>
          <w:p w14:paraId="18F08704"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463</w:t>
            </w:r>
          </w:p>
        </w:tc>
        <w:tc>
          <w:tcPr>
            <w:tcW w:w="690" w:type="dxa"/>
            <w:vAlign w:val="center"/>
          </w:tcPr>
          <w:p w14:paraId="5E787167"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3 686</w:t>
            </w:r>
          </w:p>
        </w:tc>
        <w:tc>
          <w:tcPr>
            <w:tcW w:w="693" w:type="dxa"/>
            <w:vAlign w:val="center"/>
          </w:tcPr>
          <w:p w14:paraId="4DA36B29"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6 299</w:t>
            </w:r>
          </w:p>
        </w:tc>
        <w:tc>
          <w:tcPr>
            <w:tcW w:w="725" w:type="dxa"/>
            <w:vAlign w:val="center"/>
          </w:tcPr>
          <w:p w14:paraId="1152EF92"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2 419</w:t>
            </w:r>
          </w:p>
        </w:tc>
        <w:tc>
          <w:tcPr>
            <w:tcW w:w="693" w:type="dxa"/>
            <w:vAlign w:val="center"/>
          </w:tcPr>
          <w:p w14:paraId="35BD6831"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1 125</w:t>
            </w:r>
          </w:p>
        </w:tc>
        <w:tc>
          <w:tcPr>
            <w:tcW w:w="793" w:type="dxa"/>
            <w:vAlign w:val="center"/>
          </w:tcPr>
          <w:p w14:paraId="3E52E376"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5 938</w:t>
            </w:r>
          </w:p>
        </w:tc>
      </w:tr>
      <w:tr w:rsidR="003B7B84" w:rsidRPr="002E2D4F" w14:paraId="28004F90" w14:textId="77777777" w:rsidTr="009A06BA">
        <w:trPr>
          <w:gridAfter w:val="2"/>
          <w:wAfter w:w="22" w:type="dxa"/>
          <w:trHeight w:val="413"/>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7B3A3300" w14:textId="77777777" w:rsidR="003B7B84" w:rsidRPr="002E2D4F" w:rsidRDefault="003B7B84" w:rsidP="009A06BA">
            <w:pPr>
              <w:jc w:val="center"/>
              <w:rPr>
                <w:rFonts w:ascii="Cambria" w:hAnsi="Cambria" w:cs="Times New Roman"/>
                <w:sz w:val="16"/>
                <w:szCs w:val="16"/>
              </w:rPr>
            </w:pPr>
            <w:r w:rsidRPr="002E2D4F">
              <w:rPr>
                <w:rFonts w:ascii="Cambria" w:hAnsi="Cambria" w:cs="Times New Roman"/>
                <w:sz w:val="16"/>
                <w:szCs w:val="16"/>
              </w:rPr>
              <w:t>Woj. W-M</w:t>
            </w:r>
          </w:p>
        </w:tc>
        <w:tc>
          <w:tcPr>
            <w:tcW w:w="693" w:type="dxa"/>
            <w:vAlign w:val="center"/>
          </w:tcPr>
          <w:p w14:paraId="02C37FCA"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11</w:t>
            </w:r>
          </w:p>
        </w:tc>
        <w:tc>
          <w:tcPr>
            <w:tcW w:w="724" w:type="dxa"/>
            <w:vAlign w:val="center"/>
          </w:tcPr>
          <w:p w14:paraId="210A145E"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1 420</w:t>
            </w:r>
          </w:p>
        </w:tc>
        <w:tc>
          <w:tcPr>
            <w:tcW w:w="692" w:type="dxa"/>
            <w:vAlign w:val="center"/>
          </w:tcPr>
          <w:p w14:paraId="1ABC2588"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108</w:t>
            </w:r>
          </w:p>
        </w:tc>
        <w:tc>
          <w:tcPr>
            <w:tcW w:w="693" w:type="dxa"/>
            <w:vAlign w:val="center"/>
          </w:tcPr>
          <w:p w14:paraId="3EF8928C"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46</w:t>
            </w:r>
          </w:p>
        </w:tc>
        <w:tc>
          <w:tcPr>
            <w:tcW w:w="693" w:type="dxa"/>
            <w:vAlign w:val="center"/>
          </w:tcPr>
          <w:p w14:paraId="611ACAEA"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98</w:t>
            </w:r>
          </w:p>
        </w:tc>
        <w:tc>
          <w:tcPr>
            <w:tcW w:w="792" w:type="dxa"/>
            <w:vAlign w:val="center"/>
          </w:tcPr>
          <w:p w14:paraId="5BE76CD7"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128</w:t>
            </w:r>
          </w:p>
        </w:tc>
        <w:tc>
          <w:tcPr>
            <w:tcW w:w="692" w:type="dxa"/>
            <w:gridSpan w:val="2"/>
            <w:vAlign w:val="center"/>
          </w:tcPr>
          <w:p w14:paraId="58475B48"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15</w:t>
            </w:r>
          </w:p>
        </w:tc>
        <w:tc>
          <w:tcPr>
            <w:tcW w:w="693" w:type="dxa"/>
            <w:vAlign w:val="center"/>
          </w:tcPr>
          <w:p w14:paraId="4485B791"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2 498</w:t>
            </w:r>
          </w:p>
        </w:tc>
        <w:tc>
          <w:tcPr>
            <w:tcW w:w="693" w:type="dxa"/>
            <w:vAlign w:val="center"/>
          </w:tcPr>
          <w:p w14:paraId="58E00A6B"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142</w:t>
            </w:r>
          </w:p>
        </w:tc>
        <w:tc>
          <w:tcPr>
            <w:tcW w:w="693" w:type="dxa"/>
            <w:vAlign w:val="center"/>
          </w:tcPr>
          <w:p w14:paraId="25FC956C"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72</w:t>
            </w:r>
          </w:p>
        </w:tc>
        <w:tc>
          <w:tcPr>
            <w:tcW w:w="692" w:type="dxa"/>
            <w:vAlign w:val="center"/>
          </w:tcPr>
          <w:p w14:paraId="65FD0EF3"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127</w:t>
            </w:r>
          </w:p>
        </w:tc>
        <w:tc>
          <w:tcPr>
            <w:tcW w:w="789" w:type="dxa"/>
            <w:vAlign w:val="center"/>
          </w:tcPr>
          <w:p w14:paraId="38335B64"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193</w:t>
            </w:r>
          </w:p>
        </w:tc>
        <w:tc>
          <w:tcPr>
            <w:tcW w:w="693" w:type="dxa"/>
            <w:gridSpan w:val="2"/>
            <w:vAlign w:val="center"/>
          </w:tcPr>
          <w:p w14:paraId="2545E060"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16</w:t>
            </w:r>
          </w:p>
        </w:tc>
        <w:tc>
          <w:tcPr>
            <w:tcW w:w="690" w:type="dxa"/>
            <w:vAlign w:val="center"/>
          </w:tcPr>
          <w:p w14:paraId="04BD7C93"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3 678</w:t>
            </w:r>
          </w:p>
        </w:tc>
        <w:tc>
          <w:tcPr>
            <w:tcW w:w="693" w:type="dxa"/>
            <w:vAlign w:val="center"/>
          </w:tcPr>
          <w:p w14:paraId="7460C1A1"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199</w:t>
            </w:r>
          </w:p>
        </w:tc>
        <w:tc>
          <w:tcPr>
            <w:tcW w:w="725" w:type="dxa"/>
            <w:vAlign w:val="center"/>
          </w:tcPr>
          <w:p w14:paraId="3EF14077"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95</w:t>
            </w:r>
          </w:p>
        </w:tc>
        <w:tc>
          <w:tcPr>
            <w:tcW w:w="693" w:type="dxa"/>
            <w:vAlign w:val="center"/>
          </w:tcPr>
          <w:p w14:paraId="4842DC30"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165</w:t>
            </w:r>
          </w:p>
        </w:tc>
        <w:tc>
          <w:tcPr>
            <w:tcW w:w="793" w:type="dxa"/>
            <w:vAlign w:val="center"/>
          </w:tcPr>
          <w:p w14:paraId="4805F7CD"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214</w:t>
            </w:r>
          </w:p>
        </w:tc>
      </w:tr>
      <w:tr w:rsidR="003B7B84" w:rsidRPr="002E2D4F" w14:paraId="516F641A" w14:textId="77777777" w:rsidTr="009A06BA">
        <w:trPr>
          <w:gridAfter w:val="2"/>
          <w:cnfStyle w:val="000000100000" w:firstRow="0" w:lastRow="0" w:firstColumn="0" w:lastColumn="0" w:oddVBand="0" w:evenVBand="0" w:oddHBand="1" w:evenHBand="0" w:firstRowFirstColumn="0" w:firstRowLastColumn="0" w:lastRowFirstColumn="0" w:lastRowLastColumn="0"/>
          <w:wAfter w:w="22" w:type="dxa"/>
          <w:trHeight w:val="413"/>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2EF903DB" w14:textId="77777777" w:rsidR="003B7B84" w:rsidRPr="002E2D4F" w:rsidRDefault="003B7B84" w:rsidP="009A06BA">
            <w:pPr>
              <w:tabs>
                <w:tab w:val="center" w:pos="737"/>
              </w:tabs>
              <w:jc w:val="center"/>
              <w:rPr>
                <w:rFonts w:ascii="Cambria" w:hAnsi="Cambria" w:cs="Times New Roman"/>
                <w:sz w:val="16"/>
                <w:szCs w:val="16"/>
              </w:rPr>
            </w:pPr>
            <w:r w:rsidRPr="002E2D4F">
              <w:rPr>
                <w:rFonts w:ascii="Cambria" w:hAnsi="Cambria" w:cs="Times New Roman"/>
                <w:sz w:val="16"/>
                <w:szCs w:val="16"/>
              </w:rPr>
              <w:t>Powiat elbląski</w:t>
            </w:r>
          </w:p>
        </w:tc>
        <w:tc>
          <w:tcPr>
            <w:tcW w:w="693" w:type="dxa"/>
            <w:vAlign w:val="center"/>
          </w:tcPr>
          <w:p w14:paraId="2215B969"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4</w:t>
            </w:r>
          </w:p>
        </w:tc>
        <w:tc>
          <w:tcPr>
            <w:tcW w:w="724" w:type="dxa"/>
            <w:vAlign w:val="center"/>
          </w:tcPr>
          <w:p w14:paraId="3676A43F"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155</w:t>
            </w:r>
          </w:p>
        </w:tc>
        <w:tc>
          <w:tcPr>
            <w:tcW w:w="692" w:type="dxa"/>
            <w:vAlign w:val="center"/>
          </w:tcPr>
          <w:p w14:paraId="0087DA16"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1</w:t>
            </w:r>
          </w:p>
        </w:tc>
        <w:tc>
          <w:tcPr>
            <w:tcW w:w="693" w:type="dxa"/>
            <w:vAlign w:val="center"/>
          </w:tcPr>
          <w:p w14:paraId="76C61F42"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2</w:t>
            </w:r>
          </w:p>
        </w:tc>
        <w:tc>
          <w:tcPr>
            <w:tcW w:w="693" w:type="dxa"/>
            <w:vAlign w:val="center"/>
          </w:tcPr>
          <w:p w14:paraId="29AA19B2"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3</w:t>
            </w:r>
          </w:p>
        </w:tc>
        <w:tc>
          <w:tcPr>
            <w:tcW w:w="792" w:type="dxa"/>
            <w:vAlign w:val="center"/>
          </w:tcPr>
          <w:p w14:paraId="7DA88446"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8</w:t>
            </w:r>
          </w:p>
        </w:tc>
        <w:tc>
          <w:tcPr>
            <w:tcW w:w="692" w:type="dxa"/>
            <w:gridSpan w:val="2"/>
            <w:vAlign w:val="center"/>
          </w:tcPr>
          <w:p w14:paraId="44E75DA0"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6</w:t>
            </w:r>
          </w:p>
        </w:tc>
        <w:tc>
          <w:tcPr>
            <w:tcW w:w="693" w:type="dxa"/>
            <w:vAlign w:val="center"/>
          </w:tcPr>
          <w:p w14:paraId="7AFFA80D"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224</w:t>
            </w:r>
          </w:p>
        </w:tc>
        <w:tc>
          <w:tcPr>
            <w:tcW w:w="693" w:type="dxa"/>
            <w:vAlign w:val="center"/>
          </w:tcPr>
          <w:p w14:paraId="3CDEEE43"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3</w:t>
            </w:r>
          </w:p>
        </w:tc>
        <w:tc>
          <w:tcPr>
            <w:tcW w:w="693" w:type="dxa"/>
            <w:vAlign w:val="center"/>
          </w:tcPr>
          <w:p w14:paraId="4F675DC6"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3</w:t>
            </w:r>
          </w:p>
        </w:tc>
        <w:tc>
          <w:tcPr>
            <w:tcW w:w="692" w:type="dxa"/>
            <w:vAlign w:val="center"/>
          </w:tcPr>
          <w:p w14:paraId="4B85622D"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4</w:t>
            </w:r>
          </w:p>
        </w:tc>
        <w:tc>
          <w:tcPr>
            <w:tcW w:w="789" w:type="dxa"/>
            <w:vAlign w:val="center"/>
          </w:tcPr>
          <w:p w14:paraId="57142BBE"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15</w:t>
            </w:r>
          </w:p>
        </w:tc>
        <w:tc>
          <w:tcPr>
            <w:tcW w:w="693" w:type="dxa"/>
            <w:gridSpan w:val="2"/>
            <w:vAlign w:val="center"/>
          </w:tcPr>
          <w:p w14:paraId="3BDEF83B"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6</w:t>
            </w:r>
          </w:p>
        </w:tc>
        <w:tc>
          <w:tcPr>
            <w:tcW w:w="690" w:type="dxa"/>
            <w:vAlign w:val="center"/>
          </w:tcPr>
          <w:p w14:paraId="73E5D1F6"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307</w:t>
            </w:r>
          </w:p>
        </w:tc>
        <w:tc>
          <w:tcPr>
            <w:tcW w:w="693" w:type="dxa"/>
            <w:vAlign w:val="center"/>
          </w:tcPr>
          <w:p w14:paraId="52B4C519"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9</w:t>
            </w:r>
          </w:p>
        </w:tc>
        <w:tc>
          <w:tcPr>
            <w:tcW w:w="725" w:type="dxa"/>
            <w:vAlign w:val="center"/>
          </w:tcPr>
          <w:p w14:paraId="7BFA3E4C"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4</w:t>
            </w:r>
          </w:p>
        </w:tc>
        <w:tc>
          <w:tcPr>
            <w:tcW w:w="693" w:type="dxa"/>
            <w:vAlign w:val="center"/>
          </w:tcPr>
          <w:p w14:paraId="4A34F13B"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7</w:t>
            </w:r>
          </w:p>
        </w:tc>
        <w:tc>
          <w:tcPr>
            <w:tcW w:w="793" w:type="dxa"/>
            <w:vAlign w:val="center"/>
          </w:tcPr>
          <w:p w14:paraId="6C173594"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15</w:t>
            </w:r>
          </w:p>
        </w:tc>
      </w:tr>
      <w:tr w:rsidR="003B7B84" w:rsidRPr="002E2D4F" w14:paraId="386B8B30" w14:textId="77777777" w:rsidTr="009A06BA">
        <w:trPr>
          <w:trHeight w:val="413"/>
        </w:trPr>
        <w:tc>
          <w:tcPr>
            <w:cnfStyle w:val="001000000000" w:firstRow="0" w:lastRow="0" w:firstColumn="1" w:lastColumn="0" w:oddVBand="0" w:evenVBand="0" w:oddHBand="0" w:evenHBand="0" w:firstRowFirstColumn="0" w:firstRowLastColumn="0" w:lastRowFirstColumn="0" w:lastRowLastColumn="0"/>
            <w:tcW w:w="14261" w:type="dxa"/>
            <w:gridSpan w:val="23"/>
            <w:vAlign w:val="center"/>
          </w:tcPr>
          <w:p w14:paraId="396024AB" w14:textId="77777777" w:rsidR="003B7B84" w:rsidRPr="002E2D4F" w:rsidRDefault="003B7B84" w:rsidP="009A06BA">
            <w:pPr>
              <w:jc w:val="center"/>
              <w:rPr>
                <w:rFonts w:ascii="Cambria" w:hAnsi="Cambria" w:cs="Times New Roman"/>
                <w:color w:val="634545"/>
                <w:sz w:val="16"/>
                <w:szCs w:val="16"/>
              </w:rPr>
            </w:pPr>
            <w:r w:rsidRPr="002E2D4F">
              <w:rPr>
                <w:rFonts w:ascii="Cambria" w:hAnsi="Cambria" w:cs="Times New Roman"/>
                <w:color w:val="FFFFFF" w:themeColor="background1"/>
                <w:sz w:val="16"/>
                <w:szCs w:val="16"/>
              </w:rPr>
              <w:t>MOF ELBLĄG</w:t>
            </w:r>
          </w:p>
        </w:tc>
      </w:tr>
      <w:tr w:rsidR="003B7B84" w:rsidRPr="002E2D4F" w14:paraId="3DC03146" w14:textId="77777777" w:rsidTr="009A06BA">
        <w:trPr>
          <w:gridAfter w:val="2"/>
          <w:cnfStyle w:val="000000100000" w:firstRow="0" w:lastRow="0" w:firstColumn="0" w:lastColumn="0" w:oddVBand="0" w:evenVBand="0" w:oddHBand="1" w:evenHBand="0" w:firstRowFirstColumn="0" w:firstRowLastColumn="0" w:lastRowFirstColumn="0" w:lastRowLastColumn="0"/>
          <w:wAfter w:w="22" w:type="dxa"/>
          <w:trHeight w:val="413"/>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10C78CD4" w14:textId="77777777" w:rsidR="003B7B84" w:rsidRPr="002E2D4F" w:rsidRDefault="003B7B84" w:rsidP="009A06BA">
            <w:pPr>
              <w:jc w:val="center"/>
              <w:rPr>
                <w:rFonts w:ascii="Cambria" w:hAnsi="Cambria" w:cs="Times New Roman"/>
                <w:sz w:val="16"/>
                <w:szCs w:val="16"/>
              </w:rPr>
            </w:pPr>
            <w:r w:rsidRPr="002E2D4F">
              <w:rPr>
                <w:rFonts w:ascii="Cambria" w:hAnsi="Cambria" w:cs="Times New Roman"/>
                <w:sz w:val="16"/>
                <w:szCs w:val="16"/>
              </w:rPr>
              <w:t>Miasto Elbląg</w:t>
            </w:r>
          </w:p>
        </w:tc>
        <w:tc>
          <w:tcPr>
            <w:tcW w:w="693" w:type="dxa"/>
            <w:vAlign w:val="center"/>
          </w:tcPr>
          <w:p w14:paraId="52725311"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2</w:t>
            </w:r>
          </w:p>
        </w:tc>
        <w:tc>
          <w:tcPr>
            <w:tcW w:w="724" w:type="dxa"/>
            <w:vAlign w:val="center"/>
          </w:tcPr>
          <w:p w14:paraId="06E999E8"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156</w:t>
            </w:r>
          </w:p>
        </w:tc>
        <w:tc>
          <w:tcPr>
            <w:tcW w:w="692" w:type="dxa"/>
            <w:vAlign w:val="center"/>
          </w:tcPr>
          <w:p w14:paraId="4AC20DE1"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16</w:t>
            </w:r>
          </w:p>
        </w:tc>
        <w:tc>
          <w:tcPr>
            <w:tcW w:w="693" w:type="dxa"/>
            <w:vAlign w:val="center"/>
          </w:tcPr>
          <w:p w14:paraId="119B5E36"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5</w:t>
            </w:r>
          </w:p>
        </w:tc>
        <w:tc>
          <w:tcPr>
            <w:tcW w:w="693" w:type="dxa"/>
            <w:vAlign w:val="center"/>
          </w:tcPr>
          <w:p w14:paraId="1079FF8F"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8</w:t>
            </w:r>
          </w:p>
        </w:tc>
        <w:tc>
          <w:tcPr>
            <w:tcW w:w="792" w:type="dxa"/>
            <w:vAlign w:val="center"/>
          </w:tcPr>
          <w:p w14:paraId="334DBE6F"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9</w:t>
            </w:r>
          </w:p>
        </w:tc>
        <w:tc>
          <w:tcPr>
            <w:tcW w:w="692" w:type="dxa"/>
            <w:gridSpan w:val="2"/>
            <w:vAlign w:val="center"/>
          </w:tcPr>
          <w:p w14:paraId="488F659E"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3</w:t>
            </w:r>
          </w:p>
        </w:tc>
        <w:tc>
          <w:tcPr>
            <w:tcW w:w="693" w:type="dxa"/>
            <w:vAlign w:val="center"/>
          </w:tcPr>
          <w:p w14:paraId="403A2834"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220</w:t>
            </w:r>
          </w:p>
        </w:tc>
        <w:tc>
          <w:tcPr>
            <w:tcW w:w="693" w:type="dxa"/>
            <w:vAlign w:val="center"/>
          </w:tcPr>
          <w:p w14:paraId="12252983"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19</w:t>
            </w:r>
          </w:p>
        </w:tc>
        <w:tc>
          <w:tcPr>
            <w:tcW w:w="693" w:type="dxa"/>
            <w:vAlign w:val="center"/>
          </w:tcPr>
          <w:p w14:paraId="36B6392B"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8</w:t>
            </w:r>
          </w:p>
        </w:tc>
        <w:tc>
          <w:tcPr>
            <w:tcW w:w="692" w:type="dxa"/>
            <w:vAlign w:val="center"/>
          </w:tcPr>
          <w:p w14:paraId="07BBF167"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12</w:t>
            </w:r>
          </w:p>
        </w:tc>
        <w:tc>
          <w:tcPr>
            <w:tcW w:w="789" w:type="dxa"/>
            <w:vAlign w:val="center"/>
          </w:tcPr>
          <w:p w14:paraId="5028BA88"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15</w:t>
            </w:r>
          </w:p>
        </w:tc>
        <w:tc>
          <w:tcPr>
            <w:tcW w:w="693" w:type="dxa"/>
            <w:gridSpan w:val="2"/>
            <w:vAlign w:val="center"/>
          </w:tcPr>
          <w:p w14:paraId="4588E380"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3</w:t>
            </w:r>
          </w:p>
        </w:tc>
        <w:tc>
          <w:tcPr>
            <w:tcW w:w="690" w:type="dxa"/>
            <w:vAlign w:val="center"/>
          </w:tcPr>
          <w:p w14:paraId="2F8C7526"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333</w:t>
            </w:r>
          </w:p>
        </w:tc>
        <w:tc>
          <w:tcPr>
            <w:tcW w:w="693" w:type="dxa"/>
            <w:vAlign w:val="center"/>
          </w:tcPr>
          <w:p w14:paraId="3A770FDE"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27</w:t>
            </w:r>
          </w:p>
        </w:tc>
        <w:tc>
          <w:tcPr>
            <w:tcW w:w="725" w:type="dxa"/>
            <w:vAlign w:val="center"/>
          </w:tcPr>
          <w:p w14:paraId="04A8820E"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9</w:t>
            </w:r>
          </w:p>
        </w:tc>
        <w:tc>
          <w:tcPr>
            <w:tcW w:w="693" w:type="dxa"/>
            <w:vAlign w:val="center"/>
          </w:tcPr>
          <w:p w14:paraId="4F9214B9"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12</w:t>
            </w:r>
          </w:p>
        </w:tc>
        <w:tc>
          <w:tcPr>
            <w:tcW w:w="793" w:type="dxa"/>
            <w:vAlign w:val="center"/>
          </w:tcPr>
          <w:p w14:paraId="3231DB8B"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17</w:t>
            </w:r>
          </w:p>
        </w:tc>
      </w:tr>
      <w:tr w:rsidR="003B7B84" w:rsidRPr="002E2D4F" w14:paraId="05AF452F" w14:textId="77777777" w:rsidTr="009A06BA">
        <w:trPr>
          <w:gridAfter w:val="2"/>
          <w:wAfter w:w="22" w:type="dxa"/>
          <w:trHeight w:val="413"/>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112F12BD" w14:textId="77777777" w:rsidR="003B7B84" w:rsidRPr="002E2D4F" w:rsidRDefault="003B7B84" w:rsidP="009A06BA">
            <w:pPr>
              <w:jc w:val="center"/>
              <w:rPr>
                <w:rFonts w:ascii="Cambria" w:hAnsi="Cambria" w:cs="Times New Roman"/>
                <w:sz w:val="16"/>
                <w:szCs w:val="16"/>
              </w:rPr>
            </w:pPr>
            <w:r w:rsidRPr="002E2D4F">
              <w:rPr>
                <w:rFonts w:ascii="Cambria" w:hAnsi="Cambria" w:cs="Times New Roman"/>
                <w:sz w:val="16"/>
                <w:szCs w:val="16"/>
              </w:rPr>
              <w:t>Gmina Elbląg</w:t>
            </w:r>
          </w:p>
        </w:tc>
        <w:tc>
          <w:tcPr>
            <w:tcW w:w="693" w:type="dxa"/>
            <w:vAlign w:val="center"/>
          </w:tcPr>
          <w:p w14:paraId="55EE9B00"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w:t>
            </w:r>
          </w:p>
        </w:tc>
        <w:tc>
          <w:tcPr>
            <w:tcW w:w="724" w:type="dxa"/>
            <w:vAlign w:val="center"/>
          </w:tcPr>
          <w:p w14:paraId="3DBD2DA3"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18</w:t>
            </w:r>
          </w:p>
        </w:tc>
        <w:tc>
          <w:tcPr>
            <w:tcW w:w="692" w:type="dxa"/>
            <w:vAlign w:val="center"/>
          </w:tcPr>
          <w:p w14:paraId="1D8C8981"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693" w:type="dxa"/>
            <w:vAlign w:val="center"/>
          </w:tcPr>
          <w:p w14:paraId="3383D1B0"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w:t>
            </w:r>
          </w:p>
        </w:tc>
        <w:tc>
          <w:tcPr>
            <w:tcW w:w="693" w:type="dxa"/>
            <w:vAlign w:val="center"/>
          </w:tcPr>
          <w:p w14:paraId="63100CC6"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2</w:t>
            </w:r>
          </w:p>
        </w:tc>
        <w:tc>
          <w:tcPr>
            <w:tcW w:w="792" w:type="dxa"/>
            <w:vAlign w:val="center"/>
          </w:tcPr>
          <w:p w14:paraId="79C6FED6"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0</w:t>
            </w:r>
          </w:p>
        </w:tc>
        <w:tc>
          <w:tcPr>
            <w:tcW w:w="692" w:type="dxa"/>
            <w:gridSpan w:val="2"/>
            <w:vAlign w:val="center"/>
          </w:tcPr>
          <w:p w14:paraId="622B620F"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2</w:t>
            </w:r>
          </w:p>
        </w:tc>
        <w:tc>
          <w:tcPr>
            <w:tcW w:w="693" w:type="dxa"/>
            <w:vAlign w:val="center"/>
          </w:tcPr>
          <w:p w14:paraId="355DBF47"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116</w:t>
            </w:r>
          </w:p>
        </w:tc>
        <w:tc>
          <w:tcPr>
            <w:tcW w:w="693" w:type="dxa"/>
            <w:vAlign w:val="center"/>
          </w:tcPr>
          <w:p w14:paraId="687FDADC"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2</w:t>
            </w:r>
          </w:p>
        </w:tc>
        <w:tc>
          <w:tcPr>
            <w:tcW w:w="693" w:type="dxa"/>
            <w:vAlign w:val="center"/>
          </w:tcPr>
          <w:p w14:paraId="0BFC227C"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2</w:t>
            </w:r>
          </w:p>
        </w:tc>
        <w:tc>
          <w:tcPr>
            <w:tcW w:w="692" w:type="dxa"/>
            <w:vAlign w:val="center"/>
          </w:tcPr>
          <w:p w14:paraId="62C3AC7C"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3</w:t>
            </w:r>
          </w:p>
        </w:tc>
        <w:tc>
          <w:tcPr>
            <w:tcW w:w="789" w:type="dxa"/>
            <w:vAlign w:val="center"/>
          </w:tcPr>
          <w:p w14:paraId="07BD0F28"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Times New Roman"/>
                <w:color w:val="634545" w:themeColor="accent6" w:themeShade="BF"/>
                <w:sz w:val="18"/>
                <w:szCs w:val="18"/>
              </w:rPr>
              <w:t>0</w:t>
            </w:r>
          </w:p>
        </w:tc>
        <w:tc>
          <w:tcPr>
            <w:tcW w:w="693" w:type="dxa"/>
            <w:gridSpan w:val="2"/>
            <w:vAlign w:val="center"/>
          </w:tcPr>
          <w:p w14:paraId="7AFB198A"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2</w:t>
            </w:r>
          </w:p>
        </w:tc>
        <w:tc>
          <w:tcPr>
            <w:tcW w:w="690" w:type="dxa"/>
            <w:vAlign w:val="center"/>
          </w:tcPr>
          <w:p w14:paraId="0E0FC330"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188</w:t>
            </w:r>
          </w:p>
        </w:tc>
        <w:tc>
          <w:tcPr>
            <w:tcW w:w="693" w:type="dxa"/>
            <w:vAlign w:val="center"/>
          </w:tcPr>
          <w:p w14:paraId="0DBFCC40"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4</w:t>
            </w:r>
          </w:p>
        </w:tc>
        <w:tc>
          <w:tcPr>
            <w:tcW w:w="725" w:type="dxa"/>
            <w:vAlign w:val="center"/>
          </w:tcPr>
          <w:p w14:paraId="120B757D"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2</w:t>
            </w:r>
          </w:p>
        </w:tc>
        <w:tc>
          <w:tcPr>
            <w:tcW w:w="693" w:type="dxa"/>
            <w:vAlign w:val="center"/>
          </w:tcPr>
          <w:p w14:paraId="5CA705C3"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5</w:t>
            </w:r>
          </w:p>
        </w:tc>
        <w:tc>
          <w:tcPr>
            <w:tcW w:w="793" w:type="dxa"/>
            <w:vAlign w:val="center"/>
          </w:tcPr>
          <w:p w14:paraId="0E950360"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Times New Roman"/>
                <w:color w:val="634545" w:themeColor="accent6" w:themeShade="BF"/>
                <w:sz w:val="18"/>
                <w:szCs w:val="18"/>
              </w:rPr>
              <w:t>0</w:t>
            </w:r>
          </w:p>
        </w:tc>
      </w:tr>
      <w:tr w:rsidR="003B7B84" w:rsidRPr="002E2D4F" w14:paraId="18EFB97D" w14:textId="77777777" w:rsidTr="009A06BA">
        <w:trPr>
          <w:gridAfter w:val="2"/>
          <w:cnfStyle w:val="000000100000" w:firstRow="0" w:lastRow="0" w:firstColumn="0" w:lastColumn="0" w:oddVBand="0" w:evenVBand="0" w:oddHBand="1" w:evenHBand="0" w:firstRowFirstColumn="0" w:firstRowLastColumn="0" w:lastRowFirstColumn="0" w:lastRowLastColumn="0"/>
          <w:wAfter w:w="22" w:type="dxa"/>
          <w:trHeight w:val="686"/>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2FFDBE3E" w14:textId="77777777" w:rsidR="003B7B84" w:rsidRPr="002E2D4F" w:rsidRDefault="003B7B84" w:rsidP="009A06BA">
            <w:pPr>
              <w:jc w:val="center"/>
              <w:rPr>
                <w:rFonts w:ascii="Cambria" w:hAnsi="Cambria" w:cs="Times New Roman"/>
                <w:sz w:val="16"/>
                <w:szCs w:val="16"/>
              </w:rPr>
            </w:pPr>
            <w:r w:rsidRPr="002E2D4F">
              <w:rPr>
                <w:rFonts w:ascii="Cambria" w:hAnsi="Cambria" w:cs="Times New Roman"/>
                <w:sz w:val="16"/>
                <w:szCs w:val="16"/>
              </w:rPr>
              <w:t>Gmina Gronowo Elbląskie</w:t>
            </w:r>
          </w:p>
        </w:tc>
        <w:tc>
          <w:tcPr>
            <w:tcW w:w="693" w:type="dxa"/>
            <w:vAlign w:val="center"/>
          </w:tcPr>
          <w:p w14:paraId="347823C5"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w:t>
            </w:r>
          </w:p>
        </w:tc>
        <w:tc>
          <w:tcPr>
            <w:tcW w:w="724" w:type="dxa"/>
            <w:vAlign w:val="center"/>
          </w:tcPr>
          <w:p w14:paraId="00010ED8"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10</w:t>
            </w:r>
          </w:p>
        </w:tc>
        <w:tc>
          <w:tcPr>
            <w:tcW w:w="692" w:type="dxa"/>
            <w:vAlign w:val="center"/>
          </w:tcPr>
          <w:p w14:paraId="43A31284"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693" w:type="dxa"/>
            <w:vAlign w:val="center"/>
          </w:tcPr>
          <w:p w14:paraId="620A2593"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w:t>
            </w:r>
          </w:p>
        </w:tc>
        <w:tc>
          <w:tcPr>
            <w:tcW w:w="693" w:type="dxa"/>
            <w:vAlign w:val="center"/>
          </w:tcPr>
          <w:p w14:paraId="3A505504"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792" w:type="dxa"/>
            <w:vAlign w:val="center"/>
          </w:tcPr>
          <w:p w14:paraId="36DA4169"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0</w:t>
            </w:r>
          </w:p>
        </w:tc>
        <w:tc>
          <w:tcPr>
            <w:tcW w:w="692" w:type="dxa"/>
            <w:gridSpan w:val="2"/>
            <w:vAlign w:val="center"/>
          </w:tcPr>
          <w:p w14:paraId="6E0C3381"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2</w:t>
            </w:r>
          </w:p>
        </w:tc>
        <w:tc>
          <w:tcPr>
            <w:tcW w:w="693" w:type="dxa"/>
            <w:vAlign w:val="center"/>
          </w:tcPr>
          <w:p w14:paraId="6520DE50"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99</w:t>
            </w:r>
          </w:p>
        </w:tc>
        <w:tc>
          <w:tcPr>
            <w:tcW w:w="693" w:type="dxa"/>
            <w:vAlign w:val="center"/>
          </w:tcPr>
          <w:p w14:paraId="38FD860B"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693" w:type="dxa"/>
            <w:vAlign w:val="center"/>
          </w:tcPr>
          <w:p w14:paraId="710C2BCF"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w:t>
            </w:r>
          </w:p>
        </w:tc>
        <w:tc>
          <w:tcPr>
            <w:tcW w:w="692" w:type="dxa"/>
            <w:vAlign w:val="center"/>
          </w:tcPr>
          <w:p w14:paraId="7AF99FE7"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789" w:type="dxa"/>
            <w:vAlign w:val="center"/>
          </w:tcPr>
          <w:p w14:paraId="55785CEC"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Times New Roman"/>
                <w:color w:val="634545" w:themeColor="accent6" w:themeShade="BF"/>
                <w:sz w:val="18"/>
                <w:szCs w:val="18"/>
              </w:rPr>
              <w:t>0</w:t>
            </w:r>
          </w:p>
        </w:tc>
        <w:tc>
          <w:tcPr>
            <w:tcW w:w="693" w:type="dxa"/>
            <w:gridSpan w:val="2"/>
            <w:vAlign w:val="center"/>
          </w:tcPr>
          <w:p w14:paraId="0591BB41"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2</w:t>
            </w:r>
          </w:p>
        </w:tc>
        <w:tc>
          <w:tcPr>
            <w:tcW w:w="690" w:type="dxa"/>
            <w:vAlign w:val="center"/>
          </w:tcPr>
          <w:p w14:paraId="42C96735"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164</w:t>
            </w:r>
          </w:p>
        </w:tc>
        <w:tc>
          <w:tcPr>
            <w:tcW w:w="693" w:type="dxa"/>
            <w:vAlign w:val="center"/>
          </w:tcPr>
          <w:p w14:paraId="438937BE"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w:t>
            </w:r>
          </w:p>
        </w:tc>
        <w:tc>
          <w:tcPr>
            <w:tcW w:w="725" w:type="dxa"/>
            <w:vAlign w:val="center"/>
          </w:tcPr>
          <w:p w14:paraId="022C458D"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w:t>
            </w:r>
          </w:p>
        </w:tc>
        <w:tc>
          <w:tcPr>
            <w:tcW w:w="693" w:type="dxa"/>
            <w:vAlign w:val="center"/>
          </w:tcPr>
          <w:p w14:paraId="7774D74F"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793" w:type="dxa"/>
            <w:vAlign w:val="center"/>
          </w:tcPr>
          <w:p w14:paraId="5874EE88"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Times New Roman"/>
                <w:color w:val="634545" w:themeColor="accent6" w:themeShade="BF"/>
                <w:sz w:val="18"/>
                <w:szCs w:val="18"/>
              </w:rPr>
              <w:t>0</w:t>
            </w:r>
          </w:p>
        </w:tc>
      </w:tr>
      <w:tr w:rsidR="003B7B84" w:rsidRPr="002E2D4F" w14:paraId="20115AD2" w14:textId="77777777" w:rsidTr="009A06BA">
        <w:trPr>
          <w:gridAfter w:val="2"/>
          <w:wAfter w:w="22" w:type="dxa"/>
          <w:trHeight w:val="413"/>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3FABC155" w14:textId="77777777" w:rsidR="003B7B84" w:rsidRPr="002E2D4F" w:rsidRDefault="003B7B84" w:rsidP="009A06BA">
            <w:pPr>
              <w:jc w:val="center"/>
              <w:rPr>
                <w:rFonts w:ascii="Cambria" w:hAnsi="Cambria" w:cs="Times New Roman"/>
                <w:sz w:val="16"/>
                <w:szCs w:val="16"/>
              </w:rPr>
            </w:pPr>
            <w:r w:rsidRPr="002E2D4F">
              <w:rPr>
                <w:rFonts w:ascii="Cambria" w:hAnsi="Cambria" w:cs="Times New Roman"/>
                <w:sz w:val="16"/>
                <w:szCs w:val="16"/>
              </w:rPr>
              <w:t>Gmina Markusy</w:t>
            </w:r>
          </w:p>
        </w:tc>
        <w:tc>
          <w:tcPr>
            <w:tcW w:w="693" w:type="dxa"/>
            <w:vAlign w:val="center"/>
          </w:tcPr>
          <w:p w14:paraId="3B24BA50"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724" w:type="dxa"/>
            <w:vAlign w:val="center"/>
          </w:tcPr>
          <w:p w14:paraId="0B0C6023"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10</w:t>
            </w:r>
          </w:p>
        </w:tc>
        <w:tc>
          <w:tcPr>
            <w:tcW w:w="692" w:type="dxa"/>
            <w:vAlign w:val="center"/>
          </w:tcPr>
          <w:p w14:paraId="74D0E6B8"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693" w:type="dxa"/>
            <w:vAlign w:val="center"/>
          </w:tcPr>
          <w:p w14:paraId="0D30100A"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693" w:type="dxa"/>
            <w:vAlign w:val="center"/>
          </w:tcPr>
          <w:p w14:paraId="07E41864"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792" w:type="dxa"/>
            <w:vAlign w:val="center"/>
          </w:tcPr>
          <w:p w14:paraId="5488761D"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0</w:t>
            </w:r>
          </w:p>
        </w:tc>
        <w:tc>
          <w:tcPr>
            <w:tcW w:w="692" w:type="dxa"/>
            <w:gridSpan w:val="2"/>
            <w:vAlign w:val="center"/>
          </w:tcPr>
          <w:p w14:paraId="122822CF"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w:t>
            </w:r>
          </w:p>
        </w:tc>
        <w:tc>
          <w:tcPr>
            <w:tcW w:w="693" w:type="dxa"/>
            <w:vAlign w:val="center"/>
          </w:tcPr>
          <w:p w14:paraId="28CC24BC"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95</w:t>
            </w:r>
          </w:p>
        </w:tc>
        <w:tc>
          <w:tcPr>
            <w:tcW w:w="693" w:type="dxa"/>
            <w:vAlign w:val="center"/>
          </w:tcPr>
          <w:p w14:paraId="3AAA095A"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693" w:type="dxa"/>
            <w:vAlign w:val="center"/>
          </w:tcPr>
          <w:p w14:paraId="28359F5C"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692" w:type="dxa"/>
            <w:vAlign w:val="center"/>
          </w:tcPr>
          <w:p w14:paraId="2C2F41D9"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789" w:type="dxa"/>
            <w:vAlign w:val="center"/>
          </w:tcPr>
          <w:p w14:paraId="2BFDE8DE"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Times New Roman"/>
                <w:color w:val="634545" w:themeColor="accent6" w:themeShade="BF"/>
                <w:sz w:val="18"/>
                <w:szCs w:val="18"/>
              </w:rPr>
              <w:t>0</w:t>
            </w:r>
          </w:p>
        </w:tc>
        <w:tc>
          <w:tcPr>
            <w:tcW w:w="693" w:type="dxa"/>
            <w:gridSpan w:val="2"/>
            <w:vAlign w:val="center"/>
          </w:tcPr>
          <w:p w14:paraId="46DB479E"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w:t>
            </w:r>
          </w:p>
        </w:tc>
        <w:tc>
          <w:tcPr>
            <w:tcW w:w="690" w:type="dxa"/>
            <w:vAlign w:val="center"/>
          </w:tcPr>
          <w:p w14:paraId="6557505D"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158</w:t>
            </w:r>
          </w:p>
        </w:tc>
        <w:tc>
          <w:tcPr>
            <w:tcW w:w="693" w:type="dxa"/>
            <w:vAlign w:val="center"/>
          </w:tcPr>
          <w:p w14:paraId="61B2E310"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725" w:type="dxa"/>
            <w:vAlign w:val="center"/>
          </w:tcPr>
          <w:p w14:paraId="26BDD081"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693" w:type="dxa"/>
            <w:vAlign w:val="center"/>
          </w:tcPr>
          <w:p w14:paraId="5AF4A9B9"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793" w:type="dxa"/>
            <w:vAlign w:val="center"/>
          </w:tcPr>
          <w:p w14:paraId="771FF545"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Times New Roman"/>
                <w:color w:val="634545" w:themeColor="accent6" w:themeShade="BF"/>
                <w:sz w:val="18"/>
                <w:szCs w:val="18"/>
              </w:rPr>
              <w:t>0</w:t>
            </w:r>
          </w:p>
        </w:tc>
      </w:tr>
      <w:tr w:rsidR="003B7B84" w:rsidRPr="002E2D4F" w14:paraId="6B66F17D" w14:textId="77777777" w:rsidTr="009A06BA">
        <w:trPr>
          <w:gridAfter w:val="2"/>
          <w:cnfStyle w:val="000000100000" w:firstRow="0" w:lastRow="0" w:firstColumn="0" w:lastColumn="0" w:oddVBand="0" w:evenVBand="0" w:oddHBand="1" w:evenHBand="0" w:firstRowFirstColumn="0" w:firstRowLastColumn="0" w:lastRowFirstColumn="0" w:lastRowLastColumn="0"/>
          <w:wAfter w:w="22" w:type="dxa"/>
          <w:trHeight w:val="413"/>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54D5DC6A" w14:textId="77777777" w:rsidR="003B7B84" w:rsidRPr="002E2D4F" w:rsidRDefault="003B7B84" w:rsidP="009A06BA">
            <w:pPr>
              <w:jc w:val="center"/>
              <w:rPr>
                <w:rFonts w:ascii="Cambria" w:hAnsi="Cambria" w:cs="Times New Roman"/>
                <w:sz w:val="16"/>
                <w:szCs w:val="16"/>
              </w:rPr>
            </w:pPr>
            <w:r w:rsidRPr="002E2D4F">
              <w:rPr>
                <w:rFonts w:ascii="Cambria" w:hAnsi="Cambria" w:cs="Times New Roman"/>
                <w:sz w:val="16"/>
                <w:szCs w:val="16"/>
              </w:rPr>
              <w:t>Gmina Milejewo</w:t>
            </w:r>
          </w:p>
        </w:tc>
        <w:tc>
          <w:tcPr>
            <w:tcW w:w="693" w:type="dxa"/>
            <w:vAlign w:val="center"/>
          </w:tcPr>
          <w:p w14:paraId="2B75BC34"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w:t>
            </w:r>
          </w:p>
        </w:tc>
        <w:tc>
          <w:tcPr>
            <w:tcW w:w="724" w:type="dxa"/>
            <w:vAlign w:val="center"/>
          </w:tcPr>
          <w:p w14:paraId="5EC1EDBB"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9</w:t>
            </w:r>
          </w:p>
        </w:tc>
        <w:tc>
          <w:tcPr>
            <w:tcW w:w="692" w:type="dxa"/>
            <w:vAlign w:val="center"/>
          </w:tcPr>
          <w:p w14:paraId="50CA0CC7" w14:textId="77777777" w:rsidR="003B7B84" w:rsidRPr="002E2D4F" w:rsidRDefault="003B7B84" w:rsidP="009A06B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693" w:type="dxa"/>
            <w:vAlign w:val="center"/>
          </w:tcPr>
          <w:p w14:paraId="72591312"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693" w:type="dxa"/>
            <w:vAlign w:val="center"/>
          </w:tcPr>
          <w:p w14:paraId="5E3D7F24"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792" w:type="dxa"/>
            <w:vAlign w:val="center"/>
          </w:tcPr>
          <w:p w14:paraId="78436D9A"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0</w:t>
            </w:r>
          </w:p>
        </w:tc>
        <w:tc>
          <w:tcPr>
            <w:tcW w:w="692" w:type="dxa"/>
            <w:gridSpan w:val="2"/>
            <w:vAlign w:val="center"/>
          </w:tcPr>
          <w:p w14:paraId="4DD0B1DE"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w:t>
            </w:r>
          </w:p>
        </w:tc>
        <w:tc>
          <w:tcPr>
            <w:tcW w:w="693" w:type="dxa"/>
            <w:vAlign w:val="center"/>
          </w:tcPr>
          <w:p w14:paraId="5A44747A"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94</w:t>
            </w:r>
          </w:p>
        </w:tc>
        <w:tc>
          <w:tcPr>
            <w:tcW w:w="693" w:type="dxa"/>
            <w:vAlign w:val="center"/>
          </w:tcPr>
          <w:p w14:paraId="0F355C91"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693" w:type="dxa"/>
            <w:vAlign w:val="center"/>
          </w:tcPr>
          <w:p w14:paraId="0D2CDDE7"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692" w:type="dxa"/>
            <w:vAlign w:val="center"/>
          </w:tcPr>
          <w:p w14:paraId="0D499560"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789" w:type="dxa"/>
            <w:vAlign w:val="center"/>
          </w:tcPr>
          <w:p w14:paraId="5AF44F07"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Times New Roman"/>
                <w:color w:val="634545" w:themeColor="accent6" w:themeShade="BF"/>
                <w:sz w:val="18"/>
                <w:szCs w:val="18"/>
              </w:rPr>
              <w:t>0</w:t>
            </w:r>
          </w:p>
        </w:tc>
        <w:tc>
          <w:tcPr>
            <w:tcW w:w="693" w:type="dxa"/>
            <w:gridSpan w:val="2"/>
            <w:vAlign w:val="center"/>
          </w:tcPr>
          <w:p w14:paraId="6988A07F"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w:t>
            </w:r>
          </w:p>
        </w:tc>
        <w:tc>
          <w:tcPr>
            <w:tcW w:w="690" w:type="dxa"/>
            <w:vAlign w:val="center"/>
          </w:tcPr>
          <w:p w14:paraId="398229FD"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156</w:t>
            </w:r>
          </w:p>
        </w:tc>
        <w:tc>
          <w:tcPr>
            <w:tcW w:w="693" w:type="dxa"/>
            <w:vAlign w:val="center"/>
          </w:tcPr>
          <w:p w14:paraId="5191A06E"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w:t>
            </w:r>
          </w:p>
        </w:tc>
        <w:tc>
          <w:tcPr>
            <w:tcW w:w="725" w:type="dxa"/>
            <w:vAlign w:val="center"/>
          </w:tcPr>
          <w:p w14:paraId="5AC48DC7"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693" w:type="dxa"/>
            <w:vAlign w:val="center"/>
          </w:tcPr>
          <w:p w14:paraId="417FE1C3"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793" w:type="dxa"/>
            <w:vAlign w:val="center"/>
          </w:tcPr>
          <w:p w14:paraId="6204C0D7"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Times New Roman"/>
                <w:color w:val="634545" w:themeColor="accent6" w:themeShade="BF"/>
                <w:sz w:val="18"/>
                <w:szCs w:val="18"/>
              </w:rPr>
              <w:t>0</w:t>
            </w:r>
          </w:p>
        </w:tc>
      </w:tr>
      <w:tr w:rsidR="003B7B84" w:rsidRPr="002E2D4F" w14:paraId="64D46B2F" w14:textId="77777777" w:rsidTr="009A06BA">
        <w:trPr>
          <w:gridAfter w:val="2"/>
          <w:wAfter w:w="22" w:type="dxa"/>
          <w:trHeight w:val="413"/>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674B2C23" w14:textId="77777777" w:rsidR="003B7B84" w:rsidRPr="002E2D4F" w:rsidRDefault="003B7B84" w:rsidP="009A06BA">
            <w:pPr>
              <w:jc w:val="center"/>
              <w:rPr>
                <w:rFonts w:ascii="Cambria" w:hAnsi="Cambria" w:cs="Times New Roman"/>
                <w:sz w:val="16"/>
                <w:szCs w:val="16"/>
              </w:rPr>
            </w:pPr>
            <w:r w:rsidRPr="002E2D4F">
              <w:rPr>
                <w:rFonts w:ascii="Cambria" w:hAnsi="Cambria" w:cs="Times New Roman"/>
                <w:sz w:val="16"/>
                <w:szCs w:val="16"/>
              </w:rPr>
              <w:t>Gmina Młynary</w:t>
            </w:r>
          </w:p>
        </w:tc>
        <w:tc>
          <w:tcPr>
            <w:tcW w:w="693" w:type="dxa"/>
            <w:vAlign w:val="center"/>
          </w:tcPr>
          <w:p w14:paraId="49E931ED"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w:t>
            </w:r>
          </w:p>
        </w:tc>
        <w:tc>
          <w:tcPr>
            <w:tcW w:w="724" w:type="dxa"/>
            <w:vAlign w:val="center"/>
          </w:tcPr>
          <w:p w14:paraId="122D2A91"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11</w:t>
            </w:r>
          </w:p>
        </w:tc>
        <w:tc>
          <w:tcPr>
            <w:tcW w:w="692" w:type="dxa"/>
            <w:vAlign w:val="center"/>
          </w:tcPr>
          <w:p w14:paraId="69C6AB81"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693" w:type="dxa"/>
            <w:vAlign w:val="center"/>
          </w:tcPr>
          <w:p w14:paraId="05AE61DD"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693" w:type="dxa"/>
            <w:vAlign w:val="center"/>
          </w:tcPr>
          <w:p w14:paraId="0DED0147"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792" w:type="dxa"/>
            <w:vAlign w:val="center"/>
          </w:tcPr>
          <w:p w14:paraId="5856B7CA"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0</w:t>
            </w:r>
          </w:p>
        </w:tc>
        <w:tc>
          <w:tcPr>
            <w:tcW w:w="692" w:type="dxa"/>
            <w:gridSpan w:val="2"/>
            <w:vAlign w:val="center"/>
          </w:tcPr>
          <w:p w14:paraId="11D5A6AA"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w:t>
            </w:r>
          </w:p>
        </w:tc>
        <w:tc>
          <w:tcPr>
            <w:tcW w:w="693" w:type="dxa"/>
            <w:vAlign w:val="center"/>
          </w:tcPr>
          <w:p w14:paraId="4C6778E9"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98</w:t>
            </w:r>
          </w:p>
        </w:tc>
        <w:tc>
          <w:tcPr>
            <w:tcW w:w="693" w:type="dxa"/>
            <w:vAlign w:val="center"/>
          </w:tcPr>
          <w:p w14:paraId="3896627B"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693" w:type="dxa"/>
            <w:vAlign w:val="center"/>
          </w:tcPr>
          <w:p w14:paraId="7C4CC85F"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692" w:type="dxa"/>
            <w:vAlign w:val="center"/>
          </w:tcPr>
          <w:p w14:paraId="28AFCD7D"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789" w:type="dxa"/>
            <w:vAlign w:val="center"/>
          </w:tcPr>
          <w:p w14:paraId="7B6AFA51"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Times New Roman"/>
                <w:color w:val="634545" w:themeColor="accent6" w:themeShade="BF"/>
                <w:sz w:val="18"/>
                <w:szCs w:val="18"/>
              </w:rPr>
              <w:t>0</w:t>
            </w:r>
          </w:p>
        </w:tc>
        <w:tc>
          <w:tcPr>
            <w:tcW w:w="693" w:type="dxa"/>
            <w:gridSpan w:val="2"/>
            <w:vAlign w:val="center"/>
          </w:tcPr>
          <w:p w14:paraId="5211E152"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w:t>
            </w:r>
          </w:p>
        </w:tc>
        <w:tc>
          <w:tcPr>
            <w:tcW w:w="690" w:type="dxa"/>
            <w:vAlign w:val="center"/>
          </w:tcPr>
          <w:p w14:paraId="12FDF636"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164</w:t>
            </w:r>
          </w:p>
        </w:tc>
        <w:tc>
          <w:tcPr>
            <w:tcW w:w="693" w:type="dxa"/>
            <w:vAlign w:val="center"/>
          </w:tcPr>
          <w:p w14:paraId="33DB2CEA"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725" w:type="dxa"/>
            <w:vAlign w:val="center"/>
          </w:tcPr>
          <w:p w14:paraId="7A56E8CB"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693" w:type="dxa"/>
            <w:vAlign w:val="center"/>
          </w:tcPr>
          <w:p w14:paraId="732DA123"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793" w:type="dxa"/>
            <w:vAlign w:val="center"/>
          </w:tcPr>
          <w:p w14:paraId="388BC369"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Times New Roman"/>
                <w:color w:val="634545" w:themeColor="accent6" w:themeShade="BF"/>
                <w:sz w:val="18"/>
                <w:szCs w:val="18"/>
              </w:rPr>
              <w:t>0</w:t>
            </w:r>
          </w:p>
        </w:tc>
      </w:tr>
      <w:tr w:rsidR="003B7B84" w:rsidRPr="002E2D4F" w14:paraId="0889DB9F" w14:textId="77777777" w:rsidTr="009A06BA">
        <w:trPr>
          <w:gridAfter w:val="2"/>
          <w:cnfStyle w:val="000000100000" w:firstRow="0" w:lastRow="0" w:firstColumn="0" w:lastColumn="0" w:oddVBand="0" w:evenVBand="0" w:oddHBand="1" w:evenHBand="0" w:firstRowFirstColumn="0" w:firstRowLastColumn="0" w:lastRowFirstColumn="0" w:lastRowLastColumn="0"/>
          <w:wAfter w:w="22" w:type="dxa"/>
          <w:trHeight w:val="407"/>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4420D453" w14:textId="77777777" w:rsidR="003B7B84" w:rsidRPr="002E2D4F" w:rsidRDefault="003B7B84" w:rsidP="009A06BA">
            <w:pPr>
              <w:jc w:val="center"/>
              <w:rPr>
                <w:rFonts w:ascii="Cambria" w:hAnsi="Cambria" w:cs="Times New Roman"/>
                <w:sz w:val="16"/>
                <w:szCs w:val="16"/>
              </w:rPr>
            </w:pPr>
            <w:r w:rsidRPr="002E2D4F">
              <w:rPr>
                <w:rFonts w:ascii="Cambria" w:hAnsi="Cambria" w:cs="Times New Roman"/>
                <w:sz w:val="16"/>
                <w:szCs w:val="16"/>
              </w:rPr>
              <w:t>Gmina Pasłęk</w:t>
            </w:r>
          </w:p>
        </w:tc>
        <w:tc>
          <w:tcPr>
            <w:tcW w:w="693" w:type="dxa"/>
            <w:vAlign w:val="center"/>
          </w:tcPr>
          <w:p w14:paraId="3A7E3D5C"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w:t>
            </w:r>
          </w:p>
        </w:tc>
        <w:tc>
          <w:tcPr>
            <w:tcW w:w="724" w:type="dxa"/>
            <w:vAlign w:val="center"/>
          </w:tcPr>
          <w:p w14:paraId="1804B7A9"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15</w:t>
            </w:r>
          </w:p>
        </w:tc>
        <w:tc>
          <w:tcPr>
            <w:tcW w:w="692" w:type="dxa"/>
            <w:vAlign w:val="center"/>
          </w:tcPr>
          <w:p w14:paraId="08067B94"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693" w:type="dxa"/>
            <w:vAlign w:val="center"/>
          </w:tcPr>
          <w:p w14:paraId="7BBFA48B"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w:t>
            </w:r>
          </w:p>
        </w:tc>
        <w:tc>
          <w:tcPr>
            <w:tcW w:w="693" w:type="dxa"/>
            <w:vAlign w:val="center"/>
          </w:tcPr>
          <w:p w14:paraId="02186927"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792" w:type="dxa"/>
            <w:vAlign w:val="center"/>
          </w:tcPr>
          <w:p w14:paraId="7D86ABFF"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0</w:t>
            </w:r>
          </w:p>
        </w:tc>
        <w:tc>
          <w:tcPr>
            <w:tcW w:w="692" w:type="dxa"/>
            <w:gridSpan w:val="2"/>
            <w:vAlign w:val="center"/>
          </w:tcPr>
          <w:p w14:paraId="328143A3"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w:t>
            </w:r>
          </w:p>
        </w:tc>
        <w:tc>
          <w:tcPr>
            <w:tcW w:w="693" w:type="dxa"/>
            <w:vAlign w:val="center"/>
          </w:tcPr>
          <w:p w14:paraId="240C8149"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119</w:t>
            </w:r>
          </w:p>
        </w:tc>
        <w:tc>
          <w:tcPr>
            <w:tcW w:w="693" w:type="dxa"/>
            <w:vAlign w:val="center"/>
          </w:tcPr>
          <w:p w14:paraId="0EC8826C"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693" w:type="dxa"/>
            <w:vAlign w:val="center"/>
          </w:tcPr>
          <w:p w14:paraId="3D4025DA"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w:t>
            </w:r>
          </w:p>
        </w:tc>
        <w:tc>
          <w:tcPr>
            <w:tcW w:w="692" w:type="dxa"/>
            <w:vAlign w:val="center"/>
          </w:tcPr>
          <w:p w14:paraId="60F8F402"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w:t>
            </w:r>
          </w:p>
        </w:tc>
        <w:tc>
          <w:tcPr>
            <w:tcW w:w="789" w:type="dxa"/>
            <w:vAlign w:val="center"/>
          </w:tcPr>
          <w:p w14:paraId="49B5EC6F"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Times New Roman"/>
                <w:color w:val="634545" w:themeColor="accent6" w:themeShade="BF"/>
                <w:sz w:val="18"/>
                <w:szCs w:val="18"/>
              </w:rPr>
              <w:t>0</w:t>
            </w:r>
          </w:p>
        </w:tc>
        <w:tc>
          <w:tcPr>
            <w:tcW w:w="693" w:type="dxa"/>
            <w:gridSpan w:val="2"/>
            <w:vAlign w:val="center"/>
          </w:tcPr>
          <w:p w14:paraId="633C33E4"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w:t>
            </w:r>
          </w:p>
        </w:tc>
        <w:tc>
          <w:tcPr>
            <w:tcW w:w="690" w:type="dxa"/>
            <w:vAlign w:val="center"/>
          </w:tcPr>
          <w:p w14:paraId="179F9C4E"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193</w:t>
            </w:r>
          </w:p>
        </w:tc>
        <w:tc>
          <w:tcPr>
            <w:tcW w:w="693" w:type="dxa"/>
            <w:vAlign w:val="center"/>
          </w:tcPr>
          <w:p w14:paraId="613C1415"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w:t>
            </w:r>
          </w:p>
        </w:tc>
        <w:tc>
          <w:tcPr>
            <w:tcW w:w="725" w:type="dxa"/>
            <w:vAlign w:val="center"/>
          </w:tcPr>
          <w:p w14:paraId="58DB48DD"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w:t>
            </w:r>
          </w:p>
        </w:tc>
        <w:tc>
          <w:tcPr>
            <w:tcW w:w="693" w:type="dxa"/>
            <w:vAlign w:val="center"/>
          </w:tcPr>
          <w:p w14:paraId="6F871AF4"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w:t>
            </w:r>
          </w:p>
        </w:tc>
        <w:tc>
          <w:tcPr>
            <w:tcW w:w="793" w:type="dxa"/>
            <w:vAlign w:val="center"/>
          </w:tcPr>
          <w:p w14:paraId="2D21E639"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Times New Roman"/>
                <w:color w:val="634545" w:themeColor="accent6" w:themeShade="BF"/>
                <w:sz w:val="18"/>
                <w:szCs w:val="18"/>
              </w:rPr>
              <w:t>0</w:t>
            </w:r>
          </w:p>
        </w:tc>
      </w:tr>
      <w:tr w:rsidR="003B7B84" w:rsidRPr="002E2D4F" w14:paraId="52822F75" w14:textId="77777777" w:rsidTr="009A06BA">
        <w:trPr>
          <w:gridAfter w:val="2"/>
          <w:wAfter w:w="22" w:type="dxa"/>
          <w:trHeight w:val="413"/>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2BBB1E1B" w14:textId="77777777" w:rsidR="003B7B84" w:rsidRPr="002E2D4F" w:rsidRDefault="003B7B84" w:rsidP="009A06BA">
            <w:pPr>
              <w:jc w:val="center"/>
              <w:rPr>
                <w:rFonts w:ascii="Cambria" w:hAnsi="Cambria" w:cs="Times New Roman"/>
                <w:sz w:val="16"/>
                <w:szCs w:val="16"/>
              </w:rPr>
            </w:pPr>
            <w:r w:rsidRPr="002E2D4F">
              <w:rPr>
                <w:rFonts w:ascii="Cambria" w:hAnsi="Cambria" w:cs="Times New Roman"/>
                <w:sz w:val="16"/>
                <w:szCs w:val="16"/>
              </w:rPr>
              <w:t>Gmina Tolkmicko</w:t>
            </w:r>
          </w:p>
        </w:tc>
        <w:tc>
          <w:tcPr>
            <w:tcW w:w="693" w:type="dxa"/>
            <w:vAlign w:val="center"/>
          </w:tcPr>
          <w:p w14:paraId="447EC641"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2</w:t>
            </w:r>
          </w:p>
        </w:tc>
        <w:tc>
          <w:tcPr>
            <w:tcW w:w="724" w:type="dxa"/>
            <w:vAlign w:val="center"/>
          </w:tcPr>
          <w:p w14:paraId="4E887A4A"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10</w:t>
            </w:r>
          </w:p>
        </w:tc>
        <w:tc>
          <w:tcPr>
            <w:tcW w:w="692" w:type="dxa"/>
            <w:vAlign w:val="center"/>
          </w:tcPr>
          <w:p w14:paraId="64C83815"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693" w:type="dxa"/>
            <w:vAlign w:val="center"/>
          </w:tcPr>
          <w:p w14:paraId="701C573E"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693" w:type="dxa"/>
            <w:vAlign w:val="center"/>
          </w:tcPr>
          <w:p w14:paraId="0A4BC8A8"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792" w:type="dxa"/>
            <w:vAlign w:val="center"/>
          </w:tcPr>
          <w:p w14:paraId="185D9480"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2E2D4F">
              <w:rPr>
                <w:rFonts w:ascii="Cambria" w:hAnsi="Cambria" w:cs="Times New Roman"/>
                <w:color w:val="634545"/>
                <w:sz w:val="18"/>
                <w:szCs w:val="18"/>
              </w:rPr>
              <w:t>0</w:t>
            </w:r>
          </w:p>
        </w:tc>
        <w:tc>
          <w:tcPr>
            <w:tcW w:w="692" w:type="dxa"/>
            <w:gridSpan w:val="2"/>
            <w:vAlign w:val="center"/>
          </w:tcPr>
          <w:p w14:paraId="5916A034"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2</w:t>
            </w:r>
          </w:p>
        </w:tc>
        <w:tc>
          <w:tcPr>
            <w:tcW w:w="693" w:type="dxa"/>
            <w:vAlign w:val="center"/>
          </w:tcPr>
          <w:p w14:paraId="540CE373"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100</w:t>
            </w:r>
          </w:p>
        </w:tc>
        <w:tc>
          <w:tcPr>
            <w:tcW w:w="693" w:type="dxa"/>
            <w:vAlign w:val="center"/>
          </w:tcPr>
          <w:p w14:paraId="0D7E9696"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693" w:type="dxa"/>
            <w:vAlign w:val="center"/>
          </w:tcPr>
          <w:p w14:paraId="4C63A9DF"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692" w:type="dxa"/>
            <w:vAlign w:val="center"/>
          </w:tcPr>
          <w:p w14:paraId="26789E63"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789" w:type="dxa"/>
            <w:vAlign w:val="center"/>
          </w:tcPr>
          <w:p w14:paraId="7C6115A7"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Times New Roman"/>
                <w:color w:val="634545" w:themeColor="accent6" w:themeShade="BF"/>
                <w:sz w:val="18"/>
                <w:szCs w:val="18"/>
              </w:rPr>
              <w:t>0</w:t>
            </w:r>
          </w:p>
        </w:tc>
        <w:tc>
          <w:tcPr>
            <w:tcW w:w="693" w:type="dxa"/>
            <w:gridSpan w:val="2"/>
            <w:vAlign w:val="center"/>
          </w:tcPr>
          <w:p w14:paraId="338891C4"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2</w:t>
            </w:r>
          </w:p>
        </w:tc>
        <w:tc>
          <w:tcPr>
            <w:tcW w:w="690" w:type="dxa"/>
            <w:vAlign w:val="center"/>
          </w:tcPr>
          <w:p w14:paraId="194CEDD6"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166</w:t>
            </w:r>
          </w:p>
        </w:tc>
        <w:tc>
          <w:tcPr>
            <w:tcW w:w="693" w:type="dxa"/>
            <w:vAlign w:val="center"/>
          </w:tcPr>
          <w:p w14:paraId="374CF838"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725" w:type="dxa"/>
            <w:vAlign w:val="center"/>
          </w:tcPr>
          <w:p w14:paraId="1EDB4F24"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693" w:type="dxa"/>
            <w:vAlign w:val="center"/>
          </w:tcPr>
          <w:p w14:paraId="5E77E6E7"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Calibri"/>
                <w:color w:val="634545" w:themeColor="accent6" w:themeShade="BF"/>
                <w:sz w:val="18"/>
                <w:szCs w:val="18"/>
              </w:rPr>
              <w:t>0</w:t>
            </w:r>
          </w:p>
        </w:tc>
        <w:tc>
          <w:tcPr>
            <w:tcW w:w="793" w:type="dxa"/>
            <w:vAlign w:val="center"/>
          </w:tcPr>
          <w:p w14:paraId="38E2090E" w14:textId="77777777" w:rsidR="003B7B84" w:rsidRPr="002E2D4F" w:rsidRDefault="003B7B84" w:rsidP="009A06BA">
            <w:pPr>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themeColor="accent6" w:themeShade="BF"/>
                <w:sz w:val="18"/>
                <w:szCs w:val="18"/>
              </w:rPr>
            </w:pPr>
            <w:r w:rsidRPr="002E2D4F">
              <w:rPr>
                <w:rFonts w:ascii="Cambria" w:hAnsi="Cambria" w:cs="Times New Roman"/>
                <w:color w:val="634545" w:themeColor="accent6" w:themeShade="BF"/>
                <w:sz w:val="18"/>
                <w:szCs w:val="18"/>
              </w:rPr>
              <w:t>0</w:t>
            </w:r>
          </w:p>
        </w:tc>
      </w:tr>
      <w:tr w:rsidR="00B36880" w:rsidRPr="002E2D4F" w14:paraId="5761C528" w14:textId="77777777" w:rsidTr="009A06BA">
        <w:trPr>
          <w:gridAfter w:val="2"/>
          <w:cnfStyle w:val="000000100000" w:firstRow="0" w:lastRow="0" w:firstColumn="0" w:lastColumn="0" w:oddVBand="0" w:evenVBand="0" w:oddHBand="1" w:evenHBand="0" w:firstRowFirstColumn="0" w:firstRowLastColumn="0" w:lastRowFirstColumn="0" w:lastRowLastColumn="0"/>
          <w:wAfter w:w="22" w:type="dxa"/>
          <w:trHeight w:val="418"/>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67637F62" w14:textId="77777777" w:rsidR="003B7B84" w:rsidRPr="002E2D4F" w:rsidRDefault="003B7B84" w:rsidP="009A06BA">
            <w:pPr>
              <w:jc w:val="center"/>
              <w:rPr>
                <w:rFonts w:ascii="Cambria" w:hAnsi="Cambria" w:cs="Times New Roman"/>
                <w:sz w:val="18"/>
                <w:szCs w:val="18"/>
              </w:rPr>
            </w:pPr>
            <w:r w:rsidRPr="002E2D4F">
              <w:rPr>
                <w:rFonts w:ascii="Cambria" w:hAnsi="Cambria" w:cs="Times New Roman"/>
                <w:sz w:val="18"/>
                <w:szCs w:val="18"/>
              </w:rPr>
              <w:t>MOF Elbląg</w:t>
            </w:r>
          </w:p>
        </w:tc>
        <w:tc>
          <w:tcPr>
            <w:tcW w:w="693" w:type="dxa"/>
            <w:shd w:val="clear" w:color="auto" w:fill="855D5D" w:themeFill="accent6"/>
            <w:vAlign w:val="center"/>
          </w:tcPr>
          <w:p w14:paraId="6F1AB14F"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2E2D4F">
              <w:rPr>
                <w:rFonts w:ascii="Cambria" w:hAnsi="Cambria" w:cs="Times New Roman"/>
                <w:b/>
                <w:bCs/>
                <w:color w:val="FFFFFF"/>
                <w:sz w:val="18"/>
                <w:szCs w:val="18"/>
              </w:rPr>
              <w:t>9</w:t>
            </w:r>
          </w:p>
        </w:tc>
        <w:tc>
          <w:tcPr>
            <w:tcW w:w="724" w:type="dxa"/>
            <w:shd w:val="clear" w:color="auto" w:fill="855D5D" w:themeFill="accent6"/>
            <w:vAlign w:val="center"/>
          </w:tcPr>
          <w:p w14:paraId="6E111450"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2E2D4F">
              <w:rPr>
                <w:rFonts w:ascii="Cambria" w:hAnsi="Cambria" w:cs="Times New Roman"/>
                <w:b/>
                <w:bCs/>
                <w:color w:val="FFFFFF"/>
                <w:sz w:val="18"/>
                <w:szCs w:val="18"/>
              </w:rPr>
              <w:t>239</w:t>
            </w:r>
          </w:p>
        </w:tc>
        <w:tc>
          <w:tcPr>
            <w:tcW w:w="692" w:type="dxa"/>
            <w:shd w:val="clear" w:color="auto" w:fill="855D5D" w:themeFill="accent6"/>
            <w:vAlign w:val="center"/>
          </w:tcPr>
          <w:p w14:paraId="20454191"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2E2D4F">
              <w:rPr>
                <w:rFonts w:ascii="Cambria" w:hAnsi="Cambria" w:cs="Times New Roman"/>
                <w:b/>
                <w:bCs/>
                <w:color w:val="FFFFFF"/>
                <w:sz w:val="18"/>
                <w:szCs w:val="18"/>
              </w:rPr>
              <w:t>16</w:t>
            </w:r>
          </w:p>
        </w:tc>
        <w:tc>
          <w:tcPr>
            <w:tcW w:w="693" w:type="dxa"/>
            <w:shd w:val="clear" w:color="auto" w:fill="855D5D" w:themeFill="accent6"/>
            <w:vAlign w:val="center"/>
          </w:tcPr>
          <w:p w14:paraId="1BF11EEF"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2E2D4F">
              <w:rPr>
                <w:rFonts w:ascii="Cambria" w:hAnsi="Cambria" w:cs="Times New Roman"/>
                <w:b/>
                <w:bCs/>
                <w:color w:val="FFFFFF"/>
                <w:sz w:val="18"/>
                <w:szCs w:val="18"/>
              </w:rPr>
              <w:t>8</w:t>
            </w:r>
          </w:p>
        </w:tc>
        <w:tc>
          <w:tcPr>
            <w:tcW w:w="693" w:type="dxa"/>
            <w:shd w:val="clear" w:color="auto" w:fill="855D5D" w:themeFill="accent6"/>
            <w:vAlign w:val="center"/>
          </w:tcPr>
          <w:p w14:paraId="0C3C86B4"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2E2D4F">
              <w:rPr>
                <w:rFonts w:ascii="Cambria" w:hAnsi="Cambria" w:cs="Times New Roman"/>
                <w:b/>
                <w:bCs/>
                <w:color w:val="FFFFFF"/>
                <w:sz w:val="18"/>
                <w:szCs w:val="18"/>
              </w:rPr>
              <w:t>10</w:t>
            </w:r>
          </w:p>
        </w:tc>
        <w:tc>
          <w:tcPr>
            <w:tcW w:w="792" w:type="dxa"/>
            <w:shd w:val="clear" w:color="auto" w:fill="855D5D" w:themeFill="accent6"/>
            <w:vAlign w:val="center"/>
          </w:tcPr>
          <w:p w14:paraId="09084CA2"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2E2D4F">
              <w:rPr>
                <w:rFonts w:ascii="Cambria" w:hAnsi="Cambria" w:cs="Times New Roman"/>
                <w:b/>
                <w:bCs/>
                <w:color w:val="FFFFFF"/>
                <w:sz w:val="18"/>
                <w:szCs w:val="18"/>
              </w:rPr>
              <w:t>9</w:t>
            </w:r>
          </w:p>
        </w:tc>
        <w:tc>
          <w:tcPr>
            <w:tcW w:w="692" w:type="dxa"/>
            <w:gridSpan w:val="2"/>
            <w:shd w:val="clear" w:color="auto" w:fill="855D5D" w:themeFill="accent6"/>
            <w:vAlign w:val="center"/>
          </w:tcPr>
          <w:p w14:paraId="1E70A0E5"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2E2D4F">
              <w:rPr>
                <w:rFonts w:ascii="Cambria" w:hAnsi="Cambria" w:cs="Times New Roman"/>
                <w:b/>
                <w:bCs/>
                <w:color w:val="FFFFFF"/>
                <w:sz w:val="18"/>
                <w:szCs w:val="18"/>
              </w:rPr>
              <w:t>13</w:t>
            </w:r>
          </w:p>
        </w:tc>
        <w:tc>
          <w:tcPr>
            <w:tcW w:w="693" w:type="dxa"/>
            <w:shd w:val="clear" w:color="auto" w:fill="855D5D" w:themeFill="accent6"/>
            <w:vAlign w:val="center"/>
          </w:tcPr>
          <w:p w14:paraId="61D933F3"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2E2D4F">
              <w:rPr>
                <w:rFonts w:ascii="Cambria" w:hAnsi="Cambria" w:cs="Times New Roman"/>
                <w:b/>
                <w:bCs/>
                <w:color w:val="FFFFFF"/>
                <w:sz w:val="18"/>
                <w:szCs w:val="18"/>
              </w:rPr>
              <w:t>941</w:t>
            </w:r>
          </w:p>
        </w:tc>
        <w:tc>
          <w:tcPr>
            <w:tcW w:w="693" w:type="dxa"/>
            <w:shd w:val="clear" w:color="auto" w:fill="855D5D" w:themeFill="accent6"/>
            <w:vAlign w:val="center"/>
          </w:tcPr>
          <w:p w14:paraId="64AAEB69"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2E2D4F">
              <w:rPr>
                <w:rFonts w:ascii="Cambria" w:hAnsi="Cambria" w:cs="Times New Roman"/>
                <w:b/>
                <w:bCs/>
                <w:color w:val="FFFFFF"/>
                <w:sz w:val="18"/>
                <w:szCs w:val="18"/>
              </w:rPr>
              <w:t>21</w:t>
            </w:r>
          </w:p>
        </w:tc>
        <w:tc>
          <w:tcPr>
            <w:tcW w:w="693" w:type="dxa"/>
            <w:shd w:val="clear" w:color="auto" w:fill="855D5D" w:themeFill="accent6"/>
            <w:vAlign w:val="center"/>
          </w:tcPr>
          <w:p w14:paraId="0C15F7D6"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2E2D4F">
              <w:rPr>
                <w:rFonts w:ascii="Cambria" w:hAnsi="Cambria" w:cs="Times New Roman"/>
                <w:b/>
                <w:bCs/>
                <w:color w:val="FFFFFF"/>
                <w:sz w:val="18"/>
                <w:szCs w:val="18"/>
              </w:rPr>
              <w:t>12</w:t>
            </w:r>
          </w:p>
        </w:tc>
        <w:tc>
          <w:tcPr>
            <w:tcW w:w="692" w:type="dxa"/>
            <w:shd w:val="clear" w:color="auto" w:fill="855D5D" w:themeFill="accent6"/>
            <w:vAlign w:val="center"/>
          </w:tcPr>
          <w:p w14:paraId="41D1744E"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2E2D4F">
              <w:rPr>
                <w:rFonts w:ascii="Cambria" w:hAnsi="Cambria" w:cs="Times New Roman"/>
                <w:b/>
                <w:bCs/>
                <w:color w:val="FFFFFF"/>
                <w:sz w:val="18"/>
                <w:szCs w:val="18"/>
              </w:rPr>
              <w:t>16</w:t>
            </w:r>
          </w:p>
        </w:tc>
        <w:tc>
          <w:tcPr>
            <w:tcW w:w="789" w:type="dxa"/>
            <w:shd w:val="clear" w:color="auto" w:fill="855D5D" w:themeFill="accent6"/>
            <w:vAlign w:val="center"/>
          </w:tcPr>
          <w:p w14:paraId="1B67AA95"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2E2D4F">
              <w:rPr>
                <w:rFonts w:ascii="Cambria" w:hAnsi="Cambria" w:cs="Times New Roman"/>
                <w:b/>
                <w:bCs/>
                <w:color w:val="FFFFFF"/>
                <w:sz w:val="18"/>
                <w:szCs w:val="18"/>
              </w:rPr>
              <w:t>15</w:t>
            </w:r>
          </w:p>
        </w:tc>
        <w:tc>
          <w:tcPr>
            <w:tcW w:w="693" w:type="dxa"/>
            <w:gridSpan w:val="2"/>
            <w:shd w:val="clear" w:color="auto" w:fill="855D5D" w:themeFill="accent6"/>
            <w:vAlign w:val="center"/>
          </w:tcPr>
          <w:p w14:paraId="7307CC39"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2E2D4F">
              <w:rPr>
                <w:rFonts w:ascii="Cambria" w:hAnsi="Cambria" w:cs="Times New Roman"/>
                <w:b/>
                <w:bCs/>
                <w:color w:val="FFFFFF"/>
                <w:sz w:val="18"/>
                <w:szCs w:val="18"/>
              </w:rPr>
              <w:t>13</w:t>
            </w:r>
          </w:p>
        </w:tc>
        <w:tc>
          <w:tcPr>
            <w:tcW w:w="690" w:type="dxa"/>
            <w:shd w:val="clear" w:color="auto" w:fill="855D5D" w:themeFill="accent6"/>
            <w:vAlign w:val="center"/>
          </w:tcPr>
          <w:p w14:paraId="0D32AC75"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2E2D4F">
              <w:rPr>
                <w:rFonts w:ascii="Cambria" w:hAnsi="Cambria" w:cs="Times New Roman"/>
                <w:b/>
                <w:bCs/>
                <w:color w:val="FFFFFF"/>
                <w:sz w:val="18"/>
                <w:szCs w:val="18"/>
              </w:rPr>
              <w:t>1 522</w:t>
            </w:r>
          </w:p>
        </w:tc>
        <w:tc>
          <w:tcPr>
            <w:tcW w:w="693" w:type="dxa"/>
            <w:shd w:val="clear" w:color="auto" w:fill="855D5D" w:themeFill="accent6"/>
            <w:vAlign w:val="center"/>
          </w:tcPr>
          <w:p w14:paraId="6C0EC0D2"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2E2D4F">
              <w:rPr>
                <w:rFonts w:ascii="Cambria" w:hAnsi="Cambria" w:cs="Times New Roman"/>
                <w:b/>
                <w:bCs/>
                <w:color w:val="FFFFFF"/>
                <w:sz w:val="18"/>
                <w:szCs w:val="18"/>
              </w:rPr>
              <w:t>34</w:t>
            </w:r>
          </w:p>
        </w:tc>
        <w:tc>
          <w:tcPr>
            <w:tcW w:w="725" w:type="dxa"/>
            <w:shd w:val="clear" w:color="auto" w:fill="855D5D" w:themeFill="accent6"/>
            <w:vAlign w:val="center"/>
          </w:tcPr>
          <w:p w14:paraId="0D081A99"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2E2D4F">
              <w:rPr>
                <w:rFonts w:ascii="Cambria" w:hAnsi="Cambria" w:cs="Times New Roman"/>
                <w:b/>
                <w:bCs/>
                <w:color w:val="FFFFFF"/>
                <w:sz w:val="18"/>
                <w:szCs w:val="18"/>
              </w:rPr>
              <w:t>13</w:t>
            </w:r>
          </w:p>
        </w:tc>
        <w:tc>
          <w:tcPr>
            <w:tcW w:w="693" w:type="dxa"/>
            <w:shd w:val="clear" w:color="auto" w:fill="855D5D" w:themeFill="accent6"/>
            <w:vAlign w:val="center"/>
          </w:tcPr>
          <w:p w14:paraId="0AF11F0D"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2E2D4F">
              <w:rPr>
                <w:rFonts w:ascii="Cambria" w:hAnsi="Cambria" w:cs="Times New Roman"/>
                <w:b/>
                <w:bCs/>
                <w:color w:val="FFFFFF"/>
                <w:sz w:val="18"/>
                <w:szCs w:val="18"/>
              </w:rPr>
              <w:t>18</w:t>
            </w:r>
          </w:p>
        </w:tc>
        <w:tc>
          <w:tcPr>
            <w:tcW w:w="793" w:type="dxa"/>
            <w:shd w:val="clear" w:color="auto" w:fill="855D5D" w:themeFill="accent6"/>
            <w:vAlign w:val="center"/>
          </w:tcPr>
          <w:p w14:paraId="5F40E36D" w14:textId="77777777" w:rsidR="003B7B84" w:rsidRPr="002E2D4F" w:rsidRDefault="003B7B84" w:rsidP="009A06BA">
            <w:pPr>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2E2D4F">
              <w:rPr>
                <w:rFonts w:ascii="Cambria" w:hAnsi="Cambria" w:cs="Times New Roman"/>
                <w:b/>
                <w:bCs/>
                <w:color w:val="FFFFFF"/>
                <w:sz w:val="18"/>
                <w:szCs w:val="18"/>
              </w:rPr>
              <w:t>17</w:t>
            </w:r>
          </w:p>
        </w:tc>
      </w:tr>
    </w:tbl>
    <w:p w14:paraId="5CD57356" w14:textId="77777777" w:rsidR="003B7B84" w:rsidRDefault="003B7B84" w:rsidP="003B7B84">
      <w:pPr>
        <w:spacing w:after="0" w:line="240" w:lineRule="auto"/>
        <w:jc w:val="right"/>
        <w:rPr>
          <w:rFonts w:ascii="Cambria" w:hAnsi="Cambria"/>
          <w:i/>
          <w:iCs/>
          <w:color w:val="634545" w:themeColor="accent6" w:themeShade="BF"/>
          <w:sz w:val="18"/>
          <w:szCs w:val="18"/>
        </w:rPr>
      </w:pPr>
      <w:r>
        <w:tab/>
      </w:r>
      <w:r>
        <w:tab/>
      </w:r>
      <w:r>
        <w:tab/>
      </w:r>
      <w:r>
        <w:tab/>
      </w:r>
      <w:r>
        <w:tab/>
      </w:r>
      <w:r>
        <w:tab/>
      </w:r>
      <w:r>
        <w:tab/>
      </w:r>
      <w:r>
        <w:tab/>
      </w:r>
      <w:r>
        <w:tab/>
      </w:r>
      <w:r>
        <w:tab/>
      </w:r>
      <w:r>
        <w:tab/>
      </w:r>
      <w:r>
        <w:tab/>
      </w:r>
      <w:r>
        <w:tab/>
      </w:r>
      <w:r>
        <w:tab/>
      </w:r>
      <w:r>
        <w:tab/>
      </w:r>
      <w:r>
        <w:tab/>
      </w:r>
      <w:r>
        <w:tab/>
      </w:r>
      <w:r>
        <w:rPr>
          <w:rFonts w:ascii="Cambria" w:hAnsi="Cambria"/>
          <w:i/>
          <w:iCs/>
          <w:color w:val="634545" w:themeColor="accent6" w:themeShade="BF"/>
          <w:sz w:val="18"/>
          <w:szCs w:val="18"/>
        </w:rPr>
        <w:t>*stan na 31 XII 2019</w:t>
      </w:r>
    </w:p>
    <w:p w14:paraId="03B681FD" w14:textId="77777777" w:rsidR="003B7B84" w:rsidRDefault="003B7B84" w:rsidP="003B7B84">
      <w:pPr>
        <w:spacing w:after="0" w:line="240" w:lineRule="auto"/>
        <w:jc w:val="right"/>
      </w:pPr>
      <w:r>
        <w:rPr>
          <w:rFonts w:ascii="Cambria" w:hAnsi="Cambria"/>
          <w:i/>
          <w:iCs/>
          <w:color w:val="634545" w:themeColor="accent6" w:themeShade="BF"/>
          <w:sz w:val="18"/>
          <w:szCs w:val="18"/>
        </w:rPr>
        <w:t xml:space="preserve">     </w:t>
      </w:r>
      <w:r>
        <w:rPr>
          <w:rFonts w:ascii="Cambria" w:hAnsi="Cambria"/>
          <w:i/>
          <w:iCs/>
          <w:color w:val="634545" w:themeColor="accent6" w:themeShade="BF"/>
          <w:sz w:val="18"/>
          <w:szCs w:val="18"/>
        </w:rPr>
        <w:tab/>
      </w:r>
      <w:r>
        <w:rPr>
          <w:rFonts w:ascii="Cambria" w:hAnsi="Cambria"/>
          <w:i/>
          <w:iCs/>
          <w:color w:val="634545" w:themeColor="accent6" w:themeShade="BF"/>
          <w:sz w:val="18"/>
          <w:szCs w:val="18"/>
        </w:rPr>
        <w:tab/>
      </w:r>
      <w:r>
        <w:rPr>
          <w:rFonts w:ascii="Cambria" w:hAnsi="Cambria"/>
          <w:i/>
          <w:iCs/>
          <w:color w:val="634545" w:themeColor="accent6" w:themeShade="BF"/>
          <w:sz w:val="18"/>
          <w:szCs w:val="18"/>
        </w:rPr>
        <w:tab/>
      </w:r>
      <w:r>
        <w:rPr>
          <w:rFonts w:ascii="Cambria" w:hAnsi="Cambria"/>
          <w:i/>
          <w:iCs/>
          <w:color w:val="634545" w:themeColor="accent6" w:themeShade="BF"/>
          <w:sz w:val="18"/>
          <w:szCs w:val="18"/>
        </w:rPr>
        <w:tab/>
      </w:r>
      <w:r>
        <w:rPr>
          <w:rFonts w:ascii="Cambria" w:hAnsi="Cambria"/>
          <w:i/>
          <w:iCs/>
          <w:color w:val="634545" w:themeColor="accent6" w:themeShade="BF"/>
          <w:sz w:val="18"/>
          <w:szCs w:val="18"/>
        </w:rPr>
        <w:tab/>
      </w:r>
      <w:r>
        <w:rPr>
          <w:rFonts w:ascii="Cambria" w:hAnsi="Cambria"/>
          <w:i/>
          <w:iCs/>
          <w:color w:val="634545" w:themeColor="accent6" w:themeShade="BF"/>
          <w:sz w:val="18"/>
          <w:szCs w:val="18"/>
        </w:rPr>
        <w:tab/>
      </w:r>
      <w:r>
        <w:rPr>
          <w:rFonts w:ascii="Cambria" w:hAnsi="Cambria"/>
          <w:i/>
          <w:iCs/>
          <w:color w:val="634545" w:themeColor="accent6" w:themeShade="BF"/>
          <w:sz w:val="18"/>
          <w:szCs w:val="18"/>
        </w:rPr>
        <w:tab/>
      </w:r>
      <w:r>
        <w:rPr>
          <w:rFonts w:ascii="Cambria" w:hAnsi="Cambria"/>
          <w:i/>
          <w:iCs/>
          <w:color w:val="634545" w:themeColor="accent6" w:themeShade="BF"/>
          <w:sz w:val="18"/>
          <w:szCs w:val="18"/>
        </w:rPr>
        <w:tab/>
      </w:r>
      <w:r>
        <w:rPr>
          <w:rFonts w:ascii="Cambria" w:hAnsi="Cambria"/>
          <w:i/>
          <w:iCs/>
          <w:color w:val="634545" w:themeColor="accent6" w:themeShade="BF"/>
          <w:sz w:val="18"/>
          <w:szCs w:val="18"/>
        </w:rPr>
        <w:tab/>
      </w:r>
      <w:r>
        <w:rPr>
          <w:rFonts w:ascii="Cambria" w:hAnsi="Cambria"/>
          <w:i/>
          <w:iCs/>
          <w:color w:val="634545" w:themeColor="accent6" w:themeShade="BF"/>
          <w:sz w:val="18"/>
          <w:szCs w:val="18"/>
        </w:rPr>
        <w:tab/>
      </w:r>
      <w:r>
        <w:rPr>
          <w:rFonts w:ascii="Cambria" w:hAnsi="Cambria"/>
          <w:i/>
          <w:iCs/>
          <w:color w:val="634545" w:themeColor="accent6" w:themeShade="BF"/>
          <w:sz w:val="18"/>
          <w:szCs w:val="18"/>
        </w:rPr>
        <w:tab/>
      </w:r>
      <w:r>
        <w:rPr>
          <w:rFonts w:ascii="Cambria" w:hAnsi="Cambria"/>
          <w:i/>
          <w:iCs/>
          <w:color w:val="634545" w:themeColor="accent6" w:themeShade="BF"/>
          <w:sz w:val="18"/>
          <w:szCs w:val="18"/>
        </w:rPr>
        <w:tab/>
      </w:r>
      <w:r w:rsidRPr="003E0260">
        <w:rPr>
          <w:rFonts w:ascii="Cambria" w:hAnsi="Cambria"/>
          <w:i/>
          <w:iCs/>
          <w:color w:val="634545" w:themeColor="accent6" w:themeShade="BF"/>
          <w:sz w:val="18"/>
          <w:szCs w:val="18"/>
        </w:rPr>
        <w:t>Źródło: opracowanie własne na podstawie BDL</w:t>
      </w:r>
      <w:r>
        <w:rPr>
          <w:rFonts w:ascii="Cambria" w:hAnsi="Cambria"/>
          <w:i/>
          <w:iCs/>
          <w:color w:val="634545" w:themeColor="accent6" w:themeShade="BF"/>
          <w:sz w:val="18"/>
          <w:szCs w:val="18"/>
        </w:rPr>
        <w:t xml:space="preserve"> (dostęp: 15.10.2020).</w:t>
      </w:r>
    </w:p>
    <w:p w14:paraId="0BA56EED" w14:textId="77777777" w:rsidR="003B7B84" w:rsidRDefault="003B7B84" w:rsidP="003B7B84">
      <w:pPr>
        <w:sectPr w:rsidR="003B7B84" w:rsidSect="00842C80">
          <w:pgSz w:w="16838" w:h="11906" w:orient="landscape"/>
          <w:pgMar w:top="1418" w:right="1418" w:bottom="1418" w:left="1418" w:header="709" w:footer="709" w:gutter="0"/>
          <w:cols w:space="708"/>
          <w:docGrid w:linePitch="360"/>
        </w:sectPr>
      </w:pPr>
    </w:p>
    <w:p w14:paraId="649D2D6C" w14:textId="77777777" w:rsidR="003B7B84" w:rsidRDefault="003B7B84" w:rsidP="003B7B84">
      <w:pPr>
        <w:spacing w:after="0" w:line="360" w:lineRule="auto"/>
        <w:ind w:firstLine="709"/>
        <w:jc w:val="both"/>
        <w:rPr>
          <w:rFonts w:ascii="Cambria" w:hAnsi="Cambria"/>
          <w:sz w:val="24"/>
          <w:szCs w:val="24"/>
        </w:rPr>
      </w:pPr>
      <w:r w:rsidRPr="002E2D4F">
        <w:rPr>
          <w:rFonts w:ascii="Cambria" w:hAnsi="Cambria"/>
          <w:sz w:val="24"/>
          <w:szCs w:val="24"/>
        </w:rPr>
        <w:lastRenderedPageBreak/>
        <w:t xml:space="preserve">W latach 2017-2019 najwięcej umów zostało podpisanych w ramach programu wspierającego rozwój województwa warmińsko – mazurskiego (RPO WiM). W 2019 roku aż 37,43% ze wszystkim umów dotyczących tego programu zostało podpisanych </w:t>
      </w:r>
      <w:r>
        <w:rPr>
          <w:rFonts w:ascii="Cambria" w:hAnsi="Cambria"/>
          <w:sz w:val="24"/>
          <w:szCs w:val="24"/>
        </w:rPr>
        <w:br/>
      </w:r>
      <w:r w:rsidRPr="002E2D4F">
        <w:rPr>
          <w:rFonts w:ascii="Cambria" w:hAnsi="Cambria"/>
          <w:sz w:val="24"/>
          <w:szCs w:val="24"/>
        </w:rPr>
        <w:t>w obszarze MOF Elbląg. Pozostałe programy cieszą się mniejszym zainteresowaniem, co szczególnie widać analizując sytuację na terenie poszczególnych Gmin. W przypadku Miasta Elbląg w latach 2017-2019 na kolejnym miejscu pod względem podpisanych umów był Program Operacyjny Inteligentny Rozwój. Uzupełnieniem powyższych danych są informacje dot. wysokości otrzymanych dofinansowań, które znajdują się w tabeli poniżej.</w:t>
      </w:r>
    </w:p>
    <w:p w14:paraId="7CE47254" w14:textId="77777777" w:rsidR="003B7B84" w:rsidRPr="002E2D4F" w:rsidRDefault="003B7B84" w:rsidP="003B7B84">
      <w:pPr>
        <w:spacing w:after="0" w:line="360" w:lineRule="auto"/>
        <w:ind w:firstLine="709"/>
        <w:jc w:val="both"/>
        <w:rPr>
          <w:rFonts w:ascii="Cambria" w:hAnsi="Cambria"/>
          <w:sz w:val="24"/>
          <w:szCs w:val="24"/>
        </w:rPr>
      </w:pPr>
    </w:p>
    <w:p w14:paraId="63030882" w14:textId="27115B71" w:rsidR="003B7B84" w:rsidRPr="002E2D4F" w:rsidRDefault="003B7B84" w:rsidP="003B7B84">
      <w:pPr>
        <w:spacing w:line="240" w:lineRule="auto"/>
        <w:jc w:val="both"/>
        <w:rPr>
          <w:rFonts w:ascii="Cambria" w:hAnsi="Cambria"/>
          <w:i/>
          <w:iCs/>
          <w:color w:val="634545" w:themeColor="accent6" w:themeShade="BF"/>
          <w:sz w:val="20"/>
          <w:szCs w:val="20"/>
        </w:rPr>
      </w:pPr>
      <w:bookmarkStart w:id="217" w:name="_Toc53953998"/>
      <w:bookmarkStart w:id="218" w:name="_Toc54901704"/>
      <w:bookmarkEnd w:id="215"/>
      <w:r w:rsidRPr="002E2D4F">
        <w:rPr>
          <w:rFonts w:ascii="Cambria" w:hAnsi="Cambria"/>
          <w:b/>
          <w:i/>
          <w:iCs/>
          <w:color w:val="634545" w:themeColor="accent6" w:themeShade="BF"/>
          <w:sz w:val="20"/>
          <w:szCs w:val="20"/>
        </w:rPr>
        <w:t>Tab</w:t>
      </w:r>
      <w:r w:rsidR="00AA350F">
        <w:rPr>
          <w:rFonts w:ascii="Cambria" w:hAnsi="Cambria"/>
          <w:b/>
          <w:i/>
          <w:iCs/>
          <w:color w:val="634545" w:themeColor="accent6" w:themeShade="BF"/>
          <w:sz w:val="20"/>
          <w:szCs w:val="20"/>
        </w:rPr>
        <w:t>.</w:t>
      </w:r>
      <w:r w:rsidRPr="002E2D4F">
        <w:rPr>
          <w:rFonts w:ascii="Cambria" w:hAnsi="Cambria"/>
          <w:b/>
          <w:i/>
          <w:iCs/>
          <w:color w:val="634545" w:themeColor="accent6" w:themeShade="BF"/>
          <w:sz w:val="20"/>
          <w:szCs w:val="20"/>
        </w:rPr>
        <w:t xml:space="preserve"> </w:t>
      </w:r>
      <w:r w:rsidRPr="002E2D4F">
        <w:rPr>
          <w:rFonts w:ascii="Cambria" w:hAnsi="Cambria"/>
          <w:b/>
          <w:i/>
          <w:iCs/>
          <w:color w:val="634545" w:themeColor="accent6" w:themeShade="BF"/>
          <w:sz w:val="20"/>
          <w:szCs w:val="20"/>
        </w:rPr>
        <w:fldChar w:fldCharType="begin"/>
      </w:r>
      <w:r w:rsidRPr="002E2D4F">
        <w:rPr>
          <w:rFonts w:ascii="Cambria" w:hAnsi="Cambria"/>
          <w:b/>
          <w:i/>
          <w:iCs/>
          <w:color w:val="634545" w:themeColor="accent6" w:themeShade="BF"/>
          <w:sz w:val="20"/>
          <w:szCs w:val="20"/>
        </w:rPr>
        <w:instrText xml:space="preserve"> SEQ Tab. \* ARABIC </w:instrText>
      </w:r>
      <w:r w:rsidRPr="002E2D4F">
        <w:rPr>
          <w:rFonts w:ascii="Cambria" w:hAnsi="Cambria"/>
          <w:b/>
          <w:i/>
          <w:iCs/>
          <w:color w:val="634545" w:themeColor="accent6" w:themeShade="BF"/>
          <w:sz w:val="20"/>
          <w:szCs w:val="20"/>
        </w:rPr>
        <w:fldChar w:fldCharType="separate"/>
      </w:r>
      <w:r w:rsidR="00A270EF">
        <w:rPr>
          <w:rFonts w:ascii="Cambria" w:hAnsi="Cambria"/>
          <w:b/>
          <w:i/>
          <w:iCs/>
          <w:noProof/>
          <w:color w:val="634545" w:themeColor="accent6" w:themeShade="BF"/>
          <w:sz w:val="20"/>
          <w:szCs w:val="20"/>
        </w:rPr>
        <w:t>68</w:t>
      </w:r>
      <w:r w:rsidRPr="002E2D4F">
        <w:rPr>
          <w:rFonts w:ascii="Cambria" w:hAnsi="Cambria"/>
          <w:b/>
          <w:i/>
          <w:iCs/>
          <w:color w:val="634545" w:themeColor="accent6" w:themeShade="BF"/>
          <w:sz w:val="20"/>
          <w:szCs w:val="20"/>
        </w:rPr>
        <w:fldChar w:fldCharType="end"/>
      </w:r>
      <w:r w:rsidRPr="002E2D4F">
        <w:rPr>
          <w:rFonts w:ascii="Cambria" w:hAnsi="Cambria"/>
          <w:b/>
          <w:i/>
          <w:iCs/>
          <w:color w:val="634545" w:themeColor="accent6" w:themeShade="BF"/>
          <w:sz w:val="20"/>
          <w:szCs w:val="20"/>
        </w:rPr>
        <w:t>. Wartość umów/decyzji o dofinansowanie ogółem (zł)</w:t>
      </w:r>
      <w:bookmarkEnd w:id="217"/>
      <w:bookmarkEnd w:id="218"/>
    </w:p>
    <w:tbl>
      <w:tblPr>
        <w:tblStyle w:val="Tabelasiatki5ciemnaakcent6126"/>
        <w:tblW w:w="9071" w:type="dxa"/>
        <w:tblLayout w:type="fixed"/>
        <w:tblLook w:val="04A0" w:firstRow="1" w:lastRow="0" w:firstColumn="1" w:lastColumn="0" w:noHBand="0" w:noVBand="1"/>
      </w:tblPr>
      <w:tblGrid>
        <w:gridCol w:w="1980"/>
        <w:gridCol w:w="1772"/>
        <w:gridCol w:w="1773"/>
        <w:gridCol w:w="1773"/>
        <w:gridCol w:w="1773"/>
      </w:tblGrid>
      <w:tr w:rsidR="003B7B84" w:rsidRPr="002E2D4F" w14:paraId="1ABAFE2D" w14:textId="77777777" w:rsidTr="009A06BA">
        <w:trPr>
          <w:cnfStyle w:val="100000000000" w:firstRow="1" w:lastRow="0" w:firstColumn="0" w:lastColumn="0" w:oddVBand="0" w:evenVBand="0" w:oddHBand="0"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1980" w:type="dxa"/>
            <w:vMerge w:val="restart"/>
            <w:vAlign w:val="center"/>
          </w:tcPr>
          <w:p w14:paraId="066A5725" w14:textId="77777777" w:rsidR="003B7B84" w:rsidRPr="002E2D4F" w:rsidRDefault="003B7B84" w:rsidP="009A06BA">
            <w:pPr>
              <w:spacing w:before="120"/>
              <w:jc w:val="center"/>
              <w:rPr>
                <w:rFonts w:ascii="Cambria" w:hAnsi="Cambria" w:cs="Times New Roman"/>
                <w:sz w:val="20"/>
                <w:szCs w:val="20"/>
              </w:rPr>
            </w:pPr>
            <w:r w:rsidRPr="002E2D4F">
              <w:rPr>
                <w:rFonts w:ascii="Cambria" w:hAnsi="Cambria" w:cs="Times New Roman"/>
                <w:sz w:val="20"/>
                <w:szCs w:val="20"/>
              </w:rPr>
              <w:t>JEDNOSTKA TERYTORIALNA</w:t>
            </w:r>
          </w:p>
        </w:tc>
        <w:tc>
          <w:tcPr>
            <w:tcW w:w="7091" w:type="dxa"/>
            <w:gridSpan w:val="4"/>
            <w:vAlign w:val="center"/>
          </w:tcPr>
          <w:p w14:paraId="389DD9D8" w14:textId="77777777" w:rsidR="003B7B84" w:rsidRPr="002E2D4F" w:rsidRDefault="003B7B84" w:rsidP="009A06BA">
            <w:pPr>
              <w:spacing w:before="120"/>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color w:val="FFFFFF" w:themeColor="background1"/>
                <w:sz w:val="20"/>
                <w:szCs w:val="20"/>
              </w:rPr>
            </w:pPr>
            <w:r w:rsidRPr="002E2D4F">
              <w:rPr>
                <w:rFonts w:ascii="Cambria" w:hAnsi="Cambria" w:cs="Times New Roman"/>
                <w:color w:val="FFFFFF" w:themeColor="background1"/>
                <w:sz w:val="20"/>
                <w:szCs w:val="20"/>
              </w:rPr>
              <w:t xml:space="preserve">WARTOŚĆ UMÓW/DECYZJIO O DOFINANSOWANIE OGÓŁEM </w:t>
            </w:r>
            <w:r>
              <w:rPr>
                <w:rFonts w:ascii="Cambria" w:hAnsi="Cambria" w:cs="Times New Roman"/>
                <w:color w:val="FFFFFF" w:themeColor="background1"/>
                <w:sz w:val="20"/>
                <w:szCs w:val="20"/>
              </w:rPr>
              <w:br/>
            </w:r>
            <w:r w:rsidRPr="002E2D4F">
              <w:rPr>
                <w:rFonts w:ascii="Cambria" w:hAnsi="Cambria" w:cs="Times New Roman"/>
                <w:color w:val="FFFFFF" w:themeColor="background1"/>
                <w:sz w:val="20"/>
                <w:szCs w:val="20"/>
              </w:rPr>
              <w:t>(jednostka miary: zł)</w:t>
            </w:r>
          </w:p>
        </w:tc>
      </w:tr>
      <w:tr w:rsidR="003B7B84" w:rsidRPr="002E2D4F" w14:paraId="0292E5C4" w14:textId="77777777" w:rsidTr="009A06BA">
        <w:trPr>
          <w:cnfStyle w:val="000000100000" w:firstRow="0" w:lastRow="0" w:firstColumn="0" w:lastColumn="0" w:oddVBand="0" w:evenVBand="0" w:oddHBand="1" w:evenHBand="0" w:firstRowFirstColumn="0" w:firstRowLastColumn="0" w:lastRowFirstColumn="0" w:lastRowLastColumn="0"/>
          <w:trHeight w:val="383"/>
        </w:trPr>
        <w:tc>
          <w:tcPr>
            <w:cnfStyle w:val="001000000000" w:firstRow="0" w:lastRow="0" w:firstColumn="1" w:lastColumn="0" w:oddVBand="0" w:evenVBand="0" w:oddHBand="0" w:evenHBand="0" w:firstRowFirstColumn="0" w:firstRowLastColumn="0" w:lastRowFirstColumn="0" w:lastRowLastColumn="0"/>
            <w:tcW w:w="1980" w:type="dxa"/>
            <w:vMerge/>
            <w:vAlign w:val="center"/>
          </w:tcPr>
          <w:p w14:paraId="12B5BB7F" w14:textId="77777777" w:rsidR="003B7B84" w:rsidRPr="002E2D4F" w:rsidRDefault="003B7B84" w:rsidP="009A06BA">
            <w:pPr>
              <w:spacing w:before="120"/>
              <w:jc w:val="center"/>
              <w:rPr>
                <w:rFonts w:ascii="Cambria" w:hAnsi="Cambria" w:cs="Times New Roman"/>
                <w:sz w:val="20"/>
                <w:szCs w:val="20"/>
              </w:rPr>
            </w:pPr>
          </w:p>
        </w:tc>
        <w:tc>
          <w:tcPr>
            <w:tcW w:w="1772" w:type="dxa"/>
            <w:shd w:val="clear" w:color="auto" w:fill="855D5D" w:themeFill="accent6"/>
            <w:vAlign w:val="center"/>
          </w:tcPr>
          <w:p w14:paraId="60E6C4FC" w14:textId="77777777" w:rsidR="003B7B84" w:rsidRPr="002E2D4F" w:rsidRDefault="003B7B84" w:rsidP="009A06BA">
            <w:pPr>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FFFFFF" w:themeColor="background1"/>
                <w:sz w:val="20"/>
                <w:szCs w:val="20"/>
              </w:rPr>
            </w:pPr>
            <w:r w:rsidRPr="002E2D4F">
              <w:rPr>
                <w:rFonts w:ascii="Cambria" w:hAnsi="Cambria" w:cs="Times New Roman"/>
                <w:color w:val="FFFFFF" w:themeColor="background1"/>
                <w:sz w:val="20"/>
                <w:szCs w:val="20"/>
              </w:rPr>
              <w:t>2016</w:t>
            </w:r>
          </w:p>
        </w:tc>
        <w:tc>
          <w:tcPr>
            <w:tcW w:w="1773" w:type="dxa"/>
            <w:shd w:val="clear" w:color="auto" w:fill="855D5D" w:themeFill="accent6"/>
            <w:vAlign w:val="center"/>
          </w:tcPr>
          <w:p w14:paraId="101FED30" w14:textId="77777777" w:rsidR="003B7B84" w:rsidRPr="002E2D4F" w:rsidRDefault="003B7B84" w:rsidP="009A06BA">
            <w:pPr>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FFFFFF" w:themeColor="background1"/>
                <w:sz w:val="20"/>
                <w:szCs w:val="20"/>
              </w:rPr>
            </w:pPr>
            <w:r w:rsidRPr="002E2D4F">
              <w:rPr>
                <w:rFonts w:ascii="Cambria" w:hAnsi="Cambria" w:cs="Times New Roman"/>
                <w:color w:val="FFFFFF" w:themeColor="background1"/>
                <w:sz w:val="20"/>
                <w:szCs w:val="20"/>
              </w:rPr>
              <w:t>2017</w:t>
            </w:r>
          </w:p>
        </w:tc>
        <w:tc>
          <w:tcPr>
            <w:tcW w:w="1773" w:type="dxa"/>
            <w:shd w:val="clear" w:color="auto" w:fill="855D5D" w:themeFill="accent6"/>
            <w:vAlign w:val="center"/>
          </w:tcPr>
          <w:p w14:paraId="33DB04A8" w14:textId="77777777" w:rsidR="003B7B84" w:rsidRPr="002E2D4F" w:rsidRDefault="003B7B84" w:rsidP="009A06BA">
            <w:pPr>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FFFFFF" w:themeColor="background1"/>
                <w:sz w:val="20"/>
                <w:szCs w:val="20"/>
              </w:rPr>
            </w:pPr>
            <w:r w:rsidRPr="002E2D4F">
              <w:rPr>
                <w:rFonts w:ascii="Cambria" w:hAnsi="Cambria" w:cs="Times New Roman"/>
                <w:color w:val="FFFFFF" w:themeColor="background1"/>
                <w:sz w:val="20"/>
                <w:szCs w:val="20"/>
              </w:rPr>
              <w:t>2018</w:t>
            </w:r>
          </w:p>
        </w:tc>
        <w:tc>
          <w:tcPr>
            <w:tcW w:w="1773" w:type="dxa"/>
            <w:shd w:val="clear" w:color="auto" w:fill="855D5D" w:themeFill="accent6"/>
            <w:vAlign w:val="center"/>
          </w:tcPr>
          <w:p w14:paraId="744E800A" w14:textId="77777777" w:rsidR="003B7B84" w:rsidRPr="002E2D4F" w:rsidRDefault="003B7B84" w:rsidP="009A06BA">
            <w:pPr>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FFFFFF" w:themeColor="background1"/>
                <w:sz w:val="20"/>
                <w:szCs w:val="20"/>
              </w:rPr>
            </w:pPr>
            <w:r w:rsidRPr="002E2D4F">
              <w:rPr>
                <w:rFonts w:ascii="Cambria" w:hAnsi="Cambria" w:cs="Times New Roman"/>
                <w:color w:val="FFFFFF" w:themeColor="background1"/>
                <w:sz w:val="20"/>
                <w:szCs w:val="20"/>
              </w:rPr>
              <w:t>2019</w:t>
            </w:r>
          </w:p>
        </w:tc>
      </w:tr>
      <w:tr w:rsidR="003B7B84" w:rsidRPr="002E2D4F" w14:paraId="3AEF1F8D" w14:textId="77777777" w:rsidTr="009A06BA">
        <w:trPr>
          <w:trHeight w:val="365"/>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5885337E" w14:textId="77777777" w:rsidR="003B7B84" w:rsidRPr="002E2D4F" w:rsidRDefault="003B7B84" w:rsidP="009A06BA">
            <w:pPr>
              <w:tabs>
                <w:tab w:val="center" w:pos="737"/>
              </w:tabs>
              <w:spacing w:before="120"/>
              <w:jc w:val="center"/>
              <w:rPr>
                <w:rFonts w:ascii="Cambria" w:hAnsi="Cambria" w:cs="Times New Roman"/>
                <w:sz w:val="20"/>
                <w:szCs w:val="20"/>
              </w:rPr>
            </w:pPr>
            <w:r w:rsidRPr="002E2D4F">
              <w:rPr>
                <w:rFonts w:ascii="Cambria" w:hAnsi="Cambria" w:cs="Times New Roman"/>
                <w:sz w:val="20"/>
                <w:szCs w:val="20"/>
              </w:rPr>
              <w:t>Polska</w:t>
            </w:r>
          </w:p>
        </w:tc>
        <w:tc>
          <w:tcPr>
            <w:tcW w:w="1772" w:type="dxa"/>
            <w:vAlign w:val="center"/>
          </w:tcPr>
          <w:p w14:paraId="091557D3" w14:textId="77777777" w:rsidR="003B7B84" w:rsidRPr="002E2D4F" w:rsidRDefault="003B7B84" w:rsidP="009A06BA">
            <w:pPr>
              <w:spacing w:before="120"/>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7"/>
                <w:szCs w:val="17"/>
              </w:rPr>
            </w:pPr>
            <w:r w:rsidRPr="002E2D4F">
              <w:rPr>
                <w:rFonts w:ascii="Cambria" w:hAnsi="Cambria" w:cs="Times New Roman"/>
                <w:color w:val="634545"/>
                <w:sz w:val="17"/>
                <w:szCs w:val="17"/>
              </w:rPr>
              <w:t>114 296 334 713,91</w:t>
            </w:r>
          </w:p>
        </w:tc>
        <w:tc>
          <w:tcPr>
            <w:tcW w:w="1773" w:type="dxa"/>
            <w:vAlign w:val="center"/>
          </w:tcPr>
          <w:p w14:paraId="12D6E51D" w14:textId="77777777" w:rsidR="003B7B84" w:rsidRPr="002E2D4F" w:rsidRDefault="003B7B84" w:rsidP="009A06BA">
            <w:pPr>
              <w:spacing w:before="120"/>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7"/>
                <w:szCs w:val="17"/>
              </w:rPr>
            </w:pPr>
            <w:r w:rsidRPr="002E2D4F">
              <w:rPr>
                <w:rFonts w:ascii="Cambria" w:hAnsi="Cambria" w:cs="Times New Roman"/>
                <w:color w:val="634545"/>
                <w:sz w:val="17"/>
                <w:szCs w:val="17"/>
              </w:rPr>
              <w:t>276 362 568 288,76</w:t>
            </w:r>
          </w:p>
        </w:tc>
        <w:tc>
          <w:tcPr>
            <w:tcW w:w="1773" w:type="dxa"/>
            <w:vAlign w:val="center"/>
          </w:tcPr>
          <w:p w14:paraId="59204A7F" w14:textId="77777777" w:rsidR="003B7B84" w:rsidRPr="002E2D4F" w:rsidRDefault="003B7B84" w:rsidP="009A06BA">
            <w:pPr>
              <w:spacing w:before="120"/>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7"/>
                <w:szCs w:val="17"/>
              </w:rPr>
            </w:pPr>
            <w:r w:rsidRPr="002E2D4F">
              <w:rPr>
                <w:rFonts w:ascii="Cambria" w:hAnsi="Cambria" w:cs="Times New Roman"/>
                <w:color w:val="634545"/>
                <w:sz w:val="17"/>
                <w:szCs w:val="17"/>
              </w:rPr>
              <w:t>380 584 284 356,99</w:t>
            </w:r>
          </w:p>
        </w:tc>
        <w:tc>
          <w:tcPr>
            <w:tcW w:w="1773" w:type="dxa"/>
            <w:vAlign w:val="center"/>
          </w:tcPr>
          <w:p w14:paraId="46D6D67C" w14:textId="77777777" w:rsidR="003B7B84" w:rsidRPr="002E2D4F" w:rsidRDefault="003B7B84" w:rsidP="009A06BA">
            <w:pPr>
              <w:spacing w:before="120"/>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7"/>
                <w:szCs w:val="17"/>
              </w:rPr>
            </w:pPr>
            <w:r w:rsidRPr="002E2D4F">
              <w:rPr>
                <w:rFonts w:ascii="Cambria" w:hAnsi="Cambria" w:cs="Times New Roman"/>
                <w:color w:val="634545"/>
                <w:sz w:val="17"/>
                <w:szCs w:val="17"/>
              </w:rPr>
              <w:t>447 239 968 976,05</w:t>
            </w:r>
          </w:p>
        </w:tc>
      </w:tr>
      <w:tr w:rsidR="003B7B84" w:rsidRPr="002E2D4F" w14:paraId="0FDFA53F" w14:textId="77777777" w:rsidTr="009A06BA">
        <w:trPr>
          <w:cnfStyle w:val="000000100000" w:firstRow="0" w:lastRow="0" w:firstColumn="0" w:lastColumn="0" w:oddVBand="0" w:evenVBand="0" w:oddHBand="1"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029A2929" w14:textId="77777777" w:rsidR="003B7B84" w:rsidRPr="002E2D4F" w:rsidRDefault="003B7B84" w:rsidP="009A06BA">
            <w:pPr>
              <w:tabs>
                <w:tab w:val="center" w:pos="737"/>
              </w:tabs>
              <w:spacing w:before="120"/>
              <w:jc w:val="center"/>
              <w:rPr>
                <w:rFonts w:ascii="Cambria" w:hAnsi="Cambria" w:cs="Times New Roman"/>
                <w:b w:val="0"/>
                <w:bCs w:val="0"/>
                <w:sz w:val="20"/>
                <w:szCs w:val="20"/>
              </w:rPr>
            </w:pPr>
            <w:r w:rsidRPr="002E2D4F">
              <w:rPr>
                <w:rFonts w:ascii="Cambria" w:hAnsi="Cambria" w:cs="Times New Roman"/>
                <w:sz w:val="20"/>
                <w:szCs w:val="20"/>
              </w:rPr>
              <w:t>Woj. W-M</w:t>
            </w:r>
          </w:p>
        </w:tc>
        <w:tc>
          <w:tcPr>
            <w:tcW w:w="1772" w:type="dxa"/>
            <w:vAlign w:val="center"/>
          </w:tcPr>
          <w:p w14:paraId="6F29C190" w14:textId="77777777" w:rsidR="003B7B84" w:rsidRPr="002E2D4F" w:rsidRDefault="003B7B84" w:rsidP="009A06BA">
            <w:pPr>
              <w:spacing w:before="120"/>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7"/>
                <w:szCs w:val="17"/>
              </w:rPr>
            </w:pPr>
            <w:r w:rsidRPr="002E2D4F">
              <w:rPr>
                <w:rFonts w:ascii="Cambria" w:hAnsi="Cambria" w:cs="Times New Roman"/>
                <w:color w:val="634545"/>
                <w:sz w:val="17"/>
                <w:szCs w:val="17"/>
              </w:rPr>
              <w:t>8 388 822 434,23</w:t>
            </w:r>
          </w:p>
        </w:tc>
        <w:tc>
          <w:tcPr>
            <w:tcW w:w="1773" w:type="dxa"/>
            <w:vAlign w:val="center"/>
          </w:tcPr>
          <w:p w14:paraId="2FF3AFF2" w14:textId="77777777" w:rsidR="003B7B84" w:rsidRPr="002E2D4F" w:rsidRDefault="003B7B84" w:rsidP="009A06BA">
            <w:pPr>
              <w:spacing w:before="120"/>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7"/>
                <w:szCs w:val="17"/>
              </w:rPr>
            </w:pPr>
            <w:r w:rsidRPr="002E2D4F">
              <w:rPr>
                <w:rFonts w:ascii="Cambria" w:hAnsi="Cambria" w:cs="Times New Roman"/>
                <w:color w:val="634545"/>
                <w:sz w:val="17"/>
                <w:szCs w:val="17"/>
              </w:rPr>
              <w:t>13 402 901 880,43</w:t>
            </w:r>
          </w:p>
        </w:tc>
        <w:tc>
          <w:tcPr>
            <w:tcW w:w="1773" w:type="dxa"/>
            <w:vAlign w:val="center"/>
          </w:tcPr>
          <w:p w14:paraId="32B1A06B" w14:textId="77777777" w:rsidR="003B7B84" w:rsidRPr="002E2D4F" w:rsidRDefault="003B7B84" w:rsidP="009A06BA">
            <w:pPr>
              <w:spacing w:before="120"/>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7"/>
                <w:szCs w:val="17"/>
              </w:rPr>
            </w:pPr>
            <w:r w:rsidRPr="002E2D4F">
              <w:rPr>
                <w:rFonts w:ascii="Cambria" w:hAnsi="Cambria" w:cs="Times New Roman"/>
                <w:color w:val="634545"/>
                <w:sz w:val="17"/>
                <w:szCs w:val="17"/>
              </w:rPr>
              <w:t>17 898 780 184,47</w:t>
            </w:r>
          </w:p>
        </w:tc>
        <w:tc>
          <w:tcPr>
            <w:tcW w:w="1773" w:type="dxa"/>
            <w:vAlign w:val="center"/>
          </w:tcPr>
          <w:p w14:paraId="636409FA" w14:textId="77777777" w:rsidR="003B7B84" w:rsidRPr="002E2D4F" w:rsidRDefault="003B7B84" w:rsidP="009A06BA">
            <w:pPr>
              <w:spacing w:before="120"/>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7"/>
                <w:szCs w:val="17"/>
              </w:rPr>
            </w:pPr>
            <w:r w:rsidRPr="002E2D4F">
              <w:rPr>
                <w:rFonts w:ascii="Cambria" w:hAnsi="Cambria" w:cs="Times New Roman"/>
                <w:color w:val="634545"/>
                <w:sz w:val="17"/>
                <w:szCs w:val="17"/>
              </w:rPr>
              <w:t>22 059 520 082,34</w:t>
            </w:r>
          </w:p>
        </w:tc>
      </w:tr>
      <w:tr w:rsidR="003B7B84" w:rsidRPr="002E2D4F" w14:paraId="4FEB15E0" w14:textId="77777777" w:rsidTr="009A06BA">
        <w:trPr>
          <w:trHeight w:val="370"/>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11D32B2B" w14:textId="77777777" w:rsidR="003B7B84" w:rsidRPr="002E2D4F" w:rsidRDefault="003B7B84" w:rsidP="009A06BA">
            <w:pPr>
              <w:tabs>
                <w:tab w:val="center" w:pos="737"/>
              </w:tabs>
              <w:spacing w:before="120"/>
              <w:jc w:val="center"/>
              <w:rPr>
                <w:rFonts w:ascii="Cambria" w:hAnsi="Cambria" w:cs="Times New Roman"/>
                <w:b w:val="0"/>
                <w:bCs w:val="0"/>
                <w:sz w:val="20"/>
                <w:szCs w:val="20"/>
              </w:rPr>
            </w:pPr>
            <w:r w:rsidRPr="002E2D4F">
              <w:rPr>
                <w:rFonts w:ascii="Cambria" w:hAnsi="Cambria" w:cs="Times New Roman"/>
                <w:sz w:val="20"/>
                <w:szCs w:val="20"/>
              </w:rPr>
              <w:t>Powiat elbląski</w:t>
            </w:r>
          </w:p>
        </w:tc>
        <w:tc>
          <w:tcPr>
            <w:tcW w:w="1772" w:type="dxa"/>
            <w:vAlign w:val="center"/>
          </w:tcPr>
          <w:p w14:paraId="6D2BDCD2" w14:textId="77777777" w:rsidR="003B7B84" w:rsidRPr="002E2D4F" w:rsidRDefault="003B7B84" w:rsidP="009A06BA">
            <w:pPr>
              <w:spacing w:before="120"/>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7"/>
                <w:szCs w:val="17"/>
              </w:rPr>
            </w:pPr>
            <w:r w:rsidRPr="002E2D4F">
              <w:rPr>
                <w:rFonts w:ascii="Cambria" w:hAnsi="Cambria" w:cs="Times New Roman"/>
                <w:color w:val="634545"/>
                <w:sz w:val="17"/>
                <w:szCs w:val="17"/>
              </w:rPr>
              <w:t xml:space="preserve">1 918 829 656,70 </w:t>
            </w:r>
          </w:p>
        </w:tc>
        <w:tc>
          <w:tcPr>
            <w:tcW w:w="1773" w:type="dxa"/>
            <w:vAlign w:val="center"/>
          </w:tcPr>
          <w:p w14:paraId="46C35A14" w14:textId="77777777" w:rsidR="003B7B84" w:rsidRPr="002E2D4F" w:rsidRDefault="003B7B84" w:rsidP="009A06BA">
            <w:pPr>
              <w:spacing w:before="120"/>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7"/>
                <w:szCs w:val="17"/>
              </w:rPr>
            </w:pPr>
            <w:r w:rsidRPr="002E2D4F">
              <w:rPr>
                <w:rFonts w:ascii="Cambria" w:hAnsi="Cambria" w:cs="Times New Roman"/>
                <w:color w:val="634545"/>
                <w:sz w:val="17"/>
                <w:szCs w:val="17"/>
              </w:rPr>
              <w:t>1 929 594 574,37</w:t>
            </w:r>
          </w:p>
        </w:tc>
        <w:tc>
          <w:tcPr>
            <w:tcW w:w="1773" w:type="dxa"/>
            <w:vAlign w:val="center"/>
          </w:tcPr>
          <w:p w14:paraId="4F63796C" w14:textId="77777777" w:rsidR="003B7B84" w:rsidRPr="002E2D4F" w:rsidRDefault="003B7B84" w:rsidP="009A06BA">
            <w:pPr>
              <w:spacing w:before="120"/>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7"/>
                <w:szCs w:val="17"/>
              </w:rPr>
            </w:pPr>
            <w:r w:rsidRPr="002E2D4F">
              <w:rPr>
                <w:rFonts w:ascii="Cambria" w:hAnsi="Cambria" w:cs="Times New Roman"/>
                <w:color w:val="634545"/>
                <w:sz w:val="17"/>
                <w:szCs w:val="17"/>
              </w:rPr>
              <w:t>2 163 489 979,80</w:t>
            </w:r>
          </w:p>
        </w:tc>
        <w:tc>
          <w:tcPr>
            <w:tcW w:w="1773" w:type="dxa"/>
            <w:vAlign w:val="center"/>
          </w:tcPr>
          <w:p w14:paraId="3635FB01" w14:textId="77777777" w:rsidR="003B7B84" w:rsidRPr="002E2D4F" w:rsidRDefault="003B7B84" w:rsidP="009A06BA">
            <w:pPr>
              <w:tabs>
                <w:tab w:val="left" w:pos="323"/>
              </w:tabs>
              <w:spacing w:before="120"/>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7"/>
                <w:szCs w:val="17"/>
              </w:rPr>
            </w:pPr>
            <w:r w:rsidRPr="002E2D4F">
              <w:rPr>
                <w:rFonts w:ascii="Cambria" w:hAnsi="Cambria" w:cs="Times New Roman"/>
                <w:color w:val="634545"/>
                <w:sz w:val="17"/>
                <w:szCs w:val="17"/>
              </w:rPr>
              <w:t>2 469 668 037,81</w:t>
            </w:r>
          </w:p>
        </w:tc>
      </w:tr>
      <w:tr w:rsidR="003B7B84" w:rsidRPr="002E2D4F" w14:paraId="5A2A31A8" w14:textId="77777777" w:rsidTr="009A06BA">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9071" w:type="dxa"/>
            <w:gridSpan w:val="5"/>
            <w:vAlign w:val="center"/>
          </w:tcPr>
          <w:p w14:paraId="08B31B47" w14:textId="77777777" w:rsidR="003B7B84" w:rsidRPr="002E2D4F" w:rsidRDefault="003B7B84" w:rsidP="009A06BA">
            <w:pPr>
              <w:spacing w:before="120"/>
              <w:jc w:val="center"/>
              <w:rPr>
                <w:rFonts w:ascii="Cambria" w:hAnsi="Cambria" w:cs="Times New Roman"/>
                <w:color w:val="634545"/>
                <w:sz w:val="20"/>
                <w:szCs w:val="20"/>
              </w:rPr>
            </w:pPr>
            <w:r w:rsidRPr="002E2D4F">
              <w:rPr>
                <w:rFonts w:ascii="Cambria" w:hAnsi="Cambria" w:cs="Times New Roman"/>
                <w:color w:val="FFFFFF" w:themeColor="background1"/>
                <w:sz w:val="20"/>
                <w:szCs w:val="20"/>
              </w:rPr>
              <w:t>MOF ELBLĄG</w:t>
            </w:r>
          </w:p>
        </w:tc>
      </w:tr>
      <w:tr w:rsidR="003B7B84" w:rsidRPr="002E2D4F" w14:paraId="2B33EC77" w14:textId="77777777" w:rsidTr="009A06BA">
        <w:trPr>
          <w:trHeight w:val="365"/>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1FBFE315" w14:textId="77777777" w:rsidR="003B7B84" w:rsidRPr="002E2D4F" w:rsidRDefault="003B7B84" w:rsidP="009A06BA">
            <w:pPr>
              <w:spacing w:before="120"/>
              <w:jc w:val="center"/>
              <w:rPr>
                <w:rFonts w:ascii="Cambria" w:hAnsi="Cambria" w:cs="Times New Roman"/>
                <w:sz w:val="20"/>
                <w:szCs w:val="20"/>
              </w:rPr>
            </w:pPr>
            <w:r w:rsidRPr="002E2D4F">
              <w:rPr>
                <w:rFonts w:ascii="Cambria" w:hAnsi="Cambria" w:cs="Times New Roman"/>
                <w:sz w:val="20"/>
                <w:szCs w:val="20"/>
              </w:rPr>
              <w:t>Miasto Elbląg</w:t>
            </w:r>
          </w:p>
        </w:tc>
        <w:tc>
          <w:tcPr>
            <w:tcW w:w="1772" w:type="dxa"/>
            <w:vAlign w:val="center"/>
          </w:tcPr>
          <w:p w14:paraId="1F77696F" w14:textId="77777777" w:rsidR="003B7B84" w:rsidRPr="002E2D4F" w:rsidRDefault="003B7B84" w:rsidP="009A06BA">
            <w:pPr>
              <w:spacing w:before="120"/>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E2D4F">
              <w:rPr>
                <w:rFonts w:ascii="Cambria" w:hAnsi="Cambria" w:cs="Times New Roman"/>
                <w:color w:val="634545"/>
                <w:sz w:val="20"/>
                <w:szCs w:val="20"/>
              </w:rPr>
              <w:t>99 064 040,34</w:t>
            </w:r>
          </w:p>
        </w:tc>
        <w:tc>
          <w:tcPr>
            <w:tcW w:w="1773" w:type="dxa"/>
            <w:vAlign w:val="center"/>
          </w:tcPr>
          <w:p w14:paraId="431481C5" w14:textId="77777777" w:rsidR="003B7B84" w:rsidRPr="002E2D4F" w:rsidRDefault="003B7B84" w:rsidP="009A06BA">
            <w:pPr>
              <w:spacing w:before="120"/>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E2D4F">
              <w:rPr>
                <w:rFonts w:ascii="Cambria" w:hAnsi="Cambria" w:cs="Times New Roman"/>
                <w:color w:val="634545"/>
                <w:sz w:val="20"/>
                <w:szCs w:val="20"/>
              </w:rPr>
              <w:t>542 446 540,67</w:t>
            </w:r>
          </w:p>
        </w:tc>
        <w:tc>
          <w:tcPr>
            <w:tcW w:w="1773" w:type="dxa"/>
            <w:vAlign w:val="center"/>
          </w:tcPr>
          <w:p w14:paraId="04C3301F" w14:textId="77777777" w:rsidR="003B7B84" w:rsidRPr="002E2D4F" w:rsidRDefault="003B7B84" w:rsidP="009A06BA">
            <w:pPr>
              <w:spacing w:before="120"/>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E2D4F">
              <w:rPr>
                <w:rFonts w:ascii="Cambria" w:hAnsi="Cambria" w:cs="Times New Roman"/>
                <w:color w:val="634545"/>
                <w:sz w:val="20"/>
                <w:szCs w:val="20"/>
              </w:rPr>
              <w:t>832 012 543,99</w:t>
            </w:r>
          </w:p>
        </w:tc>
        <w:tc>
          <w:tcPr>
            <w:tcW w:w="1773" w:type="dxa"/>
            <w:vAlign w:val="center"/>
          </w:tcPr>
          <w:p w14:paraId="4F19C8A9" w14:textId="77777777" w:rsidR="003B7B84" w:rsidRPr="002E2D4F" w:rsidRDefault="003B7B84" w:rsidP="009A06BA">
            <w:pPr>
              <w:tabs>
                <w:tab w:val="left" w:pos="323"/>
              </w:tabs>
              <w:spacing w:before="120"/>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E2D4F">
              <w:rPr>
                <w:rFonts w:ascii="Cambria" w:hAnsi="Cambria" w:cs="Times New Roman"/>
                <w:color w:val="634545"/>
                <w:sz w:val="20"/>
                <w:szCs w:val="20"/>
              </w:rPr>
              <w:t>1 123 106 985,91</w:t>
            </w:r>
          </w:p>
        </w:tc>
      </w:tr>
      <w:tr w:rsidR="003B7B84" w:rsidRPr="002E2D4F" w14:paraId="62E1476B" w14:textId="77777777" w:rsidTr="009A06BA">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02034862" w14:textId="77777777" w:rsidR="003B7B84" w:rsidRPr="002E2D4F" w:rsidRDefault="003B7B84" w:rsidP="009A06BA">
            <w:pPr>
              <w:spacing w:before="120"/>
              <w:jc w:val="center"/>
              <w:rPr>
                <w:rFonts w:ascii="Cambria" w:hAnsi="Cambria" w:cs="Times New Roman"/>
                <w:sz w:val="20"/>
                <w:szCs w:val="20"/>
              </w:rPr>
            </w:pPr>
            <w:r w:rsidRPr="002E2D4F">
              <w:rPr>
                <w:rFonts w:ascii="Cambria" w:hAnsi="Cambria" w:cs="Times New Roman"/>
                <w:sz w:val="20"/>
                <w:szCs w:val="20"/>
              </w:rPr>
              <w:t>Gmina Elbląg</w:t>
            </w:r>
          </w:p>
        </w:tc>
        <w:tc>
          <w:tcPr>
            <w:tcW w:w="1772" w:type="dxa"/>
            <w:vAlign w:val="center"/>
          </w:tcPr>
          <w:p w14:paraId="52FC7F17" w14:textId="77777777" w:rsidR="003B7B84" w:rsidRPr="002E2D4F" w:rsidRDefault="003B7B84" w:rsidP="009A06BA">
            <w:pPr>
              <w:spacing w:before="120"/>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E2D4F">
              <w:rPr>
                <w:rFonts w:ascii="Cambria" w:hAnsi="Cambria" w:cs="Times New Roman"/>
                <w:color w:val="634545"/>
                <w:sz w:val="20"/>
                <w:szCs w:val="20"/>
              </w:rPr>
              <w:t>0,00</w:t>
            </w:r>
          </w:p>
        </w:tc>
        <w:tc>
          <w:tcPr>
            <w:tcW w:w="1773" w:type="dxa"/>
            <w:vAlign w:val="center"/>
          </w:tcPr>
          <w:p w14:paraId="3BA464A2" w14:textId="77777777" w:rsidR="003B7B84" w:rsidRPr="002E2D4F" w:rsidRDefault="003B7B84" w:rsidP="009A06BA">
            <w:pPr>
              <w:spacing w:before="120"/>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E2D4F">
              <w:rPr>
                <w:rFonts w:ascii="Cambria" w:hAnsi="Cambria" w:cs="Times New Roman"/>
                <w:color w:val="634545"/>
                <w:sz w:val="20"/>
                <w:szCs w:val="20"/>
              </w:rPr>
              <w:t>1 806 441 730,43</w:t>
            </w:r>
          </w:p>
        </w:tc>
        <w:tc>
          <w:tcPr>
            <w:tcW w:w="1773" w:type="dxa"/>
            <w:vAlign w:val="center"/>
          </w:tcPr>
          <w:p w14:paraId="2CB56C13" w14:textId="77777777" w:rsidR="003B7B84" w:rsidRPr="002E2D4F" w:rsidRDefault="003B7B84" w:rsidP="009A06BA">
            <w:pPr>
              <w:spacing w:before="120"/>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E2D4F">
              <w:rPr>
                <w:rFonts w:ascii="Cambria" w:hAnsi="Cambria" w:cs="Times New Roman"/>
                <w:color w:val="634545"/>
                <w:sz w:val="20"/>
                <w:szCs w:val="20"/>
              </w:rPr>
              <w:t>1 962 930 043,27</w:t>
            </w:r>
          </w:p>
        </w:tc>
        <w:tc>
          <w:tcPr>
            <w:tcW w:w="1773" w:type="dxa"/>
            <w:vAlign w:val="center"/>
          </w:tcPr>
          <w:p w14:paraId="46FFEAD8" w14:textId="77777777" w:rsidR="003B7B84" w:rsidRPr="002E2D4F" w:rsidRDefault="003B7B84" w:rsidP="009A06BA">
            <w:pPr>
              <w:spacing w:before="120"/>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E2D4F">
              <w:rPr>
                <w:rFonts w:ascii="Cambria" w:hAnsi="Cambria" w:cs="Times New Roman"/>
                <w:color w:val="634545"/>
                <w:sz w:val="20"/>
                <w:szCs w:val="20"/>
              </w:rPr>
              <w:t>1 987 202 949,73</w:t>
            </w:r>
          </w:p>
        </w:tc>
      </w:tr>
      <w:tr w:rsidR="003B7B84" w:rsidRPr="002E2D4F" w14:paraId="356C44FE" w14:textId="77777777" w:rsidTr="009A06BA">
        <w:trPr>
          <w:trHeight w:val="606"/>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777DC3BC" w14:textId="77777777" w:rsidR="003B7B84" w:rsidRPr="002E2D4F" w:rsidRDefault="003B7B84" w:rsidP="009A06BA">
            <w:pPr>
              <w:spacing w:before="120"/>
              <w:jc w:val="center"/>
              <w:rPr>
                <w:rFonts w:ascii="Cambria" w:hAnsi="Cambria" w:cs="Times New Roman"/>
                <w:sz w:val="20"/>
                <w:szCs w:val="20"/>
              </w:rPr>
            </w:pPr>
            <w:r w:rsidRPr="002E2D4F">
              <w:rPr>
                <w:rFonts w:ascii="Cambria" w:hAnsi="Cambria" w:cs="Times New Roman"/>
                <w:sz w:val="20"/>
                <w:szCs w:val="20"/>
              </w:rPr>
              <w:t>Gmina Gronowo Elbląskie</w:t>
            </w:r>
          </w:p>
        </w:tc>
        <w:tc>
          <w:tcPr>
            <w:tcW w:w="1772" w:type="dxa"/>
            <w:vAlign w:val="center"/>
          </w:tcPr>
          <w:p w14:paraId="2ECB0AC5" w14:textId="77777777" w:rsidR="003B7B84" w:rsidRPr="002E2D4F" w:rsidRDefault="003B7B84" w:rsidP="009A06BA">
            <w:pPr>
              <w:spacing w:before="120"/>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E2D4F">
              <w:rPr>
                <w:rFonts w:ascii="Cambria" w:hAnsi="Cambria" w:cs="Arial"/>
                <w:color w:val="634545" w:themeColor="accent6" w:themeShade="BF"/>
                <w:sz w:val="20"/>
                <w:szCs w:val="20"/>
              </w:rPr>
              <w:t>1 986 271,95</w:t>
            </w:r>
            <w:r w:rsidRPr="002E2D4F">
              <w:rPr>
                <w:rFonts w:ascii="Cambria" w:hAnsi="Cambria" w:cs="Arial"/>
                <w:color w:val="634545" w:themeColor="accent6" w:themeShade="BF"/>
                <w:sz w:val="20"/>
                <w:szCs w:val="20"/>
                <w:bdr w:val="none" w:sz="0" w:space="0" w:color="auto" w:frame="1"/>
                <w:vertAlign w:val="superscript"/>
              </w:rPr>
              <w:t> </w:t>
            </w:r>
          </w:p>
        </w:tc>
        <w:tc>
          <w:tcPr>
            <w:tcW w:w="1773" w:type="dxa"/>
            <w:vAlign w:val="center"/>
          </w:tcPr>
          <w:p w14:paraId="3E68EAA1" w14:textId="77777777" w:rsidR="003B7B84" w:rsidRPr="002E2D4F" w:rsidRDefault="003B7B84" w:rsidP="009A06BA">
            <w:pPr>
              <w:spacing w:before="120"/>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E2D4F">
              <w:rPr>
                <w:rFonts w:ascii="Cambria" w:hAnsi="Cambria" w:cs="Times New Roman"/>
                <w:color w:val="634545"/>
                <w:sz w:val="20"/>
                <w:szCs w:val="20"/>
              </w:rPr>
              <w:t>2 840 570,02</w:t>
            </w:r>
          </w:p>
        </w:tc>
        <w:tc>
          <w:tcPr>
            <w:tcW w:w="1773" w:type="dxa"/>
            <w:vAlign w:val="center"/>
          </w:tcPr>
          <w:p w14:paraId="59FDEBC4" w14:textId="77777777" w:rsidR="003B7B84" w:rsidRPr="002E2D4F" w:rsidRDefault="003B7B84" w:rsidP="009A06BA">
            <w:pPr>
              <w:spacing w:before="120"/>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E2D4F">
              <w:rPr>
                <w:rFonts w:ascii="Cambria" w:hAnsi="Cambria" w:cs="Times New Roman"/>
                <w:color w:val="634545"/>
                <w:sz w:val="20"/>
                <w:szCs w:val="20"/>
              </w:rPr>
              <w:t>9 909 060,62</w:t>
            </w:r>
          </w:p>
        </w:tc>
        <w:tc>
          <w:tcPr>
            <w:tcW w:w="1773" w:type="dxa"/>
            <w:vAlign w:val="center"/>
          </w:tcPr>
          <w:p w14:paraId="7D4AB0C4" w14:textId="77777777" w:rsidR="003B7B84" w:rsidRPr="002E2D4F" w:rsidRDefault="003B7B84" w:rsidP="009A06BA">
            <w:pPr>
              <w:spacing w:before="120"/>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E2D4F">
              <w:rPr>
                <w:rFonts w:ascii="Cambria" w:hAnsi="Cambria" w:cs="Times New Roman"/>
                <w:color w:val="634545"/>
                <w:sz w:val="20"/>
                <w:szCs w:val="20"/>
              </w:rPr>
              <w:t>24 228 199,34</w:t>
            </w:r>
          </w:p>
        </w:tc>
      </w:tr>
      <w:tr w:rsidR="003B7B84" w:rsidRPr="002E2D4F" w14:paraId="30AEF3EF" w14:textId="77777777" w:rsidTr="009A06BA">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159F8C6F" w14:textId="77777777" w:rsidR="003B7B84" w:rsidRPr="002E2D4F" w:rsidRDefault="003B7B84" w:rsidP="009A06BA">
            <w:pPr>
              <w:spacing w:before="120"/>
              <w:jc w:val="center"/>
              <w:rPr>
                <w:rFonts w:ascii="Cambria" w:hAnsi="Cambria" w:cs="Times New Roman"/>
                <w:sz w:val="20"/>
                <w:szCs w:val="20"/>
              </w:rPr>
            </w:pPr>
            <w:r w:rsidRPr="002E2D4F">
              <w:rPr>
                <w:rFonts w:ascii="Cambria" w:hAnsi="Cambria" w:cs="Times New Roman"/>
                <w:sz w:val="20"/>
                <w:szCs w:val="20"/>
              </w:rPr>
              <w:t>Gmina Markusy</w:t>
            </w:r>
          </w:p>
        </w:tc>
        <w:tc>
          <w:tcPr>
            <w:tcW w:w="1772" w:type="dxa"/>
            <w:vAlign w:val="center"/>
          </w:tcPr>
          <w:p w14:paraId="24DB2EBB" w14:textId="77777777" w:rsidR="003B7B84" w:rsidRPr="002E2D4F" w:rsidRDefault="003B7B84" w:rsidP="009A06BA">
            <w:pPr>
              <w:spacing w:before="120"/>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E2D4F">
              <w:rPr>
                <w:rFonts w:ascii="Cambria" w:hAnsi="Cambria" w:cs="Times New Roman"/>
                <w:color w:val="634545" w:themeColor="accent6" w:themeShade="BF"/>
                <w:sz w:val="20"/>
                <w:szCs w:val="20"/>
              </w:rPr>
              <w:t>733 119,54</w:t>
            </w:r>
          </w:p>
        </w:tc>
        <w:tc>
          <w:tcPr>
            <w:tcW w:w="1773" w:type="dxa"/>
            <w:vAlign w:val="center"/>
          </w:tcPr>
          <w:p w14:paraId="079C7C73" w14:textId="77777777" w:rsidR="003B7B84" w:rsidRPr="002E2D4F" w:rsidRDefault="003B7B84" w:rsidP="009A06BA">
            <w:pPr>
              <w:spacing w:before="120"/>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E2D4F">
              <w:rPr>
                <w:rFonts w:ascii="Cambria" w:hAnsi="Cambria" w:cs="Times New Roman"/>
                <w:color w:val="634545"/>
                <w:sz w:val="20"/>
                <w:szCs w:val="20"/>
              </w:rPr>
              <w:t>1 257 483,45</w:t>
            </w:r>
          </w:p>
        </w:tc>
        <w:tc>
          <w:tcPr>
            <w:tcW w:w="1773" w:type="dxa"/>
            <w:vAlign w:val="center"/>
          </w:tcPr>
          <w:p w14:paraId="195F0A51" w14:textId="77777777" w:rsidR="003B7B84" w:rsidRPr="002E2D4F" w:rsidRDefault="003B7B84" w:rsidP="009A06BA">
            <w:pPr>
              <w:spacing w:before="120"/>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E2D4F">
              <w:rPr>
                <w:rFonts w:ascii="Cambria" w:hAnsi="Cambria" w:cs="Times New Roman"/>
                <w:color w:val="634545"/>
                <w:sz w:val="20"/>
                <w:szCs w:val="20"/>
              </w:rPr>
              <w:t>4 650 960,53</w:t>
            </w:r>
          </w:p>
        </w:tc>
        <w:tc>
          <w:tcPr>
            <w:tcW w:w="1773" w:type="dxa"/>
            <w:vAlign w:val="center"/>
          </w:tcPr>
          <w:p w14:paraId="6E1B844A" w14:textId="77777777" w:rsidR="003B7B84" w:rsidRPr="002E2D4F" w:rsidRDefault="003B7B84" w:rsidP="009A06BA">
            <w:pPr>
              <w:spacing w:before="120"/>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E2D4F">
              <w:rPr>
                <w:rFonts w:ascii="Cambria" w:hAnsi="Cambria" w:cs="Times New Roman"/>
                <w:color w:val="634545"/>
                <w:sz w:val="20"/>
                <w:szCs w:val="20"/>
              </w:rPr>
              <w:t>7 511 424,84</w:t>
            </w:r>
          </w:p>
        </w:tc>
      </w:tr>
      <w:tr w:rsidR="003B7B84" w:rsidRPr="002E2D4F" w14:paraId="711B937A" w14:textId="77777777" w:rsidTr="009A06BA">
        <w:trPr>
          <w:trHeight w:val="365"/>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42D0E4C7" w14:textId="77777777" w:rsidR="003B7B84" w:rsidRPr="002E2D4F" w:rsidRDefault="003B7B84" w:rsidP="009A06BA">
            <w:pPr>
              <w:spacing w:before="120"/>
              <w:jc w:val="center"/>
              <w:rPr>
                <w:rFonts w:ascii="Cambria" w:hAnsi="Cambria" w:cs="Times New Roman"/>
                <w:sz w:val="20"/>
                <w:szCs w:val="20"/>
              </w:rPr>
            </w:pPr>
            <w:r w:rsidRPr="002E2D4F">
              <w:rPr>
                <w:rFonts w:ascii="Cambria" w:hAnsi="Cambria" w:cs="Times New Roman"/>
                <w:sz w:val="20"/>
                <w:szCs w:val="20"/>
              </w:rPr>
              <w:t>Gmina Milejewo</w:t>
            </w:r>
          </w:p>
        </w:tc>
        <w:tc>
          <w:tcPr>
            <w:tcW w:w="1772" w:type="dxa"/>
            <w:vAlign w:val="center"/>
          </w:tcPr>
          <w:p w14:paraId="62E56EAC" w14:textId="77777777" w:rsidR="003B7B84" w:rsidRPr="002E2D4F" w:rsidRDefault="003B7B84" w:rsidP="009A06BA">
            <w:pPr>
              <w:spacing w:before="120"/>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E2D4F">
              <w:rPr>
                <w:rFonts w:ascii="Cambria" w:hAnsi="Cambria" w:cs="Arial"/>
                <w:color w:val="634545" w:themeColor="accent6" w:themeShade="BF"/>
                <w:sz w:val="20"/>
                <w:szCs w:val="20"/>
              </w:rPr>
              <w:t>796 074,31</w:t>
            </w:r>
            <w:r w:rsidRPr="002E2D4F">
              <w:rPr>
                <w:rFonts w:ascii="Cambria" w:hAnsi="Cambria" w:cs="Arial"/>
                <w:color w:val="634545" w:themeColor="accent6" w:themeShade="BF"/>
                <w:sz w:val="20"/>
                <w:szCs w:val="20"/>
                <w:bdr w:val="none" w:sz="0" w:space="0" w:color="auto" w:frame="1"/>
                <w:vertAlign w:val="superscript"/>
              </w:rPr>
              <w:t> </w:t>
            </w:r>
          </w:p>
        </w:tc>
        <w:tc>
          <w:tcPr>
            <w:tcW w:w="1773" w:type="dxa"/>
            <w:vAlign w:val="center"/>
          </w:tcPr>
          <w:p w14:paraId="16D3A829" w14:textId="77777777" w:rsidR="003B7B84" w:rsidRPr="002E2D4F" w:rsidRDefault="003B7B84" w:rsidP="009A06BA">
            <w:pPr>
              <w:spacing w:before="120"/>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E2D4F">
              <w:rPr>
                <w:rFonts w:ascii="Cambria" w:hAnsi="Cambria" w:cs="Times New Roman"/>
                <w:color w:val="634545"/>
                <w:sz w:val="20"/>
                <w:szCs w:val="20"/>
              </w:rPr>
              <w:t>1 301 450,75</w:t>
            </w:r>
          </w:p>
        </w:tc>
        <w:tc>
          <w:tcPr>
            <w:tcW w:w="1773" w:type="dxa"/>
            <w:vAlign w:val="center"/>
          </w:tcPr>
          <w:p w14:paraId="50E6E10B" w14:textId="77777777" w:rsidR="003B7B84" w:rsidRPr="002E2D4F" w:rsidRDefault="003B7B84" w:rsidP="009A06BA">
            <w:pPr>
              <w:spacing w:before="120"/>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E2D4F">
              <w:rPr>
                <w:rFonts w:ascii="Cambria" w:hAnsi="Cambria" w:cs="Times New Roman"/>
                <w:color w:val="634545"/>
                <w:sz w:val="20"/>
                <w:szCs w:val="20"/>
              </w:rPr>
              <w:t>13 452 628,53</w:t>
            </w:r>
          </w:p>
        </w:tc>
        <w:tc>
          <w:tcPr>
            <w:tcW w:w="1773" w:type="dxa"/>
            <w:vAlign w:val="center"/>
          </w:tcPr>
          <w:p w14:paraId="44544D05" w14:textId="77777777" w:rsidR="003B7B84" w:rsidRPr="002E2D4F" w:rsidRDefault="003B7B84" w:rsidP="009A06BA">
            <w:pPr>
              <w:spacing w:before="120"/>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E2D4F">
              <w:rPr>
                <w:rFonts w:ascii="Cambria" w:hAnsi="Cambria" w:cs="Times New Roman"/>
                <w:color w:val="634545"/>
                <w:sz w:val="20"/>
                <w:szCs w:val="20"/>
              </w:rPr>
              <w:t>25 761 400,58</w:t>
            </w:r>
          </w:p>
        </w:tc>
      </w:tr>
      <w:tr w:rsidR="003B7B84" w:rsidRPr="002E2D4F" w14:paraId="007CD398" w14:textId="77777777" w:rsidTr="009A06BA">
        <w:trPr>
          <w:cnfStyle w:val="000000100000" w:firstRow="0" w:lastRow="0" w:firstColumn="0" w:lastColumn="0" w:oddVBand="0" w:evenVBand="0" w:oddHBand="1"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49F5A748" w14:textId="77777777" w:rsidR="003B7B84" w:rsidRPr="002E2D4F" w:rsidRDefault="003B7B84" w:rsidP="009A06BA">
            <w:pPr>
              <w:spacing w:before="120"/>
              <w:jc w:val="center"/>
              <w:rPr>
                <w:rFonts w:ascii="Cambria" w:hAnsi="Cambria" w:cs="Times New Roman"/>
                <w:sz w:val="20"/>
                <w:szCs w:val="20"/>
              </w:rPr>
            </w:pPr>
            <w:r w:rsidRPr="002E2D4F">
              <w:rPr>
                <w:rFonts w:ascii="Cambria" w:hAnsi="Cambria" w:cs="Times New Roman"/>
                <w:sz w:val="20"/>
                <w:szCs w:val="20"/>
              </w:rPr>
              <w:t>Gmina Młynary</w:t>
            </w:r>
          </w:p>
        </w:tc>
        <w:tc>
          <w:tcPr>
            <w:tcW w:w="1772" w:type="dxa"/>
            <w:vAlign w:val="center"/>
          </w:tcPr>
          <w:p w14:paraId="701F47A6" w14:textId="77777777" w:rsidR="003B7B84" w:rsidRPr="002E2D4F" w:rsidRDefault="003B7B84" w:rsidP="009A06BA">
            <w:pPr>
              <w:spacing w:before="120"/>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E2D4F">
              <w:rPr>
                <w:rFonts w:ascii="Cambria" w:hAnsi="Cambria" w:cs="Arial"/>
                <w:color w:val="634545" w:themeColor="accent6" w:themeShade="BF"/>
                <w:sz w:val="20"/>
                <w:szCs w:val="20"/>
              </w:rPr>
              <w:t>993 613,89</w:t>
            </w:r>
            <w:r w:rsidRPr="002E2D4F">
              <w:rPr>
                <w:rFonts w:ascii="Cambria" w:hAnsi="Cambria" w:cs="Arial"/>
                <w:color w:val="634545" w:themeColor="accent6" w:themeShade="BF"/>
                <w:sz w:val="20"/>
                <w:szCs w:val="20"/>
                <w:bdr w:val="none" w:sz="0" w:space="0" w:color="auto" w:frame="1"/>
                <w:vertAlign w:val="superscript"/>
              </w:rPr>
              <w:t> </w:t>
            </w:r>
          </w:p>
        </w:tc>
        <w:tc>
          <w:tcPr>
            <w:tcW w:w="1773" w:type="dxa"/>
            <w:vAlign w:val="center"/>
          </w:tcPr>
          <w:p w14:paraId="7B0CAAFB" w14:textId="77777777" w:rsidR="003B7B84" w:rsidRPr="002E2D4F" w:rsidRDefault="003B7B84" w:rsidP="009A06BA">
            <w:pPr>
              <w:spacing w:before="120"/>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E2D4F">
              <w:rPr>
                <w:rFonts w:ascii="Cambria" w:hAnsi="Cambria" w:cs="Times New Roman"/>
                <w:color w:val="634545"/>
                <w:sz w:val="20"/>
                <w:szCs w:val="20"/>
              </w:rPr>
              <w:t xml:space="preserve">1 755 453,95 </w:t>
            </w:r>
          </w:p>
        </w:tc>
        <w:tc>
          <w:tcPr>
            <w:tcW w:w="1773" w:type="dxa"/>
            <w:vAlign w:val="center"/>
          </w:tcPr>
          <w:p w14:paraId="30084CCE" w14:textId="77777777" w:rsidR="003B7B84" w:rsidRPr="002E2D4F" w:rsidRDefault="003B7B84" w:rsidP="009A06BA">
            <w:pPr>
              <w:spacing w:before="120"/>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E2D4F">
              <w:rPr>
                <w:rFonts w:ascii="Cambria" w:hAnsi="Cambria" w:cs="Times New Roman"/>
                <w:color w:val="634545"/>
                <w:sz w:val="20"/>
                <w:szCs w:val="20"/>
              </w:rPr>
              <w:t>7 832 870,62</w:t>
            </w:r>
          </w:p>
        </w:tc>
        <w:tc>
          <w:tcPr>
            <w:tcW w:w="1773" w:type="dxa"/>
            <w:vAlign w:val="center"/>
          </w:tcPr>
          <w:p w14:paraId="49774AC9" w14:textId="77777777" w:rsidR="003B7B84" w:rsidRPr="002E2D4F" w:rsidRDefault="003B7B84" w:rsidP="009A06BA">
            <w:pPr>
              <w:spacing w:before="120"/>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E2D4F">
              <w:rPr>
                <w:rFonts w:ascii="Cambria" w:hAnsi="Cambria" w:cs="Times New Roman"/>
                <w:color w:val="634545"/>
                <w:sz w:val="20"/>
                <w:szCs w:val="20"/>
              </w:rPr>
              <w:t>14 274 126,70</w:t>
            </w:r>
          </w:p>
        </w:tc>
      </w:tr>
      <w:tr w:rsidR="003B7B84" w:rsidRPr="002E2D4F" w14:paraId="03E247C6" w14:textId="77777777" w:rsidTr="009A06BA">
        <w:trPr>
          <w:trHeight w:val="370"/>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4FCE2823" w14:textId="77777777" w:rsidR="003B7B84" w:rsidRPr="002E2D4F" w:rsidRDefault="003B7B84" w:rsidP="009A06BA">
            <w:pPr>
              <w:spacing w:before="120"/>
              <w:jc w:val="center"/>
              <w:rPr>
                <w:rFonts w:ascii="Cambria" w:hAnsi="Cambria" w:cs="Times New Roman"/>
                <w:sz w:val="20"/>
                <w:szCs w:val="20"/>
              </w:rPr>
            </w:pPr>
            <w:r w:rsidRPr="002E2D4F">
              <w:rPr>
                <w:rFonts w:ascii="Cambria" w:hAnsi="Cambria" w:cs="Times New Roman"/>
                <w:sz w:val="20"/>
                <w:szCs w:val="20"/>
              </w:rPr>
              <w:t>Gmina Pasłęk</w:t>
            </w:r>
          </w:p>
        </w:tc>
        <w:tc>
          <w:tcPr>
            <w:tcW w:w="1772" w:type="dxa"/>
            <w:vAlign w:val="center"/>
          </w:tcPr>
          <w:p w14:paraId="32E6B037" w14:textId="77777777" w:rsidR="003B7B84" w:rsidRPr="002E2D4F" w:rsidRDefault="003B7B84" w:rsidP="009A06BA">
            <w:pPr>
              <w:spacing w:before="120"/>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E2D4F">
              <w:rPr>
                <w:rFonts w:ascii="Cambria" w:hAnsi="Cambria" w:cs="Arial"/>
                <w:color w:val="634545" w:themeColor="accent6" w:themeShade="BF"/>
                <w:sz w:val="20"/>
                <w:szCs w:val="20"/>
              </w:rPr>
              <w:t>796 074,31</w:t>
            </w:r>
            <w:r w:rsidRPr="002E2D4F">
              <w:rPr>
                <w:rFonts w:ascii="Cambria" w:hAnsi="Cambria" w:cs="Arial"/>
                <w:color w:val="634545" w:themeColor="accent6" w:themeShade="BF"/>
                <w:sz w:val="20"/>
                <w:szCs w:val="20"/>
                <w:bdr w:val="none" w:sz="0" w:space="0" w:color="auto" w:frame="1"/>
                <w:vertAlign w:val="superscript"/>
              </w:rPr>
              <w:t> </w:t>
            </w:r>
          </w:p>
        </w:tc>
        <w:tc>
          <w:tcPr>
            <w:tcW w:w="1773" w:type="dxa"/>
            <w:vAlign w:val="center"/>
          </w:tcPr>
          <w:p w14:paraId="570309B1" w14:textId="77777777" w:rsidR="003B7B84" w:rsidRPr="002E2D4F" w:rsidRDefault="003B7B84" w:rsidP="009A06BA">
            <w:pPr>
              <w:spacing w:before="120"/>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E2D4F">
              <w:rPr>
                <w:rFonts w:ascii="Cambria" w:hAnsi="Cambria" w:cs="Times New Roman"/>
                <w:color w:val="634545"/>
                <w:sz w:val="20"/>
                <w:szCs w:val="20"/>
              </w:rPr>
              <w:t>6 352 004,10</w:t>
            </w:r>
          </w:p>
        </w:tc>
        <w:tc>
          <w:tcPr>
            <w:tcW w:w="1773" w:type="dxa"/>
            <w:vAlign w:val="center"/>
          </w:tcPr>
          <w:p w14:paraId="2A97B1BB" w14:textId="77777777" w:rsidR="003B7B84" w:rsidRPr="002E2D4F" w:rsidRDefault="003B7B84" w:rsidP="009A06BA">
            <w:pPr>
              <w:spacing w:before="120"/>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E2D4F">
              <w:rPr>
                <w:rFonts w:ascii="Cambria" w:hAnsi="Cambria" w:cs="Times New Roman"/>
                <w:color w:val="634545"/>
                <w:sz w:val="20"/>
                <w:szCs w:val="20"/>
              </w:rPr>
              <w:t>45 515 518,12</w:t>
            </w:r>
          </w:p>
        </w:tc>
        <w:tc>
          <w:tcPr>
            <w:tcW w:w="1773" w:type="dxa"/>
            <w:vAlign w:val="center"/>
          </w:tcPr>
          <w:p w14:paraId="188A1207" w14:textId="77777777" w:rsidR="003B7B84" w:rsidRPr="002E2D4F" w:rsidRDefault="003B7B84" w:rsidP="009A06BA">
            <w:pPr>
              <w:spacing w:before="120"/>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E2D4F">
              <w:rPr>
                <w:rFonts w:ascii="Cambria" w:hAnsi="Cambria" w:cs="Times New Roman"/>
                <w:color w:val="634545"/>
                <w:sz w:val="20"/>
                <w:szCs w:val="20"/>
              </w:rPr>
              <w:t>81 203 035,33</w:t>
            </w:r>
          </w:p>
        </w:tc>
      </w:tr>
      <w:tr w:rsidR="003B7B84" w:rsidRPr="002E2D4F" w14:paraId="6D3ACE19" w14:textId="77777777" w:rsidTr="009A06BA">
        <w:trPr>
          <w:cnfStyle w:val="000000100000" w:firstRow="0" w:lastRow="0" w:firstColumn="0" w:lastColumn="0" w:oddVBand="0" w:evenVBand="0" w:oddHBand="1"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1AE8375F" w14:textId="77777777" w:rsidR="003B7B84" w:rsidRPr="002E2D4F" w:rsidRDefault="003B7B84" w:rsidP="009A06BA">
            <w:pPr>
              <w:spacing w:before="120"/>
              <w:jc w:val="center"/>
              <w:rPr>
                <w:rFonts w:ascii="Cambria" w:hAnsi="Cambria" w:cs="Times New Roman"/>
                <w:sz w:val="20"/>
                <w:szCs w:val="20"/>
              </w:rPr>
            </w:pPr>
            <w:r w:rsidRPr="002E2D4F">
              <w:rPr>
                <w:rFonts w:ascii="Cambria" w:hAnsi="Cambria" w:cs="Times New Roman"/>
                <w:sz w:val="20"/>
                <w:szCs w:val="20"/>
              </w:rPr>
              <w:t>Gmina Tolkmicko</w:t>
            </w:r>
          </w:p>
        </w:tc>
        <w:tc>
          <w:tcPr>
            <w:tcW w:w="1772" w:type="dxa"/>
            <w:vAlign w:val="center"/>
          </w:tcPr>
          <w:p w14:paraId="59A0F314" w14:textId="77777777" w:rsidR="003B7B84" w:rsidRPr="002E2D4F" w:rsidRDefault="003B7B84" w:rsidP="009A06BA">
            <w:pPr>
              <w:spacing w:before="120"/>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E2D4F">
              <w:rPr>
                <w:rFonts w:ascii="Cambria" w:hAnsi="Cambria" w:cs="Arial"/>
                <w:color w:val="634545" w:themeColor="accent6" w:themeShade="BF"/>
                <w:sz w:val="20"/>
                <w:szCs w:val="20"/>
              </w:rPr>
              <w:t>2 049 226,71</w:t>
            </w:r>
            <w:r w:rsidRPr="002E2D4F">
              <w:rPr>
                <w:rFonts w:ascii="Cambria" w:hAnsi="Cambria" w:cs="Arial"/>
                <w:color w:val="634545" w:themeColor="accent6" w:themeShade="BF"/>
                <w:sz w:val="20"/>
                <w:szCs w:val="20"/>
                <w:bdr w:val="none" w:sz="0" w:space="0" w:color="auto" w:frame="1"/>
                <w:vertAlign w:val="superscript"/>
              </w:rPr>
              <w:t> </w:t>
            </w:r>
          </w:p>
        </w:tc>
        <w:tc>
          <w:tcPr>
            <w:tcW w:w="1773" w:type="dxa"/>
            <w:vAlign w:val="center"/>
          </w:tcPr>
          <w:p w14:paraId="0E9A2F9E" w14:textId="77777777" w:rsidR="003B7B84" w:rsidRPr="002E2D4F" w:rsidRDefault="003B7B84" w:rsidP="009A06BA">
            <w:pPr>
              <w:spacing w:before="120"/>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E2D4F">
              <w:rPr>
                <w:rFonts w:ascii="Cambria" w:hAnsi="Cambria" w:cs="Times New Roman"/>
                <w:color w:val="634545"/>
                <w:sz w:val="20"/>
                <w:szCs w:val="20"/>
              </w:rPr>
              <w:t>2 149 578,03</w:t>
            </w:r>
          </w:p>
        </w:tc>
        <w:tc>
          <w:tcPr>
            <w:tcW w:w="1773" w:type="dxa"/>
            <w:vAlign w:val="center"/>
          </w:tcPr>
          <w:p w14:paraId="4C2182B6" w14:textId="77777777" w:rsidR="003B7B84" w:rsidRPr="002E2D4F" w:rsidRDefault="003B7B84" w:rsidP="009A06BA">
            <w:pPr>
              <w:spacing w:before="120"/>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E2D4F">
              <w:rPr>
                <w:rFonts w:ascii="Cambria" w:hAnsi="Cambria" w:cs="Times New Roman"/>
                <w:color w:val="634545"/>
                <w:sz w:val="20"/>
                <w:szCs w:val="20"/>
              </w:rPr>
              <w:t>29 598 001,57</w:t>
            </w:r>
          </w:p>
        </w:tc>
        <w:tc>
          <w:tcPr>
            <w:tcW w:w="1773" w:type="dxa"/>
            <w:vAlign w:val="center"/>
          </w:tcPr>
          <w:p w14:paraId="3CA05071" w14:textId="77777777" w:rsidR="003B7B84" w:rsidRPr="002E2D4F" w:rsidRDefault="003B7B84" w:rsidP="009A06BA">
            <w:pPr>
              <w:spacing w:before="120"/>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E2D4F">
              <w:rPr>
                <w:rFonts w:ascii="Cambria" w:hAnsi="Cambria" w:cs="Times New Roman"/>
                <w:color w:val="634545"/>
                <w:sz w:val="20"/>
                <w:szCs w:val="20"/>
              </w:rPr>
              <w:t>36 508 037,91</w:t>
            </w:r>
          </w:p>
        </w:tc>
      </w:tr>
      <w:tr w:rsidR="003B7B84" w:rsidRPr="002E2D4F" w14:paraId="56D50F02" w14:textId="77777777" w:rsidTr="009A06BA">
        <w:trPr>
          <w:trHeight w:val="365"/>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04018720" w14:textId="77777777" w:rsidR="003B7B84" w:rsidRPr="002E2D4F" w:rsidRDefault="003B7B84" w:rsidP="009A06BA">
            <w:pPr>
              <w:spacing w:before="120"/>
              <w:jc w:val="center"/>
              <w:rPr>
                <w:rFonts w:ascii="Cambria" w:hAnsi="Cambria" w:cs="Times New Roman"/>
                <w:sz w:val="19"/>
                <w:szCs w:val="19"/>
              </w:rPr>
            </w:pPr>
            <w:r w:rsidRPr="002E2D4F">
              <w:rPr>
                <w:rFonts w:ascii="Cambria" w:hAnsi="Cambria" w:cs="Times New Roman"/>
                <w:sz w:val="19"/>
                <w:szCs w:val="19"/>
              </w:rPr>
              <w:t>MOF Elbląg</w:t>
            </w:r>
          </w:p>
        </w:tc>
        <w:tc>
          <w:tcPr>
            <w:tcW w:w="1772" w:type="dxa"/>
            <w:shd w:val="clear" w:color="auto" w:fill="855D5D" w:themeFill="accent6"/>
            <w:vAlign w:val="center"/>
          </w:tcPr>
          <w:p w14:paraId="49A99BC9" w14:textId="77777777" w:rsidR="003B7B84" w:rsidRPr="002E2D4F" w:rsidRDefault="003B7B84" w:rsidP="009A06BA">
            <w:pPr>
              <w:spacing w:before="120"/>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19"/>
                <w:szCs w:val="19"/>
              </w:rPr>
            </w:pPr>
            <w:r w:rsidRPr="002E2D4F">
              <w:rPr>
                <w:rFonts w:ascii="Cambria" w:hAnsi="Cambria" w:cs="Times New Roman"/>
                <w:b/>
                <w:bCs/>
                <w:color w:val="FFFFFF"/>
                <w:sz w:val="19"/>
                <w:szCs w:val="19"/>
              </w:rPr>
              <w:t>7 354 380,71</w:t>
            </w:r>
          </w:p>
        </w:tc>
        <w:tc>
          <w:tcPr>
            <w:tcW w:w="1773" w:type="dxa"/>
            <w:shd w:val="clear" w:color="auto" w:fill="855D5D" w:themeFill="accent6"/>
            <w:vAlign w:val="center"/>
          </w:tcPr>
          <w:p w14:paraId="0ACA3A9A" w14:textId="77777777" w:rsidR="003B7B84" w:rsidRPr="002E2D4F" w:rsidRDefault="003B7B84" w:rsidP="009A06BA">
            <w:pPr>
              <w:spacing w:before="120"/>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19"/>
                <w:szCs w:val="19"/>
              </w:rPr>
            </w:pPr>
            <w:r w:rsidRPr="002E2D4F">
              <w:rPr>
                <w:rFonts w:ascii="Cambria" w:hAnsi="Cambria" w:cs="Times New Roman"/>
                <w:b/>
                <w:bCs/>
                <w:color w:val="FFFFFF"/>
                <w:sz w:val="19"/>
                <w:szCs w:val="19"/>
              </w:rPr>
              <w:t>2 364 544 811,40</w:t>
            </w:r>
          </w:p>
        </w:tc>
        <w:tc>
          <w:tcPr>
            <w:tcW w:w="1773" w:type="dxa"/>
            <w:shd w:val="clear" w:color="auto" w:fill="855D5D" w:themeFill="accent6"/>
            <w:vAlign w:val="center"/>
          </w:tcPr>
          <w:p w14:paraId="0B36CB7D" w14:textId="77777777" w:rsidR="003B7B84" w:rsidRPr="002E2D4F" w:rsidRDefault="003B7B84" w:rsidP="009A06BA">
            <w:pPr>
              <w:spacing w:before="120"/>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19"/>
                <w:szCs w:val="19"/>
              </w:rPr>
            </w:pPr>
            <w:r w:rsidRPr="002E2D4F">
              <w:rPr>
                <w:rFonts w:ascii="Cambria" w:hAnsi="Cambria" w:cs="Times New Roman"/>
                <w:b/>
                <w:bCs/>
                <w:color w:val="FFFFFF"/>
                <w:sz w:val="19"/>
                <w:szCs w:val="19"/>
              </w:rPr>
              <w:t>2 905 901 627,25</w:t>
            </w:r>
          </w:p>
        </w:tc>
        <w:tc>
          <w:tcPr>
            <w:tcW w:w="1773" w:type="dxa"/>
            <w:shd w:val="clear" w:color="auto" w:fill="855D5D" w:themeFill="accent6"/>
            <w:vAlign w:val="center"/>
          </w:tcPr>
          <w:p w14:paraId="50292DF6" w14:textId="77777777" w:rsidR="003B7B84" w:rsidRPr="002E2D4F" w:rsidRDefault="003B7B84" w:rsidP="009A06BA">
            <w:pPr>
              <w:spacing w:before="120"/>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19"/>
                <w:szCs w:val="19"/>
              </w:rPr>
            </w:pPr>
            <w:r w:rsidRPr="002E2D4F">
              <w:rPr>
                <w:rFonts w:ascii="Cambria" w:hAnsi="Cambria" w:cs="Times New Roman"/>
                <w:b/>
                <w:bCs/>
                <w:color w:val="FFFFFF"/>
                <w:sz w:val="19"/>
                <w:szCs w:val="19"/>
              </w:rPr>
              <w:t>3 299 796 160,34</w:t>
            </w:r>
          </w:p>
        </w:tc>
      </w:tr>
    </w:tbl>
    <w:p w14:paraId="46AD94FF" w14:textId="77777777" w:rsidR="003B7B84" w:rsidRDefault="003B7B84" w:rsidP="003B7B84">
      <w:pPr>
        <w:spacing w:after="0" w:line="240" w:lineRule="auto"/>
        <w:ind w:left="1" w:firstLine="1415"/>
        <w:jc w:val="right"/>
        <w:rPr>
          <w:rFonts w:ascii="Cambria" w:hAnsi="Cambria"/>
          <w:i/>
          <w:iCs/>
          <w:color w:val="634545" w:themeColor="accent6" w:themeShade="BF"/>
          <w:sz w:val="18"/>
          <w:szCs w:val="18"/>
        </w:rPr>
      </w:pPr>
      <w:r>
        <w:rPr>
          <w:rFonts w:ascii="Cambria" w:hAnsi="Cambria"/>
          <w:i/>
          <w:iCs/>
          <w:color w:val="634545" w:themeColor="accent6" w:themeShade="BF"/>
          <w:sz w:val="18"/>
          <w:szCs w:val="18"/>
        </w:rPr>
        <w:tab/>
      </w:r>
      <w:r>
        <w:rPr>
          <w:rFonts w:ascii="Cambria" w:hAnsi="Cambria"/>
          <w:i/>
          <w:iCs/>
          <w:color w:val="634545" w:themeColor="accent6" w:themeShade="BF"/>
          <w:sz w:val="18"/>
          <w:szCs w:val="18"/>
        </w:rPr>
        <w:tab/>
        <w:t xml:space="preserve">       *stan na 31 XII 2019</w:t>
      </w:r>
    </w:p>
    <w:p w14:paraId="0C39C93D" w14:textId="77777777" w:rsidR="003B7B84" w:rsidRPr="002E2D4F" w:rsidRDefault="003B7B84" w:rsidP="003B7B84">
      <w:pPr>
        <w:spacing w:after="0" w:line="240" w:lineRule="auto"/>
        <w:ind w:left="1" w:firstLine="1415"/>
        <w:jc w:val="right"/>
        <w:rPr>
          <w:rFonts w:ascii="Cambria" w:hAnsi="Cambria"/>
          <w:sz w:val="22"/>
          <w:szCs w:val="22"/>
        </w:rPr>
      </w:pPr>
      <w:r w:rsidRPr="002E2D4F">
        <w:rPr>
          <w:rFonts w:ascii="Cambria" w:hAnsi="Cambria"/>
          <w:i/>
          <w:iCs/>
          <w:color w:val="634545" w:themeColor="accent6" w:themeShade="BF"/>
          <w:sz w:val="20"/>
          <w:szCs w:val="20"/>
        </w:rPr>
        <w:t>Źródło: opracowanie własne na podstawie BDL (dostęp: 15.10.2020).</w:t>
      </w:r>
    </w:p>
    <w:p w14:paraId="1FE9F165" w14:textId="77777777" w:rsidR="003B7B84" w:rsidRPr="002E2D4F" w:rsidRDefault="003B7B84" w:rsidP="003B7B84">
      <w:pPr>
        <w:spacing w:after="0" w:line="360" w:lineRule="auto"/>
        <w:ind w:firstLine="709"/>
        <w:jc w:val="both"/>
        <w:rPr>
          <w:rFonts w:ascii="Cambria" w:hAnsi="Cambria"/>
          <w:sz w:val="24"/>
          <w:szCs w:val="24"/>
        </w:rPr>
      </w:pPr>
      <w:r w:rsidRPr="002E2D4F">
        <w:rPr>
          <w:rFonts w:ascii="Cambria" w:hAnsi="Cambria"/>
          <w:sz w:val="24"/>
          <w:szCs w:val="24"/>
        </w:rPr>
        <w:lastRenderedPageBreak/>
        <w:t xml:space="preserve">Biorąc pod uwagę dane zawarte w powyższej tabeli, wysokość otrzymanych dofinansowań wzrasta z roku na rok zarówno w skali kraju, regionu jak i MOF. W 2019 roku 14,96% dofinansowania w województwie warmińsko-mazurskim było przeznaczone dla obszaru MOF Elbląg. Wysoka aktywność w pozyskiwaniu środków zewnętrznych przez wszystkie podmioty z sektora publicznego, jak i prywatnego dowodzi o intensywnym rozwoju obszaru. Poziom pozyskanego dofinansowania przez podmioty z terenu Miasta Elbląg i Gminy Elbląg na tle pozostałych gmin świadczy </w:t>
      </w:r>
      <w:r>
        <w:rPr>
          <w:rFonts w:ascii="Cambria" w:hAnsi="Cambria"/>
          <w:sz w:val="24"/>
          <w:szCs w:val="24"/>
        </w:rPr>
        <w:br/>
      </w:r>
      <w:r w:rsidRPr="002E2D4F">
        <w:rPr>
          <w:rFonts w:ascii="Cambria" w:hAnsi="Cambria"/>
          <w:sz w:val="24"/>
          <w:szCs w:val="24"/>
        </w:rPr>
        <w:t xml:space="preserve">o poziomie przedsiębiorczości  i przyciągania inwestorów, co ma przełożenie na rozwój gospodarki i turystyki. Jednocześnie warto podkreślić, że wiąże się to z generowaniem większych kosztów tworzenia i utrzymania infrastruktury np. transportowej, czy społecznej (np. oświata, opieka zdrowotna). </w:t>
      </w:r>
    </w:p>
    <w:p w14:paraId="6CDE6710" w14:textId="77777777" w:rsidR="003B7B84" w:rsidRPr="002E2D4F" w:rsidRDefault="003B7B84" w:rsidP="003B7B84">
      <w:pPr>
        <w:spacing w:after="0" w:line="360" w:lineRule="auto"/>
        <w:ind w:firstLine="709"/>
        <w:jc w:val="both"/>
        <w:rPr>
          <w:sz w:val="22"/>
          <w:szCs w:val="22"/>
        </w:rPr>
      </w:pPr>
      <w:r w:rsidRPr="002E2D4F">
        <w:rPr>
          <w:rFonts w:ascii="Cambria" w:hAnsi="Cambria"/>
          <w:sz w:val="24"/>
          <w:szCs w:val="24"/>
        </w:rPr>
        <w:t xml:space="preserve">Podsumowując dane dotyczące środków zewnętrznych, w tym dotacji pochodzących z funduszy Unii Europejskiej dają one szansę na wsparcie inwestycji </w:t>
      </w:r>
      <w:r>
        <w:rPr>
          <w:rFonts w:ascii="Cambria" w:hAnsi="Cambria"/>
          <w:sz w:val="24"/>
          <w:szCs w:val="24"/>
        </w:rPr>
        <w:br/>
      </w:r>
      <w:r w:rsidRPr="002E2D4F">
        <w:rPr>
          <w:rFonts w:ascii="Cambria" w:hAnsi="Cambria"/>
          <w:sz w:val="24"/>
          <w:szCs w:val="24"/>
        </w:rPr>
        <w:t xml:space="preserve">w obszarze MOF Elbląg. Zaprezentowane dane świadczą o rosnącej świadomości </w:t>
      </w:r>
      <w:r>
        <w:rPr>
          <w:rFonts w:ascii="Cambria" w:hAnsi="Cambria"/>
          <w:sz w:val="24"/>
          <w:szCs w:val="24"/>
        </w:rPr>
        <w:br/>
      </w:r>
      <w:r w:rsidRPr="002E2D4F">
        <w:rPr>
          <w:rFonts w:ascii="Cambria" w:hAnsi="Cambria"/>
          <w:sz w:val="24"/>
          <w:szCs w:val="24"/>
        </w:rPr>
        <w:t xml:space="preserve">i aktywności podmiotów MOF Elbląg w tym zakresie. Liczba zawartych umów, a tym samym wysokość pozyskanych środków z roku na rok zwiększa się, co przekłada się na rozwój gospodarczy regionu. Skutkiem tego jest przyciąganie inwestorów, a także wzrost atrakcyjności pod względem osiedleńczym, gospodarczym i turystycznym. Przy pozyskiwaniu dotacji warto analizować m.in. wzrost kosztów związanych z danymi inwestycjami tak, aby dana inwestycja ostatecznie przyniosła korzyści finansowe </w:t>
      </w:r>
      <w:r w:rsidRPr="002E2D4F">
        <w:rPr>
          <w:rFonts w:ascii="Cambria" w:hAnsi="Cambria"/>
          <w:sz w:val="24"/>
          <w:szCs w:val="24"/>
        </w:rPr>
        <w:br/>
        <w:t>i społeczne w długim okresie czasu.</w:t>
      </w:r>
    </w:p>
    <w:p w14:paraId="2B24B392" w14:textId="77777777" w:rsidR="003B7B84" w:rsidRPr="00F52B4A" w:rsidRDefault="003B7B84" w:rsidP="003B7B84">
      <w:pPr>
        <w:spacing w:line="360" w:lineRule="auto"/>
        <w:ind w:firstLine="709"/>
        <w:jc w:val="both"/>
        <w:rPr>
          <w:rFonts w:ascii="Cambria" w:hAnsi="Cambria"/>
          <w:sz w:val="22"/>
          <w:szCs w:val="22"/>
        </w:rPr>
      </w:pPr>
    </w:p>
    <w:p w14:paraId="3A09AB1A" w14:textId="77777777" w:rsidR="003B7B84" w:rsidRDefault="003B7B84" w:rsidP="003B7B84"/>
    <w:p w14:paraId="1FF5CDBA" w14:textId="77777777" w:rsidR="003B7B84" w:rsidRDefault="003B7B84" w:rsidP="003B7B84"/>
    <w:p w14:paraId="33E224C6" w14:textId="77777777" w:rsidR="003B7B84" w:rsidRDefault="003B7B84" w:rsidP="003B7B84"/>
    <w:p w14:paraId="05A98F5C" w14:textId="77777777" w:rsidR="003B7B84" w:rsidRDefault="003B7B84" w:rsidP="003B7B84">
      <w:pPr>
        <w:sectPr w:rsidR="003B7B84" w:rsidSect="00842C80">
          <w:pgSz w:w="11906" w:h="16838"/>
          <w:pgMar w:top="1418" w:right="1418" w:bottom="1418" w:left="1418" w:header="709" w:footer="709" w:gutter="0"/>
          <w:cols w:space="708"/>
          <w:docGrid w:linePitch="360"/>
        </w:sectPr>
      </w:pPr>
    </w:p>
    <w:p w14:paraId="54ED5E37" w14:textId="77777777" w:rsidR="003B7B84" w:rsidRPr="00CB30DF" w:rsidRDefault="003B7B84" w:rsidP="003B7B84">
      <w:pPr>
        <w:pStyle w:val="Nagwek2"/>
      </w:pPr>
      <w:bookmarkStart w:id="219" w:name="_Toc55282203"/>
      <w:r w:rsidRPr="00CB30DF">
        <w:lastRenderedPageBreak/>
        <w:t>2.</w:t>
      </w:r>
      <w:r>
        <w:t>3</w:t>
      </w:r>
      <w:r w:rsidRPr="00CB30DF">
        <w:t xml:space="preserve">. SFERA </w:t>
      </w:r>
      <w:r>
        <w:t>PRZESTRZENNA</w:t>
      </w:r>
      <w:bookmarkEnd w:id="219"/>
    </w:p>
    <w:p w14:paraId="31443AC0" w14:textId="77777777" w:rsidR="003B7B84" w:rsidRDefault="003B7B84" w:rsidP="003B7B84"/>
    <w:p w14:paraId="218E9844" w14:textId="77777777" w:rsidR="003B7B84" w:rsidRDefault="003B7B84" w:rsidP="003B7B84"/>
    <w:p w14:paraId="76742B3D" w14:textId="77777777" w:rsidR="003B7B84" w:rsidRPr="002C0E62" w:rsidRDefault="003B7B84" w:rsidP="003B7B84">
      <w:pPr>
        <w:pStyle w:val="Nagwek3"/>
        <w:rPr>
          <w:rFonts w:ascii="Cambria" w:hAnsi="Cambria"/>
        </w:rPr>
      </w:pPr>
      <w:bookmarkStart w:id="220" w:name="_Toc55282204"/>
      <w:r w:rsidRPr="002C0E62">
        <w:rPr>
          <w:rFonts w:ascii="Cambria" w:hAnsi="Cambria"/>
        </w:rPr>
        <w:t>2.3.</w:t>
      </w:r>
      <w:r>
        <w:rPr>
          <w:rFonts w:ascii="Cambria" w:hAnsi="Cambria"/>
        </w:rPr>
        <w:t>1</w:t>
      </w:r>
      <w:r w:rsidRPr="002C0E62">
        <w:rPr>
          <w:rFonts w:ascii="Cambria" w:hAnsi="Cambria"/>
        </w:rPr>
        <w:t>. Infrastruktura techniczna</w:t>
      </w:r>
      <w:bookmarkEnd w:id="220"/>
    </w:p>
    <w:p w14:paraId="61ABA863" w14:textId="77777777" w:rsidR="003B7B84" w:rsidRDefault="003B7B84" w:rsidP="003B7B84"/>
    <w:p w14:paraId="1167C718" w14:textId="77777777" w:rsidR="003B7B84" w:rsidRPr="00DF7AC2" w:rsidRDefault="003B7B84" w:rsidP="003B7B84">
      <w:pPr>
        <w:spacing w:after="0" w:line="360" w:lineRule="auto"/>
        <w:ind w:firstLine="709"/>
        <w:jc w:val="both"/>
        <w:rPr>
          <w:rFonts w:ascii="Cambria" w:eastAsia="Times New Roman" w:hAnsi="Cambria" w:cs="Times New Roman"/>
          <w:sz w:val="24"/>
          <w:szCs w:val="24"/>
        </w:rPr>
      </w:pPr>
      <w:r w:rsidRPr="00DF7AC2">
        <w:rPr>
          <w:rFonts w:ascii="Cambria" w:eastAsia="Times New Roman" w:hAnsi="Cambria" w:cs="Times New Roman"/>
          <w:sz w:val="24"/>
          <w:szCs w:val="24"/>
        </w:rPr>
        <w:t>Stan i dostęp ludności do infrastruktury technicznej obejmującej poszczególne rodzaje gospodarki komunalnej to jedno z kryterium uwzględnianych w badaniach nad poziomem i warunkami życia mieszkańców danej jednostki administracyjnej. W 2018 r. Warmińsko-Mazurskie Biuro Planowania Przestrzennego w Olsztynie oceniło poziom życia na obszarach wiejskich jako niski w Gminach: Markusy, Młynary oraz Pasłęk. Za średni uznano poziom życia na pozostałych obszarach wiejskich wchodzących w skład MOF Elbląg, co zostało przedstawione na poniższej mapie.</w:t>
      </w:r>
    </w:p>
    <w:p w14:paraId="554D9120" w14:textId="77777777" w:rsidR="003B7B84" w:rsidRDefault="003B7B84" w:rsidP="003B7B84"/>
    <w:p w14:paraId="1BC55550" w14:textId="77777777" w:rsidR="003B7B84" w:rsidRPr="00D43FA7" w:rsidRDefault="003B7B84" w:rsidP="003B7B84">
      <w:pPr>
        <w:spacing w:line="276" w:lineRule="auto"/>
        <w:jc w:val="both"/>
        <w:rPr>
          <w:rFonts w:ascii="Cambria" w:eastAsia="Times New Roman" w:hAnsi="Cambria" w:cs="Times New Roman"/>
        </w:rPr>
      </w:pPr>
    </w:p>
    <w:p w14:paraId="7C66ABFC" w14:textId="6155DCD2" w:rsidR="003B7B84" w:rsidRPr="00D43FA7" w:rsidRDefault="003B7B84" w:rsidP="003B7B84">
      <w:pPr>
        <w:spacing w:line="240" w:lineRule="auto"/>
        <w:rPr>
          <w:rFonts w:ascii="Cambria" w:eastAsia="Times New Roman" w:hAnsi="Cambria" w:cs="Times New Roman"/>
          <w:b/>
          <w:bCs/>
          <w:i/>
          <w:iCs/>
          <w:color w:val="634545"/>
          <w:sz w:val="20"/>
          <w:szCs w:val="20"/>
        </w:rPr>
      </w:pPr>
      <w:bookmarkStart w:id="221" w:name="_Toc51601020"/>
      <w:bookmarkStart w:id="222" w:name="_Toc54901414"/>
      <w:r w:rsidRPr="00D43FA7">
        <w:rPr>
          <w:rFonts w:ascii="Cambria" w:eastAsia="Times New Roman" w:hAnsi="Cambria" w:cs="Times New Roman"/>
          <w:b/>
          <w:bCs/>
          <w:i/>
          <w:iCs/>
          <w:color w:val="634545"/>
          <w:sz w:val="20"/>
          <w:szCs w:val="20"/>
        </w:rPr>
        <w:t xml:space="preserve">Mapa </w:t>
      </w:r>
      <w:r w:rsidRPr="00D43FA7">
        <w:rPr>
          <w:rFonts w:ascii="Cambria" w:eastAsia="Times New Roman" w:hAnsi="Cambria" w:cs="Times New Roman"/>
          <w:b/>
          <w:bCs/>
          <w:i/>
          <w:iCs/>
          <w:color w:val="634545"/>
          <w:sz w:val="20"/>
          <w:szCs w:val="20"/>
        </w:rPr>
        <w:fldChar w:fldCharType="begin"/>
      </w:r>
      <w:r w:rsidRPr="00D43FA7">
        <w:rPr>
          <w:rFonts w:ascii="Cambria" w:eastAsia="Times New Roman" w:hAnsi="Cambria" w:cs="Times New Roman"/>
          <w:b/>
          <w:bCs/>
          <w:i/>
          <w:iCs/>
          <w:color w:val="634545"/>
          <w:sz w:val="20"/>
          <w:szCs w:val="20"/>
        </w:rPr>
        <w:instrText xml:space="preserve"> SEQ Mapa \* ARABIC </w:instrText>
      </w:r>
      <w:r w:rsidRPr="00D43FA7">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8</w:t>
      </w:r>
      <w:r w:rsidRPr="00D43FA7">
        <w:rPr>
          <w:rFonts w:ascii="Cambria" w:eastAsia="Times New Roman" w:hAnsi="Cambria" w:cs="Times New Roman"/>
          <w:b/>
          <w:bCs/>
          <w:i/>
          <w:iCs/>
          <w:color w:val="634545"/>
          <w:sz w:val="20"/>
          <w:szCs w:val="20"/>
        </w:rPr>
        <w:fldChar w:fldCharType="end"/>
      </w:r>
      <w:r w:rsidRPr="00D43FA7">
        <w:rPr>
          <w:rFonts w:ascii="Cambria" w:eastAsia="Times New Roman" w:hAnsi="Cambria" w:cs="Times New Roman"/>
          <w:b/>
          <w:bCs/>
          <w:i/>
          <w:iCs/>
          <w:color w:val="634545"/>
          <w:sz w:val="20"/>
          <w:szCs w:val="20"/>
        </w:rPr>
        <w:t>. Ocena poziomu warunków życia na obszarach wiejskich</w:t>
      </w:r>
      <w:bookmarkEnd w:id="221"/>
      <w:r>
        <w:rPr>
          <w:rFonts w:ascii="Cambria" w:eastAsia="Times New Roman" w:hAnsi="Cambria" w:cs="Times New Roman"/>
          <w:b/>
          <w:bCs/>
          <w:i/>
          <w:iCs/>
          <w:color w:val="634545"/>
          <w:sz w:val="20"/>
          <w:szCs w:val="20"/>
        </w:rPr>
        <w:t>.</w:t>
      </w:r>
      <w:bookmarkEnd w:id="222"/>
    </w:p>
    <w:p w14:paraId="09E0DF28" w14:textId="77777777" w:rsidR="003B7B84" w:rsidRPr="00D43FA7" w:rsidRDefault="003B7B84" w:rsidP="003B7B84">
      <w:pPr>
        <w:spacing w:line="276" w:lineRule="auto"/>
        <w:jc w:val="center"/>
        <w:rPr>
          <w:rFonts w:ascii="Cambria" w:eastAsia="Times New Roman" w:hAnsi="Cambria" w:cs="Times New Roman"/>
        </w:rPr>
      </w:pPr>
      <w:r w:rsidRPr="00D43FA7">
        <w:rPr>
          <w:rFonts w:ascii="Cambria" w:eastAsia="Times New Roman" w:hAnsi="Cambria" w:cs="Times New Roman"/>
          <w:noProof/>
          <w:lang w:eastAsia="pl-PL"/>
        </w:rPr>
        <w:drawing>
          <wp:inline distT="0" distB="0" distL="0" distR="0" wp14:anchorId="19F85C7D" wp14:editId="6800EF30">
            <wp:extent cx="5457190" cy="3260684"/>
            <wp:effectExtent l="0" t="0" r="0" b="0"/>
            <wp:docPr id="65" name="Obraz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476064" cy="3271961"/>
                    </a:xfrm>
                    <a:prstGeom prst="rect">
                      <a:avLst/>
                    </a:prstGeom>
                    <a:noFill/>
                    <a:ln>
                      <a:noFill/>
                    </a:ln>
                  </pic:spPr>
                </pic:pic>
              </a:graphicData>
            </a:graphic>
          </wp:inline>
        </w:drawing>
      </w:r>
    </w:p>
    <w:p w14:paraId="12DDB7B5" w14:textId="77777777" w:rsidR="003B7B84" w:rsidRPr="00D43FA7" w:rsidRDefault="003B7B84" w:rsidP="003B7B84">
      <w:pPr>
        <w:spacing w:line="276" w:lineRule="auto"/>
        <w:jc w:val="both"/>
        <w:rPr>
          <w:rFonts w:ascii="Cambria" w:eastAsia="Times New Roman" w:hAnsi="Cambria" w:cs="Times New Roman"/>
        </w:rPr>
      </w:pPr>
    </w:p>
    <w:p w14:paraId="5EDD5ABE" w14:textId="77777777" w:rsidR="003B7B84" w:rsidRPr="00D43FA7" w:rsidRDefault="003B7B84" w:rsidP="003B7B84">
      <w:pPr>
        <w:spacing w:line="276" w:lineRule="auto"/>
        <w:jc w:val="both"/>
        <w:rPr>
          <w:rFonts w:ascii="Cambria" w:eastAsia="Times New Roman" w:hAnsi="Cambria" w:cs="Times New Roman"/>
        </w:rPr>
      </w:pPr>
    </w:p>
    <w:p w14:paraId="6CEF0981" w14:textId="77777777" w:rsidR="003B7B84" w:rsidRPr="00DF7AC2" w:rsidRDefault="003B7B84" w:rsidP="003B7B84">
      <w:pPr>
        <w:spacing w:line="276" w:lineRule="auto"/>
        <w:jc w:val="right"/>
        <w:rPr>
          <w:rFonts w:ascii="Cambria" w:eastAsia="Times New Roman" w:hAnsi="Cambria" w:cs="Times New Roman"/>
          <w:i/>
          <w:iCs/>
          <w:color w:val="634545"/>
          <w:sz w:val="20"/>
          <w:szCs w:val="20"/>
        </w:rPr>
      </w:pPr>
      <w:r w:rsidRPr="00DF7AC2">
        <w:rPr>
          <w:rFonts w:ascii="Cambria" w:eastAsia="Times New Roman" w:hAnsi="Cambria" w:cs="Times New Roman"/>
          <w:i/>
          <w:iCs/>
          <w:color w:val="634545"/>
          <w:sz w:val="20"/>
          <w:szCs w:val="20"/>
        </w:rPr>
        <w:t>Źródło: Warmińsko-Mazurskie 2030, s. 10.</w:t>
      </w:r>
    </w:p>
    <w:p w14:paraId="294C9BF1" w14:textId="77777777" w:rsidR="003B7B84" w:rsidRPr="00D43FA7" w:rsidRDefault="003B7B84" w:rsidP="003B7B84">
      <w:pPr>
        <w:spacing w:line="276" w:lineRule="auto"/>
        <w:jc w:val="both"/>
        <w:rPr>
          <w:rFonts w:ascii="Cambria" w:eastAsia="Times New Roman" w:hAnsi="Cambria" w:cs="Times New Roman"/>
        </w:rPr>
      </w:pPr>
    </w:p>
    <w:p w14:paraId="7B072C9C" w14:textId="77777777" w:rsidR="003B7B84" w:rsidRDefault="003B7B84" w:rsidP="003B7B84">
      <w:pPr>
        <w:spacing w:line="276" w:lineRule="auto"/>
        <w:ind w:firstLine="708"/>
        <w:jc w:val="both"/>
        <w:rPr>
          <w:rFonts w:ascii="Cambria" w:eastAsia="Times New Roman" w:hAnsi="Cambria" w:cs="Times New Roman"/>
          <w:color w:val="634545"/>
        </w:rPr>
      </w:pPr>
    </w:p>
    <w:p w14:paraId="5D47687D" w14:textId="77777777" w:rsidR="003B7B84" w:rsidRDefault="003B7B84" w:rsidP="008574A4">
      <w:pPr>
        <w:spacing w:line="276" w:lineRule="auto"/>
        <w:jc w:val="both"/>
        <w:rPr>
          <w:rFonts w:ascii="Cambria" w:eastAsiaTheme="minorHAnsi" w:hAnsi="Cambria"/>
          <w:b/>
          <w:bCs/>
          <w:color w:val="634545" w:themeColor="accent6" w:themeShade="BF"/>
          <w:sz w:val="22"/>
          <w:szCs w:val="22"/>
        </w:rPr>
      </w:pPr>
      <w:r w:rsidRPr="00AE29DE">
        <w:rPr>
          <w:rFonts w:ascii="Cambria" w:eastAsiaTheme="minorHAnsi" w:hAnsi="Cambria"/>
          <w:b/>
          <w:bCs/>
          <w:color w:val="634545" w:themeColor="accent6" w:themeShade="BF"/>
          <w:sz w:val="22"/>
          <w:szCs w:val="22"/>
        </w:rPr>
        <w:lastRenderedPageBreak/>
        <w:t>SIEĆ WODOCIĄGOWA</w:t>
      </w:r>
    </w:p>
    <w:p w14:paraId="17805B27" w14:textId="77777777" w:rsidR="003B7B84" w:rsidRPr="00AE29DE" w:rsidRDefault="003B7B84" w:rsidP="003B7B84">
      <w:pPr>
        <w:spacing w:line="276" w:lineRule="auto"/>
        <w:ind w:firstLine="708"/>
        <w:jc w:val="both"/>
        <w:rPr>
          <w:rFonts w:ascii="Cambria" w:eastAsiaTheme="minorHAnsi" w:hAnsi="Cambria"/>
          <w:b/>
          <w:bCs/>
          <w:color w:val="634545" w:themeColor="accent6" w:themeShade="BF"/>
          <w:sz w:val="22"/>
          <w:szCs w:val="22"/>
        </w:rPr>
      </w:pPr>
    </w:p>
    <w:p w14:paraId="3235B58B" w14:textId="77777777" w:rsidR="003B7B84" w:rsidRPr="00DF7AC2" w:rsidRDefault="003B7B84" w:rsidP="003B7B84">
      <w:pPr>
        <w:spacing w:after="0" w:line="360" w:lineRule="auto"/>
        <w:ind w:firstLine="709"/>
        <w:jc w:val="both"/>
        <w:rPr>
          <w:rFonts w:ascii="Trebuchet MS" w:eastAsia="Times New Roman" w:hAnsi="Trebuchet MS" w:cs="Times New Roman"/>
          <w:sz w:val="24"/>
          <w:szCs w:val="24"/>
        </w:rPr>
      </w:pPr>
      <w:r w:rsidRPr="00DF7AC2">
        <w:rPr>
          <w:rFonts w:ascii="Cambria" w:eastAsia="Times New Roman" w:hAnsi="Cambria" w:cs="Times New Roman"/>
          <w:sz w:val="24"/>
          <w:szCs w:val="24"/>
        </w:rPr>
        <w:t xml:space="preserve">Procentowy udział ludności korzystającej w MOF Elbląg z instalacji wodociągowej wykazuje tendencję zwyżkową, czym wpisuje się w trendy krajowe i wojewódzkie, tak dla obszarów wiejskich jak i miejskich. Najniższe wartości, niższe niż wspomniane średnie, wskaźnik ten przyjmuje w Gminie Milejewo, aczkolwiek obserwuje się tu dość szybkie tempo „doganiania” wartości osiąganych w pozostałych jednostkach obszaru funkcjonalnego. Znacznie większy niż przeciętny w skali kraju i województwa dostęp do sieci kanalizacyjnej posiadają mieszkańcy Miasta Elbląg, ale też Gminy Gronowo Elbląskie, Gminy Tolkmicko oraz Gminy Młynary, nieco mniejszy zaś – w Gminie Pasłęk i Gminie Elbląg. Dane te zostały szczegółowo przedstawione na poniższym wykresie. </w:t>
      </w:r>
    </w:p>
    <w:p w14:paraId="51826F2F" w14:textId="77777777" w:rsidR="003B7B84" w:rsidRPr="00D43FA7" w:rsidRDefault="003B7B84" w:rsidP="003B7B84">
      <w:pPr>
        <w:rPr>
          <w:rFonts w:ascii="Cambria" w:eastAsia="Times New Roman" w:hAnsi="Cambria" w:cs="Times New Roman"/>
          <w:b/>
          <w:bCs/>
          <w:i/>
          <w:iCs/>
          <w:color w:val="634545"/>
          <w:sz w:val="18"/>
          <w:szCs w:val="18"/>
        </w:rPr>
      </w:pPr>
    </w:p>
    <w:p w14:paraId="13F0482D" w14:textId="782F2514" w:rsidR="003B7B84" w:rsidRPr="00DF7AC2" w:rsidRDefault="003B7B84" w:rsidP="003B7B84">
      <w:pPr>
        <w:rPr>
          <w:rFonts w:ascii="Trebuchet MS" w:eastAsia="Times New Roman" w:hAnsi="Trebuchet MS" w:cs="Times New Roman"/>
          <w:b/>
          <w:bCs/>
          <w:sz w:val="22"/>
          <w:szCs w:val="22"/>
        </w:rPr>
      </w:pPr>
      <w:bookmarkStart w:id="223" w:name="_Toc53892614"/>
      <w:bookmarkStart w:id="224" w:name="_Toc54901788"/>
      <w:r w:rsidRPr="00DF7AC2">
        <w:rPr>
          <w:rFonts w:ascii="Cambria" w:eastAsia="Times New Roman" w:hAnsi="Cambria" w:cs="Times New Roman"/>
          <w:b/>
          <w:bCs/>
          <w:i/>
          <w:iCs/>
          <w:color w:val="634545"/>
          <w:sz w:val="20"/>
          <w:szCs w:val="20"/>
        </w:rPr>
        <w:t xml:space="preserve">Wykres </w:t>
      </w:r>
      <w:r w:rsidRPr="00DF7AC2">
        <w:rPr>
          <w:rFonts w:ascii="Cambria" w:eastAsia="Times New Roman" w:hAnsi="Cambria" w:cs="Times New Roman"/>
          <w:b/>
          <w:bCs/>
          <w:i/>
          <w:iCs/>
          <w:color w:val="634545"/>
          <w:sz w:val="20"/>
          <w:szCs w:val="20"/>
        </w:rPr>
        <w:fldChar w:fldCharType="begin"/>
      </w:r>
      <w:r w:rsidRPr="00DF7AC2">
        <w:rPr>
          <w:rFonts w:ascii="Cambria" w:eastAsia="Times New Roman" w:hAnsi="Cambria" w:cs="Times New Roman"/>
          <w:b/>
          <w:bCs/>
          <w:i/>
          <w:iCs/>
          <w:color w:val="634545"/>
          <w:sz w:val="20"/>
          <w:szCs w:val="20"/>
        </w:rPr>
        <w:instrText xml:space="preserve"> SEQ Wykres \* ARABIC </w:instrText>
      </w:r>
      <w:r w:rsidRPr="00DF7AC2">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21</w:t>
      </w:r>
      <w:r w:rsidRPr="00DF7AC2">
        <w:rPr>
          <w:rFonts w:ascii="Cambria" w:eastAsia="Times New Roman" w:hAnsi="Cambria" w:cs="Times New Roman"/>
          <w:b/>
          <w:bCs/>
          <w:i/>
          <w:iCs/>
          <w:color w:val="634545"/>
          <w:sz w:val="20"/>
          <w:szCs w:val="20"/>
        </w:rPr>
        <w:fldChar w:fldCharType="end"/>
      </w:r>
      <w:r w:rsidRPr="00DF7AC2">
        <w:rPr>
          <w:rFonts w:ascii="Cambria" w:eastAsia="Times New Roman" w:hAnsi="Cambria" w:cs="Times New Roman"/>
          <w:b/>
          <w:bCs/>
          <w:i/>
          <w:iCs/>
          <w:color w:val="634545"/>
          <w:sz w:val="20"/>
          <w:szCs w:val="20"/>
        </w:rPr>
        <w:t>. Korzystający z instalacji wodociągowej w % ogółu ludności</w:t>
      </w:r>
      <w:bookmarkEnd w:id="223"/>
      <w:r>
        <w:rPr>
          <w:rFonts w:ascii="Cambria" w:eastAsia="Times New Roman" w:hAnsi="Cambria" w:cs="Times New Roman"/>
          <w:b/>
          <w:bCs/>
          <w:i/>
          <w:iCs/>
          <w:color w:val="634545"/>
          <w:sz w:val="20"/>
          <w:szCs w:val="20"/>
        </w:rPr>
        <w:t>.</w:t>
      </w:r>
      <w:bookmarkEnd w:id="224"/>
    </w:p>
    <w:p w14:paraId="040DA19F" w14:textId="77777777" w:rsidR="003B7B84" w:rsidRPr="00D43FA7" w:rsidRDefault="003B7B84" w:rsidP="003B7B84">
      <w:pPr>
        <w:rPr>
          <w:rFonts w:ascii="Trebuchet MS" w:eastAsia="Times New Roman" w:hAnsi="Trebuchet MS" w:cs="Times New Roman"/>
        </w:rPr>
      </w:pPr>
      <w:r w:rsidRPr="00D43FA7">
        <w:rPr>
          <w:rFonts w:ascii="Trebuchet MS" w:eastAsia="Times New Roman" w:hAnsi="Trebuchet MS" w:cs="Times New Roman"/>
          <w:noProof/>
          <w:lang w:eastAsia="pl-PL"/>
        </w:rPr>
        <w:drawing>
          <wp:inline distT="0" distB="0" distL="0" distR="0" wp14:anchorId="06E50518" wp14:editId="1B01187A">
            <wp:extent cx="5760000" cy="2880000"/>
            <wp:effectExtent l="0" t="0" r="0" b="0"/>
            <wp:docPr id="87" name="Wykres 87"/>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19FDF7E0" w14:textId="77777777" w:rsidR="003B7B84" w:rsidRPr="00DF7AC2" w:rsidRDefault="003B7B84" w:rsidP="003B7B84">
      <w:pPr>
        <w:spacing w:line="360" w:lineRule="auto"/>
        <w:jc w:val="right"/>
        <w:rPr>
          <w:rFonts w:ascii="Cambria" w:eastAsia="Times New Roman" w:hAnsi="Cambria" w:cs="Times New Roman"/>
          <w:sz w:val="22"/>
          <w:szCs w:val="22"/>
        </w:rPr>
      </w:pPr>
      <w:r w:rsidRPr="00DF7AC2">
        <w:rPr>
          <w:rFonts w:ascii="Cambria" w:eastAsia="Times New Roman" w:hAnsi="Cambria" w:cs="Times New Roman"/>
          <w:i/>
          <w:iCs/>
          <w:color w:val="634545"/>
          <w:sz w:val="20"/>
          <w:szCs w:val="20"/>
        </w:rPr>
        <w:t>Źródło: SAS (dostęp: 08.10.2020).</w:t>
      </w:r>
    </w:p>
    <w:p w14:paraId="3F1B1F2C" w14:textId="77777777" w:rsidR="003B7B84" w:rsidRPr="00D43FA7" w:rsidRDefault="003B7B84" w:rsidP="003B7B84">
      <w:pPr>
        <w:jc w:val="right"/>
        <w:rPr>
          <w:rFonts w:ascii="Cambria" w:eastAsia="Times New Roman" w:hAnsi="Cambria" w:cs="Times New Roman"/>
          <w:i/>
          <w:iCs/>
          <w:color w:val="634545"/>
          <w:sz w:val="18"/>
          <w:szCs w:val="18"/>
        </w:rPr>
      </w:pPr>
    </w:p>
    <w:p w14:paraId="0E87A9D0" w14:textId="77777777" w:rsidR="003B7B84" w:rsidRPr="00DF7AC2" w:rsidRDefault="003B7B84" w:rsidP="003B7B84">
      <w:pPr>
        <w:spacing w:after="0" w:line="360" w:lineRule="auto"/>
        <w:ind w:firstLine="709"/>
        <w:jc w:val="both"/>
        <w:rPr>
          <w:rFonts w:ascii="Cambria" w:eastAsia="Times New Roman" w:hAnsi="Cambria" w:cs="Times New Roman"/>
          <w:sz w:val="24"/>
          <w:szCs w:val="24"/>
        </w:rPr>
      </w:pPr>
      <w:r w:rsidRPr="00DF7AC2">
        <w:rPr>
          <w:rFonts w:ascii="Cambria" w:eastAsia="Times New Roman" w:hAnsi="Cambria" w:cs="Times New Roman"/>
          <w:sz w:val="24"/>
          <w:szCs w:val="24"/>
        </w:rPr>
        <w:t xml:space="preserve">Dane zobrazowane na powyższym wykresie wskazują na bliski 100% poziom zwodociągowania niemal na wszystkich obszarach MOF Elbląg na przestrzeni ostatnich lat. Biorąc pod uwagę dane dot. zasobów mieszkaniowych na obszarze MOF Elbląg, w tym wzrost ogólnej liczby budynków mieszkalnych i wzrost ich całkowitej powierzchnia </w:t>
      </w:r>
      <w:r w:rsidRPr="00DF7AC2">
        <w:rPr>
          <w:rFonts w:ascii="Cambria" w:eastAsia="Times New Roman" w:hAnsi="Cambria" w:cs="Times New Roman"/>
          <w:sz w:val="24"/>
          <w:szCs w:val="24"/>
        </w:rPr>
        <w:lastRenderedPageBreak/>
        <w:t>użytkowej, a także wysoki procent liczby osób korzystających z sieci wodociągowej, obszar ten jest atrakcyjny pod względem osiedleńczym.</w:t>
      </w:r>
    </w:p>
    <w:p w14:paraId="058A4757" w14:textId="77777777" w:rsidR="003B7B84" w:rsidRPr="00DF7AC2" w:rsidRDefault="003B7B84" w:rsidP="003B7B84">
      <w:pPr>
        <w:spacing w:after="0" w:line="360" w:lineRule="auto"/>
        <w:ind w:firstLine="708"/>
        <w:jc w:val="both"/>
        <w:rPr>
          <w:rFonts w:ascii="Cambria" w:eastAsia="Times New Roman" w:hAnsi="Cambria" w:cs="Times New Roman"/>
          <w:sz w:val="24"/>
          <w:szCs w:val="24"/>
        </w:rPr>
      </w:pPr>
      <w:r w:rsidRPr="00DF7AC2">
        <w:rPr>
          <w:rFonts w:ascii="Cambria" w:eastAsia="Times New Roman" w:hAnsi="Cambria" w:cs="Times New Roman"/>
          <w:sz w:val="24"/>
          <w:szCs w:val="24"/>
        </w:rPr>
        <w:t xml:space="preserve">Największa ilość zużywanej wody przypada na 1 korzystającego mieszkańca Gminy Markusy, a następnie Gminy Elbląg, Gminy Młynary oraz Miasta Elbląg. </w:t>
      </w:r>
      <w:r>
        <w:rPr>
          <w:rFonts w:ascii="Cambria" w:eastAsia="Times New Roman" w:hAnsi="Cambria" w:cs="Times New Roman"/>
          <w:sz w:val="24"/>
          <w:szCs w:val="24"/>
        </w:rPr>
        <w:br/>
      </w:r>
      <w:r w:rsidRPr="00DF7AC2">
        <w:rPr>
          <w:rFonts w:ascii="Cambria" w:eastAsia="Times New Roman" w:hAnsi="Cambria" w:cs="Times New Roman"/>
          <w:sz w:val="24"/>
          <w:szCs w:val="24"/>
        </w:rPr>
        <w:t>W porównaniu roku 2018 z rokiem 2014 w Gminie Elbląg, Gminie Gronowo Elbląskie, Gminie Markusy, Gminie Milejewo oraz Gminie Pasłęk obserwuje się wzrost zużycia wody przez jednego mieszkańca. W tabeli poniżej zostały zawarte szczegółowe dane dotyczące zużycia wody na jednego mieszkańca.</w:t>
      </w:r>
    </w:p>
    <w:p w14:paraId="24DF7F9E" w14:textId="77777777" w:rsidR="003B7B84" w:rsidRDefault="003B7B84" w:rsidP="003B7B84">
      <w:pPr>
        <w:ind w:firstLine="708"/>
        <w:jc w:val="both"/>
        <w:rPr>
          <w:rFonts w:ascii="Cambria" w:eastAsia="Times New Roman" w:hAnsi="Cambria" w:cs="Times New Roman"/>
        </w:rPr>
      </w:pPr>
    </w:p>
    <w:p w14:paraId="2D2F8DEB" w14:textId="77777777" w:rsidR="003B7B84" w:rsidRPr="00D43FA7" w:rsidRDefault="003B7B84" w:rsidP="003B7B84">
      <w:pPr>
        <w:ind w:firstLine="708"/>
        <w:jc w:val="both"/>
        <w:rPr>
          <w:rFonts w:ascii="Cambria" w:eastAsia="Times New Roman" w:hAnsi="Cambria" w:cs="Times New Roman"/>
        </w:rPr>
      </w:pPr>
    </w:p>
    <w:p w14:paraId="146428B8" w14:textId="27EC3A55" w:rsidR="003B7B84" w:rsidRPr="00DF7AC2" w:rsidRDefault="003B7B84" w:rsidP="003B7B84">
      <w:pPr>
        <w:spacing w:line="240" w:lineRule="auto"/>
        <w:rPr>
          <w:rFonts w:ascii="Trebuchet MS" w:eastAsia="Times New Roman" w:hAnsi="Trebuchet MS" w:cs="Times New Roman"/>
          <w:b/>
          <w:bCs/>
          <w:color w:val="404040"/>
          <w:sz w:val="22"/>
          <w:szCs w:val="22"/>
        </w:rPr>
      </w:pPr>
      <w:bookmarkStart w:id="225" w:name="_Toc54901705"/>
      <w:r w:rsidRPr="00DF7AC2">
        <w:rPr>
          <w:rFonts w:ascii="Cambria" w:eastAsia="Times New Roman" w:hAnsi="Cambria" w:cs="Times New Roman"/>
          <w:b/>
          <w:bCs/>
          <w:i/>
          <w:iCs/>
          <w:color w:val="634545"/>
          <w:sz w:val="20"/>
          <w:szCs w:val="20"/>
        </w:rPr>
        <w:t xml:space="preserve">Tab. </w:t>
      </w:r>
      <w:r w:rsidRPr="00DF7AC2">
        <w:rPr>
          <w:rFonts w:ascii="Cambria" w:eastAsia="Times New Roman" w:hAnsi="Cambria" w:cs="Times New Roman"/>
          <w:b/>
          <w:bCs/>
          <w:i/>
          <w:iCs/>
          <w:color w:val="634545"/>
          <w:sz w:val="20"/>
          <w:szCs w:val="20"/>
        </w:rPr>
        <w:fldChar w:fldCharType="begin"/>
      </w:r>
      <w:r w:rsidRPr="00DF7AC2">
        <w:rPr>
          <w:rFonts w:ascii="Cambria" w:eastAsia="Times New Roman" w:hAnsi="Cambria" w:cs="Times New Roman"/>
          <w:b/>
          <w:bCs/>
          <w:i/>
          <w:iCs/>
          <w:color w:val="634545"/>
          <w:sz w:val="20"/>
          <w:szCs w:val="20"/>
        </w:rPr>
        <w:instrText xml:space="preserve"> SEQ Tab. \* ARABIC </w:instrText>
      </w:r>
      <w:r w:rsidRPr="00DF7AC2">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69</w:t>
      </w:r>
      <w:r w:rsidRPr="00DF7AC2">
        <w:rPr>
          <w:rFonts w:ascii="Cambria" w:eastAsia="Times New Roman" w:hAnsi="Cambria" w:cs="Times New Roman"/>
          <w:b/>
          <w:bCs/>
          <w:i/>
          <w:iCs/>
          <w:color w:val="634545"/>
          <w:sz w:val="20"/>
          <w:szCs w:val="20"/>
        </w:rPr>
        <w:fldChar w:fldCharType="end"/>
      </w:r>
      <w:r w:rsidRPr="00DF7AC2">
        <w:rPr>
          <w:rFonts w:ascii="Cambria" w:eastAsia="Times New Roman" w:hAnsi="Cambria" w:cs="Times New Roman"/>
          <w:b/>
          <w:bCs/>
          <w:i/>
          <w:iCs/>
          <w:color w:val="634545"/>
          <w:sz w:val="20"/>
          <w:szCs w:val="20"/>
        </w:rPr>
        <w:t>. Zużycie wody w gospodarstwie domowym na jednego korzystającego.</w:t>
      </w:r>
      <w:bookmarkEnd w:id="225"/>
    </w:p>
    <w:tbl>
      <w:tblPr>
        <w:tblStyle w:val="Tabelasiatki5ciemnaakcent61"/>
        <w:tblW w:w="9084" w:type="dxa"/>
        <w:tblLook w:val="04A0" w:firstRow="1" w:lastRow="0" w:firstColumn="1" w:lastColumn="0" w:noHBand="0" w:noVBand="1"/>
      </w:tblPr>
      <w:tblGrid>
        <w:gridCol w:w="2830"/>
        <w:gridCol w:w="1248"/>
        <w:gridCol w:w="1249"/>
        <w:gridCol w:w="1249"/>
        <w:gridCol w:w="1249"/>
        <w:gridCol w:w="1249"/>
        <w:gridCol w:w="10"/>
      </w:tblGrid>
      <w:tr w:rsidR="003B7B84" w:rsidRPr="00AE29DE" w14:paraId="065ED406" w14:textId="77777777" w:rsidTr="009A06BA">
        <w:trPr>
          <w:gridAfter w:val="1"/>
          <w:cnfStyle w:val="100000000000" w:firstRow="1" w:lastRow="0" w:firstColumn="0" w:lastColumn="0" w:oddVBand="0" w:evenVBand="0" w:oddHBand="0"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2830" w:type="dxa"/>
            <w:vMerge w:val="restart"/>
            <w:vAlign w:val="center"/>
          </w:tcPr>
          <w:p w14:paraId="617AE519" w14:textId="77777777" w:rsidR="003B7B84" w:rsidRPr="00AE29DE" w:rsidRDefault="003B7B84" w:rsidP="009A06BA">
            <w:pPr>
              <w:spacing w:before="120" w:line="240" w:lineRule="auto"/>
              <w:jc w:val="center"/>
              <w:rPr>
                <w:rFonts w:ascii="Cambria" w:hAnsi="Cambria" w:cs="Times New Roman"/>
                <w:sz w:val="20"/>
                <w:szCs w:val="20"/>
              </w:rPr>
            </w:pPr>
            <w:r w:rsidRPr="00AE29DE">
              <w:rPr>
                <w:rFonts w:ascii="Cambria" w:hAnsi="Cambria" w:cs="Times New Roman"/>
                <w:sz w:val="20"/>
                <w:szCs w:val="20"/>
              </w:rPr>
              <w:t>JEDNOSTKA TERYTORIALNA</w:t>
            </w:r>
          </w:p>
        </w:tc>
        <w:tc>
          <w:tcPr>
            <w:tcW w:w="6244" w:type="dxa"/>
            <w:gridSpan w:val="5"/>
            <w:vAlign w:val="center"/>
          </w:tcPr>
          <w:p w14:paraId="42B3CA25" w14:textId="77777777" w:rsidR="003B7B84" w:rsidRPr="00AE29DE"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AE29DE">
              <w:rPr>
                <w:rFonts w:ascii="Cambria" w:hAnsi="Cambria" w:cs="Times New Roman"/>
                <w:sz w:val="20"/>
                <w:szCs w:val="20"/>
              </w:rPr>
              <w:t xml:space="preserve">ZUŻYCIE WODY GOSPODARSTWIE DOMOWYM </w:t>
            </w:r>
            <w:r w:rsidRPr="00AE29DE">
              <w:rPr>
                <w:rFonts w:ascii="Cambria" w:hAnsi="Cambria" w:cs="Times New Roman"/>
                <w:sz w:val="20"/>
                <w:szCs w:val="20"/>
              </w:rPr>
              <w:br/>
              <w:t>NA JEDNEGO KORZYSTAJĄCEGO (jednostka miary: m³)</w:t>
            </w:r>
          </w:p>
        </w:tc>
      </w:tr>
      <w:tr w:rsidR="003B7B84" w:rsidRPr="00AE29DE" w14:paraId="2A3F6A9C" w14:textId="77777777" w:rsidTr="009A06BA">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2830" w:type="dxa"/>
            <w:vMerge/>
            <w:vAlign w:val="center"/>
          </w:tcPr>
          <w:p w14:paraId="7EF890D7" w14:textId="77777777" w:rsidR="003B7B84" w:rsidRPr="00AE29DE" w:rsidRDefault="003B7B84" w:rsidP="009A06BA">
            <w:pPr>
              <w:spacing w:before="120" w:line="240" w:lineRule="auto"/>
              <w:jc w:val="center"/>
              <w:rPr>
                <w:rFonts w:ascii="Cambria" w:hAnsi="Cambria" w:cs="Times New Roman"/>
                <w:sz w:val="20"/>
                <w:szCs w:val="20"/>
              </w:rPr>
            </w:pPr>
          </w:p>
        </w:tc>
        <w:tc>
          <w:tcPr>
            <w:tcW w:w="1248" w:type="dxa"/>
            <w:shd w:val="clear" w:color="auto" w:fill="855D5D"/>
            <w:vAlign w:val="center"/>
          </w:tcPr>
          <w:p w14:paraId="20D97DD2" w14:textId="77777777" w:rsidR="003B7B84" w:rsidRPr="00AE29DE"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AE29DE">
              <w:rPr>
                <w:rFonts w:ascii="Cambria" w:hAnsi="Cambria" w:cs="Times New Roman"/>
                <w:b/>
                <w:bCs/>
                <w:color w:val="FFFFFF"/>
                <w:sz w:val="20"/>
                <w:szCs w:val="20"/>
              </w:rPr>
              <w:t>2015</w:t>
            </w:r>
          </w:p>
        </w:tc>
        <w:tc>
          <w:tcPr>
            <w:tcW w:w="1249" w:type="dxa"/>
            <w:shd w:val="clear" w:color="auto" w:fill="855D5D"/>
            <w:vAlign w:val="center"/>
          </w:tcPr>
          <w:p w14:paraId="52BCA28D" w14:textId="77777777" w:rsidR="003B7B84" w:rsidRPr="00AE29DE"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AE29DE">
              <w:rPr>
                <w:rFonts w:ascii="Cambria" w:hAnsi="Cambria" w:cs="Times New Roman"/>
                <w:b/>
                <w:bCs/>
                <w:color w:val="FFFFFF"/>
                <w:sz w:val="20"/>
                <w:szCs w:val="20"/>
              </w:rPr>
              <w:t>2016</w:t>
            </w:r>
          </w:p>
        </w:tc>
        <w:tc>
          <w:tcPr>
            <w:tcW w:w="1249" w:type="dxa"/>
            <w:shd w:val="clear" w:color="auto" w:fill="855D5D"/>
            <w:vAlign w:val="center"/>
          </w:tcPr>
          <w:p w14:paraId="29B4DD15" w14:textId="77777777" w:rsidR="003B7B84" w:rsidRPr="00AE29DE"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AE29DE">
              <w:rPr>
                <w:rFonts w:ascii="Cambria" w:hAnsi="Cambria" w:cs="Times New Roman"/>
                <w:b/>
                <w:bCs/>
                <w:color w:val="FFFFFF"/>
                <w:sz w:val="20"/>
                <w:szCs w:val="20"/>
              </w:rPr>
              <w:t>2017</w:t>
            </w:r>
          </w:p>
        </w:tc>
        <w:tc>
          <w:tcPr>
            <w:tcW w:w="1249" w:type="dxa"/>
            <w:shd w:val="clear" w:color="auto" w:fill="855D5D"/>
            <w:vAlign w:val="center"/>
          </w:tcPr>
          <w:p w14:paraId="1A922AA6" w14:textId="77777777" w:rsidR="003B7B84" w:rsidRPr="00AE29DE"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AE29DE">
              <w:rPr>
                <w:rFonts w:ascii="Cambria" w:hAnsi="Cambria" w:cs="Times New Roman"/>
                <w:b/>
                <w:bCs/>
                <w:color w:val="FFFFFF"/>
                <w:sz w:val="20"/>
                <w:szCs w:val="20"/>
              </w:rPr>
              <w:t>2018</w:t>
            </w:r>
          </w:p>
        </w:tc>
        <w:tc>
          <w:tcPr>
            <w:tcW w:w="1249" w:type="dxa"/>
            <w:shd w:val="clear" w:color="auto" w:fill="855D5D"/>
            <w:vAlign w:val="center"/>
          </w:tcPr>
          <w:p w14:paraId="747AE8BC" w14:textId="77777777" w:rsidR="003B7B84" w:rsidRPr="00AE29DE"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AE29DE">
              <w:rPr>
                <w:rFonts w:ascii="Cambria" w:hAnsi="Cambria" w:cs="Times New Roman"/>
                <w:b/>
                <w:bCs/>
                <w:color w:val="FFFFFF"/>
                <w:sz w:val="20"/>
                <w:szCs w:val="20"/>
              </w:rPr>
              <w:t>2019</w:t>
            </w:r>
          </w:p>
        </w:tc>
      </w:tr>
      <w:tr w:rsidR="003B7B84" w:rsidRPr="00AE29DE" w14:paraId="6D17D25C" w14:textId="77777777" w:rsidTr="009A06BA">
        <w:trPr>
          <w:gridAfter w:val="1"/>
          <w:wAfter w:w="10"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5DE9B551" w14:textId="77777777" w:rsidR="003B7B84" w:rsidRPr="00AE29DE" w:rsidRDefault="003B7B84" w:rsidP="009A06BA">
            <w:pPr>
              <w:spacing w:before="120" w:line="240" w:lineRule="auto"/>
              <w:jc w:val="center"/>
              <w:rPr>
                <w:rFonts w:ascii="Cambria" w:hAnsi="Cambria" w:cs="Times New Roman"/>
                <w:sz w:val="20"/>
                <w:szCs w:val="20"/>
              </w:rPr>
            </w:pPr>
            <w:r w:rsidRPr="00AE29DE">
              <w:rPr>
                <w:rFonts w:ascii="Cambria" w:hAnsi="Cambria" w:cs="Times New Roman"/>
                <w:sz w:val="20"/>
                <w:szCs w:val="20"/>
              </w:rPr>
              <w:t>Polska</w:t>
            </w:r>
          </w:p>
        </w:tc>
        <w:tc>
          <w:tcPr>
            <w:tcW w:w="1248" w:type="dxa"/>
            <w:vAlign w:val="center"/>
          </w:tcPr>
          <w:p w14:paraId="69DDCBAD"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35,0</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7CDB9139"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35,0</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0E5F2EB2"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34,6</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748F2738"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36,2</w:t>
            </w:r>
          </w:p>
        </w:tc>
        <w:tc>
          <w:tcPr>
            <w:tcW w:w="1249" w:type="dxa"/>
            <w:vAlign w:val="center"/>
          </w:tcPr>
          <w:p w14:paraId="32E09744"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35,0</w:t>
            </w:r>
            <w:r w:rsidRPr="00AE29DE">
              <w:rPr>
                <w:rFonts w:ascii="Cambria" w:hAnsi="Cambria" w:cs="Arial"/>
                <w:color w:val="FF0000"/>
                <w:sz w:val="20"/>
                <w:szCs w:val="20"/>
                <w:bdr w:val="none" w:sz="0" w:space="0" w:color="auto" w:frame="1"/>
                <w:vertAlign w:val="superscript"/>
              </w:rPr>
              <w:t> </w:t>
            </w:r>
          </w:p>
        </w:tc>
      </w:tr>
      <w:tr w:rsidR="003B7B84" w:rsidRPr="00AE29DE" w14:paraId="365B804F" w14:textId="77777777" w:rsidTr="009A06BA">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45EDF846" w14:textId="77777777" w:rsidR="003B7B84" w:rsidRPr="00AE29DE" w:rsidRDefault="003B7B84" w:rsidP="009A06BA">
            <w:pPr>
              <w:spacing w:before="120" w:line="240" w:lineRule="auto"/>
              <w:jc w:val="center"/>
              <w:rPr>
                <w:rFonts w:ascii="Cambria" w:hAnsi="Cambria" w:cs="Times New Roman"/>
                <w:sz w:val="20"/>
                <w:szCs w:val="20"/>
              </w:rPr>
            </w:pPr>
            <w:r w:rsidRPr="00AE29DE">
              <w:rPr>
                <w:rFonts w:ascii="Cambria" w:hAnsi="Cambria" w:cs="Times New Roman"/>
                <w:sz w:val="20"/>
                <w:szCs w:val="20"/>
              </w:rPr>
              <w:t>Woj. W-M</w:t>
            </w:r>
          </w:p>
        </w:tc>
        <w:tc>
          <w:tcPr>
            <w:tcW w:w="1248" w:type="dxa"/>
            <w:vAlign w:val="center"/>
          </w:tcPr>
          <w:p w14:paraId="555A8226" w14:textId="77777777" w:rsidR="003B7B84" w:rsidRPr="00AE29DE"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33,3</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0C3FDB27" w14:textId="77777777" w:rsidR="003B7B84" w:rsidRPr="00AE29DE"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33,1</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08C71780" w14:textId="77777777" w:rsidR="003B7B84" w:rsidRPr="00AE29DE"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32,7</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58DD430B" w14:textId="77777777" w:rsidR="003B7B84" w:rsidRPr="00AE29DE"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33,9</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3B61EA04" w14:textId="77777777" w:rsidR="003B7B84" w:rsidRPr="00AE29DE"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33,9</w:t>
            </w:r>
          </w:p>
        </w:tc>
      </w:tr>
      <w:tr w:rsidR="003B7B84" w:rsidRPr="00AE29DE" w14:paraId="27B2F0E8" w14:textId="77777777" w:rsidTr="009A06BA">
        <w:trPr>
          <w:gridAfter w:val="1"/>
          <w:wAfter w:w="10"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6F561CE8" w14:textId="77777777" w:rsidR="003B7B84" w:rsidRPr="00AE29DE" w:rsidRDefault="003B7B84" w:rsidP="009A06BA">
            <w:pPr>
              <w:spacing w:before="120" w:line="240" w:lineRule="auto"/>
              <w:jc w:val="center"/>
              <w:rPr>
                <w:rFonts w:ascii="Cambria" w:hAnsi="Cambria" w:cs="Times New Roman"/>
                <w:sz w:val="20"/>
                <w:szCs w:val="20"/>
              </w:rPr>
            </w:pPr>
            <w:r w:rsidRPr="00AE29DE">
              <w:rPr>
                <w:rFonts w:ascii="Cambria" w:hAnsi="Cambria" w:cs="Times New Roman"/>
                <w:sz w:val="20"/>
                <w:szCs w:val="20"/>
              </w:rPr>
              <w:t>Powiat elbląski</w:t>
            </w:r>
          </w:p>
        </w:tc>
        <w:tc>
          <w:tcPr>
            <w:tcW w:w="1248" w:type="dxa"/>
            <w:vAlign w:val="center"/>
          </w:tcPr>
          <w:p w14:paraId="559FD1B0"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634545"/>
                <w:sz w:val="20"/>
                <w:szCs w:val="20"/>
                <w:bdr w:val="none" w:sz="0" w:space="0" w:color="auto" w:frame="1"/>
                <w:vertAlign w:val="superscript"/>
              </w:rPr>
              <w:t> </w:t>
            </w:r>
            <w:r w:rsidRPr="00AE29DE">
              <w:rPr>
                <w:rFonts w:ascii="Cambria" w:hAnsi="Cambria" w:cs="Arial"/>
                <w:color w:val="333333"/>
                <w:sz w:val="20"/>
                <w:szCs w:val="20"/>
              </w:rPr>
              <w:t>31,4</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6F3C2BDE"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30,9</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726BE92B"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30,6</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30DD0AD6"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31,0</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2AF58318"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31,6</w:t>
            </w:r>
            <w:r w:rsidRPr="00AE29DE">
              <w:rPr>
                <w:rFonts w:ascii="Cambria" w:hAnsi="Cambria" w:cs="Arial"/>
                <w:color w:val="FF0000"/>
                <w:sz w:val="20"/>
                <w:szCs w:val="20"/>
                <w:bdr w:val="none" w:sz="0" w:space="0" w:color="auto" w:frame="1"/>
                <w:vertAlign w:val="superscript"/>
              </w:rPr>
              <w:t> </w:t>
            </w:r>
          </w:p>
        </w:tc>
      </w:tr>
      <w:tr w:rsidR="003B7B84" w:rsidRPr="00AE29DE" w14:paraId="63A88B1F"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84" w:type="dxa"/>
            <w:gridSpan w:val="7"/>
            <w:vAlign w:val="center"/>
          </w:tcPr>
          <w:p w14:paraId="16D0CF2C" w14:textId="77777777" w:rsidR="003B7B84" w:rsidRPr="00AE29DE" w:rsidRDefault="003B7B84" w:rsidP="009A06BA">
            <w:pPr>
              <w:spacing w:before="120" w:line="240" w:lineRule="auto"/>
              <w:jc w:val="center"/>
              <w:rPr>
                <w:rFonts w:ascii="Cambria" w:hAnsi="Cambria" w:cs="Times New Roman"/>
                <w:color w:val="422E2E"/>
                <w:sz w:val="20"/>
                <w:szCs w:val="20"/>
              </w:rPr>
            </w:pPr>
            <w:r w:rsidRPr="00AE29DE">
              <w:rPr>
                <w:rFonts w:ascii="Cambria" w:hAnsi="Cambria" w:cs="Times New Roman"/>
                <w:sz w:val="20"/>
                <w:szCs w:val="20"/>
              </w:rPr>
              <w:t>MOF ELBLĄG</w:t>
            </w:r>
          </w:p>
        </w:tc>
      </w:tr>
      <w:tr w:rsidR="003B7B84" w:rsidRPr="00AE29DE" w14:paraId="376E6F4B" w14:textId="77777777" w:rsidTr="009A06BA">
        <w:trPr>
          <w:gridAfter w:val="1"/>
          <w:wAfter w:w="10"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53EE10AF" w14:textId="77777777" w:rsidR="003B7B84" w:rsidRPr="00AE29DE" w:rsidRDefault="003B7B84" w:rsidP="009A06BA">
            <w:pPr>
              <w:spacing w:before="120" w:line="240" w:lineRule="auto"/>
              <w:jc w:val="center"/>
              <w:rPr>
                <w:rFonts w:ascii="Cambria" w:hAnsi="Cambria" w:cs="Times New Roman"/>
                <w:sz w:val="20"/>
                <w:szCs w:val="20"/>
              </w:rPr>
            </w:pPr>
            <w:r w:rsidRPr="00AE29DE">
              <w:rPr>
                <w:rFonts w:ascii="Cambria" w:hAnsi="Cambria" w:cs="Times New Roman"/>
                <w:sz w:val="20"/>
                <w:szCs w:val="20"/>
              </w:rPr>
              <w:t>Miasto Elbląg</w:t>
            </w:r>
          </w:p>
        </w:tc>
        <w:tc>
          <w:tcPr>
            <w:tcW w:w="1248" w:type="dxa"/>
            <w:vAlign w:val="center"/>
          </w:tcPr>
          <w:p w14:paraId="6F02DD0B"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31,9</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5BE6D62C"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32,1</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41B33478"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31,8</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12F0BB4F"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32,1</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384E85C4"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32,4</w:t>
            </w:r>
            <w:r w:rsidRPr="00AE29DE">
              <w:rPr>
                <w:rFonts w:ascii="Cambria" w:hAnsi="Cambria" w:cs="Arial"/>
                <w:color w:val="FF0000"/>
                <w:sz w:val="20"/>
                <w:szCs w:val="20"/>
                <w:bdr w:val="none" w:sz="0" w:space="0" w:color="auto" w:frame="1"/>
                <w:vertAlign w:val="superscript"/>
              </w:rPr>
              <w:t> </w:t>
            </w:r>
          </w:p>
        </w:tc>
      </w:tr>
      <w:tr w:rsidR="003B7B84" w:rsidRPr="00AE29DE" w14:paraId="7ACE7369" w14:textId="77777777" w:rsidTr="009A06BA">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22B067D7" w14:textId="77777777" w:rsidR="003B7B84" w:rsidRPr="00AE29DE" w:rsidRDefault="003B7B84" w:rsidP="009A06BA">
            <w:pPr>
              <w:spacing w:before="120" w:line="240" w:lineRule="auto"/>
              <w:jc w:val="center"/>
              <w:rPr>
                <w:rFonts w:ascii="Cambria" w:hAnsi="Cambria" w:cs="Times New Roman"/>
                <w:sz w:val="20"/>
                <w:szCs w:val="20"/>
              </w:rPr>
            </w:pPr>
            <w:r w:rsidRPr="00AE29DE">
              <w:rPr>
                <w:rFonts w:ascii="Cambria" w:hAnsi="Cambria" w:cs="Times New Roman"/>
                <w:sz w:val="20"/>
                <w:szCs w:val="20"/>
              </w:rPr>
              <w:t>Gmina Elbląg</w:t>
            </w:r>
          </w:p>
        </w:tc>
        <w:tc>
          <w:tcPr>
            <w:tcW w:w="1248" w:type="dxa"/>
            <w:vAlign w:val="center"/>
          </w:tcPr>
          <w:p w14:paraId="648C638B" w14:textId="77777777" w:rsidR="003B7B84" w:rsidRPr="00AE29DE"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33,5</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78D3AD6D" w14:textId="77777777" w:rsidR="003B7B84" w:rsidRPr="00AE29DE"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34,0</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6BB117F2" w14:textId="77777777" w:rsidR="003B7B84" w:rsidRPr="00AE29DE"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34,5</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03F087BE" w14:textId="77777777" w:rsidR="003B7B84" w:rsidRPr="00AE29DE"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39,9</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3D943BFF" w14:textId="77777777" w:rsidR="003B7B84" w:rsidRPr="00AE29DE"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40,1</w:t>
            </w:r>
          </w:p>
        </w:tc>
      </w:tr>
      <w:tr w:rsidR="003B7B84" w:rsidRPr="00AE29DE" w14:paraId="00C1CAB4" w14:textId="77777777" w:rsidTr="009A06BA">
        <w:trPr>
          <w:gridAfter w:val="1"/>
          <w:wAfter w:w="10"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5D2E71D0" w14:textId="77777777" w:rsidR="003B7B84" w:rsidRPr="00AE29DE" w:rsidRDefault="003B7B84" w:rsidP="009A06BA">
            <w:pPr>
              <w:spacing w:before="120" w:line="240" w:lineRule="auto"/>
              <w:jc w:val="center"/>
              <w:rPr>
                <w:rFonts w:ascii="Cambria" w:hAnsi="Cambria" w:cs="Times New Roman"/>
                <w:sz w:val="20"/>
                <w:szCs w:val="20"/>
              </w:rPr>
            </w:pPr>
            <w:r w:rsidRPr="00AE29DE">
              <w:rPr>
                <w:rFonts w:ascii="Cambria" w:hAnsi="Cambria" w:cs="Times New Roman"/>
                <w:sz w:val="20"/>
                <w:szCs w:val="20"/>
              </w:rPr>
              <w:t>Gmina Gronowo Elbląskie</w:t>
            </w:r>
          </w:p>
        </w:tc>
        <w:tc>
          <w:tcPr>
            <w:tcW w:w="1248" w:type="dxa"/>
            <w:vAlign w:val="center"/>
          </w:tcPr>
          <w:p w14:paraId="59D11D57"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31,1</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465F7835"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29,9</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57936EC8"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28,7</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4E0DCD37"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31,3</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028699AA"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30,1</w:t>
            </w:r>
          </w:p>
        </w:tc>
      </w:tr>
      <w:tr w:rsidR="003B7B84" w:rsidRPr="00AE29DE" w14:paraId="45C3A950" w14:textId="77777777" w:rsidTr="009A06BA">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258A1ADC" w14:textId="77777777" w:rsidR="003B7B84" w:rsidRPr="00AE29DE" w:rsidRDefault="003B7B84" w:rsidP="009A06BA">
            <w:pPr>
              <w:spacing w:before="120" w:line="240" w:lineRule="auto"/>
              <w:jc w:val="center"/>
              <w:rPr>
                <w:rFonts w:ascii="Cambria" w:hAnsi="Cambria" w:cs="Times New Roman"/>
                <w:sz w:val="20"/>
                <w:szCs w:val="20"/>
              </w:rPr>
            </w:pPr>
            <w:r w:rsidRPr="00AE29DE">
              <w:rPr>
                <w:rFonts w:ascii="Cambria" w:hAnsi="Cambria" w:cs="Times New Roman"/>
                <w:sz w:val="20"/>
                <w:szCs w:val="20"/>
              </w:rPr>
              <w:t>Gmina Markusy</w:t>
            </w:r>
          </w:p>
        </w:tc>
        <w:tc>
          <w:tcPr>
            <w:tcW w:w="1248" w:type="dxa"/>
            <w:vAlign w:val="center"/>
          </w:tcPr>
          <w:p w14:paraId="3E352EA0" w14:textId="77777777" w:rsidR="003B7B84" w:rsidRPr="00AE29DE"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33,5</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194A8C7A" w14:textId="77777777" w:rsidR="003B7B84" w:rsidRPr="00AE29DE"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34,0</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5BFBE61B" w14:textId="77777777" w:rsidR="003B7B84" w:rsidRPr="00AE29DE"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34,5</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69B78614" w14:textId="77777777" w:rsidR="003B7B84" w:rsidRPr="00AE29DE"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39,9</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409F992A" w14:textId="77777777" w:rsidR="003B7B84" w:rsidRPr="00AE29DE"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40,1</w:t>
            </w:r>
          </w:p>
        </w:tc>
      </w:tr>
      <w:tr w:rsidR="003B7B84" w:rsidRPr="00AE29DE" w14:paraId="63220140" w14:textId="77777777" w:rsidTr="009A06BA">
        <w:trPr>
          <w:gridAfter w:val="1"/>
          <w:wAfter w:w="10"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7E433FB8" w14:textId="77777777" w:rsidR="003B7B84" w:rsidRPr="00AE29DE" w:rsidRDefault="003B7B84" w:rsidP="009A06BA">
            <w:pPr>
              <w:spacing w:before="120" w:line="240" w:lineRule="auto"/>
              <w:jc w:val="center"/>
              <w:rPr>
                <w:rFonts w:ascii="Cambria" w:hAnsi="Cambria" w:cs="Times New Roman"/>
                <w:sz w:val="20"/>
                <w:szCs w:val="20"/>
              </w:rPr>
            </w:pPr>
            <w:r w:rsidRPr="00AE29DE">
              <w:rPr>
                <w:rFonts w:ascii="Cambria" w:hAnsi="Cambria" w:cs="Times New Roman"/>
                <w:sz w:val="20"/>
                <w:szCs w:val="20"/>
              </w:rPr>
              <w:t>Gmina Milejewo</w:t>
            </w:r>
          </w:p>
        </w:tc>
        <w:tc>
          <w:tcPr>
            <w:tcW w:w="1248" w:type="dxa"/>
            <w:vAlign w:val="center"/>
          </w:tcPr>
          <w:p w14:paraId="74F077FE"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23,1</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483838BE"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20,2</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2FE5B966"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21,6</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1B0658DF"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28,7</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5D8C1C2E"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25,0</w:t>
            </w:r>
          </w:p>
        </w:tc>
      </w:tr>
      <w:tr w:rsidR="003B7B84" w:rsidRPr="00AE29DE" w14:paraId="2973E9F4" w14:textId="77777777" w:rsidTr="009A06BA">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2A96EDB6" w14:textId="77777777" w:rsidR="003B7B84" w:rsidRPr="00AE29DE" w:rsidRDefault="003B7B84" w:rsidP="009A06BA">
            <w:pPr>
              <w:spacing w:before="120" w:line="240" w:lineRule="auto"/>
              <w:jc w:val="center"/>
              <w:rPr>
                <w:rFonts w:ascii="Cambria" w:hAnsi="Cambria" w:cs="Times New Roman"/>
                <w:sz w:val="20"/>
                <w:szCs w:val="20"/>
              </w:rPr>
            </w:pPr>
            <w:r w:rsidRPr="00AE29DE">
              <w:rPr>
                <w:rFonts w:ascii="Cambria" w:hAnsi="Cambria" w:cs="Times New Roman"/>
                <w:sz w:val="20"/>
                <w:szCs w:val="20"/>
              </w:rPr>
              <w:t>Gmina Młynary</w:t>
            </w:r>
          </w:p>
        </w:tc>
        <w:tc>
          <w:tcPr>
            <w:tcW w:w="1248" w:type="dxa"/>
            <w:vAlign w:val="center"/>
          </w:tcPr>
          <w:p w14:paraId="7B2A2373" w14:textId="77777777" w:rsidR="003B7B84" w:rsidRPr="00AE29DE"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33,5</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1A9EE5CB" w14:textId="77777777" w:rsidR="003B7B84" w:rsidRPr="00AE29DE"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34,0</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5CE26FB1" w14:textId="77777777" w:rsidR="003B7B84" w:rsidRPr="00AE29DE"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34,5</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75E3B60F" w14:textId="77777777" w:rsidR="003B7B84" w:rsidRPr="00AE29DE"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39,9</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3BCC58B5" w14:textId="77777777" w:rsidR="003B7B84" w:rsidRPr="00AE29DE"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40,1</w:t>
            </w:r>
            <w:r w:rsidRPr="00AE29DE">
              <w:rPr>
                <w:rFonts w:ascii="Cambria" w:hAnsi="Cambria" w:cs="Arial"/>
                <w:color w:val="FF0000"/>
                <w:sz w:val="20"/>
                <w:szCs w:val="20"/>
                <w:bdr w:val="none" w:sz="0" w:space="0" w:color="auto" w:frame="1"/>
                <w:vertAlign w:val="superscript"/>
              </w:rPr>
              <w:t> </w:t>
            </w:r>
          </w:p>
        </w:tc>
      </w:tr>
      <w:tr w:rsidR="003B7B84" w:rsidRPr="00AE29DE" w14:paraId="43C200B8" w14:textId="77777777" w:rsidTr="009A06BA">
        <w:trPr>
          <w:gridAfter w:val="1"/>
          <w:wAfter w:w="10"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5EE2F315" w14:textId="77777777" w:rsidR="003B7B84" w:rsidRPr="00AE29DE" w:rsidRDefault="003B7B84" w:rsidP="009A06BA">
            <w:pPr>
              <w:spacing w:before="120" w:line="240" w:lineRule="auto"/>
              <w:jc w:val="center"/>
              <w:rPr>
                <w:rFonts w:ascii="Cambria" w:hAnsi="Cambria" w:cs="Times New Roman"/>
                <w:sz w:val="20"/>
                <w:szCs w:val="20"/>
              </w:rPr>
            </w:pPr>
            <w:r w:rsidRPr="00AE29DE">
              <w:rPr>
                <w:rFonts w:ascii="Cambria" w:hAnsi="Cambria" w:cs="Times New Roman"/>
                <w:sz w:val="20"/>
                <w:szCs w:val="20"/>
              </w:rPr>
              <w:t>Gmina Pasłęk</w:t>
            </w:r>
          </w:p>
        </w:tc>
        <w:tc>
          <w:tcPr>
            <w:tcW w:w="1248" w:type="dxa"/>
            <w:vAlign w:val="center"/>
          </w:tcPr>
          <w:p w14:paraId="4394445F"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33,5</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2A0FBEE3"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34,0</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391AE428"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34,5</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57AF9644"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39,9</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06249057" w14:textId="77777777" w:rsidR="003B7B84" w:rsidRPr="00AE29DE"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40,1</w:t>
            </w:r>
            <w:r w:rsidRPr="00AE29DE">
              <w:rPr>
                <w:rFonts w:ascii="Cambria" w:hAnsi="Cambria" w:cs="Arial"/>
                <w:color w:val="FF0000"/>
                <w:sz w:val="20"/>
                <w:szCs w:val="20"/>
                <w:bdr w:val="none" w:sz="0" w:space="0" w:color="auto" w:frame="1"/>
                <w:vertAlign w:val="superscript"/>
              </w:rPr>
              <w:t> </w:t>
            </w:r>
          </w:p>
        </w:tc>
      </w:tr>
      <w:tr w:rsidR="003B7B84" w:rsidRPr="00AE29DE" w14:paraId="514A46D1" w14:textId="77777777" w:rsidTr="009A06BA">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04A265A5" w14:textId="77777777" w:rsidR="003B7B84" w:rsidRPr="00AE29DE" w:rsidRDefault="003B7B84" w:rsidP="009A06BA">
            <w:pPr>
              <w:spacing w:before="120" w:line="240" w:lineRule="auto"/>
              <w:jc w:val="center"/>
              <w:rPr>
                <w:rFonts w:ascii="Cambria" w:hAnsi="Cambria" w:cs="Times New Roman"/>
                <w:sz w:val="20"/>
                <w:szCs w:val="20"/>
              </w:rPr>
            </w:pPr>
            <w:r w:rsidRPr="00AE29DE">
              <w:rPr>
                <w:rFonts w:ascii="Cambria" w:hAnsi="Cambria" w:cs="Times New Roman"/>
                <w:sz w:val="20"/>
                <w:szCs w:val="20"/>
              </w:rPr>
              <w:t>Gmina Tolkmicko</w:t>
            </w:r>
          </w:p>
        </w:tc>
        <w:tc>
          <w:tcPr>
            <w:tcW w:w="1248" w:type="dxa"/>
            <w:vAlign w:val="center"/>
          </w:tcPr>
          <w:p w14:paraId="65221367" w14:textId="77777777" w:rsidR="003B7B84" w:rsidRPr="00AE29DE"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33,5</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674F338D" w14:textId="77777777" w:rsidR="003B7B84" w:rsidRPr="00AE29DE"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34,0</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64799FF5" w14:textId="77777777" w:rsidR="003B7B84" w:rsidRPr="00AE29DE"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34,5</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28FA5DE3" w14:textId="77777777" w:rsidR="003B7B84" w:rsidRPr="00AE29DE"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39,9</w:t>
            </w:r>
            <w:r w:rsidRPr="00AE29DE">
              <w:rPr>
                <w:rFonts w:ascii="Cambria" w:hAnsi="Cambria" w:cs="Arial"/>
                <w:color w:val="FF0000"/>
                <w:sz w:val="20"/>
                <w:szCs w:val="20"/>
                <w:bdr w:val="none" w:sz="0" w:space="0" w:color="auto" w:frame="1"/>
                <w:vertAlign w:val="superscript"/>
              </w:rPr>
              <w:t> </w:t>
            </w:r>
          </w:p>
        </w:tc>
        <w:tc>
          <w:tcPr>
            <w:tcW w:w="1249" w:type="dxa"/>
            <w:vAlign w:val="center"/>
          </w:tcPr>
          <w:p w14:paraId="27F085D0" w14:textId="77777777" w:rsidR="003B7B84" w:rsidRPr="00AE29DE"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E29DE">
              <w:rPr>
                <w:rFonts w:ascii="Cambria" w:hAnsi="Cambria" w:cs="Arial"/>
                <w:color w:val="333333"/>
                <w:sz w:val="20"/>
                <w:szCs w:val="20"/>
              </w:rPr>
              <w:t>40,1</w:t>
            </w:r>
          </w:p>
        </w:tc>
      </w:tr>
    </w:tbl>
    <w:p w14:paraId="298B99FE" w14:textId="77777777" w:rsidR="003B7B84" w:rsidRPr="00DF7AC2" w:rsidRDefault="003B7B84" w:rsidP="003B7B84">
      <w:pPr>
        <w:spacing w:line="360" w:lineRule="auto"/>
        <w:jc w:val="right"/>
        <w:rPr>
          <w:rFonts w:ascii="Cambria" w:eastAsia="Times New Roman" w:hAnsi="Cambria" w:cs="Times New Roman"/>
          <w:sz w:val="22"/>
          <w:szCs w:val="22"/>
        </w:rPr>
      </w:pPr>
      <w:r w:rsidRPr="00DF7AC2">
        <w:rPr>
          <w:rFonts w:ascii="Cambria" w:eastAsia="Times New Roman" w:hAnsi="Cambria" w:cs="Times New Roman"/>
          <w:i/>
          <w:iCs/>
          <w:color w:val="634545"/>
          <w:sz w:val="20"/>
          <w:szCs w:val="20"/>
        </w:rPr>
        <w:t>Źródło: opracowanie własne na podstawie BDL (dostęp: 14.10.2020).</w:t>
      </w:r>
    </w:p>
    <w:p w14:paraId="6B9F657C" w14:textId="77777777" w:rsidR="003B7B84" w:rsidRDefault="003B7B84" w:rsidP="003B7B84">
      <w:pPr>
        <w:spacing w:line="240" w:lineRule="auto"/>
        <w:rPr>
          <w:rFonts w:ascii="Cambria" w:eastAsia="Times New Roman" w:hAnsi="Cambria" w:cs="Times New Roman"/>
          <w:b/>
          <w:bCs/>
          <w:i/>
          <w:iCs/>
          <w:color w:val="634545"/>
          <w:sz w:val="18"/>
          <w:szCs w:val="18"/>
        </w:rPr>
      </w:pPr>
    </w:p>
    <w:p w14:paraId="5D05396F" w14:textId="77777777" w:rsidR="003B7B84" w:rsidRDefault="003B7B84" w:rsidP="003B7B84">
      <w:pPr>
        <w:spacing w:line="240" w:lineRule="auto"/>
        <w:rPr>
          <w:rFonts w:ascii="Cambria" w:eastAsia="Times New Roman" w:hAnsi="Cambria" w:cs="Times New Roman"/>
          <w:b/>
          <w:bCs/>
          <w:i/>
          <w:iCs/>
          <w:color w:val="634545"/>
          <w:sz w:val="18"/>
          <w:szCs w:val="18"/>
        </w:rPr>
      </w:pPr>
    </w:p>
    <w:p w14:paraId="2C794D0A" w14:textId="77777777" w:rsidR="003B7B84" w:rsidRDefault="003B7B84" w:rsidP="003B7B84">
      <w:pPr>
        <w:spacing w:line="240" w:lineRule="auto"/>
        <w:rPr>
          <w:rFonts w:ascii="Cambria" w:eastAsia="Times New Roman" w:hAnsi="Cambria" w:cs="Times New Roman"/>
          <w:b/>
          <w:bCs/>
          <w:i/>
          <w:iCs/>
          <w:color w:val="634545"/>
          <w:sz w:val="18"/>
          <w:szCs w:val="18"/>
        </w:rPr>
      </w:pPr>
    </w:p>
    <w:p w14:paraId="448D39D2" w14:textId="47040F7C" w:rsidR="003B7B84" w:rsidRPr="00BD4787" w:rsidRDefault="003B7B84" w:rsidP="003B7B84">
      <w:pPr>
        <w:spacing w:line="240" w:lineRule="auto"/>
        <w:rPr>
          <w:rFonts w:ascii="Cambria" w:eastAsia="Times New Roman" w:hAnsi="Cambria" w:cs="Times New Roman"/>
          <w:b/>
          <w:bCs/>
          <w:i/>
          <w:iCs/>
          <w:color w:val="634545"/>
          <w:sz w:val="20"/>
          <w:szCs w:val="20"/>
        </w:rPr>
      </w:pPr>
      <w:bookmarkStart w:id="226" w:name="_Toc54901789"/>
      <w:r w:rsidRPr="00BD4787">
        <w:rPr>
          <w:rFonts w:ascii="Cambria" w:eastAsia="Times New Roman" w:hAnsi="Cambria" w:cs="Times New Roman"/>
          <w:b/>
          <w:bCs/>
          <w:i/>
          <w:iCs/>
          <w:color w:val="634545"/>
          <w:sz w:val="20"/>
          <w:szCs w:val="20"/>
        </w:rPr>
        <w:lastRenderedPageBreak/>
        <w:t xml:space="preserve">Wykres </w:t>
      </w:r>
      <w:r w:rsidRPr="00BD4787">
        <w:rPr>
          <w:rFonts w:ascii="Cambria" w:eastAsia="Times New Roman" w:hAnsi="Cambria" w:cs="Times New Roman"/>
          <w:b/>
          <w:bCs/>
          <w:i/>
          <w:iCs/>
          <w:color w:val="634545"/>
          <w:sz w:val="20"/>
          <w:szCs w:val="20"/>
        </w:rPr>
        <w:fldChar w:fldCharType="begin"/>
      </w:r>
      <w:r w:rsidRPr="00BD4787">
        <w:rPr>
          <w:rFonts w:ascii="Cambria" w:eastAsia="Times New Roman" w:hAnsi="Cambria" w:cs="Times New Roman"/>
          <w:b/>
          <w:bCs/>
          <w:i/>
          <w:iCs/>
          <w:color w:val="634545"/>
          <w:sz w:val="20"/>
          <w:szCs w:val="20"/>
        </w:rPr>
        <w:instrText xml:space="preserve"> SEQ Wykres \* ARABIC </w:instrText>
      </w:r>
      <w:r w:rsidRPr="00BD4787">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22</w:t>
      </w:r>
      <w:r w:rsidRPr="00BD4787">
        <w:rPr>
          <w:rFonts w:ascii="Cambria" w:eastAsia="Times New Roman" w:hAnsi="Cambria" w:cs="Times New Roman"/>
          <w:b/>
          <w:bCs/>
          <w:i/>
          <w:iCs/>
          <w:color w:val="634545"/>
          <w:sz w:val="20"/>
          <w:szCs w:val="20"/>
        </w:rPr>
        <w:fldChar w:fldCharType="end"/>
      </w:r>
      <w:r w:rsidRPr="00BD4787">
        <w:rPr>
          <w:rFonts w:ascii="Cambria" w:eastAsia="Times New Roman" w:hAnsi="Cambria" w:cs="Times New Roman"/>
          <w:b/>
          <w:bCs/>
          <w:i/>
          <w:iCs/>
          <w:color w:val="634545"/>
          <w:sz w:val="20"/>
          <w:szCs w:val="20"/>
        </w:rPr>
        <w:t>. Liczba awarii sieci wodociągowej (szt.).</w:t>
      </w:r>
      <w:bookmarkEnd w:id="226"/>
    </w:p>
    <w:p w14:paraId="78F0082D" w14:textId="77777777" w:rsidR="003B7B84" w:rsidRPr="00D43FA7" w:rsidRDefault="003B7B84" w:rsidP="003B7B84">
      <w:pPr>
        <w:spacing w:line="240" w:lineRule="auto"/>
        <w:jc w:val="center"/>
        <w:rPr>
          <w:rFonts w:ascii="Cambria" w:eastAsia="Times New Roman" w:hAnsi="Cambria" w:cs="Times New Roman"/>
          <w:b/>
          <w:bCs/>
          <w:i/>
          <w:iCs/>
          <w:color w:val="634545"/>
          <w:sz w:val="18"/>
          <w:szCs w:val="18"/>
        </w:rPr>
      </w:pPr>
      <w:r w:rsidRPr="00D43FA7">
        <w:rPr>
          <w:rFonts w:ascii="Trebuchet MS" w:eastAsia="Times New Roman" w:hAnsi="Trebuchet MS" w:cs="Times New Roman"/>
          <w:b/>
          <w:bCs/>
          <w:noProof/>
          <w:color w:val="404040"/>
          <w:sz w:val="20"/>
          <w:szCs w:val="20"/>
          <w:lang w:eastAsia="pl-PL"/>
        </w:rPr>
        <w:drawing>
          <wp:inline distT="0" distB="0" distL="0" distR="0" wp14:anchorId="1414C0FD" wp14:editId="7B3C5404">
            <wp:extent cx="5684520" cy="3360420"/>
            <wp:effectExtent l="0" t="0" r="0" b="0"/>
            <wp:docPr id="89" name="Wykres 89"/>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2B768CDA" w14:textId="77777777" w:rsidR="003B7B84" w:rsidRPr="00BD4787" w:rsidRDefault="003B7B84" w:rsidP="003B7B84">
      <w:pPr>
        <w:spacing w:line="360" w:lineRule="auto"/>
        <w:jc w:val="right"/>
        <w:rPr>
          <w:rFonts w:ascii="Cambria" w:eastAsia="Times New Roman" w:hAnsi="Cambria" w:cs="Times New Roman"/>
          <w:sz w:val="22"/>
          <w:szCs w:val="22"/>
        </w:rPr>
      </w:pPr>
      <w:r w:rsidRPr="00BD4787">
        <w:rPr>
          <w:rFonts w:ascii="Cambria" w:eastAsia="Times New Roman" w:hAnsi="Cambria" w:cs="Times New Roman"/>
          <w:i/>
          <w:iCs/>
          <w:color w:val="634545"/>
          <w:sz w:val="20"/>
          <w:szCs w:val="20"/>
        </w:rPr>
        <w:t>Źródło: opracowanie własne na podstawie BDL (dostęp: 08.10.2020).</w:t>
      </w:r>
    </w:p>
    <w:p w14:paraId="7E064D40" w14:textId="77777777" w:rsidR="003B7B84" w:rsidRPr="00BD4787" w:rsidRDefault="003B7B84" w:rsidP="003B7B84">
      <w:pPr>
        <w:spacing w:after="0" w:line="360" w:lineRule="auto"/>
        <w:ind w:firstLine="709"/>
        <w:jc w:val="both"/>
        <w:rPr>
          <w:rFonts w:ascii="Cambria" w:eastAsia="Times New Roman" w:hAnsi="Cambria" w:cs="Times New Roman"/>
          <w:sz w:val="24"/>
          <w:szCs w:val="24"/>
        </w:rPr>
      </w:pPr>
      <w:r w:rsidRPr="00BD4787">
        <w:rPr>
          <w:rFonts w:ascii="Cambria" w:eastAsia="Times New Roman" w:hAnsi="Cambria" w:cs="Times New Roman"/>
          <w:sz w:val="24"/>
          <w:szCs w:val="24"/>
        </w:rPr>
        <w:t xml:space="preserve">Jak można zauważyć na powyższym wykresie, liczba awarii sieci wodociągowej na danym obszarze w ciągu ostatnich lat jest zróżnicowana, natomiast stale wykonywane są prace, polegające na czyszczeniu oraz wymianie zużytej armatury, których celem jest poprawa funkcjonowania sieci. </w:t>
      </w:r>
    </w:p>
    <w:p w14:paraId="52CE8A15" w14:textId="11F5CEB9" w:rsidR="003B7B84" w:rsidRDefault="003B7B84" w:rsidP="003B7B84">
      <w:pPr>
        <w:rPr>
          <w:rFonts w:ascii="Cambria" w:eastAsia="Times New Roman" w:hAnsi="Cambria" w:cs="Times New Roman"/>
          <w:color w:val="634545"/>
        </w:rPr>
      </w:pPr>
    </w:p>
    <w:p w14:paraId="1E084216" w14:textId="77777777" w:rsidR="008574A4" w:rsidRDefault="008574A4" w:rsidP="003B7B84">
      <w:pPr>
        <w:rPr>
          <w:rFonts w:ascii="Cambria" w:eastAsia="Times New Roman" w:hAnsi="Cambria" w:cs="Times New Roman"/>
          <w:color w:val="634545"/>
        </w:rPr>
      </w:pPr>
    </w:p>
    <w:p w14:paraId="58942EF4" w14:textId="77777777" w:rsidR="003B7B84" w:rsidRPr="00AE29DE" w:rsidRDefault="003B7B84" w:rsidP="008574A4">
      <w:pPr>
        <w:rPr>
          <w:rFonts w:ascii="Cambria" w:eastAsiaTheme="minorHAnsi" w:hAnsi="Cambria"/>
          <w:b/>
          <w:bCs/>
          <w:color w:val="634545" w:themeColor="accent6" w:themeShade="BF"/>
          <w:sz w:val="22"/>
          <w:szCs w:val="22"/>
        </w:rPr>
      </w:pPr>
      <w:r w:rsidRPr="00AE29DE">
        <w:rPr>
          <w:rFonts w:ascii="Cambria" w:eastAsiaTheme="minorHAnsi" w:hAnsi="Cambria"/>
          <w:b/>
          <w:bCs/>
          <w:color w:val="634545" w:themeColor="accent6" w:themeShade="BF"/>
          <w:sz w:val="22"/>
          <w:szCs w:val="22"/>
        </w:rPr>
        <w:t>SIEĆ KANALIZACYJNA</w:t>
      </w:r>
    </w:p>
    <w:p w14:paraId="47DA32FD" w14:textId="77777777" w:rsidR="003B7B84" w:rsidRPr="00D43FA7" w:rsidRDefault="003B7B84" w:rsidP="003B7B84">
      <w:pPr>
        <w:rPr>
          <w:rFonts w:ascii="Trebuchet MS" w:eastAsia="Times New Roman" w:hAnsi="Trebuchet MS" w:cs="Times New Roman"/>
        </w:rPr>
      </w:pPr>
    </w:p>
    <w:p w14:paraId="18E2E06A" w14:textId="77777777" w:rsidR="003B7B84" w:rsidRPr="00BD4787" w:rsidRDefault="003B7B84" w:rsidP="003B7B84">
      <w:pPr>
        <w:spacing w:after="0" w:line="360" w:lineRule="auto"/>
        <w:ind w:firstLine="709"/>
        <w:jc w:val="both"/>
        <w:rPr>
          <w:rFonts w:ascii="Cambria" w:eastAsia="Times New Roman" w:hAnsi="Cambria" w:cs="Times New Roman"/>
          <w:sz w:val="24"/>
          <w:szCs w:val="24"/>
        </w:rPr>
      </w:pPr>
      <w:r w:rsidRPr="00BD4787">
        <w:rPr>
          <w:rFonts w:ascii="Cambria" w:eastAsia="Times New Roman" w:hAnsi="Cambria" w:cs="Times New Roman"/>
          <w:sz w:val="24"/>
          <w:szCs w:val="24"/>
        </w:rPr>
        <w:t xml:space="preserve">Najlepiej skanalizowaną jednostką administracyjną w MOF Elbląg jest jego ośrodek centralny, drugie miejsce pod tym względem zajmuje Gmina Tolkmicko, która należy do jednych z najlepiej skanalizowanych jednostek administracji miejsko-wiejskiej i wiejskiej na całym obszarze województwa warmińsko-mazurskiego (średnio ok. 74% </w:t>
      </w:r>
      <w:r>
        <w:rPr>
          <w:rFonts w:ascii="Cambria" w:eastAsia="Times New Roman" w:hAnsi="Cambria" w:cs="Times New Roman"/>
          <w:sz w:val="24"/>
          <w:szCs w:val="24"/>
        </w:rPr>
        <w:br/>
      </w:r>
      <w:r w:rsidRPr="00BD4787">
        <w:rPr>
          <w:rFonts w:ascii="Cambria" w:eastAsia="Times New Roman" w:hAnsi="Cambria" w:cs="Times New Roman"/>
          <w:sz w:val="24"/>
          <w:szCs w:val="24"/>
        </w:rPr>
        <w:t>w latach 2015-2019). Na drugim biegunie znajduje się Gmina Markusy, która jest najgorzej skanalizowana w MOF Elbląg, ale też zalicza się do najgorzej skanalizowanych jednostek wiejskich i miejsko-wiejskich</w:t>
      </w:r>
      <w:r>
        <w:rPr>
          <w:rFonts w:ascii="Cambria" w:eastAsia="Times New Roman" w:hAnsi="Cambria" w:cs="Times New Roman"/>
          <w:sz w:val="24"/>
          <w:szCs w:val="24"/>
        </w:rPr>
        <w:t xml:space="preserve"> </w:t>
      </w:r>
      <w:r w:rsidRPr="00BD4787">
        <w:rPr>
          <w:rFonts w:ascii="Cambria" w:eastAsia="Times New Roman" w:hAnsi="Cambria" w:cs="Times New Roman"/>
          <w:sz w:val="24"/>
          <w:szCs w:val="24"/>
        </w:rPr>
        <w:t xml:space="preserve">w województwie. Co gorsze, w omawianym okresie w Gminie Markusy obserwuje się stagnację w tym zakresie. Tak niska wartość tego wskaźnika oraz wskaźnika ścieków oczyszczonych na 1 mieszkańca (także najniższa </w:t>
      </w:r>
      <w:r w:rsidRPr="00BD4787">
        <w:rPr>
          <w:rFonts w:ascii="Cambria" w:eastAsia="Times New Roman" w:hAnsi="Cambria" w:cs="Times New Roman"/>
          <w:sz w:val="24"/>
          <w:szCs w:val="24"/>
        </w:rPr>
        <w:lastRenderedPageBreak/>
        <w:t>wartość w Gminie Markusy) świadczy o braku zorganizowanego systemu odprowadzania ścieków za pomocą kanalizacji sanitarnej z utylizacją ścieków w wysokosprawnej oczyszczalni ścieków. Generalnie niższa wielkość wskaźnika na obszarach wiejskich – także w przypadku MOF Elbląg – wynika z ich specyfiki: gospodarka ściekowa opiera się tu zazwyczaj na indywidualnych rozwiązaniach</w:t>
      </w:r>
      <w:r w:rsidRPr="00BD4787">
        <w:rPr>
          <w:rFonts w:ascii="Cambria" w:eastAsia="Times New Roman" w:hAnsi="Cambria" w:cs="Times New Roman"/>
          <w:sz w:val="24"/>
          <w:szCs w:val="24"/>
          <w:vertAlign w:val="superscript"/>
        </w:rPr>
        <w:footnoteReference w:id="10"/>
      </w:r>
      <w:r w:rsidRPr="00BD4787">
        <w:rPr>
          <w:rFonts w:ascii="Cambria" w:eastAsia="Times New Roman" w:hAnsi="Cambria" w:cs="Times New Roman"/>
          <w:sz w:val="24"/>
          <w:szCs w:val="24"/>
        </w:rPr>
        <w:t>. Poniższy wykres przedstawia procent mieszkańców danego obszaru MOF Elbląg, korzystających z sieci kanalizacyjnej na przestrzeni ostatnich lat. Wartości te są powiązane ze zmieniającą się liczbą mieszkańców na danym obszarze.</w:t>
      </w:r>
    </w:p>
    <w:p w14:paraId="52C80771" w14:textId="77777777" w:rsidR="003B7B84" w:rsidRPr="00D43FA7" w:rsidRDefault="003B7B84" w:rsidP="003B7B84">
      <w:pPr>
        <w:rPr>
          <w:rFonts w:ascii="Trebuchet MS" w:eastAsia="Times New Roman" w:hAnsi="Trebuchet MS" w:cs="Times New Roman"/>
        </w:rPr>
      </w:pPr>
    </w:p>
    <w:p w14:paraId="5ED25816" w14:textId="62B17CE9" w:rsidR="003B7B84" w:rsidRPr="00BD4787" w:rsidRDefault="003B7B84" w:rsidP="003B7B84">
      <w:pPr>
        <w:spacing w:line="240" w:lineRule="auto"/>
        <w:rPr>
          <w:rFonts w:ascii="Cambria" w:eastAsia="Times New Roman" w:hAnsi="Cambria" w:cs="Times New Roman"/>
          <w:b/>
          <w:bCs/>
          <w:i/>
          <w:iCs/>
          <w:color w:val="634545"/>
          <w:sz w:val="20"/>
          <w:szCs w:val="20"/>
        </w:rPr>
      </w:pPr>
      <w:bookmarkStart w:id="227" w:name="_Toc54901790"/>
      <w:r w:rsidRPr="00BD4787">
        <w:rPr>
          <w:rFonts w:ascii="Cambria" w:eastAsia="Times New Roman" w:hAnsi="Cambria" w:cs="Times New Roman"/>
          <w:b/>
          <w:bCs/>
          <w:i/>
          <w:iCs/>
          <w:color w:val="634545"/>
          <w:sz w:val="20"/>
          <w:szCs w:val="20"/>
        </w:rPr>
        <w:t xml:space="preserve">Wykres </w:t>
      </w:r>
      <w:r w:rsidRPr="00BD4787">
        <w:rPr>
          <w:rFonts w:ascii="Cambria" w:eastAsia="Times New Roman" w:hAnsi="Cambria" w:cs="Times New Roman"/>
          <w:b/>
          <w:bCs/>
          <w:i/>
          <w:iCs/>
          <w:color w:val="634545"/>
          <w:sz w:val="20"/>
          <w:szCs w:val="20"/>
        </w:rPr>
        <w:fldChar w:fldCharType="begin"/>
      </w:r>
      <w:r w:rsidRPr="00BD4787">
        <w:rPr>
          <w:rFonts w:ascii="Cambria" w:eastAsia="Times New Roman" w:hAnsi="Cambria" w:cs="Times New Roman"/>
          <w:b/>
          <w:bCs/>
          <w:i/>
          <w:iCs/>
          <w:color w:val="634545"/>
          <w:sz w:val="20"/>
          <w:szCs w:val="20"/>
        </w:rPr>
        <w:instrText xml:space="preserve"> SEQ Wykres \* ARABIC </w:instrText>
      </w:r>
      <w:r w:rsidRPr="00BD4787">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23</w:t>
      </w:r>
      <w:r w:rsidRPr="00BD4787">
        <w:rPr>
          <w:rFonts w:ascii="Cambria" w:eastAsia="Times New Roman" w:hAnsi="Cambria" w:cs="Times New Roman"/>
          <w:b/>
          <w:bCs/>
          <w:i/>
          <w:iCs/>
          <w:color w:val="634545"/>
          <w:sz w:val="20"/>
          <w:szCs w:val="20"/>
        </w:rPr>
        <w:fldChar w:fldCharType="end"/>
      </w:r>
      <w:r w:rsidRPr="00BD4787">
        <w:rPr>
          <w:rFonts w:ascii="Cambria" w:eastAsia="Times New Roman" w:hAnsi="Cambria" w:cs="Times New Roman"/>
          <w:b/>
          <w:bCs/>
          <w:i/>
          <w:iCs/>
          <w:color w:val="634545"/>
          <w:sz w:val="20"/>
          <w:szCs w:val="20"/>
        </w:rPr>
        <w:t>. Korzystający z sieci kanalizacyjnej w MOF Elbląg w % ogółu ludności</w:t>
      </w:r>
      <w:r>
        <w:rPr>
          <w:rFonts w:ascii="Cambria" w:eastAsia="Times New Roman" w:hAnsi="Cambria" w:cs="Times New Roman"/>
          <w:b/>
          <w:bCs/>
          <w:i/>
          <w:iCs/>
          <w:color w:val="634545"/>
          <w:sz w:val="20"/>
          <w:szCs w:val="20"/>
        </w:rPr>
        <w:t>.</w:t>
      </w:r>
      <w:bookmarkEnd w:id="227"/>
    </w:p>
    <w:p w14:paraId="468A1C42" w14:textId="77777777" w:rsidR="003B7B84" w:rsidRPr="00D43FA7" w:rsidRDefault="003B7B84" w:rsidP="003B7B84">
      <w:pPr>
        <w:rPr>
          <w:rFonts w:ascii="Trebuchet MS" w:eastAsia="Times New Roman" w:hAnsi="Trebuchet MS" w:cs="Times New Roman"/>
        </w:rPr>
      </w:pPr>
      <w:r w:rsidRPr="00D43FA7">
        <w:rPr>
          <w:rFonts w:ascii="Cambria" w:eastAsia="Times New Roman" w:hAnsi="Cambria" w:cs="Times New Roman"/>
          <w:noProof/>
          <w:lang w:eastAsia="pl-PL"/>
        </w:rPr>
        <w:drawing>
          <wp:inline distT="0" distB="0" distL="0" distR="0" wp14:anchorId="547020CD" wp14:editId="6CA74258">
            <wp:extent cx="5760720" cy="3525520"/>
            <wp:effectExtent l="0" t="0" r="0" b="0"/>
            <wp:docPr id="90" name="Wykres 90"/>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3B6AE8C4" w14:textId="77777777" w:rsidR="003B7B84" w:rsidRPr="00BD4787" w:rsidRDefault="003B7B84" w:rsidP="003B7B84">
      <w:pPr>
        <w:spacing w:line="360" w:lineRule="auto"/>
        <w:jc w:val="right"/>
        <w:rPr>
          <w:rFonts w:ascii="Cambria" w:eastAsia="Times New Roman" w:hAnsi="Cambria" w:cs="Times New Roman"/>
          <w:sz w:val="22"/>
          <w:szCs w:val="22"/>
        </w:rPr>
      </w:pPr>
      <w:r w:rsidRPr="00BD4787">
        <w:rPr>
          <w:rFonts w:ascii="Cambria" w:eastAsia="Times New Roman" w:hAnsi="Cambria" w:cs="Times New Roman"/>
          <w:i/>
          <w:iCs/>
          <w:color w:val="634545"/>
          <w:sz w:val="20"/>
          <w:szCs w:val="20"/>
        </w:rPr>
        <w:t>Źródło: opracowanie własne na podstawie BDL (dostęp: 08.10.2020).</w:t>
      </w:r>
    </w:p>
    <w:p w14:paraId="0F708A69" w14:textId="77777777" w:rsidR="003B7B84" w:rsidRPr="00D43FA7" w:rsidRDefault="003B7B84" w:rsidP="003B7B84">
      <w:pPr>
        <w:jc w:val="right"/>
        <w:rPr>
          <w:rFonts w:ascii="Cambria" w:eastAsia="Times New Roman" w:hAnsi="Cambria" w:cs="Times New Roman"/>
          <w:i/>
          <w:iCs/>
          <w:color w:val="634545"/>
          <w:sz w:val="18"/>
          <w:szCs w:val="18"/>
        </w:rPr>
      </w:pPr>
    </w:p>
    <w:p w14:paraId="6B7AA480" w14:textId="77777777" w:rsidR="003B7B84" w:rsidRPr="00D43FA7" w:rsidRDefault="003B7B84" w:rsidP="003B7B84">
      <w:pPr>
        <w:spacing w:after="0" w:line="360" w:lineRule="auto"/>
        <w:ind w:firstLine="709"/>
        <w:jc w:val="both"/>
        <w:rPr>
          <w:rFonts w:ascii="Cambria" w:eastAsia="Times New Roman" w:hAnsi="Cambria" w:cs="Times New Roman"/>
        </w:rPr>
      </w:pPr>
      <w:r w:rsidRPr="00BD4787">
        <w:rPr>
          <w:rFonts w:ascii="Cambria" w:eastAsia="Times New Roman" w:hAnsi="Cambria" w:cs="Times New Roman"/>
          <w:sz w:val="24"/>
          <w:szCs w:val="24"/>
        </w:rPr>
        <w:t xml:space="preserve">Co istotne, w 2018 r. Warmińsko-Mazurskie Biuro Planowania Przestrzennego </w:t>
      </w:r>
      <w:r>
        <w:rPr>
          <w:rFonts w:ascii="Cambria" w:eastAsia="Times New Roman" w:hAnsi="Cambria" w:cs="Times New Roman"/>
          <w:sz w:val="24"/>
          <w:szCs w:val="24"/>
        </w:rPr>
        <w:br/>
      </w:r>
      <w:r w:rsidRPr="00BD4787">
        <w:rPr>
          <w:rFonts w:ascii="Cambria" w:eastAsia="Times New Roman" w:hAnsi="Cambria" w:cs="Times New Roman"/>
          <w:sz w:val="24"/>
          <w:szCs w:val="24"/>
        </w:rPr>
        <w:t xml:space="preserve">w Olsztynie ze względu na zagrożenie powodziowe zarekomendowało dla obszaru Żuław </w:t>
      </w:r>
      <w:r w:rsidRPr="00BD4787">
        <w:rPr>
          <w:rFonts w:ascii="Cambria" w:eastAsia="Times New Roman" w:hAnsi="Cambria" w:cs="Times New Roman"/>
          <w:sz w:val="24"/>
          <w:szCs w:val="24"/>
        </w:rPr>
        <w:lastRenderedPageBreak/>
        <w:t>jako niezbędną realizację zbiorczego systemu kanalizacji sanitarnej z odprowadzeniem ścieków do oczyszczalni w Elblągu lub innej zbiorczej wysokosprawnej oczyszczalni ścieków</w:t>
      </w:r>
      <w:r w:rsidRPr="00D43FA7">
        <w:rPr>
          <w:rFonts w:ascii="Cambria" w:eastAsia="Times New Roman" w:hAnsi="Cambria" w:cs="Times New Roman"/>
          <w:vertAlign w:val="superscript"/>
        </w:rPr>
        <w:footnoteReference w:id="11"/>
      </w:r>
      <w:r w:rsidRPr="00D43FA7">
        <w:rPr>
          <w:rFonts w:ascii="Cambria" w:eastAsia="Times New Roman" w:hAnsi="Cambria" w:cs="Times New Roman"/>
        </w:rPr>
        <w:t>.</w:t>
      </w:r>
    </w:p>
    <w:p w14:paraId="5B05B1D8" w14:textId="77777777" w:rsidR="003B7B84" w:rsidRPr="00D43FA7" w:rsidRDefault="003B7B84" w:rsidP="003B7B84">
      <w:pPr>
        <w:rPr>
          <w:rFonts w:ascii="Cambria" w:eastAsia="Times New Roman" w:hAnsi="Cambria" w:cs="Times New Roman"/>
          <w:b/>
          <w:bCs/>
          <w:i/>
          <w:iCs/>
          <w:color w:val="634545"/>
          <w:sz w:val="18"/>
          <w:szCs w:val="18"/>
        </w:rPr>
      </w:pPr>
    </w:p>
    <w:p w14:paraId="04848251" w14:textId="7C5A958B" w:rsidR="003B7B84" w:rsidRPr="00BD4787" w:rsidRDefault="003B7B84" w:rsidP="003B7B84">
      <w:pPr>
        <w:rPr>
          <w:rFonts w:ascii="Cambria" w:eastAsia="Times New Roman" w:hAnsi="Cambria" w:cs="Times New Roman"/>
          <w:b/>
          <w:bCs/>
          <w:sz w:val="20"/>
          <w:szCs w:val="20"/>
        </w:rPr>
      </w:pPr>
      <w:bookmarkStart w:id="228" w:name="_Toc54901791"/>
      <w:r w:rsidRPr="00BD4787">
        <w:rPr>
          <w:rFonts w:ascii="Cambria" w:eastAsia="Times New Roman" w:hAnsi="Cambria" w:cs="Times New Roman"/>
          <w:b/>
          <w:bCs/>
          <w:i/>
          <w:iCs/>
          <w:color w:val="634545"/>
          <w:sz w:val="20"/>
          <w:szCs w:val="20"/>
        </w:rPr>
        <w:t xml:space="preserve">Wykres </w:t>
      </w:r>
      <w:r w:rsidRPr="00BD4787">
        <w:rPr>
          <w:rFonts w:ascii="Cambria" w:eastAsia="Times New Roman" w:hAnsi="Cambria" w:cs="Times New Roman"/>
          <w:b/>
          <w:bCs/>
          <w:i/>
          <w:iCs/>
          <w:color w:val="634545"/>
          <w:sz w:val="20"/>
          <w:szCs w:val="20"/>
        </w:rPr>
        <w:fldChar w:fldCharType="begin"/>
      </w:r>
      <w:r w:rsidRPr="00BD4787">
        <w:rPr>
          <w:rFonts w:ascii="Cambria" w:eastAsia="Times New Roman" w:hAnsi="Cambria" w:cs="Times New Roman"/>
          <w:b/>
          <w:bCs/>
          <w:i/>
          <w:iCs/>
          <w:color w:val="634545"/>
          <w:sz w:val="20"/>
          <w:szCs w:val="20"/>
        </w:rPr>
        <w:instrText xml:space="preserve"> SEQ Wykres \* ARABIC </w:instrText>
      </w:r>
      <w:r w:rsidRPr="00BD4787">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24</w:t>
      </w:r>
      <w:r w:rsidRPr="00BD4787">
        <w:rPr>
          <w:rFonts w:ascii="Cambria" w:eastAsia="Times New Roman" w:hAnsi="Cambria" w:cs="Times New Roman"/>
          <w:b/>
          <w:bCs/>
          <w:i/>
          <w:iCs/>
          <w:color w:val="634545"/>
          <w:sz w:val="20"/>
          <w:szCs w:val="20"/>
        </w:rPr>
        <w:fldChar w:fldCharType="end"/>
      </w:r>
      <w:r w:rsidRPr="00BD4787">
        <w:rPr>
          <w:rFonts w:ascii="Cambria" w:eastAsia="Times New Roman" w:hAnsi="Cambria" w:cs="Times New Roman"/>
          <w:b/>
          <w:bCs/>
          <w:i/>
          <w:iCs/>
          <w:color w:val="634545"/>
          <w:sz w:val="20"/>
          <w:szCs w:val="20"/>
        </w:rPr>
        <w:t>. Długość czynnej sieci kanalizacyjnej na 1</w:t>
      </w:r>
      <w:r>
        <w:rPr>
          <w:rFonts w:ascii="Cambria" w:eastAsia="Times New Roman" w:hAnsi="Cambria" w:cs="Times New Roman"/>
          <w:b/>
          <w:bCs/>
          <w:i/>
          <w:iCs/>
          <w:color w:val="634545"/>
          <w:sz w:val="20"/>
          <w:szCs w:val="20"/>
        </w:rPr>
        <w:t xml:space="preserve"> </w:t>
      </w:r>
      <w:r w:rsidRPr="00BD4787">
        <w:rPr>
          <w:rFonts w:ascii="Cambria" w:eastAsia="Times New Roman" w:hAnsi="Cambria" w:cs="Times New Roman"/>
          <w:b/>
          <w:bCs/>
          <w:i/>
          <w:iCs/>
          <w:color w:val="634545"/>
          <w:sz w:val="20"/>
          <w:szCs w:val="20"/>
        </w:rPr>
        <w:t>000 mieszkańców (%)</w:t>
      </w:r>
      <w:r>
        <w:rPr>
          <w:rFonts w:ascii="Cambria" w:eastAsia="Times New Roman" w:hAnsi="Cambria" w:cs="Times New Roman"/>
          <w:b/>
          <w:bCs/>
          <w:i/>
          <w:iCs/>
          <w:color w:val="634545"/>
          <w:sz w:val="20"/>
          <w:szCs w:val="20"/>
        </w:rPr>
        <w:t>.</w:t>
      </w:r>
      <w:bookmarkEnd w:id="228"/>
    </w:p>
    <w:p w14:paraId="6A87FE8B" w14:textId="77777777" w:rsidR="003B7B84" w:rsidRDefault="003B7B84" w:rsidP="003B7B84">
      <w:r>
        <w:rPr>
          <w:rFonts w:ascii="Cambria" w:hAnsi="Cambria"/>
          <w:noProof/>
          <w:lang w:eastAsia="pl-PL"/>
        </w:rPr>
        <w:drawing>
          <wp:inline distT="0" distB="0" distL="0" distR="0" wp14:anchorId="67A91D0E" wp14:editId="5DCCA249">
            <wp:extent cx="5760720" cy="3525520"/>
            <wp:effectExtent l="0" t="0" r="0" b="0"/>
            <wp:docPr id="93" name="Wykres 93"/>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7E3CFF45" w14:textId="77777777" w:rsidR="003B7B84" w:rsidRPr="00BD4787" w:rsidRDefault="003B7B84" w:rsidP="003B7B84">
      <w:pPr>
        <w:spacing w:line="360" w:lineRule="auto"/>
        <w:jc w:val="right"/>
        <w:rPr>
          <w:rFonts w:ascii="Cambria" w:hAnsi="Cambria"/>
          <w:sz w:val="22"/>
          <w:szCs w:val="22"/>
        </w:rPr>
      </w:pPr>
      <w:r w:rsidRPr="00BD4787">
        <w:rPr>
          <w:rFonts w:ascii="Cambria" w:hAnsi="Cambria"/>
          <w:i/>
          <w:iCs/>
          <w:color w:val="634545" w:themeColor="accent6" w:themeShade="BF"/>
          <w:sz w:val="20"/>
          <w:szCs w:val="20"/>
        </w:rPr>
        <w:t>Źródło: SAS (dostęp: 08.10.2020).</w:t>
      </w:r>
    </w:p>
    <w:p w14:paraId="051A0609" w14:textId="77777777" w:rsidR="003B7B84" w:rsidRPr="00D43FA7" w:rsidRDefault="003B7B84" w:rsidP="003B7B84">
      <w:pPr>
        <w:spacing w:line="240" w:lineRule="auto"/>
        <w:jc w:val="right"/>
        <w:rPr>
          <w:rFonts w:ascii="Cambria" w:eastAsia="Times New Roman" w:hAnsi="Cambria" w:cs="Times New Roman"/>
          <w:i/>
          <w:iCs/>
          <w:color w:val="634545"/>
          <w:sz w:val="18"/>
          <w:szCs w:val="18"/>
        </w:rPr>
      </w:pPr>
    </w:p>
    <w:p w14:paraId="5266466F" w14:textId="77777777" w:rsidR="003B7B84" w:rsidRPr="00BD4787" w:rsidRDefault="003B7B84" w:rsidP="003B7B84">
      <w:pPr>
        <w:spacing w:after="0" w:line="360" w:lineRule="auto"/>
        <w:ind w:firstLine="709"/>
        <w:jc w:val="both"/>
        <w:rPr>
          <w:rFonts w:ascii="Cambria" w:eastAsia="Times New Roman" w:hAnsi="Cambria" w:cs="Times New Roman"/>
          <w:sz w:val="24"/>
          <w:szCs w:val="24"/>
        </w:rPr>
      </w:pPr>
      <w:r w:rsidRPr="00BD4787">
        <w:rPr>
          <w:rFonts w:ascii="Cambria" w:eastAsia="Times New Roman" w:hAnsi="Cambria" w:cs="Times New Roman"/>
          <w:sz w:val="24"/>
          <w:szCs w:val="24"/>
        </w:rPr>
        <w:t>Analiza danych znajdujących się na powyższym wykresie wskazuje, że długość sieci kanalizacyjnych w przeliczeniu na 1</w:t>
      </w:r>
      <w:r>
        <w:rPr>
          <w:rFonts w:ascii="Cambria" w:eastAsia="Times New Roman" w:hAnsi="Cambria" w:cs="Times New Roman"/>
          <w:sz w:val="24"/>
          <w:szCs w:val="24"/>
        </w:rPr>
        <w:t xml:space="preserve"> </w:t>
      </w:r>
      <w:r w:rsidRPr="00BD4787">
        <w:rPr>
          <w:rFonts w:ascii="Cambria" w:eastAsia="Times New Roman" w:hAnsi="Cambria" w:cs="Times New Roman"/>
          <w:sz w:val="24"/>
          <w:szCs w:val="24"/>
        </w:rPr>
        <w:t xml:space="preserve">000 mieszkańców na większości obszarów </w:t>
      </w:r>
      <w:r>
        <w:rPr>
          <w:rFonts w:ascii="Cambria" w:eastAsia="Times New Roman" w:hAnsi="Cambria" w:cs="Times New Roman"/>
          <w:sz w:val="24"/>
          <w:szCs w:val="24"/>
        </w:rPr>
        <w:br/>
      </w:r>
      <w:r w:rsidRPr="00BD4787">
        <w:rPr>
          <w:rFonts w:ascii="Cambria" w:eastAsia="Times New Roman" w:hAnsi="Cambria" w:cs="Times New Roman"/>
          <w:sz w:val="24"/>
          <w:szCs w:val="24"/>
        </w:rPr>
        <w:t xml:space="preserve">MOF Elbląg wzrasta. Wzrost liczby ludności, np. w gminie Elbląg od roku 2014, powoduje, że stosunkowa długość czynnej sieci kanalizacyjnej na 1000 mieszkańców na tym terenie uległa spadkowi do wartości z roku 2017. Sukcesywne prace związane z rozbudową niezbędnej infrastruktury kanalizacyjnej dały wymierny efekt w postaci zwieszenia długości sieci już w roku 2018. Działania w tym obszarze mają za zadanie poprawę </w:t>
      </w:r>
      <w:r w:rsidRPr="00BD4787">
        <w:rPr>
          <w:rFonts w:ascii="Cambria" w:eastAsia="Times New Roman" w:hAnsi="Cambria" w:cs="Times New Roman"/>
          <w:sz w:val="24"/>
          <w:szCs w:val="24"/>
        </w:rPr>
        <w:lastRenderedPageBreak/>
        <w:t>warunków życia mieszkańców, środowiska naturalnego, a także zwiększenie atrakcyjności tego terenu.</w:t>
      </w:r>
    </w:p>
    <w:p w14:paraId="38A8EEE2" w14:textId="77777777" w:rsidR="003B7B84" w:rsidRPr="00D43FA7" w:rsidRDefault="003B7B84" w:rsidP="003B7B84">
      <w:pPr>
        <w:rPr>
          <w:rFonts w:ascii="Trebuchet MS" w:eastAsia="Times New Roman" w:hAnsi="Trebuchet MS" w:cs="Times New Roman"/>
        </w:rPr>
      </w:pPr>
    </w:p>
    <w:p w14:paraId="43E136C8" w14:textId="14F3CF6A" w:rsidR="003B7B84" w:rsidRPr="00BD4787" w:rsidRDefault="003B7B84" w:rsidP="003B7B84">
      <w:pPr>
        <w:spacing w:line="240" w:lineRule="auto"/>
        <w:rPr>
          <w:rFonts w:ascii="Cambria" w:eastAsia="Times New Roman" w:hAnsi="Cambria" w:cs="Times New Roman"/>
          <w:i/>
          <w:iCs/>
          <w:color w:val="634545"/>
          <w:sz w:val="20"/>
          <w:szCs w:val="20"/>
        </w:rPr>
      </w:pPr>
      <w:bookmarkStart w:id="229" w:name="_Toc54901792"/>
      <w:r w:rsidRPr="00BD4787">
        <w:rPr>
          <w:rFonts w:ascii="Cambria" w:eastAsia="Times New Roman" w:hAnsi="Cambria" w:cs="Times New Roman"/>
          <w:b/>
          <w:bCs/>
          <w:i/>
          <w:iCs/>
          <w:color w:val="634545"/>
          <w:sz w:val="20"/>
          <w:szCs w:val="20"/>
        </w:rPr>
        <w:t xml:space="preserve">Wykres </w:t>
      </w:r>
      <w:r w:rsidRPr="00BD4787">
        <w:rPr>
          <w:rFonts w:ascii="Cambria" w:eastAsia="Times New Roman" w:hAnsi="Cambria" w:cs="Times New Roman"/>
          <w:b/>
          <w:bCs/>
          <w:i/>
          <w:iCs/>
          <w:color w:val="634545"/>
          <w:sz w:val="20"/>
          <w:szCs w:val="20"/>
        </w:rPr>
        <w:fldChar w:fldCharType="begin"/>
      </w:r>
      <w:r w:rsidRPr="00BD4787">
        <w:rPr>
          <w:rFonts w:ascii="Cambria" w:eastAsia="Times New Roman" w:hAnsi="Cambria" w:cs="Times New Roman"/>
          <w:b/>
          <w:bCs/>
          <w:i/>
          <w:iCs/>
          <w:color w:val="634545"/>
          <w:sz w:val="20"/>
          <w:szCs w:val="20"/>
        </w:rPr>
        <w:instrText xml:space="preserve"> SEQ Wykres \* ARABIC </w:instrText>
      </w:r>
      <w:r w:rsidRPr="00BD4787">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25</w:t>
      </w:r>
      <w:r w:rsidRPr="00BD4787">
        <w:rPr>
          <w:rFonts w:ascii="Cambria" w:eastAsia="Times New Roman" w:hAnsi="Cambria" w:cs="Times New Roman"/>
          <w:b/>
          <w:bCs/>
          <w:i/>
          <w:iCs/>
          <w:color w:val="634545"/>
          <w:sz w:val="20"/>
          <w:szCs w:val="20"/>
        </w:rPr>
        <w:fldChar w:fldCharType="end"/>
      </w:r>
      <w:r w:rsidRPr="00BD4787">
        <w:rPr>
          <w:rFonts w:ascii="Cambria" w:eastAsia="Times New Roman" w:hAnsi="Cambria" w:cs="Times New Roman"/>
          <w:b/>
          <w:bCs/>
          <w:i/>
          <w:iCs/>
          <w:color w:val="634545"/>
          <w:sz w:val="20"/>
          <w:szCs w:val="20"/>
        </w:rPr>
        <w:t>. Liczba awarii sieci kanalizacyjnej (szt.)</w:t>
      </w:r>
      <w:r>
        <w:rPr>
          <w:rFonts w:ascii="Cambria" w:eastAsia="Times New Roman" w:hAnsi="Cambria" w:cs="Times New Roman"/>
          <w:b/>
          <w:bCs/>
          <w:i/>
          <w:iCs/>
          <w:color w:val="634545"/>
          <w:sz w:val="20"/>
          <w:szCs w:val="20"/>
        </w:rPr>
        <w:t>.</w:t>
      </w:r>
      <w:bookmarkEnd w:id="229"/>
    </w:p>
    <w:p w14:paraId="31FF78F7" w14:textId="77777777" w:rsidR="003B7B84" w:rsidRPr="00BD4787" w:rsidRDefault="003B7B84" w:rsidP="003B7B84">
      <w:pPr>
        <w:spacing w:line="360" w:lineRule="auto"/>
        <w:jc w:val="right"/>
        <w:rPr>
          <w:rFonts w:ascii="Cambria" w:eastAsia="Times New Roman" w:hAnsi="Cambria" w:cs="Times New Roman"/>
          <w:sz w:val="22"/>
          <w:szCs w:val="22"/>
        </w:rPr>
      </w:pPr>
      <w:r w:rsidRPr="00D43FA7">
        <w:rPr>
          <w:rFonts w:ascii="Trebuchet MS" w:eastAsia="Times New Roman" w:hAnsi="Trebuchet MS" w:cs="Times New Roman"/>
          <w:noProof/>
          <w:lang w:eastAsia="pl-PL"/>
        </w:rPr>
        <w:drawing>
          <wp:inline distT="0" distB="0" distL="0" distR="0" wp14:anchorId="0E7AC28F" wp14:editId="16869AFA">
            <wp:extent cx="5724293" cy="3215268"/>
            <wp:effectExtent l="0" t="0" r="0" b="4445"/>
            <wp:docPr id="94" name="Wykres 94"/>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r w:rsidRPr="00BD4787">
        <w:rPr>
          <w:rFonts w:ascii="Cambria" w:eastAsia="Times New Roman" w:hAnsi="Cambria" w:cs="Times New Roman"/>
          <w:i/>
          <w:iCs/>
          <w:color w:val="634545"/>
          <w:sz w:val="20"/>
          <w:szCs w:val="20"/>
        </w:rPr>
        <w:t>Źródło: opracowanie własne na podstawie BDL (dostęp: 08.10.2020).</w:t>
      </w:r>
    </w:p>
    <w:p w14:paraId="30D05B32" w14:textId="77777777" w:rsidR="003B7B84" w:rsidRPr="00D43FA7" w:rsidRDefault="003B7B84" w:rsidP="003B7B84">
      <w:pPr>
        <w:spacing w:line="360" w:lineRule="auto"/>
        <w:jc w:val="right"/>
        <w:rPr>
          <w:rFonts w:ascii="Cambria" w:eastAsia="Times New Roman" w:hAnsi="Cambria" w:cs="Times New Roman"/>
        </w:rPr>
      </w:pPr>
    </w:p>
    <w:p w14:paraId="4447613C" w14:textId="77777777" w:rsidR="003B7B84" w:rsidRPr="00BD4787" w:rsidRDefault="003B7B84" w:rsidP="003B7B84">
      <w:pPr>
        <w:spacing w:after="0" w:line="360" w:lineRule="auto"/>
        <w:ind w:firstLine="709"/>
        <w:jc w:val="both"/>
        <w:rPr>
          <w:rFonts w:ascii="Cambria" w:eastAsia="Times New Roman" w:hAnsi="Cambria" w:cs="Times New Roman"/>
          <w:sz w:val="24"/>
          <w:szCs w:val="24"/>
        </w:rPr>
      </w:pPr>
      <w:r w:rsidRPr="00BD4787">
        <w:rPr>
          <w:rFonts w:ascii="Cambria" w:eastAsia="Times New Roman" w:hAnsi="Cambria" w:cs="Times New Roman"/>
          <w:sz w:val="24"/>
          <w:szCs w:val="24"/>
        </w:rPr>
        <w:t xml:space="preserve">Odnosząc się do powyższego wykresu liczba awarii sieci kanalizacyjnej w roku 2019 w stosunku do roku 2015 w mieście Elbląg, gminie Elbląg  oraz gminie Tolkmicko spadła, co z kolei pozytywnie wpływa na komfort życia mieszkańców tych terenów. </w:t>
      </w:r>
      <w:r>
        <w:rPr>
          <w:rFonts w:ascii="Cambria" w:eastAsia="Times New Roman" w:hAnsi="Cambria" w:cs="Times New Roman"/>
          <w:sz w:val="24"/>
          <w:szCs w:val="24"/>
        </w:rPr>
        <w:br/>
      </w:r>
      <w:r w:rsidRPr="00BD4787">
        <w:rPr>
          <w:rFonts w:ascii="Cambria" w:eastAsia="Times New Roman" w:hAnsi="Cambria" w:cs="Times New Roman"/>
          <w:sz w:val="24"/>
          <w:szCs w:val="24"/>
        </w:rPr>
        <w:t>W przypadku pozostałych obszarów MOF Elbląg ilość awarii sieci kanalizacyjnej jest zróżnicowana.</w:t>
      </w:r>
      <w:r w:rsidRPr="00BD4787" w:rsidDel="00720B26">
        <w:rPr>
          <w:rFonts w:ascii="Cambria" w:eastAsia="Times New Roman" w:hAnsi="Cambria" w:cs="Times New Roman"/>
          <w:sz w:val="24"/>
          <w:szCs w:val="24"/>
        </w:rPr>
        <w:t xml:space="preserve"> </w:t>
      </w:r>
    </w:p>
    <w:p w14:paraId="3CE9CC27" w14:textId="77777777" w:rsidR="008574A4" w:rsidRDefault="008574A4" w:rsidP="008574A4">
      <w:pPr>
        <w:rPr>
          <w:rFonts w:ascii="Cambria" w:eastAsia="Times New Roman" w:hAnsi="Cambria" w:cs="Times New Roman"/>
          <w:b/>
          <w:bCs/>
          <w:color w:val="B89A9A"/>
        </w:rPr>
      </w:pPr>
    </w:p>
    <w:p w14:paraId="58406D9E" w14:textId="77777777" w:rsidR="008574A4" w:rsidRDefault="008574A4" w:rsidP="008574A4">
      <w:pPr>
        <w:rPr>
          <w:rFonts w:ascii="Cambria" w:eastAsia="Times New Roman" w:hAnsi="Cambria" w:cs="Times New Roman"/>
          <w:b/>
          <w:bCs/>
          <w:color w:val="B89A9A"/>
        </w:rPr>
      </w:pPr>
    </w:p>
    <w:p w14:paraId="5C815014" w14:textId="7049BF65" w:rsidR="003B7B84" w:rsidRPr="00A867DB" w:rsidRDefault="003B7B84" w:rsidP="008574A4">
      <w:pPr>
        <w:rPr>
          <w:rFonts w:ascii="Cambria" w:eastAsiaTheme="minorHAnsi" w:hAnsi="Cambria"/>
          <w:b/>
          <w:bCs/>
          <w:color w:val="634545" w:themeColor="accent6" w:themeShade="BF"/>
          <w:sz w:val="22"/>
          <w:szCs w:val="22"/>
        </w:rPr>
      </w:pPr>
      <w:r w:rsidRPr="00A867DB">
        <w:rPr>
          <w:rFonts w:ascii="Cambria" w:eastAsiaTheme="minorHAnsi" w:hAnsi="Cambria"/>
          <w:b/>
          <w:bCs/>
          <w:color w:val="634545" w:themeColor="accent6" w:themeShade="BF"/>
          <w:sz w:val="22"/>
          <w:szCs w:val="22"/>
        </w:rPr>
        <w:t>SIEĆ GAZOWA</w:t>
      </w:r>
    </w:p>
    <w:p w14:paraId="67E9E701" w14:textId="77777777" w:rsidR="003B7B84" w:rsidRPr="00BD4787" w:rsidRDefault="003B7B84" w:rsidP="003B7B84">
      <w:pPr>
        <w:ind w:firstLine="708"/>
        <w:rPr>
          <w:rFonts w:ascii="Cambria" w:eastAsia="Times New Roman" w:hAnsi="Cambria" w:cs="Times New Roman"/>
          <w:b/>
          <w:bCs/>
          <w:color w:val="B89A9A"/>
        </w:rPr>
      </w:pPr>
    </w:p>
    <w:p w14:paraId="13501192" w14:textId="77777777" w:rsidR="003B7B84" w:rsidRPr="00BD4787" w:rsidRDefault="003B7B84" w:rsidP="003B7B84">
      <w:pPr>
        <w:spacing w:after="0" w:line="360" w:lineRule="auto"/>
        <w:ind w:firstLine="708"/>
        <w:jc w:val="both"/>
        <w:rPr>
          <w:rFonts w:ascii="Cambria" w:eastAsia="Times New Roman" w:hAnsi="Cambria" w:cs="Times New Roman"/>
          <w:sz w:val="24"/>
          <w:szCs w:val="24"/>
        </w:rPr>
      </w:pPr>
      <w:r w:rsidRPr="00BD4787">
        <w:rPr>
          <w:rFonts w:ascii="Cambria" w:eastAsia="Times New Roman" w:hAnsi="Cambria" w:cs="Times New Roman"/>
          <w:sz w:val="24"/>
          <w:szCs w:val="24"/>
        </w:rPr>
        <w:t xml:space="preserve">W obrębie MOF Elbląg zauważa się spadek udziału ludności korzystającej z sieci gazowej w ogóle mieszkańców. Niewielki spadek widoczny jest także w centrum obszaru funkcjonalnego, choć wartości te są zdecydowanie wyższe niż średnie krajowe </w:t>
      </w:r>
      <w:r>
        <w:rPr>
          <w:rFonts w:ascii="Cambria" w:eastAsia="Times New Roman" w:hAnsi="Cambria" w:cs="Times New Roman"/>
          <w:sz w:val="24"/>
          <w:szCs w:val="24"/>
        </w:rPr>
        <w:br/>
      </w:r>
      <w:r w:rsidRPr="00BD4787">
        <w:rPr>
          <w:rFonts w:ascii="Cambria" w:eastAsia="Times New Roman" w:hAnsi="Cambria" w:cs="Times New Roman"/>
          <w:sz w:val="24"/>
          <w:szCs w:val="24"/>
        </w:rPr>
        <w:t xml:space="preserve">i wojewódzkie ogólne i dla miast. Z kolei w pozostałych jednostkach MOF Elbląg wskaźnik </w:t>
      </w:r>
      <w:r w:rsidRPr="00BD4787">
        <w:rPr>
          <w:rFonts w:ascii="Cambria" w:eastAsia="Times New Roman" w:hAnsi="Cambria" w:cs="Times New Roman"/>
          <w:sz w:val="24"/>
          <w:szCs w:val="24"/>
        </w:rPr>
        <w:lastRenderedPageBreak/>
        <w:t xml:space="preserve">ten przyjmuje bardzo niskie wielkości, poniżej średnich krajowych, w tym średnich krajowych dla obszarów wiejskich. Mimo to dane te odzwierciedlają ogólną sytuację w tej kwestii w województwie, które wciąż posiada utrudniony dostęp do sieci gazowej, a jego gminy wypadają najgorzej w skali kraju. Wg Planu Zagospodarowania Przestrzennego Województwa Warmińsko-Mazurskiego 2030 rekomenduje się zaopatrzenie w gaz przewodowy miast i gmin Milejewo i Tolkmicko z kierunku Rubno. Poniższa mapa obrazuje odsetek ludności, która korzysta z gazu ziemnego m.in. w obszarze MOF Elbląg. Oczywiście wpływ na taki stan ma ogólny spadek populacji danego obszaru. Tym bardziej, że jedyną gminą MOF Elbląg, w której od 2017 r. notuje się wzrost korzystających z sieci gazowej, jest Gmina Elbląg, co wyjaśnić można procesami </w:t>
      </w:r>
      <w:proofErr w:type="spellStart"/>
      <w:r w:rsidRPr="00BD4787">
        <w:rPr>
          <w:rFonts w:ascii="Cambria" w:eastAsia="Times New Roman" w:hAnsi="Cambria" w:cs="Times New Roman"/>
          <w:sz w:val="24"/>
          <w:szCs w:val="24"/>
        </w:rPr>
        <w:t>suburbanizacyjnymi</w:t>
      </w:r>
      <w:proofErr w:type="spellEnd"/>
      <w:r w:rsidRPr="00BD4787">
        <w:rPr>
          <w:rFonts w:ascii="Cambria" w:eastAsia="Times New Roman" w:hAnsi="Cambria" w:cs="Times New Roman"/>
          <w:sz w:val="24"/>
          <w:szCs w:val="24"/>
        </w:rPr>
        <w:t>.</w:t>
      </w:r>
    </w:p>
    <w:p w14:paraId="01BEB95A" w14:textId="77777777" w:rsidR="003B7B84" w:rsidRDefault="003B7B84" w:rsidP="003B7B84">
      <w:pPr>
        <w:rPr>
          <w:rFonts w:ascii="Cambria" w:eastAsia="Times New Roman" w:hAnsi="Cambria" w:cs="Times New Roman"/>
          <w:color w:val="634545"/>
        </w:rPr>
      </w:pPr>
    </w:p>
    <w:p w14:paraId="0CD964BA" w14:textId="50B131FD" w:rsidR="003B7B84" w:rsidRPr="00BD4787" w:rsidRDefault="003B7B84" w:rsidP="003B7B84">
      <w:pPr>
        <w:spacing w:line="240" w:lineRule="auto"/>
        <w:jc w:val="both"/>
        <w:rPr>
          <w:rFonts w:ascii="Cambria" w:eastAsia="Times New Roman" w:hAnsi="Cambria" w:cs="Times New Roman"/>
          <w:b/>
          <w:bCs/>
          <w:i/>
          <w:iCs/>
          <w:color w:val="634545"/>
          <w:sz w:val="20"/>
          <w:szCs w:val="20"/>
        </w:rPr>
      </w:pPr>
      <w:bookmarkStart w:id="230" w:name="_Toc54901415"/>
      <w:r w:rsidRPr="00BD4787">
        <w:rPr>
          <w:rFonts w:ascii="Cambria" w:eastAsia="Times New Roman" w:hAnsi="Cambria" w:cs="Times New Roman"/>
          <w:b/>
          <w:bCs/>
          <w:i/>
          <w:iCs/>
          <w:color w:val="634545"/>
          <w:sz w:val="20"/>
          <w:szCs w:val="20"/>
        </w:rPr>
        <w:t xml:space="preserve">Mapa </w:t>
      </w:r>
      <w:r w:rsidRPr="00BD4787">
        <w:rPr>
          <w:rFonts w:ascii="Cambria" w:eastAsia="Times New Roman" w:hAnsi="Cambria" w:cs="Times New Roman"/>
          <w:b/>
          <w:bCs/>
          <w:i/>
          <w:iCs/>
          <w:color w:val="634545"/>
          <w:sz w:val="20"/>
          <w:szCs w:val="20"/>
        </w:rPr>
        <w:fldChar w:fldCharType="begin"/>
      </w:r>
      <w:r w:rsidRPr="00BD4787">
        <w:rPr>
          <w:rFonts w:ascii="Cambria" w:eastAsia="Times New Roman" w:hAnsi="Cambria" w:cs="Times New Roman"/>
          <w:b/>
          <w:bCs/>
          <w:i/>
          <w:iCs/>
          <w:color w:val="634545"/>
          <w:sz w:val="20"/>
          <w:szCs w:val="20"/>
        </w:rPr>
        <w:instrText xml:space="preserve"> SEQ Mapa \* ARABIC </w:instrText>
      </w:r>
      <w:r w:rsidRPr="00BD4787">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9</w:t>
      </w:r>
      <w:r w:rsidRPr="00BD4787">
        <w:rPr>
          <w:rFonts w:ascii="Cambria" w:eastAsia="Times New Roman" w:hAnsi="Cambria" w:cs="Times New Roman"/>
          <w:b/>
          <w:bCs/>
          <w:i/>
          <w:iCs/>
          <w:color w:val="634545"/>
          <w:sz w:val="20"/>
          <w:szCs w:val="20"/>
        </w:rPr>
        <w:fldChar w:fldCharType="end"/>
      </w:r>
      <w:r w:rsidRPr="00BD4787">
        <w:rPr>
          <w:rFonts w:ascii="Cambria" w:eastAsia="Times New Roman" w:hAnsi="Cambria" w:cs="Times New Roman"/>
          <w:b/>
          <w:bCs/>
          <w:i/>
          <w:iCs/>
          <w:color w:val="634545"/>
          <w:sz w:val="20"/>
          <w:szCs w:val="20"/>
        </w:rPr>
        <w:t xml:space="preserve">. Odsetek ludności korzystającej z sieci gazowej w województwie warmińsko-mazurskim </w:t>
      </w:r>
      <w:r>
        <w:rPr>
          <w:rFonts w:ascii="Cambria" w:eastAsia="Times New Roman" w:hAnsi="Cambria" w:cs="Times New Roman"/>
          <w:b/>
          <w:bCs/>
          <w:i/>
          <w:iCs/>
          <w:color w:val="634545"/>
          <w:sz w:val="20"/>
          <w:szCs w:val="20"/>
        </w:rPr>
        <w:br/>
      </w:r>
      <w:r w:rsidRPr="00BD4787">
        <w:rPr>
          <w:rFonts w:ascii="Cambria" w:eastAsia="Times New Roman" w:hAnsi="Cambria" w:cs="Times New Roman"/>
          <w:b/>
          <w:bCs/>
          <w:i/>
          <w:iCs/>
          <w:color w:val="634545"/>
          <w:sz w:val="20"/>
          <w:szCs w:val="20"/>
        </w:rPr>
        <w:t>w 2017 r.</w:t>
      </w:r>
      <w:bookmarkEnd w:id="230"/>
    </w:p>
    <w:p w14:paraId="0AF9DB70" w14:textId="77777777" w:rsidR="003B7B84" w:rsidRPr="00D43FA7" w:rsidRDefault="003B7B84" w:rsidP="003B7B84">
      <w:pPr>
        <w:jc w:val="center"/>
        <w:rPr>
          <w:rFonts w:ascii="Cambria" w:eastAsia="Times New Roman" w:hAnsi="Cambria" w:cs="Times New Roman"/>
          <w:color w:val="634545"/>
        </w:rPr>
      </w:pPr>
      <w:r w:rsidRPr="00D43FA7">
        <w:rPr>
          <w:rFonts w:ascii="Trebuchet MS" w:eastAsia="Times New Roman" w:hAnsi="Trebuchet MS" w:cs="Times New Roman"/>
          <w:noProof/>
          <w:lang w:eastAsia="pl-PL"/>
        </w:rPr>
        <w:drawing>
          <wp:inline distT="0" distB="0" distL="0" distR="0" wp14:anchorId="44F4370C" wp14:editId="67F0931C">
            <wp:extent cx="3977640" cy="1722120"/>
            <wp:effectExtent l="0" t="0" r="3810" b="0"/>
            <wp:docPr id="95" name="Obraz 95"/>
            <wp:cNvGraphicFramePr/>
            <a:graphic xmlns:a="http://schemas.openxmlformats.org/drawingml/2006/main">
              <a:graphicData uri="http://schemas.openxmlformats.org/drawingml/2006/picture">
                <pic:pic xmlns:pic="http://schemas.openxmlformats.org/drawingml/2006/picture">
                  <pic:nvPicPr>
                    <pic:cNvPr id="45" name="Obraz 45"/>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977640" cy="1722120"/>
                    </a:xfrm>
                    <a:prstGeom prst="rect">
                      <a:avLst/>
                    </a:prstGeom>
                    <a:noFill/>
                    <a:ln>
                      <a:noFill/>
                    </a:ln>
                  </pic:spPr>
                </pic:pic>
              </a:graphicData>
            </a:graphic>
          </wp:inline>
        </w:drawing>
      </w:r>
    </w:p>
    <w:p w14:paraId="2E641412" w14:textId="77777777" w:rsidR="003B7B84" w:rsidRPr="00BD4787" w:rsidRDefault="003B7B84" w:rsidP="003B7B84">
      <w:pPr>
        <w:spacing w:line="276" w:lineRule="auto"/>
        <w:jc w:val="right"/>
        <w:rPr>
          <w:rFonts w:ascii="Cambria" w:eastAsia="Times New Roman" w:hAnsi="Cambria" w:cs="Times New Roman"/>
          <w:i/>
          <w:iCs/>
          <w:color w:val="634545"/>
          <w:sz w:val="20"/>
          <w:szCs w:val="20"/>
        </w:rPr>
      </w:pPr>
      <w:r w:rsidRPr="00BD4787">
        <w:rPr>
          <w:rFonts w:ascii="Cambria" w:eastAsia="Times New Roman" w:hAnsi="Cambria" w:cs="Times New Roman"/>
          <w:i/>
          <w:iCs/>
          <w:color w:val="634545"/>
          <w:sz w:val="20"/>
          <w:szCs w:val="20"/>
        </w:rPr>
        <w:t>Źródło: Warmińsko-Mazurskie 2030, s. 10.</w:t>
      </w:r>
    </w:p>
    <w:p w14:paraId="5062D08E" w14:textId="77777777" w:rsidR="003B7B84" w:rsidRPr="00D43FA7" w:rsidRDefault="003B7B84" w:rsidP="003B7B84">
      <w:pPr>
        <w:rPr>
          <w:rFonts w:ascii="Cambria" w:eastAsia="Times New Roman" w:hAnsi="Cambria" w:cs="Times New Roman"/>
          <w:color w:val="634545"/>
        </w:rPr>
      </w:pPr>
    </w:p>
    <w:p w14:paraId="79E7BE9C" w14:textId="77777777" w:rsidR="003B7B84" w:rsidRDefault="003B7B84" w:rsidP="003B7B84">
      <w:pPr>
        <w:spacing w:after="0" w:line="360" w:lineRule="auto"/>
        <w:ind w:firstLine="709"/>
        <w:jc w:val="both"/>
        <w:rPr>
          <w:rFonts w:ascii="Cambria" w:eastAsia="Times New Roman" w:hAnsi="Cambria" w:cs="Times New Roman"/>
          <w:sz w:val="24"/>
          <w:szCs w:val="24"/>
        </w:rPr>
      </w:pPr>
    </w:p>
    <w:p w14:paraId="4A885D82" w14:textId="77777777" w:rsidR="003B7B84" w:rsidRPr="00BD4787" w:rsidRDefault="003B7B84" w:rsidP="003B7B84">
      <w:pPr>
        <w:spacing w:after="0" w:line="360" w:lineRule="auto"/>
        <w:ind w:firstLine="709"/>
        <w:jc w:val="both"/>
        <w:rPr>
          <w:rFonts w:ascii="Cambria" w:eastAsia="Times New Roman" w:hAnsi="Cambria" w:cs="Times New Roman"/>
          <w:sz w:val="24"/>
          <w:szCs w:val="24"/>
        </w:rPr>
      </w:pPr>
      <w:r w:rsidRPr="00BD4787">
        <w:rPr>
          <w:rFonts w:ascii="Cambria" w:eastAsia="Times New Roman" w:hAnsi="Cambria" w:cs="Times New Roman"/>
          <w:sz w:val="24"/>
          <w:szCs w:val="24"/>
        </w:rPr>
        <w:t xml:space="preserve">Operatorem działającym w omawianym obszarze jest Pomorska Spółka Gazownictwa, która wobec dużego zapotrzebowania oraz niewielkiego zasięgu sieci gazowej planuje inwestycje, mające na celu rozbudowę tej sieci. Pozwoli to z pewnością na rozwój społeczny i gospodarczy obszaru MOF Elbląg. </w:t>
      </w:r>
    </w:p>
    <w:p w14:paraId="6C78215C" w14:textId="77777777" w:rsidR="003B7B84" w:rsidRPr="00D43FA7" w:rsidRDefault="003B7B84" w:rsidP="003B7B84">
      <w:pPr>
        <w:ind w:firstLine="709"/>
        <w:jc w:val="both"/>
        <w:rPr>
          <w:rFonts w:ascii="Cambria" w:eastAsia="Times New Roman" w:hAnsi="Cambria" w:cs="Times New Roman"/>
        </w:rPr>
      </w:pPr>
    </w:p>
    <w:p w14:paraId="57A4BE28" w14:textId="77777777" w:rsidR="003B7B84" w:rsidRPr="00D43FA7" w:rsidRDefault="003B7B84" w:rsidP="003B7B84">
      <w:pPr>
        <w:rPr>
          <w:rFonts w:ascii="Trebuchet MS" w:eastAsia="Times New Roman" w:hAnsi="Trebuchet MS" w:cs="Times New Roman"/>
        </w:rPr>
        <w:sectPr w:rsidR="003B7B84" w:rsidRPr="00D43FA7" w:rsidSect="00842C80">
          <w:pgSz w:w="11906" w:h="16838"/>
          <w:pgMar w:top="1418" w:right="1418" w:bottom="1418" w:left="1418" w:header="709" w:footer="709" w:gutter="0"/>
          <w:cols w:space="708"/>
          <w:docGrid w:linePitch="360"/>
        </w:sectPr>
      </w:pPr>
    </w:p>
    <w:p w14:paraId="661FE88F" w14:textId="39199088" w:rsidR="003B7B84" w:rsidRPr="00BD4787" w:rsidRDefault="003B7B84" w:rsidP="003B7B84">
      <w:pPr>
        <w:spacing w:line="240" w:lineRule="auto"/>
        <w:rPr>
          <w:rFonts w:ascii="Cambria" w:eastAsia="Times New Roman" w:hAnsi="Cambria" w:cs="Times New Roman"/>
          <w:b/>
          <w:bCs/>
          <w:i/>
          <w:iCs/>
          <w:color w:val="634545"/>
          <w:sz w:val="20"/>
          <w:szCs w:val="20"/>
        </w:rPr>
      </w:pPr>
      <w:bookmarkStart w:id="231" w:name="_Toc53954018"/>
      <w:bookmarkStart w:id="232" w:name="_Toc54901706"/>
      <w:r w:rsidRPr="00BD4787">
        <w:rPr>
          <w:rFonts w:ascii="Cambria" w:eastAsia="Times New Roman" w:hAnsi="Cambria" w:cs="Times New Roman"/>
          <w:b/>
          <w:bCs/>
          <w:i/>
          <w:iCs/>
          <w:color w:val="634545"/>
          <w:sz w:val="20"/>
          <w:szCs w:val="20"/>
        </w:rPr>
        <w:lastRenderedPageBreak/>
        <w:t xml:space="preserve">Tab. </w:t>
      </w:r>
      <w:r w:rsidRPr="00BD4787">
        <w:rPr>
          <w:rFonts w:ascii="Cambria" w:eastAsia="Times New Roman" w:hAnsi="Cambria" w:cs="Times New Roman"/>
          <w:b/>
          <w:bCs/>
          <w:i/>
          <w:iCs/>
          <w:color w:val="634545"/>
          <w:sz w:val="20"/>
          <w:szCs w:val="20"/>
        </w:rPr>
        <w:fldChar w:fldCharType="begin"/>
      </w:r>
      <w:r w:rsidRPr="00BD4787">
        <w:rPr>
          <w:rFonts w:ascii="Cambria" w:eastAsia="Times New Roman" w:hAnsi="Cambria" w:cs="Times New Roman"/>
          <w:b/>
          <w:bCs/>
          <w:i/>
          <w:iCs/>
          <w:color w:val="634545"/>
          <w:sz w:val="20"/>
          <w:szCs w:val="20"/>
        </w:rPr>
        <w:instrText xml:space="preserve"> SEQ Tab. \* ARABIC </w:instrText>
      </w:r>
      <w:r w:rsidRPr="00BD4787">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70</w:t>
      </w:r>
      <w:r w:rsidRPr="00BD4787">
        <w:rPr>
          <w:rFonts w:ascii="Cambria" w:eastAsia="Times New Roman" w:hAnsi="Cambria" w:cs="Times New Roman"/>
          <w:b/>
          <w:bCs/>
          <w:i/>
          <w:iCs/>
          <w:color w:val="634545"/>
          <w:sz w:val="20"/>
          <w:szCs w:val="20"/>
        </w:rPr>
        <w:fldChar w:fldCharType="end"/>
      </w:r>
      <w:r w:rsidRPr="00BD4787">
        <w:rPr>
          <w:rFonts w:ascii="Cambria" w:eastAsia="Times New Roman" w:hAnsi="Cambria" w:cs="Times New Roman"/>
          <w:b/>
          <w:bCs/>
          <w:i/>
          <w:iCs/>
          <w:color w:val="634545"/>
          <w:sz w:val="20"/>
          <w:szCs w:val="20"/>
        </w:rPr>
        <w:t>. Korzystający z instalacji wodociągowej, kanalizacyjnej i gazowej w MOF Elbląg w % ogółu ludności</w:t>
      </w:r>
      <w:bookmarkEnd w:id="231"/>
      <w:r>
        <w:rPr>
          <w:rFonts w:ascii="Cambria" w:eastAsia="Times New Roman" w:hAnsi="Cambria" w:cs="Times New Roman"/>
          <w:b/>
          <w:bCs/>
          <w:i/>
          <w:iCs/>
          <w:color w:val="634545"/>
          <w:sz w:val="20"/>
          <w:szCs w:val="20"/>
        </w:rPr>
        <w:t>.</w:t>
      </w:r>
      <w:bookmarkEnd w:id="232"/>
    </w:p>
    <w:tbl>
      <w:tblPr>
        <w:tblStyle w:val="Tabela-Siatka1"/>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1696"/>
        <w:gridCol w:w="675"/>
        <w:gridCol w:w="675"/>
        <w:gridCol w:w="678"/>
        <w:gridCol w:w="675"/>
        <w:gridCol w:w="676"/>
        <w:gridCol w:w="680"/>
        <w:gridCol w:w="677"/>
        <w:gridCol w:w="675"/>
        <w:gridCol w:w="681"/>
        <w:gridCol w:w="679"/>
        <w:gridCol w:w="675"/>
        <w:gridCol w:w="675"/>
        <w:gridCol w:w="676"/>
        <w:gridCol w:w="676"/>
        <w:gridCol w:w="677"/>
        <w:gridCol w:w="675"/>
        <w:gridCol w:w="675"/>
        <w:gridCol w:w="578"/>
      </w:tblGrid>
      <w:tr w:rsidR="003B7B84" w:rsidRPr="00BD4787" w14:paraId="375E671C" w14:textId="77777777" w:rsidTr="009A06BA">
        <w:trPr>
          <w:tblHeader/>
        </w:trPr>
        <w:tc>
          <w:tcPr>
            <w:tcW w:w="1696" w:type="dxa"/>
            <w:vMerge w:val="restart"/>
            <w:shd w:val="clear" w:color="auto" w:fill="855D5D"/>
            <w:vAlign w:val="center"/>
          </w:tcPr>
          <w:p w14:paraId="7129A298"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JEDNOSTKA TERYTORIALNA</w:t>
            </w:r>
          </w:p>
        </w:tc>
        <w:tc>
          <w:tcPr>
            <w:tcW w:w="12049" w:type="dxa"/>
            <w:gridSpan w:val="18"/>
            <w:shd w:val="clear" w:color="auto" w:fill="855D5D"/>
            <w:vAlign w:val="center"/>
          </w:tcPr>
          <w:p w14:paraId="654F8998"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LUDNOŚĆ W % OGÓŁU LUDNOŚCI KORZYSTAJĄCA Z INSTALACJI WODOCIĄGOWEJ (W), KANALIZACYJNEJ (K), GAZOWEJ (G)</w:t>
            </w:r>
          </w:p>
        </w:tc>
      </w:tr>
      <w:tr w:rsidR="003B7B84" w:rsidRPr="00BD4787" w14:paraId="1512DBC5" w14:textId="77777777" w:rsidTr="009A06BA">
        <w:trPr>
          <w:tblHeader/>
        </w:trPr>
        <w:tc>
          <w:tcPr>
            <w:tcW w:w="1696" w:type="dxa"/>
            <w:vMerge/>
            <w:shd w:val="clear" w:color="auto" w:fill="855D5D"/>
            <w:vAlign w:val="center"/>
          </w:tcPr>
          <w:p w14:paraId="3BA65D50" w14:textId="77777777" w:rsidR="003B7B84" w:rsidRPr="00BD4787" w:rsidRDefault="003B7B84" w:rsidP="009A06BA">
            <w:pPr>
              <w:spacing w:before="120" w:after="120"/>
              <w:jc w:val="center"/>
              <w:rPr>
                <w:rFonts w:ascii="Cambria" w:hAnsi="Cambria" w:cs="Times New Roman"/>
                <w:b/>
                <w:bCs/>
                <w:color w:val="FFFFFF"/>
                <w:sz w:val="18"/>
                <w:szCs w:val="18"/>
              </w:rPr>
            </w:pPr>
          </w:p>
        </w:tc>
        <w:tc>
          <w:tcPr>
            <w:tcW w:w="2028" w:type="dxa"/>
            <w:gridSpan w:val="3"/>
            <w:shd w:val="clear" w:color="auto" w:fill="855D5D"/>
            <w:vAlign w:val="center"/>
          </w:tcPr>
          <w:p w14:paraId="78568C1E"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2014</w:t>
            </w:r>
          </w:p>
        </w:tc>
        <w:tc>
          <w:tcPr>
            <w:tcW w:w="2031" w:type="dxa"/>
            <w:gridSpan w:val="3"/>
            <w:shd w:val="clear" w:color="auto" w:fill="855D5D"/>
            <w:vAlign w:val="center"/>
          </w:tcPr>
          <w:p w14:paraId="2B4A54BC"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2015</w:t>
            </w:r>
          </w:p>
        </w:tc>
        <w:tc>
          <w:tcPr>
            <w:tcW w:w="2033" w:type="dxa"/>
            <w:gridSpan w:val="3"/>
            <w:shd w:val="clear" w:color="auto" w:fill="855D5D"/>
            <w:vAlign w:val="center"/>
          </w:tcPr>
          <w:p w14:paraId="5DA17142"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2016</w:t>
            </w:r>
          </w:p>
        </w:tc>
        <w:tc>
          <w:tcPr>
            <w:tcW w:w="2029" w:type="dxa"/>
            <w:gridSpan w:val="3"/>
            <w:shd w:val="clear" w:color="auto" w:fill="855D5D"/>
            <w:vAlign w:val="center"/>
          </w:tcPr>
          <w:p w14:paraId="1582DD53"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2017</w:t>
            </w:r>
          </w:p>
        </w:tc>
        <w:tc>
          <w:tcPr>
            <w:tcW w:w="2029" w:type="dxa"/>
            <w:gridSpan w:val="3"/>
            <w:shd w:val="clear" w:color="auto" w:fill="855D5D"/>
            <w:vAlign w:val="center"/>
          </w:tcPr>
          <w:p w14:paraId="587185A7"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2018</w:t>
            </w:r>
          </w:p>
        </w:tc>
        <w:tc>
          <w:tcPr>
            <w:tcW w:w="1899" w:type="dxa"/>
            <w:gridSpan w:val="3"/>
            <w:shd w:val="clear" w:color="auto" w:fill="855D5D"/>
            <w:vAlign w:val="center"/>
          </w:tcPr>
          <w:p w14:paraId="162142F8"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2019</w:t>
            </w:r>
          </w:p>
        </w:tc>
      </w:tr>
      <w:tr w:rsidR="003B7B84" w:rsidRPr="00BD4787" w14:paraId="2199CB95" w14:textId="77777777" w:rsidTr="009A06BA">
        <w:trPr>
          <w:tblHeader/>
        </w:trPr>
        <w:tc>
          <w:tcPr>
            <w:tcW w:w="1696" w:type="dxa"/>
            <w:vMerge/>
            <w:shd w:val="clear" w:color="auto" w:fill="855D5D"/>
            <w:vAlign w:val="center"/>
          </w:tcPr>
          <w:p w14:paraId="0F85C679" w14:textId="77777777" w:rsidR="003B7B84" w:rsidRPr="00BD4787" w:rsidRDefault="003B7B84" w:rsidP="009A06BA">
            <w:pPr>
              <w:spacing w:before="120" w:after="120"/>
              <w:jc w:val="center"/>
              <w:rPr>
                <w:rFonts w:ascii="Cambria" w:hAnsi="Cambria" w:cs="Times New Roman"/>
                <w:b/>
                <w:bCs/>
                <w:color w:val="FFFFFF"/>
                <w:sz w:val="18"/>
                <w:szCs w:val="18"/>
              </w:rPr>
            </w:pPr>
          </w:p>
        </w:tc>
        <w:tc>
          <w:tcPr>
            <w:tcW w:w="675" w:type="dxa"/>
            <w:shd w:val="clear" w:color="auto" w:fill="855D5D"/>
            <w:vAlign w:val="center"/>
          </w:tcPr>
          <w:p w14:paraId="1A1BC263"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W</w:t>
            </w:r>
          </w:p>
        </w:tc>
        <w:tc>
          <w:tcPr>
            <w:tcW w:w="675" w:type="dxa"/>
            <w:shd w:val="clear" w:color="auto" w:fill="855D5D"/>
            <w:vAlign w:val="center"/>
          </w:tcPr>
          <w:p w14:paraId="35FD0CCF"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K</w:t>
            </w:r>
          </w:p>
        </w:tc>
        <w:tc>
          <w:tcPr>
            <w:tcW w:w="678" w:type="dxa"/>
            <w:shd w:val="clear" w:color="auto" w:fill="855D5D"/>
            <w:vAlign w:val="center"/>
          </w:tcPr>
          <w:p w14:paraId="47E1278F"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G</w:t>
            </w:r>
          </w:p>
        </w:tc>
        <w:tc>
          <w:tcPr>
            <w:tcW w:w="675" w:type="dxa"/>
            <w:shd w:val="clear" w:color="auto" w:fill="855D5D"/>
            <w:vAlign w:val="center"/>
          </w:tcPr>
          <w:p w14:paraId="23B761EE"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W</w:t>
            </w:r>
          </w:p>
        </w:tc>
        <w:tc>
          <w:tcPr>
            <w:tcW w:w="676" w:type="dxa"/>
            <w:shd w:val="clear" w:color="auto" w:fill="855D5D"/>
            <w:vAlign w:val="center"/>
          </w:tcPr>
          <w:p w14:paraId="4D34BE27"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K</w:t>
            </w:r>
          </w:p>
        </w:tc>
        <w:tc>
          <w:tcPr>
            <w:tcW w:w="680" w:type="dxa"/>
            <w:shd w:val="clear" w:color="auto" w:fill="855D5D"/>
            <w:vAlign w:val="center"/>
          </w:tcPr>
          <w:p w14:paraId="7B6FBE13"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G</w:t>
            </w:r>
          </w:p>
        </w:tc>
        <w:tc>
          <w:tcPr>
            <w:tcW w:w="677" w:type="dxa"/>
            <w:shd w:val="clear" w:color="auto" w:fill="855D5D"/>
            <w:vAlign w:val="center"/>
          </w:tcPr>
          <w:p w14:paraId="08DBCBED"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W</w:t>
            </w:r>
          </w:p>
        </w:tc>
        <w:tc>
          <w:tcPr>
            <w:tcW w:w="675" w:type="dxa"/>
            <w:shd w:val="clear" w:color="auto" w:fill="855D5D"/>
            <w:vAlign w:val="center"/>
          </w:tcPr>
          <w:p w14:paraId="732B01A9"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K</w:t>
            </w:r>
          </w:p>
        </w:tc>
        <w:tc>
          <w:tcPr>
            <w:tcW w:w="676" w:type="dxa"/>
            <w:shd w:val="clear" w:color="auto" w:fill="855D5D"/>
            <w:vAlign w:val="center"/>
          </w:tcPr>
          <w:p w14:paraId="53EBA3EF"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G</w:t>
            </w:r>
          </w:p>
        </w:tc>
        <w:tc>
          <w:tcPr>
            <w:tcW w:w="679" w:type="dxa"/>
            <w:shd w:val="clear" w:color="auto" w:fill="855D5D"/>
            <w:vAlign w:val="center"/>
          </w:tcPr>
          <w:p w14:paraId="11FCE543"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W</w:t>
            </w:r>
          </w:p>
        </w:tc>
        <w:tc>
          <w:tcPr>
            <w:tcW w:w="675" w:type="dxa"/>
            <w:shd w:val="clear" w:color="auto" w:fill="855D5D"/>
            <w:vAlign w:val="center"/>
          </w:tcPr>
          <w:p w14:paraId="2DF40239"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K</w:t>
            </w:r>
          </w:p>
        </w:tc>
        <w:tc>
          <w:tcPr>
            <w:tcW w:w="675" w:type="dxa"/>
            <w:shd w:val="clear" w:color="auto" w:fill="855D5D"/>
            <w:vAlign w:val="center"/>
          </w:tcPr>
          <w:p w14:paraId="0506181B"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G</w:t>
            </w:r>
          </w:p>
        </w:tc>
        <w:tc>
          <w:tcPr>
            <w:tcW w:w="676" w:type="dxa"/>
            <w:shd w:val="clear" w:color="auto" w:fill="855D5D"/>
            <w:vAlign w:val="center"/>
          </w:tcPr>
          <w:p w14:paraId="55D77DA7"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W</w:t>
            </w:r>
          </w:p>
        </w:tc>
        <w:tc>
          <w:tcPr>
            <w:tcW w:w="676" w:type="dxa"/>
            <w:shd w:val="clear" w:color="auto" w:fill="855D5D"/>
            <w:vAlign w:val="center"/>
          </w:tcPr>
          <w:p w14:paraId="46FC5233"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K</w:t>
            </w:r>
          </w:p>
        </w:tc>
        <w:tc>
          <w:tcPr>
            <w:tcW w:w="675" w:type="dxa"/>
            <w:shd w:val="clear" w:color="auto" w:fill="855D5D"/>
            <w:vAlign w:val="center"/>
          </w:tcPr>
          <w:p w14:paraId="58EA42E5"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G</w:t>
            </w:r>
          </w:p>
        </w:tc>
        <w:tc>
          <w:tcPr>
            <w:tcW w:w="675" w:type="dxa"/>
            <w:shd w:val="clear" w:color="auto" w:fill="855D5D"/>
            <w:vAlign w:val="center"/>
          </w:tcPr>
          <w:p w14:paraId="2E153943"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W</w:t>
            </w:r>
          </w:p>
        </w:tc>
        <w:tc>
          <w:tcPr>
            <w:tcW w:w="675" w:type="dxa"/>
            <w:shd w:val="clear" w:color="auto" w:fill="855D5D"/>
            <w:vAlign w:val="center"/>
          </w:tcPr>
          <w:p w14:paraId="7F4292A8"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K</w:t>
            </w:r>
          </w:p>
        </w:tc>
        <w:tc>
          <w:tcPr>
            <w:tcW w:w="556" w:type="dxa"/>
            <w:shd w:val="clear" w:color="auto" w:fill="855D5D"/>
            <w:vAlign w:val="center"/>
          </w:tcPr>
          <w:p w14:paraId="380136A3"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G</w:t>
            </w:r>
          </w:p>
        </w:tc>
      </w:tr>
      <w:tr w:rsidR="003B7B84" w:rsidRPr="00BD4787" w14:paraId="2245074E" w14:textId="77777777" w:rsidTr="009A06BA">
        <w:tc>
          <w:tcPr>
            <w:tcW w:w="1696" w:type="dxa"/>
            <w:shd w:val="clear" w:color="auto" w:fill="855D5D"/>
            <w:vAlign w:val="center"/>
          </w:tcPr>
          <w:p w14:paraId="2423C7BB"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Polska</w:t>
            </w:r>
          </w:p>
        </w:tc>
        <w:tc>
          <w:tcPr>
            <w:tcW w:w="675" w:type="dxa"/>
            <w:shd w:val="clear" w:color="auto" w:fill="E7DDDD"/>
            <w:vAlign w:val="center"/>
          </w:tcPr>
          <w:p w14:paraId="0BB2180B"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91,6</w:t>
            </w:r>
          </w:p>
        </w:tc>
        <w:tc>
          <w:tcPr>
            <w:tcW w:w="675" w:type="dxa"/>
            <w:shd w:val="clear" w:color="auto" w:fill="D0BCBC"/>
            <w:vAlign w:val="center"/>
          </w:tcPr>
          <w:p w14:paraId="4A511FEF"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68,7</w:t>
            </w:r>
          </w:p>
        </w:tc>
        <w:tc>
          <w:tcPr>
            <w:tcW w:w="678" w:type="dxa"/>
            <w:shd w:val="clear" w:color="auto" w:fill="B89A9A"/>
            <w:vAlign w:val="center"/>
          </w:tcPr>
          <w:p w14:paraId="2542E7AC"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52,2</w:t>
            </w:r>
          </w:p>
        </w:tc>
        <w:tc>
          <w:tcPr>
            <w:tcW w:w="675" w:type="dxa"/>
            <w:shd w:val="clear" w:color="auto" w:fill="E7DDDD"/>
            <w:vAlign w:val="center"/>
          </w:tcPr>
          <w:p w14:paraId="12BE6EC7"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91,8</w:t>
            </w:r>
          </w:p>
        </w:tc>
        <w:tc>
          <w:tcPr>
            <w:tcW w:w="676" w:type="dxa"/>
            <w:shd w:val="clear" w:color="auto" w:fill="D0BCBC"/>
            <w:vAlign w:val="center"/>
          </w:tcPr>
          <w:p w14:paraId="2EAC9219"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69,7</w:t>
            </w:r>
          </w:p>
        </w:tc>
        <w:tc>
          <w:tcPr>
            <w:tcW w:w="680" w:type="dxa"/>
            <w:shd w:val="clear" w:color="auto" w:fill="B89A9A"/>
            <w:vAlign w:val="center"/>
          </w:tcPr>
          <w:p w14:paraId="2D6D9FB3"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52,1</w:t>
            </w:r>
          </w:p>
        </w:tc>
        <w:tc>
          <w:tcPr>
            <w:tcW w:w="677" w:type="dxa"/>
            <w:shd w:val="clear" w:color="auto" w:fill="E7DDDD"/>
            <w:vAlign w:val="center"/>
          </w:tcPr>
          <w:p w14:paraId="61946EF7"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91,9</w:t>
            </w:r>
          </w:p>
        </w:tc>
        <w:tc>
          <w:tcPr>
            <w:tcW w:w="675" w:type="dxa"/>
            <w:shd w:val="clear" w:color="auto" w:fill="D0BCBC"/>
            <w:vAlign w:val="center"/>
          </w:tcPr>
          <w:p w14:paraId="1671EAE0"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70,2</w:t>
            </w:r>
          </w:p>
        </w:tc>
        <w:tc>
          <w:tcPr>
            <w:tcW w:w="676" w:type="dxa"/>
            <w:shd w:val="clear" w:color="auto" w:fill="B89A9A"/>
            <w:vAlign w:val="center"/>
          </w:tcPr>
          <w:p w14:paraId="2B4C517E"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52,1</w:t>
            </w:r>
          </w:p>
        </w:tc>
        <w:tc>
          <w:tcPr>
            <w:tcW w:w="679" w:type="dxa"/>
            <w:shd w:val="clear" w:color="auto" w:fill="E7DDDD"/>
            <w:vAlign w:val="center"/>
          </w:tcPr>
          <w:p w14:paraId="29DF1881"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92,0</w:t>
            </w:r>
          </w:p>
        </w:tc>
        <w:tc>
          <w:tcPr>
            <w:tcW w:w="675" w:type="dxa"/>
            <w:shd w:val="clear" w:color="auto" w:fill="D0BCBC"/>
            <w:vAlign w:val="center"/>
          </w:tcPr>
          <w:p w14:paraId="6EBBDC82"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70,5</w:t>
            </w:r>
          </w:p>
        </w:tc>
        <w:tc>
          <w:tcPr>
            <w:tcW w:w="675" w:type="dxa"/>
            <w:shd w:val="clear" w:color="auto" w:fill="B89A9A"/>
            <w:vAlign w:val="center"/>
          </w:tcPr>
          <w:p w14:paraId="38076AA7"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52,1</w:t>
            </w:r>
          </w:p>
        </w:tc>
        <w:tc>
          <w:tcPr>
            <w:tcW w:w="676" w:type="dxa"/>
            <w:shd w:val="clear" w:color="auto" w:fill="E7DDDD"/>
            <w:vAlign w:val="center"/>
          </w:tcPr>
          <w:p w14:paraId="0F93533A"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92,1</w:t>
            </w:r>
          </w:p>
        </w:tc>
        <w:tc>
          <w:tcPr>
            <w:tcW w:w="676" w:type="dxa"/>
            <w:shd w:val="clear" w:color="auto" w:fill="D0BCBC"/>
            <w:vAlign w:val="center"/>
          </w:tcPr>
          <w:p w14:paraId="21EC8148"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70,8</w:t>
            </w:r>
          </w:p>
        </w:tc>
        <w:tc>
          <w:tcPr>
            <w:tcW w:w="675" w:type="dxa"/>
            <w:shd w:val="clear" w:color="auto" w:fill="B89A9A"/>
            <w:vAlign w:val="center"/>
          </w:tcPr>
          <w:p w14:paraId="09287D41"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52,3</w:t>
            </w:r>
          </w:p>
        </w:tc>
        <w:tc>
          <w:tcPr>
            <w:tcW w:w="675" w:type="dxa"/>
            <w:shd w:val="clear" w:color="auto" w:fill="E7DDDD"/>
            <w:vAlign w:val="center"/>
          </w:tcPr>
          <w:p w14:paraId="7159CEC6"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92,2</w:t>
            </w:r>
          </w:p>
        </w:tc>
        <w:tc>
          <w:tcPr>
            <w:tcW w:w="675" w:type="dxa"/>
            <w:shd w:val="clear" w:color="auto" w:fill="D0BCBC"/>
            <w:vAlign w:val="center"/>
          </w:tcPr>
          <w:p w14:paraId="1D5E698F"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71,2</w:t>
            </w:r>
          </w:p>
        </w:tc>
        <w:tc>
          <w:tcPr>
            <w:tcW w:w="556" w:type="dxa"/>
            <w:shd w:val="clear" w:color="auto" w:fill="B89A9A"/>
            <w:vAlign w:val="center"/>
          </w:tcPr>
          <w:p w14:paraId="4A044E84"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52,9</w:t>
            </w:r>
          </w:p>
        </w:tc>
      </w:tr>
      <w:tr w:rsidR="003B7B84" w:rsidRPr="00BD4787" w14:paraId="1E73BF4E" w14:textId="77777777" w:rsidTr="009A06BA">
        <w:tc>
          <w:tcPr>
            <w:tcW w:w="1696" w:type="dxa"/>
            <w:shd w:val="clear" w:color="auto" w:fill="855D5D"/>
            <w:vAlign w:val="center"/>
          </w:tcPr>
          <w:p w14:paraId="4D35FDA6" w14:textId="77777777" w:rsidR="003B7B84" w:rsidRPr="00BD4787" w:rsidRDefault="003B7B84" w:rsidP="009A06BA">
            <w:pPr>
              <w:spacing w:before="120" w:after="120"/>
              <w:jc w:val="center"/>
              <w:rPr>
                <w:rFonts w:ascii="Cambria" w:hAnsi="Cambria" w:cs="Times New Roman"/>
                <w:color w:val="FFFFFF"/>
                <w:sz w:val="18"/>
                <w:szCs w:val="18"/>
              </w:rPr>
            </w:pPr>
            <w:r w:rsidRPr="00BD4787">
              <w:rPr>
                <w:rFonts w:ascii="Cambria" w:hAnsi="Cambria" w:cs="Times New Roman"/>
                <w:color w:val="FFFFFF"/>
                <w:sz w:val="18"/>
                <w:szCs w:val="18"/>
              </w:rPr>
              <w:t>Polska – miasta</w:t>
            </w:r>
          </w:p>
        </w:tc>
        <w:tc>
          <w:tcPr>
            <w:tcW w:w="675" w:type="dxa"/>
            <w:shd w:val="clear" w:color="auto" w:fill="E7DDDD"/>
            <w:vAlign w:val="center"/>
          </w:tcPr>
          <w:p w14:paraId="2B5099A1"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96,4</w:t>
            </w:r>
          </w:p>
        </w:tc>
        <w:tc>
          <w:tcPr>
            <w:tcW w:w="675" w:type="dxa"/>
            <w:shd w:val="clear" w:color="auto" w:fill="D0BCBC"/>
            <w:vAlign w:val="center"/>
          </w:tcPr>
          <w:p w14:paraId="4E228489"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89,3</w:t>
            </w:r>
          </w:p>
        </w:tc>
        <w:tc>
          <w:tcPr>
            <w:tcW w:w="678" w:type="dxa"/>
            <w:shd w:val="clear" w:color="auto" w:fill="B89A9A"/>
            <w:vAlign w:val="center"/>
          </w:tcPr>
          <w:p w14:paraId="1D436DD0"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71,7</w:t>
            </w:r>
          </w:p>
        </w:tc>
        <w:tc>
          <w:tcPr>
            <w:tcW w:w="675" w:type="dxa"/>
            <w:shd w:val="clear" w:color="auto" w:fill="E7DDDD"/>
            <w:vAlign w:val="center"/>
          </w:tcPr>
          <w:p w14:paraId="3ED88992"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96,5</w:t>
            </w:r>
          </w:p>
        </w:tc>
        <w:tc>
          <w:tcPr>
            <w:tcW w:w="676" w:type="dxa"/>
            <w:shd w:val="clear" w:color="auto" w:fill="D0BCBC"/>
            <w:vAlign w:val="center"/>
          </w:tcPr>
          <w:p w14:paraId="14228B0C"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89,8</w:t>
            </w:r>
          </w:p>
        </w:tc>
        <w:tc>
          <w:tcPr>
            <w:tcW w:w="680" w:type="dxa"/>
            <w:shd w:val="clear" w:color="auto" w:fill="B89A9A"/>
            <w:vAlign w:val="center"/>
          </w:tcPr>
          <w:p w14:paraId="0C3CF925"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71,6</w:t>
            </w:r>
          </w:p>
        </w:tc>
        <w:tc>
          <w:tcPr>
            <w:tcW w:w="677" w:type="dxa"/>
            <w:shd w:val="clear" w:color="auto" w:fill="E7DDDD"/>
            <w:vAlign w:val="center"/>
          </w:tcPr>
          <w:p w14:paraId="1A2EB33F"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96,5</w:t>
            </w:r>
          </w:p>
        </w:tc>
        <w:tc>
          <w:tcPr>
            <w:tcW w:w="675" w:type="dxa"/>
            <w:shd w:val="clear" w:color="auto" w:fill="D0BCBC"/>
            <w:vAlign w:val="center"/>
          </w:tcPr>
          <w:p w14:paraId="0C9F3136"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90,0</w:t>
            </w:r>
          </w:p>
        </w:tc>
        <w:tc>
          <w:tcPr>
            <w:tcW w:w="676" w:type="dxa"/>
            <w:shd w:val="clear" w:color="auto" w:fill="B89A9A"/>
            <w:vAlign w:val="center"/>
          </w:tcPr>
          <w:p w14:paraId="522F965E"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71,4</w:t>
            </w:r>
          </w:p>
        </w:tc>
        <w:tc>
          <w:tcPr>
            <w:tcW w:w="679" w:type="dxa"/>
            <w:shd w:val="clear" w:color="auto" w:fill="E7DDDD"/>
            <w:vAlign w:val="center"/>
          </w:tcPr>
          <w:p w14:paraId="06A8855E"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96,6</w:t>
            </w:r>
          </w:p>
        </w:tc>
        <w:tc>
          <w:tcPr>
            <w:tcW w:w="675" w:type="dxa"/>
            <w:shd w:val="clear" w:color="auto" w:fill="D0BCBC"/>
            <w:vAlign w:val="center"/>
          </w:tcPr>
          <w:p w14:paraId="0A112C3C"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90,2</w:t>
            </w:r>
          </w:p>
        </w:tc>
        <w:tc>
          <w:tcPr>
            <w:tcW w:w="675" w:type="dxa"/>
            <w:shd w:val="clear" w:color="auto" w:fill="B89A9A"/>
            <w:vAlign w:val="center"/>
          </w:tcPr>
          <w:p w14:paraId="4FDABF68"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71,2</w:t>
            </w:r>
          </w:p>
        </w:tc>
        <w:tc>
          <w:tcPr>
            <w:tcW w:w="676" w:type="dxa"/>
            <w:shd w:val="clear" w:color="auto" w:fill="E7DDDD"/>
            <w:vAlign w:val="center"/>
          </w:tcPr>
          <w:p w14:paraId="15EDC8CF"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96,6</w:t>
            </w:r>
          </w:p>
        </w:tc>
        <w:tc>
          <w:tcPr>
            <w:tcW w:w="676" w:type="dxa"/>
            <w:shd w:val="clear" w:color="auto" w:fill="D0BCBC"/>
            <w:vAlign w:val="center"/>
          </w:tcPr>
          <w:p w14:paraId="5E3D6060"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90,3</w:t>
            </w:r>
          </w:p>
        </w:tc>
        <w:tc>
          <w:tcPr>
            <w:tcW w:w="675" w:type="dxa"/>
            <w:shd w:val="clear" w:color="auto" w:fill="B89A9A"/>
            <w:vAlign w:val="center"/>
          </w:tcPr>
          <w:p w14:paraId="73A71F09"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71,2</w:t>
            </w:r>
          </w:p>
        </w:tc>
        <w:tc>
          <w:tcPr>
            <w:tcW w:w="675" w:type="dxa"/>
            <w:shd w:val="clear" w:color="auto" w:fill="E7DDDD"/>
            <w:vAlign w:val="center"/>
          </w:tcPr>
          <w:p w14:paraId="6D5E8624"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96,6</w:t>
            </w:r>
          </w:p>
        </w:tc>
        <w:tc>
          <w:tcPr>
            <w:tcW w:w="675" w:type="dxa"/>
            <w:shd w:val="clear" w:color="auto" w:fill="D0BCBC"/>
            <w:vAlign w:val="center"/>
          </w:tcPr>
          <w:p w14:paraId="5E4D063E"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90,5</w:t>
            </w:r>
          </w:p>
        </w:tc>
        <w:tc>
          <w:tcPr>
            <w:tcW w:w="556" w:type="dxa"/>
            <w:shd w:val="clear" w:color="auto" w:fill="B89A9A"/>
            <w:vAlign w:val="center"/>
          </w:tcPr>
          <w:p w14:paraId="4BF55968"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71,4</w:t>
            </w:r>
          </w:p>
        </w:tc>
      </w:tr>
      <w:tr w:rsidR="003B7B84" w:rsidRPr="00BD4787" w14:paraId="3FF7F3E2" w14:textId="77777777" w:rsidTr="009A06BA">
        <w:tc>
          <w:tcPr>
            <w:tcW w:w="1696" w:type="dxa"/>
            <w:shd w:val="clear" w:color="auto" w:fill="855D5D"/>
            <w:vAlign w:val="center"/>
          </w:tcPr>
          <w:p w14:paraId="597EC29D" w14:textId="77777777" w:rsidR="003B7B84" w:rsidRPr="00BD4787" w:rsidRDefault="003B7B84" w:rsidP="009A06BA">
            <w:pPr>
              <w:spacing w:before="120" w:after="120"/>
              <w:jc w:val="center"/>
              <w:rPr>
                <w:rFonts w:ascii="Cambria" w:hAnsi="Cambria" w:cs="Times New Roman"/>
                <w:color w:val="FFFFFF"/>
                <w:sz w:val="18"/>
                <w:szCs w:val="18"/>
              </w:rPr>
            </w:pPr>
            <w:r w:rsidRPr="00BD4787">
              <w:rPr>
                <w:rFonts w:ascii="Cambria" w:hAnsi="Cambria" w:cs="Times New Roman"/>
                <w:color w:val="FFFFFF"/>
                <w:sz w:val="18"/>
                <w:szCs w:val="18"/>
              </w:rPr>
              <w:t>Polska – wsie</w:t>
            </w:r>
          </w:p>
        </w:tc>
        <w:tc>
          <w:tcPr>
            <w:tcW w:w="675" w:type="dxa"/>
            <w:shd w:val="clear" w:color="auto" w:fill="E7DDDD"/>
            <w:vAlign w:val="center"/>
          </w:tcPr>
          <w:p w14:paraId="6EFCF279"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84,3</w:t>
            </w:r>
          </w:p>
        </w:tc>
        <w:tc>
          <w:tcPr>
            <w:tcW w:w="675" w:type="dxa"/>
            <w:shd w:val="clear" w:color="auto" w:fill="D0BCBC"/>
            <w:vAlign w:val="center"/>
          </w:tcPr>
          <w:p w14:paraId="78EF0C4E"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37,3</w:t>
            </w:r>
          </w:p>
        </w:tc>
        <w:tc>
          <w:tcPr>
            <w:tcW w:w="678" w:type="dxa"/>
            <w:shd w:val="clear" w:color="auto" w:fill="B89A9A"/>
            <w:vAlign w:val="center"/>
          </w:tcPr>
          <w:p w14:paraId="05B81263"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22,4</w:t>
            </w:r>
          </w:p>
        </w:tc>
        <w:tc>
          <w:tcPr>
            <w:tcW w:w="675" w:type="dxa"/>
            <w:shd w:val="clear" w:color="auto" w:fill="E7DDDD"/>
            <w:vAlign w:val="center"/>
          </w:tcPr>
          <w:p w14:paraId="01A611CC"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84,7</w:t>
            </w:r>
          </w:p>
        </w:tc>
        <w:tc>
          <w:tcPr>
            <w:tcW w:w="676" w:type="dxa"/>
            <w:shd w:val="clear" w:color="auto" w:fill="D0BCBC"/>
            <w:vAlign w:val="center"/>
          </w:tcPr>
          <w:p w14:paraId="5B056A91"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39,2</w:t>
            </w:r>
          </w:p>
        </w:tc>
        <w:tc>
          <w:tcPr>
            <w:tcW w:w="680" w:type="dxa"/>
            <w:shd w:val="clear" w:color="auto" w:fill="B89A9A"/>
            <w:vAlign w:val="center"/>
          </w:tcPr>
          <w:p w14:paraId="79D62400"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22,6</w:t>
            </w:r>
          </w:p>
        </w:tc>
        <w:tc>
          <w:tcPr>
            <w:tcW w:w="677" w:type="dxa"/>
            <w:shd w:val="clear" w:color="auto" w:fill="E7DDDD"/>
            <w:vAlign w:val="center"/>
          </w:tcPr>
          <w:p w14:paraId="27300BD0"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84,9</w:t>
            </w:r>
          </w:p>
        </w:tc>
        <w:tc>
          <w:tcPr>
            <w:tcW w:w="675" w:type="dxa"/>
            <w:shd w:val="clear" w:color="auto" w:fill="D0BCBC"/>
            <w:vAlign w:val="center"/>
          </w:tcPr>
          <w:p w14:paraId="7941EF1E"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40,3</w:t>
            </w:r>
          </w:p>
        </w:tc>
        <w:tc>
          <w:tcPr>
            <w:tcW w:w="676" w:type="dxa"/>
            <w:shd w:val="clear" w:color="auto" w:fill="B89A9A"/>
            <w:vAlign w:val="center"/>
          </w:tcPr>
          <w:p w14:paraId="717F59D1"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23,0</w:t>
            </w:r>
          </w:p>
        </w:tc>
        <w:tc>
          <w:tcPr>
            <w:tcW w:w="679" w:type="dxa"/>
            <w:shd w:val="clear" w:color="auto" w:fill="E7DDDD"/>
            <w:vAlign w:val="center"/>
          </w:tcPr>
          <w:p w14:paraId="3DA593F2"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85,1</w:t>
            </w:r>
          </w:p>
        </w:tc>
        <w:tc>
          <w:tcPr>
            <w:tcW w:w="675" w:type="dxa"/>
            <w:shd w:val="clear" w:color="auto" w:fill="D0BCBC"/>
            <w:vAlign w:val="center"/>
          </w:tcPr>
          <w:p w14:paraId="14298FD8"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40,8</w:t>
            </w:r>
          </w:p>
        </w:tc>
        <w:tc>
          <w:tcPr>
            <w:tcW w:w="675" w:type="dxa"/>
            <w:shd w:val="clear" w:color="auto" w:fill="B89A9A"/>
            <w:vAlign w:val="center"/>
          </w:tcPr>
          <w:p w14:paraId="19801EA6"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23,3</w:t>
            </w:r>
          </w:p>
        </w:tc>
        <w:tc>
          <w:tcPr>
            <w:tcW w:w="676" w:type="dxa"/>
            <w:shd w:val="clear" w:color="auto" w:fill="E7DDDD"/>
            <w:vAlign w:val="center"/>
          </w:tcPr>
          <w:p w14:paraId="63247D3A"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85,3</w:t>
            </w:r>
          </w:p>
        </w:tc>
        <w:tc>
          <w:tcPr>
            <w:tcW w:w="676" w:type="dxa"/>
            <w:shd w:val="clear" w:color="auto" w:fill="D0BCBC"/>
            <w:vAlign w:val="center"/>
          </w:tcPr>
          <w:p w14:paraId="09E4F962"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41,3</w:t>
            </w:r>
          </w:p>
        </w:tc>
        <w:tc>
          <w:tcPr>
            <w:tcW w:w="675" w:type="dxa"/>
            <w:shd w:val="clear" w:color="auto" w:fill="B89A9A"/>
            <w:vAlign w:val="center"/>
          </w:tcPr>
          <w:p w14:paraId="303FD9E0"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23,9</w:t>
            </w:r>
          </w:p>
        </w:tc>
        <w:tc>
          <w:tcPr>
            <w:tcW w:w="675" w:type="dxa"/>
            <w:shd w:val="clear" w:color="auto" w:fill="E7DDDD"/>
            <w:vAlign w:val="center"/>
          </w:tcPr>
          <w:p w14:paraId="1C9645D6"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85,5</w:t>
            </w:r>
          </w:p>
        </w:tc>
        <w:tc>
          <w:tcPr>
            <w:tcW w:w="675" w:type="dxa"/>
            <w:shd w:val="clear" w:color="auto" w:fill="D0BCBC"/>
            <w:vAlign w:val="center"/>
          </w:tcPr>
          <w:p w14:paraId="4C01E5F4"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42,2</w:t>
            </w:r>
          </w:p>
        </w:tc>
        <w:tc>
          <w:tcPr>
            <w:tcW w:w="556" w:type="dxa"/>
            <w:shd w:val="clear" w:color="auto" w:fill="B89A9A"/>
            <w:vAlign w:val="center"/>
          </w:tcPr>
          <w:p w14:paraId="7FDF98DB"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25,2</w:t>
            </w:r>
          </w:p>
        </w:tc>
      </w:tr>
      <w:tr w:rsidR="003B7B84" w:rsidRPr="00BD4787" w14:paraId="6988F324" w14:textId="77777777" w:rsidTr="009A06BA">
        <w:tc>
          <w:tcPr>
            <w:tcW w:w="1696" w:type="dxa"/>
            <w:shd w:val="clear" w:color="auto" w:fill="855D5D"/>
            <w:vAlign w:val="center"/>
          </w:tcPr>
          <w:p w14:paraId="2653F55A"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Woj. W-M</w:t>
            </w:r>
          </w:p>
        </w:tc>
        <w:tc>
          <w:tcPr>
            <w:tcW w:w="675" w:type="dxa"/>
            <w:shd w:val="clear" w:color="auto" w:fill="E7DDDD"/>
            <w:vAlign w:val="center"/>
          </w:tcPr>
          <w:p w14:paraId="7DF845C6"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94,6</w:t>
            </w:r>
          </w:p>
        </w:tc>
        <w:tc>
          <w:tcPr>
            <w:tcW w:w="675" w:type="dxa"/>
            <w:shd w:val="clear" w:color="auto" w:fill="D0BCBC"/>
            <w:vAlign w:val="center"/>
          </w:tcPr>
          <w:p w14:paraId="3899B318"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73,4</w:t>
            </w:r>
          </w:p>
        </w:tc>
        <w:tc>
          <w:tcPr>
            <w:tcW w:w="678" w:type="dxa"/>
            <w:shd w:val="clear" w:color="auto" w:fill="B89A9A"/>
            <w:vAlign w:val="center"/>
          </w:tcPr>
          <w:p w14:paraId="7B78646D"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42,8</w:t>
            </w:r>
          </w:p>
        </w:tc>
        <w:tc>
          <w:tcPr>
            <w:tcW w:w="675" w:type="dxa"/>
            <w:shd w:val="clear" w:color="auto" w:fill="E7DDDD"/>
            <w:vAlign w:val="center"/>
          </w:tcPr>
          <w:p w14:paraId="54B19917"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94,7</w:t>
            </w:r>
          </w:p>
        </w:tc>
        <w:tc>
          <w:tcPr>
            <w:tcW w:w="676" w:type="dxa"/>
            <w:shd w:val="clear" w:color="auto" w:fill="D0BCBC"/>
            <w:vAlign w:val="center"/>
          </w:tcPr>
          <w:p w14:paraId="3C4AEBFC"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74,0</w:t>
            </w:r>
          </w:p>
        </w:tc>
        <w:tc>
          <w:tcPr>
            <w:tcW w:w="680" w:type="dxa"/>
            <w:shd w:val="clear" w:color="auto" w:fill="B89A9A"/>
            <w:vAlign w:val="center"/>
          </w:tcPr>
          <w:p w14:paraId="214BFA37"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42,7</w:t>
            </w:r>
          </w:p>
        </w:tc>
        <w:tc>
          <w:tcPr>
            <w:tcW w:w="677" w:type="dxa"/>
            <w:shd w:val="clear" w:color="auto" w:fill="E7DDDD"/>
            <w:vAlign w:val="center"/>
          </w:tcPr>
          <w:p w14:paraId="7ACAD762"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94,8</w:t>
            </w:r>
          </w:p>
        </w:tc>
        <w:tc>
          <w:tcPr>
            <w:tcW w:w="675" w:type="dxa"/>
            <w:shd w:val="clear" w:color="auto" w:fill="D0BCBC"/>
            <w:vAlign w:val="center"/>
          </w:tcPr>
          <w:p w14:paraId="52B5CEC6"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74,3</w:t>
            </w:r>
          </w:p>
        </w:tc>
        <w:tc>
          <w:tcPr>
            <w:tcW w:w="676" w:type="dxa"/>
            <w:shd w:val="clear" w:color="auto" w:fill="B89A9A"/>
            <w:vAlign w:val="center"/>
          </w:tcPr>
          <w:p w14:paraId="23CA6BA8"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42,6</w:t>
            </w:r>
          </w:p>
        </w:tc>
        <w:tc>
          <w:tcPr>
            <w:tcW w:w="679" w:type="dxa"/>
            <w:shd w:val="clear" w:color="auto" w:fill="E7DDDD"/>
            <w:vAlign w:val="center"/>
          </w:tcPr>
          <w:p w14:paraId="2790CAD3"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94,8</w:t>
            </w:r>
          </w:p>
        </w:tc>
        <w:tc>
          <w:tcPr>
            <w:tcW w:w="675" w:type="dxa"/>
            <w:shd w:val="clear" w:color="auto" w:fill="D0BCBC"/>
            <w:vAlign w:val="center"/>
          </w:tcPr>
          <w:p w14:paraId="78C1BC5E"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74,2</w:t>
            </w:r>
          </w:p>
        </w:tc>
        <w:tc>
          <w:tcPr>
            <w:tcW w:w="675" w:type="dxa"/>
            <w:shd w:val="clear" w:color="auto" w:fill="B89A9A"/>
            <w:vAlign w:val="center"/>
          </w:tcPr>
          <w:p w14:paraId="3B64596F"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42,5</w:t>
            </w:r>
          </w:p>
        </w:tc>
        <w:tc>
          <w:tcPr>
            <w:tcW w:w="676" w:type="dxa"/>
            <w:shd w:val="clear" w:color="auto" w:fill="E7DDDD"/>
            <w:vAlign w:val="center"/>
          </w:tcPr>
          <w:p w14:paraId="13C7D7C3"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94,9</w:t>
            </w:r>
          </w:p>
        </w:tc>
        <w:tc>
          <w:tcPr>
            <w:tcW w:w="676" w:type="dxa"/>
            <w:shd w:val="clear" w:color="auto" w:fill="D0BCBC"/>
            <w:vAlign w:val="center"/>
          </w:tcPr>
          <w:p w14:paraId="74ACFE8C"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74,4</w:t>
            </w:r>
          </w:p>
        </w:tc>
        <w:tc>
          <w:tcPr>
            <w:tcW w:w="675" w:type="dxa"/>
            <w:shd w:val="clear" w:color="auto" w:fill="B89A9A"/>
            <w:vAlign w:val="center"/>
          </w:tcPr>
          <w:p w14:paraId="2BAE2F3B" w14:textId="77777777" w:rsidR="003B7B84" w:rsidRPr="00BD4787" w:rsidRDefault="003B7B84" w:rsidP="009A06BA">
            <w:pPr>
              <w:spacing w:before="120" w:after="120"/>
              <w:jc w:val="right"/>
              <w:rPr>
                <w:rFonts w:ascii="Cambria" w:hAnsi="Cambria" w:cs="Times New Roman"/>
                <w:b/>
                <w:bCs/>
                <w:color w:val="634545"/>
                <w:sz w:val="18"/>
                <w:szCs w:val="18"/>
                <w:highlight w:val="yellow"/>
              </w:rPr>
            </w:pPr>
            <w:r w:rsidRPr="00BD4787">
              <w:rPr>
                <w:rFonts w:ascii="Cambria" w:hAnsi="Cambria" w:cs="Times New Roman"/>
                <w:b/>
                <w:bCs/>
                <w:color w:val="634545"/>
                <w:sz w:val="18"/>
                <w:szCs w:val="18"/>
              </w:rPr>
              <w:t>43,1</w:t>
            </w:r>
          </w:p>
        </w:tc>
        <w:tc>
          <w:tcPr>
            <w:tcW w:w="675" w:type="dxa"/>
            <w:shd w:val="clear" w:color="auto" w:fill="E7DDDD"/>
            <w:vAlign w:val="center"/>
          </w:tcPr>
          <w:p w14:paraId="5456B357"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95,0</w:t>
            </w:r>
          </w:p>
        </w:tc>
        <w:tc>
          <w:tcPr>
            <w:tcW w:w="675" w:type="dxa"/>
            <w:shd w:val="clear" w:color="auto" w:fill="D0BCBC"/>
            <w:vAlign w:val="center"/>
          </w:tcPr>
          <w:p w14:paraId="1D2AE055"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74,6</w:t>
            </w:r>
          </w:p>
        </w:tc>
        <w:tc>
          <w:tcPr>
            <w:tcW w:w="556" w:type="dxa"/>
            <w:shd w:val="clear" w:color="auto" w:fill="B89A9A"/>
            <w:vAlign w:val="center"/>
          </w:tcPr>
          <w:p w14:paraId="10ECDA8C"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42,6</w:t>
            </w:r>
          </w:p>
        </w:tc>
      </w:tr>
      <w:tr w:rsidR="003B7B84" w:rsidRPr="00BD4787" w14:paraId="02BF9C19" w14:textId="77777777" w:rsidTr="009A06BA">
        <w:tc>
          <w:tcPr>
            <w:tcW w:w="1696" w:type="dxa"/>
            <w:shd w:val="clear" w:color="auto" w:fill="855D5D"/>
            <w:vAlign w:val="center"/>
          </w:tcPr>
          <w:p w14:paraId="45E49474" w14:textId="77777777" w:rsidR="003B7B84" w:rsidRPr="00BD4787" w:rsidRDefault="003B7B84" w:rsidP="009A06BA">
            <w:pPr>
              <w:spacing w:before="120" w:after="120"/>
              <w:jc w:val="center"/>
              <w:rPr>
                <w:rFonts w:ascii="Cambria" w:hAnsi="Cambria" w:cs="Times New Roman"/>
                <w:color w:val="FFFFFF"/>
                <w:sz w:val="18"/>
                <w:szCs w:val="18"/>
              </w:rPr>
            </w:pPr>
            <w:r w:rsidRPr="00BD4787">
              <w:rPr>
                <w:rFonts w:ascii="Cambria" w:hAnsi="Cambria" w:cs="Times New Roman"/>
                <w:color w:val="FFFFFF"/>
                <w:sz w:val="18"/>
                <w:szCs w:val="18"/>
              </w:rPr>
              <w:t xml:space="preserve">Woj. W-M </w:t>
            </w:r>
            <w:r w:rsidRPr="00BD4787">
              <w:rPr>
                <w:rFonts w:ascii="Cambria" w:hAnsi="Cambria" w:cs="Times New Roman"/>
                <w:color w:val="FFFFFF"/>
                <w:sz w:val="18"/>
                <w:szCs w:val="18"/>
              </w:rPr>
              <w:br/>
              <w:t>- miasta</w:t>
            </w:r>
          </w:p>
        </w:tc>
        <w:tc>
          <w:tcPr>
            <w:tcW w:w="675" w:type="dxa"/>
            <w:shd w:val="clear" w:color="auto" w:fill="E7DDDD"/>
            <w:vAlign w:val="center"/>
          </w:tcPr>
          <w:p w14:paraId="6D2000F4"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98,9</w:t>
            </w:r>
          </w:p>
        </w:tc>
        <w:tc>
          <w:tcPr>
            <w:tcW w:w="675" w:type="dxa"/>
            <w:shd w:val="clear" w:color="auto" w:fill="D0BCBC"/>
            <w:vAlign w:val="center"/>
          </w:tcPr>
          <w:p w14:paraId="7FD1702C"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95,5</w:t>
            </w:r>
          </w:p>
        </w:tc>
        <w:tc>
          <w:tcPr>
            <w:tcW w:w="678" w:type="dxa"/>
            <w:shd w:val="clear" w:color="auto" w:fill="B89A9A"/>
            <w:vAlign w:val="center"/>
          </w:tcPr>
          <w:p w14:paraId="20C9389B"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69,0</w:t>
            </w:r>
          </w:p>
        </w:tc>
        <w:tc>
          <w:tcPr>
            <w:tcW w:w="675" w:type="dxa"/>
            <w:shd w:val="clear" w:color="auto" w:fill="E7DDDD"/>
            <w:vAlign w:val="center"/>
          </w:tcPr>
          <w:p w14:paraId="628D4615"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99,0</w:t>
            </w:r>
          </w:p>
        </w:tc>
        <w:tc>
          <w:tcPr>
            <w:tcW w:w="676" w:type="dxa"/>
            <w:shd w:val="clear" w:color="auto" w:fill="D0BCBC"/>
            <w:vAlign w:val="center"/>
          </w:tcPr>
          <w:p w14:paraId="60C6812C"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95,7</w:t>
            </w:r>
          </w:p>
        </w:tc>
        <w:tc>
          <w:tcPr>
            <w:tcW w:w="680" w:type="dxa"/>
            <w:shd w:val="clear" w:color="auto" w:fill="B89A9A"/>
            <w:vAlign w:val="center"/>
          </w:tcPr>
          <w:p w14:paraId="3A566441"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69,0</w:t>
            </w:r>
          </w:p>
        </w:tc>
        <w:tc>
          <w:tcPr>
            <w:tcW w:w="677" w:type="dxa"/>
            <w:shd w:val="clear" w:color="auto" w:fill="E7DDDD"/>
            <w:vAlign w:val="center"/>
          </w:tcPr>
          <w:p w14:paraId="1F50E157"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99,0</w:t>
            </w:r>
          </w:p>
        </w:tc>
        <w:tc>
          <w:tcPr>
            <w:tcW w:w="675" w:type="dxa"/>
            <w:shd w:val="clear" w:color="auto" w:fill="D0BCBC"/>
            <w:vAlign w:val="center"/>
          </w:tcPr>
          <w:p w14:paraId="7CE18445"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95,8</w:t>
            </w:r>
          </w:p>
        </w:tc>
        <w:tc>
          <w:tcPr>
            <w:tcW w:w="676" w:type="dxa"/>
            <w:shd w:val="clear" w:color="auto" w:fill="B89A9A"/>
            <w:vAlign w:val="center"/>
          </w:tcPr>
          <w:p w14:paraId="729C37B6"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68,8</w:t>
            </w:r>
          </w:p>
        </w:tc>
        <w:tc>
          <w:tcPr>
            <w:tcW w:w="679" w:type="dxa"/>
            <w:shd w:val="clear" w:color="auto" w:fill="E7DDDD"/>
            <w:vAlign w:val="center"/>
          </w:tcPr>
          <w:p w14:paraId="6E1229A4"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98,9</w:t>
            </w:r>
          </w:p>
        </w:tc>
        <w:tc>
          <w:tcPr>
            <w:tcW w:w="675" w:type="dxa"/>
            <w:shd w:val="clear" w:color="auto" w:fill="D0BCBC"/>
            <w:vAlign w:val="center"/>
          </w:tcPr>
          <w:p w14:paraId="49D46167"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95,5</w:t>
            </w:r>
          </w:p>
        </w:tc>
        <w:tc>
          <w:tcPr>
            <w:tcW w:w="675" w:type="dxa"/>
            <w:shd w:val="clear" w:color="auto" w:fill="B89A9A"/>
            <w:vAlign w:val="center"/>
          </w:tcPr>
          <w:p w14:paraId="73A98AC0"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68,5</w:t>
            </w:r>
          </w:p>
        </w:tc>
        <w:tc>
          <w:tcPr>
            <w:tcW w:w="676" w:type="dxa"/>
            <w:shd w:val="clear" w:color="auto" w:fill="E7DDDD"/>
            <w:vAlign w:val="center"/>
          </w:tcPr>
          <w:p w14:paraId="4A3CDBE3"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98,9</w:t>
            </w:r>
          </w:p>
        </w:tc>
        <w:tc>
          <w:tcPr>
            <w:tcW w:w="676" w:type="dxa"/>
            <w:shd w:val="clear" w:color="auto" w:fill="D0BCBC"/>
            <w:vAlign w:val="center"/>
          </w:tcPr>
          <w:p w14:paraId="1BCC8249"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95,6</w:t>
            </w:r>
          </w:p>
        </w:tc>
        <w:tc>
          <w:tcPr>
            <w:tcW w:w="675" w:type="dxa"/>
            <w:shd w:val="clear" w:color="auto" w:fill="B89A9A"/>
            <w:vAlign w:val="center"/>
          </w:tcPr>
          <w:p w14:paraId="0FAEF6CD"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69,2</w:t>
            </w:r>
          </w:p>
        </w:tc>
        <w:tc>
          <w:tcPr>
            <w:tcW w:w="675" w:type="dxa"/>
            <w:shd w:val="clear" w:color="auto" w:fill="E7DDDD"/>
            <w:vAlign w:val="center"/>
          </w:tcPr>
          <w:p w14:paraId="463EC680"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98,9</w:t>
            </w:r>
          </w:p>
        </w:tc>
        <w:tc>
          <w:tcPr>
            <w:tcW w:w="675" w:type="dxa"/>
            <w:shd w:val="clear" w:color="auto" w:fill="D0BCBC"/>
            <w:vAlign w:val="center"/>
          </w:tcPr>
          <w:p w14:paraId="715206E5"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95,4</w:t>
            </w:r>
          </w:p>
        </w:tc>
        <w:tc>
          <w:tcPr>
            <w:tcW w:w="556" w:type="dxa"/>
            <w:shd w:val="clear" w:color="auto" w:fill="B89A9A"/>
            <w:vAlign w:val="center"/>
          </w:tcPr>
          <w:p w14:paraId="72DF7CB2"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67,5</w:t>
            </w:r>
          </w:p>
        </w:tc>
      </w:tr>
      <w:tr w:rsidR="003B7B84" w:rsidRPr="00BD4787" w14:paraId="1B63929B" w14:textId="77777777" w:rsidTr="009A06BA">
        <w:tc>
          <w:tcPr>
            <w:tcW w:w="1696" w:type="dxa"/>
            <w:shd w:val="clear" w:color="auto" w:fill="855D5D"/>
            <w:vAlign w:val="center"/>
          </w:tcPr>
          <w:p w14:paraId="0BD4200F" w14:textId="77777777" w:rsidR="003B7B84" w:rsidRPr="00BD4787" w:rsidRDefault="003B7B84" w:rsidP="009A06BA">
            <w:pPr>
              <w:spacing w:before="120" w:after="120"/>
              <w:jc w:val="center"/>
              <w:rPr>
                <w:rFonts w:ascii="Cambria" w:hAnsi="Cambria" w:cs="Times New Roman"/>
                <w:color w:val="FFFFFF"/>
                <w:sz w:val="18"/>
                <w:szCs w:val="18"/>
              </w:rPr>
            </w:pPr>
            <w:r w:rsidRPr="00BD4787">
              <w:rPr>
                <w:rFonts w:ascii="Cambria" w:hAnsi="Cambria" w:cs="Times New Roman"/>
                <w:color w:val="FFFFFF"/>
                <w:sz w:val="18"/>
                <w:szCs w:val="18"/>
              </w:rPr>
              <w:t>Woj. W-M</w:t>
            </w:r>
            <w:r w:rsidRPr="00BD4787">
              <w:rPr>
                <w:rFonts w:ascii="Cambria" w:hAnsi="Cambria" w:cs="Times New Roman"/>
                <w:color w:val="FFFFFF"/>
                <w:sz w:val="18"/>
                <w:szCs w:val="18"/>
              </w:rPr>
              <w:br/>
              <w:t xml:space="preserve"> – wsie</w:t>
            </w:r>
          </w:p>
        </w:tc>
        <w:tc>
          <w:tcPr>
            <w:tcW w:w="675" w:type="dxa"/>
            <w:shd w:val="clear" w:color="auto" w:fill="E7DDDD"/>
            <w:vAlign w:val="center"/>
          </w:tcPr>
          <w:p w14:paraId="63DEA309"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88,3</w:t>
            </w:r>
          </w:p>
        </w:tc>
        <w:tc>
          <w:tcPr>
            <w:tcW w:w="675" w:type="dxa"/>
            <w:shd w:val="clear" w:color="auto" w:fill="D0BCBC"/>
            <w:vAlign w:val="center"/>
          </w:tcPr>
          <w:p w14:paraId="6F217AF5"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41,3</w:t>
            </w:r>
          </w:p>
        </w:tc>
        <w:tc>
          <w:tcPr>
            <w:tcW w:w="678" w:type="dxa"/>
            <w:shd w:val="clear" w:color="auto" w:fill="B89A9A"/>
            <w:vAlign w:val="center"/>
          </w:tcPr>
          <w:p w14:paraId="7276ECBB"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4,7</w:t>
            </w:r>
          </w:p>
        </w:tc>
        <w:tc>
          <w:tcPr>
            <w:tcW w:w="675" w:type="dxa"/>
            <w:shd w:val="clear" w:color="auto" w:fill="E7DDDD"/>
            <w:vAlign w:val="center"/>
          </w:tcPr>
          <w:p w14:paraId="5764B925"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88,6</w:t>
            </w:r>
          </w:p>
        </w:tc>
        <w:tc>
          <w:tcPr>
            <w:tcW w:w="676" w:type="dxa"/>
            <w:shd w:val="clear" w:color="auto" w:fill="D0BCBC"/>
            <w:vAlign w:val="center"/>
          </w:tcPr>
          <w:p w14:paraId="4E1F99FB"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42,8</w:t>
            </w:r>
          </w:p>
        </w:tc>
        <w:tc>
          <w:tcPr>
            <w:tcW w:w="680" w:type="dxa"/>
            <w:shd w:val="clear" w:color="auto" w:fill="B89A9A"/>
            <w:vAlign w:val="center"/>
          </w:tcPr>
          <w:p w14:paraId="2D630E59"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4,8</w:t>
            </w:r>
          </w:p>
        </w:tc>
        <w:tc>
          <w:tcPr>
            <w:tcW w:w="677" w:type="dxa"/>
            <w:shd w:val="clear" w:color="auto" w:fill="E7DDDD"/>
            <w:vAlign w:val="center"/>
          </w:tcPr>
          <w:p w14:paraId="4C2A2FD8"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88,8</w:t>
            </w:r>
          </w:p>
        </w:tc>
        <w:tc>
          <w:tcPr>
            <w:tcW w:w="675" w:type="dxa"/>
            <w:shd w:val="clear" w:color="auto" w:fill="D0BCBC"/>
            <w:vAlign w:val="center"/>
          </w:tcPr>
          <w:p w14:paraId="097A3E33"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43,5</w:t>
            </w:r>
          </w:p>
        </w:tc>
        <w:tc>
          <w:tcPr>
            <w:tcW w:w="676" w:type="dxa"/>
            <w:shd w:val="clear" w:color="auto" w:fill="B89A9A"/>
            <w:vAlign w:val="center"/>
          </w:tcPr>
          <w:p w14:paraId="31B0DE01"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4,9</w:t>
            </w:r>
          </w:p>
        </w:tc>
        <w:tc>
          <w:tcPr>
            <w:tcW w:w="679" w:type="dxa"/>
            <w:shd w:val="clear" w:color="auto" w:fill="E7DDDD"/>
            <w:vAlign w:val="center"/>
          </w:tcPr>
          <w:p w14:paraId="69419E08"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88,8</w:t>
            </w:r>
          </w:p>
        </w:tc>
        <w:tc>
          <w:tcPr>
            <w:tcW w:w="675" w:type="dxa"/>
            <w:shd w:val="clear" w:color="auto" w:fill="D0BCBC"/>
            <w:vAlign w:val="center"/>
          </w:tcPr>
          <w:p w14:paraId="155898A9"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43,4</w:t>
            </w:r>
          </w:p>
        </w:tc>
        <w:tc>
          <w:tcPr>
            <w:tcW w:w="675" w:type="dxa"/>
            <w:shd w:val="clear" w:color="auto" w:fill="B89A9A"/>
            <w:vAlign w:val="center"/>
          </w:tcPr>
          <w:p w14:paraId="02E559A0"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5,1</w:t>
            </w:r>
          </w:p>
        </w:tc>
        <w:tc>
          <w:tcPr>
            <w:tcW w:w="676" w:type="dxa"/>
            <w:shd w:val="clear" w:color="auto" w:fill="E7DDDD"/>
            <w:vAlign w:val="center"/>
          </w:tcPr>
          <w:p w14:paraId="33ABF484"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89,0</w:t>
            </w:r>
          </w:p>
        </w:tc>
        <w:tc>
          <w:tcPr>
            <w:tcW w:w="676" w:type="dxa"/>
            <w:shd w:val="clear" w:color="auto" w:fill="D0BCBC"/>
            <w:vAlign w:val="center"/>
          </w:tcPr>
          <w:p w14:paraId="66D037EE"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43,9</w:t>
            </w:r>
          </w:p>
        </w:tc>
        <w:tc>
          <w:tcPr>
            <w:tcW w:w="675" w:type="dxa"/>
            <w:shd w:val="clear" w:color="auto" w:fill="B89A9A"/>
            <w:vAlign w:val="center"/>
          </w:tcPr>
          <w:p w14:paraId="5CFE9D58"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5,6</w:t>
            </w:r>
          </w:p>
        </w:tc>
        <w:tc>
          <w:tcPr>
            <w:tcW w:w="675" w:type="dxa"/>
            <w:shd w:val="clear" w:color="auto" w:fill="E7DDDD"/>
            <w:vAlign w:val="center"/>
          </w:tcPr>
          <w:p w14:paraId="2EE72AC9"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89,3</w:t>
            </w:r>
          </w:p>
        </w:tc>
        <w:tc>
          <w:tcPr>
            <w:tcW w:w="675" w:type="dxa"/>
            <w:shd w:val="clear" w:color="auto" w:fill="D0BCBC"/>
            <w:vAlign w:val="center"/>
          </w:tcPr>
          <w:p w14:paraId="7561377C"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44,5</w:t>
            </w:r>
          </w:p>
        </w:tc>
        <w:tc>
          <w:tcPr>
            <w:tcW w:w="556" w:type="dxa"/>
            <w:shd w:val="clear" w:color="auto" w:fill="B89A9A"/>
            <w:vAlign w:val="center"/>
          </w:tcPr>
          <w:p w14:paraId="2D9A816A"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6,6</w:t>
            </w:r>
          </w:p>
        </w:tc>
      </w:tr>
      <w:tr w:rsidR="003B7B84" w:rsidRPr="00BD4787" w14:paraId="4E51D16C" w14:textId="77777777" w:rsidTr="009A06BA">
        <w:tc>
          <w:tcPr>
            <w:tcW w:w="1696" w:type="dxa"/>
            <w:shd w:val="clear" w:color="auto" w:fill="855D5D"/>
            <w:vAlign w:val="center"/>
          </w:tcPr>
          <w:p w14:paraId="55FC08A4"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Powiat elbląski</w:t>
            </w:r>
          </w:p>
        </w:tc>
        <w:tc>
          <w:tcPr>
            <w:tcW w:w="675" w:type="dxa"/>
            <w:shd w:val="clear" w:color="auto" w:fill="E7DDDD"/>
            <w:vAlign w:val="center"/>
          </w:tcPr>
          <w:p w14:paraId="40E46E98"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93,7</w:t>
            </w:r>
          </w:p>
        </w:tc>
        <w:tc>
          <w:tcPr>
            <w:tcW w:w="675" w:type="dxa"/>
            <w:shd w:val="clear" w:color="auto" w:fill="D0BCBC"/>
            <w:vAlign w:val="center"/>
          </w:tcPr>
          <w:p w14:paraId="16739018"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46,3</w:t>
            </w:r>
          </w:p>
        </w:tc>
        <w:tc>
          <w:tcPr>
            <w:tcW w:w="678" w:type="dxa"/>
            <w:shd w:val="clear" w:color="auto" w:fill="B89A9A"/>
            <w:vAlign w:val="center"/>
          </w:tcPr>
          <w:p w14:paraId="6A6B9825"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2,0</w:t>
            </w:r>
          </w:p>
        </w:tc>
        <w:tc>
          <w:tcPr>
            <w:tcW w:w="675" w:type="dxa"/>
            <w:shd w:val="clear" w:color="auto" w:fill="E7DDDD"/>
            <w:vAlign w:val="center"/>
          </w:tcPr>
          <w:p w14:paraId="3CB8C2D2"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93,7</w:t>
            </w:r>
          </w:p>
        </w:tc>
        <w:tc>
          <w:tcPr>
            <w:tcW w:w="676" w:type="dxa"/>
            <w:shd w:val="clear" w:color="auto" w:fill="D0BCBC"/>
            <w:vAlign w:val="center"/>
          </w:tcPr>
          <w:p w14:paraId="1716C40A"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48,0</w:t>
            </w:r>
          </w:p>
        </w:tc>
        <w:tc>
          <w:tcPr>
            <w:tcW w:w="680" w:type="dxa"/>
            <w:shd w:val="clear" w:color="auto" w:fill="B89A9A"/>
            <w:vAlign w:val="center"/>
          </w:tcPr>
          <w:p w14:paraId="5F6B6DA0"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2,0</w:t>
            </w:r>
          </w:p>
        </w:tc>
        <w:tc>
          <w:tcPr>
            <w:tcW w:w="677" w:type="dxa"/>
            <w:shd w:val="clear" w:color="auto" w:fill="E7DDDD"/>
            <w:vAlign w:val="center"/>
          </w:tcPr>
          <w:p w14:paraId="37598398"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94,4</w:t>
            </w:r>
          </w:p>
        </w:tc>
        <w:tc>
          <w:tcPr>
            <w:tcW w:w="675" w:type="dxa"/>
            <w:shd w:val="clear" w:color="auto" w:fill="D0BCBC"/>
            <w:vAlign w:val="center"/>
          </w:tcPr>
          <w:p w14:paraId="001A2A5A"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48,1</w:t>
            </w:r>
          </w:p>
        </w:tc>
        <w:tc>
          <w:tcPr>
            <w:tcW w:w="676" w:type="dxa"/>
            <w:shd w:val="clear" w:color="auto" w:fill="B89A9A"/>
            <w:vAlign w:val="center"/>
          </w:tcPr>
          <w:p w14:paraId="06D760CB"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2,3</w:t>
            </w:r>
          </w:p>
        </w:tc>
        <w:tc>
          <w:tcPr>
            <w:tcW w:w="679" w:type="dxa"/>
            <w:shd w:val="clear" w:color="auto" w:fill="E7DDDD"/>
            <w:vAlign w:val="center"/>
          </w:tcPr>
          <w:p w14:paraId="0FA8F1AA"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94,2</w:t>
            </w:r>
          </w:p>
        </w:tc>
        <w:tc>
          <w:tcPr>
            <w:tcW w:w="675" w:type="dxa"/>
            <w:shd w:val="clear" w:color="auto" w:fill="D0BCBC"/>
            <w:vAlign w:val="center"/>
          </w:tcPr>
          <w:p w14:paraId="5F4BC52A"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48,1</w:t>
            </w:r>
          </w:p>
        </w:tc>
        <w:tc>
          <w:tcPr>
            <w:tcW w:w="675" w:type="dxa"/>
            <w:shd w:val="clear" w:color="auto" w:fill="B89A9A"/>
            <w:vAlign w:val="center"/>
          </w:tcPr>
          <w:p w14:paraId="78D7B29C"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2,9</w:t>
            </w:r>
          </w:p>
        </w:tc>
        <w:tc>
          <w:tcPr>
            <w:tcW w:w="676" w:type="dxa"/>
            <w:shd w:val="clear" w:color="auto" w:fill="E7DDDD"/>
            <w:vAlign w:val="center"/>
          </w:tcPr>
          <w:p w14:paraId="05EC04CF"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93,9</w:t>
            </w:r>
          </w:p>
        </w:tc>
        <w:tc>
          <w:tcPr>
            <w:tcW w:w="676" w:type="dxa"/>
            <w:shd w:val="clear" w:color="auto" w:fill="D0BCBC"/>
            <w:vAlign w:val="center"/>
          </w:tcPr>
          <w:p w14:paraId="4A812FAC"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48,3</w:t>
            </w:r>
          </w:p>
        </w:tc>
        <w:tc>
          <w:tcPr>
            <w:tcW w:w="675" w:type="dxa"/>
            <w:shd w:val="clear" w:color="auto" w:fill="B89A9A"/>
            <w:vAlign w:val="center"/>
          </w:tcPr>
          <w:p w14:paraId="590EB558"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2,7</w:t>
            </w:r>
          </w:p>
        </w:tc>
        <w:tc>
          <w:tcPr>
            <w:tcW w:w="675" w:type="dxa"/>
            <w:shd w:val="clear" w:color="auto" w:fill="E7DDDD"/>
            <w:vAlign w:val="center"/>
          </w:tcPr>
          <w:p w14:paraId="244FE556"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94,7</w:t>
            </w:r>
          </w:p>
        </w:tc>
        <w:tc>
          <w:tcPr>
            <w:tcW w:w="675" w:type="dxa"/>
            <w:shd w:val="clear" w:color="auto" w:fill="D0BCBC"/>
            <w:vAlign w:val="center"/>
          </w:tcPr>
          <w:p w14:paraId="281DCB17"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48,8</w:t>
            </w:r>
          </w:p>
        </w:tc>
        <w:tc>
          <w:tcPr>
            <w:tcW w:w="556" w:type="dxa"/>
            <w:shd w:val="clear" w:color="auto" w:fill="B89A9A"/>
            <w:vAlign w:val="center"/>
          </w:tcPr>
          <w:p w14:paraId="1A0509B3"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3,3</w:t>
            </w:r>
          </w:p>
        </w:tc>
      </w:tr>
      <w:tr w:rsidR="003B7B84" w:rsidRPr="00BD4787" w14:paraId="19453F86" w14:textId="77777777" w:rsidTr="009A06BA">
        <w:tc>
          <w:tcPr>
            <w:tcW w:w="13745" w:type="dxa"/>
            <w:gridSpan w:val="19"/>
            <w:shd w:val="clear" w:color="auto" w:fill="855D5D"/>
            <w:vAlign w:val="center"/>
          </w:tcPr>
          <w:p w14:paraId="33DBFB52"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MOF ELBLĄG</w:t>
            </w:r>
          </w:p>
        </w:tc>
      </w:tr>
      <w:tr w:rsidR="003B7B84" w:rsidRPr="00BD4787" w14:paraId="5CCB99A9" w14:textId="77777777" w:rsidTr="009A06BA">
        <w:tc>
          <w:tcPr>
            <w:tcW w:w="1696" w:type="dxa"/>
            <w:shd w:val="clear" w:color="auto" w:fill="855D5D"/>
            <w:vAlign w:val="center"/>
          </w:tcPr>
          <w:p w14:paraId="10A2BD24" w14:textId="77777777" w:rsidR="003B7B84" w:rsidRPr="00BD4787" w:rsidRDefault="003B7B84" w:rsidP="009A06BA">
            <w:pPr>
              <w:spacing w:before="120" w:after="120"/>
              <w:jc w:val="center"/>
              <w:rPr>
                <w:rFonts w:ascii="Cambria" w:hAnsi="Cambria" w:cs="Times New Roman"/>
                <w:color w:val="FFFFFF"/>
                <w:sz w:val="18"/>
                <w:szCs w:val="18"/>
              </w:rPr>
            </w:pPr>
            <w:r w:rsidRPr="00BD4787">
              <w:rPr>
                <w:rFonts w:ascii="Cambria" w:hAnsi="Cambria" w:cs="Times New Roman"/>
                <w:color w:val="FFFFFF"/>
                <w:sz w:val="18"/>
                <w:szCs w:val="18"/>
              </w:rPr>
              <w:t>Miasto Elbląg</w:t>
            </w:r>
          </w:p>
        </w:tc>
        <w:tc>
          <w:tcPr>
            <w:tcW w:w="675" w:type="dxa"/>
            <w:shd w:val="clear" w:color="auto" w:fill="E7DDDD"/>
            <w:vAlign w:val="center"/>
          </w:tcPr>
          <w:p w14:paraId="4E3ED02A"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98,8</w:t>
            </w:r>
          </w:p>
        </w:tc>
        <w:tc>
          <w:tcPr>
            <w:tcW w:w="675" w:type="dxa"/>
            <w:shd w:val="clear" w:color="auto" w:fill="D0BCBC"/>
            <w:vAlign w:val="center"/>
          </w:tcPr>
          <w:p w14:paraId="5AC4BD0A"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94,9</w:t>
            </w:r>
          </w:p>
        </w:tc>
        <w:tc>
          <w:tcPr>
            <w:tcW w:w="678" w:type="dxa"/>
            <w:shd w:val="clear" w:color="auto" w:fill="B89A9A"/>
            <w:vAlign w:val="center"/>
          </w:tcPr>
          <w:p w14:paraId="4895040C"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87,3</w:t>
            </w:r>
          </w:p>
        </w:tc>
        <w:tc>
          <w:tcPr>
            <w:tcW w:w="675" w:type="dxa"/>
            <w:shd w:val="clear" w:color="auto" w:fill="E7DDDD"/>
            <w:vAlign w:val="center"/>
          </w:tcPr>
          <w:p w14:paraId="17C90AEA"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98,8</w:t>
            </w:r>
          </w:p>
        </w:tc>
        <w:tc>
          <w:tcPr>
            <w:tcW w:w="676" w:type="dxa"/>
            <w:shd w:val="clear" w:color="auto" w:fill="D0BCBC"/>
            <w:vAlign w:val="center"/>
          </w:tcPr>
          <w:p w14:paraId="16B48296"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94,9</w:t>
            </w:r>
          </w:p>
        </w:tc>
        <w:tc>
          <w:tcPr>
            <w:tcW w:w="680" w:type="dxa"/>
            <w:shd w:val="clear" w:color="auto" w:fill="B89A9A"/>
            <w:vAlign w:val="center"/>
          </w:tcPr>
          <w:p w14:paraId="26026439"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87,2</w:t>
            </w:r>
          </w:p>
        </w:tc>
        <w:tc>
          <w:tcPr>
            <w:tcW w:w="677" w:type="dxa"/>
            <w:shd w:val="clear" w:color="auto" w:fill="E7DDDD"/>
            <w:vAlign w:val="center"/>
          </w:tcPr>
          <w:p w14:paraId="44CBAD3B"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98,8</w:t>
            </w:r>
          </w:p>
        </w:tc>
        <w:tc>
          <w:tcPr>
            <w:tcW w:w="675" w:type="dxa"/>
            <w:shd w:val="clear" w:color="auto" w:fill="D0BCBC"/>
            <w:vAlign w:val="center"/>
          </w:tcPr>
          <w:p w14:paraId="54C1980F"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94,9</w:t>
            </w:r>
          </w:p>
        </w:tc>
        <w:tc>
          <w:tcPr>
            <w:tcW w:w="676" w:type="dxa"/>
            <w:shd w:val="clear" w:color="auto" w:fill="B89A9A"/>
            <w:vAlign w:val="center"/>
          </w:tcPr>
          <w:p w14:paraId="21F3594F"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86,8</w:t>
            </w:r>
          </w:p>
        </w:tc>
        <w:tc>
          <w:tcPr>
            <w:tcW w:w="679" w:type="dxa"/>
            <w:shd w:val="clear" w:color="auto" w:fill="E7DDDD"/>
            <w:vAlign w:val="center"/>
          </w:tcPr>
          <w:p w14:paraId="0FB5E7B8"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98,7</w:t>
            </w:r>
          </w:p>
        </w:tc>
        <w:tc>
          <w:tcPr>
            <w:tcW w:w="675" w:type="dxa"/>
            <w:shd w:val="clear" w:color="auto" w:fill="D0BCBC"/>
            <w:vAlign w:val="center"/>
          </w:tcPr>
          <w:p w14:paraId="50874447"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94,6</w:t>
            </w:r>
          </w:p>
        </w:tc>
        <w:tc>
          <w:tcPr>
            <w:tcW w:w="675" w:type="dxa"/>
            <w:shd w:val="clear" w:color="auto" w:fill="B89A9A"/>
            <w:vAlign w:val="center"/>
          </w:tcPr>
          <w:p w14:paraId="705327BD"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86,1</w:t>
            </w:r>
          </w:p>
        </w:tc>
        <w:tc>
          <w:tcPr>
            <w:tcW w:w="676" w:type="dxa"/>
            <w:shd w:val="clear" w:color="auto" w:fill="E7DDDD"/>
            <w:vAlign w:val="center"/>
          </w:tcPr>
          <w:p w14:paraId="41287698"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98,7</w:t>
            </w:r>
          </w:p>
        </w:tc>
        <w:tc>
          <w:tcPr>
            <w:tcW w:w="676" w:type="dxa"/>
            <w:shd w:val="clear" w:color="auto" w:fill="D0BCBC"/>
            <w:vAlign w:val="center"/>
          </w:tcPr>
          <w:p w14:paraId="485A85A7"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94,6</w:t>
            </w:r>
          </w:p>
        </w:tc>
        <w:tc>
          <w:tcPr>
            <w:tcW w:w="675" w:type="dxa"/>
            <w:shd w:val="clear" w:color="auto" w:fill="B89A9A"/>
            <w:vAlign w:val="center"/>
          </w:tcPr>
          <w:p w14:paraId="53C628BD"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85,6</w:t>
            </w:r>
          </w:p>
        </w:tc>
        <w:tc>
          <w:tcPr>
            <w:tcW w:w="675" w:type="dxa"/>
            <w:shd w:val="clear" w:color="auto" w:fill="E7DDDD"/>
            <w:vAlign w:val="center"/>
          </w:tcPr>
          <w:p w14:paraId="7415C907"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98,7</w:t>
            </w:r>
          </w:p>
        </w:tc>
        <w:tc>
          <w:tcPr>
            <w:tcW w:w="675" w:type="dxa"/>
            <w:shd w:val="clear" w:color="auto" w:fill="D0BCBC"/>
            <w:vAlign w:val="center"/>
          </w:tcPr>
          <w:p w14:paraId="02CE00BE"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94,6</w:t>
            </w:r>
          </w:p>
        </w:tc>
        <w:tc>
          <w:tcPr>
            <w:tcW w:w="556" w:type="dxa"/>
            <w:shd w:val="clear" w:color="auto" w:fill="B89A9A"/>
            <w:vAlign w:val="center"/>
          </w:tcPr>
          <w:p w14:paraId="33FF1B6B"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84,1</w:t>
            </w:r>
          </w:p>
        </w:tc>
      </w:tr>
      <w:tr w:rsidR="003B7B84" w:rsidRPr="00BD4787" w14:paraId="140187BB" w14:textId="77777777" w:rsidTr="009A06BA">
        <w:tc>
          <w:tcPr>
            <w:tcW w:w="1696" w:type="dxa"/>
            <w:shd w:val="clear" w:color="auto" w:fill="855D5D"/>
            <w:vAlign w:val="center"/>
          </w:tcPr>
          <w:p w14:paraId="09D2C54F" w14:textId="77777777" w:rsidR="003B7B84" w:rsidRPr="00BD4787" w:rsidRDefault="003B7B84" w:rsidP="009A06BA">
            <w:pPr>
              <w:spacing w:before="120" w:after="120"/>
              <w:jc w:val="center"/>
              <w:rPr>
                <w:rFonts w:ascii="Cambria" w:hAnsi="Cambria" w:cs="Times New Roman"/>
                <w:color w:val="FFFFFF"/>
                <w:sz w:val="18"/>
                <w:szCs w:val="18"/>
              </w:rPr>
            </w:pPr>
            <w:r w:rsidRPr="00BD4787">
              <w:rPr>
                <w:rFonts w:ascii="Cambria" w:hAnsi="Cambria" w:cs="Times New Roman"/>
                <w:color w:val="FFFFFF"/>
                <w:sz w:val="18"/>
                <w:szCs w:val="18"/>
              </w:rPr>
              <w:t>Gmina Elbląg</w:t>
            </w:r>
          </w:p>
        </w:tc>
        <w:tc>
          <w:tcPr>
            <w:tcW w:w="675" w:type="dxa"/>
            <w:shd w:val="clear" w:color="auto" w:fill="E7DDDD"/>
            <w:vAlign w:val="center"/>
          </w:tcPr>
          <w:p w14:paraId="75E8242A"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92,2</w:t>
            </w:r>
          </w:p>
        </w:tc>
        <w:tc>
          <w:tcPr>
            <w:tcW w:w="675" w:type="dxa"/>
            <w:shd w:val="clear" w:color="auto" w:fill="D0BCBC"/>
            <w:vAlign w:val="center"/>
          </w:tcPr>
          <w:p w14:paraId="65C04F80"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27,8</w:t>
            </w:r>
          </w:p>
        </w:tc>
        <w:tc>
          <w:tcPr>
            <w:tcW w:w="678" w:type="dxa"/>
            <w:shd w:val="clear" w:color="auto" w:fill="B89A9A"/>
            <w:vAlign w:val="center"/>
          </w:tcPr>
          <w:p w14:paraId="1DB6BF3D"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15,3</w:t>
            </w:r>
          </w:p>
        </w:tc>
        <w:tc>
          <w:tcPr>
            <w:tcW w:w="675" w:type="dxa"/>
            <w:shd w:val="clear" w:color="auto" w:fill="E7DDDD"/>
            <w:vAlign w:val="center"/>
          </w:tcPr>
          <w:p w14:paraId="06D3438E"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92,2</w:t>
            </w:r>
          </w:p>
        </w:tc>
        <w:tc>
          <w:tcPr>
            <w:tcW w:w="676" w:type="dxa"/>
            <w:shd w:val="clear" w:color="auto" w:fill="D0BCBC"/>
            <w:vAlign w:val="center"/>
          </w:tcPr>
          <w:p w14:paraId="71D3617F"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27,8</w:t>
            </w:r>
          </w:p>
        </w:tc>
        <w:tc>
          <w:tcPr>
            <w:tcW w:w="680" w:type="dxa"/>
            <w:shd w:val="clear" w:color="auto" w:fill="B89A9A"/>
            <w:vAlign w:val="center"/>
          </w:tcPr>
          <w:p w14:paraId="555026D8"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15,2</w:t>
            </w:r>
          </w:p>
        </w:tc>
        <w:tc>
          <w:tcPr>
            <w:tcW w:w="677" w:type="dxa"/>
            <w:shd w:val="clear" w:color="auto" w:fill="E7DDDD"/>
            <w:vAlign w:val="center"/>
          </w:tcPr>
          <w:p w14:paraId="7EEF00E9"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92,2</w:t>
            </w:r>
          </w:p>
        </w:tc>
        <w:tc>
          <w:tcPr>
            <w:tcW w:w="675" w:type="dxa"/>
            <w:shd w:val="clear" w:color="auto" w:fill="D0BCBC"/>
            <w:vAlign w:val="center"/>
          </w:tcPr>
          <w:p w14:paraId="3202DFAF"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27,8</w:t>
            </w:r>
          </w:p>
        </w:tc>
        <w:tc>
          <w:tcPr>
            <w:tcW w:w="676" w:type="dxa"/>
            <w:shd w:val="clear" w:color="auto" w:fill="B89A9A"/>
            <w:vAlign w:val="center"/>
          </w:tcPr>
          <w:p w14:paraId="334C0BED"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17,2</w:t>
            </w:r>
          </w:p>
        </w:tc>
        <w:tc>
          <w:tcPr>
            <w:tcW w:w="679" w:type="dxa"/>
            <w:shd w:val="clear" w:color="auto" w:fill="E7DDDD"/>
            <w:vAlign w:val="center"/>
          </w:tcPr>
          <w:p w14:paraId="0772444A"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92,1</w:t>
            </w:r>
          </w:p>
        </w:tc>
        <w:tc>
          <w:tcPr>
            <w:tcW w:w="675" w:type="dxa"/>
            <w:shd w:val="clear" w:color="auto" w:fill="D0BCBC"/>
            <w:vAlign w:val="center"/>
          </w:tcPr>
          <w:p w14:paraId="45B27F68"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27,5</w:t>
            </w:r>
          </w:p>
        </w:tc>
        <w:tc>
          <w:tcPr>
            <w:tcW w:w="675" w:type="dxa"/>
            <w:shd w:val="clear" w:color="auto" w:fill="B89A9A"/>
            <w:vAlign w:val="center"/>
          </w:tcPr>
          <w:p w14:paraId="6BCE9F48"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22,0</w:t>
            </w:r>
          </w:p>
        </w:tc>
        <w:tc>
          <w:tcPr>
            <w:tcW w:w="676" w:type="dxa"/>
            <w:shd w:val="clear" w:color="auto" w:fill="E7DDDD"/>
            <w:vAlign w:val="center"/>
          </w:tcPr>
          <w:p w14:paraId="70C17993"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92,3</w:t>
            </w:r>
          </w:p>
        </w:tc>
        <w:tc>
          <w:tcPr>
            <w:tcW w:w="676" w:type="dxa"/>
            <w:shd w:val="clear" w:color="auto" w:fill="D0BCBC"/>
            <w:vAlign w:val="center"/>
          </w:tcPr>
          <w:p w14:paraId="4961F64F"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27,9</w:t>
            </w:r>
          </w:p>
        </w:tc>
        <w:tc>
          <w:tcPr>
            <w:tcW w:w="675" w:type="dxa"/>
            <w:shd w:val="clear" w:color="auto" w:fill="B89A9A"/>
            <w:vAlign w:val="center"/>
          </w:tcPr>
          <w:p w14:paraId="4E3322EB"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20,4</w:t>
            </w:r>
          </w:p>
        </w:tc>
        <w:tc>
          <w:tcPr>
            <w:tcW w:w="675" w:type="dxa"/>
            <w:shd w:val="clear" w:color="auto" w:fill="E7DDDD"/>
            <w:vAlign w:val="center"/>
          </w:tcPr>
          <w:p w14:paraId="1ACF72A1"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92,3</w:t>
            </w:r>
          </w:p>
        </w:tc>
        <w:tc>
          <w:tcPr>
            <w:tcW w:w="675" w:type="dxa"/>
            <w:shd w:val="clear" w:color="auto" w:fill="D0BCBC"/>
            <w:vAlign w:val="center"/>
          </w:tcPr>
          <w:p w14:paraId="236D5B7D"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28,1</w:t>
            </w:r>
          </w:p>
        </w:tc>
        <w:tc>
          <w:tcPr>
            <w:tcW w:w="556" w:type="dxa"/>
            <w:shd w:val="clear" w:color="auto" w:fill="B89A9A"/>
            <w:vAlign w:val="center"/>
          </w:tcPr>
          <w:p w14:paraId="355B8B73"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25,0</w:t>
            </w:r>
          </w:p>
        </w:tc>
      </w:tr>
      <w:tr w:rsidR="003B7B84" w:rsidRPr="00BD4787" w14:paraId="44E6EE11" w14:textId="77777777" w:rsidTr="009A06BA">
        <w:tc>
          <w:tcPr>
            <w:tcW w:w="1696" w:type="dxa"/>
            <w:shd w:val="clear" w:color="auto" w:fill="855D5D"/>
            <w:vAlign w:val="center"/>
          </w:tcPr>
          <w:p w14:paraId="19C0D951" w14:textId="77777777" w:rsidR="003B7B84" w:rsidRPr="00BD4787" w:rsidRDefault="003B7B84" w:rsidP="009A06BA">
            <w:pPr>
              <w:spacing w:before="120" w:after="120"/>
              <w:jc w:val="center"/>
              <w:rPr>
                <w:rFonts w:ascii="Cambria" w:hAnsi="Cambria" w:cs="Times New Roman"/>
                <w:color w:val="FFFFFF"/>
                <w:sz w:val="18"/>
                <w:szCs w:val="18"/>
              </w:rPr>
            </w:pPr>
            <w:r w:rsidRPr="00BD4787">
              <w:rPr>
                <w:rFonts w:ascii="Cambria" w:hAnsi="Cambria" w:cs="Times New Roman"/>
                <w:color w:val="FFFFFF"/>
                <w:sz w:val="18"/>
                <w:szCs w:val="18"/>
              </w:rPr>
              <w:t>Gmina Gronowo Elbląskie</w:t>
            </w:r>
          </w:p>
        </w:tc>
        <w:tc>
          <w:tcPr>
            <w:tcW w:w="675" w:type="dxa"/>
            <w:shd w:val="clear" w:color="auto" w:fill="E7DDDD"/>
            <w:vAlign w:val="center"/>
          </w:tcPr>
          <w:p w14:paraId="165DBDBD"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99,6</w:t>
            </w:r>
          </w:p>
        </w:tc>
        <w:tc>
          <w:tcPr>
            <w:tcW w:w="675" w:type="dxa"/>
            <w:shd w:val="clear" w:color="auto" w:fill="D0BCBC"/>
            <w:vAlign w:val="center"/>
          </w:tcPr>
          <w:p w14:paraId="2544AFD0"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19,2</w:t>
            </w:r>
          </w:p>
        </w:tc>
        <w:tc>
          <w:tcPr>
            <w:tcW w:w="678" w:type="dxa"/>
            <w:shd w:val="clear" w:color="auto" w:fill="B89A9A"/>
            <w:vAlign w:val="center"/>
          </w:tcPr>
          <w:p w14:paraId="57198239"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0,3</w:t>
            </w:r>
          </w:p>
        </w:tc>
        <w:tc>
          <w:tcPr>
            <w:tcW w:w="675" w:type="dxa"/>
            <w:shd w:val="clear" w:color="auto" w:fill="E7DDDD"/>
            <w:vAlign w:val="center"/>
          </w:tcPr>
          <w:p w14:paraId="08A59F60"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99,6</w:t>
            </w:r>
          </w:p>
        </w:tc>
        <w:tc>
          <w:tcPr>
            <w:tcW w:w="676" w:type="dxa"/>
            <w:shd w:val="clear" w:color="auto" w:fill="D0BCBC"/>
            <w:vAlign w:val="center"/>
          </w:tcPr>
          <w:p w14:paraId="54DFD11C"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19,2</w:t>
            </w:r>
          </w:p>
        </w:tc>
        <w:tc>
          <w:tcPr>
            <w:tcW w:w="680" w:type="dxa"/>
            <w:shd w:val="clear" w:color="auto" w:fill="B89A9A"/>
            <w:vAlign w:val="center"/>
          </w:tcPr>
          <w:p w14:paraId="2965F198"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0,3</w:t>
            </w:r>
          </w:p>
        </w:tc>
        <w:tc>
          <w:tcPr>
            <w:tcW w:w="677" w:type="dxa"/>
            <w:shd w:val="clear" w:color="auto" w:fill="E7DDDD"/>
            <w:vAlign w:val="center"/>
          </w:tcPr>
          <w:p w14:paraId="46F22691"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99,6</w:t>
            </w:r>
          </w:p>
        </w:tc>
        <w:tc>
          <w:tcPr>
            <w:tcW w:w="675" w:type="dxa"/>
            <w:shd w:val="clear" w:color="auto" w:fill="D0BCBC"/>
            <w:vAlign w:val="center"/>
          </w:tcPr>
          <w:p w14:paraId="52BE540E"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19,2</w:t>
            </w:r>
          </w:p>
        </w:tc>
        <w:tc>
          <w:tcPr>
            <w:tcW w:w="676" w:type="dxa"/>
            <w:shd w:val="clear" w:color="auto" w:fill="B89A9A"/>
            <w:vAlign w:val="center"/>
          </w:tcPr>
          <w:p w14:paraId="6AAB6C95"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0,3</w:t>
            </w:r>
          </w:p>
        </w:tc>
        <w:tc>
          <w:tcPr>
            <w:tcW w:w="679" w:type="dxa"/>
            <w:shd w:val="clear" w:color="auto" w:fill="E7DDDD"/>
            <w:vAlign w:val="center"/>
          </w:tcPr>
          <w:p w14:paraId="4D71859E"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99,6</w:t>
            </w:r>
          </w:p>
        </w:tc>
        <w:tc>
          <w:tcPr>
            <w:tcW w:w="675" w:type="dxa"/>
            <w:shd w:val="clear" w:color="auto" w:fill="D0BCBC"/>
            <w:vAlign w:val="center"/>
          </w:tcPr>
          <w:p w14:paraId="171FD10C"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19,2</w:t>
            </w:r>
          </w:p>
        </w:tc>
        <w:tc>
          <w:tcPr>
            <w:tcW w:w="675" w:type="dxa"/>
            <w:shd w:val="clear" w:color="auto" w:fill="B89A9A"/>
            <w:vAlign w:val="center"/>
          </w:tcPr>
          <w:p w14:paraId="3AA37A3F"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0,3</w:t>
            </w:r>
          </w:p>
        </w:tc>
        <w:tc>
          <w:tcPr>
            <w:tcW w:w="676" w:type="dxa"/>
            <w:shd w:val="clear" w:color="auto" w:fill="E7DDDD"/>
            <w:vAlign w:val="center"/>
          </w:tcPr>
          <w:p w14:paraId="2C95A844"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99,7</w:t>
            </w:r>
          </w:p>
        </w:tc>
        <w:tc>
          <w:tcPr>
            <w:tcW w:w="676" w:type="dxa"/>
            <w:shd w:val="clear" w:color="auto" w:fill="D0BCBC"/>
            <w:vAlign w:val="center"/>
          </w:tcPr>
          <w:p w14:paraId="04650954"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19,4</w:t>
            </w:r>
          </w:p>
        </w:tc>
        <w:tc>
          <w:tcPr>
            <w:tcW w:w="675" w:type="dxa"/>
            <w:shd w:val="clear" w:color="auto" w:fill="B89A9A"/>
            <w:vAlign w:val="center"/>
          </w:tcPr>
          <w:p w14:paraId="3323A013"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0,0</w:t>
            </w:r>
          </w:p>
        </w:tc>
        <w:tc>
          <w:tcPr>
            <w:tcW w:w="675" w:type="dxa"/>
            <w:shd w:val="clear" w:color="auto" w:fill="E7DDDD"/>
            <w:vAlign w:val="center"/>
          </w:tcPr>
          <w:p w14:paraId="78C0DA75"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99,7</w:t>
            </w:r>
          </w:p>
        </w:tc>
        <w:tc>
          <w:tcPr>
            <w:tcW w:w="675" w:type="dxa"/>
            <w:shd w:val="clear" w:color="auto" w:fill="D0BCBC"/>
            <w:vAlign w:val="center"/>
          </w:tcPr>
          <w:p w14:paraId="1989A761"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19,2</w:t>
            </w:r>
          </w:p>
        </w:tc>
        <w:tc>
          <w:tcPr>
            <w:tcW w:w="556" w:type="dxa"/>
            <w:shd w:val="clear" w:color="auto" w:fill="B89A9A"/>
            <w:vAlign w:val="center"/>
          </w:tcPr>
          <w:p w14:paraId="50E6E4DE"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r>
      <w:tr w:rsidR="003B7B84" w:rsidRPr="00BD4787" w14:paraId="416C4B76" w14:textId="77777777" w:rsidTr="009A06BA">
        <w:tc>
          <w:tcPr>
            <w:tcW w:w="1696" w:type="dxa"/>
            <w:shd w:val="clear" w:color="auto" w:fill="855D5D"/>
            <w:vAlign w:val="center"/>
          </w:tcPr>
          <w:p w14:paraId="6A47DEB6" w14:textId="77777777" w:rsidR="003B7B84" w:rsidRPr="00BD4787" w:rsidRDefault="003B7B84" w:rsidP="009A06BA">
            <w:pPr>
              <w:spacing w:before="120" w:after="120"/>
              <w:jc w:val="center"/>
              <w:rPr>
                <w:rFonts w:ascii="Cambria" w:hAnsi="Cambria" w:cs="Times New Roman"/>
                <w:color w:val="FFFFFF"/>
                <w:sz w:val="18"/>
                <w:szCs w:val="18"/>
              </w:rPr>
            </w:pPr>
            <w:r w:rsidRPr="00BD4787">
              <w:rPr>
                <w:rFonts w:ascii="Cambria" w:hAnsi="Cambria" w:cs="Times New Roman"/>
                <w:color w:val="FFFFFF"/>
                <w:sz w:val="18"/>
                <w:szCs w:val="18"/>
              </w:rPr>
              <w:t>Gmina Markusy</w:t>
            </w:r>
          </w:p>
        </w:tc>
        <w:tc>
          <w:tcPr>
            <w:tcW w:w="675" w:type="dxa"/>
            <w:shd w:val="clear" w:color="auto" w:fill="E7DDDD"/>
            <w:vAlign w:val="center"/>
          </w:tcPr>
          <w:p w14:paraId="6237D278"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96,9</w:t>
            </w:r>
          </w:p>
        </w:tc>
        <w:tc>
          <w:tcPr>
            <w:tcW w:w="675" w:type="dxa"/>
            <w:shd w:val="clear" w:color="auto" w:fill="D0BCBC"/>
            <w:vAlign w:val="center"/>
          </w:tcPr>
          <w:p w14:paraId="12922415"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3,9</w:t>
            </w:r>
          </w:p>
        </w:tc>
        <w:tc>
          <w:tcPr>
            <w:tcW w:w="678" w:type="dxa"/>
            <w:shd w:val="clear" w:color="auto" w:fill="B89A9A"/>
            <w:vAlign w:val="center"/>
          </w:tcPr>
          <w:p w14:paraId="0B7EEEFB"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c>
          <w:tcPr>
            <w:tcW w:w="675" w:type="dxa"/>
            <w:shd w:val="clear" w:color="auto" w:fill="E7DDDD"/>
            <w:vAlign w:val="center"/>
          </w:tcPr>
          <w:p w14:paraId="1FA2D340"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96,9</w:t>
            </w:r>
          </w:p>
        </w:tc>
        <w:tc>
          <w:tcPr>
            <w:tcW w:w="676" w:type="dxa"/>
            <w:shd w:val="clear" w:color="auto" w:fill="D0BCBC"/>
            <w:vAlign w:val="center"/>
          </w:tcPr>
          <w:p w14:paraId="448EFD57"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3,9</w:t>
            </w:r>
          </w:p>
        </w:tc>
        <w:tc>
          <w:tcPr>
            <w:tcW w:w="680" w:type="dxa"/>
            <w:shd w:val="clear" w:color="auto" w:fill="B89A9A"/>
            <w:vAlign w:val="center"/>
          </w:tcPr>
          <w:p w14:paraId="3C99CA32"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c>
          <w:tcPr>
            <w:tcW w:w="677" w:type="dxa"/>
            <w:shd w:val="clear" w:color="auto" w:fill="E7DDDD"/>
            <w:vAlign w:val="center"/>
          </w:tcPr>
          <w:p w14:paraId="72EEC6F7"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96,9</w:t>
            </w:r>
          </w:p>
        </w:tc>
        <w:tc>
          <w:tcPr>
            <w:tcW w:w="675" w:type="dxa"/>
            <w:shd w:val="clear" w:color="auto" w:fill="D0BCBC"/>
            <w:vAlign w:val="center"/>
          </w:tcPr>
          <w:p w14:paraId="4D53D3A9"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3,9</w:t>
            </w:r>
          </w:p>
        </w:tc>
        <w:tc>
          <w:tcPr>
            <w:tcW w:w="676" w:type="dxa"/>
            <w:shd w:val="clear" w:color="auto" w:fill="B89A9A"/>
            <w:vAlign w:val="center"/>
          </w:tcPr>
          <w:p w14:paraId="23EBE3D2"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0,0</w:t>
            </w:r>
          </w:p>
        </w:tc>
        <w:tc>
          <w:tcPr>
            <w:tcW w:w="679" w:type="dxa"/>
            <w:shd w:val="clear" w:color="auto" w:fill="E7DDDD"/>
            <w:vAlign w:val="center"/>
          </w:tcPr>
          <w:p w14:paraId="2B8FB892"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97,0</w:t>
            </w:r>
          </w:p>
        </w:tc>
        <w:tc>
          <w:tcPr>
            <w:tcW w:w="675" w:type="dxa"/>
            <w:shd w:val="clear" w:color="auto" w:fill="D0BCBC"/>
            <w:vAlign w:val="center"/>
          </w:tcPr>
          <w:p w14:paraId="43A8853E"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3,9</w:t>
            </w:r>
          </w:p>
        </w:tc>
        <w:tc>
          <w:tcPr>
            <w:tcW w:w="675" w:type="dxa"/>
            <w:shd w:val="clear" w:color="auto" w:fill="B89A9A"/>
            <w:vAlign w:val="center"/>
          </w:tcPr>
          <w:p w14:paraId="330C6AF3"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0,0</w:t>
            </w:r>
          </w:p>
        </w:tc>
        <w:tc>
          <w:tcPr>
            <w:tcW w:w="676" w:type="dxa"/>
            <w:shd w:val="clear" w:color="auto" w:fill="E7DDDD"/>
            <w:vAlign w:val="center"/>
          </w:tcPr>
          <w:p w14:paraId="7E6FB46E"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96,9</w:t>
            </w:r>
          </w:p>
        </w:tc>
        <w:tc>
          <w:tcPr>
            <w:tcW w:w="676" w:type="dxa"/>
            <w:shd w:val="clear" w:color="auto" w:fill="D0BCBC"/>
            <w:vAlign w:val="center"/>
          </w:tcPr>
          <w:p w14:paraId="1E69DD18"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3,9</w:t>
            </w:r>
          </w:p>
        </w:tc>
        <w:tc>
          <w:tcPr>
            <w:tcW w:w="675" w:type="dxa"/>
            <w:shd w:val="clear" w:color="auto" w:fill="B89A9A"/>
            <w:vAlign w:val="center"/>
          </w:tcPr>
          <w:p w14:paraId="5E53A261"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0,0</w:t>
            </w:r>
          </w:p>
        </w:tc>
        <w:tc>
          <w:tcPr>
            <w:tcW w:w="675" w:type="dxa"/>
            <w:shd w:val="clear" w:color="auto" w:fill="E7DDDD"/>
            <w:vAlign w:val="center"/>
          </w:tcPr>
          <w:p w14:paraId="49895A13"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97,0</w:t>
            </w:r>
          </w:p>
        </w:tc>
        <w:tc>
          <w:tcPr>
            <w:tcW w:w="675" w:type="dxa"/>
            <w:shd w:val="clear" w:color="auto" w:fill="D0BCBC"/>
            <w:vAlign w:val="center"/>
          </w:tcPr>
          <w:p w14:paraId="355167E4"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3,9</w:t>
            </w:r>
          </w:p>
        </w:tc>
        <w:tc>
          <w:tcPr>
            <w:tcW w:w="556" w:type="dxa"/>
            <w:shd w:val="clear" w:color="auto" w:fill="B89A9A"/>
            <w:vAlign w:val="center"/>
          </w:tcPr>
          <w:p w14:paraId="0F0B5944"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r>
      <w:tr w:rsidR="003B7B84" w:rsidRPr="00BD4787" w14:paraId="2E88C260" w14:textId="77777777" w:rsidTr="009A06BA">
        <w:tc>
          <w:tcPr>
            <w:tcW w:w="1696" w:type="dxa"/>
            <w:shd w:val="clear" w:color="auto" w:fill="855D5D"/>
            <w:vAlign w:val="center"/>
          </w:tcPr>
          <w:p w14:paraId="7297CBD3" w14:textId="77777777" w:rsidR="003B7B84" w:rsidRPr="00BD4787" w:rsidRDefault="003B7B84" w:rsidP="009A06BA">
            <w:pPr>
              <w:spacing w:before="120" w:after="120"/>
              <w:jc w:val="center"/>
              <w:rPr>
                <w:rFonts w:ascii="Cambria" w:hAnsi="Cambria" w:cs="Times New Roman"/>
                <w:color w:val="FFFFFF"/>
                <w:sz w:val="18"/>
                <w:szCs w:val="18"/>
              </w:rPr>
            </w:pPr>
            <w:r w:rsidRPr="00BD4787">
              <w:rPr>
                <w:rFonts w:ascii="Cambria" w:hAnsi="Cambria" w:cs="Times New Roman"/>
                <w:color w:val="FFFFFF"/>
                <w:sz w:val="18"/>
                <w:szCs w:val="18"/>
              </w:rPr>
              <w:lastRenderedPageBreak/>
              <w:t>Gmina Milejewo</w:t>
            </w:r>
          </w:p>
        </w:tc>
        <w:tc>
          <w:tcPr>
            <w:tcW w:w="675" w:type="dxa"/>
            <w:shd w:val="clear" w:color="auto" w:fill="E7DDDD"/>
            <w:vAlign w:val="center"/>
          </w:tcPr>
          <w:p w14:paraId="44735550"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80,5</w:t>
            </w:r>
          </w:p>
        </w:tc>
        <w:tc>
          <w:tcPr>
            <w:tcW w:w="675" w:type="dxa"/>
            <w:shd w:val="clear" w:color="auto" w:fill="D0BCBC"/>
            <w:vAlign w:val="center"/>
          </w:tcPr>
          <w:p w14:paraId="179CBB0D"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8,6</w:t>
            </w:r>
          </w:p>
        </w:tc>
        <w:tc>
          <w:tcPr>
            <w:tcW w:w="678" w:type="dxa"/>
            <w:shd w:val="clear" w:color="auto" w:fill="B89A9A"/>
            <w:vAlign w:val="center"/>
          </w:tcPr>
          <w:p w14:paraId="72C0A528"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c>
          <w:tcPr>
            <w:tcW w:w="675" w:type="dxa"/>
            <w:shd w:val="clear" w:color="auto" w:fill="E7DDDD"/>
            <w:vAlign w:val="center"/>
          </w:tcPr>
          <w:p w14:paraId="638CDBA7"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80,5</w:t>
            </w:r>
          </w:p>
        </w:tc>
        <w:tc>
          <w:tcPr>
            <w:tcW w:w="676" w:type="dxa"/>
            <w:shd w:val="clear" w:color="auto" w:fill="D0BCBC"/>
            <w:vAlign w:val="center"/>
          </w:tcPr>
          <w:p w14:paraId="2DD373B4"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17,6</w:t>
            </w:r>
          </w:p>
        </w:tc>
        <w:tc>
          <w:tcPr>
            <w:tcW w:w="680" w:type="dxa"/>
            <w:shd w:val="clear" w:color="auto" w:fill="B89A9A"/>
            <w:vAlign w:val="center"/>
          </w:tcPr>
          <w:p w14:paraId="240A98A8"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c>
          <w:tcPr>
            <w:tcW w:w="677" w:type="dxa"/>
            <w:shd w:val="clear" w:color="auto" w:fill="E7DDDD"/>
            <w:vAlign w:val="center"/>
          </w:tcPr>
          <w:p w14:paraId="458F3DD2"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89,7</w:t>
            </w:r>
          </w:p>
        </w:tc>
        <w:tc>
          <w:tcPr>
            <w:tcW w:w="675" w:type="dxa"/>
            <w:shd w:val="clear" w:color="auto" w:fill="D0BCBC"/>
            <w:vAlign w:val="center"/>
          </w:tcPr>
          <w:p w14:paraId="2343847F"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17,9</w:t>
            </w:r>
          </w:p>
        </w:tc>
        <w:tc>
          <w:tcPr>
            <w:tcW w:w="676" w:type="dxa"/>
            <w:shd w:val="clear" w:color="auto" w:fill="B89A9A"/>
            <w:vAlign w:val="center"/>
          </w:tcPr>
          <w:p w14:paraId="703EC27E"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0,0</w:t>
            </w:r>
          </w:p>
        </w:tc>
        <w:tc>
          <w:tcPr>
            <w:tcW w:w="679" w:type="dxa"/>
            <w:shd w:val="clear" w:color="auto" w:fill="E7DDDD"/>
            <w:vAlign w:val="center"/>
          </w:tcPr>
          <w:p w14:paraId="32B84B1E"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84,8</w:t>
            </w:r>
          </w:p>
        </w:tc>
        <w:tc>
          <w:tcPr>
            <w:tcW w:w="675" w:type="dxa"/>
            <w:shd w:val="clear" w:color="auto" w:fill="D0BCBC"/>
            <w:vAlign w:val="center"/>
          </w:tcPr>
          <w:p w14:paraId="632694BD"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18,0</w:t>
            </w:r>
          </w:p>
        </w:tc>
        <w:tc>
          <w:tcPr>
            <w:tcW w:w="675" w:type="dxa"/>
            <w:shd w:val="clear" w:color="auto" w:fill="B89A9A"/>
            <w:vAlign w:val="center"/>
          </w:tcPr>
          <w:p w14:paraId="5A250481"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0,0</w:t>
            </w:r>
          </w:p>
        </w:tc>
        <w:tc>
          <w:tcPr>
            <w:tcW w:w="676" w:type="dxa"/>
            <w:shd w:val="clear" w:color="auto" w:fill="E7DDDD"/>
            <w:vAlign w:val="center"/>
          </w:tcPr>
          <w:p w14:paraId="592AADA4"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84,8</w:t>
            </w:r>
          </w:p>
        </w:tc>
        <w:tc>
          <w:tcPr>
            <w:tcW w:w="676" w:type="dxa"/>
            <w:shd w:val="clear" w:color="auto" w:fill="D0BCBC"/>
            <w:vAlign w:val="center"/>
          </w:tcPr>
          <w:p w14:paraId="5554522E"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18,0</w:t>
            </w:r>
          </w:p>
        </w:tc>
        <w:tc>
          <w:tcPr>
            <w:tcW w:w="675" w:type="dxa"/>
            <w:shd w:val="clear" w:color="auto" w:fill="B89A9A"/>
            <w:vAlign w:val="center"/>
          </w:tcPr>
          <w:p w14:paraId="1EE1943E"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0,0</w:t>
            </w:r>
          </w:p>
        </w:tc>
        <w:tc>
          <w:tcPr>
            <w:tcW w:w="675" w:type="dxa"/>
            <w:shd w:val="clear" w:color="auto" w:fill="E7DDDD"/>
            <w:vAlign w:val="center"/>
          </w:tcPr>
          <w:p w14:paraId="4F00C6B8"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92,5</w:t>
            </w:r>
          </w:p>
        </w:tc>
        <w:tc>
          <w:tcPr>
            <w:tcW w:w="675" w:type="dxa"/>
            <w:shd w:val="clear" w:color="auto" w:fill="D0BCBC"/>
            <w:vAlign w:val="center"/>
          </w:tcPr>
          <w:p w14:paraId="6BD46386"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18,1</w:t>
            </w:r>
          </w:p>
        </w:tc>
        <w:tc>
          <w:tcPr>
            <w:tcW w:w="556" w:type="dxa"/>
            <w:shd w:val="clear" w:color="auto" w:fill="B89A9A"/>
            <w:vAlign w:val="center"/>
          </w:tcPr>
          <w:p w14:paraId="4DFAEDFC"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r>
      <w:tr w:rsidR="003B7B84" w:rsidRPr="00BD4787" w14:paraId="6091FF7A" w14:textId="77777777" w:rsidTr="009A06BA">
        <w:tc>
          <w:tcPr>
            <w:tcW w:w="1696" w:type="dxa"/>
            <w:shd w:val="clear" w:color="auto" w:fill="855D5D"/>
            <w:vAlign w:val="center"/>
          </w:tcPr>
          <w:p w14:paraId="4F95B0F2"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Gmina Młynary</w:t>
            </w:r>
          </w:p>
        </w:tc>
        <w:tc>
          <w:tcPr>
            <w:tcW w:w="67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DDDD"/>
            <w:vAlign w:val="center"/>
          </w:tcPr>
          <w:p w14:paraId="3CB2061C" w14:textId="77777777" w:rsidR="003B7B84" w:rsidRPr="00BD4787" w:rsidDel="00671559"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 xml:space="preserve">96,8 </w:t>
            </w:r>
          </w:p>
        </w:tc>
        <w:tc>
          <w:tcPr>
            <w:tcW w:w="67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0BCBC"/>
            <w:vAlign w:val="center"/>
          </w:tcPr>
          <w:p w14:paraId="14A143FB"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36,7</w:t>
            </w:r>
          </w:p>
        </w:tc>
        <w:tc>
          <w:tcPr>
            <w:tcW w:w="67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89A9A"/>
            <w:vAlign w:val="center"/>
          </w:tcPr>
          <w:p w14:paraId="09B9A591"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0,2</w:t>
            </w:r>
          </w:p>
        </w:tc>
        <w:tc>
          <w:tcPr>
            <w:tcW w:w="67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DDDD"/>
            <w:vAlign w:val="center"/>
          </w:tcPr>
          <w:p w14:paraId="321153B0"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96,8</w:t>
            </w:r>
          </w:p>
        </w:tc>
        <w:tc>
          <w:tcPr>
            <w:tcW w:w="67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0BCBC"/>
            <w:vAlign w:val="center"/>
          </w:tcPr>
          <w:p w14:paraId="5DC460A0"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36,6</w:t>
            </w:r>
          </w:p>
        </w:tc>
        <w:tc>
          <w:tcPr>
            <w:tcW w:w="6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89A9A"/>
            <w:vAlign w:val="center"/>
          </w:tcPr>
          <w:p w14:paraId="51BBC439"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0,2</w:t>
            </w:r>
          </w:p>
        </w:tc>
        <w:tc>
          <w:tcPr>
            <w:tcW w:w="6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DDDD"/>
            <w:vAlign w:val="center"/>
          </w:tcPr>
          <w:p w14:paraId="2B63A057"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96,9</w:t>
            </w:r>
          </w:p>
        </w:tc>
        <w:tc>
          <w:tcPr>
            <w:tcW w:w="67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0BCBC"/>
            <w:vAlign w:val="center"/>
          </w:tcPr>
          <w:p w14:paraId="280AF715"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36,7</w:t>
            </w:r>
          </w:p>
        </w:tc>
        <w:tc>
          <w:tcPr>
            <w:tcW w:w="67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89A9A"/>
            <w:vAlign w:val="center"/>
          </w:tcPr>
          <w:p w14:paraId="47B5B36D"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0,2</w:t>
            </w:r>
          </w:p>
        </w:tc>
        <w:tc>
          <w:tcPr>
            <w:tcW w:w="67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DDDD"/>
            <w:vAlign w:val="center"/>
          </w:tcPr>
          <w:p w14:paraId="20B12B6D"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96,8</w:t>
            </w:r>
          </w:p>
        </w:tc>
        <w:tc>
          <w:tcPr>
            <w:tcW w:w="67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0BCBC"/>
            <w:vAlign w:val="center"/>
          </w:tcPr>
          <w:p w14:paraId="47DBAB5F"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36,5</w:t>
            </w:r>
          </w:p>
        </w:tc>
        <w:tc>
          <w:tcPr>
            <w:tcW w:w="67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89A9A"/>
            <w:vAlign w:val="center"/>
          </w:tcPr>
          <w:p w14:paraId="514A2CE2"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0,0</w:t>
            </w:r>
          </w:p>
        </w:tc>
        <w:tc>
          <w:tcPr>
            <w:tcW w:w="67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DDDD"/>
            <w:vAlign w:val="center"/>
          </w:tcPr>
          <w:p w14:paraId="25A8BDFC"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96,8</w:t>
            </w:r>
          </w:p>
        </w:tc>
        <w:tc>
          <w:tcPr>
            <w:tcW w:w="67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0BCBC"/>
            <w:vAlign w:val="center"/>
          </w:tcPr>
          <w:p w14:paraId="558D24E4"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37,1</w:t>
            </w:r>
          </w:p>
        </w:tc>
        <w:tc>
          <w:tcPr>
            <w:tcW w:w="67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89A9A"/>
            <w:vAlign w:val="center"/>
          </w:tcPr>
          <w:p w14:paraId="22CD2F73"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0,0</w:t>
            </w:r>
          </w:p>
        </w:tc>
        <w:tc>
          <w:tcPr>
            <w:tcW w:w="675" w:type="dxa"/>
            <w:shd w:val="clear" w:color="auto" w:fill="E7DDDD"/>
            <w:vAlign w:val="center"/>
          </w:tcPr>
          <w:p w14:paraId="34A2027B"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97,6</w:t>
            </w:r>
          </w:p>
        </w:tc>
        <w:tc>
          <w:tcPr>
            <w:tcW w:w="675" w:type="dxa"/>
            <w:shd w:val="clear" w:color="auto" w:fill="D0BCBC"/>
            <w:vAlign w:val="center"/>
          </w:tcPr>
          <w:p w14:paraId="4645E8E6" w14:textId="77777777" w:rsidR="003B7B84" w:rsidRPr="00BD4787" w:rsidDel="001625B0"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37,1</w:t>
            </w:r>
          </w:p>
        </w:tc>
        <w:tc>
          <w:tcPr>
            <w:tcW w:w="556" w:type="dxa"/>
            <w:shd w:val="clear" w:color="auto" w:fill="B89A9A"/>
            <w:vAlign w:val="center"/>
          </w:tcPr>
          <w:p w14:paraId="03048C96" w14:textId="77777777" w:rsidR="003B7B84" w:rsidRPr="00BD4787" w:rsidDel="001625B0"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0,0</w:t>
            </w:r>
          </w:p>
        </w:tc>
      </w:tr>
      <w:tr w:rsidR="003B7B84" w:rsidRPr="00BD4787" w14:paraId="01006764" w14:textId="77777777" w:rsidTr="009A06BA">
        <w:tc>
          <w:tcPr>
            <w:tcW w:w="1696" w:type="dxa"/>
            <w:shd w:val="clear" w:color="auto" w:fill="855D5D"/>
            <w:vAlign w:val="center"/>
          </w:tcPr>
          <w:p w14:paraId="5C02D2DF" w14:textId="77777777" w:rsidR="003B7B84" w:rsidRPr="00BD4787" w:rsidRDefault="003B7B84" w:rsidP="009A06BA">
            <w:pPr>
              <w:spacing w:before="120" w:after="120"/>
              <w:jc w:val="center"/>
              <w:rPr>
                <w:rFonts w:ascii="Cambria" w:hAnsi="Cambria" w:cs="Times New Roman"/>
                <w:color w:val="FFFFFF"/>
                <w:sz w:val="18"/>
                <w:szCs w:val="18"/>
              </w:rPr>
            </w:pPr>
            <w:r w:rsidRPr="00BD4787">
              <w:rPr>
                <w:rFonts w:ascii="Cambria" w:hAnsi="Cambria" w:cs="Times New Roman"/>
                <w:color w:val="FFFFFF"/>
                <w:sz w:val="18"/>
                <w:szCs w:val="18"/>
              </w:rPr>
              <w:t>Gmina Młynary</w:t>
            </w:r>
            <w:r>
              <w:rPr>
                <w:rFonts w:ascii="Cambria" w:hAnsi="Cambria" w:cs="Times New Roman"/>
                <w:color w:val="FFFFFF"/>
                <w:sz w:val="18"/>
                <w:szCs w:val="18"/>
              </w:rPr>
              <w:br/>
            </w:r>
            <w:r w:rsidRPr="00BD4787">
              <w:rPr>
                <w:rFonts w:ascii="Cambria" w:hAnsi="Cambria" w:cs="Times New Roman"/>
                <w:color w:val="FFFFFF"/>
                <w:sz w:val="18"/>
                <w:szCs w:val="18"/>
              </w:rPr>
              <w:t>- część miejska</w:t>
            </w:r>
          </w:p>
        </w:tc>
        <w:tc>
          <w:tcPr>
            <w:tcW w:w="675" w:type="dxa"/>
            <w:shd w:val="clear" w:color="auto" w:fill="E7DDDD"/>
            <w:vAlign w:val="center"/>
          </w:tcPr>
          <w:p w14:paraId="7360A6E6"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99,9</w:t>
            </w:r>
          </w:p>
        </w:tc>
        <w:tc>
          <w:tcPr>
            <w:tcW w:w="675" w:type="dxa"/>
            <w:shd w:val="clear" w:color="auto" w:fill="D0BCBC"/>
            <w:vAlign w:val="center"/>
          </w:tcPr>
          <w:p w14:paraId="5DEFC95A"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91,6</w:t>
            </w:r>
          </w:p>
        </w:tc>
        <w:tc>
          <w:tcPr>
            <w:tcW w:w="678" w:type="dxa"/>
            <w:shd w:val="clear" w:color="auto" w:fill="B89A9A"/>
            <w:vAlign w:val="center"/>
          </w:tcPr>
          <w:p w14:paraId="530C6F04"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0,3</w:t>
            </w:r>
          </w:p>
        </w:tc>
        <w:tc>
          <w:tcPr>
            <w:tcW w:w="675" w:type="dxa"/>
            <w:shd w:val="clear" w:color="auto" w:fill="E7DDDD"/>
            <w:vAlign w:val="center"/>
          </w:tcPr>
          <w:p w14:paraId="1F0BC6D2"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99,9</w:t>
            </w:r>
          </w:p>
        </w:tc>
        <w:tc>
          <w:tcPr>
            <w:tcW w:w="676" w:type="dxa"/>
            <w:shd w:val="clear" w:color="auto" w:fill="D0BCBC"/>
            <w:vAlign w:val="center"/>
          </w:tcPr>
          <w:p w14:paraId="21D71C04"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91,6</w:t>
            </w:r>
          </w:p>
        </w:tc>
        <w:tc>
          <w:tcPr>
            <w:tcW w:w="680" w:type="dxa"/>
            <w:shd w:val="clear" w:color="auto" w:fill="B89A9A"/>
            <w:vAlign w:val="center"/>
          </w:tcPr>
          <w:p w14:paraId="545A81FF"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0,3</w:t>
            </w:r>
          </w:p>
        </w:tc>
        <w:tc>
          <w:tcPr>
            <w:tcW w:w="677" w:type="dxa"/>
            <w:shd w:val="clear" w:color="auto" w:fill="E7DDDD"/>
            <w:vAlign w:val="center"/>
          </w:tcPr>
          <w:p w14:paraId="2F39E47C"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99,9</w:t>
            </w:r>
          </w:p>
        </w:tc>
        <w:tc>
          <w:tcPr>
            <w:tcW w:w="675" w:type="dxa"/>
            <w:shd w:val="clear" w:color="auto" w:fill="D0BCBC"/>
            <w:vAlign w:val="center"/>
          </w:tcPr>
          <w:p w14:paraId="5AFF4283"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91,4</w:t>
            </w:r>
          </w:p>
        </w:tc>
        <w:tc>
          <w:tcPr>
            <w:tcW w:w="676" w:type="dxa"/>
            <w:shd w:val="clear" w:color="auto" w:fill="B89A9A"/>
            <w:vAlign w:val="center"/>
          </w:tcPr>
          <w:p w14:paraId="0DA770C9"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0,3</w:t>
            </w:r>
          </w:p>
        </w:tc>
        <w:tc>
          <w:tcPr>
            <w:tcW w:w="679" w:type="dxa"/>
            <w:shd w:val="clear" w:color="auto" w:fill="E7DDDD"/>
            <w:vAlign w:val="center"/>
          </w:tcPr>
          <w:p w14:paraId="6B9E96A6"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99,9</w:t>
            </w:r>
          </w:p>
        </w:tc>
        <w:tc>
          <w:tcPr>
            <w:tcW w:w="675" w:type="dxa"/>
            <w:shd w:val="clear" w:color="auto" w:fill="D0BCBC"/>
            <w:vAlign w:val="center"/>
          </w:tcPr>
          <w:p w14:paraId="3E065105"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91,5</w:t>
            </w:r>
          </w:p>
        </w:tc>
        <w:tc>
          <w:tcPr>
            <w:tcW w:w="675" w:type="dxa"/>
            <w:shd w:val="clear" w:color="auto" w:fill="B89A9A"/>
            <w:vAlign w:val="center"/>
          </w:tcPr>
          <w:p w14:paraId="135F0A41"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0,0</w:t>
            </w:r>
          </w:p>
        </w:tc>
        <w:tc>
          <w:tcPr>
            <w:tcW w:w="676" w:type="dxa"/>
            <w:shd w:val="clear" w:color="auto" w:fill="E7DDDD"/>
            <w:vAlign w:val="center"/>
          </w:tcPr>
          <w:p w14:paraId="4019267F"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99,9</w:t>
            </w:r>
          </w:p>
        </w:tc>
        <w:tc>
          <w:tcPr>
            <w:tcW w:w="676" w:type="dxa"/>
            <w:shd w:val="clear" w:color="auto" w:fill="D0BCBC"/>
            <w:vAlign w:val="center"/>
          </w:tcPr>
          <w:p w14:paraId="1FE6A989"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91,5</w:t>
            </w:r>
          </w:p>
        </w:tc>
        <w:tc>
          <w:tcPr>
            <w:tcW w:w="675" w:type="dxa"/>
            <w:shd w:val="clear" w:color="auto" w:fill="B89A9A"/>
            <w:vAlign w:val="center"/>
          </w:tcPr>
          <w:p w14:paraId="6F02A69D"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0,0</w:t>
            </w:r>
          </w:p>
        </w:tc>
        <w:tc>
          <w:tcPr>
            <w:tcW w:w="675" w:type="dxa"/>
            <w:shd w:val="clear" w:color="auto" w:fill="E7DDDD"/>
            <w:vAlign w:val="center"/>
          </w:tcPr>
          <w:p w14:paraId="53BEB791"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99,9</w:t>
            </w:r>
          </w:p>
        </w:tc>
        <w:tc>
          <w:tcPr>
            <w:tcW w:w="675" w:type="dxa"/>
            <w:shd w:val="clear" w:color="auto" w:fill="D0BCBC"/>
            <w:vAlign w:val="center"/>
          </w:tcPr>
          <w:p w14:paraId="56950A1E"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99,9</w:t>
            </w:r>
          </w:p>
        </w:tc>
        <w:tc>
          <w:tcPr>
            <w:tcW w:w="556" w:type="dxa"/>
            <w:shd w:val="clear" w:color="auto" w:fill="B89A9A"/>
            <w:vAlign w:val="center"/>
          </w:tcPr>
          <w:p w14:paraId="2EB215F0"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r>
      <w:tr w:rsidR="003B7B84" w:rsidRPr="00BD4787" w14:paraId="175752D3" w14:textId="77777777" w:rsidTr="009A06BA">
        <w:tc>
          <w:tcPr>
            <w:tcW w:w="1696" w:type="dxa"/>
            <w:shd w:val="clear" w:color="auto" w:fill="855D5D"/>
            <w:vAlign w:val="center"/>
          </w:tcPr>
          <w:p w14:paraId="078B1A95" w14:textId="77777777" w:rsidR="003B7B84" w:rsidRPr="00BD4787" w:rsidRDefault="003B7B84" w:rsidP="009A06BA">
            <w:pPr>
              <w:spacing w:before="120" w:after="120"/>
              <w:jc w:val="center"/>
              <w:rPr>
                <w:rFonts w:ascii="Cambria" w:hAnsi="Cambria" w:cs="Times New Roman"/>
                <w:color w:val="FFFFFF"/>
                <w:sz w:val="18"/>
                <w:szCs w:val="18"/>
              </w:rPr>
            </w:pPr>
            <w:r w:rsidRPr="00BD4787">
              <w:rPr>
                <w:rFonts w:ascii="Cambria" w:hAnsi="Cambria" w:cs="Times New Roman"/>
                <w:color w:val="FFFFFF"/>
                <w:sz w:val="18"/>
                <w:szCs w:val="18"/>
              </w:rPr>
              <w:t>Gmina Młynary</w:t>
            </w:r>
            <w:r>
              <w:rPr>
                <w:rFonts w:ascii="Cambria" w:hAnsi="Cambria" w:cs="Times New Roman"/>
                <w:color w:val="FFFFFF"/>
                <w:sz w:val="18"/>
                <w:szCs w:val="18"/>
              </w:rPr>
              <w:br/>
            </w:r>
            <w:r w:rsidRPr="00BD4787">
              <w:rPr>
                <w:rFonts w:ascii="Cambria" w:hAnsi="Cambria" w:cs="Times New Roman"/>
                <w:color w:val="FFFFFF"/>
                <w:sz w:val="18"/>
                <w:szCs w:val="18"/>
              </w:rPr>
              <w:t>- część wiejska</w:t>
            </w:r>
          </w:p>
        </w:tc>
        <w:tc>
          <w:tcPr>
            <w:tcW w:w="675" w:type="dxa"/>
            <w:shd w:val="clear" w:color="auto" w:fill="E7DDDD"/>
            <w:vAlign w:val="center"/>
          </w:tcPr>
          <w:p w14:paraId="7E8782E5"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94,8</w:t>
            </w:r>
          </w:p>
        </w:tc>
        <w:tc>
          <w:tcPr>
            <w:tcW w:w="675" w:type="dxa"/>
            <w:shd w:val="clear" w:color="auto" w:fill="D0BCBC"/>
            <w:vAlign w:val="center"/>
          </w:tcPr>
          <w:p w14:paraId="2FB57C72"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c>
          <w:tcPr>
            <w:tcW w:w="678" w:type="dxa"/>
            <w:shd w:val="clear" w:color="auto" w:fill="B89A9A"/>
            <w:vAlign w:val="center"/>
          </w:tcPr>
          <w:p w14:paraId="6073FD33"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0,1</w:t>
            </w:r>
          </w:p>
        </w:tc>
        <w:tc>
          <w:tcPr>
            <w:tcW w:w="675" w:type="dxa"/>
            <w:shd w:val="clear" w:color="auto" w:fill="E7DDDD"/>
            <w:vAlign w:val="center"/>
          </w:tcPr>
          <w:p w14:paraId="5CC57AEC"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94,8</w:t>
            </w:r>
          </w:p>
        </w:tc>
        <w:tc>
          <w:tcPr>
            <w:tcW w:w="676" w:type="dxa"/>
            <w:shd w:val="clear" w:color="auto" w:fill="D0BCBC"/>
            <w:vAlign w:val="center"/>
          </w:tcPr>
          <w:p w14:paraId="1F099112"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c>
          <w:tcPr>
            <w:tcW w:w="680" w:type="dxa"/>
            <w:shd w:val="clear" w:color="auto" w:fill="B89A9A"/>
            <w:vAlign w:val="center"/>
          </w:tcPr>
          <w:p w14:paraId="4D0F1124"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0,1</w:t>
            </w:r>
          </w:p>
        </w:tc>
        <w:tc>
          <w:tcPr>
            <w:tcW w:w="677" w:type="dxa"/>
            <w:shd w:val="clear" w:color="auto" w:fill="E7DDDD"/>
            <w:vAlign w:val="center"/>
          </w:tcPr>
          <w:p w14:paraId="5611755B"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94,7</w:t>
            </w:r>
          </w:p>
        </w:tc>
        <w:tc>
          <w:tcPr>
            <w:tcW w:w="675" w:type="dxa"/>
            <w:shd w:val="clear" w:color="auto" w:fill="D0BCBC"/>
            <w:vAlign w:val="center"/>
          </w:tcPr>
          <w:p w14:paraId="76D017BF"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c>
          <w:tcPr>
            <w:tcW w:w="676" w:type="dxa"/>
            <w:shd w:val="clear" w:color="auto" w:fill="B89A9A"/>
            <w:vAlign w:val="center"/>
          </w:tcPr>
          <w:p w14:paraId="282BE59C"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0,1</w:t>
            </w:r>
          </w:p>
        </w:tc>
        <w:tc>
          <w:tcPr>
            <w:tcW w:w="679" w:type="dxa"/>
            <w:shd w:val="clear" w:color="auto" w:fill="E7DDDD"/>
            <w:vAlign w:val="center"/>
          </w:tcPr>
          <w:p w14:paraId="371468D0"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94,7</w:t>
            </w:r>
          </w:p>
        </w:tc>
        <w:tc>
          <w:tcPr>
            <w:tcW w:w="675" w:type="dxa"/>
            <w:shd w:val="clear" w:color="auto" w:fill="D0BCBC"/>
            <w:vAlign w:val="center"/>
          </w:tcPr>
          <w:p w14:paraId="2505D6EB"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c>
          <w:tcPr>
            <w:tcW w:w="675" w:type="dxa"/>
            <w:shd w:val="clear" w:color="auto" w:fill="B89A9A"/>
            <w:vAlign w:val="center"/>
          </w:tcPr>
          <w:p w14:paraId="6C12C9AA"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c>
          <w:tcPr>
            <w:tcW w:w="676" w:type="dxa"/>
            <w:shd w:val="clear" w:color="auto" w:fill="E7DDDD"/>
            <w:vAlign w:val="center"/>
          </w:tcPr>
          <w:p w14:paraId="27CF65DC"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94,8</w:t>
            </w:r>
          </w:p>
        </w:tc>
        <w:tc>
          <w:tcPr>
            <w:tcW w:w="676" w:type="dxa"/>
            <w:shd w:val="clear" w:color="auto" w:fill="D0BCBC"/>
            <w:vAlign w:val="center"/>
          </w:tcPr>
          <w:p w14:paraId="5A83805D"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0,8</w:t>
            </w:r>
          </w:p>
        </w:tc>
        <w:tc>
          <w:tcPr>
            <w:tcW w:w="675" w:type="dxa"/>
            <w:shd w:val="clear" w:color="auto" w:fill="B89A9A"/>
            <w:vAlign w:val="center"/>
          </w:tcPr>
          <w:p w14:paraId="01E048A7"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c>
          <w:tcPr>
            <w:tcW w:w="675" w:type="dxa"/>
            <w:shd w:val="clear" w:color="auto" w:fill="E7DDDD"/>
            <w:vAlign w:val="center"/>
          </w:tcPr>
          <w:p w14:paraId="144FF27B" w14:textId="77777777" w:rsidR="003B7B84" w:rsidRPr="00BD4787" w:rsidDel="001625B0"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94,8</w:t>
            </w:r>
          </w:p>
        </w:tc>
        <w:tc>
          <w:tcPr>
            <w:tcW w:w="675" w:type="dxa"/>
            <w:shd w:val="clear" w:color="auto" w:fill="D0BCBC"/>
            <w:vAlign w:val="center"/>
          </w:tcPr>
          <w:p w14:paraId="5A161AEC" w14:textId="77777777" w:rsidR="003B7B84" w:rsidRPr="00BD4787" w:rsidDel="001625B0"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0,8</w:t>
            </w:r>
          </w:p>
        </w:tc>
        <w:tc>
          <w:tcPr>
            <w:tcW w:w="556" w:type="dxa"/>
            <w:shd w:val="clear" w:color="auto" w:fill="B89A9A"/>
            <w:vAlign w:val="center"/>
          </w:tcPr>
          <w:p w14:paraId="1D13B018" w14:textId="77777777" w:rsidR="003B7B84" w:rsidRPr="00BD4787" w:rsidDel="001625B0"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r>
      <w:tr w:rsidR="003B7B84" w:rsidRPr="00BD4787" w14:paraId="17E26B81" w14:textId="77777777" w:rsidTr="009A06BA">
        <w:tc>
          <w:tcPr>
            <w:tcW w:w="1696" w:type="dxa"/>
            <w:shd w:val="clear" w:color="auto" w:fill="855D5D"/>
            <w:vAlign w:val="center"/>
          </w:tcPr>
          <w:p w14:paraId="0C1134C8"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Gmina Pasłęk</w:t>
            </w:r>
          </w:p>
        </w:tc>
        <w:tc>
          <w:tcPr>
            <w:tcW w:w="675" w:type="dxa"/>
            <w:shd w:val="clear" w:color="auto" w:fill="E7DDDD"/>
            <w:vAlign w:val="center"/>
          </w:tcPr>
          <w:p w14:paraId="0B22A51E"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93,2</w:t>
            </w:r>
          </w:p>
        </w:tc>
        <w:tc>
          <w:tcPr>
            <w:tcW w:w="675" w:type="dxa"/>
            <w:shd w:val="clear" w:color="auto" w:fill="D0BCBC"/>
            <w:vAlign w:val="center"/>
          </w:tcPr>
          <w:p w14:paraId="4B2515D0"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72,5</w:t>
            </w:r>
          </w:p>
        </w:tc>
        <w:tc>
          <w:tcPr>
            <w:tcW w:w="678" w:type="dxa"/>
            <w:shd w:val="clear" w:color="auto" w:fill="B89A9A"/>
            <w:vAlign w:val="center"/>
          </w:tcPr>
          <w:p w14:paraId="68C2A2F4"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0,0</w:t>
            </w:r>
          </w:p>
        </w:tc>
        <w:tc>
          <w:tcPr>
            <w:tcW w:w="675" w:type="dxa"/>
            <w:shd w:val="clear" w:color="auto" w:fill="E7DDDD"/>
            <w:vAlign w:val="center"/>
          </w:tcPr>
          <w:p w14:paraId="0DF2550B" w14:textId="77777777" w:rsidR="003B7B84" w:rsidRPr="00BD4787" w:rsidDel="00EA3ABD"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93,2</w:t>
            </w:r>
          </w:p>
        </w:tc>
        <w:tc>
          <w:tcPr>
            <w:tcW w:w="676" w:type="dxa"/>
            <w:shd w:val="clear" w:color="auto" w:fill="D0BCBC"/>
            <w:vAlign w:val="center"/>
          </w:tcPr>
          <w:p w14:paraId="24B537C7"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73,9</w:t>
            </w:r>
          </w:p>
        </w:tc>
        <w:tc>
          <w:tcPr>
            <w:tcW w:w="680" w:type="dxa"/>
            <w:shd w:val="clear" w:color="auto" w:fill="B89A9A"/>
            <w:vAlign w:val="center"/>
          </w:tcPr>
          <w:p w14:paraId="57298A49"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0,0</w:t>
            </w:r>
          </w:p>
        </w:tc>
        <w:tc>
          <w:tcPr>
            <w:tcW w:w="677" w:type="dxa"/>
            <w:shd w:val="clear" w:color="auto" w:fill="E7DDDD"/>
            <w:vAlign w:val="center"/>
          </w:tcPr>
          <w:p w14:paraId="6FAAE6D0" w14:textId="77777777" w:rsidR="003B7B84" w:rsidRPr="00BD4787" w:rsidDel="00EA3ABD"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93,4</w:t>
            </w:r>
          </w:p>
        </w:tc>
        <w:tc>
          <w:tcPr>
            <w:tcW w:w="675" w:type="dxa"/>
            <w:shd w:val="clear" w:color="auto" w:fill="D0BCBC"/>
            <w:vAlign w:val="center"/>
          </w:tcPr>
          <w:p w14:paraId="0A65A0AB"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74,0</w:t>
            </w:r>
          </w:p>
        </w:tc>
        <w:tc>
          <w:tcPr>
            <w:tcW w:w="676" w:type="dxa"/>
            <w:shd w:val="clear" w:color="auto" w:fill="B89A9A"/>
            <w:vAlign w:val="center"/>
          </w:tcPr>
          <w:p w14:paraId="77D17132"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0,0</w:t>
            </w:r>
          </w:p>
        </w:tc>
        <w:tc>
          <w:tcPr>
            <w:tcW w:w="679" w:type="dxa"/>
            <w:shd w:val="clear" w:color="auto" w:fill="E7DDDD"/>
            <w:vAlign w:val="center"/>
          </w:tcPr>
          <w:p w14:paraId="38F08A65" w14:textId="77777777" w:rsidR="003B7B84" w:rsidRPr="00BD4787" w:rsidDel="00EA3ABD"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93,9</w:t>
            </w:r>
          </w:p>
        </w:tc>
        <w:tc>
          <w:tcPr>
            <w:tcW w:w="675" w:type="dxa"/>
            <w:shd w:val="clear" w:color="auto" w:fill="D0BCBC"/>
            <w:vAlign w:val="center"/>
          </w:tcPr>
          <w:p w14:paraId="7EFA08A6"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74,5</w:t>
            </w:r>
          </w:p>
        </w:tc>
        <w:tc>
          <w:tcPr>
            <w:tcW w:w="675" w:type="dxa"/>
            <w:shd w:val="clear" w:color="auto" w:fill="B89A9A"/>
            <w:vAlign w:val="center"/>
          </w:tcPr>
          <w:p w14:paraId="592ABED7"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0,0</w:t>
            </w:r>
          </w:p>
        </w:tc>
        <w:tc>
          <w:tcPr>
            <w:tcW w:w="676" w:type="dxa"/>
            <w:shd w:val="clear" w:color="auto" w:fill="E7DDDD"/>
            <w:vAlign w:val="center"/>
          </w:tcPr>
          <w:p w14:paraId="57E825BB" w14:textId="77777777" w:rsidR="003B7B84" w:rsidRPr="00BD4787" w:rsidDel="00EA3ABD"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93,1</w:t>
            </w:r>
          </w:p>
        </w:tc>
        <w:tc>
          <w:tcPr>
            <w:tcW w:w="676" w:type="dxa"/>
            <w:shd w:val="clear" w:color="auto" w:fill="D0BCBC"/>
            <w:vAlign w:val="center"/>
          </w:tcPr>
          <w:p w14:paraId="7FFC58C9"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74,6</w:t>
            </w:r>
          </w:p>
        </w:tc>
        <w:tc>
          <w:tcPr>
            <w:tcW w:w="675" w:type="dxa"/>
            <w:shd w:val="clear" w:color="auto" w:fill="B89A9A"/>
            <w:vAlign w:val="center"/>
          </w:tcPr>
          <w:p w14:paraId="0EE71FC4"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0,0</w:t>
            </w:r>
          </w:p>
        </w:tc>
        <w:tc>
          <w:tcPr>
            <w:tcW w:w="675" w:type="dxa"/>
            <w:shd w:val="clear" w:color="auto" w:fill="E7DDDD"/>
            <w:vAlign w:val="center"/>
          </w:tcPr>
          <w:p w14:paraId="53BA68B6" w14:textId="77777777" w:rsidR="003B7B84" w:rsidRPr="00BD4787" w:rsidDel="001625B0"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91,7</w:t>
            </w:r>
          </w:p>
        </w:tc>
        <w:tc>
          <w:tcPr>
            <w:tcW w:w="675" w:type="dxa"/>
            <w:shd w:val="clear" w:color="auto" w:fill="D0BCBC"/>
            <w:vAlign w:val="center"/>
          </w:tcPr>
          <w:p w14:paraId="314FE509" w14:textId="77777777" w:rsidR="003B7B84" w:rsidRPr="00BD4787" w:rsidDel="001625B0"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69,1</w:t>
            </w:r>
          </w:p>
        </w:tc>
        <w:tc>
          <w:tcPr>
            <w:tcW w:w="556" w:type="dxa"/>
            <w:shd w:val="clear" w:color="auto" w:fill="B89A9A"/>
            <w:vAlign w:val="center"/>
          </w:tcPr>
          <w:p w14:paraId="611258B8" w14:textId="77777777" w:rsidR="003B7B84" w:rsidRPr="00BD4787" w:rsidDel="001625B0"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0,0</w:t>
            </w:r>
          </w:p>
        </w:tc>
      </w:tr>
      <w:tr w:rsidR="003B7B84" w:rsidRPr="00BD4787" w14:paraId="657FDE71" w14:textId="77777777" w:rsidTr="009A06BA">
        <w:tc>
          <w:tcPr>
            <w:tcW w:w="1696" w:type="dxa"/>
            <w:shd w:val="clear" w:color="auto" w:fill="855D5D"/>
            <w:vAlign w:val="center"/>
          </w:tcPr>
          <w:p w14:paraId="6442F37A" w14:textId="77777777" w:rsidR="003B7B84" w:rsidRPr="00BD4787" w:rsidRDefault="003B7B84" w:rsidP="009A06BA">
            <w:pPr>
              <w:spacing w:before="120" w:after="120"/>
              <w:jc w:val="center"/>
              <w:rPr>
                <w:rFonts w:ascii="Cambria" w:hAnsi="Cambria" w:cs="Times New Roman"/>
                <w:color w:val="FFFFFF"/>
                <w:sz w:val="18"/>
                <w:szCs w:val="18"/>
              </w:rPr>
            </w:pPr>
            <w:r w:rsidRPr="00BD4787">
              <w:rPr>
                <w:rFonts w:ascii="Cambria" w:hAnsi="Cambria" w:cs="Times New Roman"/>
                <w:color w:val="FFFFFF"/>
                <w:sz w:val="18"/>
                <w:szCs w:val="18"/>
              </w:rPr>
              <w:t>Gmina Pasłęk</w:t>
            </w:r>
            <w:r>
              <w:rPr>
                <w:rFonts w:ascii="Cambria" w:hAnsi="Cambria" w:cs="Times New Roman"/>
                <w:color w:val="FFFFFF"/>
                <w:sz w:val="18"/>
                <w:szCs w:val="18"/>
              </w:rPr>
              <w:br/>
            </w:r>
            <w:r w:rsidRPr="00BD4787">
              <w:rPr>
                <w:rFonts w:ascii="Cambria" w:hAnsi="Cambria" w:cs="Times New Roman"/>
                <w:color w:val="FFFFFF"/>
                <w:sz w:val="18"/>
                <w:szCs w:val="18"/>
              </w:rPr>
              <w:t>- część miejska</w:t>
            </w:r>
          </w:p>
        </w:tc>
        <w:tc>
          <w:tcPr>
            <w:tcW w:w="675" w:type="dxa"/>
            <w:shd w:val="clear" w:color="auto" w:fill="E7DDDD"/>
            <w:vAlign w:val="center"/>
          </w:tcPr>
          <w:p w14:paraId="77837153"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100</w:t>
            </w:r>
          </w:p>
        </w:tc>
        <w:tc>
          <w:tcPr>
            <w:tcW w:w="675" w:type="dxa"/>
            <w:shd w:val="clear" w:color="auto" w:fill="D0BCBC"/>
            <w:vAlign w:val="center"/>
          </w:tcPr>
          <w:p w14:paraId="089F6D79"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96,5</w:t>
            </w:r>
          </w:p>
        </w:tc>
        <w:tc>
          <w:tcPr>
            <w:tcW w:w="678" w:type="dxa"/>
            <w:shd w:val="clear" w:color="auto" w:fill="B89A9A"/>
            <w:vAlign w:val="center"/>
          </w:tcPr>
          <w:p w14:paraId="67377938"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0,0</w:t>
            </w:r>
          </w:p>
        </w:tc>
        <w:tc>
          <w:tcPr>
            <w:tcW w:w="675" w:type="dxa"/>
            <w:shd w:val="clear" w:color="auto" w:fill="E7DDDD"/>
            <w:vAlign w:val="center"/>
          </w:tcPr>
          <w:p w14:paraId="5632575F"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100</w:t>
            </w:r>
          </w:p>
        </w:tc>
        <w:tc>
          <w:tcPr>
            <w:tcW w:w="676" w:type="dxa"/>
            <w:shd w:val="clear" w:color="auto" w:fill="D0BCBC"/>
            <w:vAlign w:val="center"/>
          </w:tcPr>
          <w:p w14:paraId="644EC548"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96,5</w:t>
            </w:r>
          </w:p>
        </w:tc>
        <w:tc>
          <w:tcPr>
            <w:tcW w:w="680" w:type="dxa"/>
            <w:shd w:val="clear" w:color="auto" w:fill="B89A9A"/>
            <w:vAlign w:val="center"/>
          </w:tcPr>
          <w:p w14:paraId="3CF338F8"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0,0</w:t>
            </w:r>
          </w:p>
        </w:tc>
        <w:tc>
          <w:tcPr>
            <w:tcW w:w="677" w:type="dxa"/>
            <w:shd w:val="clear" w:color="auto" w:fill="E7DDDD"/>
            <w:vAlign w:val="center"/>
          </w:tcPr>
          <w:p w14:paraId="59DD4574"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100</w:t>
            </w:r>
          </w:p>
        </w:tc>
        <w:tc>
          <w:tcPr>
            <w:tcW w:w="675" w:type="dxa"/>
            <w:shd w:val="clear" w:color="auto" w:fill="D0BCBC"/>
            <w:vAlign w:val="center"/>
          </w:tcPr>
          <w:p w14:paraId="18BE584C"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96,6</w:t>
            </w:r>
          </w:p>
        </w:tc>
        <w:tc>
          <w:tcPr>
            <w:tcW w:w="676" w:type="dxa"/>
            <w:shd w:val="clear" w:color="auto" w:fill="B89A9A"/>
            <w:vAlign w:val="center"/>
          </w:tcPr>
          <w:p w14:paraId="594E1753"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c>
          <w:tcPr>
            <w:tcW w:w="679" w:type="dxa"/>
            <w:shd w:val="clear" w:color="auto" w:fill="E7DDDD"/>
            <w:vAlign w:val="center"/>
          </w:tcPr>
          <w:p w14:paraId="23E1C271"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100</w:t>
            </w:r>
          </w:p>
        </w:tc>
        <w:tc>
          <w:tcPr>
            <w:tcW w:w="675" w:type="dxa"/>
            <w:shd w:val="clear" w:color="auto" w:fill="D0BCBC"/>
            <w:vAlign w:val="center"/>
          </w:tcPr>
          <w:p w14:paraId="26ED231F"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96,0</w:t>
            </w:r>
          </w:p>
        </w:tc>
        <w:tc>
          <w:tcPr>
            <w:tcW w:w="675" w:type="dxa"/>
            <w:shd w:val="clear" w:color="auto" w:fill="B89A9A"/>
            <w:vAlign w:val="center"/>
          </w:tcPr>
          <w:p w14:paraId="72692D55"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c>
          <w:tcPr>
            <w:tcW w:w="676" w:type="dxa"/>
            <w:shd w:val="clear" w:color="auto" w:fill="E7DDDD"/>
            <w:vAlign w:val="center"/>
          </w:tcPr>
          <w:p w14:paraId="47FD0440"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100</w:t>
            </w:r>
          </w:p>
        </w:tc>
        <w:tc>
          <w:tcPr>
            <w:tcW w:w="676" w:type="dxa"/>
            <w:shd w:val="clear" w:color="auto" w:fill="D0BCBC"/>
            <w:vAlign w:val="center"/>
          </w:tcPr>
          <w:p w14:paraId="5098D428"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96,0</w:t>
            </w:r>
          </w:p>
        </w:tc>
        <w:tc>
          <w:tcPr>
            <w:tcW w:w="675" w:type="dxa"/>
            <w:shd w:val="clear" w:color="auto" w:fill="B89A9A"/>
            <w:vAlign w:val="center"/>
          </w:tcPr>
          <w:p w14:paraId="120FD242"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0,0</w:t>
            </w:r>
          </w:p>
        </w:tc>
        <w:tc>
          <w:tcPr>
            <w:tcW w:w="675" w:type="dxa"/>
            <w:shd w:val="clear" w:color="auto" w:fill="E7DDDD"/>
            <w:vAlign w:val="center"/>
          </w:tcPr>
          <w:p w14:paraId="0401EBA6"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100</w:t>
            </w:r>
          </w:p>
        </w:tc>
        <w:tc>
          <w:tcPr>
            <w:tcW w:w="675" w:type="dxa"/>
            <w:shd w:val="clear" w:color="auto" w:fill="D0BCBC"/>
            <w:vAlign w:val="center"/>
          </w:tcPr>
          <w:p w14:paraId="58B9DF39"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96,4</w:t>
            </w:r>
          </w:p>
        </w:tc>
        <w:tc>
          <w:tcPr>
            <w:tcW w:w="556" w:type="dxa"/>
            <w:shd w:val="clear" w:color="auto" w:fill="B89A9A"/>
            <w:vAlign w:val="center"/>
          </w:tcPr>
          <w:p w14:paraId="6DB57614"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r>
      <w:tr w:rsidR="003B7B84" w:rsidRPr="00BD4787" w14:paraId="4B15A478" w14:textId="77777777" w:rsidTr="009A06BA">
        <w:tc>
          <w:tcPr>
            <w:tcW w:w="1696" w:type="dxa"/>
            <w:shd w:val="clear" w:color="auto" w:fill="855D5D"/>
            <w:vAlign w:val="center"/>
          </w:tcPr>
          <w:p w14:paraId="75857495" w14:textId="77777777" w:rsidR="003B7B84" w:rsidRPr="00BD4787" w:rsidRDefault="003B7B84" w:rsidP="009A06BA">
            <w:pPr>
              <w:spacing w:before="120" w:after="120"/>
              <w:jc w:val="center"/>
              <w:rPr>
                <w:rFonts w:ascii="Cambria" w:hAnsi="Cambria" w:cs="Times New Roman"/>
                <w:color w:val="FFFFFF"/>
                <w:sz w:val="18"/>
                <w:szCs w:val="18"/>
              </w:rPr>
            </w:pPr>
            <w:r w:rsidRPr="00BD4787">
              <w:rPr>
                <w:rFonts w:ascii="Cambria" w:hAnsi="Cambria" w:cs="Times New Roman"/>
                <w:color w:val="FFFFFF"/>
                <w:sz w:val="18"/>
                <w:szCs w:val="18"/>
              </w:rPr>
              <w:t>Gmina Pasłęk</w:t>
            </w:r>
            <w:r>
              <w:rPr>
                <w:rFonts w:ascii="Cambria" w:hAnsi="Cambria" w:cs="Times New Roman"/>
                <w:color w:val="FFFFFF"/>
                <w:sz w:val="18"/>
                <w:szCs w:val="18"/>
              </w:rPr>
              <w:br/>
            </w:r>
            <w:r w:rsidRPr="00BD4787">
              <w:rPr>
                <w:rFonts w:ascii="Cambria" w:hAnsi="Cambria" w:cs="Times New Roman"/>
                <w:color w:val="FFFFFF"/>
                <w:sz w:val="18"/>
                <w:szCs w:val="18"/>
              </w:rPr>
              <w:t>- część wiejska</w:t>
            </w:r>
          </w:p>
        </w:tc>
        <w:tc>
          <w:tcPr>
            <w:tcW w:w="675" w:type="dxa"/>
            <w:shd w:val="clear" w:color="auto" w:fill="E7DDDD"/>
            <w:vAlign w:val="center"/>
          </w:tcPr>
          <w:p w14:paraId="1BD668AC"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81,7</w:t>
            </w:r>
          </w:p>
        </w:tc>
        <w:tc>
          <w:tcPr>
            <w:tcW w:w="675" w:type="dxa"/>
            <w:shd w:val="clear" w:color="auto" w:fill="D0BCBC"/>
            <w:vAlign w:val="center"/>
          </w:tcPr>
          <w:p w14:paraId="0B7A61BC"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35,1</w:t>
            </w:r>
          </w:p>
        </w:tc>
        <w:tc>
          <w:tcPr>
            <w:tcW w:w="678" w:type="dxa"/>
            <w:shd w:val="clear" w:color="auto" w:fill="B89A9A"/>
            <w:vAlign w:val="center"/>
          </w:tcPr>
          <w:p w14:paraId="71041534"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c>
          <w:tcPr>
            <w:tcW w:w="675" w:type="dxa"/>
            <w:shd w:val="clear" w:color="auto" w:fill="E7DDDD"/>
            <w:vAlign w:val="center"/>
          </w:tcPr>
          <w:p w14:paraId="44AE56AA"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81,7</w:t>
            </w:r>
          </w:p>
        </w:tc>
        <w:tc>
          <w:tcPr>
            <w:tcW w:w="676" w:type="dxa"/>
            <w:shd w:val="clear" w:color="auto" w:fill="D0BCBC"/>
            <w:vAlign w:val="center"/>
          </w:tcPr>
          <w:p w14:paraId="6F3F8B73"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35,1</w:t>
            </w:r>
          </w:p>
        </w:tc>
        <w:tc>
          <w:tcPr>
            <w:tcW w:w="680" w:type="dxa"/>
            <w:shd w:val="clear" w:color="auto" w:fill="B89A9A"/>
            <w:vAlign w:val="center"/>
          </w:tcPr>
          <w:p w14:paraId="73D5B6DB"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c>
          <w:tcPr>
            <w:tcW w:w="677" w:type="dxa"/>
            <w:shd w:val="clear" w:color="auto" w:fill="E7DDDD"/>
            <w:vAlign w:val="center"/>
          </w:tcPr>
          <w:p w14:paraId="68D4E7F7"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82,2</w:t>
            </w:r>
          </w:p>
        </w:tc>
        <w:tc>
          <w:tcPr>
            <w:tcW w:w="675" w:type="dxa"/>
            <w:shd w:val="clear" w:color="auto" w:fill="D0BCBC"/>
            <w:vAlign w:val="center"/>
          </w:tcPr>
          <w:p w14:paraId="4AD3EB09"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35,5</w:t>
            </w:r>
          </w:p>
        </w:tc>
        <w:tc>
          <w:tcPr>
            <w:tcW w:w="676" w:type="dxa"/>
            <w:shd w:val="clear" w:color="auto" w:fill="B89A9A"/>
            <w:vAlign w:val="center"/>
          </w:tcPr>
          <w:p w14:paraId="3EEC9F39"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c>
          <w:tcPr>
            <w:tcW w:w="679" w:type="dxa"/>
            <w:shd w:val="clear" w:color="auto" w:fill="E7DDDD"/>
            <w:vAlign w:val="center"/>
          </w:tcPr>
          <w:p w14:paraId="16A51737"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83,5</w:t>
            </w:r>
          </w:p>
        </w:tc>
        <w:tc>
          <w:tcPr>
            <w:tcW w:w="675" w:type="dxa"/>
            <w:shd w:val="clear" w:color="auto" w:fill="D0BCBC"/>
            <w:vAlign w:val="center"/>
          </w:tcPr>
          <w:p w14:paraId="567853B9"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37,9</w:t>
            </w:r>
          </w:p>
        </w:tc>
        <w:tc>
          <w:tcPr>
            <w:tcW w:w="675" w:type="dxa"/>
            <w:shd w:val="clear" w:color="auto" w:fill="B89A9A"/>
            <w:vAlign w:val="center"/>
          </w:tcPr>
          <w:p w14:paraId="6130C9A1"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c>
          <w:tcPr>
            <w:tcW w:w="676" w:type="dxa"/>
            <w:shd w:val="clear" w:color="auto" w:fill="E7DDDD"/>
            <w:vAlign w:val="center"/>
          </w:tcPr>
          <w:p w14:paraId="27B41522"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81,3</w:t>
            </w:r>
          </w:p>
        </w:tc>
        <w:tc>
          <w:tcPr>
            <w:tcW w:w="676" w:type="dxa"/>
            <w:shd w:val="clear" w:color="auto" w:fill="D0BCBC"/>
            <w:vAlign w:val="center"/>
          </w:tcPr>
          <w:p w14:paraId="429B858E"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38,3</w:t>
            </w:r>
          </w:p>
        </w:tc>
        <w:tc>
          <w:tcPr>
            <w:tcW w:w="675" w:type="dxa"/>
            <w:shd w:val="clear" w:color="auto" w:fill="B89A9A"/>
            <w:vAlign w:val="center"/>
          </w:tcPr>
          <w:p w14:paraId="635F6802"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c>
          <w:tcPr>
            <w:tcW w:w="675" w:type="dxa"/>
            <w:shd w:val="clear" w:color="auto" w:fill="E7DDDD"/>
            <w:vAlign w:val="center"/>
          </w:tcPr>
          <w:p w14:paraId="5E26033F" w14:textId="77777777" w:rsidR="003B7B84" w:rsidRPr="00BD4787" w:rsidDel="001625B0"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83,3</w:t>
            </w:r>
          </w:p>
        </w:tc>
        <w:tc>
          <w:tcPr>
            <w:tcW w:w="675" w:type="dxa"/>
            <w:shd w:val="clear" w:color="auto" w:fill="D0BCBC"/>
            <w:vAlign w:val="center"/>
          </w:tcPr>
          <w:p w14:paraId="73575EA7" w14:textId="77777777" w:rsidR="003B7B84" w:rsidRPr="00BD4787" w:rsidDel="001625B0"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41,7</w:t>
            </w:r>
          </w:p>
        </w:tc>
        <w:tc>
          <w:tcPr>
            <w:tcW w:w="556" w:type="dxa"/>
            <w:shd w:val="clear" w:color="auto" w:fill="B89A9A"/>
            <w:vAlign w:val="center"/>
          </w:tcPr>
          <w:p w14:paraId="79D7138B" w14:textId="77777777" w:rsidR="003B7B84" w:rsidRPr="00BD4787" w:rsidDel="001625B0"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r>
      <w:tr w:rsidR="003B7B84" w:rsidRPr="00BD4787" w14:paraId="324A9C7F" w14:textId="77777777" w:rsidTr="009A06BA">
        <w:tc>
          <w:tcPr>
            <w:tcW w:w="1696" w:type="dxa"/>
            <w:shd w:val="clear" w:color="auto" w:fill="855D5D"/>
            <w:vAlign w:val="center"/>
          </w:tcPr>
          <w:p w14:paraId="18537BDE" w14:textId="77777777" w:rsidR="003B7B84" w:rsidRPr="00BD4787" w:rsidRDefault="003B7B84" w:rsidP="009A06BA">
            <w:pPr>
              <w:spacing w:before="120" w:after="120"/>
              <w:jc w:val="center"/>
              <w:rPr>
                <w:rFonts w:ascii="Cambria" w:hAnsi="Cambria" w:cs="Times New Roman"/>
                <w:b/>
                <w:bCs/>
                <w:color w:val="FFFFFF"/>
                <w:sz w:val="18"/>
                <w:szCs w:val="18"/>
              </w:rPr>
            </w:pPr>
            <w:r w:rsidRPr="00BD4787">
              <w:rPr>
                <w:rFonts w:ascii="Cambria" w:hAnsi="Cambria" w:cs="Times New Roman"/>
                <w:b/>
                <w:bCs/>
                <w:color w:val="FFFFFF"/>
                <w:sz w:val="18"/>
                <w:szCs w:val="18"/>
              </w:rPr>
              <w:t>Gmina Tolkmicko</w:t>
            </w:r>
          </w:p>
        </w:tc>
        <w:tc>
          <w:tcPr>
            <w:tcW w:w="675" w:type="dxa"/>
            <w:shd w:val="clear" w:color="auto" w:fill="E7DDDD"/>
            <w:vAlign w:val="center"/>
          </w:tcPr>
          <w:p w14:paraId="55C3B92E"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96,4</w:t>
            </w:r>
          </w:p>
        </w:tc>
        <w:tc>
          <w:tcPr>
            <w:tcW w:w="675" w:type="dxa"/>
            <w:shd w:val="clear" w:color="auto" w:fill="D0BCBC"/>
            <w:vAlign w:val="center"/>
          </w:tcPr>
          <w:p w14:paraId="50A40921"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91,6</w:t>
            </w:r>
          </w:p>
        </w:tc>
        <w:tc>
          <w:tcPr>
            <w:tcW w:w="678" w:type="dxa"/>
            <w:shd w:val="clear" w:color="auto" w:fill="B89A9A"/>
            <w:vAlign w:val="center"/>
          </w:tcPr>
          <w:p w14:paraId="3FFF14A6" w14:textId="77777777" w:rsidR="003B7B84" w:rsidRPr="00BD4787" w:rsidDel="001625B0"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0,0</w:t>
            </w:r>
          </w:p>
        </w:tc>
        <w:tc>
          <w:tcPr>
            <w:tcW w:w="675" w:type="dxa"/>
            <w:shd w:val="clear" w:color="auto" w:fill="E7DDDD"/>
            <w:vAlign w:val="center"/>
          </w:tcPr>
          <w:p w14:paraId="37C80018"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96,3</w:t>
            </w:r>
          </w:p>
        </w:tc>
        <w:tc>
          <w:tcPr>
            <w:tcW w:w="676" w:type="dxa"/>
            <w:shd w:val="clear" w:color="auto" w:fill="D0BCBC"/>
            <w:vAlign w:val="center"/>
          </w:tcPr>
          <w:p w14:paraId="0EB85FC1"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91,5</w:t>
            </w:r>
          </w:p>
        </w:tc>
        <w:tc>
          <w:tcPr>
            <w:tcW w:w="680" w:type="dxa"/>
            <w:shd w:val="clear" w:color="auto" w:fill="B89A9A"/>
            <w:vAlign w:val="center"/>
          </w:tcPr>
          <w:p w14:paraId="523E2A15" w14:textId="77777777" w:rsidR="003B7B84" w:rsidRPr="00BD4787" w:rsidDel="001625B0"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0,0</w:t>
            </w:r>
          </w:p>
        </w:tc>
        <w:tc>
          <w:tcPr>
            <w:tcW w:w="677" w:type="dxa"/>
            <w:shd w:val="clear" w:color="auto" w:fill="E7DDDD"/>
            <w:vAlign w:val="center"/>
          </w:tcPr>
          <w:p w14:paraId="35E13F98"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96,3</w:t>
            </w:r>
          </w:p>
        </w:tc>
        <w:tc>
          <w:tcPr>
            <w:tcW w:w="675" w:type="dxa"/>
            <w:shd w:val="clear" w:color="auto" w:fill="D0BCBC"/>
            <w:vAlign w:val="center"/>
          </w:tcPr>
          <w:p w14:paraId="1D518D80"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91,5</w:t>
            </w:r>
          </w:p>
        </w:tc>
        <w:tc>
          <w:tcPr>
            <w:tcW w:w="676" w:type="dxa"/>
            <w:shd w:val="clear" w:color="auto" w:fill="B89A9A"/>
            <w:vAlign w:val="center"/>
          </w:tcPr>
          <w:p w14:paraId="5CAE34D3" w14:textId="77777777" w:rsidR="003B7B84" w:rsidRPr="00BD4787" w:rsidDel="001625B0"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0,0</w:t>
            </w:r>
          </w:p>
        </w:tc>
        <w:tc>
          <w:tcPr>
            <w:tcW w:w="679" w:type="dxa"/>
            <w:shd w:val="clear" w:color="auto" w:fill="E7DDDD"/>
            <w:vAlign w:val="center"/>
          </w:tcPr>
          <w:p w14:paraId="222D6DE0"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96,2</w:t>
            </w:r>
          </w:p>
        </w:tc>
        <w:tc>
          <w:tcPr>
            <w:tcW w:w="675" w:type="dxa"/>
            <w:shd w:val="clear" w:color="auto" w:fill="D0BCBC"/>
            <w:vAlign w:val="center"/>
          </w:tcPr>
          <w:p w14:paraId="43DD0171"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91,1</w:t>
            </w:r>
          </w:p>
        </w:tc>
        <w:tc>
          <w:tcPr>
            <w:tcW w:w="675" w:type="dxa"/>
            <w:shd w:val="clear" w:color="auto" w:fill="B89A9A"/>
            <w:vAlign w:val="center"/>
          </w:tcPr>
          <w:p w14:paraId="108D2871" w14:textId="77777777" w:rsidR="003B7B84" w:rsidRPr="00BD4787" w:rsidDel="001625B0"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0,0</w:t>
            </w:r>
          </w:p>
        </w:tc>
        <w:tc>
          <w:tcPr>
            <w:tcW w:w="676" w:type="dxa"/>
            <w:shd w:val="clear" w:color="auto" w:fill="E7DDDD"/>
            <w:vAlign w:val="center"/>
          </w:tcPr>
          <w:p w14:paraId="1255291B"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96,3</w:t>
            </w:r>
          </w:p>
        </w:tc>
        <w:tc>
          <w:tcPr>
            <w:tcW w:w="676" w:type="dxa"/>
            <w:shd w:val="clear" w:color="auto" w:fill="D0BCBC"/>
            <w:vAlign w:val="center"/>
          </w:tcPr>
          <w:p w14:paraId="6816B12B"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91,2</w:t>
            </w:r>
          </w:p>
        </w:tc>
        <w:tc>
          <w:tcPr>
            <w:tcW w:w="675" w:type="dxa"/>
            <w:shd w:val="clear" w:color="auto" w:fill="B89A9A"/>
            <w:vAlign w:val="center"/>
          </w:tcPr>
          <w:p w14:paraId="4997BFF2" w14:textId="77777777" w:rsidR="003B7B84" w:rsidRPr="00BD4787" w:rsidDel="001625B0"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0,0</w:t>
            </w:r>
          </w:p>
        </w:tc>
        <w:tc>
          <w:tcPr>
            <w:tcW w:w="675" w:type="dxa"/>
            <w:shd w:val="clear" w:color="auto" w:fill="E7DDDD"/>
            <w:vAlign w:val="center"/>
          </w:tcPr>
          <w:p w14:paraId="5DAB9462"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96,6</w:t>
            </w:r>
          </w:p>
        </w:tc>
        <w:tc>
          <w:tcPr>
            <w:tcW w:w="675" w:type="dxa"/>
            <w:shd w:val="clear" w:color="auto" w:fill="D0BCBC"/>
            <w:vAlign w:val="center"/>
          </w:tcPr>
          <w:p w14:paraId="1A685BE8" w14:textId="77777777" w:rsidR="003B7B84" w:rsidRPr="00BD4787"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92,6</w:t>
            </w:r>
          </w:p>
        </w:tc>
        <w:tc>
          <w:tcPr>
            <w:tcW w:w="556" w:type="dxa"/>
            <w:shd w:val="clear" w:color="auto" w:fill="B89A9A"/>
            <w:vAlign w:val="center"/>
          </w:tcPr>
          <w:p w14:paraId="309A80C4" w14:textId="77777777" w:rsidR="003B7B84" w:rsidRPr="00BD4787" w:rsidDel="001625B0" w:rsidRDefault="003B7B84" w:rsidP="009A06BA">
            <w:pPr>
              <w:spacing w:before="120" w:after="120"/>
              <w:jc w:val="right"/>
              <w:rPr>
                <w:rFonts w:ascii="Cambria" w:hAnsi="Cambria" w:cs="Times New Roman"/>
                <w:b/>
                <w:bCs/>
                <w:color w:val="634545"/>
                <w:sz w:val="18"/>
                <w:szCs w:val="18"/>
              </w:rPr>
            </w:pPr>
            <w:r w:rsidRPr="00BD4787">
              <w:rPr>
                <w:rFonts w:ascii="Cambria" w:hAnsi="Cambria" w:cs="Times New Roman"/>
                <w:b/>
                <w:bCs/>
                <w:color w:val="634545"/>
                <w:sz w:val="18"/>
                <w:szCs w:val="18"/>
              </w:rPr>
              <w:t>0,0</w:t>
            </w:r>
          </w:p>
        </w:tc>
      </w:tr>
      <w:tr w:rsidR="003B7B84" w:rsidRPr="00BD4787" w14:paraId="6566A093" w14:textId="77777777" w:rsidTr="009A06BA">
        <w:tc>
          <w:tcPr>
            <w:tcW w:w="1696" w:type="dxa"/>
            <w:shd w:val="clear" w:color="auto" w:fill="855D5D"/>
            <w:vAlign w:val="center"/>
          </w:tcPr>
          <w:p w14:paraId="73627DF0" w14:textId="77777777" w:rsidR="003B7B84" w:rsidRPr="00BD4787" w:rsidRDefault="003B7B84" w:rsidP="009A06BA">
            <w:pPr>
              <w:spacing w:before="120" w:after="120"/>
              <w:jc w:val="center"/>
              <w:rPr>
                <w:rFonts w:ascii="Cambria" w:hAnsi="Cambria" w:cs="Times New Roman"/>
                <w:color w:val="FFFFFF"/>
                <w:sz w:val="18"/>
                <w:szCs w:val="18"/>
              </w:rPr>
            </w:pPr>
            <w:r w:rsidRPr="00BD4787">
              <w:rPr>
                <w:rFonts w:ascii="Cambria" w:hAnsi="Cambria" w:cs="Times New Roman"/>
                <w:color w:val="FFFFFF"/>
                <w:sz w:val="18"/>
                <w:szCs w:val="18"/>
              </w:rPr>
              <w:t>Gmina Tolkmicko</w:t>
            </w:r>
            <w:r>
              <w:rPr>
                <w:rFonts w:ascii="Cambria" w:hAnsi="Cambria" w:cs="Times New Roman"/>
                <w:color w:val="FFFFFF"/>
                <w:sz w:val="18"/>
                <w:szCs w:val="18"/>
              </w:rPr>
              <w:br/>
            </w:r>
            <w:r w:rsidRPr="00BD4787">
              <w:rPr>
                <w:rFonts w:ascii="Cambria" w:hAnsi="Cambria" w:cs="Times New Roman"/>
                <w:color w:val="FFFFFF"/>
                <w:sz w:val="18"/>
                <w:szCs w:val="18"/>
              </w:rPr>
              <w:t>- część miejska</w:t>
            </w:r>
          </w:p>
        </w:tc>
        <w:tc>
          <w:tcPr>
            <w:tcW w:w="675" w:type="dxa"/>
            <w:shd w:val="clear" w:color="auto" w:fill="E7DDDD"/>
            <w:vAlign w:val="center"/>
          </w:tcPr>
          <w:p w14:paraId="24865D2B"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99,9</w:t>
            </w:r>
          </w:p>
        </w:tc>
        <w:tc>
          <w:tcPr>
            <w:tcW w:w="675" w:type="dxa"/>
            <w:shd w:val="clear" w:color="auto" w:fill="D0BCBC"/>
            <w:vAlign w:val="center"/>
          </w:tcPr>
          <w:p w14:paraId="51B1138F"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99,9</w:t>
            </w:r>
          </w:p>
        </w:tc>
        <w:tc>
          <w:tcPr>
            <w:tcW w:w="678" w:type="dxa"/>
            <w:shd w:val="clear" w:color="auto" w:fill="B89A9A"/>
            <w:vAlign w:val="center"/>
          </w:tcPr>
          <w:p w14:paraId="11484618"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c>
          <w:tcPr>
            <w:tcW w:w="675" w:type="dxa"/>
            <w:shd w:val="clear" w:color="auto" w:fill="E7DDDD"/>
            <w:vAlign w:val="center"/>
          </w:tcPr>
          <w:p w14:paraId="1CB5C4D6"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99,9</w:t>
            </w:r>
          </w:p>
        </w:tc>
        <w:tc>
          <w:tcPr>
            <w:tcW w:w="676" w:type="dxa"/>
            <w:shd w:val="clear" w:color="auto" w:fill="D0BCBC"/>
            <w:vAlign w:val="center"/>
          </w:tcPr>
          <w:p w14:paraId="044D0F7A"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99,9</w:t>
            </w:r>
          </w:p>
        </w:tc>
        <w:tc>
          <w:tcPr>
            <w:tcW w:w="680" w:type="dxa"/>
            <w:shd w:val="clear" w:color="auto" w:fill="B89A9A"/>
            <w:vAlign w:val="center"/>
          </w:tcPr>
          <w:p w14:paraId="1B57649C"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c>
          <w:tcPr>
            <w:tcW w:w="677" w:type="dxa"/>
            <w:shd w:val="clear" w:color="auto" w:fill="E7DDDD"/>
            <w:vAlign w:val="center"/>
          </w:tcPr>
          <w:p w14:paraId="02BB6B60"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99,9</w:t>
            </w:r>
          </w:p>
        </w:tc>
        <w:tc>
          <w:tcPr>
            <w:tcW w:w="675" w:type="dxa"/>
            <w:shd w:val="clear" w:color="auto" w:fill="D0BCBC"/>
            <w:vAlign w:val="center"/>
          </w:tcPr>
          <w:p w14:paraId="6B12E5EA"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99,9</w:t>
            </w:r>
          </w:p>
        </w:tc>
        <w:tc>
          <w:tcPr>
            <w:tcW w:w="676" w:type="dxa"/>
            <w:shd w:val="clear" w:color="auto" w:fill="B89A9A"/>
            <w:vAlign w:val="center"/>
          </w:tcPr>
          <w:p w14:paraId="4F0B2A03"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0,0</w:t>
            </w:r>
          </w:p>
        </w:tc>
        <w:tc>
          <w:tcPr>
            <w:tcW w:w="679" w:type="dxa"/>
            <w:shd w:val="clear" w:color="auto" w:fill="E7DDDD"/>
            <w:vAlign w:val="center"/>
          </w:tcPr>
          <w:p w14:paraId="7A578423"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99,9</w:t>
            </w:r>
          </w:p>
        </w:tc>
        <w:tc>
          <w:tcPr>
            <w:tcW w:w="675" w:type="dxa"/>
            <w:shd w:val="clear" w:color="auto" w:fill="D0BCBC"/>
            <w:vAlign w:val="center"/>
          </w:tcPr>
          <w:p w14:paraId="0A7524C2"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99,9</w:t>
            </w:r>
          </w:p>
        </w:tc>
        <w:tc>
          <w:tcPr>
            <w:tcW w:w="675" w:type="dxa"/>
            <w:shd w:val="clear" w:color="auto" w:fill="B89A9A"/>
            <w:vAlign w:val="center"/>
          </w:tcPr>
          <w:p w14:paraId="4B0FEBA3"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c>
          <w:tcPr>
            <w:tcW w:w="676" w:type="dxa"/>
            <w:shd w:val="clear" w:color="auto" w:fill="E7DDDD"/>
            <w:vAlign w:val="center"/>
          </w:tcPr>
          <w:p w14:paraId="3CCF98CB"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99,9</w:t>
            </w:r>
          </w:p>
        </w:tc>
        <w:tc>
          <w:tcPr>
            <w:tcW w:w="676" w:type="dxa"/>
            <w:shd w:val="clear" w:color="auto" w:fill="D0BCBC"/>
            <w:vAlign w:val="center"/>
          </w:tcPr>
          <w:p w14:paraId="03256FA7"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99,9</w:t>
            </w:r>
          </w:p>
        </w:tc>
        <w:tc>
          <w:tcPr>
            <w:tcW w:w="675" w:type="dxa"/>
            <w:shd w:val="clear" w:color="auto" w:fill="B89A9A"/>
            <w:vAlign w:val="center"/>
          </w:tcPr>
          <w:p w14:paraId="4E390D38" w14:textId="77777777" w:rsidR="003B7B84" w:rsidRPr="00BD4787" w:rsidRDefault="003B7B84" w:rsidP="009A06BA">
            <w:pPr>
              <w:spacing w:before="120" w:after="120"/>
              <w:jc w:val="right"/>
              <w:rPr>
                <w:rFonts w:ascii="Cambria" w:hAnsi="Cambria" w:cs="Times New Roman"/>
                <w:color w:val="634545"/>
                <w:sz w:val="18"/>
                <w:szCs w:val="18"/>
                <w:highlight w:val="yellow"/>
              </w:rPr>
            </w:pPr>
            <w:r w:rsidRPr="00BD4787">
              <w:rPr>
                <w:rFonts w:ascii="Cambria" w:hAnsi="Cambria" w:cs="Times New Roman"/>
                <w:color w:val="634545"/>
                <w:sz w:val="18"/>
                <w:szCs w:val="18"/>
              </w:rPr>
              <w:t>0,0</w:t>
            </w:r>
          </w:p>
        </w:tc>
        <w:tc>
          <w:tcPr>
            <w:tcW w:w="675" w:type="dxa"/>
            <w:shd w:val="clear" w:color="auto" w:fill="E7DDDD"/>
            <w:vAlign w:val="center"/>
          </w:tcPr>
          <w:p w14:paraId="7DBCF5FC"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99,9</w:t>
            </w:r>
          </w:p>
        </w:tc>
        <w:tc>
          <w:tcPr>
            <w:tcW w:w="675" w:type="dxa"/>
            <w:shd w:val="clear" w:color="auto" w:fill="D0BCBC"/>
            <w:vAlign w:val="center"/>
          </w:tcPr>
          <w:p w14:paraId="5535B0D1"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99,9</w:t>
            </w:r>
          </w:p>
        </w:tc>
        <w:tc>
          <w:tcPr>
            <w:tcW w:w="556" w:type="dxa"/>
            <w:shd w:val="clear" w:color="auto" w:fill="B89A9A"/>
            <w:vAlign w:val="center"/>
          </w:tcPr>
          <w:p w14:paraId="07CD2DE7"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r>
      <w:tr w:rsidR="003B7B84" w:rsidRPr="00BD4787" w14:paraId="6597DC05" w14:textId="77777777" w:rsidTr="009A06BA">
        <w:tc>
          <w:tcPr>
            <w:tcW w:w="1696" w:type="dxa"/>
            <w:shd w:val="clear" w:color="auto" w:fill="855D5D"/>
            <w:vAlign w:val="center"/>
          </w:tcPr>
          <w:p w14:paraId="2D2B274E" w14:textId="77777777" w:rsidR="003B7B84" w:rsidRPr="00BD4787" w:rsidRDefault="003B7B84" w:rsidP="009A06BA">
            <w:pPr>
              <w:spacing w:before="120" w:after="120"/>
              <w:jc w:val="center"/>
              <w:rPr>
                <w:rFonts w:ascii="Cambria" w:hAnsi="Cambria" w:cs="Times New Roman"/>
                <w:color w:val="FFFFFF"/>
                <w:sz w:val="18"/>
                <w:szCs w:val="18"/>
              </w:rPr>
            </w:pPr>
            <w:r w:rsidRPr="00BD4787">
              <w:rPr>
                <w:rFonts w:ascii="Cambria" w:hAnsi="Cambria" w:cs="Times New Roman"/>
                <w:color w:val="FFFFFF"/>
                <w:sz w:val="18"/>
                <w:szCs w:val="18"/>
              </w:rPr>
              <w:t>Gmina Tolkmicko</w:t>
            </w:r>
            <w:r>
              <w:rPr>
                <w:rFonts w:ascii="Cambria" w:hAnsi="Cambria" w:cs="Times New Roman"/>
                <w:color w:val="FFFFFF"/>
                <w:sz w:val="18"/>
                <w:szCs w:val="18"/>
              </w:rPr>
              <w:br/>
            </w:r>
            <w:r w:rsidRPr="00BD4787">
              <w:rPr>
                <w:rFonts w:ascii="Cambria" w:hAnsi="Cambria" w:cs="Times New Roman"/>
                <w:color w:val="FFFFFF"/>
                <w:sz w:val="18"/>
                <w:szCs w:val="18"/>
              </w:rPr>
              <w:t>- część wiejska</w:t>
            </w:r>
          </w:p>
        </w:tc>
        <w:tc>
          <w:tcPr>
            <w:tcW w:w="675" w:type="dxa"/>
            <w:shd w:val="clear" w:color="auto" w:fill="E7DDDD"/>
            <w:vAlign w:val="center"/>
          </w:tcPr>
          <w:p w14:paraId="6B8FB77F"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94,0</w:t>
            </w:r>
          </w:p>
        </w:tc>
        <w:tc>
          <w:tcPr>
            <w:tcW w:w="675" w:type="dxa"/>
            <w:shd w:val="clear" w:color="auto" w:fill="D0BCBC"/>
            <w:vAlign w:val="center"/>
          </w:tcPr>
          <w:p w14:paraId="037F6D04"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85,9</w:t>
            </w:r>
          </w:p>
        </w:tc>
        <w:tc>
          <w:tcPr>
            <w:tcW w:w="678" w:type="dxa"/>
            <w:shd w:val="clear" w:color="auto" w:fill="B89A9A"/>
            <w:vAlign w:val="center"/>
          </w:tcPr>
          <w:p w14:paraId="4A85D8E4" w14:textId="77777777" w:rsidR="003B7B84" w:rsidRPr="00BD4787" w:rsidDel="001625B0"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c>
          <w:tcPr>
            <w:tcW w:w="675" w:type="dxa"/>
            <w:shd w:val="clear" w:color="auto" w:fill="E7DDDD"/>
            <w:vAlign w:val="center"/>
          </w:tcPr>
          <w:p w14:paraId="0BDE83A4"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94,0</w:t>
            </w:r>
          </w:p>
        </w:tc>
        <w:tc>
          <w:tcPr>
            <w:tcW w:w="676" w:type="dxa"/>
            <w:shd w:val="clear" w:color="auto" w:fill="D0BCBC"/>
            <w:vAlign w:val="center"/>
          </w:tcPr>
          <w:p w14:paraId="726CD1C3"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85,9</w:t>
            </w:r>
          </w:p>
        </w:tc>
        <w:tc>
          <w:tcPr>
            <w:tcW w:w="680" w:type="dxa"/>
            <w:shd w:val="clear" w:color="auto" w:fill="B89A9A"/>
            <w:vAlign w:val="center"/>
          </w:tcPr>
          <w:p w14:paraId="53B825F7" w14:textId="77777777" w:rsidR="003B7B84" w:rsidRPr="00BD4787" w:rsidDel="001625B0"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c>
          <w:tcPr>
            <w:tcW w:w="677" w:type="dxa"/>
            <w:shd w:val="clear" w:color="auto" w:fill="E7DDDD"/>
            <w:vAlign w:val="center"/>
          </w:tcPr>
          <w:p w14:paraId="5A9565F2"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94,0</w:t>
            </w:r>
          </w:p>
        </w:tc>
        <w:tc>
          <w:tcPr>
            <w:tcW w:w="675" w:type="dxa"/>
            <w:shd w:val="clear" w:color="auto" w:fill="D0BCBC"/>
            <w:vAlign w:val="center"/>
          </w:tcPr>
          <w:p w14:paraId="3074E05D"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85,9</w:t>
            </w:r>
          </w:p>
        </w:tc>
        <w:tc>
          <w:tcPr>
            <w:tcW w:w="676" w:type="dxa"/>
            <w:shd w:val="clear" w:color="auto" w:fill="B89A9A"/>
            <w:vAlign w:val="center"/>
          </w:tcPr>
          <w:p w14:paraId="0ED01566" w14:textId="77777777" w:rsidR="003B7B84" w:rsidRPr="00BD4787" w:rsidDel="001625B0"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c>
          <w:tcPr>
            <w:tcW w:w="679" w:type="dxa"/>
            <w:shd w:val="clear" w:color="auto" w:fill="E7DDDD"/>
            <w:vAlign w:val="center"/>
          </w:tcPr>
          <w:p w14:paraId="5FD193B7"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93,7</w:t>
            </w:r>
          </w:p>
        </w:tc>
        <w:tc>
          <w:tcPr>
            <w:tcW w:w="675" w:type="dxa"/>
            <w:shd w:val="clear" w:color="auto" w:fill="D0BCBC"/>
            <w:vAlign w:val="center"/>
          </w:tcPr>
          <w:p w14:paraId="061CAD06"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85,3</w:t>
            </w:r>
          </w:p>
        </w:tc>
        <w:tc>
          <w:tcPr>
            <w:tcW w:w="675" w:type="dxa"/>
            <w:shd w:val="clear" w:color="auto" w:fill="B89A9A"/>
            <w:vAlign w:val="center"/>
          </w:tcPr>
          <w:p w14:paraId="152674FB" w14:textId="77777777" w:rsidR="003B7B84" w:rsidRPr="00BD4787" w:rsidDel="001625B0"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c>
          <w:tcPr>
            <w:tcW w:w="676" w:type="dxa"/>
            <w:shd w:val="clear" w:color="auto" w:fill="E7DDDD"/>
            <w:vAlign w:val="center"/>
          </w:tcPr>
          <w:p w14:paraId="7F6284B1"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93,8</w:t>
            </w:r>
          </w:p>
        </w:tc>
        <w:tc>
          <w:tcPr>
            <w:tcW w:w="676" w:type="dxa"/>
            <w:shd w:val="clear" w:color="auto" w:fill="D0BCBC"/>
            <w:vAlign w:val="center"/>
          </w:tcPr>
          <w:p w14:paraId="01896D65" w14:textId="77777777" w:rsidR="003B7B84" w:rsidRPr="00BD4787"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85,2</w:t>
            </w:r>
          </w:p>
        </w:tc>
        <w:tc>
          <w:tcPr>
            <w:tcW w:w="675" w:type="dxa"/>
            <w:shd w:val="clear" w:color="auto" w:fill="B89A9A"/>
            <w:vAlign w:val="center"/>
          </w:tcPr>
          <w:p w14:paraId="10366F2C" w14:textId="77777777" w:rsidR="003B7B84" w:rsidRPr="00BD4787" w:rsidDel="001625B0"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c>
          <w:tcPr>
            <w:tcW w:w="675" w:type="dxa"/>
            <w:shd w:val="clear" w:color="auto" w:fill="E7DDDD"/>
            <w:vAlign w:val="center"/>
          </w:tcPr>
          <w:p w14:paraId="1353964C" w14:textId="77777777" w:rsidR="003B7B84" w:rsidRPr="00BD4787" w:rsidDel="001625B0"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93,8</w:t>
            </w:r>
          </w:p>
        </w:tc>
        <w:tc>
          <w:tcPr>
            <w:tcW w:w="675" w:type="dxa"/>
            <w:shd w:val="clear" w:color="auto" w:fill="D0BCBC"/>
            <w:vAlign w:val="center"/>
          </w:tcPr>
          <w:p w14:paraId="08B9A024" w14:textId="77777777" w:rsidR="003B7B84" w:rsidRPr="00BD4787" w:rsidDel="001625B0"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85,2</w:t>
            </w:r>
          </w:p>
        </w:tc>
        <w:tc>
          <w:tcPr>
            <w:tcW w:w="556" w:type="dxa"/>
            <w:shd w:val="clear" w:color="auto" w:fill="B89A9A"/>
            <w:vAlign w:val="center"/>
          </w:tcPr>
          <w:p w14:paraId="54413B96" w14:textId="77777777" w:rsidR="003B7B84" w:rsidRPr="00BD4787" w:rsidDel="001625B0" w:rsidRDefault="003B7B84" w:rsidP="009A06BA">
            <w:pPr>
              <w:spacing w:before="120" w:after="120"/>
              <w:jc w:val="right"/>
              <w:rPr>
                <w:rFonts w:ascii="Cambria" w:hAnsi="Cambria" w:cs="Times New Roman"/>
                <w:color w:val="634545"/>
                <w:sz w:val="18"/>
                <w:szCs w:val="18"/>
              </w:rPr>
            </w:pPr>
            <w:r w:rsidRPr="00BD4787">
              <w:rPr>
                <w:rFonts w:ascii="Cambria" w:hAnsi="Cambria" w:cs="Times New Roman"/>
                <w:color w:val="634545"/>
                <w:sz w:val="18"/>
                <w:szCs w:val="18"/>
              </w:rPr>
              <w:t>0,0</w:t>
            </w:r>
          </w:p>
        </w:tc>
      </w:tr>
    </w:tbl>
    <w:p w14:paraId="0DE08AFB" w14:textId="77777777" w:rsidR="003B7B84" w:rsidRPr="00A867DB" w:rsidRDefault="003B7B84" w:rsidP="003B7B84">
      <w:pPr>
        <w:spacing w:after="0" w:line="240" w:lineRule="auto"/>
        <w:jc w:val="right"/>
        <w:rPr>
          <w:rFonts w:ascii="Cambria" w:eastAsia="Times New Roman" w:hAnsi="Cambria" w:cs="Times New Roman"/>
          <w:sz w:val="22"/>
          <w:szCs w:val="22"/>
        </w:rPr>
      </w:pPr>
      <w:r w:rsidRPr="00A867DB">
        <w:rPr>
          <w:rFonts w:ascii="Cambria" w:eastAsia="Calibri" w:hAnsi="Cambria" w:cs="Times New Roman"/>
          <w:i/>
          <w:iCs/>
          <w:color w:val="634545"/>
          <w:sz w:val="20"/>
          <w:szCs w:val="20"/>
        </w:rPr>
        <w:t xml:space="preserve">Źródło: opracowanie własne na podstawie BDL </w:t>
      </w:r>
      <w:r w:rsidRPr="00A867DB">
        <w:rPr>
          <w:rFonts w:ascii="Cambria" w:eastAsia="Times New Roman" w:hAnsi="Cambria" w:cs="Times New Roman"/>
          <w:i/>
          <w:iCs/>
          <w:color w:val="634545"/>
          <w:sz w:val="20"/>
          <w:szCs w:val="20"/>
        </w:rPr>
        <w:t>(dostęp: 14.10.2020).</w:t>
      </w:r>
    </w:p>
    <w:p w14:paraId="7A406685" w14:textId="77777777" w:rsidR="003B7B84" w:rsidRPr="00A867DB" w:rsidRDefault="003B7B84" w:rsidP="003B7B84">
      <w:pPr>
        <w:spacing w:after="0" w:line="240" w:lineRule="auto"/>
        <w:jc w:val="both"/>
        <w:rPr>
          <w:rFonts w:ascii="Cambria" w:eastAsia="Calibri" w:hAnsi="Cambria" w:cs="Times New Roman"/>
          <w:sz w:val="22"/>
          <w:szCs w:val="22"/>
        </w:rPr>
        <w:sectPr w:rsidR="003B7B84" w:rsidRPr="00A867DB" w:rsidSect="00842C80">
          <w:pgSz w:w="16838" w:h="11906" w:orient="landscape"/>
          <w:pgMar w:top="1418" w:right="1418" w:bottom="1418" w:left="1418" w:header="709" w:footer="709" w:gutter="0"/>
          <w:cols w:space="708"/>
          <w:docGrid w:linePitch="360"/>
        </w:sectPr>
      </w:pPr>
    </w:p>
    <w:p w14:paraId="13A9E405" w14:textId="77777777" w:rsidR="003B7B84" w:rsidRDefault="003B7B84" w:rsidP="003B7B84">
      <w:pPr>
        <w:spacing w:after="0" w:line="360" w:lineRule="auto"/>
        <w:ind w:firstLine="709"/>
        <w:jc w:val="both"/>
        <w:rPr>
          <w:rFonts w:ascii="Cambria" w:eastAsia="Calibri" w:hAnsi="Cambria" w:cs="Times New Roman"/>
          <w:sz w:val="24"/>
          <w:szCs w:val="24"/>
        </w:rPr>
      </w:pPr>
      <w:r w:rsidRPr="00C43CFD">
        <w:rPr>
          <w:rFonts w:ascii="Cambria" w:eastAsia="Calibri" w:hAnsi="Cambria" w:cs="Times New Roman"/>
          <w:sz w:val="24"/>
          <w:szCs w:val="24"/>
        </w:rPr>
        <w:lastRenderedPageBreak/>
        <w:t>Podsumowaniem części dot. sieci kanalizacyjnej, wodociągowej oraz gazowej jest tabela powyżej, która przedstawia % ludności obszaru MOF</w:t>
      </w:r>
      <w:r>
        <w:rPr>
          <w:rFonts w:ascii="Cambria" w:eastAsia="Calibri" w:hAnsi="Cambria" w:cs="Times New Roman"/>
          <w:sz w:val="24"/>
          <w:szCs w:val="24"/>
        </w:rPr>
        <w:t xml:space="preserve"> Elbląg</w:t>
      </w:r>
      <w:r w:rsidRPr="00C43CFD">
        <w:rPr>
          <w:rFonts w:ascii="Cambria" w:eastAsia="Calibri" w:hAnsi="Cambria" w:cs="Times New Roman"/>
          <w:sz w:val="24"/>
          <w:szCs w:val="24"/>
        </w:rPr>
        <w:t xml:space="preserve">, korzystający </w:t>
      </w:r>
      <w:r>
        <w:rPr>
          <w:rFonts w:ascii="Cambria" w:eastAsia="Calibri" w:hAnsi="Cambria" w:cs="Times New Roman"/>
          <w:sz w:val="24"/>
          <w:szCs w:val="24"/>
        </w:rPr>
        <w:br/>
      </w:r>
      <w:r w:rsidRPr="00C43CFD">
        <w:rPr>
          <w:rFonts w:ascii="Cambria" w:eastAsia="Calibri" w:hAnsi="Cambria" w:cs="Times New Roman"/>
          <w:sz w:val="24"/>
          <w:szCs w:val="24"/>
        </w:rPr>
        <w:t xml:space="preserve">z poszczególnych sieci infrastruktury technicznej. Warto zwrócić uwagę na dysproporcje, jakie można zaobserwować w gminach miejsko-wiejskich pomiędzy częścią miejską, a częścią wiejską. Szczególnie te rozbieżności dotyczą % ogółu ludności korzystającej </w:t>
      </w:r>
      <w:r>
        <w:rPr>
          <w:rFonts w:ascii="Cambria" w:eastAsia="Calibri" w:hAnsi="Cambria" w:cs="Times New Roman"/>
          <w:sz w:val="24"/>
          <w:szCs w:val="24"/>
        </w:rPr>
        <w:br/>
      </w:r>
      <w:r w:rsidRPr="00C43CFD">
        <w:rPr>
          <w:rFonts w:ascii="Cambria" w:eastAsia="Calibri" w:hAnsi="Cambria" w:cs="Times New Roman"/>
          <w:sz w:val="24"/>
          <w:szCs w:val="24"/>
        </w:rPr>
        <w:t>z kanalizacji w Gminie Pasłęk oraz Gminie Młynary. W przypadku Gmin Młynary na terenach wiejskich zaledwie około 1% ludności ma możliwość korzystania z kanalizacji, natomiast w Gminie Pasłęk sytuacja ma się nieco lepiej- około 40% ludności na obszarach wiejskich korzysta z sieci kanalizacyjnej. Informacje te są istotne podczas planowania rozwoju sieci infrastruktury technicznej w obrębie MOF Elbląg. Ogólne wartości dla poszczególnych JST są zbliżone do średniej krajowej i wojewódzkiej, co pozytywnie wpływa na odbiór całego obszaru MOF Elbląg.</w:t>
      </w:r>
    </w:p>
    <w:p w14:paraId="111799F9" w14:textId="77777777" w:rsidR="008574A4" w:rsidRDefault="008574A4" w:rsidP="008574A4">
      <w:pPr>
        <w:rPr>
          <w:rFonts w:ascii="Cambria" w:eastAsia="Calibri" w:hAnsi="Cambria" w:cs="Times New Roman"/>
          <w:sz w:val="24"/>
          <w:szCs w:val="24"/>
        </w:rPr>
      </w:pPr>
    </w:p>
    <w:p w14:paraId="69BC7E4D" w14:textId="77777777" w:rsidR="008574A4" w:rsidRDefault="008574A4" w:rsidP="008574A4">
      <w:pPr>
        <w:rPr>
          <w:rFonts w:ascii="Cambria" w:eastAsia="Calibri" w:hAnsi="Cambria" w:cs="Times New Roman"/>
          <w:sz w:val="24"/>
          <w:szCs w:val="24"/>
        </w:rPr>
      </w:pPr>
    </w:p>
    <w:p w14:paraId="2CEBA00B" w14:textId="150DB49A" w:rsidR="003B7B84" w:rsidRPr="00A867DB" w:rsidRDefault="00761F5F" w:rsidP="008574A4">
      <w:pPr>
        <w:rPr>
          <w:rFonts w:ascii="Cambria" w:eastAsiaTheme="minorHAnsi" w:hAnsi="Cambria"/>
          <w:b/>
          <w:bCs/>
          <w:color w:val="634545" w:themeColor="accent6" w:themeShade="BF"/>
          <w:sz w:val="22"/>
          <w:szCs w:val="22"/>
        </w:rPr>
      </w:pPr>
      <w:r>
        <w:rPr>
          <w:rFonts w:ascii="Cambria" w:eastAsiaTheme="minorHAnsi" w:hAnsi="Cambria"/>
          <w:b/>
          <w:bCs/>
          <w:color w:val="634545" w:themeColor="accent6" w:themeShade="BF"/>
          <w:sz w:val="22"/>
          <w:szCs w:val="22"/>
        </w:rPr>
        <w:t>CENTRALNE OGRZEWANIA W MIESZKANIACH</w:t>
      </w:r>
    </w:p>
    <w:p w14:paraId="6667A05C" w14:textId="77777777" w:rsidR="003B7B84" w:rsidRDefault="003B7B84" w:rsidP="003B7B84">
      <w:pPr>
        <w:ind w:firstLine="708"/>
        <w:rPr>
          <w:rFonts w:ascii="Cambria" w:eastAsia="Times New Roman" w:hAnsi="Cambria" w:cs="Times New Roman"/>
          <w:b/>
          <w:bCs/>
          <w:color w:val="B89A9A"/>
        </w:rPr>
      </w:pPr>
    </w:p>
    <w:p w14:paraId="307FC583" w14:textId="77777777" w:rsidR="003B7B84" w:rsidRPr="00E927D4" w:rsidRDefault="003B7B84" w:rsidP="003B7B84">
      <w:pPr>
        <w:spacing w:after="0" w:line="360" w:lineRule="auto"/>
        <w:ind w:firstLine="709"/>
        <w:jc w:val="both"/>
        <w:rPr>
          <w:rFonts w:ascii="Cambria" w:eastAsia="Times New Roman" w:hAnsi="Cambria" w:cs="Times New Roman"/>
          <w:sz w:val="24"/>
          <w:szCs w:val="24"/>
        </w:rPr>
      </w:pPr>
      <w:r w:rsidRPr="00E927D4">
        <w:rPr>
          <w:rFonts w:ascii="Cambria" w:eastAsia="Times New Roman" w:hAnsi="Cambria" w:cs="Times New Roman"/>
          <w:sz w:val="24"/>
          <w:szCs w:val="24"/>
        </w:rPr>
        <w:t xml:space="preserve">Najwyższy odsetek mieszkań korzystających z ogrzewania centralnego (zarówno sieci ciepłowniczej, jak i instalacji wewnętrznych w budynkach) na obszarze funkcjonalnym jest w Mieście Elbląg – przekracza on 80% i wykazuje tendencję wzrostową. Pomimo tego i tak jest on niższy niż średnia dla miast w województwie warmińsko-mazurskim (tj. 90%). Niewiele niższe wartości niż w Mieście Elbląg wskaźnik ten przyjmuje na obszarach miejskich Gminy Pasłęk, najniższe zaś – na obszarach miejskich Gminy Tolkmicko, co przedstawia poniższy wykres. Zgodnie z danymi udostępnionymi przez GUS, odsetek mieszkań wyposażonych w centralne ogrzewanie na obszarach miejskich MOF Elbląg jest niższy niż średnia dla takich obszarów </w:t>
      </w:r>
      <w:r>
        <w:rPr>
          <w:rFonts w:ascii="Cambria" w:eastAsia="Times New Roman" w:hAnsi="Cambria" w:cs="Times New Roman"/>
          <w:sz w:val="24"/>
          <w:szCs w:val="24"/>
        </w:rPr>
        <w:br/>
      </w:r>
      <w:r w:rsidRPr="00E927D4">
        <w:rPr>
          <w:rFonts w:ascii="Cambria" w:eastAsia="Times New Roman" w:hAnsi="Cambria" w:cs="Times New Roman"/>
          <w:sz w:val="24"/>
          <w:szCs w:val="24"/>
        </w:rPr>
        <w:t xml:space="preserve">w województwie warmińsko-mazurskim (90,1%  w 2014 r., 90,3% w 2015 r., 90,5% </w:t>
      </w:r>
      <w:r>
        <w:rPr>
          <w:rFonts w:ascii="Cambria" w:eastAsia="Times New Roman" w:hAnsi="Cambria" w:cs="Times New Roman"/>
          <w:sz w:val="24"/>
          <w:szCs w:val="24"/>
        </w:rPr>
        <w:br/>
      </w:r>
      <w:r w:rsidRPr="00E927D4">
        <w:rPr>
          <w:rFonts w:ascii="Cambria" w:eastAsia="Times New Roman" w:hAnsi="Cambria" w:cs="Times New Roman"/>
          <w:sz w:val="24"/>
          <w:szCs w:val="24"/>
        </w:rPr>
        <w:t xml:space="preserve">w 2016 r., 90,6% w 2017 r., 90,7% w 2019 r.) oraz w Polsce (86,9% w 2014 r., 87,1% </w:t>
      </w:r>
      <w:r>
        <w:rPr>
          <w:rFonts w:ascii="Cambria" w:eastAsia="Times New Roman" w:hAnsi="Cambria" w:cs="Times New Roman"/>
          <w:sz w:val="24"/>
          <w:szCs w:val="24"/>
        </w:rPr>
        <w:br/>
      </w:r>
      <w:r w:rsidRPr="00E927D4">
        <w:rPr>
          <w:rFonts w:ascii="Cambria" w:eastAsia="Times New Roman" w:hAnsi="Cambria" w:cs="Times New Roman"/>
          <w:sz w:val="24"/>
          <w:szCs w:val="24"/>
        </w:rPr>
        <w:t>w 2015 r., 87,4% w 2016 r., 87,5% w 2017 r., 87,7% w 2018 r.).</w:t>
      </w:r>
    </w:p>
    <w:p w14:paraId="30C8EF22" w14:textId="77777777" w:rsidR="003B7B84" w:rsidRDefault="003B7B84" w:rsidP="003B7B84">
      <w:pPr>
        <w:ind w:firstLine="708"/>
        <w:jc w:val="both"/>
        <w:rPr>
          <w:rFonts w:ascii="Cambria" w:eastAsia="Times New Roman" w:hAnsi="Cambria" w:cs="Times New Roman"/>
        </w:rPr>
      </w:pPr>
    </w:p>
    <w:p w14:paraId="278ABC33" w14:textId="77777777" w:rsidR="003B7B84" w:rsidRDefault="003B7B84" w:rsidP="003B7B84">
      <w:pPr>
        <w:ind w:firstLine="708"/>
        <w:jc w:val="both"/>
        <w:rPr>
          <w:rFonts w:ascii="Cambria" w:eastAsia="Times New Roman" w:hAnsi="Cambria" w:cs="Times New Roman"/>
        </w:rPr>
      </w:pPr>
    </w:p>
    <w:p w14:paraId="1062C9FF" w14:textId="77777777" w:rsidR="003B7B84" w:rsidRPr="00D43FA7" w:rsidRDefault="003B7B84" w:rsidP="003B7B84">
      <w:pPr>
        <w:ind w:firstLine="708"/>
        <w:jc w:val="both"/>
        <w:rPr>
          <w:rFonts w:ascii="Cambria" w:eastAsia="Times New Roman" w:hAnsi="Cambria" w:cs="Times New Roman"/>
        </w:rPr>
      </w:pPr>
    </w:p>
    <w:p w14:paraId="38EBEA78" w14:textId="742B61E0" w:rsidR="003B7B84" w:rsidRPr="00CB3912" w:rsidRDefault="003B7B84" w:rsidP="003B7B84">
      <w:pPr>
        <w:spacing w:line="240" w:lineRule="auto"/>
        <w:jc w:val="both"/>
        <w:rPr>
          <w:rFonts w:ascii="Cambria" w:eastAsia="Times New Roman" w:hAnsi="Cambria" w:cs="Times New Roman"/>
          <w:b/>
          <w:bCs/>
          <w:i/>
          <w:iCs/>
          <w:color w:val="634545"/>
          <w:sz w:val="20"/>
          <w:szCs w:val="20"/>
        </w:rPr>
      </w:pPr>
      <w:bookmarkStart w:id="233" w:name="_Toc53892620"/>
      <w:bookmarkStart w:id="234" w:name="_Toc54901793"/>
      <w:r w:rsidRPr="00CB3912">
        <w:rPr>
          <w:rFonts w:ascii="Cambria" w:eastAsia="Times New Roman" w:hAnsi="Cambria" w:cs="Times New Roman"/>
          <w:b/>
          <w:bCs/>
          <w:i/>
          <w:iCs/>
          <w:color w:val="634545"/>
          <w:sz w:val="20"/>
          <w:szCs w:val="20"/>
          <w:shd w:val="clear" w:color="auto" w:fill="FFFFFF" w:themeFill="background1"/>
        </w:rPr>
        <w:lastRenderedPageBreak/>
        <w:t xml:space="preserve">Wykres </w:t>
      </w:r>
      <w:r w:rsidRPr="00CB3912">
        <w:rPr>
          <w:rFonts w:ascii="Cambria" w:eastAsia="Times New Roman" w:hAnsi="Cambria" w:cs="Times New Roman"/>
          <w:b/>
          <w:bCs/>
          <w:i/>
          <w:iCs/>
          <w:color w:val="634545"/>
          <w:sz w:val="20"/>
          <w:szCs w:val="20"/>
          <w:shd w:val="clear" w:color="auto" w:fill="FFFFFF" w:themeFill="background1"/>
        </w:rPr>
        <w:fldChar w:fldCharType="begin"/>
      </w:r>
      <w:r w:rsidRPr="00CB3912">
        <w:rPr>
          <w:rFonts w:ascii="Cambria" w:eastAsia="Times New Roman" w:hAnsi="Cambria" w:cs="Times New Roman"/>
          <w:b/>
          <w:bCs/>
          <w:i/>
          <w:iCs/>
          <w:color w:val="634545"/>
          <w:sz w:val="20"/>
          <w:szCs w:val="20"/>
          <w:shd w:val="clear" w:color="auto" w:fill="FFFFFF" w:themeFill="background1"/>
        </w:rPr>
        <w:instrText xml:space="preserve"> SEQ Wykres \* ARABIC </w:instrText>
      </w:r>
      <w:r w:rsidRPr="00CB3912">
        <w:rPr>
          <w:rFonts w:ascii="Cambria" w:eastAsia="Times New Roman" w:hAnsi="Cambria" w:cs="Times New Roman"/>
          <w:b/>
          <w:bCs/>
          <w:i/>
          <w:iCs/>
          <w:color w:val="634545"/>
          <w:sz w:val="20"/>
          <w:szCs w:val="20"/>
          <w:shd w:val="clear" w:color="auto" w:fill="FFFFFF" w:themeFill="background1"/>
        </w:rPr>
        <w:fldChar w:fldCharType="separate"/>
      </w:r>
      <w:r w:rsidR="00A270EF">
        <w:rPr>
          <w:rFonts w:ascii="Cambria" w:eastAsia="Times New Roman" w:hAnsi="Cambria" w:cs="Times New Roman"/>
          <w:b/>
          <w:bCs/>
          <w:i/>
          <w:iCs/>
          <w:noProof/>
          <w:color w:val="634545"/>
          <w:sz w:val="20"/>
          <w:szCs w:val="20"/>
          <w:shd w:val="clear" w:color="auto" w:fill="FFFFFF" w:themeFill="background1"/>
        </w:rPr>
        <w:t>26</w:t>
      </w:r>
      <w:r w:rsidRPr="00CB3912">
        <w:rPr>
          <w:rFonts w:ascii="Cambria" w:eastAsia="Times New Roman" w:hAnsi="Cambria" w:cs="Times New Roman"/>
          <w:b/>
          <w:bCs/>
          <w:i/>
          <w:iCs/>
          <w:color w:val="634545"/>
          <w:sz w:val="20"/>
          <w:szCs w:val="20"/>
          <w:shd w:val="clear" w:color="auto" w:fill="FFFFFF" w:themeFill="background1"/>
        </w:rPr>
        <w:fldChar w:fldCharType="end"/>
      </w:r>
      <w:r w:rsidRPr="00CB3912">
        <w:rPr>
          <w:rFonts w:ascii="Cambria" w:eastAsia="Times New Roman" w:hAnsi="Cambria" w:cs="Times New Roman"/>
          <w:b/>
          <w:bCs/>
          <w:i/>
          <w:iCs/>
          <w:color w:val="634545"/>
          <w:sz w:val="20"/>
          <w:szCs w:val="20"/>
          <w:shd w:val="clear" w:color="auto" w:fill="FFFFFF" w:themeFill="background1"/>
        </w:rPr>
        <w:t>. Mieszkania wyposażone</w:t>
      </w:r>
      <w:r w:rsidRPr="00CB3912">
        <w:rPr>
          <w:rFonts w:ascii="Cambria" w:eastAsia="Times New Roman" w:hAnsi="Cambria" w:cs="Times New Roman"/>
          <w:b/>
          <w:bCs/>
          <w:i/>
          <w:iCs/>
          <w:color w:val="634545"/>
          <w:sz w:val="20"/>
          <w:szCs w:val="20"/>
        </w:rPr>
        <w:t xml:space="preserve"> w ogrzewanie centralne w % ogółu mieszkań na obszarach miejskich w MOF Elbląg</w:t>
      </w:r>
      <w:bookmarkEnd w:id="233"/>
      <w:r>
        <w:rPr>
          <w:rFonts w:ascii="Cambria" w:eastAsia="Times New Roman" w:hAnsi="Cambria" w:cs="Times New Roman"/>
          <w:b/>
          <w:bCs/>
          <w:i/>
          <w:iCs/>
          <w:color w:val="634545"/>
          <w:sz w:val="20"/>
          <w:szCs w:val="20"/>
        </w:rPr>
        <w:t>.</w:t>
      </w:r>
      <w:bookmarkEnd w:id="234"/>
    </w:p>
    <w:p w14:paraId="4D8EC53A" w14:textId="77777777" w:rsidR="003B7B84" w:rsidRPr="00D43FA7" w:rsidRDefault="003B7B84" w:rsidP="003B7B84">
      <w:pPr>
        <w:rPr>
          <w:rFonts w:ascii="Trebuchet MS" w:eastAsia="Times New Roman" w:hAnsi="Trebuchet MS" w:cs="Times New Roman"/>
        </w:rPr>
      </w:pPr>
      <w:r w:rsidRPr="00D43FA7">
        <w:rPr>
          <w:rFonts w:ascii="Cambria" w:eastAsia="Times New Roman" w:hAnsi="Cambria" w:cs="Times New Roman"/>
          <w:noProof/>
          <w:lang w:eastAsia="pl-PL"/>
        </w:rPr>
        <w:drawing>
          <wp:inline distT="0" distB="0" distL="0" distR="0" wp14:anchorId="13488B84" wp14:editId="611D0178">
            <wp:extent cx="5760720" cy="3525520"/>
            <wp:effectExtent l="0" t="0" r="0" b="0"/>
            <wp:docPr id="96" name="Wykres 96"/>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79310E6B" w14:textId="77777777" w:rsidR="003B7B84" w:rsidRPr="00CB3912" w:rsidRDefault="003B7B84" w:rsidP="003B7B84">
      <w:pPr>
        <w:spacing w:line="360" w:lineRule="auto"/>
        <w:jc w:val="right"/>
        <w:rPr>
          <w:rFonts w:ascii="Cambria" w:eastAsia="Times New Roman" w:hAnsi="Cambria" w:cs="Times New Roman"/>
          <w:sz w:val="22"/>
          <w:szCs w:val="22"/>
        </w:rPr>
      </w:pPr>
      <w:r w:rsidRPr="00CB3912">
        <w:rPr>
          <w:rFonts w:ascii="Cambria" w:eastAsia="Times New Roman" w:hAnsi="Cambria" w:cs="Times New Roman"/>
          <w:i/>
          <w:iCs/>
          <w:color w:val="634545"/>
          <w:sz w:val="20"/>
          <w:szCs w:val="20"/>
        </w:rPr>
        <w:t>Źródło: opracowanie własne na podstawie BDL (dostęp: 27.10.2020).</w:t>
      </w:r>
    </w:p>
    <w:p w14:paraId="6A032298" w14:textId="77777777" w:rsidR="003B7B84" w:rsidRDefault="003B7B84" w:rsidP="003B7B84">
      <w:pPr>
        <w:jc w:val="right"/>
        <w:rPr>
          <w:rFonts w:ascii="Cambria" w:eastAsia="Times New Roman" w:hAnsi="Cambria" w:cs="Times New Roman"/>
          <w:i/>
          <w:iCs/>
          <w:color w:val="634545"/>
          <w:sz w:val="18"/>
          <w:szCs w:val="18"/>
        </w:rPr>
      </w:pPr>
    </w:p>
    <w:p w14:paraId="155307A6" w14:textId="77777777" w:rsidR="003B7B84" w:rsidRPr="00E927D4" w:rsidRDefault="003B7B84" w:rsidP="008574A4">
      <w:pPr>
        <w:spacing w:after="0" w:line="360" w:lineRule="auto"/>
        <w:ind w:firstLine="709"/>
        <w:jc w:val="both"/>
        <w:rPr>
          <w:rFonts w:ascii="Cambria" w:eastAsia="Times New Roman" w:hAnsi="Cambria" w:cs="Times New Roman"/>
          <w:sz w:val="24"/>
          <w:szCs w:val="24"/>
        </w:rPr>
      </w:pPr>
      <w:r w:rsidRPr="00E927D4">
        <w:rPr>
          <w:rFonts w:ascii="Cambria" w:eastAsia="Times New Roman" w:hAnsi="Cambria" w:cs="Times New Roman"/>
          <w:sz w:val="24"/>
          <w:szCs w:val="24"/>
        </w:rPr>
        <w:t xml:space="preserve">Poniższy wykres prezentuje udział mieszkań wyposażonych w centralne ogrzewanie w ogóle mieszkań na obszarach wiejskich MOF Elbląg. Wynika z niego, iż niewiele niższe wartości niż w Mieście Elbląg i obszarze miejskim Gminy Pasłęk wskaźnik ten przyjmuje dla Gminy Gronowo Elbląskie. Wysokie wartości wskaźnik osiąga także </w:t>
      </w:r>
      <w:r>
        <w:rPr>
          <w:rFonts w:ascii="Cambria" w:eastAsia="Times New Roman" w:hAnsi="Cambria" w:cs="Times New Roman"/>
          <w:sz w:val="24"/>
          <w:szCs w:val="24"/>
        </w:rPr>
        <w:br/>
      </w:r>
      <w:r w:rsidRPr="00E927D4">
        <w:rPr>
          <w:rFonts w:ascii="Cambria" w:eastAsia="Times New Roman" w:hAnsi="Cambria" w:cs="Times New Roman"/>
          <w:sz w:val="24"/>
          <w:szCs w:val="24"/>
        </w:rPr>
        <w:t xml:space="preserve">w Gminie Milejewo, Gminie Elbląg oraz w Gminie Tolkmicko. W wymienionych gminach wiejskich wartości omawianego wskaźnika wykazują poziom wyższy niż średnie wojewódzkie (69,10% w 2014 r., 69,40% w 2015 r., 69,70% w 2016 r.,70,00% w 2017 r., 70,40% w 2018 r.) oraz krajowe (70,60% w 2014 r., 70,90% w 2015 r., 71,30% w 2016 r., 71,60% w 2017 r., 72,00% w 2018 r.). Poniżej tych poziomów kształtują się odsetki mieszkań wyposażonych w ogrzewanie centralne w Gminie Markusy oraz na obszarach wiejskich Gminy Młynary i Gminy Pasłęk. Szczególną uwagę zwraca rozziew między miejskimi a wiejskimi obszarami gmin miejsko-wiejskich wchodzących w skład MOF Elbląg. W przypadku Gminy Młynary i Gminy Pasłęk odsetek mieszkań wyposażonych </w:t>
      </w:r>
      <w:r>
        <w:rPr>
          <w:rFonts w:ascii="Cambria" w:eastAsia="Times New Roman" w:hAnsi="Cambria" w:cs="Times New Roman"/>
          <w:sz w:val="24"/>
          <w:szCs w:val="24"/>
        </w:rPr>
        <w:br/>
      </w:r>
      <w:r w:rsidRPr="00E927D4">
        <w:rPr>
          <w:rFonts w:ascii="Cambria" w:eastAsia="Times New Roman" w:hAnsi="Cambria" w:cs="Times New Roman"/>
          <w:sz w:val="24"/>
          <w:szCs w:val="24"/>
        </w:rPr>
        <w:t xml:space="preserve">w ogrzewanie centralne wypada na niekorzyść obszarów wiejskich. Odmiennie kształtuje </w:t>
      </w:r>
      <w:r w:rsidRPr="00E927D4">
        <w:rPr>
          <w:rFonts w:ascii="Cambria" w:eastAsia="Times New Roman" w:hAnsi="Cambria" w:cs="Times New Roman"/>
          <w:sz w:val="24"/>
          <w:szCs w:val="24"/>
        </w:rPr>
        <w:lastRenderedPageBreak/>
        <w:t xml:space="preserve">się ta sytuacja w Gminie Tolkmicko, gdzie wyższy odsetek mieszkań wyposażonych </w:t>
      </w:r>
      <w:r>
        <w:rPr>
          <w:rFonts w:ascii="Cambria" w:eastAsia="Times New Roman" w:hAnsi="Cambria" w:cs="Times New Roman"/>
          <w:sz w:val="24"/>
          <w:szCs w:val="24"/>
        </w:rPr>
        <w:br/>
      </w:r>
      <w:r w:rsidRPr="00E927D4">
        <w:rPr>
          <w:rFonts w:ascii="Cambria" w:eastAsia="Times New Roman" w:hAnsi="Cambria" w:cs="Times New Roman"/>
          <w:sz w:val="24"/>
          <w:szCs w:val="24"/>
        </w:rPr>
        <w:t xml:space="preserve">w ogrzewanie centralne znajduje się na obszarach wiejskich. </w:t>
      </w:r>
    </w:p>
    <w:p w14:paraId="2D592A65" w14:textId="77777777" w:rsidR="003B7B84" w:rsidRPr="00CB3912" w:rsidRDefault="003B7B84" w:rsidP="008574A4">
      <w:pPr>
        <w:spacing w:after="0" w:line="360" w:lineRule="auto"/>
        <w:jc w:val="both"/>
        <w:rPr>
          <w:rFonts w:ascii="Cambria" w:eastAsia="Times New Roman" w:hAnsi="Cambria" w:cs="Times New Roman"/>
          <w:i/>
          <w:iCs/>
          <w:color w:val="634545"/>
          <w:sz w:val="20"/>
          <w:szCs w:val="20"/>
        </w:rPr>
      </w:pPr>
    </w:p>
    <w:p w14:paraId="50BC3C48" w14:textId="11ADC33A" w:rsidR="003B7B84" w:rsidRPr="00CB3912" w:rsidRDefault="003B7B84" w:rsidP="003B7B84">
      <w:pPr>
        <w:spacing w:line="240" w:lineRule="auto"/>
        <w:jc w:val="both"/>
        <w:rPr>
          <w:rFonts w:ascii="Cambria" w:eastAsia="Times New Roman" w:hAnsi="Cambria" w:cs="Times New Roman"/>
          <w:b/>
          <w:bCs/>
          <w:i/>
          <w:iCs/>
          <w:color w:val="634545"/>
          <w:sz w:val="20"/>
          <w:szCs w:val="20"/>
        </w:rPr>
      </w:pPr>
      <w:bookmarkStart w:id="235" w:name="_Toc54901794"/>
      <w:r w:rsidRPr="00CB3912">
        <w:rPr>
          <w:rFonts w:ascii="Cambria" w:eastAsia="Times New Roman" w:hAnsi="Cambria" w:cs="Times New Roman"/>
          <w:b/>
          <w:bCs/>
          <w:i/>
          <w:iCs/>
          <w:color w:val="634545"/>
          <w:sz w:val="20"/>
          <w:szCs w:val="20"/>
          <w:shd w:val="clear" w:color="auto" w:fill="FFFFFF" w:themeFill="background1"/>
        </w:rPr>
        <w:t xml:space="preserve">Wykres </w:t>
      </w:r>
      <w:r w:rsidRPr="00CB3912">
        <w:rPr>
          <w:rFonts w:ascii="Cambria" w:eastAsia="Times New Roman" w:hAnsi="Cambria" w:cs="Times New Roman"/>
          <w:b/>
          <w:bCs/>
          <w:i/>
          <w:iCs/>
          <w:color w:val="634545"/>
          <w:sz w:val="20"/>
          <w:szCs w:val="20"/>
          <w:shd w:val="clear" w:color="auto" w:fill="FFFFFF" w:themeFill="background1"/>
        </w:rPr>
        <w:fldChar w:fldCharType="begin"/>
      </w:r>
      <w:r w:rsidRPr="00CB3912">
        <w:rPr>
          <w:rFonts w:ascii="Cambria" w:eastAsia="Times New Roman" w:hAnsi="Cambria" w:cs="Times New Roman"/>
          <w:b/>
          <w:bCs/>
          <w:i/>
          <w:iCs/>
          <w:color w:val="634545"/>
          <w:sz w:val="20"/>
          <w:szCs w:val="20"/>
          <w:shd w:val="clear" w:color="auto" w:fill="FFFFFF" w:themeFill="background1"/>
        </w:rPr>
        <w:instrText xml:space="preserve"> SEQ Wykres \* ARABIC </w:instrText>
      </w:r>
      <w:r w:rsidRPr="00CB3912">
        <w:rPr>
          <w:rFonts w:ascii="Cambria" w:eastAsia="Times New Roman" w:hAnsi="Cambria" w:cs="Times New Roman"/>
          <w:b/>
          <w:bCs/>
          <w:i/>
          <w:iCs/>
          <w:color w:val="634545"/>
          <w:sz w:val="20"/>
          <w:szCs w:val="20"/>
          <w:shd w:val="clear" w:color="auto" w:fill="FFFFFF" w:themeFill="background1"/>
        </w:rPr>
        <w:fldChar w:fldCharType="separate"/>
      </w:r>
      <w:r w:rsidR="00A270EF">
        <w:rPr>
          <w:rFonts w:ascii="Cambria" w:eastAsia="Times New Roman" w:hAnsi="Cambria" w:cs="Times New Roman"/>
          <w:b/>
          <w:bCs/>
          <w:i/>
          <w:iCs/>
          <w:noProof/>
          <w:color w:val="634545"/>
          <w:sz w:val="20"/>
          <w:szCs w:val="20"/>
          <w:shd w:val="clear" w:color="auto" w:fill="FFFFFF" w:themeFill="background1"/>
        </w:rPr>
        <w:t>27</w:t>
      </w:r>
      <w:r w:rsidRPr="00CB3912">
        <w:rPr>
          <w:rFonts w:ascii="Cambria" w:eastAsia="Times New Roman" w:hAnsi="Cambria" w:cs="Times New Roman"/>
          <w:b/>
          <w:bCs/>
          <w:i/>
          <w:iCs/>
          <w:color w:val="634545"/>
          <w:sz w:val="20"/>
          <w:szCs w:val="20"/>
          <w:shd w:val="clear" w:color="auto" w:fill="FFFFFF" w:themeFill="background1"/>
        </w:rPr>
        <w:fldChar w:fldCharType="end"/>
      </w:r>
      <w:r w:rsidRPr="00CB3912">
        <w:rPr>
          <w:rFonts w:ascii="Cambria" w:eastAsia="Times New Roman" w:hAnsi="Cambria" w:cs="Times New Roman"/>
          <w:b/>
          <w:bCs/>
          <w:i/>
          <w:iCs/>
          <w:color w:val="634545"/>
          <w:sz w:val="20"/>
          <w:szCs w:val="20"/>
          <w:shd w:val="clear" w:color="auto" w:fill="FFFFFF" w:themeFill="background1"/>
        </w:rPr>
        <w:t>. Mieszkania wyposażone</w:t>
      </w:r>
      <w:r w:rsidRPr="00CB3912">
        <w:rPr>
          <w:rFonts w:ascii="Cambria" w:eastAsia="Times New Roman" w:hAnsi="Cambria" w:cs="Times New Roman"/>
          <w:b/>
          <w:bCs/>
          <w:i/>
          <w:iCs/>
          <w:color w:val="634545"/>
          <w:sz w:val="20"/>
          <w:szCs w:val="20"/>
        </w:rPr>
        <w:t xml:space="preserve"> w ogrzewanie centralne w % ogółu mieszkań na obszarach wiejskich w MOF Elbląg</w:t>
      </w:r>
      <w:r>
        <w:rPr>
          <w:rFonts w:ascii="Cambria" w:eastAsia="Times New Roman" w:hAnsi="Cambria" w:cs="Times New Roman"/>
          <w:b/>
          <w:bCs/>
          <w:i/>
          <w:iCs/>
          <w:color w:val="634545"/>
          <w:sz w:val="20"/>
          <w:szCs w:val="20"/>
        </w:rPr>
        <w:t>.</w:t>
      </w:r>
      <w:bookmarkEnd w:id="235"/>
    </w:p>
    <w:p w14:paraId="60617CF5" w14:textId="77777777" w:rsidR="003B7B84" w:rsidRDefault="003B7B84" w:rsidP="003B7B84">
      <w:pPr>
        <w:jc w:val="right"/>
        <w:rPr>
          <w:rFonts w:ascii="Cambria" w:eastAsia="Times New Roman" w:hAnsi="Cambria" w:cs="Times New Roman"/>
          <w:i/>
          <w:iCs/>
          <w:color w:val="634545"/>
          <w:sz w:val="18"/>
          <w:szCs w:val="18"/>
        </w:rPr>
      </w:pPr>
      <w:r w:rsidRPr="00D43FA7">
        <w:rPr>
          <w:rFonts w:ascii="Cambria" w:eastAsia="Times New Roman" w:hAnsi="Cambria" w:cs="Times New Roman"/>
          <w:noProof/>
          <w:lang w:eastAsia="pl-PL"/>
        </w:rPr>
        <w:drawing>
          <wp:inline distT="0" distB="0" distL="0" distR="0" wp14:anchorId="30CE537A" wp14:editId="766544F6">
            <wp:extent cx="5760720" cy="3525520"/>
            <wp:effectExtent l="0" t="0" r="0" b="0"/>
            <wp:docPr id="97" name="Wykres 97"/>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1703A4F0" w14:textId="77777777" w:rsidR="003B7B84" w:rsidRPr="00CB3912" w:rsidRDefault="003B7B84" w:rsidP="003B7B84">
      <w:pPr>
        <w:spacing w:line="360" w:lineRule="auto"/>
        <w:jc w:val="right"/>
        <w:rPr>
          <w:rFonts w:ascii="Cambria" w:eastAsia="Times New Roman" w:hAnsi="Cambria" w:cs="Times New Roman"/>
          <w:sz w:val="22"/>
          <w:szCs w:val="22"/>
        </w:rPr>
      </w:pPr>
      <w:r w:rsidRPr="00CB3912">
        <w:rPr>
          <w:rFonts w:ascii="Cambria" w:eastAsia="Times New Roman" w:hAnsi="Cambria" w:cs="Times New Roman"/>
          <w:i/>
          <w:iCs/>
          <w:color w:val="634545"/>
          <w:sz w:val="20"/>
          <w:szCs w:val="20"/>
        </w:rPr>
        <w:t>Źródło: opracowanie własne na podstawie BDL (dostęp: 27.10.2020).</w:t>
      </w:r>
    </w:p>
    <w:p w14:paraId="5552D6A9" w14:textId="5835EC4E" w:rsidR="003B7B84" w:rsidRPr="00E927D4" w:rsidRDefault="003B7B84" w:rsidP="008574A4">
      <w:pPr>
        <w:spacing w:after="0" w:line="360" w:lineRule="auto"/>
        <w:ind w:firstLine="709"/>
        <w:jc w:val="both"/>
        <w:rPr>
          <w:rFonts w:ascii="Cambria" w:eastAsia="Times New Roman" w:hAnsi="Cambria" w:cs="Times New Roman"/>
          <w:sz w:val="24"/>
          <w:szCs w:val="24"/>
        </w:rPr>
      </w:pPr>
      <w:r w:rsidRPr="00E927D4">
        <w:rPr>
          <w:rFonts w:ascii="Cambria" w:eastAsia="Times New Roman" w:hAnsi="Cambria" w:cs="Times New Roman"/>
          <w:sz w:val="24"/>
          <w:szCs w:val="24"/>
        </w:rPr>
        <w:t>Odnosząc się do powyższych dwóch wykresów, stwierdzić należy, iż w roku 2019 większość obszarów MOF Elbląg charakteryzował wzrost liczby mieszkań ogrzewanych centralnie w stosunku do roku 2014. Wynik ten, w korelacji ze wzrastającą liczbą zasobów mieszkaniowych, świadczy o sukcesywnym wyposażaniu mieszkań w ogrzewanie centrale.</w:t>
      </w:r>
    </w:p>
    <w:p w14:paraId="58468ED4" w14:textId="77777777" w:rsidR="008574A4" w:rsidRDefault="008574A4" w:rsidP="008574A4">
      <w:pPr>
        <w:spacing w:after="0" w:line="360" w:lineRule="auto"/>
        <w:rPr>
          <w:rFonts w:ascii="Cambria" w:eastAsiaTheme="minorHAnsi" w:hAnsi="Cambria"/>
          <w:b/>
          <w:bCs/>
          <w:color w:val="634545" w:themeColor="accent6" w:themeShade="BF"/>
          <w:sz w:val="22"/>
          <w:szCs w:val="22"/>
        </w:rPr>
      </w:pPr>
    </w:p>
    <w:p w14:paraId="54497B2A" w14:textId="05A2F967" w:rsidR="003B7B84" w:rsidRPr="00A867DB" w:rsidRDefault="003B7B84" w:rsidP="008574A4">
      <w:pPr>
        <w:rPr>
          <w:rFonts w:ascii="Cambria" w:eastAsiaTheme="minorHAnsi" w:hAnsi="Cambria"/>
          <w:b/>
          <w:bCs/>
          <w:color w:val="634545" w:themeColor="accent6" w:themeShade="BF"/>
          <w:sz w:val="22"/>
          <w:szCs w:val="22"/>
        </w:rPr>
      </w:pPr>
      <w:r w:rsidRPr="00A867DB">
        <w:rPr>
          <w:rFonts w:ascii="Cambria" w:eastAsiaTheme="minorHAnsi" w:hAnsi="Cambria"/>
          <w:b/>
          <w:bCs/>
          <w:color w:val="634545" w:themeColor="accent6" w:themeShade="BF"/>
          <w:sz w:val="22"/>
          <w:szCs w:val="22"/>
        </w:rPr>
        <w:t>GOSPODARKA ODPADAMI</w:t>
      </w:r>
    </w:p>
    <w:p w14:paraId="2206E688" w14:textId="77777777" w:rsidR="003B7B84" w:rsidRPr="00CB3912" w:rsidRDefault="003B7B84" w:rsidP="003B7B84">
      <w:pPr>
        <w:ind w:firstLine="708"/>
        <w:rPr>
          <w:rFonts w:ascii="Cambria" w:eastAsia="Times New Roman" w:hAnsi="Cambria" w:cs="Times New Roman"/>
          <w:b/>
          <w:bCs/>
          <w:color w:val="B89A9A"/>
        </w:rPr>
      </w:pPr>
    </w:p>
    <w:p w14:paraId="7DC6B4F0" w14:textId="5E2DA814" w:rsidR="003B7B84" w:rsidRDefault="003B7B84" w:rsidP="008574A4">
      <w:pPr>
        <w:spacing w:after="0" w:line="360" w:lineRule="auto"/>
        <w:ind w:firstLine="709"/>
        <w:jc w:val="both"/>
        <w:rPr>
          <w:rFonts w:ascii="Cambria" w:eastAsia="Times New Roman" w:hAnsi="Cambria" w:cs="Times New Roman"/>
          <w:sz w:val="24"/>
          <w:szCs w:val="24"/>
        </w:rPr>
      </w:pPr>
      <w:r w:rsidRPr="00AE6B53">
        <w:rPr>
          <w:rFonts w:ascii="Cambria" w:eastAsia="Times New Roman" w:hAnsi="Cambria" w:cs="Times New Roman"/>
          <w:sz w:val="24"/>
          <w:szCs w:val="24"/>
        </w:rPr>
        <w:t xml:space="preserve">Gospodarowanie odpadami komunalnymi jest bardzo istotną kwestią, zarówno pod kątem jakości życia mieszkańców, jak i stanu środowiska przyrodniczego. Na terenie MOF Elbląg są zlokalizowane następujące punkty selektywnego zbierania odpadów komunalnych (PSZOK): w Gminie Młynary (1), w Gminie Pasłęk (1) i w Mieście Elbląg (1). </w:t>
      </w:r>
      <w:r w:rsidRPr="00AE6B53">
        <w:rPr>
          <w:rFonts w:ascii="Cambria" w:eastAsia="Times New Roman" w:hAnsi="Cambria" w:cs="Times New Roman"/>
          <w:sz w:val="24"/>
          <w:szCs w:val="24"/>
        </w:rPr>
        <w:lastRenderedPageBreak/>
        <w:t xml:space="preserve">Celem tworzenia selektywnych punktów zbierania odpadów komunalnych jest </w:t>
      </w:r>
      <w:r w:rsidR="008574A4">
        <w:rPr>
          <w:rFonts w:ascii="Cambria" w:eastAsia="Times New Roman" w:hAnsi="Cambria" w:cs="Times New Roman"/>
          <w:sz w:val="24"/>
          <w:szCs w:val="24"/>
        </w:rPr>
        <w:br/>
      </w:r>
      <w:r w:rsidRPr="00AE6B53">
        <w:rPr>
          <w:rFonts w:ascii="Cambria" w:eastAsia="Times New Roman" w:hAnsi="Cambria" w:cs="Times New Roman"/>
          <w:sz w:val="24"/>
          <w:szCs w:val="24"/>
        </w:rPr>
        <w:t>m.in. przygotowanie do ponownego wykorzystania i recyklingu materiałów odpadowych,</w:t>
      </w:r>
      <w:r w:rsidR="008574A4">
        <w:rPr>
          <w:rFonts w:ascii="Cambria" w:eastAsia="Times New Roman" w:hAnsi="Cambria" w:cs="Times New Roman"/>
          <w:sz w:val="24"/>
          <w:szCs w:val="24"/>
        </w:rPr>
        <w:t xml:space="preserve"> </w:t>
      </w:r>
      <w:r w:rsidRPr="00AE6B53">
        <w:rPr>
          <w:rFonts w:ascii="Cambria" w:eastAsia="Times New Roman" w:hAnsi="Cambria" w:cs="Times New Roman"/>
          <w:sz w:val="24"/>
          <w:szCs w:val="24"/>
        </w:rPr>
        <w:t>a także zmniejszenie ilości odpadów komunalnych ulegających biodegradacji kierowanych na składowiska.</w:t>
      </w:r>
    </w:p>
    <w:p w14:paraId="4B184A9B" w14:textId="397A9005" w:rsidR="003B7B84" w:rsidRDefault="003B7B84" w:rsidP="00555386">
      <w:pPr>
        <w:spacing w:after="0" w:line="360" w:lineRule="auto"/>
        <w:ind w:firstLine="709"/>
        <w:jc w:val="both"/>
        <w:rPr>
          <w:rFonts w:ascii="Cambria" w:eastAsia="Times New Roman" w:hAnsi="Cambria" w:cs="Times New Roman"/>
          <w:sz w:val="24"/>
          <w:szCs w:val="24"/>
        </w:rPr>
      </w:pPr>
      <w:r w:rsidRPr="00AE6B53">
        <w:rPr>
          <w:rFonts w:ascii="Cambria" w:eastAsia="Times New Roman" w:hAnsi="Cambria" w:cs="Times New Roman"/>
          <w:sz w:val="24"/>
          <w:szCs w:val="24"/>
        </w:rPr>
        <w:t xml:space="preserve">Najwięcej odpadów selektywnych w przeliczeniu na 1 mieszkańca zebrano </w:t>
      </w:r>
      <w:r>
        <w:rPr>
          <w:rFonts w:ascii="Cambria" w:eastAsia="Times New Roman" w:hAnsi="Cambria" w:cs="Times New Roman"/>
          <w:sz w:val="24"/>
          <w:szCs w:val="24"/>
        </w:rPr>
        <w:br/>
      </w:r>
      <w:r w:rsidRPr="00AE6B53">
        <w:rPr>
          <w:rFonts w:ascii="Cambria" w:eastAsia="Times New Roman" w:hAnsi="Cambria" w:cs="Times New Roman"/>
          <w:sz w:val="24"/>
          <w:szCs w:val="24"/>
        </w:rPr>
        <w:t>w latach 2017 i 2018 w Gminie Pasłęk (odpowiednio 0,09 i 0,1 kg), Gminie Tolkmicko (0,07 i 0,09 kg), Gminie Milejewo (0,08 i 0,07 kg), Mieście Elbląg i Gminie Gronowo Elbląskie (0,07 i 0,07 kg), najmniej zaś w Gminie Młynary (0,01 i 0,03 kg) i Gminie Markusy (0,02 i 0,02 kg). W tej ostatniej zebrano za to w tych samych latach najmniej odpadów zmieszanych w przeliczeniu na 1 mieszkańca (130,9 i 111,40 kg), najwięcej w Mieście Elbląg (316,30 i 305,00 kg), Gminie Elbląg (292,40 i 293,10 kg), Gminie Pasłęk (222,60 i 228,40 kg) oraz Gminie Tolkmicko (216,40 i 211,00 kg). Dane te zostały zawarte na wykresach poniżej. Wynika z nich, że ilość odpadów zmieszanych na każdym obszarze MOF Elbląg wzrosła, natomiast ilość odpadów zebranych selektywnie pozostała na tym samym poziomie lub nieznacznie uległa wzrostowi. Jest to tendencja powiązana ze wzrostem liczby ludności, a także ze stopniem rozwoju danego obszaru.</w:t>
      </w:r>
    </w:p>
    <w:p w14:paraId="2DF3F2CC" w14:textId="77777777" w:rsidR="00555386" w:rsidRPr="00555386" w:rsidRDefault="00555386" w:rsidP="00555386">
      <w:pPr>
        <w:spacing w:after="0" w:line="360" w:lineRule="auto"/>
        <w:ind w:firstLine="709"/>
        <w:jc w:val="both"/>
        <w:rPr>
          <w:rFonts w:ascii="Cambria" w:eastAsia="Times New Roman" w:hAnsi="Cambria" w:cs="Times New Roman"/>
          <w:sz w:val="22"/>
          <w:szCs w:val="22"/>
        </w:rPr>
      </w:pPr>
    </w:p>
    <w:p w14:paraId="7111C4B3" w14:textId="5317F005" w:rsidR="003B7B84" w:rsidRPr="00AE6B53" w:rsidRDefault="003B7B84" w:rsidP="00555386">
      <w:pPr>
        <w:spacing w:after="0" w:line="360" w:lineRule="auto"/>
        <w:jc w:val="both"/>
        <w:rPr>
          <w:rFonts w:ascii="Trebuchet MS" w:eastAsia="Times New Roman" w:hAnsi="Trebuchet MS" w:cs="Times New Roman"/>
          <w:sz w:val="22"/>
          <w:szCs w:val="22"/>
        </w:rPr>
      </w:pPr>
      <w:bookmarkStart w:id="236" w:name="_Toc53892622"/>
      <w:bookmarkStart w:id="237" w:name="_Toc54901795"/>
      <w:r w:rsidRPr="00AE6B53">
        <w:rPr>
          <w:rFonts w:ascii="Cambria" w:eastAsia="Times New Roman" w:hAnsi="Cambria" w:cs="Times New Roman"/>
          <w:b/>
          <w:bCs/>
          <w:i/>
          <w:iCs/>
          <w:color w:val="634545"/>
          <w:sz w:val="20"/>
          <w:szCs w:val="20"/>
        </w:rPr>
        <w:t xml:space="preserve">Wykres </w:t>
      </w:r>
      <w:r w:rsidRPr="00AE6B53">
        <w:rPr>
          <w:rFonts w:ascii="Cambria" w:eastAsia="Times New Roman" w:hAnsi="Cambria" w:cs="Times New Roman"/>
          <w:b/>
          <w:bCs/>
          <w:i/>
          <w:iCs/>
          <w:color w:val="634545"/>
          <w:sz w:val="20"/>
          <w:szCs w:val="20"/>
        </w:rPr>
        <w:fldChar w:fldCharType="begin"/>
      </w:r>
      <w:r w:rsidRPr="00AE6B53">
        <w:rPr>
          <w:rFonts w:ascii="Cambria" w:eastAsia="Times New Roman" w:hAnsi="Cambria" w:cs="Times New Roman"/>
          <w:b/>
          <w:bCs/>
          <w:i/>
          <w:iCs/>
          <w:color w:val="634545"/>
          <w:sz w:val="20"/>
          <w:szCs w:val="20"/>
        </w:rPr>
        <w:instrText xml:space="preserve"> SEQ Wykres \* ARABIC </w:instrText>
      </w:r>
      <w:r w:rsidRPr="00AE6B53">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28</w:t>
      </w:r>
      <w:r w:rsidRPr="00AE6B53">
        <w:rPr>
          <w:rFonts w:ascii="Cambria" w:eastAsia="Times New Roman" w:hAnsi="Cambria" w:cs="Times New Roman"/>
          <w:b/>
          <w:bCs/>
          <w:i/>
          <w:iCs/>
          <w:color w:val="634545"/>
          <w:sz w:val="20"/>
          <w:szCs w:val="20"/>
        </w:rPr>
        <w:fldChar w:fldCharType="end"/>
      </w:r>
      <w:r w:rsidRPr="00AE6B53">
        <w:rPr>
          <w:rFonts w:ascii="Cambria" w:eastAsia="Times New Roman" w:hAnsi="Cambria" w:cs="Times New Roman"/>
          <w:b/>
          <w:bCs/>
          <w:i/>
          <w:iCs/>
          <w:color w:val="634545"/>
          <w:sz w:val="20"/>
          <w:szCs w:val="20"/>
        </w:rPr>
        <w:t>. Odpady zebrane selektywnie w ciągu roku w przeliczeniu na 1 mieszkańca (%)</w:t>
      </w:r>
      <w:bookmarkEnd w:id="236"/>
      <w:r>
        <w:rPr>
          <w:rFonts w:ascii="Cambria" w:eastAsia="Times New Roman" w:hAnsi="Cambria" w:cs="Times New Roman"/>
          <w:b/>
          <w:bCs/>
          <w:i/>
          <w:iCs/>
          <w:color w:val="634545"/>
          <w:sz w:val="20"/>
          <w:szCs w:val="20"/>
        </w:rPr>
        <w:t>.</w:t>
      </w:r>
      <w:bookmarkEnd w:id="237"/>
    </w:p>
    <w:p w14:paraId="188B77AB" w14:textId="77777777" w:rsidR="00555386" w:rsidRDefault="003B7B84" w:rsidP="00555386">
      <w:pPr>
        <w:jc w:val="center"/>
        <w:rPr>
          <w:rFonts w:ascii="Cambria" w:eastAsia="Times New Roman" w:hAnsi="Cambria" w:cs="Times New Roman"/>
          <w:i/>
          <w:iCs/>
          <w:color w:val="634545"/>
          <w:sz w:val="20"/>
          <w:szCs w:val="20"/>
        </w:rPr>
      </w:pPr>
      <w:r w:rsidRPr="00D43FA7">
        <w:rPr>
          <w:rFonts w:ascii="Cambria" w:eastAsia="Times New Roman" w:hAnsi="Cambria" w:cs="Times New Roman"/>
          <w:noProof/>
          <w:lang w:eastAsia="pl-PL"/>
        </w:rPr>
        <w:drawing>
          <wp:inline distT="0" distB="0" distL="0" distR="0" wp14:anchorId="261382CF" wp14:editId="4551AD4B">
            <wp:extent cx="5646420" cy="3373120"/>
            <wp:effectExtent l="0" t="0" r="0" b="0"/>
            <wp:docPr id="98" name="Wykres 98"/>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01865FC5" w14:textId="1CD7A96D" w:rsidR="003B7B84" w:rsidRPr="00AE6B53" w:rsidRDefault="003B7B84" w:rsidP="00555386">
      <w:pPr>
        <w:jc w:val="right"/>
        <w:rPr>
          <w:rFonts w:ascii="Cambria" w:eastAsia="Times New Roman" w:hAnsi="Cambria" w:cs="Times New Roman"/>
          <w:sz w:val="22"/>
          <w:szCs w:val="22"/>
        </w:rPr>
      </w:pPr>
      <w:r w:rsidRPr="00AE6B53">
        <w:rPr>
          <w:rFonts w:ascii="Cambria" w:eastAsia="Times New Roman" w:hAnsi="Cambria" w:cs="Times New Roman"/>
          <w:i/>
          <w:iCs/>
          <w:color w:val="634545"/>
          <w:sz w:val="20"/>
          <w:szCs w:val="20"/>
        </w:rPr>
        <w:t>Źródło: SAS</w:t>
      </w:r>
      <w:r w:rsidRPr="00AE6B53">
        <w:rPr>
          <w:rFonts w:ascii="Cambria" w:eastAsia="Times New Roman" w:hAnsi="Cambria" w:cs="Times New Roman"/>
          <w:b/>
          <w:bCs/>
          <w:i/>
          <w:iCs/>
          <w:color w:val="634545"/>
          <w:sz w:val="20"/>
          <w:szCs w:val="20"/>
        </w:rPr>
        <w:t xml:space="preserve"> </w:t>
      </w:r>
      <w:r w:rsidRPr="00AE6B53">
        <w:rPr>
          <w:rFonts w:ascii="Cambria" w:eastAsia="Times New Roman" w:hAnsi="Cambria" w:cs="Times New Roman"/>
          <w:i/>
          <w:iCs/>
          <w:color w:val="634545"/>
          <w:sz w:val="20"/>
          <w:szCs w:val="20"/>
        </w:rPr>
        <w:t>(dostęp: 08.10.2020).</w:t>
      </w:r>
    </w:p>
    <w:p w14:paraId="04FD697E" w14:textId="3F8561D6" w:rsidR="003B7B84" w:rsidRPr="00AE6B53" w:rsidRDefault="003B7B84" w:rsidP="003B7B84">
      <w:pPr>
        <w:spacing w:line="240" w:lineRule="auto"/>
        <w:rPr>
          <w:rFonts w:ascii="Trebuchet MS" w:eastAsia="Times New Roman" w:hAnsi="Trebuchet MS" w:cs="Times New Roman"/>
          <w:b/>
          <w:bCs/>
          <w:color w:val="404040"/>
          <w:sz w:val="22"/>
          <w:szCs w:val="22"/>
        </w:rPr>
      </w:pPr>
      <w:bookmarkStart w:id="238" w:name="_Toc53954020"/>
      <w:bookmarkStart w:id="239" w:name="_Toc54901707"/>
      <w:r w:rsidRPr="00AE6B53">
        <w:rPr>
          <w:rFonts w:ascii="Cambria" w:eastAsia="Times New Roman" w:hAnsi="Cambria" w:cs="Times New Roman"/>
          <w:b/>
          <w:bCs/>
          <w:i/>
          <w:iCs/>
          <w:color w:val="404040"/>
          <w:sz w:val="20"/>
          <w:szCs w:val="20"/>
        </w:rPr>
        <w:lastRenderedPageBreak/>
        <w:t xml:space="preserve">Tab. </w:t>
      </w:r>
      <w:r w:rsidRPr="00AE6B53">
        <w:rPr>
          <w:rFonts w:ascii="Cambria" w:eastAsia="Times New Roman" w:hAnsi="Cambria" w:cs="Times New Roman"/>
          <w:b/>
          <w:bCs/>
          <w:i/>
          <w:iCs/>
          <w:color w:val="404040"/>
          <w:sz w:val="20"/>
          <w:szCs w:val="20"/>
        </w:rPr>
        <w:fldChar w:fldCharType="begin"/>
      </w:r>
      <w:r w:rsidRPr="00AE6B53">
        <w:rPr>
          <w:rFonts w:ascii="Cambria" w:eastAsia="Times New Roman" w:hAnsi="Cambria" w:cs="Times New Roman"/>
          <w:b/>
          <w:bCs/>
          <w:i/>
          <w:iCs/>
          <w:color w:val="404040"/>
          <w:sz w:val="20"/>
          <w:szCs w:val="20"/>
        </w:rPr>
        <w:instrText xml:space="preserve"> SEQ Tab. \* ARABIC </w:instrText>
      </w:r>
      <w:r w:rsidRPr="00AE6B53">
        <w:rPr>
          <w:rFonts w:ascii="Cambria" w:eastAsia="Times New Roman" w:hAnsi="Cambria" w:cs="Times New Roman"/>
          <w:b/>
          <w:bCs/>
          <w:i/>
          <w:iCs/>
          <w:color w:val="404040"/>
          <w:sz w:val="20"/>
          <w:szCs w:val="20"/>
        </w:rPr>
        <w:fldChar w:fldCharType="separate"/>
      </w:r>
      <w:r w:rsidR="00A270EF">
        <w:rPr>
          <w:rFonts w:ascii="Cambria" w:eastAsia="Times New Roman" w:hAnsi="Cambria" w:cs="Times New Roman"/>
          <w:b/>
          <w:bCs/>
          <w:i/>
          <w:iCs/>
          <w:noProof/>
          <w:color w:val="404040"/>
          <w:sz w:val="20"/>
          <w:szCs w:val="20"/>
        </w:rPr>
        <w:t>71</w:t>
      </w:r>
      <w:r w:rsidRPr="00AE6B53">
        <w:rPr>
          <w:rFonts w:ascii="Cambria" w:eastAsia="Times New Roman" w:hAnsi="Cambria" w:cs="Times New Roman"/>
          <w:b/>
          <w:bCs/>
          <w:i/>
          <w:iCs/>
          <w:color w:val="404040"/>
          <w:sz w:val="20"/>
          <w:szCs w:val="20"/>
        </w:rPr>
        <w:fldChar w:fldCharType="end"/>
      </w:r>
      <w:r w:rsidRPr="00AE6B53">
        <w:rPr>
          <w:rFonts w:ascii="Cambria" w:eastAsia="Times New Roman" w:hAnsi="Cambria" w:cs="Times New Roman"/>
          <w:b/>
          <w:bCs/>
          <w:i/>
          <w:iCs/>
          <w:color w:val="404040"/>
          <w:sz w:val="20"/>
          <w:szCs w:val="20"/>
        </w:rPr>
        <w:t>.</w:t>
      </w:r>
      <w:r w:rsidRPr="00AE6B53">
        <w:rPr>
          <w:rFonts w:ascii="Cambria" w:eastAsia="Times New Roman" w:hAnsi="Cambria" w:cs="Times New Roman"/>
          <w:b/>
          <w:bCs/>
          <w:i/>
          <w:iCs/>
          <w:color w:val="634545"/>
          <w:sz w:val="20"/>
          <w:szCs w:val="20"/>
        </w:rPr>
        <w:t xml:space="preserve"> Zmieszane odpady zebrane w ciągu roku w przeliczeniu na 1 mieszkańca (kg)</w:t>
      </w:r>
      <w:bookmarkEnd w:id="238"/>
      <w:r>
        <w:rPr>
          <w:rFonts w:ascii="Cambria" w:eastAsia="Times New Roman" w:hAnsi="Cambria" w:cs="Times New Roman"/>
          <w:b/>
          <w:bCs/>
          <w:i/>
          <w:iCs/>
          <w:color w:val="634545"/>
          <w:sz w:val="20"/>
          <w:szCs w:val="20"/>
        </w:rPr>
        <w:t>.</w:t>
      </w:r>
      <w:bookmarkEnd w:id="239"/>
    </w:p>
    <w:tbl>
      <w:tblPr>
        <w:tblStyle w:val="Tabelasiatki5ciemnaakcent61"/>
        <w:tblW w:w="9061" w:type="dxa"/>
        <w:tblLook w:val="04A0" w:firstRow="1" w:lastRow="0" w:firstColumn="1" w:lastColumn="0" w:noHBand="0" w:noVBand="1"/>
      </w:tblPr>
      <w:tblGrid>
        <w:gridCol w:w="2689"/>
        <w:gridCol w:w="1062"/>
        <w:gridCol w:w="1062"/>
        <w:gridCol w:w="1062"/>
        <w:gridCol w:w="1062"/>
        <w:gridCol w:w="1062"/>
        <w:gridCol w:w="1062"/>
      </w:tblGrid>
      <w:tr w:rsidR="003B7B84" w:rsidRPr="00A867DB" w14:paraId="17BCE34B" w14:textId="77777777" w:rsidTr="009A06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restart"/>
            <w:vAlign w:val="center"/>
          </w:tcPr>
          <w:p w14:paraId="08C4BEF0" w14:textId="77777777" w:rsidR="003B7B84" w:rsidRPr="00A867DB" w:rsidRDefault="003B7B84" w:rsidP="009A06BA">
            <w:pPr>
              <w:spacing w:before="120" w:line="240" w:lineRule="auto"/>
              <w:jc w:val="center"/>
              <w:rPr>
                <w:rFonts w:ascii="Cambria" w:hAnsi="Cambria" w:cs="Times New Roman"/>
                <w:sz w:val="20"/>
                <w:szCs w:val="20"/>
              </w:rPr>
            </w:pPr>
            <w:r w:rsidRPr="00A867DB">
              <w:rPr>
                <w:rFonts w:ascii="Cambria" w:hAnsi="Cambria" w:cs="Times New Roman"/>
                <w:sz w:val="20"/>
                <w:szCs w:val="20"/>
              </w:rPr>
              <w:t>JEDNOSTKA TERYTORIALNA</w:t>
            </w:r>
          </w:p>
        </w:tc>
        <w:tc>
          <w:tcPr>
            <w:tcW w:w="6372" w:type="dxa"/>
            <w:gridSpan w:val="6"/>
            <w:vAlign w:val="center"/>
          </w:tcPr>
          <w:p w14:paraId="7EDDA2D6" w14:textId="77777777" w:rsidR="003B7B84" w:rsidRPr="00A867DB"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A867DB">
              <w:rPr>
                <w:rFonts w:ascii="Cambria" w:hAnsi="Cambria" w:cs="Times New Roman"/>
                <w:sz w:val="20"/>
                <w:szCs w:val="20"/>
              </w:rPr>
              <w:t xml:space="preserve">ZMIESZANE ODPADY ZEBRANE W CIAGU ROKU W PRZELICZENIU </w:t>
            </w:r>
            <w:r w:rsidRPr="00A867DB">
              <w:rPr>
                <w:rFonts w:ascii="Cambria" w:hAnsi="Cambria" w:cs="Times New Roman"/>
                <w:sz w:val="20"/>
                <w:szCs w:val="20"/>
              </w:rPr>
              <w:br/>
              <w:t>NA 1 MIESZKAŃCA; OGÓŁEM (jednostka miary: kg)</w:t>
            </w:r>
          </w:p>
        </w:tc>
      </w:tr>
      <w:tr w:rsidR="003B7B84" w:rsidRPr="00A867DB" w14:paraId="62DD2BBB"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ign w:val="center"/>
          </w:tcPr>
          <w:p w14:paraId="44687390" w14:textId="77777777" w:rsidR="003B7B84" w:rsidRPr="00A867DB" w:rsidRDefault="003B7B84" w:rsidP="009A06BA">
            <w:pPr>
              <w:spacing w:before="120" w:line="240" w:lineRule="auto"/>
              <w:jc w:val="center"/>
              <w:rPr>
                <w:rFonts w:ascii="Cambria" w:hAnsi="Cambria" w:cs="Times New Roman"/>
                <w:sz w:val="20"/>
                <w:szCs w:val="20"/>
              </w:rPr>
            </w:pPr>
          </w:p>
        </w:tc>
        <w:tc>
          <w:tcPr>
            <w:tcW w:w="1062" w:type="dxa"/>
            <w:shd w:val="clear" w:color="auto" w:fill="855D5D"/>
            <w:vAlign w:val="center"/>
          </w:tcPr>
          <w:p w14:paraId="76262171" w14:textId="77777777" w:rsidR="003B7B84" w:rsidRPr="00A867DB"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A867DB">
              <w:rPr>
                <w:rFonts w:ascii="Cambria" w:hAnsi="Cambria" w:cs="Times New Roman"/>
                <w:b/>
                <w:bCs/>
                <w:color w:val="FFFFFF"/>
                <w:sz w:val="20"/>
                <w:szCs w:val="20"/>
              </w:rPr>
              <w:t>2014</w:t>
            </w:r>
          </w:p>
        </w:tc>
        <w:tc>
          <w:tcPr>
            <w:tcW w:w="1062" w:type="dxa"/>
            <w:shd w:val="clear" w:color="auto" w:fill="855D5D"/>
            <w:vAlign w:val="center"/>
          </w:tcPr>
          <w:p w14:paraId="2FDDECDB" w14:textId="77777777" w:rsidR="003B7B84" w:rsidRPr="00A867DB"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A867DB">
              <w:rPr>
                <w:rFonts w:ascii="Cambria" w:hAnsi="Cambria" w:cs="Times New Roman"/>
                <w:b/>
                <w:bCs/>
                <w:color w:val="FFFFFF"/>
                <w:sz w:val="20"/>
                <w:szCs w:val="20"/>
              </w:rPr>
              <w:t>2015</w:t>
            </w:r>
          </w:p>
        </w:tc>
        <w:tc>
          <w:tcPr>
            <w:tcW w:w="1062" w:type="dxa"/>
            <w:shd w:val="clear" w:color="auto" w:fill="855D5D"/>
            <w:vAlign w:val="center"/>
          </w:tcPr>
          <w:p w14:paraId="6FD44A53" w14:textId="77777777" w:rsidR="003B7B84" w:rsidRPr="00A867DB"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A867DB">
              <w:rPr>
                <w:rFonts w:ascii="Cambria" w:hAnsi="Cambria" w:cs="Times New Roman"/>
                <w:b/>
                <w:bCs/>
                <w:color w:val="FFFFFF"/>
                <w:sz w:val="20"/>
                <w:szCs w:val="20"/>
              </w:rPr>
              <w:t>2016</w:t>
            </w:r>
          </w:p>
        </w:tc>
        <w:tc>
          <w:tcPr>
            <w:tcW w:w="1062" w:type="dxa"/>
            <w:shd w:val="clear" w:color="auto" w:fill="855D5D"/>
            <w:vAlign w:val="center"/>
          </w:tcPr>
          <w:p w14:paraId="3E3437E8" w14:textId="77777777" w:rsidR="003B7B84" w:rsidRPr="00A867DB"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A867DB">
              <w:rPr>
                <w:rFonts w:ascii="Cambria" w:hAnsi="Cambria" w:cs="Times New Roman"/>
                <w:b/>
                <w:bCs/>
                <w:color w:val="FFFFFF"/>
                <w:sz w:val="20"/>
                <w:szCs w:val="20"/>
              </w:rPr>
              <w:t>2017</w:t>
            </w:r>
          </w:p>
        </w:tc>
        <w:tc>
          <w:tcPr>
            <w:tcW w:w="1062" w:type="dxa"/>
            <w:shd w:val="clear" w:color="auto" w:fill="855D5D"/>
            <w:vAlign w:val="center"/>
          </w:tcPr>
          <w:p w14:paraId="74518C88" w14:textId="77777777" w:rsidR="003B7B84" w:rsidRPr="00A867DB"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A867DB">
              <w:rPr>
                <w:rFonts w:ascii="Cambria" w:hAnsi="Cambria" w:cs="Times New Roman"/>
                <w:b/>
                <w:bCs/>
                <w:color w:val="FFFFFF"/>
                <w:sz w:val="20"/>
                <w:szCs w:val="20"/>
              </w:rPr>
              <w:t>2018</w:t>
            </w:r>
          </w:p>
        </w:tc>
        <w:tc>
          <w:tcPr>
            <w:tcW w:w="1062" w:type="dxa"/>
            <w:shd w:val="clear" w:color="auto" w:fill="855D5D"/>
            <w:vAlign w:val="center"/>
          </w:tcPr>
          <w:p w14:paraId="778921A8" w14:textId="77777777" w:rsidR="003B7B84" w:rsidRPr="00A867DB"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A867DB">
              <w:rPr>
                <w:rFonts w:ascii="Cambria" w:hAnsi="Cambria" w:cs="Times New Roman"/>
                <w:b/>
                <w:bCs/>
                <w:color w:val="FFFFFF"/>
                <w:sz w:val="20"/>
                <w:szCs w:val="20"/>
              </w:rPr>
              <w:t>2019</w:t>
            </w:r>
          </w:p>
        </w:tc>
      </w:tr>
      <w:tr w:rsidR="003B7B84" w:rsidRPr="00A867DB" w14:paraId="5BF854C7" w14:textId="77777777" w:rsidTr="009A06BA">
        <w:tc>
          <w:tcPr>
            <w:cnfStyle w:val="001000000000" w:firstRow="0" w:lastRow="0" w:firstColumn="1" w:lastColumn="0" w:oddVBand="0" w:evenVBand="0" w:oddHBand="0" w:evenHBand="0" w:firstRowFirstColumn="0" w:firstRowLastColumn="0" w:lastRowFirstColumn="0" w:lastRowLastColumn="0"/>
            <w:tcW w:w="2689" w:type="dxa"/>
            <w:vAlign w:val="center"/>
          </w:tcPr>
          <w:p w14:paraId="59E38EF5" w14:textId="77777777" w:rsidR="003B7B84" w:rsidRPr="00A867DB" w:rsidRDefault="003B7B84" w:rsidP="009A06BA">
            <w:pPr>
              <w:spacing w:before="120" w:line="240" w:lineRule="auto"/>
              <w:jc w:val="center"/>
              <w:rPr>
                <w:rFonts w:ascii="Cambria" w:hAnsi="Cambria" w:cs="Times New Roman"/>
                <w:sz w:val="20"/>
                <w:szCs w:val="20"/>
              </w:rPr>
            </w:pPr>
            <w:r w:rsidRPr="00A867DB">
              <w:rPr>
                <w:rFonts w:ascii="Cambria" w:hAnsi="Cambria" w:cs="Times New Roman"/>
                <w:sz w:val="20"/>
                <w:szCs w:val="20"/>
              </w:rPr>
              <w:t>Polska</w:t>
            </w:r>
          </w:p>
        </w:tc>
        <w:tc>
          <w:tcPr>
            <w:tcW w:w="1062" w:type="dxa"/>
            <w:vAlign w:val="center"/>
          </w:tcPr>
          <w:p w14:paraId="09F027AC"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215,2</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5D2E9CB7"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216,5</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603F1143"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226,7</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6E86300C"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227,2</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2CEE2E1A"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231,1</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486B6B18"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Times New Roman"/>
                <w:color w:val="634545"/>
                <w:sz w:val="20"/>
                <w:szCs w:val="20"/>
              </w:rPr>
              <w:t>228,6</w:t>
            </w:r>
          </w:p>
        </w:tc>
      </w:tr>
      <w:tr w:rsidR="003B7B84" w:rsidRPr="00A867DB" w14:paraId="0D5850AB"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60D9470F" w14:textId="77777777" w:rsidR="003B7B84" w:rsidRPr="00A867DB" w:rsidRDefault="003B7B84" w:rsidP="009A06BA">
            <w:pPr>
              <w:spacing w:before="120" w:line="240" w:lineRule="auto"/>
              <w:jc w:val="center"/>
              <w:rPr>
                <w:rFonts w:ascii="Cambria" w:hAnsi="Cambria" w:cs="Times New Roman"/>
                <w:sz w:val="20"/>
                <w:szCs w:val="20"/>
              </w:rPr>
            </w:pPr>
            <w:r w:rsidRPr="00A867DB">
              <w:rPr>
                <w:rFonts w:ascii="Cambria" w:hAnsi="Cambria" w:cs="Times New Roman"/>
                <w:sz w:val="20"/>
                <w:szCs w:val="20"/>
              </w:rPr>
              <w:t>Woj. W-M</w:t>
            </w:r>
          </w:p>
        </w:tc>
        <w:tc>
          <w:tcPr>
            <w:tcW w:w="1062" w:type="dxa"/>
            <w:vAlign w:val="center"/>
          </w:tcPr>
          <w:p w14:paraId="0A87F274"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215,8</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1C6D041D"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232,8</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1D439A50"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251,1</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4583B75E"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242,2</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691E75DA"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248,1</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509C0AD4"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Times New Roman"/>
                <w:color w:val="634545"/>
                <w:sz w:val="20"/>
                <w:szCs w:val="20"/>
              </w:rPr>
              <w:t>238,2</w:t>
            </w:r>
          </w:p>
        </w:tc>
      </w:tr>
      <w:tr w:rsidR="003B7B84" w:rsidRPr="00A867DB" w14:paraId="75915DE6" w14:textId="77777777" w:rsidTr="009A06BA">
        <w:tc>
          <w:tcPr>
            <w:cnfStyle w:val="001000000000" w:firstRow="0" w:lastRow="0" w:firstColumn="1" w:lastColumn="0" w:oddVBand="0" w:evenVBand="0" w:oddHBand="0" w:evenHBand="0" w:firstRowFirstColumn="0" w:firstRowLastColumn="0" w:lastRowFirstColumn="0" w:lastRowLastColumn="0"/>
            <w:tcW w:w="2689" w:type="dxa"/>
            <w:vAlign w:val="center"/>
          </w:tcPr>
          <w:p w14:paraId="101B67F2" w14:textId="77777777" w:rsidR="003B7B84" w:rsidRPr="00A867DB" w:rsidRDefault="003B7B84" w:rsidP="009A06BA">
            <w:pPr>
              <w:spacing w:before="120" w:line="240" w:lineRule="auto"/>
              <w:jc w:val="center"/>
              <w:rPr>
                <w:rFonts w:ascii="Cambria" w:hAnsi="Cambria" w:cs="Times New Roman"/>
                <w:sz w:val="20"/>
                <w:szCs w:val="20"/>
              </w:rPr>
            </w:pPr>
            <w:r w:rsidRPr="00A867DB">
              <w:rPr>
                <w:rFonts w:ascii="Cambria" w:hAnsi="Cambria" w:cs="Times New Roman"/>
                <w:sz w:val="20"/>
                <w:szCs w:val="20"/>
              </w:rPr>
              <w:t>Powiat elbląski</w:t>
            </w:r>
          </w:p>
        </w:tc>
        <w:tc>
          <w:tcPr>
            <w:tcW w:w="1062" w:type="dxa"/>
            <w:vAlign w:val="center"/>
          </w:tcPr>
          <w:p w14:paraId="066F6EC2"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172,4</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7BF8B2A8"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176,2</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0EEAE15A"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187,2</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63D3F928"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199,1</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560A6DF7"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201,4</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69296EED"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Times New Roman"/>
                <w:color w:val="634545"/>
                <w:sz w:val="20"/>
                <w:szCs w:val="20"/>
              </w:rPr>
              <w:t>205,3</w:t>
            </w:r>
          </w:p>
        </w:tc>
      </w:tr>
      <w:tr w:rsidR="003B7B84" w:rsidRPr="00A867DB" w14:paraId="0A8CA7D9"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1" w:type="dxa"/>
            <w:gridSpan w:val="7"/>
            <w:vAlign w:val="center"/>
          </w:tcPr>
          <w:p w14:paraId="64CC3EA8" w14:textId="77777777" w:rsidR="003B7B84" w:rsidRPr="00A867DB" w:rsidRDefault="003B7B84" w:rsidP="009A06BA">
            <w:pPr>
              <w:spacing w:before="120" w:line="240" w:lineRule="auto"/>
              <w:jc w:val="center"/>
              <w:rPr>
                <w:rFonts w:ascii="Cambria" w:hAnsi="Cambria" w:cs="Times New Roman"/>
                <w:color w:val="422E2E"/>
                <w:sz w:val="20"/>
                <w:szCs w:val="20"/>
              </w:rPr>
            </w:pPr>
            <w:r w:rsidRPr="00A867DB">
              <w:rPr>
                <w:rFonts w:ascii="Cambria" w:hAnsi="Cambria" w:cs="Times New Roman"/>
                <w:sz w:val="20"/>
                <w:szCs w:val="20"/>
              </w:rPr>
              <w:t>MOF ELBLĄG</w:t>
            </w:r>
          </w:p>
        </w:tc>
      </w:tr>
      <w:tr w:rsidR="003B7B84" w:rsidRPr="00A867DB" w14:paraId="6475ABE3" w14:textId="77777777" w:rsidTr="009A06BA">
        <w:tc>
          <w:tcPr>
            <w:cnfStyle w:val="001000000000" w:firstRow="0" w:lastRow="0" w:firstColumn="1" w:lastColumn="0" w:oddVBand="0" w:evenVBand="0" w:oddHBand="0" w:evenHBand="0" w:firstRowFirstColumn="0" w:firstRowLastColumn="0" w:lastRowFirstColumn="0" w:lastRowLastColumn="0"/>
            <w:tcW w:w="2689" w:type="dxa"/>
            <w:vAlign w:val="center"/>
          </w:tcPr>
          <w:p w14:paraId="510FEA20" w14:textId="77777777" w:rsidR="003B7B84" w:rsidRPr="00A867DB" w:rsidRDefault="003B7B84" w:rsidP="009A06BA">
            <w:pPr>
              <w:spacing w:before="120" w:line="240" w:lineRule="auto"/>
              <w:jc w:val="center"/>
              <w:rPr>
                <w:rFonts w:ascii="Cambria" w:hAnsi="Cambria" w:cs="Times New Roman"/>
                <w:sz w:val="20"/>
                <w:szCs w:val="20"/>
              </w:rPr>
            </w:pPr>
            <w:r w:rsidRPr="00A867DB">
              <w:rPr>
                <w:rFonts w:ascii="Cambria" w:hAnsi="Cambria" w:cs="Times New Roman"/>
                <w:sz w:val="20"/>
                <w:szCs w:val="20"/>
              </w:rPr>
              <w:t>Miasto Elbląg</w:t>
            </w:r>
          </w:p>
        </w:tc>
        <w:tc>
          <w:tcPr>
            <w:tcW w:w="1062" w:type="dxa"/>
            <w:vAlign w:val="center"/>
          </w:tcPr>
          <w:p w14:paraId="6A95B39A"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259,9</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0C17FCF4"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263,4</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0F4FE699"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299,8</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074E39C7"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316,3</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5F0B31A0"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305,0</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4B7BB904"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Times New Roman"/>
                <w:color w:val="634545"/>
                <w:sz w:val="20"/>
                <w:szCs w:val="20"/>
              </w:rPr>
              <w:t>288,2</w:t>
            </w:r>
          </w:p>
        </w:tc>
      </w:tr>
      <w:tr w:rsidR="003B7B84" w:rsidRPr="00A867DB" w14:paraId="6713CDAB"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15010B7" w14:textId="77777777" w:rsidR="003B7B84" w:rsidRPr="00A867DB" w:rsidRDefault="003B7B84" w:rsidP="009A06BA">
            <w:pPr>
              <w:spacing w:before="120" w:line="240" w:lineRule="auto"/>
              <w:jc w:val="center"/>
              <w:rPr>
                <w:rFonts w:ascii="Cambria" w:hAnsi="Cambria" w:cs="Times New Roman"/>
                <w:sz w:val="20"/>
                <w:szCs w:val="20"/>
              </w:rPr>
            </w:pPr>
            <w:r w:rsidRPr="00A867DB">
              <w:rPr>
                <w:rFonts w:ascii="Cambria" w:hAnsi="Cambria" w:cs="Times New Roman"/>
                <w:sz w:val="20"/>
                <w:szCs w:val="20"/>
              </w:rPr>
              <w:t>Gmina Elbląg</w:t>
            </w:r>
          </w:p>
        </w:tc>
        <w:tc>
          <w:tcPr>
            <w:tcW w:w="1062" w:type="dxa"/>
            <w:vAlign w:val="center"/>
          </w:tcPr>
          <w:p w14:paraId="479DE983"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227,2</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101426CD"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241,0</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702142A3"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265,5</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470661F3"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292,4</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5AE86F22"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293,1</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21FC4C9C"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306,8</w:t>
            </w:r>
            <w:r w:rsidRPr="00A867DB">
              <w:rPr>
                <w:rFonts w:ascii="Cambria" w:hAnsi="Cambria" w:cs="Arial"/>
                <w:color w:val="634545"/>
                <w:sz w:val="20"/>
                <w:szCs w:val="20"/>
                <w:bdr w:val="none" w:sz="0" w:space="0" w:color="auto" w:frame="1"/>
                <w:vertAlign w:val="superscript"/>
              </w:rPr>
              <w:t> </w:t>
            </w:r>
          </w:p>
        </w:tc>
      </w:tr>
      <w:tr w:rsidR="003B7B84" w:rsidRPr="00A867DB" w14:paraId="7CA28BA5" w14:textId="77777777" w:rsidTr="009A06BA">
        <w:tc>
          <w:tcPr>
            <w:cnfStyle w:val="001000000000" w:firstRow="0" w:lastRow="0" w:firstColumn="1" w:lastColumn="0" w:oddVBand="0" w:evenVBand="0" w:oddHBand="0" w:evenHBand="0" w:firstRowFirstColumn="0" w:firstRowLastColumn="0" w:lastRowFirstColumn="0" w:lastRowLastColumn="0"/>
            <w:tcW w:w="2689" w:type="dxa"/>
            <w:vAlign w:val="center"/>
          </w:tcPr>
          <w:p w14:paraId="7DC60085" w14:textId="77777777" w:rsidR="003B7B84" w:rsidRPr="00A867DB" w:rsidRDefault="003B7B84" w:rsidP="009A06BA">
            <w:pPr>
              <w:spacing w:before="120" w:line="240" w:lineRule="auto"/>
              <w:jc w:val="center"/>
              <w:rPr>
                <w:rFonts w:ascii="Cambria" w:hAnsi="Cambria" w:cs="Times New Roman"/>
                <w:sz w:val="20"/>
                <w:szCs w:val="20"/>
              </w:rPr>
            </w:pPr>
            <w:r w:rsidRPr="00A867DB">
              <w:rPr>
                <w:rFonts w:ascii="Cambria" w:hAnsi="Cambria" w:cs="Times New Roman"/>
                <w:sz w:val="20"/>
                <w:szCs w:val="20"/>
              </w:rPr>
              <w:t>Gmina Gronowo Elbląskie</w:t>
            </w:r>
          </w:p>
        </w:tc>
        <w:tc>
          <w:tcPr>
            <w:tcW w:w="1062" w:type="dxa"/>
            <w:vAlign w:val="center"/>
          </w:tcPr>
          <w:p w14:paraId="300EE1A2"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145,9</w:t>
            </w:r>
          </w:p>
        </w:tc>
        <w:tc>
          <w:tcPr>
            <w:tcW w:w="1062" w:type="dxa"/>
            <w:vAlign w:val="center"/>
          </w:tcPr>
          <w:p w14:paraId="45F2CC4F"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143,2</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0E94BEFB"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153,9</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7B6F5336"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167,2</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78D82903"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174,7</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17AA5599"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186,9</w:t>
            </w:r>
            <w:r w:rsidRPr="00A867DB">
              <w:rPr>
                <w:rFonts w:ascii="Cambria" w:hAnsi="Cambria" w:cs="Arial"/>
                <w:color w:val="634545"/>
                <w:sz w:val="20"/>
                <w:szCs w:val="20"/>
                <w:bdr w:val="none" w:sz="0" w:space="0" w:color="auto" w:frame="1"/>
                <w:vertAlign w:val="superscript"/>
              </w:rPr>
              <w:t> </w:t>
            </w:r>
          </w:p>
        </w:tc>
      </w:tr>
      <w:tr w:rsidR="003B7B84" w:rsidRPr="00A867DB" w14:paraId="0DB0E493"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02D43A92" w14:textId="77777777" w:rsidR="003B7B84" w:rsidRPr="00A867DB" w:rsidRDefault="003B7B84" w:rsidP="009A06BA">
            <w:pPr>
              <w:spacing w:before="120" w:line="240" w:lineRule="auto"/>
              <w:jc w:val="center"/>
              <w:rPr>
                <w:rFonts w:ascii="Cambria" w:hAnsi="Cambria" w:cs="Times New Roman"/>
                <w:sz w:val="20"/>
                <w:szCs w:val="20"/>
              </w:rPr>
            </w:pPr>
            <w:r w:rsidRPr="00A867DB">
              <w:rPr>
                <w:rFonts w:ascii="Cambria" w:hAnsi="Cambria" w:cs="Times New Roman"/>
                <w:sz w:val="20"/>
                <w:szCs w:val="20"/>
              </w:rPr>
              <w:t>Gmina Markusy</w:t>
            </w:r>
          </w:p>
        </w:tc>
        <w:tc>
          <w:tcPr>
            <w:tcW w:w="1062" w:type="dxa"/>
            <w:vAlign w:val="center"/>
          </w:tcPr>
          <w:p w14:paraId="22D7AFCF"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83,4</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47805797"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122,1</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21AD1FF6"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146,9</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09AFED9F"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130,9</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3D3BAAA7"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111,4</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350EA3DB"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113,2</w:t>
            </w:r>
          </w:p>
        </w:tc>
      </w:tr>
      <w:tr w:rsidR="003B7B84" w:rsidRPr="00A867DB" w14:paraId="1B50FE74" w14:textId="77777777" w:rsidTr="009A06BA">
        <w:tc>
          <w:tcPr>
            <w:cnfStyle w:val="001000000000" w:firstRow="0" w:lastRow="0" w:firstColumn="1" w:lastColumn="0" w:oddVBand="0" w:evenVBand="0" w:oddHBand="0" w:evenHBand="0" w:firstRowFirstColumn="0" w:firstRowLastColumn="0" w:lastRowFirstColumn="0" w:lastRowLastColumn="0"/>
            <w:tcW w:w="2689" w:type="dxa"/>
            <w:vAlign w:val="center"/>
          </w:tcPr>
          <w:p w14:paraId="563D90FA" w14:textId="77777777" w:rsidR="003B7B84" w:rsidRPr="00A867DB" w:rsidRDefault="003B7B84" w:rsidP="009A06BA">
            <w:pPr>
              <w:spacing w:before="120" w:line="240" w:lineRule="auto"/>
              <w:jc w:val="center"/>
              <w:rPr>
                <w:rFonts w:ascii="Cambria" w:hAnsi="Cambria" w:cs="Times New Roman"/>
                <w:sz w:val="20"/>
                <w:szCs w:val="20"/>
              </w:rPr>
            </w:pPr>
            <w:r w:rsidRPr="00A867DB">
              <w:rPr>
                <w:rFonts w:ascii="Cambria" w:hAnsi="Cambria" w:cs="Times New Roman"/>
                <w:sz w:val="20"/>
                <w:szCs w:val="20"/>
              </w:rPr>
              <w:t>Gmina Milejewo</w:t>
            </w:r>
          </w:p>
        </w:tc>
        <w:tc>
          <w:tcPr>
            <w:tcW w:w="1062" w:type="dxa"/>
            <w:vAlign w:val="center"/>
          </w:tcPr>
          <w:p w14:paraId="12EF9BCB"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115,6</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0D386D7A"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125,5</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48CC93AC"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122,8</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6B4A09B8"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114,6</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1263C8B0"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136,3</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1916D0B2"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135,3</w:t>
            </w:r>
            <w:r w:rsidRPr="00A867DB">
              <w:rPr>
                <w:rFonts w:ascii="Cambria" w:hAnsi="Cambria" w:cs="Arial"/>
                <w:color w:val="634545"/>
                <w:sz w:val="20"/>
                <w:szCs w:val="20"/>
                <w:bdr w:val="none" w:sz="0" w:space="0" w:color="auto" w:frame="1"/>
                <w:vertAlign w:val="superscript"/>
              </w:rPr>
              <w:t> </w:t>
            </w:r>
          </w:p>
        </w:tc>
      </w:tr>
      <w:tr w:rsidR="003B7B84" w:rsidRPr="00A867DB" w14:paraId="6C639E73"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0D3E6E0D" w14:textId="77777777" w:rsidR="003B7B84" w:rsidRPr="00A867DB" w:rsidRDefault="003B7B84" w:rsidP="009A06BA">
            <w:pPr>
              <w:spacing w:before="120" w:line="240" w:lineRule="auto"/>
              <w:jc w:val="center"/>
              <w:rPr>
                <w:rFonts w:ascii="Cambria" w:hAnsi="Cambria" w:cs="Times New Roman"/>
                <w:sz w:val="20"/>
                <w:szCs w:val="20"/>
              </w:rPr>
            </w:pPr>
            <w:r w:rsidRPr="00A867DB">
              <w:rPr>
                <w:rFonts w:ascii="Cambria" w:hAnsi="Cambria" w:cs="Times New Roman"/>
                <w:sz w:val="20"/>
                <w:szCs w:val="20"/>
              </w:rPr>
              <w:t>Gmina Młynary</w:t>
            </w:r>
          </w:p>
        </w:tc>
        <w:tc>
          <w:tcPr>
            <w:tcW w:w="1062" w:type="dxa"/>
            <w:vAlign w:val="center"/>
          </w:tcPr>
          <w:p w14:paraId="2F10AE42"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181,1</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2DF9E308"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182,5</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66878791"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192,2</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7868A176"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187,9</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61071943"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207,0</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686100AB"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214,6</w:t>
            </w:r>
            <w:r w:rsidRPr="00A867DB">
              <w:rPr>
                <w:rFonts w:ascii="Cambria" w:hAnsi="Cambria" w:cs="Arial"/>
                <w:color w:val="634545"/>
                <w:sz w:val="20"/>
                <w:szCs w:val="20"/>
                <w:bdr w:val="none" w:sz="0" w:space="0" w:color="auto" w:frame="1"/>
                <w:vertAlign w:val="superscript"/>
              </w:rPr>
              <w:t> </w:t>
            </w:r>
          </w:p>
        </w:tc>
      </w:tr>
      <w:tr w:rsidR="003B7B84" w:rsidRPr="00A867DB" w14:paraId="7D68A9EC" w14:textId="77777777" w:rsidTr="009A06BA">
        <w:tc>
          <w:tcPr>
            <w:cnfStyle w:val="001000000000" w:firstRow="0" w:lastRow="0" w:firstColumn="1" w:lastColumn="0" w:oddVBand="0" w:evenVBand="0" w:oddHBand="0" w:evenHBand="0" w:firstRowFirstColumn="0" w:firstRowLastColumn="0" w:lastRowFirstColumn="0" w:lastRowLastColumn="0"/>
            <w:tcW w:w="2689" w:type="dxa"/>
            <w:vAlign w:val="center"/>
          </w:tcPr>
          <w:p w14:paraId="44C2850F" w14:textId="77777777" w:rsidR="003B7B84" w:rsidRPr="00A867DB" w:rsidRDefault="003B7B84" w:rsidP="009A06BA">
            <w:pPr>
              <w:spacing w:before="120" w:line="240" w:lineRule="auto"/>
              <w:jc w:val="center"/>
              <w:rPr>
                <w:rFonts w:ascii="Cambria" w:hAnsi="Cambria" w:cs="Times New Roman"/>
                <w:sz w:val="20"/>
                <w:szCs w:val="20"/>
              </w:rPr>
            </w:pPr>
            <w:r w:rsidRPr="00A867DB">
              <w:rPr>
                <w:rFonts w:ascii="Cambria" w:hAnsi="Cambria" w:cs="Times New Roman"/>
                <w:sz w:val="20"/>
                <w:szCs w:val="20"/>
              </w:rPr>
              <w:t>Gmina Pasłęk</w:t>
            </w:r>
          </w:p>
        </w:tc>
        <w:tc>
          <w:tcPr>
            <w:tcW w:w="1062" w:type="dxa"/>
            <w:vAlign w:val="center"/>
          </w:tcPr>
          <w:p w14:paraId="75775DD9"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194,4</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7F584005"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192,1</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779CF91F"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192,9</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5C0E1D76"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222,6</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248D13CE"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228,4</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533D9ACE"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227,1</w:t>
            </w:r>
            <w:r w:rsidRPr="00A867DB">
              <w:rPr>
                <w:rFonts w:ascii="Cambria" w:hAnsi="Cambria" w:cs="Arial"/>
                <w:color w:val="634545"/>
                <w:sz w:val="20"/>
                <w:szCs w:val="20"/>
                <w:bdr w:val="none" w:sz="0" w:space="0" w:color="auto" w:frame="1"/>
                <w:vertAlign w:val="superscript"/>
              </w:rPr>
              <w:t> </w:t>
            </w:r>
          </w:p>
        </w:tc>
      </w:tr>
      <w:tr w:rsidR="003B7B84" w:rsidRPr="00A867DB" w14:paraId="7FA8A7DA"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34BC1D0" w14:textId="77777777" w:rsidR="003B7B84" w:rsidRPr="00A867DB" w:rsidRDefault="003B7B84" w:rsidP="009A06BA">
            <w:pPr>
              <w:spacing w:before="120" w:line="240" w:lineRule="auto"/>
              <w:jc w:val="center"/>
              <w:rPr>
                <w:rFonts w:ascii="Cambria" w:hAnsi="Cambria" w:cs="Times New Roman"/>
                <w:sz w:val="20"/>
                <w:szCs w:val="20"/>
              </w:rPr>
            </w:pPr>
            <w:r w:rsidRPr="00A867DB">
              <w:rPr>
                <w:rFonts w:ascii="Cambria" w:hAnsi="Cambria" w:cs="Times New Roman"/>
                <w:sz w:val="20"/>
                <w:szCs w:val="20"/>
              </w:rPr>
              <w:t>Gmina Tolkmicko</w:t>
            </w:r>
          </w:p>
        </w:tc>
        <w:tc>
          <w:tcPr>
            <w:tcW w:w="1062" w:type="dxa"/>
            <w:vAlign w:val="center"/>
          </w:tcPr>
          <w:p w14:paraId="7C5724CC"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202,5</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362B96F4"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196,7</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414AD765"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221,3</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6F3625D7"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216,4</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0B569561"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211,0</w:t>
            </w:r>
            <w:r w:rsidRPr="00A867DB">
              <w:rPr>
                <w:rFonts w:ascii="Cambria" w:hAnsi="Cambria" w:cs="Arial"/>
                <w:color w:val="634545"/>
                <w:sz w:val="20"/>
                <w:szCs w:val="20"/>
                <w:bdr w:val="none" w:sz="0" w:space="0" w:color="auto" w:frame="1"/>
                <w:vertAlign w:val="superscript"/>
              </w:rPr>
              <w:t> </w:t>
            </w:r>
          </w:p>
        </w:tc>
        <w:tc>
          <w:tcPr>
            <w:tcW w:w="1062" w:type="dxa"/>
            <w:vAlign w:val="center"/>
          </w:tcPr>
          <w:p w14:paraId="13AD6FDA"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196,1</w:t>
            </w:r>
          </w:p>
        </w:tc>
      </w:tr>
    </w:tbl>
    <w:p w14:paraId="043C561A" w14:textId="77777777" w:rsidR="003B7B84" w:rsidRPr="00AE6B53" w:rsidRDefault="003B7B84" w:rsidP="003B7B84">
      <w:pPr>
        <w:spacing w:line="360" w:lineRule="auto"/>
        <w:jc w:val="right"/>
        <w:rPr>
          <w:rFonts w:ascii="Cambria" w:eastAsia="Times New Roman" w:hAnsi="Cambria" w:cs="Times New Roman"/>
          <w:sz w:val="22"/>
          <w:szCs w:val="22"/>
        </w:rPr>
      </w:pPr>
      <w:r w:rsidRPr="00AE6B53">
        <w:rPr>
          <w:rFonts w:ascii="Cambria" w:eastAsia="Times New Roman" w:hAnsi="Cambria" w:cs="Times New Roman"/>
          <w:i/>
          <w:iCs/>
          <w:color w:val="634545"/>
          <w:sz w:val="20"/>
          <w:szCs w:val="20"/>
        </w:rPr>
        <w:t>Źródło: opracowanie własne na podstawie BDL (dostęp: 08.10.2020).</w:t>
      </w:r>
    </w:p>
    <w:p w14:paraId="19BFD952" w14:textId="77777777" w:rsidR="003B7B84" w:rsidRPr="00D43FA7" w:rsidRDefault="003B7B84" w:rsidP="003B7B84">
      <w:pPr>
        <w:rPr>
          <w:rFonts w:ascii="Trebuchet MS" w:eastAsia="Times New Roman" w:hAnsi="Trebuchet MS" w:cs="Times New Roman"/>
        </w:rPr>
      </w:pPr>
    </w:p>
    <w:p w14:paraId="7000E944" w14:textId="77777777" w:rsidR="003B7B84" w:rsidRPr="00AE6B53" w:rsidRDefault="003B7B84" w:rsidP="003B7B84">
      <w:pPr>
        <w:spacing w:after="0" w:line="360" w:lineRule="auto"/>
        <w:jc w:val="both"/>
        <w:rPr>
          <w:rFonts w:ascii="Cambria" w:eastAsia="Times New Roman" w:hAnsi="Cambria" w:cs="Times New Roman"/>
          <w:sz w:val="24"/>
          <w:szCs w:val="24"/>
        </w:rPr>
      </w:pPr>
      <w:r w:rsidRPr="00AE6B53">
        <w:rPr>
          <w:rFonts w:ascii="Trebuchet MS" w:eastAsia="Times New Roman" w:hAnsi="Trebuchet MS" w:cs="Times New Roman"/>
          <w:sz w:val="24"/>
          <w:szCs w:val="24"/>
        </w:rPr>
        <w:tab/>
      </w:r>
      <w:r w:rsidRPr="00AE6B53">
        <w:rPr>
          <w:rFonts w:ascii="Cambria" w:eastAsia="Times New Roman" w:hAnsi="Cambria" w:cs="Times New Roman"/>
          <w:sz w:val="24"/>
          <w:szCs w:val="24"/>
        </w:rPr>
        <w:t xml:space="preserve"> Podsumowując powyższe dane dot. sieci kanalizacyjnej, wodociągowej, gazowej, ciepłowniczej, a także gospodarki odpadami, obszar MOF sukcesywnie pracuje nad poprawą warunków infrastruktury technicznej, dążąc do standardów krajowych </w:t>
      </w:r>
      <w:r>
        <w:rPr>
          <w:rFonts w:ascii="Cambria" w:eastAsia="Times New Roman" w:hAnsi="Cambria" w:cs="Times New Roman"/>
          <w:sz w:val="24"/>
          <w:szCs w:val="24"/>
        </w:rPr>
        <w:br/>
      </w:r>
      <w:r w:rsidRPr="00AE6B53">
        <w:rPr>
          <w:rFonts w:ascii="Cambria" w:eastAsia="Times New Roman" w:hAnsi="Cambria" w:cs="Times New Roman"/>
          <w:sz w:val="24"/>
          <w:szCs w:val="24"/>
        </w:rPr>
        <w:t>i wojewódzkich. Praca nad tym obszarem wpływa znacząco na atrakcyjność MOF Elbląg pod względem osiedlania się, dlatego też inwestycje w tym zakresie pozostają ważnym aspektem działań.</w:t>
      </w:r>
    </w:p>
    <w:p w14:paraId="537BC902" w14:textId="77777777" w:rsidR="008574A4" w:rsidRDefault="008574A4" w:rsidP="008574A4"/>
    <w:p w14:paraId="49D56354" w14:textId="77777777" w:rsidR="008574A4" w:rsidRDefault="008574A4" w:rsidP="008574A4"/>
    <w:p w14:paraId="1D098520" w14:textId="4EDB3036" w:rsidR="003B7B84" w:rsidRPr="00A867DB" w:rsidRDefault="003B7B84" w:rsidP="008574A4">
      <w:pPr>
        <w:rPr>
          <w:rFonts w:ascii="Cambria" w:eastAsiaTheme="minorHAnsi" w:hAnsi="Cambria"/>
          <w:b/>
          <w:bCs/>
          <w:color w:val="634545" w:themeColor="accent6" w:themeShade="BF"/>
          <w:sz w:val="22"/>
          <w:szCs w:val="22"/>
        </w:rPr>
      </w:pPr>
      <w:r w:rsidRPr="00A867DB">
        <w:rPr>
          <w:rFonts w:ascii="Cambria" w:eastAsiaTheme="minorHAnsi" w:hAnsi="Cambria"/>
          <w:b/>
          <w:bCs/>
          <w:color w:val="634545" w:themeColor="accent6" w:themeShade="BF"/>
          <w:sz w:val="22"/>
          <w:szCs w:val="22"/>
        </w:rPr>
        <w:t xml:space="preserve">INFRASTRUKTURA TELEKOMUNIKACYJNA </w:t>
      </w:r>
    </w:p>
    <w:p w14:paraId="1144E442" w14:textId="77777777" w:rsidR="003B7B84" w:rsidRPr="00321BF4" w:rsidRDefault="003B7B84" w:rsidP="003B7B84">
      <w:pPr>
        <w:rPr>
          <w:color w:val="634545" w:themeColor="accent6" w:themeShade="BF"/>
        </w:rPr>
      </w:pPr>
    </w:p>
    <w:p w14:paraId="1AF58455" w14:textId="77777777" w:rsidR="003B7B84" w:rsidRPr="00E927D4" w:rsidRDefault="003B7B84" w:rsidP="003B7B84">
      <w:pPr>
        <w:spacing w:after="0" w:line="360" w:lineRule="auto"/>
        <w:ind w:firstLine="708"/>
        <w:jc w:val="both"/>
        <w:rPr>
          <w:rFonts w:ascii="Cambria" w:hAnsi="Cambria"/>
          <w:sz w:val="24"/>
          <w:szCs w:val="24"/>
        </w:rPr>
      </w:pPr>
      <w:r w:rsidRPr="00E927D4">
        <w:rPr>
          <w:rFonts w:ascii="Cambria" w:hAnsi="Cambria"/>
          <w:sz w:val="24"/>
          <w:szCs w:val="24"/>
        </w:rPr>
        <w:t xml:space="preserve">W ciągu ostatnich dekad głównym stymulatorem rozwoju gospodarczego stały się technologie teleinformatyczne, które zasadniczo przekształciły gospodarkę poprzez </w:t>
      </w:r>
      <w:r w:rsidRPr="00E927D4">
        <w:rPr>
          <w:rFonts w:ascii="Cambria" w:hAnsi="Cambria"/>
          <w:sz w:val="24"/>
          <w:szCs w:val="24"/>
        </w:rPr>
        <w:lastRenderedPageBreak/>
        <w:t xml:space="preserve">wprowadzenie zmian w sposobie pracy i wpłynęły nieodwracalnie na sposób funkcjonowania człowieka w społeczeństwie. Współczesne społeczeństwo określa się mianem społeczeństwa cyfrowego, które charakteryzują zdolność nabywania wiedzy </w:t>
      </w:r>
      <w:r>
        <w:rPr>
          <w:rFonts w:ascii="Cambria" w:hAnsi="Cambria"/>
          <w:sz w:val="24"/>
          <w:szCs w:val="24"/>
        </w:rPr>
        <w:br/>
      </w:r>
      <w:r w:rsidRPr="00E927D4">
        <w:rPr>
          <w:rFonts w:ascii="Cambria" w:hAnsi="Cambria"/>
          <w:sz w:val="24"/>
          <w:szCs w:val="24"/>
        </w:rPr>
        <w:t xml:space="preserve">i umiejętność wykorzystania informacji, opierając się na dostępie do telefonii internetowej, telewizji cyfrowej, e-administracji i e-edukacji.  </w:t>
      </w:r>
    </w:p>
    <w:p w14:paraId="57E267E0" w14:textId="77777777" w:rsidR="003B7B84" w:rsidRPr="00E927D4" w:rsidRDefault="003B7B84" w:rsidP="003B7B84">
      <w:pPr>
        <w:spacing w:after="0" w:line="360" w:lineRule="auto"/>
        <w:jc w:val="both"/>
        <w:rPr>
          <w:rFonts w:ascii="Cambria" w:hAnsi="Cambria"/>
          <w:sz w:val="24"/>
          <w:szCs w:val="24"/>
        </w:rPr>
      </w:pPr>
      <w:r w:rsidRPr="00E927D4">
        <w:rPr>
          <w:rFonts w:ascii="Cambria" w:hAnsi="Cambria"/>
          <w:sz w:val="24"/>
          <w:szCs w:val="24"/>
        </w:rPr>
        <w:tab/>
        <w:t xml:space="preserve">W związku z powyższym województwa najbardziej zagrożone „wykluczeniem cyfrowym”, a więc warmińsko-mazurskie, lubelskie, podkarpackie, podlaskie </w:t>
      </w:r>
      <w:r>
        <w:rPr>
          <w:rFonts w:ascii="Cambria" w:hAnsi="Cambria"/>
          <w:sz w:val="24"/>
          <w:szCs w:val="24"/>
        </w:rPr>
        <w:br/>
      </w:r>
      <w:r w:rsidRPr="00E927D4">
        <w:rPr>
          <w:rFonts w:ascii="Cambria" w:hAnsi="Cambria"/>
          <w:sz w:val="24"/>
          <w:szCs w:val="24"/>
        </w:rPr>
        <w:t xml:space="preserve">i świętokrzyskie, objęto w 2014 r. projektem „Sieć Szerokopasmowa Polski Wschodniej SSPW”. Jego realizacja miała zapewnić do końca 2015 roku dostęp do usług szerokopasmowych dla 90% mieszkańców, 100% instytucji publicznych </w:t>
      </w:r>
      <w:r>
        <w:rPr>
          <w:rFonts w:ascii="Cambria" w:hAnsi="Cambria"/>
          <w:sz w:val="24"/>
          <w:szCs w:val="24"/>
        </w:rPr>
        <w:br/>
      </w:r>
      <w:r w:rsidRPr="00E927D4">
        <w:rPr>
          <w:rFonts w:ascii="Cambria" w:hAnsi="Cambria"/>
          <w:sz w:val="24"/>
          <w:szCs w:val="24"/>
        </w:rPr>
        <w:t xml:space="preserve">i przedsiębiorców ww. województw. Założeniem była budowa jednolitej infrastruktury pozwalającej na zwiększenie dostępności do mediów elektronicznych, a także podniesie atrakcyjności tych obszarów dla operatorów telekomunikacyjnych świadczących usługę tzw. ostatniej mili, uzupełniającą istniejące już zasoby należące do operatorów telekomunikacyjnych działających w regionie W ramach projektu SSPW zbudowano szkieletową sieć światłowodową, spełniającą wymogi stawiane tzw. sieciom następnej generacji (NGN), a także przygotowano obiekty (punkty dystrybucyjne), stanowiące punkty styku z operatorami sieci dostępowych. </w:t>
      </w:r>
    </w:p>
    <w:p w14:paraId="23B7E2A7" w14:textId="77777777" w:rsidR="003B7B84" w:rsidRDefault="003B7B84" w:rsidP="003B7B84">
      <w:pPr>
        <w:spacing w:after="0" w:line="360" w:lineRule="auto"/>
        <w:ind w:firstLine="708"/>
        <w:jc w:val="both"/>
        <w:rPr>
          <w:rFonts w:ascii="Cambria" w:hAnsi="Cambria"/>
          <w:sz w:val="24"/>
          <w:szCs w:val="24"/>
        </w:rPr>
      </w:pPr>
      <w:r w:rsidRPr="00E927D4">
        <w:rPr>
          <w:rFonts w:ascii="Cambria" w:hAnsi="Cambria"/>
          <w:sz w:val="24"/>
          <w:szCs w:val="24"/>
        </w:rPr>
        <w:t xml:space="preserve">Realizację projektu zakończono we wrześniu 2015 r., w jego rezultacie na terenie województwa warmińsko-mazurskiego powstało: 2292 km szkieletowo-dystrybucyjnej sieci światłowodowej, 216 węzłów dystrybucyjnych, 10 węzłów szkieletowych, 2 punkty styku do sieci światłowodowej wyższego rzędu oraz 2 Centra Zarządzania Siecią (główne i zapasowe). Przepustowość sieci w szkielecie wynosi 100 GB/s a sama sieć spełnia wymogi dla sieci następnej generacji (NGN z ang.  </w:t>
      </w:r>
      <w:proofErr w:type="spellStart"/>
      <w:r w:rsidRPr="00E927D4">
        <w:rPr>
          <w:rFonts w:ascii="Cambria" w:hAnsi="Cambria"/>
          <w:i/>
          <w:iCs/>
          <w:sz w:val="24"/>
          <w:szCs w:val="24"/>
        </w:rPr>
        <w:t>next</w:t>
      </w:r>
      <w:proofErr w:type="spellEnd"/>
      <w:r w:rsidRPr="00E927D4">
        <w:rPr>
          <w:rFonts w:ascii="Cambria" w:hAnsi="Cambria"/>
          <w:i/>
          <w:iCs/>
          <w:sz w:val="24"/>
          <w:szCs w:val="24"/>
        </w:rPr>
        <w:t xml:space="preserve"> </w:t>
      </w:r>
      <w:proofErr w:type="spellStart"/>
      <w:r w:rsidRPr="00E927D4">
        <w:rPr>
          <w:rFonts w:ascii="Cambria" w:hAnsi="Cambria"/>
          <w:i/>
          <w:iCs/>
          <w:sz w:val="24"/>
          <w:szCs w:val="24"/>
        </w:rPr>
        <w:t>generation</w:t>
      </w:r>
      <w:proofErr w:type="spellEnd"/>
      <w:r w:rsidRPr="00E927D4">
        <w:rPr>
          <w:rFonts w:ascii="Cambria" w:hAnsi="Cambria"/>
          <w:i/>
          <w:iCs/>
          <w:sz w:val="24"/>
          <w:szCs w:val="24"/>
        </w:rPr>
        <w:t xml:space="preserve"> networks</w:t>
      </w:r>
      <w:r w:rsidRPr="00E927D4">
        <w:rPr>
          <w:rFonts w:ascii="Cambria" w:hAnsi="Cambria"/>
          <w:sz w:val="24"/>
          <w:szCs w:val="24"/>
        </w:rPr>
        <w:t>). Realizację projektu w województwie warmińsko-mazurskim przedstawia poniższa mapa.</w:t>
      </w:r>
    </w:p>
    <w:p w14:paraId="607EF82F" w14:textId="1A5073F2" w:rsidR="003B7B84" w:rsidRDefault="003B7B84" w:rsidP="003B7B84">
      <w:pPr>
        <w:spacing w:after="0" w:line="360" w:lineRule="auto"/>
        <w:jc w:val="both"/>
        <w:rPr>
          <w:rFonts w:ascii="Cambria" w:hAnsi="Cambria"/>
          <w:sz w:val="24"/>
          <w:szCs w:val="24"/>
        </w:rPr>
      </w:pPr>
    </w:p>
    <w:p w14:paraId="1B7CCA02" w14:textId="1D5E5FF5" w:rsidR="008574A4" w:rsidRDefault="008574A4" w:rsidP="003B7B84">
      <w:pPr>
        <w:spacing w:after="0" w:line="360" w:lineRule="auto"/>
        <w:jc w:val="both"/>
        <w:rPr>
          <w:rFonts w:ascii="Cambria" w:hAnsi="Cambria"/>
          <w:sz w:val="24"/>
          <w:szCs w:val="24"/>
        </w:rPr>
      </w:pPr>
    </w:p>
    <w:p w14:paraId="4893FA71" w14:textId="0D8C2A3C" w:rsidR="008574A4" w:rsidRDefault="008574A4" w:rsidP="003B7B84">
      <w:pPr>
        <w:spacing w:after="0" w:line="360" w:lineRule="auto"/>
        <w:jc w:val="both"/>
        <w:rPr>
          <w:rFonts w:ascii="Cambria" w:hAnsi="Cambria"/>
          <w:sz w:val="24"/>
          <w:szCs w:val="24"/>
        </w:rPr>
      </w:pPr>
    </w:p>
    <w:p w14:paraId="553CF7B1" w14:textId="2BB527EF" w:rsidR="008574A4" w:rsidRDefault="008574A4" w:rsidP="003B7B84">
      <w:pPr>
        <w:spacing w:after="0" w:line="360" w:lineRule="auto"/>
        <w:jc w:val="both"/>
        <w:rPr>
          <w:rFonts w:ascii="Cambria" w:hAnsi="Cambria"/>
          <w:sz w:val="24"/>
          <w:szCs w:val="24"/>
        </w:rPr>
      </w:pPr>
    </w:p>
    <w:p w14:paraId="5FC9B79E" w14:textId="4C9F969C" w:rsidR="008574A4" w:rsidRDefault="008574A4" w:rsidP="003B7B84">
      <w:pPr>
        <w:spacing w:after="0" w:line="360" w:lineRule="auto"/>
        <w:jc w:val="both"/>
        <w:rPr>
          <w:rFonts w:ascii="Cambria" w:hAnsi="Cambria"/>
          <w:sz w:val="24"/>
          <w:szCs w:val="24"/>
        </w:rPr>
      </w:pPr>
    </w:p>
    <w:p w14:paraId="2161C986" w14:textId="77777777" w:rsidR="008574A4" w:rsidRPr="00E927D4" w:rsidRDefault="008574A4" w:rsidP="003B7B84">
      <w:pPr>
        <w:spacing w:after="0" w:line="360" w:lineRule="auto"/>
        <w:jc w:val="both"/>
        <w:rPr>
          <w:rFonts w:ascii="Cambria" w:hAnsi="Cambria"/>
          <w:sz w:val="24"/>
          <w:szCs w:val="24"/>
        </w:rPr>
      </w:pPr>
    </w:p>
    <w:p w14:paraId="020402E9" w14:textId="713D5FA0" w:rsidR="003B7B84" w:rsidRPr="00A867DB" w:rsidRDefault="003B7B84" w:rsidP="003B7B84">
      <w:pPr>
        <w:spacing w:line="240" w:lineRule="auto"/>
        <w:jc w:val="both"/>
        <w:rPr>
          <w:rFonts w:ascii="Cambria" w:eastAsia="Times New Roman" w:hAnsi="Cambria" w:cs="Times New Roman"/>
          <w:b/>
          <w:bCs/>
          <w:i/>
          <w:iCs/>
          <w:color w:val="634545"/>
          <w:sz w:val="20"/>
          <w:szCs w:val="20"/>
        </w:rPr>
      </w:pPr>
      <w:bookmarkStart w:id="240" w:name="_Toc54901416"/>
      <w:r w:rsidRPr="00BD4787">
        <w:rPr>
          <w:rFonts w:ascii="Cambria" w:eastAsia="Times New Roman" w:hAnsi="Cambria" w:cs="Times New Roman"/>
          <w:b/>
          <w:bCs/>
          <w:i/>
          <w:iCs/>
          <w:color w:val="634545"/>
          <w:sz w:val="20"/>
          <w:szCs w:val="20"/>
        </w:rPr>
        <w:lastRenderedPageBreak/>
        <w:t xml:space="preserve">Mapa </w:t>
      </w:r>
      <w:r w:rsidRPr="00BD4787">
        <w:rPr>
          <w:rFonts w:ascii="Cambria" w:eastAsia="Times New Roman" w:hAnsi="Cambria" w:cs="Times New Roman"/>
          <w:b/>
          <w:bCs/>
          <w:i/>
          <w:iCs/>
          <w:color w:val="634545"/>
          <w:sz w:val="20"/>
          <w:szCs w:val="20"/>
        </w:rPr>
        <w:fldChar w:fldCharType="begin"/>
      </w:r>
      <w:r w:rsidRPr="00BD4787">
        <w:rPr>
          <w:rFonts w:ascii="Cambria" w:eastAsia="Times New Roman" w:hAnsi="Cambria" w:cs="Times New Roman"/>
          <w:b/>
          <w:bCs/>
          <w:i/>
          <w:iCs/>
          <w:color w:val="634545"/>
          <w:sz w:val="20"/>
          <w:szCs w:val="20"/>
        </w:rPr>
        <w:instrText xml:space="preserve"> SEQ Mapa \* ARABIC </w:instrText>
      </w:r>
      <w:r w:rsidRPr="00BD4787">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10</w:t>
      </w:r>
      <w:r w:rsidRPr="00BD4787">
        <w:rPr>
          <w:rFonts w:ascii="Cambria" w:eastAsia="Times New Roman" w:hAnsi="Cambria" w:cs="Times New Roman"/>
          <w:b/>
          <w:bCs/>
          <w:i/>
          <w:iCs/>
          <w:color w:val="634545"/>
          <w:sz w:val="20"/>
          <w:szCs w:val="20"/>
        </w:rPr>
        <w:fldChar w:fldCharType="end"/>
      </w:r>
      <w:r w:rsidRPr="00BD4787">
        <w:rPr>
          <w:rFonts w:ascii="Cambria" w:eastAsia="Times New Roman" w:hAnsi="Cambria" w:cs="Times New Roman"/>
          <w:b/>
          <w:bCs/>
          <w:i/>
          <w:iCs/>
          <w:color w:val="634545"/>
          <w:sz w:val="20"/>
          <w:szCs w:val="20"/>
        </w:rPr>
        <w:t xml:space="preserve">. </w:t>
      </w:r>
      <w:r w:rsidRPr="00A867DB">
        <w:rPr>
          <w:rFonts w:ascii="Cambria" w:eastAsia="Times New Roman" w:hAnsi="Cambria" w:cs="Times New Roman"/>
          <w:b/>
          <w:bCs/>
          <w:i/>
          <w:iCs/>
          <w:color w:val="634545"/>
          <w:sz w:val="20"/>
          <w:szCs w:val="20"/>
        </w:rPr>
        <w:t>Szerokopasmowa Sieć Polski Wschodnie w województwie warmińsko-mazurskim.</w:t>
      </w:r>
      <w:bookmarkEnd w:id="240"/>
    </w:p>
    <w:p w14:paraId="6EF06455" w14:textId="77777777" w:rsidR="003B7B84" w:rsidRDefault="003B7B84" w:rsidP="003B7B84">
      <w:pPr>
        <w:spacing w:line="360" w:lineRule="auto"/>
        <w:jc w:val="both"/>
        <w:rPr>
          <w:rFonts w:ascii="Cambria" w:hAnsi="Cambria"/>
          <w:sz w:val="20"/>
          <w:szCs w:val="20"/>
        </w:rPr>
      </w:pPr>
      <w:r>
        <w:rPr>
          <w:noProof/>
          <w:lang w:eastAsia="pl-PL"/>
        </w:rPr>
        <w:drawing>
          <wp:inline distT="0" distB="0" distL="0" distR="0" wp14:anchorId="476EE5CA" wp14:editId="04723F4B">
            <wp:extent cx="5905456" cy="4171965"/>
            <wp:effectExtent l="0" t="0" r="635" b="0"/>
            <wp:docPr id="99" name="Obraz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952797" cy="4205409"/>
                    </a:xfrm>
                    <a:prstGeom prst="rect">
                      <a:avLst/>
                    </a:prstGeom>
                    <a:noFill/>
                    <a:ln>
                      <a:noFill/>
                    </a:ln>
                  </pic:spPr>
                </pic:pic>
              </a:graphicData>
            </a:graphic>
          </wp:inline>
        </w:drawing>
      </w:r>
    </w:p>
    <w:p w14:paraId="437B629D" w14:textId="77777777" w:rsidR="003B7B84" w:rsidRDefault="003B7B84" w:rsidP="008574A4">
      <w:pPr>
        <w:spacing w:line="240" w:lineRule="auto"/>
        <w:jc w:val="right"/>
        <w:rPr>
          <w:rFonts w:ascii="Cambria" w:hAnsi="Cambria"/>
          <w:i/>
          <w:iCs/>
          <w:color w:val="855D5D"/>
          <w:sz w:val="20"/>
          <w:szCs w:val="20"/>
        </w:rPr>
      </w:pPr>
      <w:r w:rsidRPr="00AA4F10">
        <w:rPr>
          <w:rFonts w:ascii="Cambria" w:hAnsi="Cambria"/>
          <w:i/>
          <w:iCs/>
          <w:color w:val="855D5D"/>
          <w:sz w:val="20"/>
          <w:szCs w:val="20"/>
        </w:rPr>
        <w:t>Źródło:</w:t>
      </w:r>
      <w:r w:rsidRPr="00AA4F10">
        <w:rPr>
          <w:i/>
          <w:iCs/>
          <w:color w:val="855D5D"/>
          <w:sz w:val="20"/>
          <w:szCs w:val="20"/>
        </w:rPr>
        <w:t xml:space="preserve"> </w:t>
      </w:r>
      <w:hyperlink r:id="rId59" w:history="1">
        <w:r w:rsidRPr="00A867DB">
          <w:rPr>
            <w:rStyle w:val="Hipercze"/>
            <w:rFonts w:ascii="Cambria" w:hAnsi="Cambria"/>
            <w:i/>
            <w:iCs/>
            <w:color w:val="855D5D"/>
            <w:sz w:val="20"/>
            <w:szCs w:val="20"/>
            <w:u w:val="none"/>
          </w:rPr>
          <w:t>http://warminsko-mazurskie.orss.pl/wp-content/uploads/2014/11/SSPW_WWM_-_mapa_do_prezentacji_rotated.pdf</w:t>
        </w:r>
      </w:hyperlink>
      <w:r w:rsidRPr="00A867DB">
        <w:rPr>
          <w:rFonts w:ascii="Cambria" w:hAnsi="Cambria"/>
          <w:i/>
          <w:iCs/>
          <w:color w:val="855D5D"/>
          <w:sz w:val="20"/>
          <w:szCs w:val="20"/>
        </w:rPr>
        <w:t xml:space="preserve">  </w:t>
      </w:r>
      <w:r w:rsidRPr="00AA4F10">
        <w:rPr>
          <w:rFonts w:ascii="Cambria" w:hAnsi="Cambria"/>
          <w:i/>
          <w:iCs/>
          <w:color w:val="855D5D"/>
          <w:sz w:val="20"/>
          <w:szCs w:val="20"/>
        </w:rPr>
        <w:t>(dostęp: 27.10.2020).</w:t>
      </w:r>
    </w:p>
    <w:p w14:paraId="4FDF9998" w14:textId="77777777" w:rsidR="008574A4" w:rsidRDefault="008574A4" w:rsidP="003B7B84">
      <w:pPr>
        <w:spacing w:after="0" w:line="360" w:lineRule="auto"/>
        <w:ind w:firstLine="708"/>
        <w:jc w:val="both"/>
        <w:rPr>
          <w:rFonts w:ascii="Cambria" w:hAnsi="Cambria"/>
          <w:sz w:val="24"/>
          <w:szCs w:val="24"/>
        </w:rPr>
      </w:pPr>
    </w:p>
    <w:p w14:paraId="728F2364" w14:textId="5AD8F298" w:rsidR="003B7B84" w:rsidRPr="00B0018C" w:rsidRDefault="003B7B84" w:rsidP="003B7B84">
      <w:pPr>
        <w:spacing w:after="0" w:line="360" w:lineRule="auto"/>
        <w:ind w:firstLine="708"/>
        <w:jc w:val="both"/>
        <w:rPr>
          <w:rFonts w:ascii="Cambria" w:hAnsi="Cambria"/>
          <w:sz w:val="24"/>
          <w:szCs w:val="24"/>
        </w:rPr>
      </w:pPr>
      <w:r w:rsidRPr="00B0018C">
        <w:rPr>
          <w:rFonts w:ascii="Cambria" w:hAnsi="Cambria"/>
          <w:sz w:val="24"/>
          <w:szCs w:val="24"/>
        </w:rPr>
        <w:t xml:space="preserve">Jak widać z powyższej mapy, realizacją projektu SSPW objęto niektóre z jednostek tworzących MOF Elbląg, czyli Gminę Elbląg, Gminę Milejewo, Gminę Młynary, Gminę Pasłęk oraz Gminę Tolkmicko. Jednostki samorządowe nie dysponują wszakże dokładnymi informacjami o zakresie inwestycji, jedynie w przypadku ostatniej </w:t>
      </w:r>
      <w:r>
        <w:rPr>
          <w:rFonts w:ascii="Cambria" w:hAnsi="Cambria"/>
          <w:sz w:val="24"/>
          <w:szCs w:val="24"/>
        </w:rPr>
        <w:br/>
      </w:r>
      <w:r w:rsidRPr="00B0018C">
        <w:rPr>
          <w:rFonts w:ascii="Cambria" w:hAnsi="Cambria"/>
          <w:sz w:val="24"/>
          <w:szCs w:val="24"/>
        </w:rPr>
        <w:t xml:space="preserve">z wymienionych wiadomo, iż założono sieć światłowodów o długości 16 km oraz 3 węzły dystrybucyjne. Ponadto z informacji przekazanych przez Urząd Gminy w Młynarach wynika, iż jej mieszkańcy nie mogą w pełni korzystać z założonej sieci szerokopasmowej wskutek braku operatora oraz  braku sieci „ostatniej mili” prowadzącej od szkieletu sieci do indywidualnych odbiorców. </w:t>
      </w:r>
    </w:p>
    <w:p w14:paraId="784DB58D" w14:textId="77777777" w:rsidR="003B7B84" w:rsidRPr="00B0018C" w:rsidRDefault="003B7B84" w:rsidP="003B7B84">
      <w:pPr>
        <w:spacing w:after="0" w:line="360" w:lineRule="auto"/>
        <w:ind w:firstLine="708"/>
        <w:jc w:val="both"/>
        <w:rPr>
          <w:rFonts w:ascii="Cambria" w:hAnsi="Cambria"/>
          <w:sz w:val="24"/>
          <w:szCs w:val="24"/>
        </w:rPr>
      </w:pPr>
      <w:r w:rsidRPr="00B0018C">
        <w:rPr>
          <w:rFonts w:ascii="Cambria" w:hAnsi="Cambria"/>
          <w:sz w:val="24"/>
          <w:szCs w:val="24"/>
        </w:rPr>
        <w:t xml:space="preserve">Projekt SSPW nie był realizowany w ośrodku centralnym obszaru funkcjonalnego, stąd Miasto Elbląg realizowało projekt pn. ”Budowa Miejskiej Sieci Szerokopasmowej </w:t>
      </w:r>
      <w:r>
        <w:rPr>
          <w:rFonts w:ascii="Cambria" w:hAnsi="Cambria"/>
          <w:sz w:val="24"/>
          <w:szCs w:val="24"/>
        </w:rPr>
        <w:br/>
      </w:r>
      <w:r w:rsidRPr="00B0018C">
        <w:rPr>
          <w:rFonts w:ascii="Cambria" w:hAnsi="Cambria"/>
          <w:sz w:val="24"/>
          <w:szCs w:val="24"/>
        </w:rPr>
        <w:t xml:space="preserve">w Elblągu", który miał zapewnić powszechny, szybki i bezpieczny dostęp do Internetu. </w:t>
      </w:r>
      <w:r w:rsidRPr="00B0018C">
        <w:rPr>
          <w:rFonts w:ascii="Cambria" w:hAnsi="Cambria"/>
          <w:sz w:val="24"/>
          <w:szCs w:val="24"/>
        </w:rPr>
        <w:lastRenderedPageBreak/>
        <w:t xml:space="preserve">Uzyskał on dofinansowanie z Europejskiego Funduszu Rozwoju Regionalnego w ramach Regionalnego Programu Operacyjnego Warmia i Mazury na lata 2007-2013. W efekcie jego realizacji położono 120 km sieci światłowodowej, 161 węzłów szkieletowych </w:t>
      </w:r>
      <w:r>
        <w:rPr>
          <w:rFonts w:ascii="Cambria" w:hAnsi="Cambria"/>
          <w:sz w:val="24"/>
          <w:szCs w:val="24"/>
        </w:rPr>
        <w:br/>
      </w:r>
      <w:r w:rsidRPr="00B0018C">
        <w:rPr>
          <w:rFonts w:ascii="Cambria" w:hAnsi="Cambria"/>
          <w:sz w:val="24"/>
          <w:szCs w:val="24"/>
        </w:rPr>
        <w:t>i dystrybucyjnych, a 96</w:t>
      </w:r>
      <w:r>
        <w:rPr>
          <w:rFonts w:ascii="Cambria" w:hAnsi="Cambria"/>
          <w:sz w:val="24"/>
          <w:szCs w:val="24"/>
        </w:rPr>
        <w:t xml:space="preserve"> </w:t>
      </w:r>
      <w:r w:rsidRPr="00B0018C">
        <w:rPr>
          <w:rFonts w:ascii="Cambria" w:hAnsi="Cambria"/>
          <w:sz w:val="24"/>
          <w:szCs w:val="24"/>
        </w:rPr>
        <w:t>000 mieszkańców gminy uzyskało dostęp do Internetu, w tym do telewizji cyfrowej i telefonii internetowej.</w:t>
      </w:r>
    </w:p>
    <w:p w14:paraId="583AD6BC" w14:textId="77777777" w:rsidR="003B7B84" w:rsidRPr="00B0018C" w:rsidRDefault="003B7B84" w:rsidP="003B7B84">
      <w:pPr>
        <w:spacing w:after="0" w:line="360" w:lineRule="auto"/>
        <w:ind w:firstLine="708"/>
        <w:jc w:val="both"/>
        <w:rPr>
          <w:rFonts w:ascii="Cambria" w:hAnsi="Cambria"/>
          <w:sz w:val="24"/>
          <w:szCs w:val="24"/>
        </w:rPr>
      </w:pPr>
      <w:r w:rsidRPr="00B0018C">
        <w:rPr>
          <w:rFonts w:ascii="Cambria" w:hAnsi="Cambria"/>
          <w:sz w:val="24"/>
          <w:szCs w:val="24"/>
        </w:rPr>
        <w:t xml:space="preserve">Poza powyższymi szeroko zakrojonymi projektami poszczególne jednostki MOF Elbląg podejmują działania ukierunkowane na zapobieganie „wykluczeniu cyfrowemu” swych mieszkańców, np. udostępnianie </w:t>
      </w:r>
      <w:proofErr w:type="spellStart"/>
      <w:r w:rsidRPr="00B0018C">
        <w:rPr>
          <w:rFonts w:ascii="Cambria" w:hAnsi="Cambria"/>
          <w:sz w:val="24"/>
          <w:szCs w:val="24"/>
        </w:rPr>
        <w:t>sal</w:t>
      </w:r>
      <w:proofErr w:type="spellEnd"/>
      <w:r w:rsidRPr="00B0018C">
        <w:rPr>
          <w:rFonts w:ascii="Cambria" w:hAnsi="Cambria"/>
          <w:sz w:val="24"/>
          <w:szCs w:val="24"/>
        </w:rPr>
        <w:t xml:space="preserve"> komputerowych z dostępem do Internetu (Gmina Elbląg, Gmina Gronowo Elbląskie, Gmina Markusy, Gmina Tolkmicko), czytelnie on-line (Gmina Elbląg, Gmina Gronowo Elbląskie,  Gmina Markusy, Gmina Tolkmicko), organizacja szkoleń i programów („100 Mega na 100-lecie” i „E-obywatel - nowe umiejętności cyfrowe” w Gminie Młynary, „E-kompetencje bez barier” w Gminie Milejewo). Gmina Elbląg oraz Gmina Młynary zostały objęte Programem Operacyjnym Polska Cyfrowa. W 2013 r. przystąpiono do realizacji 5-letniego projektu „Przeciwdziałanie wykluczeniu społecznemu w Gminie Pasłęk”, którego celem było zapewnienie bezpłatnego dostępu do Internetu, sprzętu komputerowego </w:t>
      </w:r>
      <w:r>
        <w:rPr>
          <w:rFonts w:ascii="Cambria" w:hAnsi="Cambria"/>
          <w:sz w:val="24"/>
          <w:szCs w:val="24"/>
        </w:rPr>
        <w:br/>
      </w:r>
      <w:r w:rsidRPr="00B0018C">
        <w:rPr>
          <w:rFonts w:ascii="Cambria" w:hAnsi="Cambria"/>
          <w:sz w:val="24"/>
          <w:szCs w:val="24"/>
        </w:rPr>
        <w:t xml:space="preserve">i oprogramowania 400 gospodarstwom domowym zagrożonym wykluczeniem cyfrowym z powodu trudnej sytuacji materialnej lub niepełnosprawności. </w:t>
      </w:r>
    </w:p>
    <w:p w14:paraId="644CD584" w14:textId="77777777" w:rsidR="003B7B84" w:rsidRPr="00B0018C" w:rsidRDefault="003B7B84" w:rsidP="003B7B84">
      <w:pPr>
        <w:spacing w:after="0" w:line="360" w:lineRule="auto"/>
        <w:ind w:firstLine="708"/>
        <w:jc w:val="both"/>
        <w:rPr>
          <w:rFonts w:ascii="Cambria" w:hAnsi="Cambria"/>
          <w:sz w:val="24"/>
          <w:szCs w:val="24"/>
        </w:rPr>
      </w:pPr>
      <w:r w:rsidRPr="00B0018C">
        <w:rPr>
          <w:rFonts w:ascii="Cambria" w:hAnsi="Cambria"/>
          <w:sz w:val="24"/>
          <w:szCs w:val="24"/>
        </w:rPr>
        <w:t>W większym zakresie działania cyfrowe prowadzi się w Mieście Elbląg. Oprócz programów ukierunkowanych na wyposażenie pracowni komputerowych w placówkach oświatowych, oferujących kształcenie na kierunkach informatycznych, realizuje się kilka programów skoncentrowanych na e-usługach. Ich celem jest:</w:t>
      </w:r>
    </w:p>
    <w:p w14:paraId="72A82661" w14:textId="77777777" w:rsidR="003B7B84" w:rsidRDefault="003B7B84" w:rsidP="006F0D17">
      <w:pPr>
        <w:pStyle w:val="Akapitzlist"/>
        <w:numPr>
          <w:ilvl w:val="0"/>
          <w:numId w:val="23"/>
        </w:numPr>
        <w:spacing w:after="0" w:line="360" w:lineRule="auto"/>
        <w:jc w:val="both"/>
        <w:rPr>
          <w:rFonts w:ascii="Cambria" w:hAnsi="Cambria"/>
          <w:sz w:val="24"/>
          <w:szCs w:val="24"/>
        </w:rPr>
      </w:pPr>
      <w:r w:rsidRPr="00B0018C">
        <w:rPr>
          <w:rFonts w:ascii="Cambria" w:hAnsi="Cambria"/>
          <w:sz w:val="24"/>
          <w:szCs w:val="24"/>
        </w:rPr>
        <w:t>zapewnienie skutecznej komunikacji między mieszkańcami a Urzędem Miejskim poprzez budowę zintegrowanego systemu informatycznego (EZD Elektroniczne Zarządzanie Dokumentami),</w:t>
      </w:r>
    </w:p>
    <w:p w14:paraId="37D559FD" w14:textId="77777777" w:rsidR="003B7B84" w:rsidRDefault="003B7B84" w:rsidP="006F0D17">
      <w:pPr>
        <w:pStyle w:val="Akapitzlist"/>
        <w:numPr>
          <w:ilvl w:val="0"/>
          <w:numId w:val="23"/>
        </w:numPr>
        <w:spacing w:after="0" w:line="360" w:lineRule="auto"/>
        <w:jc w:val="both"/>
        <w:rPr>
          <w:rFonts w:ascii="Cambria" w:hAnsi="Cambria"/>
          <w:sz w:val="24"/>
          <w:szCs w:val="24"/>
        </w:rPr>
      </w:pPr>
      <w:r w:rsidRPr="00B0018C">
        <w:rPr>
          <w:rFonts w:ascii="Cambria" w:hAnsi="Cambria"/>
          <w:sz w:val="24"/>
          <w:szCs w:val="24"/>
        </w:rPr>
        <w:t xml:space="preserve">stworzenie i podniesienie jakości usług związanych z nauczaniem w mieście oraz ze sprawnym zarządzaniem jednostkami oświatowymi poprzez uruchomienie </w:t>
      </w:r>
      <w:r>
        <w:rPr>
          <w:rFonts w:ascii="Cambria" w:hAnsi="Cambria"/>
          <w:sz w:val="24"/>
          <w:szCs w:val="24"/>
        </w:rPr>
        <w:br/>
      </w:r>
      <w:r w:rsidRPr="00B0018C">
        <w:rPr>
          <w:rFonts w:ascii="Cambria" w:hAnsi="Cambria"/>
          <w:sz w:val="24"/>
          <w:szCs w:val="24"/>
        </w:rPr>
        <w:t xml:space="preserve">e-platformy, </w:t>
      </w:r>
    </w:p>
    <w:p w14:paraId="0EEA1767" w14:textId="77777777" w:rsidR="003B7B84" w:rsidRPr="00B0018C" w:rsidRDefault="003B7B84" w:rsidP="006F0D17">
      <w:pPr>
        <w:pStyle w:val="Akapitzlist"/>
        <w:numPr>
          <w:ilvl w:val="0"/>
          <w:numId w:val="23"/>
        </w:numPr>
        <w:spacing w:after="0" w:line="360" w:lineRule="auto"/>
        <w:jc w:val="both"/>
        <w:rPr>
          <w:rFonts w:ascii="Cambria" w:hAnsi="Cambria"/>
          <w:sz w:val="24"/>
          <w:szCs w:val="24"/>
        </w:rPr>
      </w:pPr>
      <w:r w:rsidRPr="00B0018C">
        <w:rPr>
          <w:rFonts w:ascii="Cambria" w:hAnsi="Cambria"/>
          <w:sz w:val="24"/>
          <w:szCs w:val="24"/>
        </w:rPr>
        <w:t xml:space="preserve">udostępnienie zasobu geodezyjnego i kartograficznego obywatelom, przedsiębiorcom i instytucjom. </w:t>
      </w:r>
    </w:p>
    <w:p w14:paraId="459091C0" w14:textId="77777777" w:rsidR="003B7B84" w:rsidRPr="00B0018C" w:rsidRDefault="003B7B84" w:rsidP="003B7B84">
      <w:pPr>
        <w:spacing w:after="0" w:line="360" w:lineRule="auto"/>
        <w:ind w:firstLine="708"/>
        <w:jc w:val="both"/>
        <w:rPr>
          <w:rFonts w:ascii="Cambria" w:hAnsi="Cambria"/>
          <w:sz w:val="24"/>
          <w:szCs w:val="24"/>
        </w:rPr>
      </w:pPr>
      <w:r w:rsidRPr="00B0018C">
        <w:rPr>
          <w:rFonts w:ascii="Cambria" w:hAnsi="Cambria"/>
          <w:sz w:val="24"/>
          <w:szCs w:val="24"/>
        </w:rPr>
        <w:lastRenderedPageBreak/>
        <w:t xml:space="preserve">Oprócz tego Miasto Elbląg ułatwia mieszkańcom korzystanie on-line ze </w:t>
      </w:r>
      <w:proofErr w:type="spellStart"/>
      <w:r w:rsidRPr="00B0018C">
        <w:rPr>
          <w:rFonts w:ascii="Cambria" w:hAnsi="Cambria"/>
          <w:sz w:val="24"/>
          <w:szCs w:val="24"/>
        </w:rPr>
        <w:t>zdigitalizowanych</w:t>
      </w:r>
      <w:proofErr w:type="spellEnd"/>
      <w:r w:rsidRPr="00B0018C">
        <w:rPr>
          <w:rFonts w:ascii="Cambria" w:hAnsi="Cambria"/>
          <w:sz w:val="24"/>
          <w:szCs w:val="24"/>
        </w:rPr>
        <w:t xml:space="preserve"> zasobów kultury i dziedzictwa narodowego (w tym starodruków) należących do Elbląskiej Biblioteki (Elbląska Biblioteka Cyfrowa). </w:t>
      </w:r>
    </w:p>
    <w:p w14:paraId="56344997" w14:textId="77777777" w:rsidR="003B7B84" w:rsidRPr="00B0018C" w:rsidRDefault="003B7B84" w:rsidP="003B7B84">
      <w:pPr>
        <w:spacing w:after="0" w:line="360" w:lineRule="auto"/>
        <w:jc w:val="both"/>
        <w:rPr>
          <w:rFonts w:ascii="Cambria" w:hAnsi="Cambria"/>
          <w:sz w:val="24"/>
          <w:szCs w:val="24"/>
        </w:rPr>
      </w:pPr>
    </w:p>
    <w:p w14:paraId="2EF813B4" w14:textId="77777777" w:rsidR="003B7B84" w:rsidRPr="00B0018C" w:rsidRDefault="003B7B84" w:rsidP="003B7B84">
      <w:pPr>
        <w:spacing w:after="0" w:line="360" w:lineRule="auto"/>
        <w:ind w:firstLine="708"/>
        <w:jc w:val="both"/>
        <w:rPr>
          <w:rFonts w:ascii="Cambria" w:hAnsi="Cambria"/>
          <w:sz w:val="24"/>
          <w:szCs w:val="24"/>
        </w:rPr>
      </w:pPr>
      <w:r w:rsidRPr="00B0018C">
        <w:rPr>
          <w:rFonts w:ascii="Cambria" w:hAnsi="Cambria"/>
          <w:sz w:val="24"/>
          <w:szCs w:val="24"/>
        </w:rPr>
        <w:t xml:space="preserve">Pomimo, iż nie cała powierzchnia obszaru funkcjonalnego objęta została projektem budowy Sieci Szerokopasmowej Polski Wschodniej, każda z jednostek tworzących MOF Elbląg próbowała i wciąż próbuje niwelować „wykluczenie cyfrowe” wśród swoich mieszkańców. Najszerzej zakrojone programy w tym zakresie podejmowane są w Mieście Elbląg oraz w Gminie Pasłęk. W mniejszym stopniu działania te obejmują gminy wiejskie. Wobec braku szczegółowych danych statystycznych trudno obecnie wskazać, np. liczbę gospodarstw domowych i przedsiębiorstw w obszarze funkcjonalnym wyposażonych w komputery czy z dostępem do Internetu. Wskazać należy, iż upowszechnienie tego wyposażenia to jeden z ważniejszych czynników sprzyjających włączeniu społecznemu oraz wyrównaniu możliwości edukacyjnych i szans na rynku pracy. Z drugiej strony jednak, w związku z intensywnym postępem technologicznym, miejsce komputerów zajmują coraz częściej urządzenia mobilne.  </w:t>
      </w:r>
    </w:p>
    <w:p w14:paraId="7E189ECD" w14:textId="77777777" w:rsidR="003B7B84" w:rsidRPr="00B0018C" w:rsidRDefault="003B7B84" w:rsidP="003B7B84">
      <w:pPr>
        <w:spacing w:after="0" w:line="360" w:lineRule="auto"/>
        <w:ind w:firstLine="708"/>
        <w:jc w:val="both"/>
        <w:rPr>
          <w:rFonts w:ascii="Cambria" w:hAnsi="Cambria"/>
          <w:sz w:val="24"/>
          <w:szCs w:val="24"/>
        </w:rPr>
      </w:pPr>
      <w:r w:rsidRPr="00B0018C">
        <w:rPr>
          <w:rFonts w:ascii="Cambria" w:hAnsi="Cambria"/>
          <w:sz w:val="24"/>
          <w:szCs w:val="24"/>
        </w:rPr>
        <w:t xml:space="preserve">W przypadku przedsiębiorstw możliwość korzystania z Internetu pozwala na uzyskanie przewagi konkurencyjnej, szansę obniżenia kosztów, poszerzenia rynków zbytu i usprawnienie kontaktu z klientami, co w efekcie skutkuje rozwojem gospodarczym i utworzeniem nowych miejsc pracy. Dostęp do sieci internetowej stał się zatem standardem, który musi być brany pod uwagę w procesie pozyskiwania potencjalnych inwestorów przez poszczególne jednostki MOF Elbląg. </w:t>
      </w:r>
    </w:p>
    <w:p w14:paraId="11912A71" w14:textId="77777777" w:rsidR="003B7B84" w:rsidRPr="00B0018C" w:rsidRDefault="003B7B84" w:rsidP="003B7B84">
      <w:pPr>
        <w:spacing w:after="0" w:line="360" w:lineRule="auto"/>
        <w:ind w:firstLine="708"/>
        <w:jc w:val="both"/>
        <w:rPr>
          <w:rFonts w:ascii="Cambria" w:hAnsi="Cambria"/>
          <w:sz w:val="24"/>
          <w:szCs w:val="24"/>
        </w:rPr>
      </w:pPr>
      <w:r w:rsidRPr="00B0018C">
        <w:rPr>
          <w:rFonts w:ascii="Cambria" w:hAnsi="Cambria"/>
          <w:sz w:val="24"/>
          <w:szCs w:val="24"/>
        </w:rPr>
        <w:t xml:space="preserve">O tym jak bardzo istotne jest podejmowanie działań zapobiegających wykluczeniu cyfrowemu oraz mających na celu zwiększenie kompetencji cyfrowych mieszkańców unaocznił stan epidemii spowodowany rozwojem wirusa COVID-19. Podczas niej na znaczeniu zyskały e-usługi, w tym zwłaszcza praca zdalna, e-edukacja czy e-urząd umożliwiające prowadzenie codziennych czynności bez potrzeby bezpośredniego kontaktu, a tym samym ochronę przez wirusem. E-usługi związane z działalnością urzędów zostały – jak wynika z przytoczonych powyżej danych – wprowadzone </w:t>
      </w:r>
      <w:r>
        <w:rPr>
          <w:rFonts w:ascii="Cambria" w:hAnsi="Cambria"/>
          <w:sz w:val="24"/>
          <w:szCs w:val="24"/>
        </w:rPr>
        <w:br/>
      </w:r>
      <w:r w:rsidRPr="00B0018C">
        <w:rPr>
          <w:rFonts w:ascii="Cambria" w:hAnsi="Cambria"/>
          <w:sz w:val="24"/>
          <w:szCs w:val="24"/>
        </w:rPr>
        <w:t xml:space="preserve">w szerszym zakresie jedynie w Mieście Elbląg. Dzięki nim udało się zmniejszyć koszty funkcjonowania administracji publicznej oraz zwiększyć jej efektywności. Niemniej </w:t>
      </w:r>
      <w:r>
        <w:rPr>
          <w:rFonts w:ascii="Cambria" w:hAnsi="Cambria"/>
          <w:sz w:val="24"/>
          <w:szCs w:val="24"/>
        </w:rPr>
        <w:br/>
      </w:r>
      <w:r w:rsidRPr="00B0018C">
        <w:rPr>
          <w:rFonts w:ascii="Cambria" w:hAnsi="Cambria"/>
          <w:sz w:val="24"/>
          <w:szCs w:val="24"/>
        </w:rPr>
        <w:lastRenderedPageBreak/>
        <w:t xml:space="preserve">z przykładu Urzędu Miejskiego w Elblągu powinny skorzystać pozostałe jednostki obszaru funkcjonalnego, co z pewnością będzie wymagało nakładów finansowych. Wprowadzenie e-usług uznać należy za konieczność, nie tylko w obliczu panującej obecnie epidemii. </w:t>
      </w:r>
    </w:p>
    <w:p w14:paraId="467B673F" w14:textId="50143708" w:rsidR="003B7B84" w:rsidRDefault="003B7B84" w:rsidP="003B7B84"/>
    <w:p w14:paraId="32900D71" w14:textId="77777777" w:rsidR="008574A4" w:rsidRDefault="008574A4" w:rsidP="003B7B84"/>
    <w:p w14:paraId="0734BDF9" w14:textId="77777777" w:rsidR="003B7B84" w:rsidRPr="00CB30DF" w:rsidRDefault="003B7B84" w:rsidP="003B7B84"/>
    <w:p w14:paraId="0D68A405" w14:textId="77777777" w:rsidR="003B7B84" w:rsidRDefault="003B7B84" w:rsidP="003B7B84">
      <w:pPr>
        <w:pStyle w:val="Nagwek3"/>
        <w:rPr>
          <w:rFonts w:ascii="Cambria" w:hAnsi="Cambria"/>
        </w:rPr>
      </w:pPr>
      <w:bookmarkStart w:id="241" w:name="_Hlk53558093"/>
      <w:bookmarkStart w:id="242" w:name="_Toc55282205"/>
      <w:r w:rsidRPr="009E3F3B">
        <w:rPr>
          <w:rFonts w:ascii="Cambria" w:hAnsi="Cambria"/>
        </w:rPr>
        <w:t>2.3.</w:t>
      </w:r>
      <w:r>
        <w:rPr>
          <w:rFonts w:ascii="Cambria" w:hAnsi="Cambria"/>
        </w:rPr>
        <w:t>2</w:t>
      </w:r>
      <w:r w:rsidRPr="009E3F3B">
        <w:rPr>
          <w:rFonts w:ascii="Cambria" w:hAnsi="Cambria"/>
        </w:rPr>
        <w:t>.</w:t>
      </w:r>
      <w:r w:rsidRPr="00506488">
        <w:rPr>
          <w:rFonts w:ascii="Cambria" w:hAnsi="Cambria"/>
        </w:rPr>
        <w:t xml:space="preserve"> </w:t>
      </w:r>
      <w:bookmarkEnd w:id="241"/>
      <w:r>
        <w:rPr>
          <w:rFonts w:ascii="Cambria" w:hAnsi="Cambria"/>
        </w:rPr>
        <w:t>Zasoby mieszkaniowe</w:t>
      </w:r>
      <w:bookmarkEnd w:id="242"/>
      <w:r>
        <w:rPr>
          <w:rFonts w:ascii="Cambria" w:hAnsi="Cambria"/>
        </w:rPr>
        <w:t xml:space="preserve"> </w:t>
      </w:r>
    </w:p>
    <w:p w14:paraId="1E0B1488" w14:textId="77777777" w:rsidR="008574A4" w:rsidRDefault="008574A4" w:rsidP="003B7B84">
      <w:pPr>
        <w:spacing w:after="0" w:line="360" w:lineRule="auto"/>
        <w:ind w:firstLine="709"/>
        <w:jc w:val="both"/>
        <w:rPr>
          <w:rFonts w:ascii="Cambria" w:eastAsia="Times New Roman" w:hAnsi="Cambria" w:cs="Times New Roman"/>
          <w:sz w:val="24"/>
          <w:szCs w:val="24"/>
        </w:rPr>
      </w:pPr>
    </w:p>
    <w:p w14:paraId="12286AAE" w14:textId="77777777" w:rsidR="008574A4" w:rsidRDefault="008574A4" w:rsidP="003B7B84">
      <w:pPr>
        <w:spacing w:after="0" w:line="360" w:lineRule="auto"/>
        <w:ind w:firstLine="709"/>
        <w:jc w:val="both"/>
        <w:rPr>
          <w:rFonts w:ascii="Cambria" w:eastAsia="Times New Roman" w:hAnsi="Cambria" w:cs="Times New Roman"/>
          <w:sz w:val="24"/>
          <w:szCs w:val="24"/>
        </w:rPr>
      </w:pPr>
    </w:p>
    <w:p w14:paraId="13468E8A" w14:textId="1B081D48" w:rsidR="003B7B84" w:rsidRDefault="003B7B84" w:rsidP="003B7B84">
      <w:pPr>
        <w:spacing w:after="0" w:line="360" w:lineRule="auto"/>
        <w:ind w:firstLine="709"/>
        <w:jc w:val="both"/>
        <w:rPr>
          <w:rFonts w:ascii="Cambria" w:eastAsia="Times New Roman" w:hAnsi="Cambria" w:cs="Times New Roman"/>
          <w:sz w:val="24"/>
          <w:szCs w:val="24"/>
        </w:rPr>
      </w:pPr>
      <w:r w:rsidRPr="000003C0">
        <w:rPr>
          <w:rFonts w:ascii="Cambria" w:eastAsia="Times New Roman" w:hAnsi="Cambria" w:cs="Times New Roman"/>
          <w:sz w:val="24"/>
          <w:szCs w:val="24"/>
        </w:rPr>
        <w:t xml:space="preserve">Zasoby mieszkaniowe, jakimi dysponuje dana gmina i miasto, są jednymi </w:t>
      </w:r>
      <w:r w:rsidRPr="000003C0">
        <w:rPr>
          <w:rFonts w:ascii="Cambria" w:eastAsia="Times New Roman" w:hAnsi="Cambria" w:cs="Times New Roman"/>
          <w:sz w:val="24"/>
          <w:szCs w:val="24"/>
        </w:rPr>
        <w:br/>
        <w:t xml:space="preserve">z najważniejszych wskaźników, ukazujących poziom i jakość życia mieszkańców. Im lepsze warunki mieszkaniowe, tym bardziej dana gmina czy miasto są atrakcyjne na tle innych oraz częściej brane pod uwagę przy wyborze miejsca osiedlenia się. W poniższej analizie pod uwagę wzięto dane dot. MOF Elbląg w zakresie m.in. ogólnej liczby budynków mieszkalnych, liczby mieszkań, ich całkowitej powierzchni użytkowej, przeciętnej liczby osób przypadających na 1 mieszkanie, a także liczbę nowych budynków oddanych do użytku. </w:t>
      </w:r>
    </w:p>
    <w:p w14:paraId="21580B34" w14:textId="77777777" w:rsidR="008574A4" w:rsidRPr="000003C0" w:rsidRDefault="008574A4" w:rsidP="003B7B84">
      <w:pPr>
        <w:spacing w:after="0" w:line="360" w:lineRule="auto"/>
        <w:ind w:firstLine="709"/>
        <w:jc w:val="both"/>
        <w:rPr>
          <w:rFonts w:ascii="Cambria" w:eastAsia="Times New Roman" w:hAnsi="Cambria" w:cs="Times New Roman"/>
          <w:sz w:val="24"/>
          <w:szCs w:val="24"/>
        </w:rPr>
      </w:pPr>
    </w:p>
    <w:p w14:paraId="14D70C25" w14:textId="77777777" w:rsidR="003B7B84" w:rsidRPr="000003C0" w:rsidRDefault="003B7B84" w:rsidP="003B7B84">
      <w:pPr>
        <w:spacing w:after="0" w:line="360" w:lineRule="auto"/>
        <w:jc w:val="both"/>
        <w:rPr>
          <w:rFonts w:ascii="Cambria" w:eastAsia="Times New Roman" w:hAnsi="Cambria" w:cs="Times New Roman"/>
          <w:sz w:val="24"/>
          <w:szCs w:val="24"/>
        </w:rPr>
      </w:pPr>
      <w:r w:rsidRPr="000003C0">
        <w:rPr>
          <w:rFonts w:ascii="Trebuchet MS" w:eastAsia="Times New Roman" w:hAnsi="Trebuchet MS" w:cs="Times New Roman"/>
          <w:sz w:val="24"/>
          <w:szCs w:val="24"/>
        </w:rPr>
        <w:tab/>
      </w:r>
      <w:r w:rsidRPr="000003C0">
        <w:rPr>
          <w:rFonts w:ascii="Cambria" w:eastAsia="Times New Roman" w:hAnsi="Cambria" w:cs="Times New Roman"/>
          <w:sz w:val="24"/>
          <w:szCs w:val="24"/>
        </w:rPr>
        <w:t xml:space="preserve">W rozpatrywanym okresie w obrębie MOF Elbląg </w:t>
      </w:r>
      <w:bookmarkStart w:id="243" w:name="_Hlk54197061"/>
      <w:r w:rsidRPr="000003C0">
        <w:rPr>
          <w:rFonts w:ascii="Cambria" w:eastAsia="Times New Roman" w:hAnsi="Cambria" w:cs="Times New Roman"/>
          <w:sz w:val="24"/>
          <w:szCs w:val="24"/>
        </w:rPr>
        <w:t>ogólna liczba budynków mieszkalnych, a w związku z tym i liczba mieszkań oraz całkowita ich powierzchnia użytkowa, wzrosła, co wpisuje się w trendy wojewódzkie oraz ogólnokrajowe</w:t>
      </w:r>
      <w:bookmarkEnd w:id="243"/>
      <w:r w:rsidRPr="000003C0">
        <w:rPr>
          <w:rFonts w:ascii="Cambria" w:eastAsia="Times New Roman" w:hAnsi="Cambria" w:cs="Times New Roman"/>
          <w:sz w:val="24"/>
          <w:szCs w:val="24"/>
        </w:rPr>
        <w:t xml:space="preserve">. Tendencje te odzwierciedlają także wartości procentowe wzrostu liczby budynków, mieszkań oraz ich powierzchni użytkowej w MOF Elbląg w omawianym okresie. </w:t>
      </w:r>
      <w:bookmarkStart w:id="244" w:name="_Hlk54197077"/>
      <w:r w:rsidRPr="000003C0">
        <w:rPr>
          <w:rFonts w:ascii="Cambria" w:eastAsia="Times New Roman" w:hAnsi="Cambria" w:cs="Times New Roman"/>
          <w:sz w:val="24"/>
          <w:szCs w:val="24"/>
        </w:rPr>
        <w:t xml:space="preserve">Udział liczby budynków mieszkalnych w obrębie MOF Elbląg w całkowitej liczbie budynków mieszkalnych województwa warmińsko-mazurskiego w latach 2014-2019 pozostawał stabilny </w:t>
      </w:r>
      <w:r>
        <w:rPr>
          <w:rFonts w:ascii="Cambria" w:eastAsia="Times New Roman" w:hAnsi="Cambria" w:cs="Times New Roman"/>
          <w:sz w:val="24"/>
          <w:szCs w:val="24"/>
        </w:rPr>
        <w:br/>
      </w:r>
      <w:r w:rsidRPr="000003C0">
        <w:rPr>
          <w:rFonts w:ascii="Cambria" w:eastAsia="Times New Roman" w:hAnsi="Cambria" w:cs="Times New Roman"/>
          <w:sz w:val="24"/>
          <w:szCs w:val="24"/>
        </w:rPr>
        <w:t xml:space="preserve">i wynosił 8,2%. </w:t>
      </w:r>
      <w:bookmarkEnd w:id="244"/>
      <w:r w:rsidRPr="000003C0">
        <w:rPr>
          <w:rFonts w:ascii="Cambria" w:eastAsia="Times New Roman" w:hAnsi="Cambria" w:cs="Times New Roman"/>
          <w:sz w:val="24"/>
          <w:szCs w:val="24"/>
        </w:rPr>
        <w:t>Powyższa analiza sytuacji mieszkaniowej na analizowanym obszarze przedstawiona została szczegółowo w poniższych tabelach oraz wykresach.</w:t>
      </w:r>
    </w:p>
    <w:p w14:paraId="18F9A0EA" w14:textId="339141B8" w:rsidR="003B7B84" w:rsidRDefault="003B7B84" w:rsidP="003B7B84">
      <w:pPr>
        <w:rPr>
          <w:rFonts w:ascii="Trebuchet MS" w:eastAsia="Times New Roman" w:hAnsi="Trebuchet MS" w:cs="Times New Roman"/>
        </w:rPr>
      </w:pPr>
    </w:p>
    <w:p w14:paraId="669305A2" w14:textId="314C173B" w:rsidR="008574A4" w:rsidRDefault="008574A4" w:rsidP="003B7B84">
      <w:pPr>
        <w:rPr>
          <w:rFonts w:ascii="Trebuchet MS" w:eastAsia="Times New Roman" w:hAnsi="Trebuchet MS" w:cs="Times New Roman"/>
        </w:rPr>
      </w:pPr>
    </w:p>
    <w:p w14:paraId="4F24042E" w14:textId="0CF85312" w:rsidR="008574A4" w:rsidRDefault="008574A4" w:rsidP="003B7B84">
      <w:pPr>
        <w:rPr>
          <w:rFonts w:ascii="Trebuchet MS" w:eastAsia="Times New Roman" w:hAnsi="Trebuchet MS" w:cs="Times New Roman"/>
        </w:rPr>
      </w:pPr>
    </w:p>
    <w:p w14:paraId="2D97A1FF" w14:textId="2611D574" w:rsidR="008574A4" w:rsidRDefault="008574A4" w:rsidP="003B7B84">
      <w:pPr>
        <w:rPr>
          <w:rFonts w:ascii="Trebuchet MS" w:eastAsia="Times New Roman" w:hAnsi="Trebuchet MS" w:cs="Times New Roman"/>
        </w:rPr>
      </w:pPr>
    </w:p>
    <w:p w14:paraId="3B9EF0B3" w14:textId="68A5FB26" w:rsidR="003B7B84" w:rsidRPr="000003C0" w:rsidRDefault="003B7B84" w:rsidP="003B7B84">
      <w:pPr>
        <w:spacing w:line="240" w:lineRule="auto"/>
        <w:rPr>
          <w:rFonts w:ascii="Cambria" w:eastAsia="Times New Roman" w:hAnsi="Cambria" w:cs="Times New Roman"/>
          <w:b/>
          <w:bCs/>
          <w:i/>
          <w:iCs/>
          <w:color w:val="634545"/>
          <w:sz w:val="20"/>
          <w:szCs w:val="20"/>
        </w:rPr>
      </w:pPr>
      <w:bookmarkStart w:id="245" w:name="_Toc53953999"/>
      <w:bookmarkStart w:id="246" w:name="_Toc54901708"/>
      <w:r w:rsidRPr="000003C0">
        <w:rPr>
          <w:rFonts w:ascii="Cambria" w:eastAsia="Times New Roman" w:hAnsi="Cambria" w:cs="Times New Roman"/>
          <w:b/>
          <w:bCs/>
          <w:i/>
          <w:iCs/>
          <w:color w:val="634545"/>
          <w:sz w:val="20"/>
          <w:szCs w:val="20"/>
        </w:rPr>
        <w:lastRenderedPageBreak/>
        <w:t xml:space="preserve">Tab. </w:t>
      </w:r>
      <w:r w:rsidRPr="000003C0">
        <w:rPr>
          <w:rFonts w:ascii="Cambria" w:eastAsia="Times New Roman" w:hAnsi="Cambria" w:cs="Times New Roman"/>
          <w:b/>
          <w:bCs/>
          <w:i/>
          <w:iCs/>
          <w:color w:val="634545"/>
          <w:sz w:val="20"/>
          <w:szCs w:val="20"/>
        </w:rPr>
        <w:fldChar w:fldCharType="begin"/>
      </w:r>
      <w:r w:rsidRPr="000003C0">
        <w:rPr>
          <w:rFonts w:ascii="Cambria" w:eastAsia="Times New Roman" w:hAnsi="Cambria" w:cs="Times New Roman"/>
          <w:b/>
          <w:bCs/>
          <w:i/>
          <w:iCs/>
          <w:color w:val="634545"/>
          <w:sz w:val="20"/>
          <w:szCs w:val="20"/>
        </w:rPr>
        <w:instrText xml:space="preserve"> SEQ Tab. \* ARABIC </w:instrText>
      </w:r>
      <w:r w:rsidRPr="000003C0">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72</w:t>
      </w:r>
      <w:r w:rsidRPr="000003C0">
        <w:rPr>
          <w:rFonts w:ascii="Cambria" w:eastAsia="Times New Roman" w:hAnsi="Cambria" w:cs="Times New Roman"/>
          <w:b/>
          <w:bCs/>
          <w:i/>
          <w:iCs/>
          <w:color w:val="634545"/>
          <w:sz w:val="20"/>
          <w:szCs w:val="20"/>
        </w:rPr>
        <w:fldChar w:fldCharType="end"/>
      </w:r>
      <w:r w:rsidRPr="000003C0">
        <w:rPr>
          <w:rFonts w:ascii="Cambria" w:eastAsia="Times New Roman" w:hAnsi="Cambria" w:cs="Times New Roman"/>
          <w:b/>
          <w:bCs/>
          <w:i/>
          <w:iCs/>
          <w:color w:val="634545"/>
          <w:sz w:val="20"/>
          <w:szCs w:val="20"/>
        </w:rPr>
        <w:t>. Budynki mieszkalne na terenie MOF Elbląg.</w:t>
      </w:r>
      <w:bookmarkEnd w:id="245"/>
      <w:bookmarkEnd w:id="246"/>
    </w:p>
    <w:tbl>
      <w:tblPr>
        <w:tblStyle w:val="Tabelasiatki5ciemnaakcent611"/>
        <w:tblW w:w="9072" w:type="dxa"/>
        <w:jc w:val="center"/>
        <w:tblLook w:val="04A0" w:firstRow="1" w:lastRow="0" w:firstColumn="1" w:lastColumn="0" w:noHBand="0" w:noVBand="1"/>
      </w:tblPr>
      <w:tblGrid>
        <w:gridCol w:w="2628"/>
        <w:gridCol w:w="1074"/>
        <w:gridCol w:w="1074"/>
        <w:gridCol w:w="1074"/>
        <w:gridCol w:w="1074"/>
        <w:gridCol w:w="1074"/>
        <w:gridCol w:w="1074"/>
      </w:tblGrid>
      <w:tr w:rsidR="003B7B84" w:rsidRPr="00022871" w14:paraId="5E93A312" w14:textId="77777777" w:rsidTr="009A06B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Merge w:val="restart"/>
            <w:vAlign w:val="center"/>
          </w:tcPr>
          <w:p w14:paraId="5B84C5A3" w14:textId="77777777" w:rsidR="003B7B84" w:rsidRPr="00022871" w:rsidRDefault="003B7B84" w:rsidP="009A06BA">
            <w:pPr>
              <w:spacing w:before="120" w:line="240" w:lineRule="auto"/>
              <w:jc w:val="center"/>
              <w:rPr>
                <w:rFonts w:ascii="Cambria" w:hAnsi="Cambria" w:cs="Times New Roman"/>
                <w:sz w:val="20"/>
                <w:szCs w:val="20"/>
              </w:rPr>
            </w:pPr>
            <w:r w:rsidRPr="00022871">
              <w:rPr>
                <w:rFonts w:ascii="Cambria" w:hAnsi="Cambria" w:cs="Times New Roman"/>
                <w:sz w:val="20"/>
                <w:szCs w:val="20"/>
              </w:rPr>
              <w:t>JEDNOSTKA TERYTORIALNA</w:t>
            </w:r>
          </w:p>
        </w:tc>
        <w:tc>
          <w:tcPr>
            <w:tcW w:w="0" w:type="dxa"/>
            <w:gridSpan w:val="6"/>
            <w:vAlign w:val="center"/>
          </w:tcPr>
          <w:p w14:paraId="0F9EEA6A" w14:textId="77777777" w:rsidR="003B7B84" w:rsidRPr="00022871"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22871">
              <w:rPr>
                <w:rFonts w:ascii="Cambria" w:hAnsi="Cambria" w:cs="Times New Roman"/>
                <w:sz w:val="20"/>
                <w:szCs w:val="20"/>
              </w:rPr>
              <w:t>BUDYNKI MIESZKALNE na terenie MOF Elbląg</w:t>
            </w:r>
          </w:p>
        </w:tc>
      </w:tr>
      <w:tr w:rsidR="003B7B84" w:rsidRPr="00022871" w14:paraId="64BCE3EE"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Merge/>
            <w:vAlign w:val="center"/>
          </w:tcPr>
          <w:p w14:paraId="60E3DD14" w14:textId="77777777" w:rsidR="003B7B84" w:rsidRPr="00022871" w:rsidRDefault="003B7B84" w:rsidP="009A06BA">
            <w:pPr>
              <w:spacing w:before="120" w:line="240" w:lineRule="auto"/>
              <w:jc w:val="center"/>
              <w:rPr>
                <w:rFonts w:ascii="Cambria" w:hAnsi="Cambria" w:cs="Times New Roman"/>
                <w:sz w:val="18"/>
                <w:szCs w:val="18"/>
              </w:rPr>
            </w:pPr>
          </w:p>
        </w:tc>
        <w:tc>
          <w:tcPr>
            <w:tcW w:w="0" w:type="dxa"/>
            <w:shd w:val="clear" w:color="auto" w:fill="855D5D"/>
            <w:vAlign w:val="center"/>
          </w:tcPr>
          <w:p w14:paraId="20A5258E" w14:textId="77777777" w:rsidR="003B7B84" w:rsidRPr="00022871"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022871">
              <w:rPr>
                <w:rFonts w:ascii="Cambria" w:hAnsi="Cambria" w:cs="Times New Roman"/>
                <w:b/>
                <w:bCs/>
                <w:color w:val="FFFFFF"/>
                <w:sz w:val="20"/>
                <w:szCs w:val="20"/>
              </w:rPr>
              <w:t>2014</w:t>
            </w:r>
          </w:p>
        </w:tc>
        <w:tc>
          <w:tcPr>
            <w:tcW w:w="0" w:type="dxa"/>
            <w:shd w:val="clear" w:color="auto" w:fill="855D5D"/>
            <w:vAlign w:val="center"/>
          </w:tcPr>
          <w:p w14:paraId="7A9E7187" w14:textId="77777777" w:rsidR="003B7B84" w:rsidRPr="00022871"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022871">
              <w:rPr>
                <w:rFonts w:ascii="Cambria" w:hAnsi="Cambria" w:cs="Times New Roman"/>
                <w:b/>
                <w:bCs/>
                <w:color w:val="FFFFFF"/>
                <w:sz w:val="20"/>
                <w:szCs w:val="20"/>
              </w:rPr>
              <w:t>2015</w:t>
            </w:r>
          </w:p>
        </w:tc>
        <w:tc>
          <w:tcPr>
            <w:tcW w:w="0" w:type="dxa"/>
            <w:shd w:val="clear" w:color="auto" w:fill="855D5D"/>
            <w:vAlign w:val="center"/>
          </w:tcPr>
          <w:p w14:paraId="2B764A0C" w14:textId="77777777" w:rsidR="003B7B84" w:rsidRPr="00022871"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022871">
              <w:rPr>
                <w:rFonts w:ascii="Cambria" w:hAnsi="Cambria" w:cs="Times New Roman"/>
                <w:b/>
                <w:bCs/>
                <w:color w:val="FFFFFF"/>
                <w:sz w:val="20"/>
                <w:szCs w:val="20"/>
              </w:rPr>
              <w:t>2016</w:t>
            </w:r>
          </w:p>
        </w:tc>
        <w:tc>
          <w:tcPr>
            <w:tcW w:w="0" w:type="dxa"/>
            <w:shd w:val="clear" w:color="auto" w:fill="855D5D"/>
            <w:vAlign w:val="center"/>
          </w:tcPr>
          <w:p w14:paraId="74036787" w14:textId="77777777" w:rsidR="003B7B84" w:rsidRPr="00022871"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022871">
              <w:rPr>
                <w:rFonts w:ascii="Cambria" w:hAnsi="Cambria" w:cs="Times New Roman"/>
                <w:b/>
                <w:bCs/>
                <w:color w:val="FFFFFF"/>
                <w:sz w:val="20"/>
                <w:szCs w:val="20"/>
              </w:rPr>
              <w:t>2017</w:t>
            </w:r>
          </w:p>
        </w:tc>
        <w:tc>
          <w:tcPr>
            <w:tcW w:w="0" w:type="dxa"/>
            <w:shd w:val="clear" w:color="auto" w:fill="855D5D"/>
            <w:vAlign w:val="center"/>
          </w:tcPr>
          <w:p w14:paraId="41A79696" w14:textId="77777777" w:rsidR="003B7B84" w:rsidRPr="00022871"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022871">
              <w:rPr>
                <w:rFonts w:ascii="Cambria" w:hAnsi="Cambria" w:cs="Times New Roman"/>
                <w:b/>
                <w:bCs/>
                <w:color w:val="FFFFFF"/>
                <w:sz w:val="20"/>
                <w:szCs w:val="20"/>
              </w:rPr>
              <w:t>2018</w:t>
            </w:r>
          </w:p>
        </w:tc>
        <w:tc>
          <w:tcPr>
            <w:tcW w:w="0" w:type="dxa"/>
            <w:shd w:val="clear" w:color="auto" w:fill="855D5D"/>
            <w:vAlign w:val="center"/>
          </w:tcPr>
          <w:p w14:paraId="5548CBBD" w14:textId="77777777" w:rsidR="003B7B84" w:rsidRPr="00022871"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022871">
              <w:rPr>
                <w:rFonts w:ascii="Cambria" w:hAnsi="Cambria" w:cs="Times New Roman"/>
                <w:b/>
                <w:bCs/>
                <w:color w:val="FFFFFF"/>
                <w:sz w:val="20"/>
                <w:szCs w:val="20"/>
              </w:rPr>
              <w:t>2019</w:t>
            </w:r>
          </w:p>
        </w:tc>
      </w:tr>
      <w:tr w:rsidR="003B7B84" w:rsidRPr="00022871" w14:paraId="60AEA03C"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3D810C3C" w14:textId="77777777" w:rsidR="003B7B84" w:rsidRPr="00022871" w:rsidRDefault="003B7B84" w:rsidP="009A06BA">
            <w:pPr>
              <w:spacing w:before="120" w:line="240" w:lineRule="auto"/>
              <w:jc w:val="center"/>
              <w:rPr>
                <w:rFonts w:ascii="Cambria" w:hAnsi="Cambria" w:cs="Times New Roman"/>
                <w:sz w:val="18"/>
                <w:szCs w:val="18"/>
              </w:rPr>
            </w:pPr>
            <w:r w:rsidRPr="00022871">
              <w:rPr>
                <w:rFonts w:ascii="Cambria" w:hAnsi="Cambria" w:cs="Times New Roman"/>
                <w:sz w:val="18"/>
                <w:szCs w:val="18"/>
              </w:rPr>
              <w:t>Polska</w:t>
            </w:r>
          </w:p>
        </w:tc>
        <w:tc>
          <w:tcPr>
            <w:tcW w:w="0" w:type="dxa"/>
            <w:vAlign w:val="center"/>
          </w:tcPr>
          <w:p w14:paraId="1ABF2D6B"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6 182 136</w:t>
            </w:r>
          </w:p>
        </w:tc>
        <w:tc>
          <w:tcPr>
            <w:tcW w:w="0" w:type="dxa"/>
            <w:vAlign w:val="center"/>
          </w:tcPr>
          <w:p w14:paraId="333E309F"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6 244 730</w:t>
            </w:r>
          </w:p>
        </w:tc>
        <w:tc>
          <w:tcPr>
            <w:tcW w:w="0" w:type="dxa"/>
            <w:vAlign w:val="center"/>
          </w:tcPr>
          <w:p w14:paraId="73DC19ED"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6 308 344</w:t>
            </w:r>
          </w:p>
        </w:tc>
        <w:tc>
          <w:tcPr>
            <w:tcW w:w="0" w:type="dxa"/>
            <w:vAlign w:val="center"/>
          </w:tcPr>
          <w:p w14:paraId="5DDB94F4"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6 375 734</w:t>
            </w:r>
          </w:p>
        </w:tc>
        <w:tc>
          <w:tcPr>
            <w:tcW w:w="0" w:type="dxa"/>
            <w:vAlign w:val="center"/>
          </w:tcPr>
          <w:p w14:paraId="4BEE3838"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6 443 611</w:t>
            </w:r>
          </w:p>
        </w:tc>
        <w:tc>
          <w:tcPr>
            <w:tcW w:w="0" w:type="dxa"/>
            <w:vAlign w:val="center"/>
          </w:tcPr>
          <w:p w14:paraId="0CEFA58C"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Times New Roman"/>
                <w:color w:val="634545"/>
                <w:sz w:val="18"/>
                <w:szCs w:val="18"/>
              </w:rPr>
              <w:t>6 629 920</w:t>
            </w:r>
          </w:p>
        </w:tc>
      </w:tr>
      <w:tr w:rsidR="003B7B84" w:rsidRPr="00022871" w14:paraId="058E4F17"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2645F65D" w14:textId="77777777" w:rsidR="003B7B84" w:rsidRPr="00022871" w:rsidRDefault="003B7B84" w:rsidP="009A06BA">
            <w:pPr>
              <w:spacing w:before="120" w:line="240" w:lineRule="auto"/>
              <w:jc w:val="center"/>
              <w:rPr>
                <w:rFonts w:ascii="Cambria" w:hAnsi="Cambria" w:cs="Times New Roman"/>
                <w:sz w:val="18"/>
                <w:szCs w:val="18"/>
              </w:rPr>
            </w:pPr>
            <w:r w:rsidRPr="00022871">
              <w:rPr>
                <w:rFonts w:ascii="Cambria" w:hAnsi="Cambria" w:cs="Times New Roman"/>
                <w:sz w:val="18"/>
                <w:szCs w:val="18"/>
              </w:rPr>
              <w:t>Woj. W-M</w:t>
            </w:r>
          </w:p>
        </w:tc>
        <w:tc>
          <w:tcPr>
            <w:tcW w:w="0" w:type="dxa"/>
            <w:vAlign w:val="center"/>
          </w:tcPr>
          <w:p w14:paraId="65091C15"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Times New Roman"/>
                <w:color w:val="634545"/>
                <w:sz w:val="18"/>
                <w:szCs w:val="18"/>
              </w:rPr>
              <w:t>184 643</w:t>
            </w:r>
          </w:p>
        </w:tc>
        <w:tc>
          <w:tcPr>
            <w:tcW w:w="0" w:type="dxa"/>
            <w:vAlign w:val="center"/>
          </w:tcPr>
          <w:p w14:paraId="29874AB7"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Times New Roman"/>
                <w:color w:val="634545"/>
                <w:sz w:val="18"/>
                <w:szCs w:val="18"/>
              </w:rPr>
              <w:t>186 467</w:t>
            </w:r>
          </w:p>
        </w:tc>
        <w:tc>
          <w:tcPr>
            <w:tcW w:w="0" w:type="dxa"/>
            <w:vAlign w:val="center"/>
          </w:tcPr>
          <w:p w14:paraId="464A1656"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Times New Roman"/>
                <w:color w:val="634545"/>
                <w:sz w:val="18"/>
                <w:szCs w:val="18"/>
              </w:rPr>
              <w:t>188 169</w:t>
            </w:r>
          </w:p>
        </w:tc>
        <w:tc>
          <w:tcPr>
            <w:tcW w:w="0" w:type="dxa"/>
            <w:vAlign w:val="center"/>
          </w:tcPr>
          <w:p w14:paraId="2347C280"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Times New Roman"/>
                <w:color w:val="634545"/>
                <w:sz w:val="18"/>
                <w:szCs w:val="18"/>
              </w:rPr>
              <w:t>189 859</w:t>
            </w:r>
          </w:p>
        </w:tc>
        <w:tc>
          <w:tcPr>
            <w:tcW w:w="0" w:type="dxa"/>
            <w:vAlign w:val="center"/>
          </w:tcPr>
          <w:p w14:paraId="12FD7980"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Times New Roman"/>
                <w:color w:val="634545"/>
                <w:sz w:val="18"/>
                <w:szCs w:val="18"/>
              </w:rPr>
              <w:t>191 643</w:t>
            </w:r>
          </w:p>
        </w:tc>
        <w:tc>
          <w:tcPr>
            <w:tcW w:w="0" w:type="dxa"/>
            <w:vAlign w:val="center"/>
          </w:tcPr>
          <w:p w14:paraId="212AE48A"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Times New Roman"/>
                <w:color w:val="634545"/>
                <w:sz w:val="18"/>
                <w:szCs w:val="18"/>
              </w:rPr>
              <w:t>196 087</w:t>
            </w:r>
          </w:p>
        </w:tc>
      </w:tr>
      <w:tr w:rsidR="003B7B84" w:rsidRPr="00022871" w14:paraId="4F9F9EFF"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3F7CC760" w14:textId="77777777" w:rsidR="003B7B84" w:rsidRPr="00022871" w:rsidRDefault="003B7B84" w:rsidP="009A06BA">
            <w:pPr>
              <w:tabs>
                <w:tab w:val="center" w:pos="737"/>
              </w:tabs>
              <w:spacing w:before="120" w:line="240" w:lineRule="auto"/>
              <w:jc w:val="center"/>
              <w:rPr>
                <w:rFonts w:ascii="Cambria" w:hAnsi="Cambria" w:cs="Times New Roman"/>
                <w:sz w:val="18"/>
                <w:szCs w:val="18"/>
              </w:rPr>
            </w:pPr>
            <w:r w:rsidRPr="00022871">
              <w:rPr>
                <w:rFonts w:ascii="Cambria" w:hAnsi="Cambria" w:cs="Times New Roman"/>
                <w:sz w:val="18"/>
                <w:szCs w:val="18"/>
              </w:rPr>
              <w:t>Powiat elbląski</w:t>
            </w:r>
          </w:p>
        </w:tc>
        <w:tc>
          <w:tcPr>
            <w:tcW w:w="0" w:type="dxa"/>
            <w:vAlign w:val="center"/>
          </w:tcPr>
          <w:p w14:paraId="30F9732F"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Times New Roman"/>
                <w:color w:val="634545"/>
                <w:sz w:val="18"/>
                <w:szCs w:val="18"/>
              </w:rPr>
              <w:t>9 870</w:t>
            </w:r>
          </w:p>
        </w:tc>
        <w:tc>
          <w:tcPr>
            <w:tcW w:w="0" w:type="dxa"/>
            <w:vAlign w:val="center"/>
          </w:tcPr>
          <w:p w14:paraId="6CC4AC96"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Times New Roman"/>
                <w:color w:val="634545"/>
                <w:sz w:val="18"/>
                <w:szCs w:val="18"/>
              </w:rPr>
              <w:t>9 987</w:t>
            </w:r>
          </w:p>
        </w:tc>
        <w:tc>
          <w:tcPr>
            <w:tcW w:w="0" w:type="dxa"/>
            <w:vAlign w:val="center"/>
          </w:tcPr>
          <w:p w14:paraId="501DE084"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Times New Roman"/>
                <w:color w:val="634545"/>
                <w:sz w:val="18"/>
                <w:szCs w:val="18"/>
              </w:rPr>
              <w:t>10 115</w:t>
            </w:r>
          </w:p>
        </w:tc>
        <w:tc>
          <w:tcPr>
            <w:tcW w:w="0" w:type="dxa"/>
            <w:vAlign w:val="center"/>
          </w:tcPr>
          <w:p w14:paraId="253B02B1"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Times New Roman"/>
                <w:color w:val="634545"/>
                <w:sz w:val="18"/>
                <w:szCs w:val="18"/>
              </w:rPr>
              <w:t>10 231</w:t>
            </w:r>
          </w:p>
        </w:tc>
        <w:tc>
          <w:tcPr>
            <w:tcW w:w="0" w:type="dxa"/>
            <w:vAlign w:val="center"/>
          </w:tcPr>
          <w:p w14:paraId="63E318DD"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Times New Roman"/>
                <w:color w:val="634545"/>
                <w:sz w:val="18"/>
                <w:szCs w:val="18"/>
              </w:rPr>
              <w:t>10 325</w:t>
            </w:r>
          </w:p>
        </w:tc>
        <w:tc>
          <w:tcPr>
            <w:tcW w:w="0" w:type="dxa"/>
            <w:vAlign w:val="center"/>
          </w:tcPr>
          <w:p w14:paraId="1A3DCAF3"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Times New Roman"/>
                <w:color w:val="634545"/>
                <w:sz w:val="18"/>
                <w:szCs w:val="18"/>
              </w:rPr>
              <w:t>10 492</w:t>
            </w:r>
          </w:p>
        </w:tc>
      </w:tr>
      <w:tr w:rsidR="003B7B84" w:rsidRPr="00022871" w14:paraId="5212D4D1"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gridSpan w:val="7"/>
            <w:vAlign w:val="center"/>
          </w:tcPr>
          <w:p w14:paraId="39A38ADB" w14:textId="77777777" w:rsidR="003B7B84" w:rsidRPr="00022871" w:rsidRDefault="003B7B84" w:rsidP="009A06BA">
            <w:pPr>
              <w:spacing w:before="120" w:line="240" w:lineRule="auto"/>
              <w:jc w:val="center"/>
              <w:rPr>
                <w:rFonts w:ascii="Cambria" w:hAnsi="Cambria" w:cs="Times New Roman"/>
                <w:sz w:val="20"/>
                <w:szCs w:val="20"/>
              </w:rPr>
            </w:pPr>
            <w:r w:rsidRPr="00022871">
              <w:rPr>
                <w:rFonts w:ascii="Cambria" w:hAnsi="Cambria" w:cs="Times New Roman"/>
                <w:sz w:val="20"/>
                <w:szCs w:val="20"/>
              </w:rPr>
              <w:t>MOF ELBLĄG</w:t>
            </w:r>
          </w:p>
        </w:tc>
      </w:tr>
      <w:tr w:rsidR="003B7B84" w:rsidRPr="00022871" w14:paraId="1E277FF7"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377B26ED" w14:textId="77777777" w:rsidR="003B7B84" w:rsidRPr="00022871" w:rsidRDefault="003B7B84" w:rsidP="009A06BA">
            <w:pPr>
              <w:spacing w:before="120" w:line="240" w:lineRule="auto"/>
              <w:jc w:val="center"/>
              <w:rPr>
                <w:rFonts w:ascii="Cambria" w:hAnsi="Cambria" w:cs="Times New Roman"/>
                <w:sz w:val="18"/>
                <w:szCs w:val="18"/>
              </w:rPr>
            </w:pPr>
            <w:r w:rsidRPr="00022871">
              <w:rPr>
                <w:rFonts w:ascii="Cambria" w:hAnsi="Cambria" w:cs="Times New Roman"/>
                <w:sz w:val="18"/>
                <w:szCs w:val="18"/>
              </w:rPr>
              <w:t>Miasto Elbląg</w:t>
            </w:r>
          </w:p>
        </w:tc>
        <w:tc>
          <w:tcPr>
            <w:tcW w:w="0" w:type="dxa"/>
            <w:vAlign w:val="center"/>
          </w:tcPr>
          <w:p w14:paraId="0A911324"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Times New Roman"/>
                <w:color w:val="634545"/>
                <w:sz w:val="18"/>
                <w:szCs w:val="18"/>
              </w:rPr>
              <w:t>6 684</w:t>
            </w:r>
          </w:p>
        </w:tc>
        <w:tc>
          <w:tcPr>
            <w:tcW w:w="0" w:type="dxa"/>
            <w:vAlign w:val="center"/>
          </w:tcPr>
          <w:p w14:paraId="7A97F2AA"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Times New Roman"/>
                <w:color w:val="634545"/>
                <w:sz w:val="18"/>
                <w:szCs w:val="18"/>
              </w:rPr>
              <w:t>6 713</w:t>
            </w:r>
          </w:p>
        </w:tc>
        <w:tc>
          <w:tcPr>
            <w:tcW w:w="0" w:type="dxa"/>
            <w:vAlign w:val="center"/>
          </w:tcPr>
          <w:p w14:paraId="32455281"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Times New Roman"/>
                <w:color w:val="634545"/>
                <w:sz w:val="18"/>
                <w:szCs w:val="18"/>
              </w:rPr>
              <w:t>6 744</w:t>
            </w:r>
          </w:p>
        </w:tc>
        <w:tc>
          <w:tcPr>
            <w:tcW w:w="0" w:type="dxa"/>
            <w:vAlign w:val="center"/>
          </w:tcPr>
          <w:p w14:paraId="287AE453"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Times New Roman"/>
                <w:color w:val="634545"/>
                <w:sz w:val="18"/>
                <w:szCs w:val="18"/>
              </w:rPr>
              <w:t>6 793</w:t>
            </w:r>
          </w:p>
        </w:tc>
        <w:tc>
          <w:tcPr>
            <w:tcW w:w="0" w:type="dxa"/>
            <w:vAlign w:val="center"/>
          </w:tcPr>
          <w:p w14:paraId="0D96063E"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Times New Roman"/>
                <w:color w:val="634545"/>
                <w:sz w:val="18"/>
                <w:szCs w:val="18"/>
              </w:rPr>
              <w:t>6 834</w:t>
            </w:r>
          </w:p>
        </w:tc>
        <w:tc>
          <w:tcPr>
            <w:tcW w:w="0" w:type="dxa"/>
            <w:vAlign w:val="center"/>
          </w:tcPr>
          <w:p w14:paraId="4F7A33F1"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Times New Roman"/>
                <w:color w:val="634545"/>
                <w:sz w:val="18"/>
                <w:szCs w:val="18"/>
              </w:rPr>
              <w:t>6 947</w:t>
            </w:r>
          </w:p>
        </w:tc>
      </w:tr>
      <w:tr w:rsidR="003B7B84" w:rsidRPr="00022871" w14:paraId="5B55D840"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6C64F148" w14:textId="77777777" w:rsidR="003B7B84" w:rsidRPr="00022871" w:rsidRDefault="003B7B84" w:rsidP="009A06BA">
            <w:pPr>
              <w:spacing w:before="120" w:line="240" w:lineRule="auto"/>
              <w:jc w:val="center"/>
              <w:rPr>
                <w:rFonts w:ascii="Cambria" w:hAnsi="Cambria" w:cs="Times New Roman"/>
                <w:sz w:val="18"/>
                <w:szCs w:val="18"/>
              </w:rPr>
            </w:pPr>
            <w:r w:rsidRPr="00022871">
              <w:rPr>
                <w:rFonts w:ascii="Cambria" w:hAnsi="Cambria" w:cs="Times New Roman"/>
                <w:sz w:val="18"/>
                <w:szCs w:val="18"/>
              </w:rPr>
              <w:t>Gmina Elbląg</w:t>
            </w:r>
          </w:p>
        </w:tc>
        <w:tc>
          <w:tcPr>
            <w:tcW w:w="0" w:type="dxa"/>
            <w:vAlign w:val="center"/>
          </w:tcPr>
          <w:p w14:paraId="77894D17"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1 403</w:t>
            </w:r>
          </w:p>
        </w:tc>
        <w:tc>
          <w:tcPr>
            <w:tcW w:w="0" w:type="dxa"/>
            <w:vAlign w:val="center"/>
          </w:tcPr>
          <w:p w14:paraId="695F67F6"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1 434</w:t>
            </w:r>
          </w:p>
        </w:tc>
        <w:tc>
          <w:tcPr>
            <w:tcW w:w="0" w:type="dxa"/>
            <w:vAlign w:val="center"/>
          </w:tcPr>
          <w:p w14:paraId="0C2424E8"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1 474</w:t>
            </w:r>
          </w:p>
        </w:tc>
        <w:tc>
          <w:tcPr>
            <w:tcW w:w="0" w:type="dxa"/>
            <w:vAlign w:val="center"/>
          </w:tcPr>
          <w:p w14:paraId="61A89845"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1 504</w:t>
            </w:r>
          </w:p>
        </w:tc>
        <w:tc>
          <w:tcPr>
            <w:tcW w:w="0" w:type="dxa"/>
            <w:vAlign w:val="center"/>
          </w:tcPr>
          <w:p w14:paraId="1BE66D8E"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1 526</w:t>
            </w:r>
          </w:p>
        </w:tc>
        <w:tc>
          <w:tcPr>
            <w:tcW w:w="0" w:type="dxa"/>
            <w:vAlign w:val="center"/>
          </w:tcPr>
          <w:p w14:paraId="720595EF"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1 582</w:t>
            </w:r>
          </w:p>
        </w:tc>
      </w:tr>
      <w:tr w:rsidR="003B7B84" w:rsidRPr="00022871" w14:paraId="6EF7C54B"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0755F4C8" w14:textId="77777777" w:rsidR="003B7B84" w:rsidRPr="00022871" w:rsidRDefault="003B7B84" w:rsidP="009A06BA">
            <w:pPr>
              <w:spacing w:before="120" w:line="240" w:lineRule="auto"/>
              <w:jc w:val="center"/>
              <w:rPr>
                <w:rFonts w:ascii="Cambria" w:hAnsi="Cambria" w:cs="Times New Roman"/>
                <w:sz w:val="18"/>
                <w:szCs w:val="18"/>
              </w:rPr>
            </w:pPr>
            <w:r w:rsidRPr="00022871">
              <w:rPr>
                <w:rFonts w:ascii="Cambria" w:hAnsi="Cambria" w:cs="Times New Roman"/>
                <w:sz w:val="18"/>
                <w:szCs w:val="18"/>
              </w:rPr>
              <w:t>Gmina Gronowo Elbląskie</w:t>
            </w:r>
          </w:p>
        </w:tc>
        <w:tc>
          <w:tcPr>
            <w:tcW w:w="0" w:type="dxa"/>
            <w:vAlign w:val="center"/>
          </w:tcPr>
          <w:p w14:paraId="079C54DB"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865</w:t>
            </w:r>
          </w:p>
        </w:tc>
        <w:tc>
          <w:tcPr>
            <w:tcW w:w="0" w:type="dxa"/>
            <w:vAlign w:val="center"/>
          </w:tcPr>
          <w:p w14:paraId="137011E1"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876</w:t>
            </w:r>
          </w:p>
        </w:tc>
        <w:tc>
          <w:tcPr>
            <w:tcW w:w="0" w:type="dxa"/>
            <w:vAlign w:val="center"/>
          </w:tcPr>
          <w:p w14:paraId="4D6AA0AE"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885</w:t>
            </w:r>
          </w:p>
        </w:tc>
        <w:tc>
          <w:tcPr>
            <w:tcW w:w="0" w:type="dxa"/>
            <w:vAlign w:val="center"/>
          </w:tcPr>
          <w:p w14:paraId="0EA3190B"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899</w:t>
            </w:r>
          </w:p>
        </w:tc>
        <w:tc>
          <w:tcPr>
            <w:tcW w:w="0" w:type="dxa"/>
            <w:vAlign w:val="center"/>
          </w:tcPr>
          <w:p w14:paraId="220468B4"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906</w:t>
            </w:r>
          </w:p>
        </w:tc>
        <w:tc>
          <w:tcPr>
            <w:tcW w:w="0" w:type="dxa"/>
            <w:vAlign w:val="center"/>
          </w:tcPr>
          <w:p w14:paraId="1E319397"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912</w:t>
            </w:r>
          </w:p>
        </w:tc>
      </w:tr>
      <w:tr w:rsidR="003B7B84" w:rsidRPr="00022871" w14:paraId="4CCC7026"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3258CC5A" w14:textId="77777777" w:rsidR="003B7B84" w:rsidRPr="00022871" w:rsidRDefault="003B7B84" w:rsidP="009A06BA">
            <w:pPr>
              <w:spacing w:before="120" w:line="240" w:lineRule="auto"/>
              <w:jc w:val="center"/>
              <w:rPr>
                <w:rFonts w:ascii="Cambria" w:hAnsi="Cambria" w:cs="Times New Roman"/>
                <w:sz w:val="18"/>
                <w:szCs w:val="18"/>
              </w:rPr>
            </w:pPr>
            <w:r w:rsidRPr="00022871">
              <w:rPr>
                <w:rFonts w:ascii="Cambria" w:hAnsi="Cambria" w:cs="Times New Roman"/>
                <w:sz w:val="18"/>
                <w:szCs w:val="18"/>
              </w:rPr>
              <w:t>Gmina Markusy</w:t>
            </w:r>
          </w:p>
        </w:tc>
        <w:tc>
          <w:tcPr>
            <w:tcW w:w="0" w:type="dxa"/>
            <w:vAlign w:val="center"/>
          </w:tcPr>
          <w:p w14:paraId="13A46726"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846</w:t>
            </w:r>
          </w:p>
        </w:tc>
        <w:tc>
          <w:tcPr>
            <w:tcW w:w="0" w:type="dxa"/>
            <w:vAlign w:val="center"/>
          </w:tcPr>
          <w:p w14:paraId="2515D71A"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854</w:t>
            </w:r>
          </w:p>
        </w:tc>
        <w:tc>
          <w:tcPr>
            <w:tcW w:w="0" w:type="dxa"/>
            <w:vAlign w:val="center"/>
          </w:tcPr>
          <w:p w14:paraId="51E9C00F"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861</w:t>
            </w:r>
          </w:p>
        </w:tc>
        <w:tc>
          <w:tcPr>
            <w:tcW w:w="0" w:type="dxa"/>
            <w:vAlign w:val="center"/>
          </w:tcPr>
          <w:p w14:paraId="0F79E175"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865</w:t>
            </w:r>
          </w:p>
        </w:tc>
        <w:tc>
          <w:tcPr>
            <w:tcW w:w="0" w:type="dxa"/>
            <w:vAlign w:val="center"/>
          </w:tcPr>
          <w:p w14:paraId="51CB0F75"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868</w:t>
            </w:r>
          </w:p>
        </w:tc>
        <w:tc>
          <w:tcPr>
            <w:tcW w:w="0" w:type="dxa"/>
            <w:vAlign w:val="center"/>
          </w:tcPr>
          <w:p w14:paraId="761CE00E"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879</w:t>
            </w:r>
          </w:p>
        </w:tc>
      </w:tr>
      <w:tr w:rsidR="003B7B84" w:rsidRPr="00022871" w14:paraId="171E7CEC"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59F72D68" w14:textId="77777777" w:rsidR="003B7B84" w:rsidRPr="00022871" w:rsidRDefault="003B7B84" w:rsidP="009A06BA">
            <w:pPr>
              <w:spacing w:before="120" w:line="240" w:lineRule="auto"/>
              <w:jc w:val="center"/>
              <w:rPr>
                <w:rFonts w:ascii="Cambria" w:hAnsi="Cambria" w:cs="Times New Roman"/>
                <w:sz w:val="18"/>
                <w:szCs w:val="18"/>
              </w:rPr>
            </w:pPr>
            <w:r w:rsidRPr="00022871">
              <w:rPr>
                <w:rFonts w:ascii="Cambria" w:hAnsi="Cambria" w:cs="Times New Roman"/>
                <w:sz w:val="18"/>
                <w:szCs w:val="18"/>
              </w:rPr>
              <w:t>Gmina Milejewo</w:t>
            </w:r>
          </w:p>
        </w:tc>
        <w:tc>
          <w:tcPr>
            <w:tcW w:w="0" w:type="dxa"/>
            <w:vAlign w:val="center"/>
          </w:tcPr>
          <w:p w14:paraId="7A95D32F"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651</w:t>
            </w:r>
          </w:p>
        </w:tc>
        <w:tc>
          <w:tcPr>
            <w:tcW w:w="0" w:type="dxa"/>
            <w:vAlign w:val="center"/>
          </w:tcPr>
          <w:p w14:paraId="60D39B32"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665</w:t>
            </w:r>
          </w:p>
        </w:tc>
        <w:tc>
          <w:tcPr>
            <w:tcW w:w="0" w:type="dxa"/>
            <w:vAlign w:val="center"/>
          </w:tcPr>
          <w:p w14:paraId="30F5C760"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678</w:t>
            </w:r>
          </w:p>
        </w:tc>
        <w:tc>
          <w:tcPr>
            <w:tcW w:w="0" w:type="dxa"/>
            <w:vAlign w:val="center"/>
          </w:tcPr>
          <w:p w14:paraId="5FEE6B2A"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690</w:t>
            </w:r>
          </w:p>
        </w:tc>
        <w:tc>
          <w:tcPr>
            <w:tcW w:w="0" w:type="dxa"/>
            <w:vAlign w:val="center"/>
          </w:tcPr>
          <w:p w14:paraId="58921A6D"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699</w:t>
            </w:r>
          </w:p>
        </w:tc>
        <w:tc>
          <w:tcPr>
            <w:tcW w:w="0" w:type="dxa"/>
            <w:vAlign w:val="center"/>
          </w:tcPr>
          <w:p w14:paraId="780C9E36"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723</w:t>
            </w:r>
          </w:p>
        </w:tc>
      </w:tr>
      <w:tr w:rsidR="003B7B84" w:rsidRPr="00022871" w14:paraId="0517FCEC"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07AB3497" w14:textId="77777777" w:rsidR="003B7B84" w:rsidRPr="00022871" w:rsidRDefault="003B7B84" w:rsidP="009A06BA">
            <w:pPr>
              <w:spacing w:before="120" w:line="240" w:lineRule="auto"/>
              <w:jc w:val="center"/>
              <w:rPr>
                <w:rFonts w:ascii="Cambria" w:hAnsi="Cambria" w:cs="Times New Roman"/>
                <w:sz w:val="18"/>
                <w:szCs w:val="18"/>
              </w:rPr>
            </w:pPr>
            <w:r w:rsidRPr="00022871">
              <w:rPr>
                <w:rFonts w:ascii="Cambria" w:hAnsi="Cambria" w:cs="Times New Roman"/>
                <w:sz w:val="18"/>
                <w:szCs w:val="18"/>
              </w:rPr>
              <w:t>Gmina Młynary</w:t>
            </w:r>
          </w:p>
        </w:tc>
        <w:tc>
          <w:tcPr>
            <w:tcW w:w="0" w:type="dxa"/>
            <w:vAlign w:val="center"/>
          </w:tcPr>
          <w:p w14:paraId="4E0D49F0"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855</w:t>
            </w:r>
          </w:p>
        </w:tc>
        <w:tc>
          <w:tcPr>
            <w:tcW w:w="0" w:type="dxa"/>
            <w:vAlign w:val="center"/>
          </w:tcPr>
          <w:p w14:paraId="6EDA6828"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861</w:t>
            </w:r>
          </w:p>
        </w:tc>
        <w:tc>
          <w:tcPr>
            <w:tcW w:w="0" w:type="dxa"/>
            <w:vAlign w:val="center"/>
          </w:tcPr>
          <w:p w14:paraId="4BDABCEB"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868</w:t>
            </w:r>
          </w:p>
        </w:tc>
        <w:tc>
          <w:tcPr>
            <w:tcW w:w="0" w:type="dxa"/>
            <w:vAlign w:val="center"/>
          </w:tcPr>
          <w:p w14:paraId="218E5CEA"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874</w:t>
            </w:r>
          </w:p>
        </w:tc>
        <w:tc>
          <w:tcPr>
            <w:tcW w:w="0" w:type="dxa"/>
            <w:vAlign w:val="center"/>
          </w:tcPr>
          <w:p w14:paraId="6D8F32CE"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886</w:t>
            </w:r>
          </w:p>
        </w:tc>
        <w:tc>
          <w:tcPr>
            <w:tcW w:w="0" w:type="dxa"/>
            <w:vAlign w:val="center"/>
          </w:tcPr>
          <w:p w14:paraId="299CF2B6"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897</w:t>
            </w:r>
          </w:p>
        </w:tc>
      </w:tr>
      <w:tr w:rsidR="003B7B84" w:rsidRPr="00022871" w14:paraId="7C9B6EA0"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044EA42F" w14:textId="77777777" w:rsidR="003B7B84" w:rsidRPr="00022871" w:rsidRDefault="003B7B84" w:rsidP="009A06BA">
            <w:pPr>
              <w:spacing w:before="120" w:line="240" w:lineRule="auto"/>
              <w:jc w:val="center"/>
              <w:rPr>
                <w:rFonts w:ascii="Cambria" w:hAnsi="Cambria" w:cs="Times New Roman"/>
                <w:sz w:val="18"/>
                <w:szCs w:val="18"/>
              </w:rPr>
            </w:pPr>
            <w:r w:rsidRPr="00022871">
              <w:rPr>
                <w:rFonts w:ascii="Cambria" w:hAnsi="Cambria" w:cs="Times New Roman"/>
                <w:sz w:val="18"/>
                <w:szCs w:val="18"/>
              </w:rPr>
              <w:t>Gmina Pasłęk</w:t>
            </w:r>
          </w:p>
        </w:tc>
        <w:tc>
          <w:tcPr>
            <w:tcW w:w="0" w:type="dxa"/>
            <w:vAlign w:val="center"/>
          </w:tcPr>
          <w:p w14:paraId="57FD4643"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2 669</w:t>
            </w:r>
          </w:p>
        </w:tc>
        <w:tc>
          <w:tcPr>
            <w:tcW w:w="0" w:type="dxa"/>
            <w:vAlign w:val="center"/>
          </w:tcPr>
          <w:p w14:paraId="2A7D521B"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2 691</w:t>
            </w:r>
          </w:p>
        </w:tc>
        <w:tc>
          <w:tcPr>
            <w:tcW w:w="0" w:type="dxa"/>
            <w:vAlign w:val="center"/>
          </w:tcPr>
          <w:p w14:paraId="24C3A084"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2 726</w:t>
            </w:r>
          </w:p>
        </w:tc>
        <w:tc>
          <w:tcPr>
            <w:tcW w:w="0" w:type="dxa"/>
            <w:vAlign w:val="center"/>
          </w:tcPr>
          <w:p w14:paraId="7FF19F19"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2 758</w:t>
            </w:r>
          </w:p>
        </w:tc>
        <w:tc>
          <w:tcPr>
            <w:tcW w:w="0" w:type="dxa"/>
            <w:vAlign w:val="center"/>
          </w:tcPr>
          <w:p w14:paraId="7371764B"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2 792</w:t>
            </w:r>
          </w:p>
        </w:tc>
        <w:tc>
          <w:tcPr>
            <w:tcW w:w="0" w:type="dxa"/>
            <w:vAlign w:val="center"/>
          </w:tcPr>
          <w:p w14:paraId="62D410F5"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2 832</w:t>
            </w:r>
          </w:p>
        </w:tc>
      </w:tr>
      <w:tr w:rsidR="003B7B84" w:rsidRPr="00022871" w14:paraId="00843A6F"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71EFF858" w14:textId="77777777" w:rsidR="003B7B84" w:rsidRPr="00022871" w:rsidRDefault="003B7B84" w:rsidP="009A06BA">
            <w:pPr>
              <w:spacing w:before="120" w:line="240" w:lineRule="auto"/>
              <w:jc w:val="center"/>
              <w:rPr>
                <w:rFonts w:ascii="Cambria" w:hAnsi="Cambria" w:cs="Times New Roman"/>
                <w:sz w:val="18"/>
                <w:szCs w:val="18"/>
              </w:rPr>
            </w:pPr>
            <w:r w:rsidRPr="00022871">
              <w:rPr>
                <w:rFonts w:ascii="Cambria" w:hAnsi="Cambria" w:cs="Times New Roman"/>
                <w:sz w:val="18"/>
                <w:szCs w:val="18"/>
              </w:rPr>
              <w:t>Gmina Tolkmicko</w:t>
            </w:r>
          </w:p>
        </w:tc>
        <w:tc>
          <w:tcPr>
            <w:tcW w:w="0" w:type="dxa"/>
            <w:vAlign w:val="center"/>
          </w:tcPr>
          <w:p w14:paraId="1E172A80"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1 165</w:t>
            </w:r>
          </w:p>
        </w:tc>
        <w:tc>
          <w:tcPr>
            <w:tcW w:w="0" w:type="dxa"/>
            <w:vAlign w:val="center"/>
          </w:tcPr>
          <w:p w14:paraId="79C644F1"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1 180</w:t>
            </w:r>
          </w:p>
        </w:tc>
        <w:tc>
          <w:tcPr>
            <w:tcW w:w="0" w:type="dxa"/>
            <w:vAlign w:val="center"/>
          </w:tcPr>
          <w:p w14:paraId="464FC697"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1 195</w:t>
            </w:r>
          </w:p>
        </w:tc>
        <w:tc>
          <w:tcPr>
            <w:tcW w:w="0" w:type="dxa"/>
            <w:vAlign w:val="center"/>
          </w:tcPr>
          <w:p w14:paraId="7D825E33"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1 207</w:t>
            </w:r>
          </w:p>
        </w:tc>
        <w:tc>
          <w:tcPr>
            <w:tcW w:w="0" w:type="dxa"/>
            <w:vAlign w:val="center"/>
          </w:tcPr>
          <w:p w14:paraId="0D64D872"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1 213</w:t>
            </w:r>
          </w:p>
        </w:tc>
        <w:tc>
          <w:tcPr>
            <w:tcW w:w="0" w:type="dxa"/>
            <w:vAlign w:val="center"/>
          </w:tcPr>
          <w:p w14:paraId="70D04216"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1 228</w:t>
            </w:r>
          </w:p>
        </w:tc>
      </w:tr>
      <w:tr w:rsidR="003B7B84" w:rsidRPr="00022871" w14:paraId="0481C50D"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6BC2724A" w14:textId="77777777" w:rsidR="003B7B84" w:rsidRPr="00022871" w:rsidRDefault="003B7B84" w:rsidP="009A06BA">
            <w:pPr>
              <w:spacing w:before="120" w:line="240" w:lineRule="auto"/>
              <w:jc w:val="center"/>
              <w:rPr>
                <w:rFonts w:ascii="Cambria" w:hAnsi="Cambria" w:cs="Times New Roman"/>
                <w:sz w:val="18"/>
                <w:szCs w:val="18"/>
              </w:rPr>
            </w:pPr>
            <w:r w:rsidRPr="00022871">
              <w:rPr>
                <w:rFonts w:ascii="Cambria" w:hAnsi="Cambria" w:cs="Times New Roman"/>
                <w:sz w:val="18"/>
                <w:szCs w:val="18"/>
              </w:rPr>
              <w:t>MOF Elbląg</w:t>
            </w:r>
          </w:p>
        </w:tc>
        <w:tc>
          <w:tcPr>
            <w:tcW w:w="0" w:type="dxa"/>
            <w:shd w:val="clear" w:color="auto" w:fill="855D5D"/>
            <w:vAlign w:val="center"/>
          </w:tcPr>
          <w:p w14:paraId="1DA7630B"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18"/>
                <w:szCs w:val="18"/>
              </w:rPr>
            </w:pPr>
            <w:r w:rsidRPr="00022871">
              <w:rPr>
                <w:rFonts w:ascii="Cambria" w:hAnsi="Cambria" w:cs="Times New Roman"/>
                <w:b/>
                <w:bCs/>
                <w:color w:val="FFFFFF"/>
                <w:sz w:val="18"/>
                <w:szCs w:val="18"/>
              </w:rPr>
              <w:t>15 138</w:t>
            </w:r>
          </w:p>
        </w:tc>
        <w:tc>
          <w:tcPr>
            <w:tcW w:w="0" w:type="dxa"/>
            <w:shd w:val="clear" w:color="auto" w:fill="855D5D"/>
            <w:vAlign w:val="center"/>
          </w:tcPr>
          <w:p w14:paraId="398F5A10"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18"/>
                <w:szCs w:val="18"/>
              </w:rPr>
            </w:pPr>
            <w:r w:rsidRPr="00022871">
              <w:rPr>
                <w:rFonts w:ascii="Cambria" w:hAnsi="Cambria" w:cs="Times New Roman"/>
                <w:b/>
                <w:bCs/>
                <w:color w:val="FFFFFF"/>
                <w:sz w:val="18"/>
                <w:szCs w:val="18"/>
              </w:rPr>
              <w:t>15 274</w:t>
            </w:r>
          </w:p>
        </w:tc>
        <w:tc>
          <w:tcPr>
            <w:tcW w:w="0" w:type="dxa"/>
            <w:shd w:val="clear" w:color="auto" w:fill="855D5D"/>
            <w:vAlign w:val="center"/>
          </w:tcPr>
          <w:p w14:paraId="4B7EF313"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18"/>
                <w:szCs w:val="18"/>
              </w:rPr>
            </w:pPr>
            <w:r w:rsidRPr="00022871">
              <w:rPr>
                <w:rFonts w:ascii="Cambria" w:hAnsi="Cambria" w:cs="Times New Roman"/>
                <w:b/>
                <w:bCs/>
                <w:color w:val="FFFFFF"/>
                <w:sz w:val="18"/>
                <w:szCs w:val="18"/>
              </w:rPr>
              <w:t>15 431</w:t>
            </w:r>
          </w:p>
        </w:tc>
        <w:tc>
          <w:tcPr>
            <w:tcW w:w="0" w:type="dxa"/>
            <w:shd w:val="clear" w:color="auto" w:fill="855D5D"/>
            <w:vAlign w:val="center"/>
          </w:tcPr>
          <w:p w14:paraId="604002E2"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18"/>
                <w:szCs w:val="18"/>
              </w:rPr>
            </w:pPr>
            <w:r w:rsidRPr="00022871">
              <w:rPr>
                <w:rFonts w:ascii="Cambria" w:hAnsi="Cambria" w:cs="Times New Roman"/>
                <w:b/>
                <w:bCs/>
                <w:color w:val="FFFFFF"/>
                <w:sz w:val="18"/>
                <w:szCs w:val="18"/>
              </w:rPr>
              <w:t>15 590</w:t>
            </w:r>
          </w:p>
        </w:tc>
        <w:tc>
          <w:tcPr>
            <w:tcW w:w="0" w:type="dxa"/>
            <w:shd w:val="clear" w:color="auto" w:fill="855D5D"/>
            <w:vAlign w:val="center"/>
          </w:tcPr>
          <w:p w14:paraId="12BB6FEC"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18"/>
                <w:szCs w:val="18"/>
              </w:rPr>
            </w:pPr>
            <w:r w:rsidRPr="00022871">
              <w:rPr>
                <w:rFonts w:ascii="Cambria" w:hAnsi="Cambria" w:cs="Times New Roman"/>
                <w:b/>
                <w:bCs/>
                <w:color w:val="FFFFFF"/>
                <w:sz w:val="18"/>
                <w:szCs w:val="18"/>
              </w:rPr>
              <w:t>15 724</w:t>
            </w:r>
          </w:p>
        </w:tc>
        <w:tc>
          <w:tcPr>
            <w:tcW w:w="0" w:type="dxa"/>
            <w:shd w:val="clear" w:color="auto" w:fill="855D5D"/>
            <w:vAlign w:val="center"/>
          </w:tcPr>
          <w:p w14:paraId="3BC15FB7"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18"/>
                <w:szCs w:val="18"/>
              </w:rPr>
            </w:pPr>
            <w:r w:rsidRPr="00022871">
              <w:rPr>
                <w:rFonts w:ascii="Cambria" w:hAnsi="Cambria" w:cs="Times New Roman"/>
                <w:b/>
                <w:bCs/>
                <w:color w:val="FFFFFF"/>
                <w:sz w:val="18"/>
                <w:szCs w:val="18"/>
              </w:rPr>
              <w:t>16 000</w:t>
            </w:r>
          </w:p>
        </w:tc>
      </w:tr>
    </w:tbl>
    <w:p w14:paraId="017147D6" w14:textId="77777777" w:rsidR="003B7B84" w:rsidRPr="000003C0" w:rsidRDefault="003B7B84" w:rsidP="003B7B84">
      <w:pPr>
        <w:spacing w:line="240" w:lineRule="auto"/>
        <w:jc w:val="right"/>
        <w:rPr>
          <w:rFonts w:ascii="Cambria" w:eastAsia="Times New Roman" w:hAnsi="Cambria" w:cs="Times New Roman"/>
          <w:i/>
          <w:iCs/>
          <w:color w:val="634545"/>
          <w:sz w:val="20"/>
          <w:szCs w:val="20"/>
        </w:rPr>
      </w:pPr>
      <w:r w:rsidRPr="000003C0">
        <w:rPr>
          <w:rFonts w:ascii="Cambria" w:eastAsia="Times New Roman" w:hAnsi="Cambria" w:cs="Times New Roman"/>
          <w:i/>
          <w:iCs/>
          <w:color w:val="634545"/>
          <w:sz w:val="20"/>
          <w:szCs w:val="20"/>
        </w:rPr>
        <w:t>Źródło: opracowanie własne na podstawie BDL (dostęp: 13.10.2020).</w:t>
      </w:r>
    </w:p>
    <w:p w14:paraId="5C965EA5" w14:textId="06DDF891" w:rsidR="003B7B84" w:rsidRPr="00022871" w:rsidRDefault="003B7B84" w:rsidP="003B7B84">
      <w:pPr>
        <w:spacing w:line="240" w:lineRule="auto"/>
        <w:rPr>
          <w:rFonts w:ascii="Cambria" w:eastAsia="Times New Roman" w:hAnsi="Cambria" w:cs="Times New Roman"/>
          <w:b/>
          <w:bCs/>
          <w:i/>
          <w:iCs/>
          <w:color w:val="634545"/>
          <w:sz w:val="20"/>
          <w:szCs w:val="20"/>
        </w:rPr>
      </w:pPr>
      <w:bookmarkStart w:id="247" w:name="_Toc54901796"/>
      <w:bookmarkStart w:id="248" w:name="_Toc53892608"/>
      <w:r w:rsidRPr="00022871">
        <w:rPr>
          <w:rFonts w:ascii="Cambria" w:eastAsia="Times New Roman" w:hAnsi="Cambria" w:cs="Times New Roman"/>
          <w:b/>
          <w:bCs/>
          <w:i/>
          <w:iCs/>
          <w:color w:val="634545"/>
          <w:sz w:val="20"/>
          <w:szCs w:val="20"/>
        </w:rPr>
        <w:t xml:space="preserve">Wykres </w:t>
      </w:r>
      <w:r w:rsidRPr="00022871">
        <w:rPr>
          <w:rFonts w:ascii="Cambria" w:eastAsia="Times New Roman" w:hAnsi="Cambria" w:cs="Times New Roman"/>
          <w:b/>
          <w:bCs/>
          <w:i/>
          <w:iCs/>
          <w:color w:val="634545"/>
          <w:sz w:val="20"/>
          <w:szCs w:val="20"/>
        </w:rPr>
        <w:fldChar w:fldCharType="begin"/>
      </w:r>
      <w:r w:rsidRPr="00022871">
        <w:rPr>
          <w:rFonts w:ascii="Cambria" w:eastAsia="Times New Roman" w:hAnsi="Cambria" w:cs="Times New Roman"/>
          <w:b/>
          <w:bCs/>
          <w:i/>
          <w:iCs/>
          <w:color w:val="634545"/>
          <w:sz w:val="20"/>
          <w:szCs w:val="20"/>
        </w:rPr>
        <w:instrText xml:space="preserve"> SEQ Wykres \* ARABIC </w:instrText>
      </w:r>
      <w:r w:rsidRPr="00022871">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29</w:t>
      </w:r>
      <w:r w:rsidRPr="00022871">
        <w:rPr>
          <w:rFonts w:ascii="Cambria" w:eastAsia="Times New Roman" w:hAnsi="Cambria" w:cs="Times New Roman"/>
          <w:b/>
          <w:bCs/>
          <w:i/>
          <w:iCs/>
          <w:color w:val="634545"/>
          <w:sz w:val="20"/>
          <w:szCs w:val="20"/>
        </w:rPr>
        <w:fldChar w:fldCharType="end"/>
      </w:r>
      <w:r w:rsidRPr="00022871">
        <w:rPr>
          <w:rFonts w:ascii="Cambria" w:eastAsia="Times New Roman" w:hAnsi="Cambria" w:cs="Times New Roman"/>
          <w:b/>
          <w:bCs/>
          <w:i/>
          <w:iCs/>
          <w:color w:val="634545"/>
          <w:sz w:val="20"/>
          <w:szCs w:val="20"/>
        </w:rPr>
        <w:t>. Wzrost liczby budynków w gminach MOF Elbląg (%)</w:t>
      </w:r>
      <w:r>
        <w:rPr>
          <w:rFonts w:ascii="Cambria" w:eastAsia="Times New Roman" w:hAnsi="Cambria" w:cs="Times New Roman"/>
          <w:b/>
          <w:bCs/>
          <w:i/>
          <w:iCs/>
          <w:color w:val="634545"/>
          <w:sz w:val="20"/>
          <w:szCs w:val="20"/>
        </w:rPr>
        <w:t>.</w:t>
      </w:r>
      <w:bookmarkEnd w:id="247"/>
    </w:p>
    <w:p w14:paraId="6B6ADC39" w14:textId="77777777" w:rsidR="009A06BA" w:rsidRDefault="003B7B84" w:rsidP="009A06BA">
      <w:pPr>
        <w:jc w:val="center"/>
        <w:rPr>
          <w:rFonts w:ascii="Cambria" w:eastAsia="Times New Roman" w:hAnsi="Cambria" w:cs="Times New Roman"/>
          <w:i/>
          <w:iCs/>
          <w:color w:val="634545"/>
          <w:sz w:val="20"/>
          <w:szCs w:val="20"/>
        </w:rPr>
      </w:pPr>
      <w:r w:rsidRPr="00022871">
        <w:rPr>
          <w:rFonts w:ascii="Trebuchet MS" w:eastAsia="Times New Roman" w:hAnsi="Trebuchet MS" w:cs="Times New Roman"/>
          <w:noProof/>
          <w:lang w:eastAsia="pl-PL"/>
        </w:rPr>
        <w:drawing>
          <wp:inline distT="0" distB="0" distL="0" distR="0" wp14:anchorId="2DF2C99C" wp14:editId="0EE671C8">
            <wp:extent cx="5391150" cy="3022600"/>
            <wp:effectExtent l="0" t="0" r="0" b="6350"/>
            <wp:docPr id="2"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64103434" w14:textId="31DFA287" w:rsidR="003B7B84" w:rsidRPr="000003C0" w:rsidRDefault="003B7B84" w:rsidP="008574A4">
      <w:pPr>
        <w:jc w:val="right"/>
        <w:rPr>
          <w:rFonts w:ascii="Calibri" w:eastAsia="Calibri" w:hAnsi="Calibri" w:cs="Times New Roman"/>
          <w:sz w:val="24"/>
          <w:szCs w:val="24"/>
        </w:rPr>
      </w:pPr>
      <w:r w:rsidRPr="000003C0">
        <w:rPr>
          <w:rFonts w:ascii="Cambria" w:eastAsia="Times New Roman" w:hAnsi="Cambria" w:cs="Times New Roman"/>
          <w:i/>
          <w:iCs/>
          <w:color w:val="634545"/>
          <w:sz w:val="20"/>
          <w:szCs w:val="20"/>
        </w:rPr>
        <w:t>Źródło: opracowanie własne na podstawie BDL (dostęp: 13.10.2020).</w:t>
      </w:r>
    </w:p>
    <w:bookmarkEnd w:id="248"/>
    <w:p w14:paraId="5CAFA580" w14:textId="77777777" w:rsidR="003B7B84" w:rsidRPr="000003C0" w:rsidRDefault="003B7B84" w:rsidP="003B7B84">
      <w:pPr>
        <w:spacing w:after="0" w:line="360" w:lineRule="auto"/>
        <w:ind w:firstLine="709"/>
        <w:jc w:val="both"/>
        <w:rPr>
          <w:rFonts w:ascii="Cambria" w:eastAsia="Times New Roman" w:hAnsi="Cambria" w:cs="Times New Roman"/>
          <w:sz w:val="24"/>
          <w:szCs w:val="24"/>
        </w:rPr>
      </w:pPr>
    </w:p>
    <w:p w14:paraId="596D0DF1" w14:textId="77777777" w:rsidR="003B7B84" w:rsidRPr="000003C0" w:rsidRDefault="003B7B84" w:rsidP="003B7B84">
      <w:pPr>
        <w:spacing w:after="0" w:line="360" w:lineRule="auto"/>
        <w:ind w:firstLine="709"/>
        <w:jc w:val="both"/>
        <w:rPr>
          <w:rFonts w:ascii="Cambria" w:eastAsia="Times New Roman" w:hAnsi="Cambria" w:cs="Times New Roman"/>
          <w:sz w:val="24"/>
          <w:szCs w:val="24"/>
        </w:rPr>
      </w:pPr>
      <w:r w:rsidRPr="000003C0">
        <w:rPr>
          <w:rFonts w:ascii="Cambria" w:eastAsia="Times New Roman" w:hAnsi="Cambria" w:cs="Times New Roman"/>
          <w:sz w:val="24"/>
          <w:szCs w:val="24"/>
        </w:rPr>
        <w:t>Wzrost liczby budynków mieszkalnych jest powiązany również ze zmianami demograficznymi na danym terenie. Taki stan obserwuje się również w przypadku Gminy Elbląg oraz Gminy Milejewo, gdzie zwiększenie ilości budynków szczególnie wyróżnia się na tle pozostałych obszarów MOF Elbląg. Sytuacja ta dotyczy również zasobów mieszkaniowych, co zostało przedstawione na poniższej tabeli oraz wykresie.</w:t>
      </w:r>
    </w:p>
    <w:p w14:paraId="31064D1E" w14:textId="40F35379" w:rsidR="003B7B84" w:rsidRDefault="003B7B84" w:rsidP="003B7B84">
      <w:pPr>
        <w:rPr>
          <w:rFonts w:ascii="Calibri" w:eastAsia="Calibri" w:hAnsi="Calibri" w:cs="Times New Roman"/>
        </w:rPr>
      </w:pPr>
    </w:p>
    <w:p w14:paraId="51D61216" w14:textId="77777777" w:rsidR="009A06BA" w:rsidRPr="00022871" w:rsidRDefault="009A06BA" w:rsidP="003B7B84">
      <w:pPr>
        <w:rPr>
          <w:rFonts w:ascii="Calibri" w:eastAsia="Calibri" w:hAnsi="Calibri" w:cs="Times New Roman"/>
        </w:rPr>
      </w:pPr>
    </w:p>
    <w:p w14:paraId="59C93A0F" w14:textId="4A352A1A" w:rsidR="003B7B84" w:rsidRPr="000003C0" w:rsidRDefault="003B7B84" w:rsidP="003B7B84">
      <w:pPr>
        <w:spacing w:line="240" w:lineRule="auto"/>
        <w:rPr>
          <w:rFonts w:ascii="Cambria" w:eastAsia="Calibri" w:hAnsi="Cambria" w:cs="Times New Roman"/>
          <w:b/>
          <w:bCs/>
          <w:i/>
          <w:iCs/>
          <w:color w:val="634545"/>
          <w:sz w:val="20"/>
          <w:szCs w:val="20"/>
        </w:rPr>
      </w:pPr>
      <w:bookmarkStart w:id="249" w:name="_Toc53954000"/>
      <w:bookmarkStart w:id="250" w:name="_Toc54901709"/>
      <w:r w:rsidRPr="000003C0">
        <w:rPr>
          <w:rFonts w:ascii="Cambria" w:eastAsia="Times New Roman" w:hAnsi="Cambria" w:cs="Times New Roman"/>
          <w:b/>
          <w:bCs/>
          <w:i/>
          <w:iCs/>
          <w:color w:val="634545"/>
          <w:sz w:val="20"/>
          <w:szCs w:val="20"/>
        </w:rPr>
        <w:t xml:space="preserve">Tab. </w:t>
      </w:r>
      <w:r w:rsidRPr="000003C0">
        <w:rPr>
          <w:rFonts w:ascii="Cambria" w:eastAsia="Times New Roman" w:hAnsi="Cambria" w:cs="Times New Roman"/>
          <w:b/>
          <w:bCs/>
          <w:i/>
          <w:iCs/>
          <w:color w:val="634545"/>
          <w:sz w:val="20"/>
          <w:szCs w:val="20"/>
        </w:rPr>
        <w:fldChar w:fldCharType="begin"/>
      </w:r>
      <w:r w:rsidRPr="000003C0">
        <w:rPr>
          <w:rFonts w:ascii="Cambria" w:eastAsia="Times New Roman" w:hAnsi="Cambria" w:cs="Times New Roman"/>
          <w:b/>
          <w:bCs/>
          <w:i/>
          <w:iCs/>
          <w:color w:val="634545"/>
          <w:sz w:val="20"/>
          <w:szCs w:val="20"/>
        </w:rPr>
        <w:instrText xml:space="preserve"> SEQ Tab. \* ARABIC </w:instrText>
      </w:r>
      <w:r w:rsidRPr="000003C0">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73</w:t>
      </w:r>
      <w:r w:rsidRPr="000003C0">
        <w:rPr>
          <w:rFonts w:ascii="Cambria" w:eastAsia="Times New Roman" w:hAnsi="Cambria" w:cs="Times New Roman"/>
          <w:b/>
          <w:bCs/>
          <w:i/>
          <w:iCs/>
          <w:color w:val="634545"/>
          <w:sz w:val="20"/>
          <w:szCs w:val="20"/>
        </w:rPr>
        <w:fldChar w:fldCharType="end"/>
      </w:r>
      <w:r w:rsidRPr="000003C0">
        <w:rPr>
          <w:rFonts w:ascii="Cambria" w:eastAsia="Times New Roman" w:hAnsi="Cambria" w:cs="Times New Roman"/>
          <w:b/>
          <w:bCs/>
          <w:i/>
          <w:iCs/>
          <w:color w:val="634545"/>
          <w:sz w:val="20"/>
          <w:szCs w:val="20"/>
        </w:rPr>
        <w:t>. Zasoby mieszkaniowe ogółem (mieszkania)</w:t>
      </w:r>
      <w:bookmarkEnd w:id="249"/>
      <w:r>
        <w:rPr>
          <w:rFonts w:ascii="Cambria" w:eastAsia="Times New Roman" w:hAnsi="Cambria" w:cs="Times New Roman"/>
          <w:b/>
          <w:bCs/>
          <w:i/>
          <w:iCs/>
          <w:color w:val="634545"/>
          <w:sz w:val="20"/>
          <w:szCs w:val="20"/>
        </w:rPr>
        <w:t>.</w:t>
      </w:r>
      <w:bookmarkEnd w:id="250"/>
    </w:p>
    <w:tbl>
      <w:tblPr>
        <w:tblStyle w:val="Tabelasiatki5ciemnaakcent612"/>
        <w:tblW w:w="9039" w:type="dxa"/>
        <w:jc w:val="center"/>
        <w:tblLook w:val="04A0" w:firstRow="1" w:lastRow="0" w:firstColumn="1" w:lastColumn="0" w:noHBand="0" w:noVBand="1"/>
      </w:tblPr>
      <w:tblGrid>
        <w:gridCol w:w="2120"/>
        <w:gridCol w:w="1133"/>
        <w:gridCol w:w="1137"/>
        <w:gridCol w:w="1275"/>
        <w:gridCol w:w="1134"/>
        <w:gridCol w:w="1134"/>
        <w:gridCol w:w="1106"/>
      </w:tblGrid>
      <w:tr w:rsidR="003B7B84" w:rsidRPr="000003C0" w14:paraId="078B7C39" w14:textId="77777777" w:rsidTr="009A06B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0" w:type="dxa"/>
            <w:vMerge w:val="restart"/>
            <w:vAlign w:val="center"/>
          </w:tcPr>
          <w:p w14:paraId="17C53A34" w14:textId="77777777" w:rsidR="003B7B84" w:rsidRPr="000003C0" w:rsidRDefault="003B7B84" w:rsidP="009A06BA">
            <w:pPr>
              <w:spacing w:before="120" w:line="240" w:lineRule="auto"/>
              <w:jc w:val="center"/>
              <w:rPr>
                <w:rFonts w:ascii="Cambria" w:hAnsi="Cambria" w:cs="Times New Roman"/>
                <w:sz w:val="18"/>
                <w:szCs w:val="18"/>
              </w:rPr>
            </w:pPr>
            <w:r w:rsidRPr="000003C0">
              <w:rPr>
                <w:rFonts w:ascii="Cambria" w:hAnsi="Cambria" w:cs="Times New Roman"/>
                <w:sz w:val="18"/>
                <w:szCs w:val="18"/>
              </w:rPr>
              <w:t>JEDNOSTKA TERYTORIALNA</w:t>
            </w:r>
          </w:p>
        </w:tc>
        <w:tc>
          <w:tcPr>
            <w:tcW w:w="6919" w:type="dxa"/>
            <w:gridSpan w:val="6"/>
            <w:vAlign w:val="center"/>
          </w:tcPr>
          <w:p w14:paraId="04568DD3" w14:textId="77777777" w:rsidR="003B7B84" w:rsidRPr="000003C0"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18"/>
                <w:szCs w:val="18"/>
              </w:rPr>
            </w:pPr>
            <w:r w:rsidRPr="000003C0">
              <w:rPr>
                <w:rFonts w:ascii="Cambria" w:hAnsi="Cambria" w:cs="Times New Roman"/>
                <w:sz w:val="18"/>
                <w:szCs w:val="18"/>
              </w:rPr>
              <w:t>ZASOBY MIESZKANIOWE OGÓŁEM (MIESZKANIA)</w:t>
            </w:r>
          </w:p>
        </w:tc>
      </w:tr>
      <w:tr w:rsidR="003B7B84" w:rsidRPr="000003C0" w14:paraId="4BFA8888"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0" w:type="dxa"/>
            <w:vMerge/>
            <w:vAlign w:val="center"/>
          </w:tcPr>
          <w:p w14:paraId="0D293C66" w14:textId="77777777" w:rsidR="003B7B84" w:rsidRPr="000003C0" w:rsidRDefault="003B7B84" w:rsidP="009A06BA">
            <w:pPr>
              <w:spacing w:before="120" w:line="240" w:lineRule="auto"/>
              <w:jc w:val="center"/>
              <w:rPr>
                <w:rFonts w:ascii="Cambria" w:hAnsi="Cambria" w:cs="Times New Roman"/>
                <w:sz w:val="18"/>
                <w:szCs w:val="18"/>
              </w:rPr>
            </w:pPr>
          </w:p>
        </w:tc>
        <w:tc>
          <w:tcPr>
            <w:tcW w:w="1133" w:type="dxa"/>
            <w:shd w:val="clear" w:color="auto" w:fill="855D5D"/>
            <w:vAlign w:val="center"/>
          </w:tcPr>
          <w:p w14:paraId="01FED68C" w14:textId="77777777" w:rsidR="003B7B84" w:rsidRPr="000003C0"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0003C0">
              <w:rPr>
                <w:rFonts w:ascii="Cambria" w:hAnsi="Cambria" w:cs="Times New Roman"/>
                <w:b/>
                <w:bCs/>
                <w:color w:val="FFFFFF"/>
                <w:sz w:val="18"/>
                <w:szCs w:val="18"/>
              </w:rPr>
              <w:t>2014</w:t>
            </w:r>
          </w:p>
        </w:tc>
        <w:tc>
          <w:tcPr>
            <w:tcW w:w="1137" w:type="dxa"/>
            <w:shd w:val="clear" w:color="auto" w:fill="855D5D"/>
            <w:vAlign w:val="center"/>
          </w:tcPr>
          <w:p w14:paraId="287962E5" w14:textId="77777777" w:rsidR="003B7B84" w:rsidRPr="000003C0"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0003C0">
              <w:rPr>
                <w:rFonts w:ascii="Cambria" w:hAnsi="Cambria" w:cs="Times New Roman"/>
                <w:b/>
                <w:bCs/>
                <w:color w:val="FFFFFF"/>
                <w:sz w:val="18"/>
                <w:szCs w:val="18"/>
              </w:rPr>
              <w:t>2015</w:t>
            </w:r>
          </w:p>
        </w:tc>
        <w:tc>
          <w:tcPr>
            <w:tcW w:w="1275" w:type="dxa"/>
            <w:shd w:val="clear" w:color="auto" w:fill="855D5D"/>
            <w:vAlign w:val="center"/>
          </w:tcPr>
          <w:p w14:paraId="53D3C136" w14:textId="77777777" w:rsidR="003B7B84" w:rsidRPr="000003C0"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0003C0">
              <w:rPr>
                <w:rFonts w:ascii="Cambria" w:hAnsi="Cambria" w:cs="Times New Roman"/>
                <w:b/>
                <w:bCs/>
                <w:color w:val="FFFFFF"/>
                <w:sz w:val="18"/>
                <w:szCs w:val="18"/>
              </w:rPr>
              <w:t>2016</w:t>
            </w:r>
          </w:p>
        </w:tc>
        <w:tc>
          <w:tcPr>
            <w:tcW w:w="1134" w:type="dxa"/>
            <w:shd w:val="clear" w:color="auto" w:fill="855D5D"/>
            <w:vAlign w:val="center"/>
          </w:tcPr>
          <w:p w14:paraId="7DA8132C" w14:textId="77777777" w:rsidR="003B7B84" w:rsidRPr="000003C0"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0003C0">
              <w:rPr>
                <w:rFonts w:ascii="Cambria" w:hAnsi="Cambria" w:cs="Times New Roman"/>
                <w:b/>
                <w:bCs/>
                <w:color w:val="FFFFFF"/>
                <w:sz w:val="18"/>
                <w:szCs w:val="18"/>
              </w:rPr>
              <w:t>2017</w:t>
            </w:r>
          </w:p>
        </w:tc>
        <w:tc>
          <w:tcPr>
            <w:tcW w:w="1134" w:type="dxa"/>
            <w:shd w:val="clear" w:color="auto" w:fill="855D5D"/>
            <w:vAlign w:val="center"/>
          </w:tcPr>
          <w:p w14:paraId="33F48807" w14:textId="77777777" w:rsidR="003B7B84" w:rsidRPr="000003C0"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0003C0">
              <w:rPr>
                <w:rFonts w:ascii="Cambria" w:hAnsi="Cambria" w:cs="Times New Roman"/>
                <w:b/>
                <w:bCs/>
                <w:color w:val="FFFFFF"/>
                <w:sz w:val="18"/>
                <w:szCs w:val="18"/>
              </w:rPr>
              <w:t>2018</w:t>
            </w:r>
          </w:p>
        </w:tc>
        <w:tc>
          <w:tcPr>
            <w:tcW w:w="1106" w:type="dxa"/>
            <w:shd w:val="clear" w:color="auto" w:fill="855D5D"/>
            <w:vAlign w:val="center"/>
          </w:tcPr>
          <w:p w14:paraId="471356EC" w14:textId="77777777" w:rsidR="003B7B84" w:rsidRPr="000003C0"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0003C0">
              <w:rPr>
                <w:rFonts w:ascii="Cambria" w:hAnsi="Cambria" w:cs="Times New Roman"/>
                <w:b/>
                <w:bCs/>
                <w:color w:val="FFFFFF"/>
                <w:sz w:val="18"/>
                <w:szCs w:val="18"/>
              </w:rPr>
              <w:t>2019</w:t>
            </w:r>
          </w:p>
        </w:tc>
      </w:tr>
      <w:tr w:rsidR="003B7B84" w:rsidRPr="000003C0" w14:paraId="51508FF7"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2120" w:type="dxa"/>
            <w:vAlign w:val="center"/>
          </w:tcPr>
          <w:p w14:paraId="6554995A" w14:textId="77777777" w:rsidR="003B7B84" w:rsidRPr="000003C0" w:rsidRDefault="003B7B84" w:rsidP="009A06BA">
            <w:pPr>
              <w:spacing w:before="120" w:line="240" w:lineRule="auto"/>
              <w:jc w:val="center"/>
              <w:rPr>
                <w:rFonts w:ascii="Cambria" w:hAnsi="Cambria" w:cs="Times New Roman"/>
                <w:sz w:val="18"/>
                <w:szCs w:val="18"/>
              </w:rPr>
            </w:pPr>
            <w:r w:rsidRPr="000003C0">
              <w:rPr>
                <w:rFonts w:ascii="Cambria" w:hAnsi="Cambria" w:cs="Times New Roman"/>
                <w:sz w:val="18"/>
                <w:szCs w:val="18"/>
              </w:rPr>
              <w:t>Polska</w:t>
            </w:r>
          </w:p>
        </w:tc>
        <w:tc>
          <w:tcPr>
            <w:tcW w:w="1133" w:type="dxa"/>
            <w:vAlign w:val="center"/>
          </w:tcPr>
          <w:p w14:paraId="798C0AA0"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13 983 039</w:t>
            </w:r>
          </w:p>
        </w:tc>
        <w:tc>
          <w:tcPr>
            <w:tcW w:w="1137" w:type="dxa"/>
            <w:vAlign w:val="center"/>
          </w:tcPr>
          <w:p w14:paraId="0C80A2C6"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14 119 452</w:t>
            </w:r>
          </w:p>
        </w:tc>
        <w:tc>
          <w:tcPr>
            <w:tcW w:w="1275" w:type="dxa"/>
            <w:vAlign w:val="center"/>
          </w:tcPr>
          <w:p w14:paraId="3DF14924"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14 272 010</w:t>
            </w:r>
          </w:p>
        </w:tc>
        <w:tc>
          <w:tcPr>
            <w:tcW w:w="1134" w:type="dxa"/>
            <w:vAlign w:val="center"/>
          </w:tcPr>
          <w:p w14:paraId="6C8FC14B"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14 439 777</w:t>
            </w:r>
          </w:p>
        </w:tc>
        <w:tc>
          <w:tcPr>
            <w:tcW w:w="1134" w:type="dxa"/>
            <w:vAlign w:val="center"/>
          </w:tcPr>
          <w:p w14:paraId="61F74491"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14 615 112</w:t>
            </w:r>
          </w:p>
        </w:tc>
        <w:tc>
          <w:tcPr>
            <w:tcW w:w="1106" w:type="dxa"/>
            <w:vAlign w:val="center"/>
          </w:tcPr>
          <w:p w14:paraId="660E6549"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Times New Roman"/>
                <w:color w:val="634545"/>
                <w:sz w:val="18"/>
                <w:szCs w:val="18"/>
              </w:rPr>
              <w:t>14 812 774</w:t>
            </w:r>
          </w:p>
        </w:tc>
      </w:tr>
      <w:tr w:rsidR="003B7B84" w:rsidRPr="000003C0" w14:paraId="2C84D3B0"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0" w:type="dxa"/>
            <w:vAlign w:val="center"/>
          </w:tcPr>
          <w:p w14:paraId="1AAFC688" w14:textId="77777777" w:rsidR="003B7B84" w:rsidRPr="000003C0" w:rsidRDefault="003B7B84" w:rsidP="009A06BA">
            <w:pPr>
              <w:spacing w:before="120" w:line="240" w:lineRule="auto"/>
              <w:jc w:val="center"/>
              <w:rPr>
                <w:rFonts w:ascii="Cambria" w:hAnsi="Cambria" w:cs="Times New Roman"/>
                <w:sz w:val="18"/>
                <w:szCs w:val="18"/>
              </w:rPr>
            </w:pPr>
            <w:r w:rsidRPr="000003C0">
              <w:rPr>
                <w:rFonts w:ascii="Cambria" w:hAnsi="Cambria" w:cs="Times New Roman"/>
                <w:sz w:val="18"/>
                <w:szCs w:val="18"/>
              </w:rPr>
              <w:t>Woj. W-M</w:t>
            </w:r>
          </w:p>
        </w:tc>
        <w:tc>
          <w:tcPr>
            <w:tcW w:w="1133" w:type="dxa"/>
            <w:vAlign w:val="center"/>
          </w:tcPr>
          <w:p w14:paraId="6460140A"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501 138</w:t>
            </w:r>
          </w:p>
        </w:tc>
        <w:tc>
          <w:tcPr>
            <w:tcW w:w="1137" w:type="dxa"/>
            <w:vAlign w:val="center"/>
          </w:tcPr>
          <w:p w14:paraId="54EDAC28"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505 217</w:t>
            </w:r>
          </w:p>
        </w:tc>
        <w:tc>
          <w:tcPr>
            <w:tcW w:w="1275" w:type="dxa"/>
            <w:vAlign w:val="center"/>
          </w:tcPr>
          <w:p w14:paraId="3CF26348"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509 568</w:t>
            </w:r>
          </w:p>
        </w:tc>
        <w:tc>
          <w:tcPr>
            <w:tcW w:w="1134" w:type="dxa"/>
            <w:vAlign w:val="center"/>
          </w:tcPr>
          <w:p w14:paraId="39D79873"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514 200</w:t>
            </w:r>
          </w:p>
        </w:tc>
        <w:tc>
          <w:tcPr>
            <w:tcW w:w="1134" w:type="dxa"/>
            <w:vAlign w:val="center"/>
          </w:tcPr>
          <w:p w14:paraId="1F003EB5"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519 357</w:t>
            </w:r>
          </w:p>
        </w:tc>
        <w:tc>
          <w:tcPr>
            <w:tcW w:w="1106" w:type="dxa"/>
            <w:vAlign w:val="center"/>
          </w:tcPr>
          <w:p w14:paraId="677271CE"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Times New Roman"/>
                <w:color w:val="634545"/>
                <w:sz w:val="18"/>
                <w:szCs w:val="18"/>
              </w:rPr>
              <w:t>525 036</w:t>
            </w:r>
          </w:p>
        </w:tc>
      </w:tr>
      <w:tr w:rsidR="003B7B84" w:rsidRPr="000003C0" w14:paraId="5A9C544F"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2120" w:type="dxa"/>
            <w:vAlign w:val="center"/>
          </w:tcPr>
          <w:p w14:paraId="7EB9D755" w14:textId="77777777" w:rsidR="003B7B84" w:rsidRPr="000003C0" w:rsidRDefault="003B7B84" w:rsidP="009A06BA">
            <w:pPr>
              <w:tabs>
                <w:tab w:val="center" w:pos="737"/>
              </w:tabs>
              <w:spacing w:before="120" w:line="240" w:lineRule="auto"/>
              <w:jc w:val="center"/>
              <w:rPr>
                <w:rFonts w:ascii="Cambria" w:hAnsi="Cambria" w:cs="Times New Roman"/>
                <w:sz w:val="18"/>
                <w:szCs w:val="18"/>
              </w:rPr>
            </w:pPr>
            <w:r w:rsidRPr="000003C0">
              <w:rPr>
                <w:rFonts w:ascii="Cambria" w:hAnsi="Cambria" w:cs="Times New Roman"/>
                <w:sz w:val="18"/>
                <w:szCs w:val="18"/>
              </w:rPr>
              <w:t>Powiat elbląski</w:t>
            </w:r>
          </w:p>
        </w:tc>
        <w:tc>
          <w:tcPr>
            <w:tcW w:w="1133" w:type="dxa"/>
            <w:vAlign w:val="center"/>
          </w:tcPr>
          <w:p w14:paraId="3A86D443"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17 834</w:t>
            </w:r>
          </w:p>
        </w:tc>
        <w:tc>
          <w:tcPr>
            <w:tcW w:w="1137" w:type="dxa"/>
            <w:vAlign w:val="center"/>
          </w:tcPr>
          <w:p w14:paraId="6189D5E5"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17 974</w:t>
            </w:r>
          </w:p>
        </w:tc>
        <w:tc>
          <w:tcPr>
            <w:tcW w:w="1275" w:type="dxa"/>
            <w:vAlign w:val="center"/>
          </w:tcPr>
          <w:p w14:paraId="7FDF9DEF"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18 111</w:t>
            </w:r>
          </w:p>
        </w:tc>
        <w:tc>
          <w:tcPr>
            <w:tcW w:w="1134" w:type="dxa"/>
            <w:vAlign w:val="center"/>
          </w:tcPr>
          <w:p w14:paraId="40BAE1AB"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18 253</w:t>
            </w:r>
          </w:p>
        </w:tc>
        <w:tc>
          <w:tcPr>
            <w:tcW w:w="1134" w:type="dxa"/>
            <w:vAlign w:val="center"/>
          </w:tcPr>
          <w:p w14:paraId="5C704319"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18 356</w:t>
            </w:r>
          </w:p>
        </w:tc>
        <w:tc>
          <w:tcPr>
            <w:tcW w:w="1106" w:type="dxa"/>
            <w:vAlign w:val="center"/>
          </w:tcPr>
          <w:p w14:paraId="59CAF816"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18 476</w:t>
            </w:r>
          </w:p>
        </w:tc>
      </w:tr>
      <w:tr w:rsidR="003B7B84" w:rsidRPr="000003C0" w14:paraId="5996714F"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39" w:type="dxa"/>
            <w:gridSpan w:val="7"/>
            <w:vAlign w:val="center"/>
          </w:tcPr>
          <w:p w14:paraId="3A5B3F41" w14:textId="77777777" w:rsidR="003B7B84" w:rsidRPr="000003C0" w:rsidRDefault="003B7B84" w:rsidP="009A06BA">
            <w:pPr>
              <w:spacing w:before="120" w:line="240" w:lineRule="auto"/>
              <w:jc w:val="center"/>
              <w:rPr>
                <w:rFonts w:ascii="Cambria" w:hAnsi="Cambria" w:cs="Times New Roman"/>
                <w:sz w:val="18"/>
                <w:szCs w:val="18"/>
              </w:rPr>
            </w:pPr>
            <w:r w:rsidRPr="000003C0">
              <w:rPr>
                <w:rFonts w:ascii="Cambria" w:hAnsi="Cambria" w:cs="Times New Roman"/>
                <w:sz w:val="18"/>
                <w:szCs w:val="18"/>
              </w:rPr>
              <w:t>MOF ELBLĄG</w:t>
            </w:r>
          </w:p>
        </w:tc>
      </w:tr>
      <w:tr w:rsidR="003B7B84" w:rsidRPr="000003C0" w14:paraId="0E12C719"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2120" w:type="dxa"/>
            <w:vAlign w:val="center"/>
          </w:tcPr>
          <w:p w14:paraId="7B85D596" w14:textId="77777777" w:rsidR="003B7B84" w:rsidRPr="000003C0" w:rsidRDefault="003B7B84" w:rsidP="009A06BA">
            <w:pPr>
              <w:spacing w:before="120" w:line="240" w:lineRule="auto"/>
              <w:jc w:val="center"/>
              <w:rPr>
                <w:rFonts w:ascii="Cambria" w:hAnsi="Cambria" w:cs="Times New Roman"/>
                <w:sz w:val="18"/>
                <w:szCs w:val="18"/>
              </w:rPr>
            </w:pPr>
            <w:r w:rsidRPr="000003C0">
              <w:rPr>
                <w:rFonts w:ascii="Cambria" w:hAnsi="Cambria" w:cs="Times New Roman"/>
                <w:sz w:val="18"/>
                <w:szCs w:val="18"/>
              </w:rPr>
              <w:t>Miasto Elbląg</w:t>
            </w:r>
          </w:p>
        </w:tc>
        <w:tc>
          <w:tcPr>
            <w:tcW w:w="1133" w:type="dxa"/>
            <w:vAlign w:val="center"/>
          </w:tcPr>
          <w:p w14:paraId="585FDF4A"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Times New Roman"/>
                <w:color w:val="634545"/>
                <w:sz w:val="18"/>
                <w:szCs w:val="18"/>
              </w:rPr>
              <w:t>46 091</w:t>
            </w:r>
          </w:p>
        </w:tc>
        <w:tc>
          <w:tcPr>
            <w:tcW w:w="1137" w:type="dxa"/>
            <w:vAlign w:val="center"/>
          </w:tcPr>
          <w:p w14:paraId="71060733"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Times New Roman"/>
                <w:color w:val="634545"/>
                <w:sz w:val="18"/>
                <w:szCs w:val="18"/>
              </w:rPr>
              <w:t>46 171</w:t>
            </w:r>
          </w:p>
        </w:tc>
        <w:tc>
          <w:tcPr>
            <w:tcW w:w="1275" w:type="dxa"/>
            <w:vAlign w:val="center"/>
          </w:tcPr>
          <w:p w14:paraId="0F4F3042"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Times New Roman"/>
                <w:color w:val="634545"/>
                <w:sz w:val="18"/>
                <w:szCs w:val="18"/>
              </w:rPr>
              <w:t>46 442</w:t>
            </w:r>
          </w:p>
        </w:tc>
        <w:tc>
          <w:tcPr>
            <w:tcW w:w="1134" w:type="dxa"/>
            <w:vAlign w:val="center"/>
          </w:tcPr>
          <w:p w14:paraId="6BFB09D9"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Times New Roman"/>
                <w:color w:val="634545"/>
                <w:sz w:val="18"/>
                <w:szCs w:val="18"/>
              </w:rPr>
              <w:t>46 863</w:t>
            </w:r>
          </w:p>
        </w:tc>
        <w:tc>
          <w:tcPr>
            <w:tcW w:w="1134" w:type="dxa"/>
            <w:vAlign w:val="center"/>
          </w:tcPr>
          <w:p w14:paraId="18B5BAAD"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Times New Roman"/>
                <w:color w:val="634545"/>
                <w:sz w:val="18"/>
                <w:szCs w:val="18"/>
              </w:rPr>
              <w:t>47 039</w:t>
            </w:r>
          </w:p>
        </w:tc>
        <w:tc>
          <w:tcPr>
            <w:tcW w:w="1106" w:type="dxa"/>
            <w:vAlign w:val="center"/>
          </w:tcPr>
          <w:p w14:paraId="0EC7479B"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Times New Roman"/>
                <w:color w:val="634545"/>
                <w:sz w:val="18"/>
                <w:szCs w:val="18"/>
              </w:rPr>
              <w:t>47 370</w:t>
            </w:r>
          </w:p>
        </w:tc>
      </w:tr>
      <w:tr w:rsidR="003B7B84" w:rsidRPr="000003C0" w14:paraId="3D9E77C5"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0" w:type="dxa"/>
            <w:vAlign w:val="center"/>
          </w:tcPr>
          <w:p w14:paraId="016CCFFF" w14:textId="77777777" w:rsidR="003B7B84" w:rsidRPr="000003C0" w:rsidRDefault="003B7B84" w:rsidP="009A06BA">
            <w:pPr>
              <w:spacing w:before="120" w:line="240" w:lineRule="auto"/>
              <w:jc w:val="center"/>
              <w:rPr>
                <w:rFonts w:ascii="Cambria" w:hAnsi="Cambria" w:cs="Times New Roman"/>
                <w:sz w:val="18"/>
                <w:szCs w:val="18"/>
              </w:rPr>
            </w:pPr>
            <w:r w:rsidRPr="000003C0">
              <w:rPr>
                <w:rFonts w:ascii="Cambria" w:hAnsi="Cambria" w:cs="Times New Roman"/>
                <w:sz w:val="18"/>
                <w:szCs w:val="18"/>
              </w:rPr>
              <w:t>Gmina Elbląg</w:t>
            </w:r>
          </w:p>
        </w:tc>
        <w:tc>
          <w:tcPr>
            <w:tcW w:w="1133" w:type="dxa"/>
            <w:vAlign w:val="center"/>
          </w:tcPr>
          <w:p w14:paraId="467408CF"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2 061</w:t>
            </w:r>
          </w:p>
        </w:tc>
        <w:tc>
          <w:tcPr>
            <w:tcW w:w="1137" w:type="dxa"/>
            <w:vAlign w:val="center"/>
          </w:tcPr>
          <w:p w14:paraId="6C82B641"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2 094</w:t>
            </w:r>
          </w:p>
        </w:tc>
        <w:tc>
          <w:tcPr>
            <w:tcW w:w="1275" w:type="dxa"/>
            <w:vAlign w:val="center"/>
          </w:tcPr>
          <w:p w14:paraId="6D96C4BC"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2 135</w:t>
            </w:r>
          </w:p>
        </w:tc>
        <w:tc>
          <w:tcPr>
            <w:tcW w:w="1134" w:type="dxa"/>
            <w:vAlign w:val="center"/>
          </w:tcPr>
          <w:p w14:paraId="4C065A81"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2 166</w:t>
            </w:r>
          </w:p>
        </w:tc>
        <w:tc>
          <w:tcPr>
            <w:tcW w:w="1134" w:type="dxa"/>
            <w:vAlign w:val="center"/>
          </w:tcPr>
          <w:p w14:paraId="2ACAEA98"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2 190</w:t>
            </w:r>
          </w:p>
        </w:tc>
        <w:tc>
          <w:tcPr>
            <w:tcW w:w="1106" w:type="dxa"/>
            <w:vAlign w:val="center"/>
          </w:tcPr>
          <w:p w14:paraId="459699FE"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2 226</w:t>
            </w:r>
          </w:p>
        </w:tc>
      </w:tr>
      <w:tr w:rsidR="003B7B84" w:rsidRPr="000003C0" w14:paraId="57BFE436"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2120" w:type="dxa"/>
            <w:vAlign w:val="center"/>
          </w:tcPr>
          <w:p w14:paraId="036599E3" w14:textId="77777777" w:rsidR="003B7B84" w:rsidRPr="000003C0" w:rsidRDefault="003B7B84" w:rsidP="009A06BA">
            <w:pPr>
              <w:spacing w:before="120" w:line="240" w:lineRule="auto"/>
              <w:jc w:val="center"/>
              <w:rPr>
                <w:rFonts w:ascii="Cambria" w:hAnsi="Cambria" w:cs="Times New Roman"/>
                <w:sz w:val="18"/>
                <w:szCs w:val="18"/>
              </w:rPr>
            </w:pPr>
            <w:r w:rsidRPr="000003C0">
              <w:rPr>
                <w:rFonts w:ascii="Cambria" w:hAnsi="Cambria" w:cs="Times New Roman"/>
                <w:sz w:val="18"/>
                <w:szCs w:val="18"/>
              </w:rPr>
              <w:t>Gmina Gronowo Elbląskie</w:t>
            </w:r>
          </w:p>
        </w:tc>
        <w:tc>
          <w:tcPr>
            <w:tcW w:w="1133" w:type="dxa"/>
            <w:vAlign w:val="center"/>
          </w:tcPr>
          <w:p w14:paraId="6BCD3A5B"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1 460</w:t>
            </w:r>
          </w:p>
        </w:tc>
        <w:tc>
          <w:tcPr>
            <w:tcW w:w="1137" w:type="dxa"/>
            <w:vAlign w:val="center"/>
          </w:tcPr>
          <w:p w14:paraId="3B44AB4C"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1 469</w:t>
            </w:r>
          </w:p>
        </w:tc>
        <w:tc>
          <w:tcPr>
            <w:tcW w:w="1275" w:type="dxa"/>
            <w:vAlign w:val="center"/>
          </w:tcPr>
          <w:p w14:paraId="546C4E5C"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1 479</w:t>
            </w:r>
          </w:p>
        </w:tc>
        <w:tc>
          <w:tcPr>
            <w:tcW w:w="1134" w:type="dxa"/>
            <w:vAlign w:val="center"/>
          </w:tcPr>
          <w:p w14:paraId="5A0711C3"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1 496</w:t>
            </w:r>
          </w:p>
        </w:tc>
        <w:tc>
          <w:tcPr>
            <w:tcW w:w="1134" w:type="dxa"/>
            <w:vAlign w:val="center"/>
          </w:tcPr>
          <w:p w14:paraId="5C4146B9"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1 504</w:t>
            </w:r>
          </w:p>
        </w:tc>
        <w:tc>
          <w:tcPr>
            <w:tcW w:w="1106" w:type="dxa"/>
            <w:vAlign w:val="center"/>
          </w:tcPr>
          <w:p w14:paraId="4F42FBBA"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1 508</w:t>
            </w:r>
          </w:p>
        </w:tc>
      </w:tr>
      <w:tr w:rsidR="003B7B84" w:rsidRPr="000003C0" w14:paraId="016984B1"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0" w:type="dxa"/>
            <w:vAlign w:val="center"/>
          </w:tcPr>
          <w:p w14:paraId="77A2DD0E" w14:textId="77777777" w:rsidR="003B7B84" w:rsidRPr="000003C0" w:rsidRDefault="003B7B84" w:rsidP="009A06BA">
            <w:pPr>
              <w:spacing w:before="120" w:line="240" w:lineRule="auto"/>
              <w:jc w:val="center"/>
              <w:rPr>
                <w:rFonts w:ascii="Cambria" w:hAnsi="Cambria" w:cs="Times New Roman"/>
                <w:sz w:val="18"/>
                <w:szCs w:val="18"/>
              </w:rPr>
            </w:pPr>
            <w:r w:rsidRPr="000003C0">
              <w:rPr>
                <w:rFonts w:ascii="Cambria" w:hAnsi="Cambria" w:cs="Times New Roman"/>
                <w:sz w:val="18"/>
                <w:szCs w:val="18"/>
              </w:rPr>
              <w:t>Gmina Markusy</w:t>
            </w:r>
          </w:p>
        </w:tc>
        <w:tc>
          <w:tcPr>
            <w:tcW w:w="1133" w:type="dxa"/>
            <w:vAlign w:val="center"/>
          </w:tcPr>
          <w:p w14:paraId="3E076270"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1 086</w:t>
            </w:r>
          </w:p>
        </w:tc>
        <w:tc>
          <w:tcPr>
            <w:tcW w:w="1137" w:type="dxa"/>
            <w:vAlign w:val="center"/>
          </w:tcPr>
          <w:p w14:paraId="3C58425F"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1 091</w:t>
            </w:r>
          </w:p>
        </w:tc>
        <w:tc>
          <w:tcPr>
            <w:tcW w:w="1275" w:type="dxa"/>
            <w:vAlign w:val="center"/>
          </w:tcPr>
          <w:p w14:paraId="20F70EA1"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1 100</w:t>
            </w:r>
          </w:p>
        </w:tc>
        <w:tc>
          <w:tcPr>
            <w:tcW w:w="1134" w:type="dxa"/>
            <w:vAlign w:val="center"/>
          </w:tcPr>
          <w:p w14:paraId="40F90158"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1 105</w:t>
            </w:r>
          </w:p>
        </w:tc>
        <w:tc>
          <w:tcPr>
            <w:tcW w:w="1134" w:type="dxa"/>
            <w:vAlign w:val="center"/>
          </w:tcPr>
          <w:p w14:paraId="2BB5520E"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1 108</w:t>
            </w:r>
          </w:p>
        </w:tc>
        <w:tc>
          <w:tcPr>
            <w:tcW w:w="1106" w:type="dxa"/>
            <w:vAlign w:val="center"/>
          </w:tcPr>
          <w:p w14:paraId="6619A8B1"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1 114</w:t>
            </w:r>
          </w:p>
        </w:tc>
      </w:tr>
      <w:tr w:rsidR="003B7B84" w:rsidRPr="000003C0" w14:paraId="5917A0B9"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2120" w:type="dxa"/>
            <w:vAlign w:val="center"/>
          </w:tcPr>
          <w:p w14:paraId="48142D7A" w14:textId="77777777" w:rsidR="003B7B84" w:rsidRPr="000003C0" w:rsidRDefault="003B7B84" w:rsidP="009A06BA">
            <w:pPr>
              <w:spacing w:before="120" w:line="240" w:lineRule="auto"/>
              <w:jc w:val="center"/>
              <w:rPr>
                <w:rFonts w:ascii="Cambria" w:hAnsi="Cambria" w:cs="Times New Roman"/>
                <w:sz w:val="18"/>
                <w:szCs w:val="18"/>
              </w:rPr>
            </w:pPr>
            <w:r w:rsidRPr="000003C0">
              <w:rPr>
                <w:rFonts w:ascii="Cambria" w:hAnsi="Cambria" w:cs="Times New Roman"/>
                <w:sz w:val="18"/>
                <w:szCs w:val="18"/>
              </w:rPr>
              <w:t>Gmina Milejewo</w:t>
            </w:r>
          </w:p>
        </w:tc>
        <w:tc>
          <w:tcPr>
            <w:tcW w:w="1133" w:type="dxa"/>
            <w:vAlign w:val="center"/>
          </w:tcPr>
          <w:p w14:paraId="49217D7C"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911</w:t>
            </w:r>
          </w:p>
        </w:tc>
        <w:tc>
          <w:tcPr>
            <w:tcW w:w="1137" w:type="dxa"/>
            <w:vAlign w:val="center"/>
          </w:tcPr>
          <w:p w14:paraId="24D7CD06"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926</w:t>
            </w:r>
          </w:p>
        </w:tc>
        <w:tc>
          <w:tcPr>
            <w:tcW w:w="1275" w:type="dxa"/>
            <w:vAlign w:val="center"/>
          </w:tcPr>
          <w:p w14:paraId="05E123E5"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940</w:t>
            </w:r>
          </w:p>
        </w:tc>
        <w:tc>
          <w:tcPr>
            <w:tcW w:w="1134" w:type="dxa"/>
            <w:vAlign w:val="center"/>
          </w:tcPr>
          <w:p w14:paraId="292AAAF6"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954</w:t>
            </w:r>
          </w:p>
        </w:tc>
        <w:tc>
          <w:tcPr>
            <w:tcW w:w="1134" w:type="dxa"/>
            <w:vAlign w:val="center"/>
          </w:tcPr>
          <w:p w14:paraId="64ED5DA1"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965</w:t>
            </w:r>
          </w:p>
        </w:tc>
        <w:tc>
          <w:tcPr>
            <w:tcW w:w="1106" w:type="dxa"/>
            <w:vAlign w:val="center"/>
          </w:tcPr>
          <w:p w14:paraId="012DE786"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973</w:t>
            </w:r>
          </w:p>
        </w:tc>
      </w:tr>
      <w:tr w:rsidR="003B7B84" w:rsidRPr="000003C0" w14:paraId="42BED65A"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0" w:type="dxa"/>
            <w:vAlign w:val="center"/>
          </w:tcPr>
          <w:p w14:paraId="7A7DB704" w14:textId="77777777" w:rsidR="003B7B84" w:rsidRPr="000003C0" w:rsidRDefault="003B7B84" w:rsidP="009A06BA">
            <w:pPr>
              <w:spacing w:before="120" w:line="240" w:lineRule="auto"/>
              <w:jc w:val="center"/>
              <w:rPr>
                <w:rFonts w:ascii="Cambria" w:hAnsi="Cambria" w:cs="Times New Roman"/>
                <w:sz w:val="18"/>
                <w:szCs w:val="18"/>
              </w:rPr>
            </w:pPr>
            <w:r w:rsidRPr="000003C0">
              <w:rPr>
                <w:rFonts w:ascii="Cambria" w:hAnsi="Cambria" w:cs="Times New Roman"/>
                <w:sz w:val="18"/>
                <w:szCs w:val="18"/>
              </w:rPr>
              <w:t>Gmina Młynary</w:t>
            </w:r>
          </w:p>
        </w:tc>
        <w:tc>
          <w:tcPr>
            <w:tcW w:w="1133" w:type="dxa"/>
            <w:vAlign w:val="center"/>
          </w:tcPr>
          <w:p w14:paraId="43E309A4"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1 395</w:t>
            </w:r>
          </w:p>
        </w:tc>
        <w:tc>
          <w:tcPr>
            <w:tcW w:w="1137" w:type="dxa"/>
            <w:vAlign w:val="center"/>
          </w:tcPr>
          <w:p w14:paraId="77F5B5B6"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1 401</w:t>
            </w:r>
          </w:p>
        </w:tc>
        <w:tc>
          <w:tcPr>
            <w:tcW w:w="1275" w:type="dxa"/>
            <w:vAlign w:val="center"/>
          </w:tcPr>
          <w:p w14:paraId="2848FEDB"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1 408</w:t>
            </w:r>
          </w:p>
        </w:tc>
        <w:tc>
          <w:tcPr>
            <w:tcW w:w="1134" w:type="dxa"/>
            <w:vAlign w:val="center"/>
          </w:tcPr>
          <w:p w14:paraId="1365D53A"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1 417</w:t>
            </w:r>
          </w:p>
        </w:tc>
        <w:tc>
          <w:tcPr>
            <w:tcW w:w="1134" w:type="dxa"/>
            <w:vAlign w:val="center"/>
          </w:tcPr>
          <w:p w14:paraId="44B1D85A"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1 429</w:t>
            </w:r>
          </w:p>
        </w:tc>
        <w:tc>
          <w:tcPr>
            <w:tcW w:w="1106" w:type="dxa"/>
            <w:vAlign w:val="center"/>
          </w:tcPr>
          <w:p w14:paraId="75C5DD11"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1 435</w:t>
            </w:r>
          </w:p>
        </w:tc>
      </w:tr>
      <w:tr w:rsidR="003B7B84" w:rsidRPr="000003C0" w14:paraId="168979CE"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2120" w:type="dxa"/>
            <w:vAlign w:val="center"/>
          </w:tcPr>
          <w:p w14:paraId="2E321A3B" w14:textId="77777777" w:rsidR="003B7B84" w:rsidRPr="000003C0" w:rsidRDefault="003B7B84" w:rsidP="009A06BA">
            <w:pPr>
              <w:spacing w:before="120" w:line="240" w:lineRule="auto"/>
              <w:jc w:val="center"/>
              <w:rPr>
                <w:rFonts w:ascii="Cambria" w:hAnsi="Cambria" w:cs="Times New Roman"/>
                <w:sz w:val="18"/>
                <w:szCs w:val="18"/>
              </w:rPr>
            </w:pPr>
            <w:r w:rsidRPr="000003C0">
              <w:rPr>
                <w:rFonts w:ascii="Cambria" w:hAnsi="Cambria" w:cs="Times New Roman"/>
                <w:sz w:val="18"/>
                <w:szCs w:val="18"/>
              </w:rPr>
              <w:t>Gmina Pasłęk</w:t>
            </w:r>
          </w:p>
        </w:tc>
        <w:tc>
          <w:tcPr>
            <w:tcW w:w="1133" w:type="dxa"/>
            <w:vAlign w:val="center"/>
          </w:tcPr>
          <w:p w14:paraId="5325139D"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6 634</w:t>
            </w:r>
          </w:p>
        </w:tc>
        <w:tc>
          <w:tcPr>
            <w:tcW w:w="1137" w:type="dxa"/>
            <w:vAlign w:val="center"/>
          </w:tcPr>
          <w:p w14:paraId="506E4121"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6 685</w:t>
            </w:r>
          </w:p>
        </w:tc>
        <w:tc>
          <w:tcPr>
            <w:tcW w:w="1275" w:type="dxa"/>
            <w:vAlign w:val="center"/>
          </w:tcPr>
          <w:p w14:paraId="30C579B0"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6 723</w:t>
            </w:r>
          </w:p>
        </w:tc>
        <w:tc>
          <w:tcPr>
            <w:tcW w:w="1134" w:type="dxa"/>
            <w:vAlign w:val="center"/>
          </w:tcPr>
          <w:p w14:paraId="22DA2197"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6 771</w:t>
            </w:r>
          </w:p>
        </w:tc>
        <w:tc>
          <w:tcPr>
            <w:tcW w:w="1134" w:type="dxa"/>
            <w:vAlign w:val="center"/>
          </w:tcPr>
          <w:p w14:paraId="254770BA"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6 805</w:t>
            </w:r>
          </w:p>
        </w:tc>
        <w:tc>
          <w:tcPr>
            <w:tcW w:w="1106" w:type="dxa"/>
            <w:vAlign w:val="center"/>
          </w:tcPr>
          <w:p w14:paraId="40BC655D"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6 846</w:t>
            </w:r>
          </w:p>
        </w:tc>
      </w:tr>
      <w:tr w:rsidR="003B7B84" w:rsidRPr="000003C0" w14:paraId="0F9A035A"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0" w:type="dxa"/>
            <w:vAlign w:val="center"/>
          </w:tcPr>
          <w:p w14:paraId="33127F38" w14:textId="77777777" w:rsidR="003B7B84" w:rsidRPr="000003C0" w:rsidRDefault="003B7B84" w:rsidP="009A06BA">
            <w:pPr>
              <w:spacing w:before="120" w:line="240" w:lineRule="auto"/>
              <w:jc w:val="center"/>
              <w:rPr>
                <w:rFonts w:ascii="Cambria" w:hAnsi="Cambria" w:cs="Times New Roman"/>
                <w:sz w:val="18"/>
                <w:szCs w:val="18"/>
              </w:rPr>
            </w:pPr>
            <w:r w:rsidRPr="000003C0">
              <w:rPr>
                <w:rFonts w:ascii="Cambria" w:hAnsi="Cambria" w:cs="Times New Roman"/>
                <w:sz w:val="18"/>
                <w:szCs w:val="18"/>
              </w:rPr>
              <w:t>Gmina Tolkmicko</w:t>
            </w:r>
          </w:p>
        </w:tc>
        <w:tc>
          <w:tcPr>
            <w:tcW w:w="1133" w:type="dxa"/>
            <w:vAlign w:val="center"/>
          </w:tcPr>
          <w:p w14:paraId="67A767B3"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1 996</w:t>
            </w:r>
          </w:p>
        </w:tc>
        <w:tc>
          <w:tcPr>
            <w:tcW w:w="1137" w:type="dxa"/>
            <w:vAlign w:val="center"/>
          </w:tcPr>
          <w:p w14:paraId="1C422E7F"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2 009</w:t>
            </w:r>
          </w:p>
        </w:tc>
        <w:tc>
          <w:tcPr>
            <w:tcW w:w="1275" w:type="dxa"/>
            <w:vAlign w:val="center"/>
          </w:tcPr>
          <w:p w14:paraId="31FE8A44"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2 025</w:t>
            </w:r>
          </w:p>
        </w:tc>
        <w:tc>
          <w:tcPr>
            <w:tcW w:w="1134" w:type="dxa"/>
            <w:vAlign w:val="center"/>
          </w:tcPr>
          <w:p w14:paraId="0D0B1B2A"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2 037</w:t>
            </w:r>
          </w:p>
        </w:tc>
        <w:tc>
          <w:tcPr>
            <w:tcW w:w="1134" w:type="dxa"/>
            <w:vAlign w:val="center"/>
          </w:tcPr>
          <w:p w14:paraId="7E1DC02B"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2 047</w:t>
            </w:r>
          </w:p>
        </w:tc>
        <w:tc>
          <w:tcPr>
            <w:tcW w:w="1106" w:type="dxa"/>
            <w:vAlign w:val="center"/>
          </w:tcPr>
          <w:p w14:paraId="56622E60" w14:textId="77777777" w:rsidR="003B7B84" w:rsidRPr="000003C0"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003C0">
              <w:rPr>
                <w:rFonts w:ascii="Cambria" w:hAnsi="Cambria" w:cs="Arial"/>
                <w:color w:val="634545"/>
                <w:sz w:val="18"/>
                <w:szCs w:val="18"/>
              </w:rPr>
              <w:t>2 063</w:t>
            </w:r>
          </w:p>
        </w:tc>
      </w:tr>
      <w:tr w:rsidR="003B7B84" w:rsidRPr="000003C0" w14:paraId="4DD518C8"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2120" w:type="dxa"/>
            <w:vAlign w:val="center"/>
          </w:tcPr>
          <w:p w14:paraId="227F4B72" w14:textId="77777777" w:rsidR="003B7B84" w:rsidRPr="000003C0" w:rsidRDefault="003B7B84" w:rsidP="009A06BA">
            <w:pPr>
              <w:spacing w:before="120" w:line="240" w:lineRule="auto"/>
              <w:jc w:val="center"/>
              <w:rPr>
                <w:rFonts w:ascii="Cambria" w:hAnsi="Cambria" w:cs="Times New Roman"/>
                <w:sz w:val="18"/>
                <w:szCs w:val="18"/>
              </w:rPr>
            </w:pPr>
            <w:r w:rsidRPr="000003C0">
              <w:rPr>
                <w:rFonts w:ascii="Cambria" w:hAnsi="Cambria" w:cs="Times New Roman"/>
                <w:sz w:val="18"/>
                <w:szCs w:val="18"/>
              </w:rPr>
              <w:t>MOF Elbląg</w:t>
            </w:r>
          </w:p>
        </w:tc>
        <w:tc>
          <w:tcPr>
            <w:tcW w:w="1133" w:type="dxa"/>
            <w:shd w:val="clear" w:color="auto" w:fill="855D5D"/>
            <w:vAlign w:val="center"/>
          </w:tcPr>
          <w:p w14:paraId="087E0D4A"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18"/>
                <w:szCs w:val="18"/>
              </w:rPr>
            </w:pPr>
            <w:r w:rsidRPr="000003C0">
              <w:rPr>
                <w:rFonts w:ascii="Cambria" w:hAnsi="Cambria" w:cs="Times New Roman"/>
                <w:b/>
                <w:bCs/>
                <w:color w:val="FFFFFF"/>
                <w:sz w:val="18"/>
                <w:szCs w:val="18"/>
              </w:rPr>
              <w:t>61 634</w:t>
            </w:r>
          </w:p>
        </w:tc>
        <w:tc>
          <w:tcPr>
            <w:tcW w:w="1137" w:type="dxa"/>
            <w:shd w:val="clear" w:color="auto" w:fill="855D5D"/>
            <w:vAlign w:val="center"/>
          </w:tcPr>
          <w:p w14:paraId="66D07E30"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18"/>
                <w:szCs w:val="18"/>
              </w:rPr>
            </w:pPr>
            <w:r w:rsidRPr="000003C0">
              <w:rPr>
                <w:rFonts w:ascii="Cambria" w:hAnsi="Cambria" w:cs="Times New Roman"/>
                <w:b/>
                <w:bCs/>
                <w:color w:val="FFFFFF"/>
                <w:sz w:val="18"/>
                <w:szCs w:val="18"/>
              </w:rPr>
              <w:t>61 846</w:t>
            </w:r>
          </w:p>
        </w:tc>
        <w:tc>
          <w:tcPr>
            <w:tcW w:w="1275" w:type="dxa"/>
            <w:shd w:val="clear" w:color="auto" w:fill="855D5D"/>
            <w:vAlign w:val="center"/>
          </w:tcPr>
          <w:p w14:paraId="6785DB04"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18"/>
                <w:szCs w:val="18"/>
              </w:rPr>
            </w:pPr>
            <w:r w:rsidRPr="000003C0">
              <w:rPr>
                <w:rFonts w:ascii="Cambria" w:hAnsi="Cambria" w:cs="Times New Roman"/>
                <w:b/>
                <w:bCs/>
                <w:color w:val="FFFFFF"/>
                <w:sz w:val="18"/>
                <w:szCs w:val="18"/>
              </w:rPr>
              <w:t>62 252</w:t>
            </w:r>
          </w:p>
        </w:tc>
        <w:tc>
          <w:tcPr>
            <w:tcW w:w="1134" w:type="dxa"/>
            <w:shd w:val="clear" w:color="auto" w:fill="855D5D"/>
            <w:vAlign w:val="center"/>
          </w:tcPr>
          <w:p w14:paraId="153011A8"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18"/>
                <w:szCs w:val="18"/>
              </w:rPr>
            </w:pPr>
            <w:r w:rsidRPr="000003C0">
              <w:rPr>
                <w:rFonts w:ascii="Cambria" w:hAnsi="Cambria" w:cs="Times New Roman"/>
                <w:b/>
                <w:bCs/>
                <w:color w:val="FFFFFF"/>
                <w:sz w:val="18"/>
                <w:szCs w:val="18"/>
              </w:rPr>
              <w:t>62 809</w:t>
            </w:r>
          </w:p>
        </w:tc>
        <w:tc>
          <w:tcPr>
            <w:tcW w:w="1134" w:type="dxa"/>
            <w:shd w:val="clear" w:color="auto" w:fill="855D5D"/>
            <w:vAlign w:val="center"/>
          </w:tcPr>
          <w:p w14:paraId="70220E67"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18"/>
                <w:szCs w:val="18"/>
              </w:rPr>
            </w:pPr>
            <w:r w:rsidRPr="000003C0">
              <w:rPr>
                <w:rFonts w:ascii="Cambria" w:hAnsi="Cambria" w:cs="Times New Roman"/>
                <w:b/>
                <w:bCs/>
                <w:color w:val="FFFFFF"/>
                <w:sz w:val="18"/>
                <w:szCs w:val="18"/>
              </w:rPr>
              <w:t>63 087</w:t>
            </w:r>
          </w:p>
        </w:tc>
        <w:tc>
          <w:tcPr>
            <w:tcW w:w="1106" w:type="dxa"/>
            <w:shd w:val="clear" w:color="auto" w:fill="855D5D"/>
            <w:vAlign w:val="center"/>
          </w:tcPr>
          <w:p w14:paraId="658F8458" w14:textId="77777777" w:rsidR="003B7B84" w:rsidRPr="000003C0"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18"/>
                <w:szCs w:val="18"/>
              </w:rPr>
            </w:pPr>
            <w:r w:rsidRPr="000003C0">
              <w:rPr>
                <w:rFonts w:ascii="Cambria" w:hAnsi="Cambria" w:cs="Times New Roman"/>
                <w:b/>
                <w:bCs/>
                <w:color w:val="FFFFFF"/>
                <w:sz w:val="18"/>
                <w:szCs w:val="18"/>
              </w:rPr>
              <w:t>63 535</w:t>
            </w:r>
          </w:p>
        </w:tc>
      </w:tr>
    </w:tbl>
    <w:p w14:paraId="03249151" w14:textId="77777777" w:rsidR="003B7B84" w:rsidRPr="000003C0" w:rsidRDefault="003B7B84" w:rsidP="003B7B84">
      <w:pPr>
        <w:spacing w:line="240" w:lineRule="auto"/>
        <w:jc w:val="right"/>
        <w:rPr>
          <w:rFonts w:ascii="Cambria" w:eastAsia="Times New Roman" w:hAnsi="Cambria" w:cs="Times New Roman"/>
          <w:i/>
          <w:iCs/>
          <w:color w:val="634545"/>
          <w:sz w:val="20"/>
          <w:szCs w:val="20"/>
        </w:rPr>
      </w:pPr>
      <w:r w:rsidRPr="000003C0">
        <w:rPr>
          <w:rFonts w:ascii="Cambria" w:eastAsia="Times New Roman" w:hAnsi="Cambria" w:cs="Times New Roman"/>
          <w:i/>
          <w:iCs/>
          <w:color w:val="634545"/>
          <w:sz w:val="20"/>
          <w:szCs w:val="20"/>
        </w:rPr>
        <w:t>Źródło: opracowanie własne na podstawie BDL (dostęp: 13.10.2020).</w:t>
      </w:r>
    </w:p>
    <w:p w14:paraId="2CE7900B" w14:textId="77777777" w:rsidR="003B7B84" w:rsidRDefault="003B7B84" w:rsidP="003B7B84">
      <w:pPr>
        <w:rPr>
          <w:rFonts w:ascii="Trebuchet MS" w:eastAsia="Times New Roman" w:hAnsi="Trebuchet MS" w:cs="Times New Roman"/>
        </w:rPr>
      </w:pPr>
      <w:bookmarkStart w:id="251" w:name="_Toc53892609"/>
    </w:p>
    <w:p w14:paraId="4A8DB1A4" w14:textId="77777777" w:rsidR="003B7B84" w:rsidRDefault="003B7B84" w:rsidP="003B7B84">
      <w:pPr>
        <w:rPr>
          <w:rFonts w:ascii="Trebuchet MS" w:eastAsia="Times New Roman" w:hAnsi="Trebuchet MS" w:cs="Times New Roman"/>
        </w:rPr>
      </w:pPr>
    </w:p>
    <w:p w14:paraId="38E4C189" w14:textId="77777777" w:rsidR="003B7B84" w:rsidRDefault="003B7B84" w:rsidP="003B7B84">
      <w:pPr>
        <w:rPr>
          <w:rFonts w:ascii="Trebuchet MS" w:eastAsia="Times New Roman" w:hAnsi="Trebuchet MS" w:cs="Times New Roman"/>
        </w:rPr>
      </w:pPr>
    </w:p>
    <w:p w14:paraId="3AE18042" w14:textId="77777777" w:rsidR="003B7B84" w:rsidRDefault="003B7B84" w:rsidP="003B7B84">
      <w:pPr>
        <w:rPr>
          <w:rFonts w:ascii="Trebuchet MS" w:eastAsia="Times New Roman" w:hAnsi="Trebuchet MS" w:cs="Times New Roman"/>
        </w:rPr>
      </w:pPr>
    </w:p>
    <w:p w14:paraId="7802357F" w14:textId="77777777" w:rsidR="003B7B84" w:rsidRDefault="003B7B84" w:rsidP="003B7B84">
      <w:pPr>
        <w:rPr>
          <w:rFonts w:ascii="Trebuchet MS" w:eastAsia="Times New Roman" w:hAnsi="Trebuchet MS" w:cs="Times New Roman"/>
        </w:rPr>
      </w:pPr>
    </w:p>
    <w:p w14:paraId="6A6D622C" w14:textId="2658DD6A" w:rsidR="003B7B84" w:rsidRPr="00022871" w:rsidRDefault="003B7B84" w:rsidP="003B7B84">
      <w:pPr>
        <w:spacing w:line="240" w:lineRule="auto"/>
        <w:rPr>
          <w:rFonts w:ascii="Cambria" w:eastAsia="Times New Roman" w:hAnsi="Cambria" w:cs="Times New Roman"/>
          <w:b/>
          <w:bCs/>
          <w:i/>
          <w:iCs/>
          <w:color w:val="634545"/>
          <w:sz w:val="20"/>
          <w:szCs w:val="20"/>
        </w:rPr>
      </w:pPr>
      <w:bookmarkStart w:id="252" w:name="_Toc54901797"/>
      <w:r>
        <w:rPr>
          <w:rFonts w:ascii="Cambria" w:eastAsia="Times New Roman" w:hAnsi="Cambria" w:cs="Times New Roman"/>
          <w:b/>
          <w:bCs/>
          <w:i/>
          <w:iCs/>
          <w:color w:val="634545"/>
          <w:sz w:val="20"/>
          <w:szCs w:val="20"/>
        </w:rPr>
        <w:lastRenderedPageBreak/>
        <w:t>W</w:t>
      </w:r>
      <w:r w:rsidRPr="000003C0">
        <w:rPr>
          <w:rFonts w:ascii="Cambria" w:eastAsia="Times New Roman" w:hAnsi="Cambria" w:cs="Times New Roman"/>
          <w:b/>
          <w:bCs/>
          <w:i/>
          <w:iCs/>
          <w:color w:val="634545"/>
          <w:sz w:val="20"/>
          <w:szCs w:val="20"/>
        </w:rPr>
        <w:t xml:space="preserve">ykres </w:t>
      </w:r>
      <w:r w:rsidRPr="000003C0">
        <w:rPr>
          <w:rFonts w:ascii="Cambria" w:eastAsia="Times New Roman" w:hAnsi="Cambria" w:cs="Times New Roman"/>
          <w:b/>
          <w:bCs/>
          <w:i/>
          <w:iCs/>
          <w:color w:val="634545"/>
          <w:sz w:val="20"/>
          <w:szCs w:val="20"/>
        </w:rPr>
        <w:fldChar w:fldCharType="begin"/>
      </w:r>
      <w:r w:rsidRPr="000003C0">
        <w:rPr>
          <w:rFonts w:ascii="Cambria" w:eastAsia="Times New Roman" w:hAnsi="Cambria" w:cs="Times New Roman"/>
          <w:b/>
          <w:bCs/>
          <w:i/>
          <w:iCs/>
          <w:color w:val="634545"/>
          <w:sz w:val="20"/>
          <w:szCs w:val="20"/>
        </w:rPr>
        <w:instrText xml:space="preserve"> SEQ Wykres \* ARABIC </w:instrText>
      </w:r>
      <w:r w:rsidRPr="000003C0">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30</w:t>
      </w:r>
      <w:r w:rsidRPr="000003C0">
        <w:rPr>
          <w:rFonts w:ascii="Cambria" w:eastAsia="Times New Roman" w:hAnsi="Cambria" w:cs="Times New Roman"/>
          <w:b/>
          <w:bCs/>
          <w:i/>
          <w:iCs/>
          <w:color w:val="634545"/>
          <w:sz w:val="20"/>
          <w:szCs w:val="20"/>
        </w:rPr>
        <w:fldChar w:fldCharType="end"/>
      </w:r>
      <w:r w:rsidRPr="000003C0">
        <w:rPr>
          <w:rFonts w:ascii="Cambria" w:eastAsia="Times New Roman" w:hAnsi="Cambria" w:cs="Times New Roman"/>
          <w:b/>
          <w:bCs/>
          <w:i/>
          <w:iCs/>
          <w:color w:val="634545"/>
          <w:sz w:val="20"/>
          <w:szCs w:val="20"/>
        </w:rPr>
        <w:t>. Wzrost liczby mieszkań (zasobów mieszkaniowych) w gminach MOF Elbląg (%)</w:t>
      </w:r>
      <w:r>
        <w:rPr>
          <w:rFonts w:ascii="Cambria" w:eastAsia="Times New Roman" w:hAnsi="Cambria" w:cs="Times New Roman"/>
          <w:b/>
          <w:bCs/>
          <w:i/>
          <w:iCs/>
          <w:color w:val="634545"/>
          <w:sz w:val="20"/>
          <w:szCs w:val="20"/>
        </w:rPr>
        <w:t>.</w:t>
      </w:r>
      <w:bookmarkEnd w:id="252"/>
    </w:p>
    <w:p w14:paraId="015C2501" w14:textId="77777777" w:rsidR="003B7B84" w:rsidRPr="00022871" w:rsidRDefault="003B7B84" w:rsidP="003B7B84">
      <w:pPr>
        <w:rPr>
          <w:rFonts w:ascii="Trebuchet MS" w:eastAsia="Times New Roman" w:hAnsi="Trebuchet MS" w:cs="Times New Roman"/>
        </w:rPr>
      </w:pPr>
      <w:r w:rsidRPr="00022871">
        <w:rPr>
          <w:rFonts w:ascii="Trebuchet MS" w:eastAsia="Times New Roman" w:hAnsi="Trebuchet MS" w:cs="Times New Roman"/>
          <w:noProof/>
          <w:lang w:eastAsia="pl-PL"/>
        </w:rPr>
        <w:drawing>
          <wp:inline distT="0" distB="0" distL="0" distR="0" wp14:anchorId="1CB186E4" wp14:editId="61909AD7">
            <wp:extent cx="5760000" cy="3420000"/>
            <wp:effectExtent l="0" t="0" r="0" b="0"/>
            <wp:docPr id="53" name="Wykres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470443DF" w14:textId="77777777" w:rsidR="003B7B84" w:rsidRPr="000003C0" w:rsidRDefault="003B7B84" w:rsidP="003B7B84">
      <w:pPr>
        <w:spacing w:line="240" w:lineRule="auto"/>
        <w:jc w:val="right"/>
        <w:rPr>
          <w:rFonts w:ascii="Cambria" w:eastAsia="Times New Roman" w:hAnsi="Cambria" w:cs="Times New Roman"/>
          <w:i/>
          <w:iCs/>
          <w:color w:val="634545"/>
          <w:sz w:val="20"/>
          <w:szCs w:val="20"/>
        </w:rPr>
      </w:pPr>
      <w:r w:rsidRPr="000003C0">
        <w:rPr>
          <w:rFonts w:ascii="Cambria" w:eastAsia="Times New Roman" w:hAnsi="Cambria" w:cs="Times New Roman"/>
          <w:i/>
          <w:iCs/>
          <w:color w:val="634545"/>
          <w:sz w:val="20"/>
          <w:szCs w:val="20"/>
        </w:rPr>
        <w:t>Źródło: opracowanie własne na podstawie BDL (dostęp: 13.10.2020).</w:t>
      </w:r>
    </w:p>
    <w:bookmarkEnd w:id="251"/>
    <w:p w14:paraId="09AC97CF" w14:textId="77777777" w:rsidR="003B7B84" w:rsidRDefault="003B7B84" w:rsidP="003B7B84">
      <w:pPr>
        <w:spacing w:line="240" w:lineRule="auto"/>
        <w:rPr>
          <w:rFonts w:ascii="Cambria" w:eastAsia="Times New Roman" w:hAnsi="Cambria" w:cs="Times New Roman"/>
          <w:b/>
          <w:bCs/>
          <w:i/>
          <w:iCs/>
          <w:color w:val="422E2E"/>
          <w:sz w:val="20"/>
          <w:szCs w:val="20"/>
        </w:rPr>
      </w:pPr>
    </w:p>
    <w:p w14:paraId="3D489E51" w14:textId="77777777" w:rsidR="003B7B84" w:rsidRPr="000003C0" w:rsidRDefault="003B7B84" w:rsidP="003B7B84">
      <w:pPr>
        <w:spacing w:after="0" w:line="360" w:lineRule="auto"/>
        <w:ind w:firstLine="709"/>
        <w:jc w:val="both"/>
        <w:rPr>
          <w:rFonts w:ascii="Cambria" w:hAnsi="Cambria"/>
          <w:sz w:val="24"/>
          <w:szCs w:val="24"/>
        </w:rPr>
      </w:pPr>
      <w:r w:rsidRPr="000003C0">
        <w:rPr>
          <w:rFonts w:ascii="Cambria" w:hAnsi="Cambria"/>
          <w:sz w:val="24"/>
          <w:szCs w:val="24"/>
        </w:rPr>
        <w:t xml:space="preserve">Jak wynika z powyższych wykresów, szczególny wzrost zarówno liczby budynków jak liczby mieszkań obserwuje się na terenie Gminy Elbląg oraz Gminy Milejewo. Sytuacja ta związana jest z </w:t>
      </w:r>
      <w:proofErr w:type="spellStart"/>
      <w:r w:rsidRPr="000003C0">
        <w:rPr>
          <w:rFonts w:ascii="Cambria" w:hAnsi="Cambria"/>
          <w:sz w:val="24"/>
          <w:szCs w:val="24"/>
        </w:rPr>
        <w:t>suburbanizacją</w:t>
      </w:r>
      <w:proofErr w:type="spellEnd"/>
      <w:r w:rsidRPr="000003C0">
        <w:rPr>
          <w:rFonts w:ascii="Cambria" w:hAnsi="Cambria"/>
          <w:sz w:val="24"/>
          <w:szCs w:val="24"/>
        </w:rPr>
        <w:t xml:space="preserve"> miasta oraz przenoszeniem się mieszkańców Elbląga na tereny wiejskie. Gmina Elbląg oraz Gmina Milejewo są najczęściej wybieranymi kierunkami, również ze względu na swoje bezpośrednie położenie w stosunku do miasta Elbląg (Gmina Elbląg od południowo zachodniej strony miasta, Gminy Milejewo graniczącej od strony wschodniej). Proces ten wpływa znacząco na rozwój infrastruktury danej gminy, a także jej gospodarki, ze względu na rosnącą liczbę mieszkańców.</w:t>
      </w:r>
    </w:p>
    <w:p w14:paraId="25EE5328" w14:textId="77777777" w:rsidR="003B7B84" w:rsidRPr="000003C0" w:rsidRDefault="003B7B84" w:rsidP="003B7B84">
      <w:pPr>
        <w:spacing w:after="0" w:line="360" w:lineRule="auto"/>
        <w:jc w:val="both"/>
        <w:rPr>
          <w:rFonts w:ascii="Trebuchet MS" w:eastAsia="Times New Roman" w:hAnsi="Trebuchet MS" w:cs="Times New Roman"/>
          <w:sz w:val="24"/>
          <w:szCs w:val="24"/>
        </w:rPr>
      </w:pPr>
    </w:p>
    <w:p w14:paraId="42F8F52E" w14:textId="2EDAA3F8" w:rsidR="003B7B84" w:rsidRPr="00022871" w:rsidRDefault="003B7B84" w:rsidP="003B7B84">
      <w:pPr>
        <w:spacing w:line="240" w:lineRule="auto"/>
        <w:rPr>
          <w:rFonts w:ascii="Cambria" w:eastAsia="Times New Roman" w:hAnsi="Cambria" w:cs="Times New Roman"/>
          <w:b/>
          <w:bCs/>
          <w:i/>
          <w:iCs/>
          <w:color w:val="634545"/>
          <w:sz w:val="20"/>
          <w:szCs w:val="20"/>
        </w:rPr>
      </w:pPr>
      <w:bookmarkStart w:id="253" w:name="_Toc53954001"/>
      <w:bookmarkStart w:id="254" w:name="_Toc54901710"/>
      <w:r w:rsidRPr="00022871">
        <w:rPr>
          <w:rFonts w:ascii="Cambria" w:eastAsia="Times New Roman" w:hAnsi="Cambria" w:cs="Times New Roman"/>
          <w:b/>
          <w:bCs/>
          <w:i/>
          <w:iCs/>
          <w:color w:val="634545"/>
          <w:sz w:val="20"/>
          <w:szCs w:val="20"/>
        </w:rPr>
        <w:t xml:space="preserve">Tab. </w:t>
      </w:r>
      <w:r w:rsidRPr="00022871">
        <w:rPr>
          <w:rFonts w:ascii="Cambria" w:eastAsia="Times New Roman" w:hAnsi="Cambria" w:cs="Times New Roman"/>
          <w:b/>
          <w:bCs/>
          <w:i/>
          <w:iCs/>
          <w:color w:val="634545"/>
          <w:sz w:val="20"/>
          <w:szCs w:val="20"/>
        </w:rPr>
        <w:fldChar w:fldCharType="begin"/>
      </w:r>
      <w:r w:rsidRPr="00022871">
        <w:rPr>
          <w:rFonts w:ascii="Cambria" w:eastAsia="Times New Roman" w:hAnsi="Cambria" w:cs="Times New Roman"/>
          <w:b/>
          <w:bCs/>
          <w:i/>
          <w:iCs/>
          <w:color w:val="634545"/>
          <w:sz w:val="20"/>
          <w:szCs w:val="20"/>
        </w:rPr>
        <w:instrText xml:space="preserve"> SEQ Tab. \* ARABIC </w:instrText>
      </w:r>
      <w:r w:rsidRPr="00022871">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74</w:t>
      </w:r>
      <w:r w:rsidRPr="00022871">
        <w:rPr>
          <w:rFonts w:ascii="Cambria" w:eastAsia="Times New Roman" w:hAnsi="Cambria" w:cs="Times New Roman"/>
          <w:b/>
          <w:bCs/>
          <w:i/>
          <w:iCs/>
          <w:color w:val="634545"/>
          <w:sz w:val="20"/>
          <w:szCs w:val="20"/>
        </w:rPr>
        <w:fldChar w:fldCharType="end"/>
      </w:r>
      <w:r w:rsidRPr="00022871">
        <w:rPr>
          <w:rFonts w:ascii="Cambria" w:eastAsia="Times New Roman" w:hAnsi="Cambria" w:cs="Times New Roman"/>
          <w:b/>
          <w:bCs/>
          <w:i/>
          <w:iCs/>
          <w:color w:val="634545"/>
          <w:sz w:val="20"/>
          <w:szCs w:val="20"/>
        </w:rPr>
        <w:t>. Powierzchnia użytkowa mieszkań ogółem (m²)</w:t>
      </w:r>
      <w:bookmarkEnd w:id="253"/>
      <w:r>
        <w:rPr>
          <w:rFonts w:ascii="Cambria" w:eastAsia="Times New Roman" w:hAnsi="Cambria" w:cs="Times New Roman"/>
          <w:b/>
          <w:bCs/>
          <w:i/>
          <w:iCs/>
          <w:color w:val="634545"/>
          <w:sz w:val="20"/>
          <w:szCs w:val="20"/>
        </w:rPr>
        <w:t>.</w:t>
      </w:r>
      <w:bookmarkEnd w:id="254"/>
    </w:p>
    <w:tbl>
      <w:tblPr>
        <w:tblStyle w:val="Tabelasiatki5ciemnaakcent612"/>
        <w:tblW w:w="9359" w:type="dxa"/>
        <w:jc w:val="center"/>
        <w:tblLook w:val="04A0" w:firstRow="1" w:lastRow="0" w:firstColumn="1" w:lastColumn="0" w:noHBand="0" w:noVBand="1"/>
      </w:tblPr>
      <w:tblGrid>
        <w:gridCol w:w="1689"/>
        <w:gridCol w:w="1283"/>
        <w:gridCol w:w="1276"/>
        <w:gridCol w:w="1276"/>
        <w:gridCol w:w="1275"/>
        <w:gridCol w:w="1276"/>
        <w:gridCol w:w="1284"/>
      </w:tblGrid>
      <w:tr w:rsidR="003B7B84" w:rsidRPr="00022871" w14:paraId="5B4ED4E1" w14:textId="77777777" w:rsidTr="009A06B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1689" w:type="dxa"/>
            <w:vMerge w:val="restart"/>
            <w:vAlign w:val="center"/>
          </w:tcPr>
          <w:p w14:paraId="63E2C2C5" w14:textId="77777777" w:rsidR="003B7B84" w:rsidRPr="00022871" w:rsidRDefault="003B7B84" w:rsidP="009A06BA">
            <w:pPr>
              <w:spacing w:before="120" w:line="240" w:lineRule="auto"/>
              <w:jc w:val="center"/>
              <w:rPr>
                <w:rFonts w:ascii="Cambria" w:hAnsi="Cambria" w:cs="Times New Roman"/>
                <w:sz w:val="20"/>
                <w:szCs w:val="20"/>
              </w:rPr>
            </w:pPr>
            <w:r w:rsidRPr="00022871">
              <w:rPr>
                <w:rFonts w:ascii="Cambria" w:hAnsi="Cambria" w:cs="Times New Roman"/>
                <w:sz w:val="20"/>
                <w:szCs w:val="20"/>
              </w:rPr>
              <w:t>JEDNOSTKA TERYTORIALNA</w:t>
            </w:r>
          </w:p>
        </w:tc>
        <w:tc>
          <w:tcPr>
            <w:tcW w:w="7670" w:type="dxa"/>
            <w:gridSpan w:val="6"/>
            <w:vAlign w:val="center"/>
          </w:tcPr>
          <w:p w14:paraId="0D56F056" w14:textId="77777777" w:rsidR="003B7B84" w:rsidRPr="00022871"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22871">
              <w:rPr>
                <w:rFonts w:ascii="Cambria" w:hAnsi="Cambria" w:cs="Times New Roman"/>
                <w:sz w:val="20"/>
                <w:szCs w:val="20"/>
              </w:rPr>
              <w:t>POWIERZCHNIA UŻYTKOWA MIESZKAŃ OGÓŁEM (jednostka miary:</w:t>
            </w:r>
            <w:r w:rsidRPr="00022871">
              <w:rPr>
                <w:rFonts w:ascii="Cambria" w:hAnsi="Cambria" w:cs="Times New Roman"/>
                <w:i/>
                <w:iCs/>
                <w:color w:val="634545"/>
              </w:rPr>
              <w:t xml:space="preserve"> </w:t>
            </w:r>
            <w:r w:rsidRPr="00022871">
              <w:rPr>
                <w:rFonts w:ascii="Cambria" w:hAnsi="Cambria" w:cs="Times New Roman"/>
              </w:rPr>
              <w:t>m²)</w:t>
            </w:r>
          </w:p>
        </w:tc>
      </w:tr>
      <w:tr w:rsidR="003B7B84" w:rsidRPr="00022871" w14:paraId="02ACFF8D" w14:textId="77777777" w:rsidTr="009A06B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1689" w:type="dxa"/>
            <w:vMerge/>
            <w:vAlign w:val="center"/>
          </w:tcPr>
          <w:p w14:paraId="7A499A12" w14:textId="77777777" w:rsidR="003B7B84" w:rsidRPr="00022871" w:rsidRDefault="003B7B84" w:rsidP="009A06BA">
            <w:pPr>
              <w:spacing w:before="120" w:line="240" w:lineRule="auto"/>
              <w:jc w:val="center"/>
              <w:rPr>
                <w:rFonts w:ascii="Cambria" w:hAnsi="Cambria" w:cs="Times New Roman"/>
                <w:sz w:val="18"/>
                <w:szCs w:val="18"/>
              </w:rPr>
            </w:pPr>
          </w:p>
        </w:tc>
        <w:tc>
          <w:tcPr>
            <w:tcW w:w="1283" w:type="dxa"/>
            <w:vAlign w:val="center"/>
          </w:tcPr>
          <w:p w14:paraId="74A898AD"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9A06BA">
              <w:rPr>
                <w:rFonts w:ascii="Cambria" w:hAnsi="Cambria" w:cs="Times New Roman"/>
                <w:sz w:val="20"/>
                <w:szCs w:val="20"/>
              </w:rPr>
              <w:t>2014</w:t>
            </w:r>
          </w:p>
        </w:tc>
        <w:tc>
          <w:tcPr>
            <w:tcW w:w="1276" w:type="dxa"/>
            <w:vAlign w:val="center"/>
          </w:tcPr>
          <w:p w14:paraId="02F613AC"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9A06BA">
              <w:rPr>
                <w:rFonts w:ascii="Cambria" w:hAnsi="Cambria" w:cs="Times New Roman"/>
                <w:sz w:val="20"/>
                <w:szCs w:val="20"/>
              </w:rPr>
              <w:t>2015</w:t>
            </w:r>
          </w:p>
        </w:tc>
        <w:tc>
          <w:tcPr>
            <w:tcW w:w="1276" w:type="dxa"/>
            <w:vAlign w:val="center"/>
          </w:tcPr>
          <w:p w14:paraId="355D5379"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9A06BA">
              <w:rPr>
                <w:rFonts w:ascii="Cambria" w:hAnsi="Cambria" w:cs="Times New Roman"/>
                <w:sz w:val="20"/>
                <w:szCs w:val="20"/>
              </w:rPr>
              <w:t>2016</w:t>
            </w:r>
          </w:p>
        </w:tc>
        <w:tc>
          <w:tcPr>
            <w:tcW w:w="1275" w:type="dxa"/>
            <w:vAlign w:val="center"/>
          </w:tcPr>
          <w:p w14:paraId="58582652"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9A06BA">
              <w:rPr>
                <w:rFonts w:ascii="Cambria" w:hAnsi="Cambria" w:cs="Times New Roman"/>
                <w:sz w:val="20"/>
                <w:szCs w:val="20"/>
              </w:rPr>
              <w:t>2017</w:t>
            </w:r>
          </w:p>
        </w:tc>
        <w:tc>
          <w:tcPr>
            <w:tcW w:w="1276" w:type="dxa"/>
            <w:vAlign w:val="center"/>
          </w:tcPr>
          <w:p w14:paraId="48C2EEB5"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9A06BA">
              <w:rPr>
                <w:rFonts w:ascii="Cambria" w:hAnsi="Cambria" w:cs="Times New Roman"/>
                <w:sz w:val="20"/>
                <w:szCs w:val="20"/>
              </w:rPr>
              <w:t>2018</w:t>
            </w:r>
          </w:p>
        </w:tc>
        <w:tc>
          <w:tcPr>
            <w:tcW w:w="1284" w:type="dxa"/>
            <w:vAlign w:val="center"/>
          </w:tcPr>
          <w:p w14:paraId="794C6433"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9A06BA">
              <w:rPr>
                <w:rFonts w:ascii="Cambria" w:hAnsi="Cambria" w:cs="Times New Roman"/>
                <w:sz w:val="20"/>
                <w:szCs w:val="20"/>
              </w:rPr>
              <w:t>2019</w:t>
            </w:r>
          </w:p>
        </w:tc>
      </w:tr>
      <w:tr w:rsidR="003B7B84" w:rsidRPr="00022871" w14:paraId="3E7E1FB4"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89" w:type="dxa"/>
            <w:vAlign w:val="center"/>
          </w:tcPr>
          <w:p w14:paraId="41D483FD" w14:textId="77777777" w:rsidR="003B7B84" w:rsidRPr="00022871" w:rsidRDefault="003B7B84" w:rsidP="009A06BA">
            <w:pPr>
              <w:spacing w:before="120" w:line="240" w:lineRule="auto"/>
              <w:jc w:val="center"/>
              <w:rPr>
                <w:rFonts w:ascii="Cambria" w:hAnsi="Cambria" w:cs="Times New Roman"/>
                <w:sz w:val="18"/>
                <w:szCs w:val="18"/>
              </w:rPr>
            </w:pPr>
            <w:r w:rsidRPr="00022871">
              <w:rPr>
                <w:rFonts w:ascii="Cambria" w:hAnsi="Cambria" w:cs="Times New Roman"/>
                <w:sz w:val="18"/>
                <w:szCs w:val="18"/>
              </w:rPr>
              <w:t>Polska</w:t>
            </w:r>
          </w:p>
        </w:tc>
        <w:tc>
          <w:tcPr>
            <w:tcW w:w="1283" w:type="dxa"/>
            <w:shd w:val="clear" w:color="auto" w:fill="E7DDDD" w:themeFill="accent6" w:themeFillTint="33"/>
            <w:vAlign w:val="center"/>
          </w:tcPr>
          <w:p w14:paraId="10D84A7F" w14:textId="77777777" w:rsidR="003B7B84" w:rsidRPr="00C2480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7"/>
                <w:szCs w:val="17"/>
              </w:rPr>
            </w:pPr>
            <w:r w:rsidRPr="00C24809">
              <w:rPr>
                <w:rFonts w:ascii="Cambria" w:hAnsi="Cambria" w:cs="Arial"/>
                <w:color w:val="634545"/>
                <w:sz w:val="17"/>
                <w:szCs w:val="17"/>
              </w:rPr>
              <w:t>1 025 732 290</w:t>
            </w:r>
          </w:p>
        </w:tc>
        <w:tc>
          <w:tcPr>
            <w:tcW w:w="1276" w:type="dxa"/>
            <w:shd w:val="clear" w:color="auto" w:fill="E7DDDD" w:themeFill="accent6" w:themeFillTint="33"/>
            <w:vAlign w:val="center"/>
          </w:tcPr>
          <w:p w14:paraId="54AE9C7D" w14:textId="77777777" w:rsidR="003B7B84" w:rsidRPr="00C2480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7"/>
                <w:szCs w:val="17"/>
              </w:rPr>
            </w:pPr>
            <w:r w:rsidRPr="00C24809">
              <w:rPr>
                <w:rFonts w:ascii="Cambria" w:hAnsi="Cambria" w:cs="Arial"/>
                <w:color w:val="634545"/>
                <w:sz w:val="17"/>
                <w:szCs w:val="17"/>
              </w:rPr>
              <w:t>1 039 071 275</w:t>
            </w:r>
          </w:p>
        </w:tc>
        <w:tc>
          <w:tcPr>
            <w:tcW w:w="1276" w:type="dxa"/>
            <w:shd w:val="clear" w:color="auto" w:fill="E7DDDD" w:themeFill="accent6" w:themeFillTint="33"/>
            <w:vAlign w:val="center"/>
          </w:tcPr>
          <w:p w14:paraId="49B643A6" w14:textId="77777777" w:rsidR="003B7B84" w:rsidRPr="00C2480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7"/>
                <w:szCs w:val="17"/>
              </w:rPr>
            </w:pPr>
            <w:r w:rsidRPr="00C24809">
              <w:rPr>
                <w:rFonts w:ascii="Cambria" w:hAnsi="Cambria" w:cs="Arial"/>
                <w:color w:val="634545"/>
                <w:sz w:val="17"/>
                <w:szCs w:val="17"/>
              </w:rPr>
              <w:t>1 053 251 803</w:t>
            </w:r>
          </w:p>
        </w:tc>
        <w:tc>
          <w:tcPr>
            <w:tcW w:w="1275" w:type="dxa"/>
            <w:shd w:val="clear" w:color="auto" w:fill="E7DDDD" w:themeFill="accent6" w:themeFillTint="33"/>
            <w:vAlign w:val="center"/>
          </w:tcPr>
          <w:p w14:paraId="704E01C8" w14:textId="77777777" w:rsidR="003B7B84" w:rsidRPr="00C2480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7"/>
                <w:szCs w:val="17"/>
              </w:rPr>
            </w:pPr>
            <w:r w:rsidRPr="00C24809">
              <w:rPr>
                <w:rFonts w:ascii="Cambria" w:hAnsi="Cambria" w:cs="Arial"/>
                <w:color w:val="634545"/>
                <w:sz w:val="17"/>
                <w:szCs w:val="17"/>
              </w:rPr>
              <w:t>1 068 557 509</w:t>
            </w:r>
          </w:p>
        </w:tc>
        <w:tc>
          <w:tcPr>
            <w:tcW w:w="1276" w:type="dxa"/>
            <w:shd w:val="clear" w:color="auto" w:fill="E7DDDD" w:themeFill="accent6" w:themeFillTint="33"/>
            <w:vAlign w:val="center"/>
          </w:tcPr>
          <w:p w14:paraId="7BA7449F" w14:textId="77777777" w:rsidR="003B7B84" w:rsidRPr="00C2480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7"/>
                <w:szCs w:val="17"/>
              </w:rPr>
            </w:pPr>
            <w:r w:rsidRPr="00C24809">
              <w:rPr>
                <w:rFonts w:ascii="Cambria" w:hAnsi="Cambria" w:cs="Arial"/>
                <w:color w:val="634545"/>
                <w:sz w:val="17"/>
                <w:szCs w:val="17"/>
              </w:rPr>
              <w:t>1 084 166 507</w:t>
            </w:r>
          </w:p>
        </w:tc>
        <w:tc>
          <w:tcPr>
            <w:tcW w:w="1284" w:type="dxa"/>
            <w:shd w:val="clear" w:color="auto" w:fill="E7DDDD" w:themeFill="accent6" w:themeFillTint="33"/>
            <w:vAlign w:val="center"/>
          </w:tcPr>
          <w:p w14:paraId="5B00886A" w14:textId="77777777" w:rsidR="003B7B84" w:rsidRPr="00C24809"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7"/>
                <w:szCs w:val="17"/>
              </w:rPr>
            </w:pPr>
            <w:r w:rsidRPr="00C24809">
              <w:rPr>
                <w:rFonts w:ascii="Cambria" w:hAnsi="Cambria" w:cs="Times New Roman"/>
                <w:color w:val="634545"/>
                <w:sz w:val="17"/>
                <w:szCs w:val="17"/>
              </w:rPr>
              <w:t>1 101 397 594</w:t>
            </w:r>
          </w:p>
        </w:tc>
      </w:tr>
      <w:tr w:rsidR="003B7B84" w:rsidRPr="00022871" w14:paraId="30C86123"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1689" w:type="dxa"/>
            <w:vAlign w:val="center"/>
          </w:tcPr>
          <w:p w14:paraId="07930407" w14:textId="77777777" w:rsidR="003B7B84" w:rsidRPr="00022871" w:rsidRDefault="003B7B84" w:rsidP="009A06BA">
            <w:pPr>
              <w:spacing w:before="120" w:line="240" w:lineRule="auto"/>
              <w:jc w:val="center"/>
              <w:rPr>
                <w:rFonts w:ascii="Cambria" w:hAnsi="Cambria" w:cs="Times New Roman"/>
                <w:sz w:val="18"/>
                <w:szCs w:val="18"/>
              </w:rPr>
            </w:pPr>
            <w:r w:rsidRPr="00022871">
              <w:rPr>
                <w:rFonts w:ascii="Cambria" w:hAnsi="Cambria" w:cs="Times New Roman"/>
                <w:sz w:val="18"/>
                <w:szCs w:val="18"/>
              </w:rPr>
              <w:t>Woj. W-M</w:t>
            </w:r>
          </w:p>
        </w:tc>
        <w:tc>
          <w:tcPr>
            <w:tcW w:w="1283" w:type="dxa"/>
            <w:shd w:val="clear" w:color="auto" w:fill="D0BCBC" w:themeFill="accent6" w:themeFillTint="66"/>
            <w:vAlign w:val="center"/>
          </w:tcPr>
          <w:p w14:paraId="2E0E2688"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34 051 715</w:t>
            </w:r>
          </w:p>
        </w:tc>
        <w:tc>
          <w:tcPr>
            <w:tcW w:w="1276" w:type="dxa"/>
            <w:shd w:val="clear" w:color="auto" w:fill="D0BCBC" w:themeFill="accent6" w:themeFillTint="66"/>
            <w:vAlign w:val="center"/>
          </w:tcPr>
          <w:p w14:paraId="6FE90CC4"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34 437 257</w:t>
            </w:r>
          </w:p>
        </w:tc>
        <w:tc>
          <w:tcPr>
            <w:tcW w:w="1276" w:type="dxa"/>
            <w:shd w:val="clear" w:color="auto" w:fill="D0BCBC" w:themeFill="accent6" w:themeFillTint="66"/>
            <w:vAlign w:val="center"/>
          </w:tcPr>
          <w:p w14:paraId="5A9BA17B"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34 828 001</w:t>
            </w:r>
          </w:p>
        </w:tc>
        <w:tc>
          <w:tcPr>
            <w:tcW w:w="1275" w:type="dxa"/>
            <w:shd w:val="clear" w:color="auto" w:fill="D0BCBC" w:themeFill="accent6" w:themeFillTint="66"/>
            <w:vAlign w:val="center"/>
          </w:tcPr>
          <w:p w14:paraId="1F8EC347"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35 237 931</w:t>
            </w:r>
          </w:p>
        </w:tc>
        <w:tc>
          <w:tcPr>
            <w:tcW w:w="1276" w:type="dxa"/>
            <w:shd w:val="clear" w:color="auto" w:fill="D0BCBC" w:themeFill="accent6" w:themeFillTint="66"/>
            <w:vAlign w:val="center"/>
          </w:tcPr>
          <w:p w14:paraId="42E63B3B"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35 682 439</w:t>
            </w:r>
          </w:p>
        </w:tc>
        <w:tc>
          <w:tcPr>
            <w:tcW w:w="1284" w:type="dxa"/>
            <w:shd w:val="clear" w:color="auto" w:fill="D0BCBC" w:themeFill="accent6" w:themeFillTint="66"/>
            <w:vAlign w:val="center"/>
          </w:tcPr>
          <w:p w14:paraId="157B285E"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Times New Roman"/>
                <w:color w:val="634545"/>
                <w:sz w:val="18"/>
                <w:szCs w:val="18"/>
              </w:rPr>
              <w:t>36 154 100</w:t>
            </w:r>
          </w:p>
        </w:tc>
      </w:tr>
      <w:tr w:rsidR="003B7B84" w:rsidRPr="00022871" w14:paraId="02E95418"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89" w:type="dxa"/>
            <w:vAlign w:val="center"/>
          </w:tcPr>
          <w:p w14:paraId="12433E08" w14:textId="77777777" w:rsidR="003B7B84" w:rsidRPr="00022871" w:rsidRDefault="003B7B84" w:rsidP="009A06BA">
            <w:pPr>
              <w:tabs>
                <w:tab w:val="center" w:pos="737"/>
              </w:tabs>
              <w:spacing w:before="120" w:line="240" w:lineRule="auto"/>
              <w:rPr>
                <w:rFonts w:ascii="Cambria" w:hAnsi="Cambria" w:cs="Times New Roman"/>
                <w:sz w:val="18"/>
                <w:szCs w:val="18"/>
              </w:rPr>
            </w:pPr>
            <w:r w:rsidRPr="00022871">
              <w:rPr>
                <w:rFonts w:ascii="Cambria" w:hAnsi="Cambria" w:cs="Times New Roman"/>
                <w:sz w:val="18"/>
                <w:szCs w:val="18"/>
              </w:rPr>
              <w:t xml:space="preserve"> Powiat elbląski</w:t>
            </w:r>
          </w:p>
        </w:tc>
        <w:tc>
          <w:tcPr>
            <w:tcW w:w="1283" w:type="dxa"/>
            <w:shd w:val="clear" w:color="auto" w:fill="E7DDDD" w:themeFill="accent6" w:themeFillTint="33"/>
            <w:vAlign w:val="center"/>
          </w:tcPr>
          <w:p w14:paraId="38AF62DE"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Times New Roman"/>
                <w:color w:val="634545"/>
                <w:sz w:val="18"/>
                <w:szCs w:val="18"/>
              </w:rPr>
              <w:t>1 329 516</w:t>
            </w:r>
          </w:p>
        </w:tc>
        <w:tc>
          <w:tcPr>
            <w:tcW w:w="1276" w:type="dxa"/>
            <w:shd w:val="clear" w:color="auto" w:fill="E7DDDD" w:themeFill="accent6" w:themeFillTint="33"/>
            <w:vAlign w:val="center"/>
          </w:tcPr>
          <w:p w14:paraId="3B70ADB3"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1 345 839</w:t>
            </w:r>
          </w:p>
        </w:tc>
        <w:tc>
          <w:tcPr>
            <w:tcW w:w="1276" w:type="dxa"/>
            <w:shd w:val="clear" w:color="auto" w:fill="E7DDDD" w:themeFill="accent6" w:themeFillTint="33"/>
            <w:vAlign w:val="center"/>
          </w:tcPr>
          <w:p w14:paraId="6CC477B4"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1 363 245</w:t>
            </w:r>
          </w:p>
        </w:tc>
        <w:tc>
          <w:tcPr>
            <w:tcW w:w="1275" w:type="dxa"/>
            <w:shd w:val="clear" w:color="auto" w:fill="E7DDDD" w:themeFill="accent6" w:themeFillTint="33"/>
            <w:vAlign w:val="center"/>
          </w:tcPr>
          <w:p w14:paraId="48311FC3"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1 380 121</w:t>
            </w:r>
          </w:p>
        </w:tc>
        <w:tc>
          <w:tcPr>
            <w:tcW w:w="1276" w:type="dxa"/>
            <w:shd w:val="clear" w:color="auto" w:fill="E7DDDD" w:themeFill="accent6" w:themeFillTint="33"/>
            <w:vAlign w:val="center"/>
          </w:tcPr>
          <w:p w14:paraId="1F9C60EC"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1 392 601</w:t>
            </w:r>
          </w:p>
        </w:tc>
        <w:tc>
          <w:tcPr>
            <w:tcW w:w="1284" w:type="dxa"/>
            <w:shd w:val="clear" w:color="auto" w:fill="E7DDDD" w:themeFill="accent6" w:themeFillTint="33"/>
            <w:vAlign w:val="center"/>
          </w:tcPr>
          <w:p w14:paraId="4D3EF27C"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1 406 355</w:t>
            </w:r>
          </w:p>
        </w:tc>
      </w:tr>
      <w:tr w:rsidR="003B7B84" w:rsidRPr="00022871" w14:paraId="146D751B"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9359" w:type="dxa"/>
            <w:gridSpan w:val="7"/>
            <w:vAlign w:val="center"/>
          </w:tcPr>
          <w:p w14:paraId="4C4BD66A" w14:textId="77777777" w:rsidR="003B7B84" w:rsidRPr="00022871" w:rsidRDefault="003B7B84" w:rsidP="009A06BA">
            <w:pPr>
              <w:spacing w:before="120" w:line="240" w:lineRule="auto"/>
              <w:jc w:val="center"/>
              <w:rPr>
                <w:rFonts w:ascii="Cambria" w:hAnsi="Cambria" w:cs="Times New Roman"/>
                <w:sz w:val="20"/>
                <w:szCs w:val="20"/>
              </w:rPr>
            </w:pPr>
            <w:r w:rsidRPr="00022871">
              <w:rPr>
                <w:rFonts w:ascii="Cambria" w:hAnsi="Cambria" w:cs="Times New Roman"/>
                <w:sz w:val="20"/>
                <w:szCs w:val="20"/>
              </w:rPr>
              <w:lastRenderedPageBreak/>
              <w:t>MOF ELBLĄG</w:t>
            </w:r>
          </w:p>
        </w:tc>
      </w:tr>
      <w:tr w:rsidR="003B7B84" w:rsidRPr="00022871" w14:paraId="507657F1"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89" w:type="dxa"/>
            <w:vAlign w:val="center"/>
          </w:tcPr>
          <w:p w14:paraId="46325A0F" w14:textId="77777777" w:rsidR="003B7B84" w:rsidRPr="00022871" w:rsidRDefault="003B7B84" w:rsidP="009A06BA">
            <w:pPr>
              <w:spacing w:before="120" w:line="240" w:lineRule="auto"/>
              <w:jc w:val="center"/>
              <w:rPr>
                <w:rFonts w:ascii="Cambria" w:hAnsi="Cambria" w:cs="Times New Roman"/>
                <w:sz w:val="18"/>
                <w:szCs w:val="18"/>
              </w:rPr>
            </w:pPr>
            <w:r w:rsidRPr="00022871">
              <w:rPr>
                <w:rFonts w:ascii="Cambria" w:hAnsi="Cambria" w:cs="Times New Roman"/>
                <w:sz w:val="18"/>
                <w:szCs w:val="18"/>
              </w:rPr>
              <w:t>Miasto Elbląg</w:t>
            </w:r>
          </w:p>
        </w:tc>
        <w:tc>
          <w:tcPr>
            <w:tcW w:w="1283" w:type="dxa"/>
            <w:vAlign w:val="center"/>
          </w:tcPr>
          <w:p w14:paraId="14B5D5B5"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2 661 589</w:t>
            </w:r>
          </w:p>
        </w:tc>
        <w:tc>
          <w:tcPr>
            <w:tcW w:w="1276" w:type="dxa"/>
            <w:vAlign w:val="center"/>
          </w:tcPr>
          <w:p w14:paraId="1ED43595"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2 671 678</w:t>
            </w:r>
          </w:p>
        </w:tc>
        <w:tc>
          <w:tcPr>
            <w:tcW w:w="1276" w:type="dxa"/>
            <w:vAlign w:val="center"/>
          </w:tcPr>
          <w:p w14:paraId="4E184AC7"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2</w:t>
            </w:r>
            <w:r>
              <w:rPr>
                <w:rFonts w:ascii="Cambria" w:hAnsi="Cambria" w:cs="Arial"/>
                <w:color w:val="634545"/>
                <w:sz w:val="18"/>
                <w:szCs w:val="18"/>
              </w:rPr>
              <w:t xml:space="preserve"> </w:t>
            </w:r>
            <w:r w:rsidRPr="00022871">
              <w:rPr>
                <w:rFonts w:ascii="Cambria" w:hAnsi="Cambria" w:cs="Arial"/>
                <w:color w:val="634545"/>
                <w:sz w:val="18"/>
                <w:szCs w:val="18"/>
              </w:rPr>
              <w:t>693 886</w:t>
            </w:r>
          </w:p>
        </w:tc>
        <w:tc>
          <w:tcPr>
            <w:tcW w:w="1275" w:type="dxa"/>
            <w:vAlign w:val="center"/>
          </w:tcPr>
          <w:p w14:paraId="14F9903C"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2 724 962</w:t>
            </w:r>
          </w:p>
        </w:tc>
        <w:tc>
          <w:tcPr>
            <w:tcW w:w="1276" w:type="dxa"/>
            <w:vAlign w:val="center"/>
          </w:tcPr>
          <w:p w14:paraId="451EFC67"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2 740 505</w:t>
            </w:r>
          </w:p>
        </w:tc>
        <w:tc>
          <w:tcPr>
            <w:tcW w:w="1284" w:type="dxa"/>
            <w:vAlign w:val="center"/>
          </w:tcPr>
          <w:p w14:paraId="50C5D482"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Times New Roman"/>
                <w:color w:val="634545"/>
                <w:sz w:val="18"/>
                <w:szCs w:val="18"/>
              </w:rPr>
              <w:t>2 765 653</w:t>
            </w:r>
          </w:p>
        </w:tc>
      </w:tr>
      <w:tr w:rsidR="003B7B84" w:rsidRPr="00022871" w14:paraId="7C16A925"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1689" w:type="dxa"/>
            <w:vAlign w:val="center"/>
          </w:tcPr>
          <w:p w14:paraId="671894C9" w14:textId="77777777" w:rsidR="003B7B84" w:rsidRPr="00022871" w:rsidRDefault="003B7B84" w:rsidP="009A06BA">
            <w:pPr>
              <w:spacing w:before="120" w:line="240" w:lineRule="auto"/>
              <w:jc w:val="center"/>
              <w:rPr>
                <w:rFonts w:ascii="Cambria" w:hAnsi="Cambria" w:cs="Times New Roman"/>
                <w:sz w:val="18"/>
                <w:szCs w:val="18"/>
              </w:rPr>
            </w:pPr>
            <w:r w:rsidRPr="00022871">
              <w:rPr>
                <w:rFonts w:ascii="Cambria" w:hAnsi="Cambria" w:cs="Times New Roman"/>
                <w:sz w:val="18"/>
                <w:szCs w:val="18"/>
              </w:rPr>
              <w:t>Gmina Elbląg</w:t>
            </w:r>
          </w:p>
        </w:tc>
        <w:tc>
          <w:tcPr>
            <w:tcW w:w="1283" w:type="dxa"/>
            <w:vAlign w:val="center"/>
          </w:tcPr>
          <w:p w14:paraId="3510D3DD"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180 080</w:t>
            </w:r>
          </w:p>
        </w:tc>
        <w:tc>
          <w:tcPr>
            <w:tcW w:w="1276" w:type="dxa"/>
            <w:vAlign w:val="center"/>
          </w:tcPr>
          <w:p w14:paraId="619C8DE4"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184 724</w:t>
            </w:r>
          </w:p>
        </w:tc>
        <w:tc>
          <w:tcPr>
            <w:tcW w:w="1276" w:type="dxa"/>
            <w:vAlign w:val="center"/>
          </w:tcPr>
          <w:p w14:paraId="4DFC3E0B"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189 988</w:t>
            </w:r>
          </w:p>
        </w:tc>
        <w:tc>
          <w:tcPr>
            <w:tcW w:w="1275" w:type="dxa"/>
            <w:vAlign w:val="center"/>
          </w:tcPr>
          <w:p w14:paraId="60E4FA25"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193 952</w:t>
            </w:r>
          </w:p>
        </w:tc>
        <w:tc>
          <w:tcPr>
            <w:tcW w:w="1276" w:type="dxa"/>
            <w:vAlign w:val="center"/>
          </w:tcPr>
          <w:p w14:paraId="4B5D4897"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196 725</w:t>
            </w:r>
          </w:p>
        </w:tc>
        <w:tc>
          <w:tcPr>
            <w:tcW w:w="1284" w:type="dxa"/>
            <w:vAlign w:val="center"/>
          </w:tcPr>
          <w:p w14:paraId="54B698F4"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201 725</w:t>
            </w:r>
          </w:p>
        </w:tc>
      </w:tr>
      <w:tr w:rsidR="003B7B84" w:rsidRPr="00022871" w14:paraId="73C40EAD"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89" w:type="dxa"/>
            <w:vAlign w:val="center"/>
          </w:tcPr>
          <w:p w14:paraId="0C63EED9" w14:textId="77777777" w:rsidR="003B7B84" w:rsidRPr="00022871" w:rsidRDefault="003B7B84" w:rsidP="009A06BA">
            <w:pPr>
              <w:spacing w:before="120" w:line="240" w:lineRule="auto"/>
              <w:jc w:val="center"/>
              <w:rPr>
                <w:rFonts w:ascii="Cambria" w:hAnsi="Cambria" w:cs="Times New Roman"/>
                <w:sz w:val="18"/>
                <w:szCs w:val="18"/>
              </w:rPr>
            </w:pPr>
            <w:r w:rsidRPr="00022871">
              <w:rPr>
                <w:rFonts w:ascii="Cambria" w:hAnsi="Cambria" w:cs="Times New Roman"/>
                <w:sz w:val="18"/>
                <w:szCs w:val="18"/>
              </w:rPr>
              <w:t>Gmina Gronowo Elbląskie</w:t>
            </w:r>
          </w:p>
        </w:tc>
        <w:tc>
          <w:tcPr>
            <w:tcW w:w="1283" w:type="dxa"/>
            <w:vAlign w:val="center"/>
          </w:tcPr>
          <w:p w14:paraId="70CEBECA"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111 081</w:t>
            </w:r>
          </w:p>
        </w:tc>
        <w:tc>
          <w:tcPr>
            <w:tcW w:w="1276" w:type="dxa"/>
            <w:vAlign w:val="center"/>
          </w:tcPr>
          <w:p w14:paraId="467A41EB"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112 425</w:t>
            </w:r>
          </w:p>
        </w:tc>
        <w:tc>
          <w:tcPr>
            <w:tcW w:w="1276" w:type="dxa"/>
            <w:vAlign w:val="center"/>
          </w:tcPr>
          <w:p w14:paraId="5B3FBBFF"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113 513</w:t>
            </w:r>
          </w:p>
        </w:tc>
        <w:tc>
          <w:tcPr>
            <w:tcW w:w="1275" w:type="dxa"/>
            <w:vAlign w:val="center"/>
          </w:tcPr>
          <w:p w14:paraId="371C077E"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115 557</w:t>
            </w:r>
          </w:p>
        </w:tc>
        <w:tc>
          <w:tcPr>
            <w:tcW w:w="1276" w:type="dxa"/>
            <w:vAlign w:val="center"/>
          </w:tcPr>
          <w:p w14:paraId="49584F27"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116 606</w:t>
            </w:r>
          </w:p>
        </w:tc>
        <w:tc>
          <w:tcPr>
            <w:tcW w:w="1284" w:type="dxa"/>
            <w:vAlign w:val="center"/>
          </w:tcPr>
          <w:p w14:paraId="5BE177F6"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117 204</w:t>
            </w:r>
          </w:p>
        </w:tc>
      </w:tr>
      <w:tr w:rsidR="003B7B84" w:rsidRPr="00022871" w14:paraId="501E823D"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1689" w:type="dxa"/>
            <w:vAlign w:val="center"/>
          </w:tcPr>
          <w:p w14:paraId="4373FBC8" w14:textId="77777777" w:rsidR="003B7B84" w:rsidRPr="00022871" w:rsidRDefault="003B7B84" w:rsidP="009A06BA">
            <w:pPr>
              <w:spacing w:before="120" w:line="240" w:lineRule="auto"/>
              <w:jc w:val="center"/>
              <w:rPr>
                <w:rFonts w:ascii="Cambria" w:hAnsi="Cambria" w:cs="Times New Roman"/>
                <w:sz w:val="18"/>
                <w:szCs w:val="18"/>
              </w:rPr>
            </w:pPr>
            <w:r w:rsidRPr="00022871">
              <w:rPr>
                <w:rFonts w:ascii="Cambria" w:hAnsi="Cambria" w:cs="Times New Roman"/>
                <w:sz w:val="18"/>
                <w:szCs w:val="18"/>
              </w:rPr>
              <w:t>Gmina Markusy</w:t>
            </w:r>
          </w:p>
        </w:tc>
        <w:tc>
          <w:tcPr>
            <w:tcW w:w="1283" w:type="dxa"/>
            <w:vAlign w:val="center"/>
          </w:tcPr>
          <w:p w14:paraId="538F0817"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85 892</w:t>
            </w:r>
          </w:p>
        </w:tc>
        <w:tc>
          <w:tcPr>
            <w:tcW w:w="1276" w:type="dxa"/>
            <w:vAlign w:val="center"/>
          </w:tcPr>
          <w:p w14:paraId="31362B6E"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86 526</w:t>
            </w:r>
          </w:p>
        </w:tc>
        <w:tc>
          <w:tcPr>
            <w:tcW w:w="1276" w:type="dxa"/>
            <w:vAlign w:val="center"/>
          </w:tcPr>
          <w:p w14:paraId="062CE2F9"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87 611</w:t>
            </w:r>
          </w:p>
        </w:tc>
        <w:tc>
          <w:tcPr>
            <w:tcW w:w="1275" w:type="dxa"/>
            <w:vAlign w:val="center"/>
          </w:tcPr>
          <w:p w14:paraId="030C0CEE"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88 427</w:t>
            </w:r>
          </w:p>
        </w:tc>
        <w:tc>
          <w:tcPr>
            <w:tcW w:w="1276" w:type="dxa"/>
            <w:vAlign w:val="center"/>
          </w:tcPr>
          <w:p w14:paraId="0058A8DB"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88 762</w:t>
            </w:r>
          </w:p>
        </w:tc>
        <w:tc>
          <w:tcPr>
            <w:tcW w:w="1284" w:type="dxa"/>
            <w:vAlign w:val="center"/>
          </w:tcPr>
          <w:p w14:paraId="64529B59"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89 405</w:t>
            </w:r>
          </w:p>
        </w:tc>
      </w:tr>
      <w:tr w:rsidR="003B7B84" w:rsidRPr="00022871" w14:paraId="3E0F3FDE"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89" w:type="dxa"/>
            <w:vAlign w:val="center"/>
          </w:tcPr>
          <w:p w14:paraId="3D7730BB" w14:textId="77777777" w:rsidR="003B7B84" w:rsidRPr="00022871" w:rsidRDefault="003B7B84" w:rsidP="009A06BA">
            <w:pPr>
              <w:spacing w:before="120" w:line="240" w:lineRule="auto"/>
              <w:jc w:val="center"/>
              <w:rPr>
                <w:rFonts w:ascii="Cambria" w:hAnsi="Cambria" w:cs="Times New Roman"/>
                <w:sz w:val="18"/>
                <w:szCs w:val="18"/>
              </w:rPr>
            </w:pPr>
            <w:r w:rsidRPr="00022871">
              <w:rPr>
                <w:rFonts w:ascii="Cambria" w:hAnsi="Cambria" w:cs="Times New Roman"/>
                <w:sz w:val="18"/>
                <w:szCs w:val="18"/>
              </w:rPr>
              <w:t>Gmina Milejewo</w:t>
            </w:r>
          </w:p>
        </w:tc>
        <w:tc>
          <w:tcPr>
            <w:tcW w:w="1283" w:type="dxa"/>
            <w:vAlign w:val="center"/>
          </w:tcPr>
          <w:p w14:paraId="20955638"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82 107</w:t>
            </w:r>
          </w:p>
        </w:tc>
        <w:tc>
          <w:tcPr>
            <w:tcW w:w="1276" w:type="dxa"/>
            <w:vAlign w:val="center"/>
          </w:tcPr>
          <w:p w14:paraId="1C19657B"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84 226</w:t>
            </w:r>
          </w:p>
        </w:tc>
        <w:tc>
          <w:tcPr>
            <w:tcW w:w="1276" w:type="dxa"/>
            <w:vAlign w:val="center"/>
          </w:tcPr>
          <w:p w14:paraId="1556EFEF"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85 894</w:t>
            </w:r>
          </w:p>
        </w:tc>
        <w:tc>
          <w:tcPr>
            <w:tcW w:w="1275" w:type="dxa"/>
            <w:vAlign w:val="center"/>
          </w:tcPr>
          <w:p w14:paraId="433F6BE8"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87 720</w:t>
            </w:r>
          </w:p>
        </w:tc>
        <w:tc>
          <w:tcPr>
            <w:tcW w:w="1276" w:type="dxa"/>
            <w:vAlign w:val="center"/>
          </w:tcPr>
          <w:p w14:paraId="731B7314"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89 247</w:t>
            </w:r>
          </w:p>
        </w:tc>
        <w:tc>
          <w:tcPr>
            <w:tcW w:w="1284" w:type="dxa"/>
            <w:vAlign w:val="center"/>
          </w:tcPr>
          <w:p w14:paraId="7F1AB142"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90 196</w:t>
            </w:r>
          </w:p>
        </w:tc>
      </w:tr>
      <w:tr w:rsidR="003B7B84" w:rsidRPr="00022871" w14:paraId="64451FA6"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1689" w:type="dxa"/>
            <w:vAlign w:val="center"/>
          </w:tcPr>
          <w:p w14:paraId="6A11EA1C" w14:textId="77777777" w:rsidR="003B7B84" w:rsidRPr="00022871" w:rsidRDefault="003B7B84" w:rsidP="009A06BA">
            <w:pPr>
              <w:spacing w:before="120" w:line="240" w:lineRule="auto"/>
              <w:jc w:val="center"/>
              <w:rPr>
                <w:rFonts w:ascii="Cambria" w:hAnsi="Cambria" w:cs="Times New Roman"/>
                <w:sz w:val="18"/>
                <w:szCs w:val="18"/>
              </w:rPr>
            </w:pPr>
            <w:r w:rsidRPr="00022871">
              <w:rPr>
                <w:rFonts w:ascii="Cambria" w:hAnsi="Cambria" w:cs="Times New Roman"/>
                <w:sz w:val="18"/>
                <w:szCs w:val="18"/>
              </w:rPr>
              <w:t>Gmina Młynary</w:t>
            </w:r>
          </w:p>
        </w:tc>
        <w:tc>
          <w:tcPr>
            <w:tcW w:w="1283" w:type="dxa"/>
            <w:vAlign w:val="center"/>
          </w:tcPr>
          <w:p w14:paraId="4C4F126E"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107 019</w:t>
            </w:r>
          </w:p>
        </w:tc>
        <w:tc>
          <w:tcPr>
            <w:tcW w:w="1276" w:type="dxa"/>
            <w:vAlign w:val="center"/>
          </w:tcPr>
          <w:p w14:paraId="1082F322"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107 822</w:t>
            </w:r>
          </w:p>
        </w:tc>
        <w:tc>
          <w:tcPr>
            <w:tcW w:w="1276" w:type="dxa"/>
            <w:vAlign w:val="center"/>
          </w:tcPr>
          <w:p w14:paraId="0AB62BC8"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108 390</w:t>
            </w:r>
          </w:p>
        </w:tc>
        <w:tc>
          <w:tcPr>
            <w:tcW w:w="1275" w:type="dxa"/>
            <w:vAlign w:val="center"/>
          </w:tcPr>
          <w:p w14:paraId="09BA55A0"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109 596</w:t>
            </w:r>
          </w:p>
        </w:tc>
        <w:tc>
          <w:tcPr>
            <w:tcW w:w="1276" w:type="dxa"/>
            <w:vAlign w:val="center"/>
          </w:tcPr>
          <w:p w14:paraId="4C7396EB"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110 950</w:t>
            </w:r>
          </w:p>
        </w:tc>
        <w:tc>
          <w:tcPr>
            <w:tcW w:w="1284" w:type="dxa"/>
            <w:vAlign w:val="center"/>
          </w:tcPr>
          <w:p w14:paraId="09718D44"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111 648</w:t>
            </w:r>
          </w:p>
        </w:tc>
      </w:tr>
      <w:tr w:rsidR="003B7B84" w:rsidRPr="00022871" w14:paraId="3305B541"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89" w:type="dxa"/>
            <w:vAlign w:val="center"/>
          </w:tcPr>
          <w:p w14:paraId="4ADC1B1D" w14:textId="77777777" w:rsidR="003B7B84" w:rsidRPr="00022871" w:rsidRDefault="003B7B84" w:rsidP="009A06BA">
            <w:pPr>
              <w:spacing w:before="120" w:line="240" w:lineRule="auto"/>
              <w:jc w:val="center"/>
              <w:rPr>
                <w:rFonts w:ascii="Cambria" w:hAnsi="Cambria" w:cs="Times New Roman"/>
                <w:sz w:val="18"/>
                <w:szCs w:val="18"/>
              </w:rPr>
            </w:pPr>
            <w:r w:rsidRPr="00022871">
              <w:rPr>
                <w:rFonts w:ascii="Cambria" w:hAnsi="Cambria" w:cs="Times New Roman"/>
                <w:sz w:val="18"/>
                <w:szCs w:val="18"/>
              </w:rPr>
              <w:t>Gmina Pasłęk</w:t>
            </w:r>
          </w:p>
        </w:tc>
        <w:tc>
          <w:tcPr>
            <w:tcW w:w="1283" w:type="dxa"/>
            <w:vAlign w:val="center"/>
          </w:tcPr>
          <w:p w14:paraId="79091261"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454 049</w:t>
            </w:r>
          </w:p>
        </w:tc>
        <w:tc>
          <w:tcPr>
            <w:tcW w:w="1276" w:type="dxa"/>
            <w:vAlign w:val="center"/>
          </w:tcPr>
          <w:p w14:paraId="6C131430"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458 380</w:t>
            </w:r>
          </w:p>
        </w:tc>
        <w:tc>
          <w:tcPr>
            <w:tcW w:w="1276" w:type="dxa"/>
            <w:vAlign w:val="center"/>
          </w:tcPr>
          <w:p w14:paraId="32FA6681"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463 568</w:t>
            </w:r>
          </w:p>
        </w:tc>
        <w:tc>
          <w:tcPr>
            <w:tcW w:w="1275" w:type="dxa"/>
            <w:vAlign w:val="center"/>
          </w:tcPr>
          <w:p w14:paraId="4B3B4073"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468 484</w:t>
            </w:r>
          </w:p>
        </w:tc>
        <w:tc>
          <w:tcPr>
            <w:tcW w:w="1276" w:type="dxa"/>
            <w:vAlign w:val="center"/>
          </w:tcPr>
          <w:p w14:paraId="3B245099"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472 890</w:t>
            </w:r>
          </w:p>
        </w:tc>
        <w:tc>
          <w:tcPr>
            <w:tcW w:w="1284" w:type="dxa"/>
            <w:vAlign w:val="center"/>
          </w:tcPr>
          <w:p w14:paraId="7B34C8BB"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476 398</w:t>
            </w:r>
          </w:p>
        </w:tc>
      </w:tr>
      <w:tr w:rsidR="003B7B84" w:rsidRPr="00022871" w14:paraId="481AF6E3"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1689" w:type="dxa"/>
            <w:vAlign w:val="center"/>
          </w:tcPr>
          <w:p w14:paraId="7D075A3F" w14:textId="77777777" w:rsidR="003B7B84" w:rsidRPr="00022871" w:rsidRDefault="003B7B84" w:rsidP="009A06BA">
            <w:pPr>
              <w:spacing w:before="120" w:line="240" w:lineRule="auto"/>
              <w:jc w:val="center"/>
              <w:rPr>
                <w:rFonts w:ascii="Cambria" w:hAnsi="Cambria" w:cs="Times New Roman"/>
                <w:sz w:val="18"/>
                <w:szCs w:val="18"/>
              </w:rPr>
            </w:pPr>
            <w:r w:rsidRPr="00022871">
              <w:rPr>
                <w:rFonts w:ascii="Cambria" w:hAnsi="Cambria" w:cs="Times New Roman"/>
                <w:sz w:val="18"/>
                <w:szCs w:val="18"/>
              </w:rPr>
              <w:t>Gmina Tolkmicko</w:t>
            </w:r>
          </w:p>
        </w:tc>
        <w:tc>
          <w:tcPr>
            <w:tcW w:w="1283" w:type="dxa"/>
            <w:vAlign w:val="center"/>
          </w:tcPr>
          <w:p w14:paraId="1E1E28B6"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149 437</w:t>
            </w:r>
          </w:p>
        </w:tc>
        <w:tc>
          <w:tcPr>
            <w:tcW w:w="1276" w:type="dxa"/>
            <w:vAlign w:val="center"/>
          </w:tcPr>
          <w:p w14:paraId="060C917B"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150 913</w:t>
            </w:r>
          </w:p>
        </w:tc>
        <w:tc>
          <w:tcPr>
            <w:tcW w:w="1276" w:type="dxa"/>
            <w:vAlign w:val="center"/>
          </w:tcPr>
          <w:p w14:paraId="2B35DA7A"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153 194</w:t>
            </w:r>
          </w:p>
        </w:tc>
        <w:tc>
          <w:tcPr>
            <w:tcW w:w="1275" w:type="dxa"/>
            <w:vAlign w:val="center"/>
          </w:tcPr>
          <w:p w14:paraId="4C0B360A"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154 658</w:t>
            </w:r>
          </w:p>
        </w:tc>
        <w:tc>
          <w:tcPr>
            <w:tcW w:w="1276" w:type="dxa"/>
            <w:vAlign w:val="center"/>
          </w:tcPr>
          <w:p w14:paraId="6524EE8E"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155 563</w:t>
            </w:r>
          </w:p>
        </w:tc>
        <w:tc>
          <w:tcPr>
            <w:tcW w:w="1284" w:type="dxa"/>
            <w:vAlign w:val="center"/>
          </w:tcPr>
          <w:p w14:paraId="54E09E05" w14:textId="77777777" w:rsidR="003B7B84" w:rsidRPr="00022871"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022871">
              <w:rPr>
                <w:rFonts w:ascii="Cambria" w:hAnsi="Cambria" w:cs="Arial"/>
                <w:color w:val="634545"/>
                <w:sz w:val="18"/>
                <w:szCs w:val="18"/>
              </w:rPr>
              <w:t>157 595</w:t>
            </w:r>
          </w:p>
        </w:tc>
      </w:tr>
      <w:tr w:rsidR="003B7B84" w:rsidRPr="00022871" w14:paraId="1D7EC530"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89" w:type="dxa"/>
            <w:vAlign w:val="center"/>
          </w:tcPr>
          <w:p w14:paraId="4D7E50D5" w14:textId="77777777" w:rsidR="003B7B84" w:rsidRPr="00022871" w:rsidRDefault="003B7B84" w:rsidP="009A06BA">
            <w:pPr>
              <w:spacing w:before="120" w:line="240" w:lineRule="auto"/>
              <w:jc w:val="center"/>
              <w:rPr>
                <w:rFonts w:ascii="Cambria" w:hAnsi="Cambria" w:cs="Times New Roman"/>
                <w:sz w:val="18"/>
                <w:szCs w:val="18"/>
              </w:rPr>
            </w:pPr>
            <w:r w:rsidRPr="00022871">
              <w:rPr>
                <w:rFonts w:ascii="Cambria" w:hAnsi="Cambria" w:cs="Times New Roman"/>
                <w:sz w:val="18"/>
                <w:szCs w:val="18"/>
              </w:rPr>
              <w:t>MOF Elbląg</w:t>
            </w:r>
          </w:p>
        </w:tc>
        <w:tc>
          <w:tcPr>
            <w:tcW w:w="1283" w:type="dxa"/>
            <w:shd w:val="clear" w:color="auto" w:fill="855D5D"/>
            <w:vAlign w:val="center"/>
          </w:tcPr>
          <w:p w14:paraId="01EFEA94"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022871">
              <w:rPr>
                <w:rFonts w:ascii="Cambria" w:hAnsi="Cambria" w:cs="Times New Roman"/>
                <w:b/>
                <w:bCs/>
                <w:color w:val="FFFFFF"/>
                <w:sz w:val="18"/>
                <w:szCs w:val="18"/>
              </w:rPr>
              <w:t>3 831 254</w:t>
            </w:r>
          </w:p>
        </w:tc>
        <w:tc>
          <w:tcPr>
            <w:tcW w:w="1276" w:type="dxa"/>
            <w:shd w:val="clear" w:color="auto" w:fill="855D5D"/>
            <w:vAlign w:val="center"/>
          </w:tcPr>
          <w:p w14:paraId="6C06D228"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022871">
              <w:rPr>
                <w:rFonts w:ascii="Cambria" w:hAnsi="Cambria" w:cs="Times New Roman"/>
                <w:b/>
                <w:bCs/>
                <w:color w:val="FFFFFF"/>
                <w:sz w:val="18"/>
                <w:szCs w:val="18"/>
              </w:rPr>
              <w:t>3 856 694</w:t>
            </w:r>
          </w:p>
        </w:tc>
        <w:tc>
          <w:tcPr>
            <w:tcW w:w="1276" w:type="dxa"/>
            <w:shd w:val="clear" w:color="auto" w:fill="855D5D"/>
            <w:vAlign w:val="center"/>
          </w:tcPr>
          <w:p w14:paraId="5CB930AF"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022871">
              <w:rPr>
                <w:rFonts w:ascii="Cambria" w:hAnsi="Cambria" w:cs="Times New Roman"/>
                <w:b/>
                <w:bCs/>
                <w:color w:val="FFFFFF"/>
                <w:sz w:val="18"/>
                <w:szCs w:val="18"/>
              </w:rPr>
              <w:t>3 896 044</w:t>
            </w:r>
          </w:p>
        </w:tc>
        <w:tc>
          <w:tcPr>
            <w:tcW w:w="1275" w:type="dxa"/>
            <w:shd w:val="clear" w:color="auto" w:fill="855D5D"/>
            <w:vAlign w:val="center"/>
          </w:tcPr>
          <w:p w14:paraId="478D868F"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022871">
              <w:rPr>
                <w:rFonts w:ascii="Cambria" w:hAnsi="Cambria" w:cs="Times New Roman"/>
                <w:b/>
                <w:bCs/>
                <w:color w:val="FFFFFF"/>
                <w:sz w:val="18"/>
                <w:szCs w:val="18"/>
              </w:rPr>
              <w:t>3 943 356</w:t>
            </w:r>
          </w:p>
        </w:tc>
        <w:tc>
          <w:tcPr>
            <w:tcW w:w="1276" w:type="dxa"/>
            <w:shd w:val="clear" w:color="auto" w:fill="855D5D"/>
            <w:vAlign w:val="center"/>
          </w:tcPr>
          <w:p w14:paraId="1B7005C0"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022871">
              <w:rPr>
                <w:rFonts w:ascii="Cambria" w:hAnsi="Cambria" w:cs="Times New Roman"/>
                <w:b/>
                <w:bCs/>
                <w:color w:val="FFFFFF"/>
                <w:sz w:val="18"/>
                <w:szCs w:val="18"/>
              </w:rPr>
              <w:t>3 971 248</w:t>
            </w:r>
          </w:p>
        </w:tc>
        <w:tc>
          <w:tcPr>
            <w:tcW w:w="1284" w:type="dxa"/>
            <w:shd w:val="clear" w:color="auto" w:fill="855D5D"/>
            <w:vAlign w:val="center"/>
          </w:tcPr>
          <w:p w14:paraId="33995C82" w14:textId="77777777" w:rsidR="003B7B84" w:rsidRPr="00022871"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18"/>
                <w:szCs w:val="18"/>
              </w:rPr>
            </w:pPr>
            <w:r w:rsidRPr="00022871">
              <w:rPr>
                <w:rFonts w:ascii="Cambria" w:hAnsi="Cambria" w:cs="Times New Roman"/>
                <w:b/>
                <w:bCs/>
                <w:color w:val="FFFFFF"/>
                <w:sz w:val="18"/>
                <w:szCs w:val="18"/>
              </w:rPr>
              <w:t>4 009 824</w:t>
            </w:r>
          </w:p>
        </w:tc>
      </w:tr>
    </w:tbl>
    <w:p w14:paraId="235F93BD" w14:textId="77777777" w:rsidR="003B7B84" w:rsidRPr="00C24809" w:rsidRDefault="003B7B84" w:rsidP="003B7B84">
      <w:pPr>
        <w:spacing w:line="240" w:lineRule="auto"/>
        <w:jc w:val="right"/>
        <w:rPr>
          <w:rFonts w:ascii="Cambria" w:eastAsia="Times New Roman" w:hAnsi="Cambria" w:cs="Times New Roman"/>
          <w:i/>
          <w:iCs/>
          <w:color w:val="634545"/>
          <w:sz w:val="20"/>
          <w:szCs w:val="20"/>
        </w:rPr>
      </w:pPr>
      <w:r w:rsidRPr="00C24809">
        <w:rPr>
          <w:rFonts w:ascii="Cambria" w:eastAsia="Times New Roman" w:hAnsi="Cambria" w:cs="Times New Roman"/>
          <w:i/>
          <w:iCs/>
          <w:color w:val="634545"/>
          <w:sz w:val="20"/>
          <w:szCs w:val="20"/>
        </w:rPr>
        <w:t>Źródło: opracowanie własne na podstawie BDL (dostęp: 13.10.2020).</w:t>
      </w:r>
    </w:p>
    <w:p w14:paraId="24B37036" w14:textId="77777777" w:rsidR="003B7B84" w:rsidRPr="00022871" w:rsidRDefault="003B7B84" w:rsidP="003B7B84">
      <w:pPr>
        <w:keepNext/>
        <w:keepLines/>
        <w:spacing w:before="80" w:after="0" w:line="240" w:lineRule="auto"/>
        <w:outlineLvl w:val="2"/>
        <w:rPr>
          <w:rFonts w:ascii="Cambria" w:eastAsia="Times New Roman" w:hAnsi="Cambria" w:cs="Times New Roman"/>
          <w:color w:val="404040"/>
          <w:sz w:val="26"/>
          <w:szCs w:val="26"/>
        </w:rPr>
      </w:pPr>
    </w:p>
    <w:p w14:paraId="12E48416" w14:textId="1345EC4E" w:rsidR="003B7B84" w:rsidRPr="00022871" w:rsidRDefault="003B7B84" w:rsidP="003B7B84">
      <w:pPr>
        <w:spacing w:line="240" w:lineRule="auto"/>
        <w:rPr>
          <w:rFonts w:ascii="Cambria" w:eastAsia="Times New Roman" w:hAnsi="Cambria" w:cs="Times New Roman"/>
          <w:b/>
          <w:bCs/>
          <w:i/>
          <w:iCs/>
          <w:color w:val="634545"/>
          <w:sz w:val="20"/>
          <w:szCs w:val="20"/>
        </w:rPr>
      </w:pPr>
      <w:bookmarkStart w:id="255" w:name="_Toc54901798"/>
      <w:bookmarkStart w:id="256" w:name="_Toc53892610"/>
      <w:r w:rsidRPr="00022871">
        <w:rPr>
          <w:rFonts w:ascii="Cambria" w:eastAsia="Times New Roman" w:hAnsi="Cambria" w:cs="Times New Roman"/>
          <w:b/>
          <w:bCs/>
          <w:i/>
          <w:iCs/>
          <w:color w:val="634545"/>
          <w:sz w:val="20"/>
          <w:szCs w:val="20"/>
        </w:rPr>
        <w:t xml:space="preserve">Wykres </w:t>
      </w:r>
      <w:r w:rsidRPr="00022871">
        <w:rPr>
          <w:rFonts w:ascii="Cambria" w:eastAsia="Times New Roman" w:hAnsi="Cambria" w:cs="Times New Roman"/>
          <w:b/>
          <w:bCs/>
          <w:i/>
          <w:iCs/>
          <w:color w:val="634545"/>
          <w:sz w:val="20"/>
          <w:szCs w:val="20"/>
        </w:rPr>
        <w:fldChar w:fldCharType="begin"/>
      </w:r>
      <w:r w:rsidRPr="00022871">
        <w:rPr>
          <w:rFonts w:ascii="Cambria" w:eastAsia="Times New Roman" w:hAnsi="Cambria" w:cs="Times New Roman"/>
          <w:b/>
          <w:bCs/>
          <w:i/>
          <w:iCs/>
          <w:color w:val="634545"/>
          <w:sz w:val="20"/>
          <w:szCs w:val="20"/>
        </w:rPr>
        <w:instrText xml:space="preserve"> SEQ Wykres \* ARABIC </w:instrText>
      </w:r>
      <w:r w:rsidRPr="00022871">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31</w:t>
      </w:r>
      <w:r w:rsidRPr="00022871">
        <w:rPr>
          <w:rFonts w:ascii="Cambria" w:eastAsia="Times New Roman" w:hAnsi="Cambria" w:cs="Times New Roman"/>
          <w:b/>
          <w:bCs/>
          <w:i/>
          <w:iCs/>
          <w:color w:val="634545"/>
          <w:sz w:val="20"/>
          <w:szCs w:val="20"/>
        </w:rPr>
        <w:fldChar w:fldCharType="end"/>
      </w:r>
      <w:r w:rsidRPr="00022871">
        <w:rPr>
          <w:rFonts w:ascii="Cambria" w:eastAsia="Times New Roman" w:hAnsi="Cambria" w:cs="Times New Roman"/>
          <w:b/>
          <w:bCs/>
          <w:i/>
          <w:iCs/>
          <w:color w:val="634545"/>
          <w:sz w:val="20"/>
          <w:szCs w:val="20"/>
        </w:rPr>
        <w:t>. Wzrost powierzchni użytkowej mieszkań w gminach MOF Elbląg; ogółem (%)</w:t>
      </w:r>
      <w:r>
        <w:rPr>
          <w:rFonts w:ascii="Cambria" w:eastAsia="Times New Roman" w:hAnsi="Cambria" w:cs="Times New Roman"/>
          <w:b/>
          <w:bCs/>
          <w:i/>
          <w:iCs/>
          <w:color w:val="634545"/>
          <w:sz w:val="20"/>
          <w:szCs w:val="20"/>
        </w:rPr>
        <w:t>.</w:t>
      </w:r>
      <w:bookmarkEnd w:id="255"/>
    </w:p>
    <w:p w14:paraId="63AC09DF" w14:textId="77777777" w:rsidR="003B7B84" w:rsidRPr="00022871" w:rsidRDefault="003B7B84" w:rsidP="003B7B84">
      <w:pPr>
        <w:rPr>
          <w:rFonts w:ascii="Trebuchet MS" w:eastAsia="Times New Roman" w:hAnsi="Trebuchet MS" w:cs="Times New Roman"/>
        </w:rPr>
      </w:pPr>
      <w:r w:rsidRPr="00022871">
        <w:rPr>
          <w:rFonts w:ascii="Trebuchet MS" w:eastAsia="Times New Roman" w:hAnsi="Trebuchet MS" w:cs="Times New Roman"/>
          <w:noProof/>
          <w:lang w:eastAsia="pl-PL"/>
        </w:rPr>
        <w:drawing>
          <wp:inline distT="0" distB="0" distL="0" distR="0" wp14:anchorId="039104EC" wp14:editId="6D768AE7">
            <wp:extent cx="5760000" cy="3420000"/>
            <wp:effectExtent l="0" t="0" r="0" b="0"/>
            <wp:docPr id="59" name="Wykres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5A038D99" w14:textId="77777777" w:rsidR="003B7B84" w:rsidRPr="00C24809" w:rsidRDefault="003B7B84" w:rsidP="003B7B84">
      <w:pPr>
        <w:spacing w:line="240" w:lineRule="auto"/>
        <w:jc w:val="right"/>
        <w:rPr>
          <w:rFonts w:ascii="Cambria" w:eastAsia="Times New Roman" w:hAnsi="Cambria" w:cs="Times New Roman"/>
          <w:i/>
          <w:iCs/>
          <w:color w:val="634545"/>
          <w:sz w:val="20"/>
          <w:szCs w:val="20"/>
        </w:rPr>
      </w:pPr>
      <w:r w:rsidRPr="00C24809">
        <w:rPr>
          <w:rFonts w:ascii="Cambria" w:eastAsia="Times New Roman" w:hAnsi="Cambria" w:cs="Times New Roman"/>
          <w:i/>
          <w:iCs/>
          <w:color w:val="634545"/>
          <w:sz w:val="20"/>
          <w:szCs w:val="20"/>
        </w:rPr>
        <w:t>Źródło: opracowanie własne na podstawie BDL (dostęp: 13.10.2020).</w:t>
      </w:r>
    </w:p>
    <w:bookmarkEnd w:id="256"/>
    <w:p w14:paraId="555BFB66" w14:textId="77777777" w:rsidR="003B7B84" w:rsidRPr="00022871" w:rsidRDefault="003B7B84" w:rsidP="003B7B84">
      <w:pPr>
        <w:rPr>
          <w:rFonts w:ascii="Trebuchet MS" w:eastAsia="Times New Roman" w:hAnsi="Trebuchet MS" w:cs="Times New Roman"/>
        </w:rPr>
      </w:pPr>
    </w:p>
    <w:p w14:paraId="44C86992" w14:textId="77777777" w:rsidR="003B7B84" w:rsidRPr="00C24809" w:rsidRDefault="003B7B84" w:rsidP="003B7B84">
      <w:pPr>
        <w:spacing w:after="0" w:line="360" w:lineRule="auto"/>
        <w:ind w:firstLine="709"/>
        <w:jc w:val="both"/>
        <w:rPr>
          <w:rFonts w:ascii="Cambria" w:eastAsia="Times New Roman" w:hAnsi="Cambria" w:cs="Times New Roman"/>
          <w:sz w:val="24"/>
          <w:szCs w:val="24"/>
        </w:rPr>
      </w:pPr>
      <w:r w:rsidRPr="00C24809">
        <w:rPr>
          <w:rFonts w:ascii="Cambria" w:eastAsia="Times New Roman" w:hAnsi="Cambria" w:cs="Times New Roman"/>
          <w:sz w:val="24"/>
          <w:szCs w:val="24"/>
        </w:rPr>
        <w:lastRenderedPageBreak/>
        <w:t xml:space="preserve">Biorąc pod uwagę powyższe tabele i wykresy </w:t>
      </w:r>
      <w:bookmarkStart w:id="257" w:name="_Hlk54197309"/>
      <w:r w:rsidRPr="00C24809">
        <w:rPr>
          <w:rFonts w:ascii="Cambria" w:eastAsia="Times New Roman" w:hAnsi="Cambria" w:cs="Times New Roman"/>
          <w:sz w:val="24"/>
          <w:szCs w:val="24"/>
        </w:rPr>
        <w:t>największą liczbą budynków, zasobów mieszkaniowych (mieszkań) oraz całkowitą powierzchnią użytkową dysponuje Miasto Elbląg, za nim zaś kolejno Gmina Pasłęk, Gmina Elbląg oraz Gmina Tolkmicko</w:t>
      </w:r>
      <w:bookmarkEnd w:id="257"/>
      <w:r w:rsidRPr="00C24809">
        <w:rPr>
          <w:rFonts w:ascii="Cambria" w:eastAsia="Times New Roman" w:hAnsi="Cambria" w:cs="Times New Roman"/>
          <w:sz w:val="24"/>
          <w:szCs w:val="24"/>
        </w:rPr>
        <w:t xml:space="preserve">. </w:t>
      </w:r>
      <w:r>
        <w:rPr>
          <w:rFonts w:ascii="Cambria" w:eastAsia="Times New Roman" w:hAnsi="Cambria" w:cs="Times New Roman"/>
          <w:sz w:val="24"/>
          <w:szCs w:val="24"/>
        </w:rPr>
        <w:br/>
      </w:r>
      <w:r w:rsidRPr="00C24809">
        <w:rPr>
          <w:rFonts w:ascii="Cambria" w:eastAsia="Times New Roman" w:hAnsi="Cambria" w:cs="Times New Roman"/>
          <w:sz w:val="24"/>
          <w:szCs w:val="24"/>
        </w:rPr>
        <w:t xml:space="preserve">Z kolei </w:t>
      </w:r>
      <w:bookmarkStart w:id="258" w:name="_Hlk54197329"/>
      <w:r w:rsidRPr="00C24809">
        <w:rPr>
          <w:rFonts w:ascii="Cambria" w:eastAsia="Times New Roman" w:hAnsi="Cambria" w:cs="Times New Roman"/>
          <w:sz w:val="24"/>
          <w:szCs w:val="24"/>
        </w:rPr>
        <w:t>największy wzrost procentowy wymienionych kategorii odnotowuje się w Gminie Elbląg, co koresponduje z wcześniej rozpatrywanymi danymi demograficznymi, które wskazują na wzrost liczby ludności w tej jednostce administracyjnej związany najprawdopodobniej z procesem „rozlewania się” Elbląga</w:t>
      </w:r>
      <w:bookmarkEnd w:id="258"/>
      <w:r w:rsidRPr="00C24809">
        <w:rPr>
          <w:rFonts w:ascii="Cambria" w:eastAsia="Times New Roman" w:hAnsi="Cambria" w:cs="Times New Roman"/>
          <w:sz w:val="24"/>
          <w:szCs w:val="24"/>
        </w:rPr>
        <w:t xml:space="preserve">. Najmniejsze wartości dla Gminy Elbląg wymienione kategorie przyjmują w roku 2018, co należy skorelować </w:t>
      </w:r>
      <w:r>
        <w:rPr>
          <w:rFonts w:ascii="Cambria" w:eastAsia="Times New Roman" w:hAnsi="Cambria" w:cs="Times New Roman"/>
          <w:sz w:val="24"/>
          <w:szCs w:val="24"/>
        </w:rPr>
        <w:br/>
      </w:r>
      <w:r w:rsidRPr="00C24809">
        <w:rPr>
          <w:rFonts w:ascii="Cambria" w:eastAsia="Times New Roman" w:hAnsi="Cambria" w:cs="Times New Roman"/>
          <w:sz w:val="24"/>
          <w:szCs w:val="24"/>
        </w:rPr>
        <w:t xml:space="preserve">z niewielkim spadkiem liczby ludności w tym czasie (-0,05%). </w:t>
      </w:r>
      <w:bookmarkStart w:id="259" w:name="_Hlk54197368"/>
      <w:r w:rsidRPr="00C24809">
        <w:rPr>
          <w:rFonts w:ascii="Cambria" w:eastAsia="Times New Roman" w:hAnsi="Cambria" w:cs="Times New Roman"/>
          <w:sz w:val="24"/>
          <w:szCs w:val="24"/>
        </w:rPr>
        <w:t xml:space="preserve">Na drugim pod względem wzrostu liczby budynków, mieszkań oraz ich powierzchni użytkowej plasuje się Gmina Milejewo, co zasługuje na szczególną uwagę, zważywszy na fakt, iż jest to najmniejsza pod względem liczby ludności jednostka administracyjna należąca do MOF Elbląg. Natomiast najmniejszy wzrost procentowy omawianych kategorii odnotowuje się w latach 2014-2019 w Mieście Elbląg oraz Gminie Markusy. </w:t>
      </w:r>
      <w:bookmarkEnd w:id="259"/>
    </w:p>
    <w:p w14:paraId="5786E6FF" w14:textId="77777777" w:rsidR="003B7B84" w:rsidRPr="00C24809" w:rsidRDefault="003B7B84" w:rsidP="003B7B84">
      <w:pPr>
        <w:spacing w:after="0" w:line="360" w:lineRule="auto"/>
        <w:ind w:firstLine="709"/>
        <w:jc w:val="both"/>
        <w:rPr>
          <w:rFonts w:ascii="Cambria" w:eastAsia="Times New Roman" w:hAnsi="Cambria" w:cs="Times New Roman"/>
          <w:sz w:val="24"/>
          <w:szCs w:val="24"/>
        </w:rPr>
      </w:pPr>
      <w:r w:rsidRPr="00C24809">
        <w:rPr>
          <w:rFonts w:ascii="Cambria" w:eastAsia="Times New Roman" w:hAnsi="Cambria" w:cs="Times New Roman"/>
          <w:sz w:val="24"/>
          <w:szCs w:val="24"/>
        </w:rPr>
        <w:t>Podsumowanie danych dot. wzrostu liczby budynków, mieszkań oraz powierzchni użytkowej mieszkań w gminach MOF Elbląg zostało zawarte w postaci poniższych wykresów.</w:t>
      </w:r>
    </w:p>
    <w:p w14:paraId="6D58A01F" w14:textId="77777777" w:rsidR="003B7B84" w:rsidRPr="00022871" w:rsidRDefault="003B7B84" w:rsidP="003B7B84">
      <w:pPr>
        <w:jc w:val="both"/>
        <w:rPr>
          <w:rFonts w:ascii="Cambria" w:eastAsia="Times New Roman" w:hAnsi="Cambria" w:cs="Times New Roman"/>
        </w:rPr>
      </w:pPr>
    </w:p>
    <w:p w14:paraId="7C03BD25" w14:textId="011D2BAB" w:rsidR="003B7B84" w:rsidRPr="00022871" w:rsidRDefault="003B7B84" w:rsidP="003B7B84">
      <w:pPr>
        <w:spacing w:line="240" w:lineRule="auto"/>
        <w:rPr>
          <w:rFonts w:ascii="Cambria" w:eastAsia="Times New Roman" w:hAnsi="Cambria" w:cs="Times New Roman"/>
          <w:b/>
          <w:bCs/>
          <w:i/>
          <w:iCs/>
          <w:color w:val="634545"/>
          <w:sz w:val="20"/>
          <w:szCs w:val="20"/>
        </w:rPr>
      </w:pPr>
      <w:bookmarkStart w:id="260" w:name="_Toc53954002"/>
      <w:bookmarkStart w:id="261" w:name="_Toc54901711"/>
      <w:r w:rsidRPr="00022871">
        <w:rPr>
          <w:rFonts w:ascii="Cambria" w:eastAsia="Times New Roman" w:hAnsi="Cambria" w:cs="Times New Roman"/>
          <w:b/>
          <w:bCs/>
          <w:i/>
          <w:iCs/>
          <w:color w:val="634545"/>
          <w:sz w:val="20"/>
          <w:szCs w:val="20"/>
        </w:rPr>
        <w:t xml:space="preserve">Tab. </w:t>
      </w:r>
      <w:r w:rsidRPr="00022871">
        <w:rPr>
          <w:rFonts w:ascii="Cambria" w:eastAsia="Times New Roman" w:hAnsi="Cambria" w:cs="Times New Roman"/>
          <w:b/>
          <w:bCs/>
          <w:i/>
          <w:iCs/>
          <w:color w:val="634545"/>
          <w:sz w:val="20"/>
          <w:szCs w:val="20"/>
        </w:rPr>
        <w:fldChar w:fldCharType="begin"/>
      </w:r>
      <w:r w:rsidRPr="00022871">
        <w:rPr>
          <w:rFonts w:ascii="Cambria" w:eastAsia="Times New Roman" w:hAnsi="Cambria" w:cs="Times New Roman"/>
          <w:b/>
          <w:bCs/>
          <w:i/>
          <w:iCs/>
          <w:color w:val="634545"/>
          <w:sz w:val="20"/>
          <w:szCs w:val="20"/>
        </w:rPr>
        <w:instrText xml:space="preserve"> SEQ Tab. \* ARABIC </w:instrText>
      </w:r>
      <w:r w:rsidRPr="00022871">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75</w:t>
      </w:r>
      <w:r w:rsidRPr="00022871">
        <w:rPr>
          <w:rFonts w:ascii="Cambria" w:eastAsia="Times New Roman" w:hAnsi="Cambria" w:cs="Times New Roman"/>
          <w:b/>
          <w:bCs/>
          <w:i/>
          <w:iCs/>
          <w:color w:val="634545"/>
          <w:sz w:val="20"/>
          <w:szCs w:val="20"/>
        </w:rPr>
        <w:fldChar w:fldCharType="end"/>
      </w:r>
      <w:r w:rsidRPr="00022871">
        <w:rPr>
          <w:rFonts w:ascii="Cambria" w:eastAsia="Times New Roman" w:hAnsi="Cambria" w:cs="Times New Roman"/>
          <w:b/>
          <w:bCs/>
          <w:i/>
          <w:iCs/>
          <w:color w:val="634545"/>
          <w:sz w:val="20"/>
          <w:szCs w:val="20"/>
        </w:rPr>
        <w:t>. Przeciętna powierzchnia użytkowa 1 mieszkania (m³)</w:t>
      </w:r>
      <w:bookmarkEnd w:id="260"/>
      <w:r>
        <w:rPr>
          <w:rFonts w:ascii="Cambria" w:eastAsia="Times New Roman" w:hAnsi="Cambria" w:cs="Times New Roman"/>
          <w:b/>
          <w:bCs/>
          <w:i/>
          <w:iCs/>
          <w:color w:val="634545"/>
          <w:sz w:val="20"/>
          <w:szCs w:val="20"/>
        </w:rPr>
        <w:t>.</w:t>
      </w:r>
      <w:bookmarkEnd w:id="261"/>
    </w:p>
    <w:tbl>
      <w:tblPr>
        <w:tblStyle w:val="Tabelasiatki5ciemnaakcent618"/>
        <w:tblW w:w="8926" w:type="dxa"/>
        <w:jc w:val="center"/>
        <w:tblLook w:val="04A0" w:firstRow="1" w:lastRow="0" w:firstColumn="1" w:lastColumn="0" w:noHBand="0" w:noVBand="1"/>
      </w:tblPr>
      <w:tblGrid>
        <w:gridCol w:w="2689"/>
        <w:gridCol w:w="1039"/>
        <w:gridCol w:w="1040"/>
        <w:gridCol w:w="1039"/>
        <w:gridCol w:w="1040"/>
        <w:gridCol w:w="1039"/>
        <w:gridCol w:w="1040"/>
      </w:tblGrid>
      <w:tr w:rsidR="003B7B84" w:rsidRPr="00A867DB" w14:paraId="1B86284A" w14:textId="77777777" w:rsidTr="009A06B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689" w:type="dxa"/>
            <w:vMerge w:val="restart"/>
            <w:vAlign w:val="center"/>
          </w:tcPr>
          <w:p w14:paraId="367C2642" w14:textId="77777777" w:rsidR="003B7B84" w:rsidRPr="00A867DB" w:rsidRDefault="003B7B84" w:rsidP="009A06BA">
            <w:pPr>
              <w:spacing w:before="120" w:line="240" w:lineRule="auto"/>
              <w:jc w:val="center"/>
              <w:rPr>
                <w:rFonts w:ascii="Cambria" w:hAnsi="Cambria" w:cs="Times New Roman"/>
                <w:sz w:val="20"/>
                <w:szCs w:val="20"/>
              </w:rPr>
            </w:pPr>
            <w:r w:rsidRPr="00A867DB">
              <w:rPr>
                <w:rFonts w:ascii="Cambria" w:hAnsi="Cambria" w:cs="Times New Roman"/>
                <w:sz w:val="20"/>
                <w:szCs w:val="20"/>
              </w:rPr>
              <w:t>JEDNOSTKA TERYTORIALNA</w:t>
            </w:r>
          </w:p>
        </w:tc>
        <w:tc>
          <w:tcPr>
            <w:tcW w:w="6237" w:type="dxa"/>
            <w:gridSpan w:val="6"/>
            <w:vAlign w:val="center"/>
          </w:tcPr>
          <w:p w14:paraId="53D48885" w14:textId="77777777" w:rsidR="003B7B84" w:rsidRPr="00A867DB"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A867DB">
              <w:rPr>
                <w:rFonts w:ascii="Cambria" w:hAnsi="Cambria" w:cs="Times New Roman"/>
                <w:sz w:val="20"/>
                <w:szCs w:val="20"/>
              </w:rPr>
              <w:t xml:space="preserve">PRZECIĘTNA POWIERZCHNIA UŻYTKOWA 1 MIESZKANIA </w:t>
            </w:r>
            <w:r w:rsidRPr="00A867DB">
              <w:rPr>
                <w:rFonts w:ascii="Cambria" w:hAnsi="Cambria" w:cs="Times New Roman"/>
                <w:sz w:val="20"/>
                <w:szCs w:val="20"/>
              </w:rPr>
              <w:br/>
              <w:t>(jednostka miary: m²)</w:t>
            </w:r>
          </w:p>
        </w:tc>
      </w:tr>
      <w:tr w:rsidR="003B7B84" w:rsidRPr="00A867DB" w14:paraId="17CBB462" w14:textId="77777777" w:rsidTr="009A06B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689" w:type="dxa"/>
            <w:vMerge/>
            <w:vAlign w:val="center"/>
          </w:tcPr>
          <w:p w14:paraId="04C46DC9" w14:textId="77777777" w:rsidR="003B7B84" w:rsidRPr="00A867DB" w:rsidRDefault="003B7B84" w:rsidP="009A06BA">
            <w:pPr>
              <w:spacing w:before="120" w:line="240" w:lineRule="auto"/>
              <w:jc w:val="center"/>
              <w:rPr>
                <w:rFonts w:ascii="Cambria" w:hAnsi="Cambria" w:cs="Times New Roman"/>
                <w:sz w:val="20"/>
                <w:szCs w:val="20"/>
              </w:rPr>
            </w:pPr>
          </w:p>
        </w:tc>
        <w:tc>
          <w:tcPr>
            <w:tcW w:w="1039" w:type="dxa"/>
            <w:vAlign w:val="center"/>
          </w:tcPr>
          <w:p w14:paraId="7EB475C2"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9A06BA">
              <w:rPr>
                <w:rFonts w:ascii="Cambria" w:hAnsi="Cambria" w:cs="Times New Roman"/>
                <w:sz w:val="20"/>
                <w:szCs w:val="20"/>
              </w:rPr>
              <w:t>2014</w:t>
            </w:r>
          </w:p>
        </w:tc>
        <w:tc>
          <w:tcPr>
            <w:tcW w:w="1040" w:type="dxa"/>
            <w:vAlign w:val="center"/>
          </w:tcPr>
          <w:p w14:paraId="6C168717"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9A06BA">
              <w:rPr>
                <w:rFonts w:ascii="Cambria" w:hAnsi="Cambria" w:cs="Times New Roman"/>
                <w:sz w:val="20"/>
                <w:szCs w:val="20"/>
              </w:rPr>
              <w:t>2015</w:t>
            </w:r>
          </w:p>
        </w:tc>
        <w:tc>
          <w:tcPr>
            <w:tcW w:w="1039" w:type="dxa"/>
            <w:vAlign w:val="center"/>
          </w:tcPr>
          <w:p w14:paraId="374961AF"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9A06BA">
              <w:rPr>
                <w:rFonts w:ascii="Cambria" w:hAnsi="Cambria" w:cs="Times New Roman"/>
                <w:sz w:val="20"/>
                <w:szCs w:val="20"/>
              </w:rPr>
              <w:t>2016</w:t>
            </w:r>
          </w:p>
        </w:tc>
        <w:tc>
          <w:tcPr>
            <w:tcW w:w="1040" w:type="dxa"/>
            <w:vAlign w:val="center"/>
          </w:tcPr>
          <w:p w14:paraId="153558CF"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9A06BA">
              <w:rPr>
                <w:rFonts w:ascii="Cambria" w:hAnsi="Cambria" w:cs="Times New Roman"/>
                <w:sz w:val="20"/>
                <w:szCs w:val="20"/>
              </w:rPr>
              <w:t>2017</w:t>
            </w:r>
          </w:p>
        </w:tc>
        <w:tc>
          <w:tcPr>
            <w:tcW w:w="1039" w:type="dxa"/>
            <w:vAlign w:val="center"/>
          </w:tcPr>
          <w:p w14:paraId="3A9CB5B2"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9A06BA">
              <w:rPr>
                <w:rFonts w:ascii="Cambria" w:hAnsi="Cambria" w:cs="Times New Roman"/>
                <w:sz w:val="20"/>
                <w:szCs w:val="20"/>
              </w:rPr>
              <w:t>2018</w:t>
            </w:r>
          </w:p>
        </w:tc>
        <w:tc>
          <w:tcPr>
            <w:tcW w:w="1040" w:type="dxa"/>
            <w:vAlign w:val="center"/>
          </w:tcPr>
          <w:p w14:paraId="28F345DB"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9A06BA">
              <w:rPr>
                <w:rFonts w:ascii="Cambria" w:hAnsi="Cambria" w:cs="Times New Roman"/>
                <w:sz w:val="20"/>
                <w:szCs w:val="20"/>
              </w:rPr>
              <w:t>2019</w:t>
            </w:r>
          </w:p>
        </w:tc>
      </w:tr>
      <w:tr w:rsidR="003B7B84" w:rsidRPr="00A867DB" w14:paraId="0790CA06"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7CD3D490" w14:textId="77777777" w:rsidR="003B7B84" w:rsidRPr="00A867DB" w:rsidRDefault="003B7B84" w:rsidP="009A06BA">
            <w:pPr>
              <w:spacing w:before="120" w:line="240" w:lineRule="auto"/>
              <w:jc w:val="center"/>
              <w:rPr>
                <w:rFonts w:ascii="Cambria" w:hAnsi="Cambria" w:cs="Times New Roman"/>
                <w:sz w:val="20"/>
                <w:szCs w:val="20"/>
              </w:rPr>
            </w:pPr>
            <w:r w:rsidRPr="00A867DB">
              <w:rPr>
                <w:rFonts w:ascii="Cambria" w:hAnsi="Cambria" w:cs="Times New Roman"/>
                <w:sz w:val="20"/>
                <w:szCs w:val="20"/>
              </w:rPr>
              <w:t>Polska</w:t>
            </w:r>
          </w:p>
        </w:tc>
        <w:tc>
          <w:tcPr>
            <w:tcW w:w="1039" w:type="dxa"/>
            <w:shd w:val="clear" w:color="auto" w:fill="E7DDDD" w:themeFill="accent6" w:themeFillTint="33"/>
            <w:vAlign w:val="center"/>
          </w:tcPr>
          <w:p w14:paraId="658E84A8"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73,4</w:t>
            </w:r>
            <w:r w:rsidRPr="00A867DB">
              <w:rPr>
                <w:rFonts w:ascii="Cambria" w:hAnsi="Cambria" w:cs="Arial"/>
                <w:color w:val="634545"/>
                <w:sz w:val="20"/>
                <w:szCs w:val="20"/>
                <w:bdr w:val="none" w:sz="0" w:space="0" w:color="auto" w:frame="1"/>
                <w:vertAlign w:val="superscript"/>
              </w:rPr>
              <w:t> </w:t>
            </w:r>
          </w:p>
        </w:tc>
        <w:tc>
          <w:tcPr>
            <w:tcW w:w="1040" w:type="dxa"/>
            <w:shd w:val="clear" w:color="auto" w:fill="E7DDDD" w:themeFill="accent6" w:themeFillTint="33"/>
            <w:vAlign w:val="center"/>
          </w:tcPr>
          <w:p w14:paraId="2784140C"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73,6</w:t>
            </w:r>
            <w:r w:rsidRPr="00A867DB">
              <w:rPr>
                <w:rFonts w:ascii="Cambria" w:hAnsi="Cambria" w:cs="Arial"/>
                <w:color w:val="634545"/>
                <w:sz w:val="20"/>
                <w:szCs w:val="20"/>
                <w:bdr w:val="none" w:sz="0" w:space="0" w:color="auto" w:frame="1"/>
                <w:vertAlign w:val="superscript"/>
              </w:rPr>
              <w:t> </w:t>
            </w:r>
          </w:p>
        </w:tc>
        <w:tc>
          <w:tcPr>
            <w:tcW w:w="1039" w:type="dxa"/>
            <w:shd w:val="clear" w:color="auto" w:fill="E7DDDD" w:themeFill="accent6" w:themeFillTint="33"/>
            <w:vAlign w:val="center"/>
          </w:tcPr>
          <w:p w14:paraId="1101E33C"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73,8</w:t>
            </w:r>
            <w:r w:rsidRPr="00A867DB">
              <w:rPr>
                <w:rFonts w:ascii="Cambria" w:hAnsi="Cambria" w:cs="Arial"/>
                <w:color w:val="634545"/>
                <w:sz w:val="20"/>
                <w:szCs w:val="20"/>
                <w:bdr w:val="none" w:sz="0" w:space="0" w:color="auto" w:frame="1"/>
                <w:vertAlign w:val="superscript"/>
              </w:rPr>
              <w:t> </w:t>
            </w:r>
          </w:p>
        </w:tc>
        <w:tc>
          <w:tcPr>
            <w:tcW w:w="1040" w:type="dxa"/>
            <w:shd w:val="clear" w:color="auto" w:fill="E7DDDD" w:themeFill="accent6" w:themeFillTint="33"/>
            <w:vAlign w:val="center"/>
          </w:tcPr>
          <w:p w14:paraId="1077243B"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74,0</w:t>
            </w:r>
            <w:r w:rsidRPr="00A867DB">
              <w:rPr>
                <w:rFonts w:ascii="Cambria" w:hAnsi="Cambria" w:cs="Arial"/>
                <w:color w:val="634545"/>
                <w:sz w:val="20"/>
                <w:szCs w:val="20"/>
                <w:bdr w:val="none" w:sz="0" w:space="0" w:color="auto" w:frame="1"/>
                <w:vertAlign w:val="superscript"/>
              </w:rPr>
              <w:t> </w:t>
            </w:r>
          </w:p>
        </w:tc>
        <w:tc>
          <w:tcPr>
            <w:tcW w:w="1039" w:type="dxa"/>
            <w:shd w:val="clear" w:color="auto" w:fill="E7DDDD" w:themeFill="accent6" w:themeFillTint="33"/>
            <w:vAlign w:val="center"/>
          </w:tcPr>
          <w:p w14:paraId="45B59E16"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74,2</w:t>
            </w:r>
            <w:r w:rsidRPr="00A867DB">
              <w:rPr>
                <w:rFonts w:ascii="Cambria" w:hAnsi="Cambria" w:cs="Arial"/>
                <w:color w:val="634545"/>
                <w:sz w:val="20"/>
                <w:szCs w:val="20"/>
                <w:bdr w:val="none" w:sz="0" w:space="0" w:color="auto" w:frame="1"/>
                <w:vertAlign w:val="superscript"/>
              </w:rPr>
              <w:t> </w:t>
            </w:r>
          </w:p>
        </w:tc>
        <w:tc>
          <w:tcPr>
            <w:tcW w:w="1040" w:type="dxa"/>
            <w:shd w:val="clear" w:color="auto" w:fill="E7DDDD" w:themeFill="accent6" w:themeFillTint="33"/>
            <w:vAlign w:val="center"/>
          </w:tcPr>
          <w:p w14:paraId="637E83BD"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Times New Roman"/>
                <w:color w:val="634545"/>
                <w:sz w:val="20"/>
                <w:szCs w:val="20"/>
              </w:rPr>
              <w:t>74,4</w:t>
            </w:r>
          </w:p>
        </w:tc>
      </w:tr>
      <w:tr w:rsidR="003B7B84" w:rsidRPr="00A867DB" w14:paraId="77497B7C"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58A2EBEB" w14:textId="77777777" w:rsidR="003B7B84" w:rsidRPr="00A867DB" w:rsidRDefault="003B7B84" w:rsidP="009A06BA">
            <w:pPr>
              <w:spacing w:before="120" w:line="240" w:lineRule="auto"/>
              <w:jc w:val="center"/>
              <w:rPr>
                <w:rFonts w:ascii="Cambria" w:hAnsi="Cambria" w:cs="Times New Roman"/>
                <w:sz w:val="20"/>
                <w:szCs w:val="20"/>
              </w:rPr>
            </w:pPr>
            <w:r w:rsidRPr="00A867DB">
              <w:rPr>
                <w:rFonts w:ascii="Cambria" w:hAnsi="Cambria" w:cs="Times New Roman"/>
                <w:sz w:val="20"/>
                <w:szCs w:val="20"/>
              </w:rPr>
              <w:t>Woj. W-M</w:t>
            </w:r>
          </w:p>
        </w:tc>
        <w:tc>
          <w:tcPr>
            <w:tcW w:w="1039" w:type="dxa"/>
            <w:shd w:val="clear" w:color="auto" w:fill="D0BCBC" w:themeFill="accent6" w:themeFillTint="66"/>
            <w:vAlign w:val="center"/>
          </w:tcPr>
          <w:p w14:paraId="7D4188DC"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Times New Roman"/>
                <w:color w:val="634545"/>
                <w:sz w:val="20"/>
                <w:szCs w:val="20"/>
              </w:rPr>
              <w:t>67,9</w:t>
            </w:r>
          </w:p>
        </w:tc>
        <w:tc>
          <w:tcPr>
            <w:tcW w:w="1040" w:type="dxa"/>
            <w:shd w:val="clear" w:color="auto" w:fill="D0BCBC" w:themeFill="accent6" w:themeFillTint="66"/>
            <w:vAlign w:val="center"/>
          </w:tcPr>
          <w:p w14:paraId="562C4EBD"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68,2</w:t>
            </w:r>
            <w:r w:rsidRPr="00A867DB">
              <w:rPr>
                <w:rFonts w:ascii="Cambria" w:hAnsi="Cambria" w:cs="Arial"/>
                <w:color w:val="634545"/>
                <w:sz w:val="20"/>
                <w:szCs w:val="20"/>
                <w:bdr w:val="none" w:sz="0" w:space="0" w:color="auto" w:frame="1"/>
                <w:vertAlign w:val="superscript"/>
              </w:rPr>
              <w:t> </w:t>
            </w:r>
          </w:p>
        </w:tc>
        <w:tc>
          <w:tcPr>
            <w:tcW w:w="1039" w:type="dxa"/>
            <w:shd w:val="clear" w:color="auto" w:fill="D0BCBC" w:themeFill="accent6" w:themeFillTint="66"/>
            <w:vAlign w:val="center"/>
          </w:tcPr>
          <w:p w14:paraId="7CD59B5F"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68,3</w:t>
            </w:r>
            <w:r w:rsidRPr="00A867DB">
              <w:rPr>
                <w:rFonts w:ascii="Cambria" w:hAnsi="Cambria" w:cs="Arial"/>
                <w:color w:val="634545"/>
                <w:sz w:val="20"/>
                <w:szCs w:val="20"/>
                <w:bdr w:val="none" w:sz="0" w:space="0" w:color="auto" w:frame="1"/>
                <w:vertAlign w:val="superscript"/>
              </w:rPr>
              <w:t> </w:t>
            </w:r>
          </w:p>
        </w:tc>
        <w:tc>
          <w:tcPr>
            <w:tcW w:w="1040" w:type="dxa"/>
            <w:shd w:val="clear" w:color="auto" w:fill="D0BCBC" w:themeFill="accent6" w:themeFillTint="66"/>
            <w:vAlign w:val="center"/>
          </w:tcPr>
          <w:p w14:paraId="29B68F3D"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68,5</w:t>
            </w:r>
            <w:r w:rsidRPr="00A867DB">
              <w:rPr>
                <w:rFonts w:ascii="Cambria" w:hAnsi="Cambria" w:cs="Arial"/>
                <w:color w:val="634545"/>
                <w:sz w:val="20"/>
                <w:szCs w:val="20"/>
                <w:bdr w:val="none" w:sz="0" w:space="0" w:color="auto" w:frame="1"/>
                <w:vertAlign w:val="superscript"/>
              </w:rPr>
              <w:t> </w:t>
            </w:r>
          </w:p>
        </w:tc>
        <w:tc>
          <w:tcPr>
            <w:tcW w:w="1039" w:type="dxa"/>
            <w:shd w:val="clear" w:color="auto" w:fill="D0BCBC" w:themeFill="accent6" w:themeFillTint="66"/>
            <w:vAlign w:val="center"/>
          </w:tcPr>
          <w:p w14:paraId="5BA1D739"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68,7</w:t>
            </w:r>
            <w:r w:rsidRPr="00A867DB">
              <w:rPr>
                <w:rFonts w:ascii="Cambria" w:hAnsi="Cambria" w:cs="Arial"/>
                <w:color w:val="634545"/>
                <w:sz w:val="20"/>
                <w:szCs w:val="20"/>
                <w:bdr w:val="none" w:sz="0" w:space="0" w:color="auto" w:frame="1"/>
                <w:vertAlign w:val="superscript"/>
              </w:rPr>
              <w:t> </w:t>
            </w:r>
          </w:p>
        </w:tc>
        <w:tc>
          <w:tcPr>
            <w:tcW w:w="1040" w:type="dxa"/>
            <w:shd w:val="clear" w:color="auto" w:fill="D0BCBC" w:themeFill="accent6" w:themeFillTint="66"/>
            <w:vAlign w:val="center"/>
          </w:tcPr>
          <w:p w14:paraId="6ACA8B28"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68,9</w:t>
            </w:r>
            <w:r w:rsidRPr="00A867DB">
              <w:rPr>
                <w:rFonts w:ascii="Cambria" w:hAnsi="Cambria" w:cs="Arial"/>
                <w:color w:val="634545"/>
                <w:sz w:val="20"/>
                <w:szCs w:val="20"/>
                <w:bdr w:val="none" w:sz="0" w:space="0" w:color="auto" w:frame="1"/>
                <w:vertAlign w:val="superscript"/>
              </w:rPr>
              <w:t> </w:t>
            </w:r>
          </w:p>
        </w:tc>
      </w:tr>
      <w:tr w:rsidR="003B7B84" w:rsidRPr="00A867DB" w14:paraId="3783CA95"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59132AEC" w14:textId="77777777" w:rsidR="003B7B84" w:rsidRPr="00A867DB" w:rsidRDefault="003B7B84" w:rsidP="009A06BA">
            <w:pPr>
              <w:tabs>
                <w:tab w:val="center" w:pos="737"/>
              </w:tabs>
              <w:spacing w:before="120" w:line="240" w:lineRule="auto"/>
              <w:jc w:val="center"/>
              <w:rPr>
                <w:rFonts w:ascii="Cambria" w:hAnsi="Cambria" w:cs="Times New Roman"/>
                <w:sz w:val="20"/>
                <w:szCs w:val="20"/>
              </w:rPr>
            </w:pPr>
            <w:r w:rsidRPr="00A867DB">
              <w:rPr>
                <w:rFonts w:ascii="Cambria" w:hAnsi="Cambria" w:cs="Times New Roman"/>
                <w:sz w:val="20"/>
                <w:szCs w:val="20"/>
              </w:rPr>
              <w:t>Powiat elbląski</w:t>
            </w:r>
          </w:p>
        </w:tc>
        <w:tc>
          <w:tcPr>
            <w:tcW w:w="1039" w:type="dxa"/>
            <w:shd w:val="clear" w:color="auto" w:fill="E7DDDD" w:themeFill="accent6" w:themeFillTint="33"/>
            <w:vAlign w:val="center"/>
          </w:tcPr>
          <w:p w14:paraId="4F6288B5"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74,5</w:t>
            </w:r>
            <w:r w:rsidRPr="00A867DB">
              <w:rPr>
                <w:rFonts w:ascii="Cambria" w:hAnsi="Cambria" w:cs="Arial"/>
                <w:color w:val="634545"/>
                <w:sz w:val="20"/>
                <w:szCs w:val="20"/>
                <w:bdr w:val="none" w:sz="0" w:space="0" w:color="auto" w:frame="1"/>
                <w:vertAlign w:val="superscript"/>
              </w:rPr>
              <w:t> </w:t>
            </w:r>
          </w:p>
        </w:tc>
        <w:tc>
          <w:tcPr>
            <w:tcW w:w="1040" w:type="dxa"/>
            <w:shd w:val="clear" w:color="auto" w:fill="E7DDDD" w:themeFill="accent6" w:themeFillTint="33"/>
            <w:vAlign w:val="center"/>
          </w:tcPr>
          <w:p w14:paraId="122373F4"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74,9</w:t>
            </w:r>
            <w:r w:rsidRPr="00A867DB">
              <w:rPr>
                <w:rFonts w:ascii="Cambria" w:hAnsi="Cambria" w:cs="Arial"/>
                <w:color w:val="634545"/>
                <w:sz w:val="20"/>
                <w:szCs w:val="20"/>
                <w:bdr w:val="none" w:sz="0" w:space="0" w:color="auto" w:frame="1"/>
                <w:vertAlign w:val="superscript"/>
              </w:rPr>
              <w:t> </w:t>
            </w:r>
          </w:p>
        </w:tc>
        <w:tc>
          <w:tcPr>
            <w:tcW w:w="1039" w:type="dxa"/>
            <w:shd w:val="clear" w:color="auto" w:fill="E7DDDD" w:themeFill="accent6" w:themeFillTint="33"/>
            <w:vAlign w:val="center"/>
          </w:tcPr>
          <w:p w14:paraId="75241634"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75,3</w:t>
            </w:r>
            <w:r w:rsidRPr="00A867DB">
              <w:rPr>
                <w:rFonts w:ascii="Cambria" w:hAnsi="Cambria" w:cs="Arial"/>
                <w:color w:val="634545"/>
                <w:sz w:val="20"/>
                <w:szCs w:val="20"/>
                <w:bdr w:val="none" w:sz="0" w:space="0" w:color="auto" w:frame="1"/>
                <w:vertAlign w:val="superscript"/>
              </w:rPr>
              <w:t> </w:t>
            </w:r>
          </w:p>
        </w:tc>
        <w:tc>
          <w:tcPr>
            <w:tcW w:w="1040" w:type="dxa"/>
            <w:shd w:val="clear" w:color="auto" w:fill="E7DDDD" w:themeFill="accent6" w:themeFillTint="33"/>
            <w:vAlign w:val="center"/>
          </w:tcPr>
          <w:p w14:paraId="0474BC6F"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75,6</w:t>
            </w:r>
            <w:r w:rsidRPr="00A867DB">
              <w:rPr>
                <w:rFonts w:ascii="Cambria" w:hAnsi="Cambria" w:cs="Arial"/>
                <w:color w:val="634545"/>
                <w:sz w:val="20"/>
                <w:szCs w:val="20"/>
                <w:bdr w:val="none" w:sz="0" w:space="0" w:color="auto" w:frame="1"/>
                <w:vertAlign w:val="superscript"/>
              </w:rPr>
              <w:t> </w:t>
            </w:r>
          </w:p>
        </w:tc>
        <w:tc>
          <w:tcPr>
            <w:tcW w:w="1039" w:type="dxa"/>
            <w:shd w:val="clear" w:color="auto" w:fill="E7DDDD" w:themeFill="accent6" w:themeFillTint="33"/>
            <w:vAlign w:val="center"/>
          </w:tcPr>
          <w:p w14:paraId="0D6DA566"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75,9</w:t>
            </w:r>
          </w:p>
        </w:tc>
        <w:tc>
          <w:tcPr>
            <w:tcW w:w="1040" w:type="dxa"/>
            <w:shd w:val="clear" w:color="auto" w:fill="E7DDDD" w:themeFill="accent6" w:themeFillTint="33"/>
            <w:vAlign w:val="center"/>
          </w:tcPr>
          <w:p w14:paraId="426F00F0"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Times New Roman"/>
                <w:color w:val="634545"/>
                <w:sz w:val="20"/>
                <w:szCs w:val="20"/>
              </w:rPr>
              <w:t>76,1</w:t>
            </w:r>
          </w:p>
        </w:tc>
      </w:tr>
      <w:tr w:rsidR="003B7B84" w:rsidRPr="00A867DB" w14:paraId="493743C6"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8926" w:type="dxa"/>
            <w:gridSpan w:val="7"/>
            <w:vAlign w:val="center"/>
          </w:tcPr>
          <w:p w14:paraId="55FF9656" w14:textId="77777777" w:rsidR="003B7B84" w:rsidRPr="00A867DB" w:rsidRDefault="003B7B84" w:rsidP="009A06BA">
            <w:pPr>
              <w:spacing w:before="120" w:line="240" w:lineRule="auto"/>
              <w:jc w:val="center"/>
              <w:rPr>
                <w:rFonts w:ascii="Cambria" w:hAnsi="Cambria" w:cs="Times New Roman"/>
                <w:sz w:val="20"/>
                <w:szCs w:val="20"/>
              </w:rPr>
            </w:pPr>
            <w:r w:rsidRPr="00A867DB">
              <w:rPr>
                <w:rFonts w:ascii="Cambria" w:hAnsi="Cambria" w:cs="Times New Roman"/>
                <w:sz w:val="20"/>
                <w:szCs w:val="20"/>
              </w:rPr>
              <w:t>MOF ELBLĄG</w:t>
            </w:r>
          </w:p>
        </w:tc>
      </w:tr>
      <w:tr w:rsidR="003B7B84" w:rsidRPr="00A867DB" w14:paraId="3305D0A5"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682FD74C" w14:textId="77777777" w:rsidR="003B7B84" w:rsidRPr="00A867DB" w:rsidRDefault="003B7B84" w:rsidP="009A06BA">
            <w:pPr>
              <w:spacing w:before="120" w:line="240" w:lineRule="auto"/>
              <w:jc w:val="center"/>
              <w:rPr>
                <w:rFonts w:ascii="Cambria" w:hAnsi="Cambria" w:cs="Times New Roman"/>
                <w:sz w:val="20"/>
                <w:szCs w:val="20"/>
              </w:rPr>
            </w:pPr>
            <w:r w:rsidRPr="00A867DB">
              <w:rPr>
                <w:rFonts w:ascii="Cambria" w:hAnsi="Cambria" w:cs="Times New Roman"/>
                <w:sz w:val="20"/>
                <w:szCs w:val="20"/>
              </w:rPr>
              <w:t>Miasto Elbląg</w:t>
            </w:r>
          </w:p>
        </w:tc>
        <w:tc>
          <w:tcPr>
            <w:tcW w:w="1039" w:type="dxa"/>
            <w:vAlign w:val="center"/>
          </w:tcPr>
          <w:p w14:paraId="0E636CAF"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57,7</w:t>
            </w:r>
            <w:r w:rsidRPr="00A867DB">
              <w:rPr>
                <w:rFonts w:ascii="Cambria" w:hAnsi="Cambria" w:cs="Arial"/>
                <w:color w:val="634545"/>
                <w:sz w:val="20"/>
                <w:szCs w:val="20"/>
                <w:bdr w:val="none" w:sz="0" w:space="0" w:color="auto" w:frame="1"/>
                <w:vertAlign w:val="superscript"/>
              </w:rPr>
              <w:t> </w:t>
            </w:r>
          </w:p>
        </w:tc>
        <w:tc>
          <w:tcPr>
            <w:tcW w:w="1040" w:type="dxa"/>
            <w:vAlign w:val="center"/>
          </w:tcPr>
          <w:p w14:paraId="174D2289"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57,9</w:t>
            </w:r>
            <w:r w:rsidRPr="00A867DB">
              <w:rPr>
                <w:rFonts w:ascii="Cambria" w:hAnsi="Cambria" w:cs="Arial"/>
                <w:color w:val="634545"/>
                <w:sz w:val="20"/>
                <w:szCs w:val="20"/>
                <w:bdr w:val="none" w:sz="0" w:space="0" w:color="auto" w:frame="1"/>
                <w:vertAlign w:val="superscript"/>
              </w:rPr>
              <w:t> </w:t>
            </w:r>
          </w:p>
        </w:tc>
        <w:tc>
          <w:tcPr>
            <w:tcW w:w="1039" w:type="dxa"/>
            <w:vAlign w:val="center"/>
          </w:tcPr>
          <w:p w14:paraId="053294A6"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58,0</w:t>
            </w:r>
            <w:r w:rsidRPr="00A867DB">
              <w:rPr>
                <w:rFonts w:ascii="Cambria" w:hAnsi="Cambria" w:cs="Arial"/>
                <w:color w:val="634545"/>
                <w:sz w:val="20"/>
                <w:szCs w:val="20"/>
                <w:bdr w:val="none" w:sz="0" w:space="0" w:color="auto" w:frame="1"/>
                <w:vertAlign w:val="superscript"/>
              </w:rPr>
              <w:t> </w:t>
            </w:r>
          </w:p>
        </w:tc>
        <w:tc>
          <w:tcPr>
            <w:tcW w:w="1040" w:type="dxa"/>
            <w:vAlign w:val="center"/>
          </w:tcPr>
          <w:p w14:paraId="007D6499"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58,1</w:t>
            </w:r>
            <w:r w:rsidRPr="00A867DB">
              <w:rPr>
                <w:rFonts w:ascii="Cambria" w:hAnsi="Cambria" w:cs="Arial"/>
                <w:color w:val="634545"/>
                <w:sz w:val="20"/>
                <w:szCs w:val="20"/>
                <w:bdr w:val="none" w:sz="0" w:space="0" w:color="auto" w:frame="1"/>
                <w:vertAlign w:val="superscript"/>
              </w:rPr>
              <w:t> </w:t>
            </w:r>
          </w:p>
        </w:tc>
        <w:tc>
          <w:tcPr>
            <w:tcW w:w="1039" w:type="dxa"/>
            <w:vAlign w:val="center"/>
          </w:tcPr>
          <w:p w14:paraId="6588EF36"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58,3</w:t>
            </w:r>
            <w:r w:rsidRPr="00A867DB">
              <w:rPr>
                <w:rFonts w:ascii="Cambria" w:hAnsi="Cambria" w:cs="Arial"/>
                <w:color w:val="634545"/>
                <w:sz w:val="20"/>
                <w:szCs w:val="20"/>
                <w:bdr w:val="none" w:sz="0" w:space="0" w:color="auto" w:frame="1"/>
                <w:vertAlign w:val="superscript"/>
              </w:rPr>
              <w:t> </w:t>
            </w:r>
          </w:p>
        </w:tc>
        <w:tc>
          <w:tcPr>
            <w:tcW w:w="1040" w:type="dxa"/>
            <w:vAlign w:val="center"/>
          </w:tcPr>
          <w:p w14:paraId="514DDC35"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Times New Roman"/>
                <w:color w:val="634545"/>
                <w:sz w:val="20"/>
                <w:szCs w:val="20"/>
              </w:rPr>
              <w:t>58,4</w:t>
            </w:r>
          </w:p>
        </w:tc>
      </w:tr>
      <w:tr w:rsidR="003B7B84" w:rsidRPr="00A867DB" w14:paraId="12003E9F"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0122194B" w14:textId="77777777" w:rsidR="003B7B84" w:rsidRPr="00A867DB" w:rsidRDefault="003B7B84" w:rsidP="009A06BA">
            <w:pPr>
              <w:spacing w:before="120" w:line="240" w:lineRule="auto"/>
              <w:jc w:val="center"/>
              <w:rPr>
                <w:rFonts w:ascii="Cambria" w:hAnsi="Cambria" w:cs="Times New Roman"/>
                <w:sz w:val="20"/>
                <w:szCs w:val="20"/>
              </w:rPr>
            </w:pPr>
            <w:r w:rsidRPr="00A867DB">
              <w:rPr>
                <w:rFonts w:ascii="Cambria" w:hAnsi="Cambria" w:cs="Times New Roman"/>
                <w:sz w:val="20"/>
                <w:szCs w:val="20"/>
              </w:rPr>
              <w:t>Gmina Elbląg</w:t>
            </w:r>
          </w:p>
        </w:tc>
        <w:tc>
          <w:tcPr>
            <w:tcW w:w="1039" w:type="dxa"/>
            <w:vAlign w:val="center"/>
          </w:tcPr>
          <w:p w14:paraId="14311370"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87,4</w:t>
            </w:r>
            <w:r w:rsidRPr="00A867DB">
              <w:rPr>
                <w:rFonts w:ascii="Cambria" w:hAnsi="Cambria" w:cs="Arial"/>
                <w:color w:val="634545"/>
                <w:sz w:val="20"/>
                <w:szCs w:val="20"/>
                <w:bdr w:val="none" w:sz="0" w:space="0" w:color="auto" w:frame="1"/>
                <w:vertAlign w:val="superscript"/>
              </w:rPr>
              <w:t> </w:t>
            </w:r>
          </w:p>
        </w:tc>
        <w:tc>
          <w:tcPr>
            <w:tcW w:w="1040" w:type="dxa"/>
            <w:vAlign w:val="center"/>
          </w:tcPr>
          <w:p w14:paraId="39C36437"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88,2</w:t>
            </w:r>
            <w:r w:rsidRPr="00A867DB">
              <w:rPr>
                <w:rFonts w:ascii="Cambria" w:hAnsi="Cambria" w:cs="Arial"/>
                <w:color w:val="634545"/>
                <w:sz w:val="20"/>
                <w:szCs w:val="20"/>
                <w:bdr w:val="none" w:sz="0" w:space="0" w:color="auto" w:frame="1"/>
                <w:vertAlign w:val="superscript"/>
              </w:rPr>
              <w:t> </w:t>
            </w:r>
          </w:p>
        </w:tc>
        <w:tc>
          <w:tcPr>
            <w:tcW w:w="1039" w:type="dxa"/>
            <w:vAlign w:val="center"/>
          </w:tcPr>
          <w:p w14:paraId="17E85DA0"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89,0</w:t>
            </w:r>
            <w:r w:rsidRPr="00A867DB">
              <w:rPr>
                <w:rFonts w:ascii="Cambria" w:hAnsi="Cambria" w:cs="Arial"/>
                <w:color w:val="634545"/>
                <w:sz w:val="20"/>
                <w:szCs w:val="20"/>
                <w:bdr w:val="none" w:sz="0" w:space="0" w:color="auto" w:frame="1"/>
                <w:vertAlign w:val="superscript"/>
              </w:rPr>
              <w:t> </w:t>
            </w:r>
          </w:p>
        </w:tc>
        <w:tc>
          <w:tcPr>
            <w:tcW w:w="1040" w:type="dxa"/>
            <w:vAlign w:val="center"/>
          </w:tcPr>
          <w:p w14:paraId="485C716E"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89,5</w:t>
            </w:r>
            <w:r w:rsidRPr="00A867DB">
              <w:rPr>
                <w:rFonts w:ascii="Cambria" w:hAnsi="Cambria" w:cs="Arial"/>
                <w:color w:val="634545"/>
                <w:sz w:val="20"/>
                <w:szCs w:val="20"/>
                <w:bdr w:val="none" w:sz="0" w:space="0" w:color="auto" w:frame="1"/>
                <w:vertAlign w:val="superscript"/>
              </w:rPr>
              <w:t> </w:t>
            </w:r>
          </w:p>
        </w:tc>
        <w:tc>
          <w:tcPr>
            <w:tcW w:w="1039" w:type="dxa"/>
            <w:vAlign w:val="center"/>
          </w:tcPr>
          <w:p w14:paraId="1D786C8B"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89,8</w:t>
            </w:r>
            <w:r w:rsidRPr="00A867DB">
              <w:rPr>
                <w:rFonts w:ascii="Cambria" w:hAnsi="Cambria" w:cs="Arial"/>
                <w:color w:val="634545"/>
                <w:sz w:val="20"/>
                <w:szCs w:val="20"/>
                <w:bdr w:val="none" w:sz="0" w:space="0" w:color="auto" w:frame="1"/>
                <w:vertAlign w:val="superscript"/>
              </w:rPr>
              <w:t> </w:t>
            </w:r>
          </w:p>
        </w:tc>
        <w:tc>
          <w:tcPr>
            <w:tcW w:w="1040" w:type="dxa"/>
            <w:vAlign w:val="center"/>
          </w:tcPr>
          <w:p w14:paraId="2FE8D355"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90,6</w:t>
            </w:r>
            <w:r w:rsidRPr="00A867DB">
              <w:rPr>
                <w:rFonts w:ascii="Cambria" w:hAnsi="Cambria" w:cs="Arial"/>
                <w:color w:val="634545"/>
                <w:sz w:val="20"/>
                <w:szCs w:val="20"/>
                <w:bdr w:val="none" w:sz="0" w:space="0" w:color="auto" w:frame="1"/>
                <w:vertAlign w:val="superscript"/>
              </w:rPr>
              <w:t> </w:t>
            </w:r>
          </w:p>
        </w:tc>
      </w:tr>
      <w:tr w:rsidR="003B7B84" w:rsidRPr="00A867DB" w14:paraId="55979AB7"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2E6F0BF7" w14:textId="77777777" w:rsidR="003B7B84" w:rsidRPr="00A867DB" w:rsidRDefault="003B7B84" w:rsidP="009A06BA">
            <w:pPr>
              <w:spacing w:before="120" w:line="240" w:lineRule="auto"/>
              <w:jc w:val="center"/>
              <w:rPr>
                <w:rFonts w:ascii="Cambria" w:hAnsi="Cambria" w:cs="Times New Roman"/>
                <w:sz w:val="20"/>
                <w:szCs w:val="20"/>
              </w:rPr>
            </w:pPr>
            <w:r w:rsidRPr="00A867DB">
              <w:rPr>
                <w:rFonts w:ascii="Cambria" w:hAnsi="Cambria" w:cs="Times New Roman"/>
                <w:sz w:val="20"/>
                <w:szCs w:val="20"/>
              </w:rPr>
              <w:t>Gmina Gronowo Elbląskie</w:t>
            </w:r>
          </w:p>
        </w:tc>
        <w:tc>
          <w:tcPr>
            <w:tcW w:w="1039" w:type="dxa"/>
            <w:vAlign w:val="center"/>
          </w:tcPr>
          <w:p w14:paraId="752AD107"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76,1</w:t>
            </w:r>
            <w:r w:rsidRPr="00A867DB">
              <w:rPr>
                <w:rFonts w:ascii="Cambria" w:hAnsi="Cambria" w:cs="Arial"/>
                <w:color w:val="634545"/>
                <w:sz w:val="20"/>
                <w:szCs w:val="20"/>
                <w:bdr w:val="none" w:sz="0" w:space="0" w:color="auto" w:frame="1"/>
                <w:vertAlign w:val="superscript"/>
              </w:rPr>
              <w:t> </w:t>
            </w:r>
          </w:p>
        </w:tc>
        <w:tc>
          <w:tcPr>
            <w:tcW w:w="1040" w:type="dxa"/>
            <w:vAlign w:val="center"/>
          </w:tcPr>
          <w:p w14:paraId="06A1F2A2"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76,5</w:t>
            </w:r>
            <w:r w:rsidRPr="00A867DB">
              <w:rPr>
                <w:rFonts w:ascii="Cambria" w:hAnsi="Cambria" w:cs="Arial"/>
                <w:color w:val="634545"/>
                <w:sz w:val="20"/>
                <w:szCs w:val="20"/>
                <w:bdr w:val="none" w:sz="0" w:space="0" w:color="auto" w:frame="1"/>
                <w:vertAlign w:val="superscript"/>
              </w:rPr>
              <w:t> </w:t>
            </w:r>
          </w:p>
        </w:tc>
        <w:tc>
          <w:tcPr>
            <w:tcW w:w="1039" w:type="dxa"/>
            <w:vAlign w:val="center"/>
          </w:tcPr>
          <w:p w14:paraId="0DE5D259"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76,7</w:t>
            </w:r>
            <w:r w:rsidRPr="00A867DB">
              <w:rPr>
                <w:rFonts w:ascii="Cambria" w:hAnsi="Cambria" w:cs="Arial"/>
                <w:color w:val="634545"/>
                <w:sz w:val="20"/>
                <w:szCs w:val="20"/>
                <w:bdr w:val="none" w:sz="0" w:space="0" w:color="auto" w:frame="1"/>
                <w:vertAlign w:val="superscript"/>
              </w:rPr>
              <w:t> </w:t>
            </w:r>
          </w:p>
        </w:tc>
        <w:tc>
          <w:tcPr>
            <w:tcW w:w="1040" w:type="dxa"/>
            <w:vAlign w:val="center"/>
          </w:tcPr>
          <w:p w14:paraId="44C35B3A"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77,2</w:t>
            </w:r>
            <w:r w:rsidRPr="00A867DB">
              <w:rPr>
                <w:rFonts w:ascii="Cambria" w:hAnsi="Cambria" w:cs="Arial"/>
                <w:color w:val="634545"/>
                <w:sz w:val="20"/>
                <w:szCs w:val="20"/>
                <w:bdr w:val="none" w:sz="0" w:space="0" w:color="auto" w:frame="1"/>
                <w:vertAlign w:val="superscript"/>
              </w:rPr>
              <w:t> </w:t>
            </w:r>
          </w:p>
        </w:tc>
        <w:tc>
          <w:tcPr>
            <w:tcW w:w="1039" w:type="dxa"/>
            <w:vAlign w:val="center"/>
          </w:tcPr>
          <w:p w14:paraId="158F9112"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77,5</w:t>
            </w:r>
            <w:r w:rsidRPr="00A867DB">
              <w:rPr>
                <w:rFonts w:ascii="Cambria" w:hAnsi="Cambria" w:cs="Arial"/>
                <w:color w:val="634545"/>
                <w:sz w:val="20"/>
                <w:szCs w:val="20"/>
                <w:bdr w:val="none" w:sz="0" w:space="0" w:color="auto" w:frame="1"/>
                <w:vertAlign w:val="superscript"/>
              </w:rPr>
              <w:t> </w:t>
            </w:r>
          </w:p>
        </w:tc>
        <w:tc>
          <w:tcPr>
            <w:tcW w:w="1040" w:type="dxa"/>
            <w:vAlign w:val="center"/>
          </w:tcPr>
          <w:p w14:paraId="3FBD2094"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77,7</w:t>
            </w:r>
            <w:r w:rsidRPr="00A867DB">
              <w:rPr>
                <w:rFonts w:ascii="Cambria" w:hAnsi="Cambria" w:cs="Arial"/>
                <w:color w:val="634545"/>
                <w:sz w:val="20"/>
                <w:szCs w:val="20"/>
                <w:bdr w:val="none" w:sz="0" w:space="0" w:color="auto" w:frame="1"/>
                <w:vertAlign w:val="superscript"/>
              </w:rPr>
              <w:t> </w:t>
            </w:r>
          </w:p>
        </w:tc>
      </w:tr>
      <w:tr w:rsidR="003B7B84" w:rsidRPr="00A867DB" w14:paraId="634E8FAD"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4174D3A" w14:textId="77777777" w:rsidR="003B7B84" w:rsidRPr="00A867DB" w:rsidRDefault="003B7B84" w:rsidP="009A06BA">
            <w:pPr>
              <w:spacing w:before="120" w:line="240" w:lineRule="auto"/>
              <w:jc w:val="center"/>
              <w:rPr>
                <w:rFonts w:ascii="Cambria" w:hAnsi="Cambria" w:cs="Times New Roman"/>
                <w:sz w:val="20"/>
                <w:szCs w:val="20"/>
              </w:rPr>
            </w:pPr>
            <w:r w:rsidRPr="00A867DB">
              <w:rPr>
                <w:rFonts w:ascii="Cambria" w:hAnsi="Cambria" w:cs="Times New Roman"/>
                <w:sz w:val="20"/>
                <w:szCs w:val="20"/>
              </w:rPr>
              <w:t>Gmina Markusy</w:t>
            </w:r>
          </w:p>
        </w:tc>
        <w:tc>
          <w:tcPr>
            <w:tcW w:w="1039" w:type="dxa"/>
            <w:vAlign w:val="center"/>
          </w:tcPr>
          <w:p w14:paraId="7CFA6F60"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79,1</w:t>
            </w:r>
            <w:r w:rsidRPr="00A867DB">
              <w:rPr>
                <w:rFonts w:ascii="Cambria" w:hAnsi="Cambria" w:cs="Arial"/>
                <w:color w:val="634545"/>
                <w:sz w:val="20"/>
                <w:szCs w:val="20"/>
                <w:bdr w:val="none" w:sz="0" w:space="0" w:color="auto" w:frame="1"/>
                <w:vertAlign w:val="superscript"/>
              </w:rPr>
              <w:t> </w:t>
            </w:r>
          </w:p>
        </w:tc>
        <w:tc>
          <w:tcPr>
            <w:tcW w:w="1040" w:type="dxa"/>
            <w:vAlign w:val="center"/>
          </w:tcPr>
          <w:p w14:paraId="2E8FB6C1"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79,3</w:t>
            </w:r>
            <w:r w:rsidRPr="00A867DB">
              <w:rPr>
                <w:rFonts w:ascii="Cambria" w:hAnsi="Cambria" w:cs="Arial"/>
                <w:color w:val="634545"/>
                <w:sz w:val="20"/>
                <w:szCs w:val="20"/>
                <w:bdr w:val="none" w:sz="0" w:space="0" w:color="auto" w:frame="1"/>
                <w:vertAlign w:val="superscript"/>
              </w:rPr>
              <w:t> </w:t>
            </w:r>
          </w:p>
        </w:tc>
        <w:tc>
          <w:tcPr>
            <w:tcW w:w="1039" w:type="dxa"/>
            <w:vAlign w:val="center"/>
          </w:tcPr>
          <w:p w14:paraId="5A62CDC6"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79,6</w:t>
            </w:r>
            <w:r w:rsidRPr="00A867DB">
              <w:rPr>
                <w:rFonts w:ascii="Cambria" w:hAnsi="Cambria" w:cs="Arial"/>
                <w:color w:val="634545"/>
                <w:sz w:val="20"/>
                <w:szCs w:val="20"/>
                <w:bdr w:val="none" w:sz="0" w:space="0" w:color="auto" w:frame="1"/>
                <w:vertAlign w:val="superscript"/>
              </w:rPr>
              <w:t> </w:t>
            </w:r>
          </w:p>
        </w:tc>
        <w:tc>
          <w:tcPr>
            <w:tcW w:w="1040" w:type="dxa"/>
            <w:vAlign w:val="center"/>
          </w:tcPr>
          <w:p w14:paraId="1B7CFF98"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80,0</w:t>
            </w:r>
            <w:r w:rsidRPr="00A867DB">
              <w:rPr>
                <w:rFonts w:ascii="Cambria" w:hAnsi="Cambria" w:cs="Arial"/>
                <w:color w:val="634545"/>
                <w:sz w:val="20"/>
                <w:szCs w:val="20"/>
                <w:bdr w:val="none" w:sz="0" w:space="0" w:color="auto" w:frame="1"/>
                <w:vertAlign w:val="superscript"/>
              </w:rPr>
              <w:t> </w:t>
            </w:r>
          </w:p>
        </w:tc>
        <w:tc>
          <w:tcPr>
            <w:tcW w:w="1039" w:type="dxa"/>
            <w:vAlign w:val="center"/>
          </w:tcPr>
          <w:p w14:paraId="25663BD1"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80,1</w:t>
            </w:r>
            <w:r w:rsidRPr="00A867DB">
              <w:rPr>
                <w:rFonts w:ascii="Cambria" w:hAnsi="Cambria" w:cs="Arial"/>
                <w:color w:val="634545"/>
                <w:sz w:val="20"/>
                <w:szCs w:val="20"/>
                <w:bdr w:val="none" w:sz="0" w:space="0" w:color="auto" w:frame="1"/>
                <w:vertAlign w:val="superscript"/>
              </w:rPr>
              <w:t> </w:t>
            </w:r>
          </w:p>
        </w:tc>
        <w:tc>
          <w:tcPr>
            <w:tcW w:w="1040" w:type="dxa"/>
            <w:vAlign w:val="center"/>
          </w:tcPr>
          <w:p w14:paraId="5E119358"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80,3</w:t>
            </w:r>
            <w:r w:rsidRPr="00A867DB">
              <w:rPr>
                <w:rFonts w:ascii="Cambria" w:hAnsi="Cambria" w:cs="Arial"/>
                <w:color w:val="634545"/>
                <w:sz w:val="20"/>
                <w:szCs w:val="20"/>
                <w:bdr w:val="none" w:sz="0" w:space="0" w:color="auto" w:frame="1"/>
                <w:vertAlign w:val="superscript"/>
              </w:rPr>
              <w:t> </w:t>
            </w:r>
          </w:p>
        </w:tc>
      </w:tr>
      <w:tr w:rsidR="003B7B84" w:rsidRPr="00A867DB" w14:paraId="10073351"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57EAD196" w14:textId="77777777" w:rsidR="003B7B84" w:rsidRPr="00A867DB" w:rsidRDefault="003B7B84" w:rsidP="009A06BA">
            <w:pPr>
              <w:spacing w:before="120" w:line="240" w:lineRule="auto"/>
              <w:jc w:val="center"/>
              <w:rPr>
                <w:rFonts w:ascii="Cambria" w:hAnsi="Cambria" w:cs="Times New Roman"/>
                <w:sz w:val="20"/>
                <w:szCs w:val="20"/>
              </w:rPr>
            </w:pPr>
            <w:r w:rsidRPr="00A867DB">
              <w:rPr>
                <w:rFonts w:ascii="Cambria" w:hAnsi="Cambria" w:cs="Times New Roman"/>
                <w:sz w:val="20"/>
                <w:szCs w:val="20"/>
              </w:rPr>
              <w:lastRenderedPageBreak/>
              <w:t>Gmina Milejewo</w:t>
            </w:r>
          </w:p>
        </w:tc>
        <w:tc>
          <w:tcPr>
            <w:tcW w:w="1039" w:type="dxa"/>
            <w:vAlign w:val="center"/>
          </w:tcPr>
          <w:p w14:paraId="66775D5A"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90,1</w:t>
            </w:r>
            <w:r w:rsidRPr="00A867DB">
              <w:rPr>
                <w:rFonts w:ascii="Cambria" w:hAnsi="Cambria" w:cs="Arial"/>
                <w:color w:val="634545"/>
                <w:sz w:val="20"/>
                <w:szCs w:val="20"/>
                <w:bdr w:val="none" w:sz="0" w:space="0" w:color="auto" w:frame="1"/>
                <w:vertAlign w:val="superscript"/>
              </w:rPr>
              <w:t> </w:t>
            </w:r>
          </w:p>
        </w:tc>
        <w:tc>
          <w:tcPr>
            <w:tcW w:w="1040" w:type="dxa"/>
            <w:vAlign w:val="center"/>
          </w:tcPr>
          <w:p w14:paraId="0C453B30"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91,0</w:t>
            </w:r>
            <w:r w:rsidRPr="00A867DB">
              <w:rPr>
                <w:rFonts w:ascii="Cambria" w:hAnsi="Cambria" w:cs="Arial"/>
                <w:color w:val="634545"/>
                <w:sz w:val="20"/>
                <w:szCs w:val="20"/>
                <w:bdr w:val="none" w:sz="0" w:space="0" w:color="auto" w:frame="1"/>
                <w:vertAlign w:val="superscript"/>
              </w:rPr>
              <w:t> </w:t>
            </w:r>
          </w:p>
        </w:tc>
        <w:tc>
          <w:tcPr>
            <w:tcW w:w="1039" w:type="dxa"/>
            <w:vAlign w:val="center"/>
          </w:tcPr>
          <w:p w14:paraId="56FC4CB8"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91,4</w:t>
            </w:r>
            <w:r w:rsidRPr="00A867DB">
              <w:rPr>
                <w:rFonts w:ascii="Cambria" w:hAnsi="Cambria" w:cs="Arial"/>
                <w:color w:val="634545"/>
                <w:sz w:val="20"/>
                <w:szCs w:val="20"/>
                <w:bdr w:val="none" w:sz="0" w:space="0" w:color="auto" w:frame="1"/>
                <w:vertAlign w:val="superscript"/>
              </w:rPr>
              <w:t> </w:t>
            </w:r>
          </w:p>
        </w:tc>
        <w:tc>
          <w:tcPr>
            <w:tcW w:w="1040" w:type="dxa"/>
            <w:vAlign w:val="center"/>
          </w:tcPr>
          <w:p w14:paraId="28181619"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91,9</w:t>
            </w:r>
            <w:r w:rsidRPr="00A867DB">
              <w:rPr>
                <w:rFonts w:ascii="Cambria" w:hAnsi="Cambria" w:cs="Arial"/>
                <w:color w:val="634545"/>
                <w:sz w:val="20"/>
                <w:szCs w:val="20"/>
                <w:bdr w:val="none" w:sz="0" w:space="0" w:color="auto" w:frame="1"/>
                <w:vertAlign w:val="superscript"/>
              </w:rPr>
              <w:t> </w:t>
            </w:r>
          </w:p>
        </w:tc>
        <w:tc>
          <w:tcPr>
            <w:tcW w:w="1039" w:type="dxa"/>
            <w:vAlign w:val="center"/>
          </w:tcPr>
          <w:p w14:paraId="3F147C19"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92,5</w:t>
            </w:r>
            <w:r w:rsidRPr="00A867DB">
              <w:rPr>
                <w:rFonts w:ascii="Cambria" w:hAnsi="Cambria" w:cs="Arial"/>
                <w:color w:val="634545"/>
                <w:sz w:val="20"/>
                <w:szCs w:val="20"/>
                <w:bdr w:val="none" w:sz="0" w:space="0" w:color="auto" w:frame="1"/>
                <w:vertAlign w:val="superscript"/>
              </w:rPr>
              <w:t> </w:t>
            </w:r>
          </w:p>
        </w:tc>
        <w:tc>
          <w:tcPr>
            <w:tcW w:w="1040" w:type="dxa"/>
            <w:vAlign w:val="center"/>
          </w:tcPr>
          <w:p w14:paraId="0FE99BB5"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92,7</w:t>
            </w:r>
            <w:r w:rsidRPr="00A867DB">
              <w:rPr>
                <w:rFonts w:ascii="Cambria" w:hAnsi="Cambria" w:cs="Arial"/>
                <w:color w:val="634545"/>
                <w:sz w:val="20"/>
                <w:szCs w:val="20"/>
                <w:bdr w:val="none" w:sz="0" w:space="0" w:color="auto" w:frame="1"/>
                <w:vertAlign w:val="superscript"/>
              </w:rPr>
              <w:t> </w:t>
            </w:r>
          </w:p>
        </w:tc>
      </w:tr>
      <w:tr w:rsidR="003B7B84" w:rsidRPr="00A867DB" w14:paraId="0E0F006B"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7F48659E" w14:textId="77777777" w:rsidR="003B7B84" w:rsidRPr="00A867DB" w:rsidRDefault="003B7B84" w:rsidP="009A06BA">
            <w:pPr>
              <w:spacing w:before="120" w:line="240" w:lineRule="auto"/>
              <w:jc w:val="center"/>
              <w:rPr>
                <w:rFonts w:ascii="Cambria" w:hAnsi="Cambria" w:cs="Times New Roman"/>
                <w:sz w:val="20"/>
                <w:szCs w:val="20"/>
              </w:rPr>
            </w:pPr>
            <w:r w:rsidRPr="00A867DB">
              <w:rPr>
                <w:rFonts w:ascii="Cambria" w:hAnsi="Cambria" w:cs="Times New Roman"/>
                <w:sz w:val="20"/>
                <w:szCs w:val="20"/>
              </w:rPr>
              <w:t>Gmina Młynary</w:t>
            </w:r>
          </w:p>
        </w:tc>
        <w:tc>
          <w:tcPr>
            <w:tcW w:w="1039" w:type="dxa"/>
            <w:vAlign w:val="center"/>
          </w:tcPr>
          <w:p w14:paraId="176F4B46"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76,7</w:t>
            </w:r>
            <w:r w:rsidRPr="00A867DB">
              <w:rPr>
                <w:rFonts w:ascii="Cambria" w:hAnsi="Cambria" w:cs="Arial"/>
                <w:color w:val="634545"/>
                <w:sz w:val="20"/>
                <w:szCs w:val="20"/>
                <w:bdr w:val="none" w:sz="0" w:space="0" w:color="auto" w:frame="1"/>
                <w:vertAlign w:val="superscript"/>
              </w:rPr>
              <w:t> </w:t>
            </w:r>
          </w:p>
        </w:tc>
        <w:tc>
          <w:tcPr>
            <w:tcW w:w="1040" w:type="dxa"/>
            <w:vAlign w:val="center"/>
          </w:tcPr>
          <w:p w14:paraId="23A76D0F"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77,0</w:t>
            </w:r>
            <w:r w:rsidRPr="00A867DB">
              <w:rPr>
                <w:rFonts w:ascii="Cambria" w:hAnsi="Cambria" w:cs="Arial"/>
                <w:color w:val="634545"/>
                <w:sz w:val="20"/>
                <w:szCs w:val="20"/>
                <w:bdr w:val="none" w:sz="0" w:space="0" w:color="auto" w:frame="1"/>
                <w:vertAlign w:val="superscript"/>
              </w:rPr>
              <w:t> </w:t>
            </w:r>
          </w:p>
        </w:tc>
        <w:tc>
          <w:tcPr>
            <w:tcW w:w="1039" w:type="dxa"/>
            <w:vAlign w:val="center"/>
          </w:tcPr>
          <w:p w14:paraId="690FADDE"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77,0</w:t>
            </w:r>
            <w:r w:rsidRPr="00A867DB">
              <w:rPr>
                <w:rFonts w:ascii="Cambria" w:hAnsi="Cambria" w:cs="Arial"/>
                <w:color w:val="634545"/>
                <w:sz w:val="20"/>
                <w:szCs w:val="20"/>
                <w:bdr w:val="none" w:sz="0" w:space="0" w:color="auto" w:frame="1"/>
                <w:vertAlign w:val="superscript"/>
              </w:rPr>
              <w:t> </w:t>
            </w:r>
          </w:p>
        </w:tc>
        <w:tc>
          <w:tcPr>
            <w:tcW w:w="1040" w:type="dxa"/>
            <w:vAlign w:val="center"/>
          </w:tcPr>
          <w:p w14:paraId="198DFA30"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77,3</w:t>
            </w:r>
            <w:r w:rsidRPr="00A867DB">
              <w:rPr>
                <w:rFonts w:ascii="Cambria" w:hAnsi="Cambria" w:cs="Arial"/>
                <w:color w:val="634545"/>
                <w:sz w:val="20"/>
                <w:szCs w:val="20"/>
                <w:bdr w:val="none" w:sz="0" w:space="0" w:color="auto" w:frame="1"/>
                <w:vertAlign w:val="superscript"/>
              </w:rPr>
              <w:t> </w:t>
            </w:r>
          </w:p>
        </w:tc>
        <w:tc>
          <w:tcPr>
            <w:tcW w:w="1039" w:type="dxa"/>
            <w:vAlign w:val="center"/>
          </w:tcPr>
          <w:p w14:paraId="76C3C36C"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77,6</w:t>
            </w:r>
            <w:r w:rsidRPr="00A867DB">
              <w:rPr>
                <w:rFonts w:ascii="Cambria" w:hAnsi="Cambria" w:cs="Arial"/>
                <w:color w:val="634545"/>
                <w:sz w:val="20"/>
                <w:szCs w:val="20"/>
                <w:bdr w:val="none" w:sz="0" w:space="0" w:color="auto" w:frame="1"/>
                <w:vertAlign w:val="superscript"/>
              </w:rPr>
              <w:t> </w:t>
            </w:r>
          </w:p>
        </w:tc>
        <w:tc>
          <w:tcPr>
            <w:tcW w:w="1040" w:type="dxa"/>
            <w:vAlign w:val="center"/>
          </w:tcPr>
          <w:p w14:paraId="4F2D0B15"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77,8</w:t>
            </w:r>
            <w:r w:rsidRPr="00A867DB">
              <w:rPr>
                <w:rFonts w:ascii="Cambria" w:hAnsi="Cambria" w:cs="Arial"/>
                <w:color w:val="634545"/>
                <w:sz w:val="20"/>
                <w:szCs w:val="20"/>
                <w:bdr w:val="none" w:sz="0" w:space="0" w:color="auto" w:frame="1"/>
                <w:vertAlign w:val="superscript"/>
              </w:rPr>
              <w:t> </w:t>
            </w:r>
          </w:p>
        </w:tc>
      </w:tr>
      <w:tr w:rsidR="003B7B84" w:rsidRPr="00A867DB" w14:paraId="2DBBA78B"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708FCFE7" w14:textId="77777777" w:rsidR="003B7B84" w:rsidRPr="00A867DB" w:rsidRDefault="003B7B84" w:rsidP="009A06BA">
            <w:pPr>
              <w:spacing w:before="120" w:line="240" w:lineRule="auto"/>
              <w:jc w:val="center"/>
              <w:rPr>
                <w:rFonts w:ascii="Cambria" w:hAnsi="Cambria" w:cs="Times New Roman"/>
                <w:sz w:val="20"/>
                <w:szCs w:val="20"/>
              </w:rPr>
            </w:pPr>
            <w:r w:rsidRPr="00A867DB">
              <w:rPr>
                <w:rFonts w:ascii="Cambria" w:hAnsi="Cambria" w:cs="Times New Roman"/>
                <w:sz w:val="20"/>
                <w:szCs w:val="20"/>
              </w:rPr>
              <w:t>Gmina Pasłęk</w:t>
            </w:r>
          </w:p>
        </w:tc>
        <w:tc>
          <w:tcPr>
            <w:tcW w:w="1039" w:type="dxa"/>
            <w:vAlign w:val="center"/>
          </w:tcPr>
          <w:p w14:paraId="5827B240"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68,4</w:t>
            </w:r>
            <w:r w:rsidRPr="00A867DB">
              <w:rPr>
                <w:rFonts w:ascii="Cambria" w:hAnsi="Cambria" w:cs="Arial"/>
                <w:color w:val="634545"/>
                <w:sz w:val="20"/>
                <w:szCs w:val="20"/>
                <w:bdr w:val="none" w:sz="0" w:space="0" w:color="auto" w:frame="1"/>
                <w:vertAlign w:val="superscript"/>
              </w:rPr>
              <w:t> </w:t>
            </w:r>
          </w:p>
        </w:tc>
        <w:tc>
          <w:tcPr>
            <w:tcW w:w="1040" w:type="dxa"/>
            <w:vAlign w:val="center"/>
          </w:tcPr>
          <w:p w14:paraId="05EE194B"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68,6</w:t>
            </w:r>
            <w:r w:rsidRPr="00A867DB">
              <w:rPr>
                <w:rFonts w:ascii="Cambria" w:hAnsi="Cambria" w:cs="Arial"/>
                <w:color w:val="634545"/>
                <w:sz w:val="20"/>
                <w:szCs w:val="20"/>
                <w:bdr w:val="none" w:sz="0" w:space="0" w:color="auto" w:frame="1"/>
                <w:vertAlign w:val="superscript"/>
              </w:rPr>
              <w:t> </w:t>
            </w:r>
          </w:p>
        </w:tc>
        <w:tc>
          <w:tcPr>
            <w:tcW w:w="1039" w:type="dxa"/>
            <w:vAlign w:val="center"/>
          </w:tcPr>
          <w:p w14:paraId="1A4D1622"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69,0</w:t>
            </w:r>
            <w:r w:rsidRPr="00A867DB">
              <w:rPr>
                <w:rFonts w:ascii="Cambria" w:hAnsi="Cambria" w:cs="Arial"/>
                <w:color w:val="634545"/>
                <w:sz w:val="20"/>
                <w:szCs w:val="20"/>
                <w:bdr w:val="none" w:sz="0" w:space="0" w:color="auto" w:frame="1"/>
                <w:vertAlign w:val="superscript"/>
              </w:rPr>
              <w:t> </w:t>
            </w:r>
          </w:p>
        </w:tc>
        <w:tc>
          <w:tcPr>
            <w:tcW w:w="1040" w:type="dxa"/>
            <w:vAlign w:val="center"/>
          </w:tcPr>
          <w:p w14:paraId="1A56DF8F"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69,2</w:t>
            </w:r>
            <w:r w:rsidRPr="00A867DB">
              <w:rPr>
                <w:rFonts w:ascii="Cambria" w:hAnsi="Cambria" w:cs="Arial"/>
                <w:color w:val="634545"/>
                <w:sz w:val="20"/>
                <w:szCs w:val="20"/>
                <w:bdr w:val="none" w:sz="0" w:space="0" w:color="auto" w:frame="1"/>
                <w:vertAlign w:val="superscript"/>
              </w:rPr>
              <w:t> </w:t>
            </w:r>
          </w:p>
        </w:tc>
        <w:tc>
          <w:tcPr>
            <w:tcW w:w="1039" w:type="dxa"/>
            <w:vAlign w:val="center"/>
          </w:tcPr>
          <w:p w14:paraId="11CB3630"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69,5</w:t>
            </w:r>
            <w:r w:rsidRPr="00A867DB">
              <w:rPr>
                <w:rFonts w:ascii="Cambria" w:hAnsi="Cambria" w:cs="Arial"/>
                <w:color w:val="634545"/>
                <w:sz w:val="20"/>
                <w:szCs w:val="20"/>
                <w:bdr w:val="none" w:sz="0" w:space="0" w:color="auto" w:frame="1"/>
                <w:vertAlign w:val="superscript"/>
              </w:rPr>
              <w:t> </w:t>
            </w:r>
          </w:p>
        </w:tc>
        <w:tc>
          <w:tcPr>
            <w:tcW w:w="1040" w:type="dxa"/>
            <w:vAlign w:val="center"/>
          </w:tcPr>
          <w:p w14:paraId="3BEA7C9F" w14:textId="77777777" w:rsidR="003B7B84" w:rsidRPr="00A867D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69,6</w:t>
            </w:r>
            <w:r w:rsidRPr="00A867DB">
              <w:rPr>
                <w:rFonts w:ascii="Cambria" w:hAnsi="Cambria" w:cs="Arial"/>
                <w:color w:val="634545"/>
                <w:sz w:val="20"/>
                <w:szCs w:val="20"/>
                <w:bdr w:val="none" w:sz="0" w:space="0" w:color="auto" w:frame="1"/>
                <w:vertAlign w:val="superscript"/>
              </w:rPr>
              <w:t> </w:t>
            </w:r>
          </w:p>
        </w:tc>
      </w:tr>
      <w:tr w:rsidR="003B7B84" w:rsidRPr="00A867DB" w14:paraId="4A9A9787"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31759CA" w14:textId="77777777" w:rsidR="003B7B84" w:rsidRPr="00A867DB" w:rsidRDefault="003B7B84" w:rsidP="009A06BA">
            <w:pPr>
              <w:spacing w:before="120" w:line="240" w:lineRule="auto"/>
              <w:jc w:val="center"/>
              <w:rPr>
                <w:rFonts w:ascii="Cambria" w:hAnsi="Cambria" w:cs="Times New Roman"/>
                <w:sz w:val="20"/>
                <w:szCs w:val="20"/>
              </w:rPr>
            </w:pPr>
            <w:r w:rsidRPr="00A867DB">
              <w:rPr>
                <w:rFonts w:ascii="Cambria" w:hAnsi="Cambria" w:cs="Times New Roman"/>
                <w:sz w:val="20"/>
                <w:szCs w:val="20"/>
              </w:rPr>
              <w:t>Gmina Tolkmicko</w:t>
            </w:r>
          </w:p>
        </w:tc>
        <w:tc>
          <w:tcPr>
            <w:tcW w:w="1039" w:type="dxa"/>
            <w:vAlign w:val="center"/>
          </w:tcPr>
          <w:p w14:paraId="01DC4924"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74,9</w:t>
            </w:r>
            <w:r w:rsidRPr="00A867DB">
              <w:rPr>
                <w:rFonts w:ascii="Cambria" w:hAnsi="Cambria" w:cs="Arial"/>
                <w:color w:val="634545"/>
                <w:sz w:val="20"/>
                <w:szCs w:val="20"/>
                <w:bdr w:val="none" w:sz="0" w:space="0" w:color="auto" w:frame="1"/>
                <w:vertAlign w:val="superscript"/>
              </w:rPr>
              <w:t> </w:t>
            </w:r>
          </w:p>
        </w:tc>
        <w:tc>
          <w:tcPr>
            <w:tcW w:w="1040" w:type="dxa"/>
            <w:vAlign w:val="center"/>
          </w:tcPr>
          <w:p w14:paraId="7AEEAABD"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75,1</w:t>
            </w:r>
            <w:r w:rsidRPr="00A867DB">
              <w:rPr>
                <w:rFonts w:ascii="Cambria" w:hAnsi="Cambria" w:cs="Arial"/>
                <w:color w:val="634545"/>
                <w:sz w:val="20"/>
                <w:szCs w:val="20"/>
                <w:bdr w:val="none" w:sz="0" w:space="0" w:color="auto" w:frame="1"/>
                <w:vertAlign w:val="superscript"/>
              </w:rPr>
              <w:t> </w:t>
            </w:r>
          </w:p>
        </w:tc>
        <w:tc>
          <w:tcPr>
            <w:tcW w:w="1039" w:type="dxa"/>
            <w:vAlign w:val="center"/>
          </w:tcPr>
          <w:p w14:paraId="31190B80"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75,7</w:t>
            </w:r>
            <w:r w:rsidRPr="00A867DB">
              <w:rPr>
                <w:rFonts w:ascii="Cambria" w:hAnsi="Cambria" w:cs="Arial"/>
                <w:color w:val="634545"/>
                <w:sz w:val="20"/>
                <w:szCs w:val="20"/>
                <w:bdr w:val="none" w:sz="0" w:space="0" w:color="auto" w:frame="1"/>
                <w:vertAlign w:val="superscript"/>
              </w:rPr>
              <w:t> </w:t>
            </w:r>
          </w:p>
        </w:tc>
        <w:tc>
          <w:tcPr>
            <w:tcW w:w="1040" w:type="dxa"/>
            <w:vAlign w:val="center"/>
          </w:tcPr>
          <w:p w14:paraId="28DAFB34"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75,9</w:t>
            </w:r>
            <w:r w:rsidRPr="00A867DB">
              <w:rPr>
                <w:rFonts w:ascii="Cambria" w:hAnsi="Cambria" w:cs="Arial"/>
                <w:color w:val="634545"/>
                <w:sz w:val="20"/>
                <w:szCs w:val="20"/>
                <w:bdr w:val="none" w:sz="0" w:space="0" w:color="auto" w:frame="1"/>
                <w:vertAlign w:val="superscript"/>
              </w:rPr>
              <w:t> </w:t>
            </w:r>
          </w:p>
        </w:tc>
        <w:tc>
          <w:tcPr>
            <w:tcW w:w="1039" w:type="dxa"/>
            <w:vAlign w:val="center"/>
          </w:tcPr>
          <w:p w14:paraId="73E3BB3A"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76,0</w:t>
            </w:r>
            <w:r w:rsidRPr="00A867DB">
              <w:rPr>
                <w:rFonts w:ascii="Cambria" w:hAnsi="Cambria" w:cs="Arial"/>
                <w:color w:val="634545"/>
                <w:sz w:val="20"/>
                <w:szCs w:val="20"/>
                <w:bdr w:val="none" w:sz="0" w:space="0" w:color="auto" w:frame="1"/>
                <w:vertAlign w:val="superscript"/>
              </w:rPr>
              <w:t> </w:t>
            </w:r>
          </w:p>
        </w:tc>
        <w:tc>
          <w:tcPr>
            <w:tcW w:w="1040" w:type="dxa"/>
            <w:vAlign w:val="center"/>
          </w:tcPr>
          <w:p w14:paraId="029288E6" w14:textId="77777777" w:rsidR="003B7B84" w:rsidRPr="00A867D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867DB">
              <w:rPr>
                <w:rFonts w:ascii="Cambria" w:hAnsi="Cambria" w:cs="Arial"/>
                <w:color w:val="634545"/>
                <w:sz w:val="20"/>
                <w:szCs w:val="20"/>
              </w:rPr>
              <w:t>76,4</w:t>
            </w:r>
            <w:r w:rsidRPr="00A867DB">
              <w:rPr>
                <w:rFonts w:ascii="Cambria" w:hAnsi="Cambria" w:cs="Arial"/>
                <w:color w:val="634545"/>
                <w:sz w:val="20"/>
                <w:szCs w:val="20"/>
                <w:bdr w:val="none" w:sz="0" w:space="0" w:color="auto" w:frame="1"/>
                <w:vertAlign w:val="superscript"/>
              </w:rPr>
              <w:t> </w:t>
            </w:r>
          </w:p>
        </w:tc>
      </w:tr>
    </w:tbl>
    <w:p w14:paraId="27B3E3D3" w14:textId="77777777" w:rsidR="003B7B84" w:rsidRPr="00C24809" w:rsidRDefault="003B7B84" w:rsidP="003B7B84">
      <w:pPr>
        <w:spacing w:line="240" w:lineRule="auto"/>
        <w:jc w:val="right"/>
        <w:rPr>
          <w:rFonts w:ascii="Cambria" w:eastAsia="Times New Roman" w:hAnsi="Cambria" w:cs="Times New Roman"/>
          <w:i/>
          <w:iCs/>
          <w:color w:val="634545"/>
          <w:sz w:val="20"/>
          <w:szCs w:val="20"/>
        </w:rPr>
      </w:pPr>
      <w:r w:rsidRPr="00C24809">
        <w:rPr>
          <w:rFonts w:ascii="Cambria" w:eastAsia="Times New Roman" w:hAnsi="Cambria" w:cs="Times New Roman"/>
          <w:i/>
          <w:iCs/>
          <w:color w:val="634545"/>
          <w:sz w:val="20"/>
          <w:szCs w:val="20"/>
        </w:rPr>
        <w:t>Źródło: opracowanie własne na podstawie BDL (dostęp: 13.10.2020).</w:t>
      </w:r>
    </w:p>
    <w:p w14:paraId="4515A72D" w14:textId="77777777" w:rsidR="009A06BA" w:rsidRDefault="009A06BA" w:rsidP="003B7B84">
      <w:pPr>
        <w:spacing w:after="0" w:line="360" w:lineRule="auto"/>
        <w:ind w:firstLine="708"/>
        <w:jc w:val="both"/>
        <w:rPr>
          <w:rFonts w:ascii="Cambria" w:eastAsia="Times New Roman" w:hAnsi="Cambria" w:cs="Times New Roman"/>
          <w:sz w:val="24"/>
          <w:szCs w:val="24"/>
        </w:rPr>
      </w:pPr>
    </w:p>
    <w:p w14:paraId="66FD9F38" w14:textId="383785D2" w:rsidR="003B7B84" w:rsidRPr="00635E92" w:rsidRDefault="003B7B84" w:rsidP="003B7B84">
      <w:pPr>
        <w:spacing w:after="0" w:line="360" w:lineRule="auto"/>
        <w:ind w:firstLine="708"/>
        <w:jc w:val="both"/>
        <w:rPr>
          <w:rFonts w:ascii="Trebuchet MS" w:eastAsia="Times New Roman" w:hAnsi="Trebuchet MS" w:cs="Times New Roman"/>
          <w:sz w:val="24"/>
          <w:szCs w:val="24"/>
        </w:rPr>
      </w:pPr>
      <w:r w:rsidRPr="00635E92">
        <w:rPr>
          <w:rFonts w:ascii="Cambria" w:eastAsia="Times New Roman" w:hAnsi="Cambria" w:cs="Times New Roman"/>
          <w:sz w:val="24"/>
          <w:szCs w:val="24"/>
        </w:rPr>
        <w:t xml:space="preserve">Najmniejszą przeciętną powierzchnię użytkową 1 mieszkania odnotowuje się </w:t>
      </w:r>
      <w:r w:rsidRPr="00635E92">
        <w:rPr>
          <w:rFonts w:ascii="Cambria" w:eastAsia="Times New Roman" w:hAnsi="Cambria" w:cs="Times New Roman"/>
          <w:sz w:val="24"/>
          <w:szCs w:val="24"/>
        </w:rPr>
        <w:br/>
        <w:t xml:space="preserve">w omawianym okresie w Mieście Elbląg, choć zauważa się jej niewielką tendencję zwyżkową. Wzrost przeciętnej powierzchni użytkowej 1 mieszkania wpisuje się w trend krajowy i wojewódzki, cechuje też wszystkie jednostki administracyjne tworzące MOF Elbląg. Największe przeciętne powierzchnie użytkowe 1 mieszkania w jego obrębie przypadają w gminach wiejskich – Gminie Milejewo, Gminie Elbląg, Gminie Markusy </w:t>
      </w:r>
      <w:r>
        <w:rPr>
          <w:rFonts w:ascii="Cambria" w:eastAsia="Times New Roman" w:hAnsi="Cambria" w:cs="Times New Roman"/>
          <w:sz w:val="24"/>
          <w:szCs w:val="24"/>
        </w:rPr>
        <w:br/>
      </w:r>
      <w:r w:rsidRPr="00635E92">
        <w:rPr>
          <w:rFonts w:ascii="Cambria" w:eastAsia="Times New Roman" w:hAnsi="Cambria" w:cs="Times New Roman"/>
          <w:sz w:val="24"/>
          <w:szCs w:val="24"/>
        </w:rPr>
        <w:t>i Gminie Gronowo Elbląskie, na dalszych miejscach sytuują się gminy miejsko-wiejskie, czyli Gmina Młynary, Gmina Tolkmicko oraz Gmina Pasłęk. Z kolei odmiennie przedstawia się dynamika przeciętnej powierzchni użytkowej mieszkań w ujęciu procentowym, która wykazuje znaczne wahania. W przypadku Milejewa zauważyć można wyraźny spadek dynamiki tego zjawiska –  w latach 2014 -2015 procent wzrostu znacznie przekraczał średnie krajowe wojewódzkie, zaś w 2019 r. spadł poniżej ich wartości (0,22%). Przez cały omawiany okres wyższy niż średnie krajowe i wojewódzkie wzrost procentowy obserwuje się w odniesieniu do Gminy Elbląg.</w:t>
      </w:r>
    </w:p>
    <w:p w14:paraId="2AD206CE" w14:textId="77777777" w:rsidR="003B7B84" w:rsidRPr="00022871" w:rsidRDefault="003B7B84" w:rsidP="003B7B84">
      <w:pPr>
        <w:jc w:val="both"/>
        <w:rPr>
          <w:rFonts w:ascii="Trebuchet MS" w:eastAsia="Times New Roman" w:hAnsi="Trebuchet MS" w:cs="Times New Roman"/>
        </w:rPr>
      </w:pPr>
    </w:p>
    <w:p w14:paraId="565BD00C" w14:textId="403E6DAE" w:rsidR="003B7B84" w:rsidRPr="00022871" w:rsidRDefault="003B7B84" w:rsidP="003B7B84">
      <w:pPr>
        <w:spacing w:line="240" w:lineRule="auto"/>
        <w:rPr>
          <w:rFonts w:ascii="Cambria" w:eastAsia="Calibri" w:hAnsi="Cambria" w:cs="Times New Roman"/>
          <w:b/>
          <w:bCs/>
          <w:i/>
          <w:iCs/>
          <w:color w:val="634545"/>
          <w:sz w:val="20"/>
          <w:szCs w:val="20"/>
        </w:rPr>
      </w:pPr>
      <w:bookmarkStart w:id="262" w:name="_Toc53954004"/>
      <w:bookmarkStart w:id="263" w:name="_Toc54901712"/>
      <w:r w:rsidRPr="00022871">
        <w:rPr>
          <w:rFonts w:ascii="Cambria" w:eastAsia="Times New Roman" w:hAnsi="Cambria" w:cs="Times New Roman"/>
          <w:b/>
          <w:bCs/>
          <w:i/>
          <w:iCs/>
          <w:color w:val="634545"/>
          <w:sz w:val="20"/>
          <w:szCs w:val="20"/>
        </w:rPr>
        <w:t xml:space="preserve">Tab. </w:t>
      </w:r>
      <w:r w:rsidRPr="00022871">
        <w:rPr>
          <w:rFonts w:ascii="Cambria" w:eastAsia="Times New Roman" w:hAnsi="Cambria" w:cs="Times New Roman"/>
          <w:b/>
          <w:bCs/>
          <w:i/>
          <w:iCs/>
          <w:color w:val="634545"/>
          <w:sz w:val="20"/>
          <w:szCs w:val="20"/>
        </w:rPr>
        <w:fldChar w:fldCharType="begin"/>
      </w:r>
      <w:r w:rsidRPr="00022871">
        <w:rPr>
          <w:rFonts w:ascii="Cambria" w:eastAsia="Times New Roman" w:hAnsi="Cambria" w:cs="Times New Roman"/>
          <w:b/>
          <w:bCs/>
          <w:i/>
          <w:iCs/>
          <w:color w:val="634545"/>
          <w:sz w:val="20"/>
          <w:szCs w:val="20"/>
        </w:rPr>
        <w:instrText xml:space="preserve"> SEQ Tab. \* ARABIC </w:instrText>
      </w:r>
      <w:r w:rsidRPr="00022871">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76</w:t>
      </w:r>
      <w:r w:rsidRPr="00022871">
        <w:rPr>
          <w:rFonts w:ascii="Cambria" w:eastAsia="Times New Roman" w:hAnsi="Cambria" w:cs="Times New Roman"/>
          <w:b/>
          <w:bCs/>
          <w:i/>
          <w:iCs/>
          <w:color w:val="634545"/>
          <w:sz w:val="20"/>
          <w:szCs w:val="20"/>
        </w:rPr>
        <w:fldChar w:fldCharType="end"/>
      </w:r>
      <w:r w:rsidRPr="00022871">
        <w:rPr>
          <w:rFonts w:ascii="Cambria" w:eastAsia="Times New Roman" w:hAnsi="Cambria" w:cs="Times New Roman"/>
          <w:b/>
          <w:bCs/>
          <w:i/>
          <w:iCs/>
          <w:color w:val="634545"/>
          <w:sz w:val="20"/>
          <w:szCs w:val="20"/>
        </w:rPr>
        <w:t xml:space="preserve">. </w:t>
      </w:r>
      <w:r w:rsidRPr="00022871">
        <w:rPr>
          <w:rFonts w:ascii="Cambria" w:eastAsia="Calibri" w:hAnsi="Cambria" w:cs="Times New Roman"/>
          <w:b/>
          <w:bCs/>
          <w:i/>
          <w:iCs/>
          <w:color w:val="634545"/>
          <w:sz w:val="20"/>
          <w:szCs w:val="20"/>
        </w:rPr>
        <w:t>Przeciętna powierzchnia użytkowa mieszkania na 1 osobę (m</w:t>
      </w:r>
      <w:r w:rsidRPr="001763C4">
        <w:rPr>
          <w:rFonts w:ascii="Cambria" w:eastAsia="Calibri" w:hAnsi="Cambria" w:cs="Times New Roman"/>
          <w:b/>
          <w:bCs/>
          <w:i/>
          <w:iCs/>
          <w:color w:val="634545"/>
          <w:sz w:val="20"/>
          <w:szCs w:val="20"/>
          <w:vertAlign w:val="superscript"/>
        </w:rPr>
        <w:t>2</w:t>
      </w:r>
      <w:r w:rsidRPr="00022871">
        <w:rPr>
          <w:rFonts w:ascii="Cambria" w:eastAsia="Calibri" w:hAnsi="Cambria" w:cs="Times New Roman"/>
          <w:b/>
          <w:bCs/>
          <w:i/>
          <w:iCs/>
          <w:color w:val="634545"/>
          <w:sz w:val="20"/>
          <w:szCs w:val="20"/>
        </w:rPr>
        <w:t>)</w:t>
      </w:r>
      <w:bookmarkEnd w:id="262"/>
      <w:bookmarkEnd w:id="263"/>
    </w:p>
    <w:tbl>
      <w:tblPr>
        <w:tblStyle w:val="Tabelasiatki5ciemnaakcent618"/>
        <w:tblW w:w="9072" w:type="dxa"/>
        <w:jc w:val="center"/>
        <w:tblLook w:val="04A0" w:firstRow="1" w:lastRow="0" w:firstColumn="1" w:lastColumn="0" w:noHBand="0" w:noVBand="1"/>
      </w:tblPr>
      <w:tblGrid>
        <w:gridCol w:w="2628"/>
        <w:gridCol w:w="1074"/>
        <w:gridCol w:w="1074"/>
        <w:gridCol w:w="1074"/>
        <w:gridCol w:w="1074"/>
        <w:gridCol w:w="1074"/>
        <w:gridCol w:w="1074"/>
      </w:tblGrid>
      <w:tr w:rsidR="003B7B84" w:rsidRPr="00635E92" w14:paraId="2AC047BF" w14:textId="77777777" w:rsidTr="009A06B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dxa"/>
            <w:vMerge w:val="restart"/>
            <w:vAlign w:val="center"/>
          </w:tcPr>
          <w:p w14:paraId="1B493394" w14:textId="77777777" w:rsidR="003B7B84" w:rsidRPr="00635E92" w:rsidRDefault="003B7B84" w:rsidP="009A06BA">
            <w:pPr>
              <w:spacing w:before="120" w:line="240" w:lineRule="auto"/>
              <w:jc w:val="center"/>
              <w:rPr>
                <w:rFonts w:ascii="Cambria" w:hAnsi="Cambria" w:cs="Times New Roman"/>
                <w:sz w:val="20"/>
                <w:szCs w:val="20"/>
              </w:rPr>
            </w:pPr>
            <w:r w:rsidRPr="00635E92">
              <w:rPr>
                <w:rFonts w:ascii="Cambria" w:hAnsi="Cambria" w:cs="Times New Roman"/>
                <w:sz w:val="20"/>
                <w:szCs w:val="20"/>
              </w:rPr>
              <w:t>JEDNOSTKA TERYTORIALNA</w:t>
            </w:r>
          </w:p>
        </w:tc>
        <w:tc>
          <w:tcPr>
            <w:tcW w:w="0" w:type="dxa"/>
            <w:gridSpan w:val="6"/>
            <w:vAlign w:val="center"/>
          </w:tcPr>
          <w:p w14:paraId="624C78B9" w14:textId="77777777" w:rsidR="003B7B84" w:rsidRPr="00635E92"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635E92">
              <w:rPr>
                <w:rFonts w:ascii="Cambria" w:hAnsi="Cambria" w:cs="Times New Roman"/>
                <w:sz w:val="20"/>
                <w:szCs w:val="20"/>
              </w:rPr>
              <w:t xml:space="preserve">PRZECIĘTNA POWIERZCHNIA UŻYTKOWA MIESZKANIA NA 1 OSOBĘ </w:t>
            </w:r>
            <w:r w:rsidRPr="00635E92">
              <w:rPr>
                <w:rFonts w:ascii="Cambria" w:hAnsi="Cambria" w:cs="Times New Roman"/>
                <w:sz w:val="20"/>
                <w:szCs w:val="20"/>
              </w:rPr>
              <w:br/>
              <w:t>(jednostka miary: m²)</w:t>
            </w:r>
          </w:p>
        </w:tc>
      </w:tr>
      <w:tr w:rsidR="003B7B84" w:rsidRPr="00635E92" w14:paraId="535FC38A" w14:textId="77777777" w:rsidTr="009A06B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dxa"/>
            <w:vMerge/>
            <w:vAlign w:val="center"/>
          </w:tcPr>
          <w:p w14:paraId="2D8D2B80" w14:textId="77777777" w:rsidR="003B7B84" w:rsidRPr="00635E92" w:rsidRDefault="003B7B84" w:rsidP="009A06BA">
            <w:pPr>
              <w:spacing w:before="120" w:line="240" w:lineRule="auto"/>
              <w:jc w:val="center"/>
              <w:rPr>
                <w:rFonts w:ascii="Cambria" w:hAnsi="Cambria" w:cs="Times New Roman"/>
                <w:sz w:val="20"/>
                <w:szCs w:val="20"/>
              </w:rPr>
            </w:pPr>
          </w:p>
        </w:tc>
        <w:tc>
          <w:tcPr>
            <w:tcW w:w="0" w:type="dxa"/>
            <w:vAlign w:val="center"/>
          </w:tcPr>
          <w:p w14:paraId="1BCAA16C"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9A06BA">
              <w:rPr>
                <w:rFonts w:ascii="Cambria" w:hAnsi="Cambria" w:cs="Times New Roman"/>
                <w:sz w:val="20"/>
                <w:szCs w:val="20"/>
              </w:rPr>
              <w:t>2014</w:t>
            </w:r>
          </w:p>
        </w:tc>
        <w:tc>
          <w:tcPr>
            <w:tcW w:w="0" w:type="dxa"/>
            <w:vAlign w:val="center"/>
          </w:tcPr>
          <w:p w14:paraId="479F707E"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9A06BA">
              <w:rPr>
                <w:rFonts w:ascii="Cambria" w:hAnsi="Cambria" w:cs="Times New Roman"/>
                <w:sz w:val="20"/>
                <w:szCs w:val="20"/>
              </w:rPr>
              <w:t>2015</w:t>
            </w:r>
          </w:p>
        </w:tc>
        <w:tc>
          <w:tcPr>
            <w:tcW w:w="0" w:type="dxa"/>
            <w:vAlign w:val="center"/>
          </w:tcPr>
          <w:p w14:paraId="4AAB7DD2"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9A06BA">
              <w:rPr>
                <w:rFonts w:ascii="Cambria" w:hAnsi="Cambria" w:cs="Times New Roman"/>
                <w:sz w:val="20"/>
                <w:szCs w:val="20"/>
              </w:rPr>
              <w:t>2016</w:t>
            </w:r>
          </w:p>
        </w:tc>
        <w:tc>
          <w:tcPr>
            <w:tcW w:w="0" w:type="dxa"/>
            <w:vAlign w:val="center"/>
          </w:tcPr>
          <w:p w14:paraId="3006B848"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9A06BA">
              <w:rPr>
                <w:rFonts w:ascii="Cambria" w:hAnsi="Cambria" w:cs="Times New Roman"/>
                <w:sz w:val="20"/>
                <w:szCs w:val="20"/>
              </w:rPr>
              <w:t>2017</w:t>
            </w:r>
          </w:p>
        </w:tc>
        <w:tc>
          <w:tcPr>
            <w:tcW w:w="0" w:type="dxa"/>
            <w:vAlign w:val="center"/>
          </w:tcPr>
          <w:p w14:paraId="0CD87794"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9A06BA">
              <w:rPr>
                <w:rFonts w:ascii="Cambria" w:hAnsi="Cambria" w:cs="Times New Roman"/>
                <w:sz w:val="20"/>
                <w:szCs w:val="20"/>
              </w:rPr>
              <w:t>2018</w:t>
            </w:r>
          </w:p>
        </w:tc>
        <w:tc>
          <w:tcPr>
            <w:tcW w:w="0" w:type="dxa"/>
            <w:vAlign w:val="center"/>
          </w:tcPr>
          <w:p w14:paraId="67701EF0"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9A06BA">
              <w:rPr>
                <w:rFonts w:ascii="Cambria" w:hAnsi="Cambria" w:cs="Times New Roman"/>
                <w:sz w:val="20"/>
                <w:szCs w:val="20"/>
              </w:rPr>
              <w:t>2019</w:t>
            </w:r>
          </w:p>
        </w:tc>
      </w:tr>
      <w:tr w:rsidR="003B7B84" w:rsidRPr="00635E92" w14:paraId="7EB3B00F"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1BDD639F" w14:textId="77777777" w:rsidR="003B7B84" w:rsidRPr="00635E92" w:rsidRDefault="003B7B84" w:rsidP="009A06BA">
            <w:pPr>
              <w:spacing w:before="120" w:line="240" w:lineRule="auto"/>
              <w:jc w:val="center"/>
              <w:rPr>
                <w:rFonts w:ascii="Cambria" w:hAnsi="Cambria" w:cs="Times New Roman"/>
                <w:sz w:val="20"/>
                <w:szCs w:val="20"/>
              </w:rPr>
            </w:pPr>
            <w:r w:rsidRPr="00635E92">
              <w:rPr>
                <w:rFonts w:ascii="Cambria" w:hAnsi="Cambria" w:cs="Times New Roman"/>
                <w:sz w:val="20"/>
                <w:szCs w:val="20"/>
              </w:rPr>
              <w:t>Polska</w:t>
            </w:r>
          </w:p>
        </w:tc>
        <w:tc>
          <w:tcPr>
            <w:tcW w:w="0" w:type="dxa"/>
            <w:shd w:val="clear" w:color="auto" w:fill="E7DDDD" w:themeFill="accent6" w:themeFillTint="33"/>
            <w:vAlign w:val="center"/>
          </w:tcPr>
          <w:p w14:paraId="1743801D"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26,7</w:t>
            </w:r>
          </w:p>
        </w:tc>
        <w:tc>
          <w:tcPr>
            <w:tcW w:w="0" w:type="dxa"/>
            <w:shd w:val="clear" w:color="auto" w:fill="E7DDDD" w:themeFill="accent6" w:themeFillTint="33"/>
            <w:vAlign w:val="center"/>
          </w:tcPr>
          <w:p w14:paraId="1396989A"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27,0</w:t>
            </w:r>
          </w:p>
        </w:tc>
        <w:tc>
          <w:tcPr>
            <w:tcW w:w="0" w:type="dxa"/>
            <w:shd w:val="clear" w:color="auto" w:fill="E7DDDD" w:themeFill="accent6" w:themeFillTint="33"/>
            <w:vAlign w:val="center"/>
          </w:tcPr>
          <w:p w14:paraId="13690B0A"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27,4</w:t>
            </w:r>
          </w:p>
        </w:tc>
        <w:tc>
          <w:tcPr>
            <w:tcW w:w="0" w:type="dxa"/>
            <w:shd w:val="clear" w:color="auto" w:fill="E7DDDD" w:themeFill="accent6" w:themeFillTint="33"/>
            <w:vAlign w:val="center"/>
          </w:tcPr>
          <w:p w14:paraId="3FD92FDC"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27,8</w:t>
            </w:r>
          </w:p>
        </w:tc>
        <w:tc>
          <w:tcPr>
            <w:tcW w:w="0" w:type="dxa"/>
            <w:shd w:val="clear" w:color="auto" w:fill="E7DDDD" w:themeFill="accent6" w:themeFillTint="33"/>
            <w:vAlign w:val="center"/>
          </w:tcPr>
          <w:p w14:paraId="0A0DF1BA"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28,2</w:t>
            </w:r>
          </w:p>
        </w:tc>
        <w:tc>
          <w:tcPr>
            <w:tcW w:w="0" w:type="dxa"/>
            <w:shd w:val="clear" w:color="auto" w:fill="E7DDDD" w:themeFill="accent6" w:themeFillTint="33"/>
            <w:vAlign w:val="center"/>
          </w:tcPr>
          <w:p w14:paraId="53FF2823"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Times New Roman"/>
                <w:color w:val="634545"/>
                <w:sz w:val="20"/>
                <w:szCs w:val="20"/>
              </w:rPr>
              <w:t>28,7</w:t>
            </w:r>
          </w:p>
        </w:tc>
      </w:tr>
      <w:tr w:rsidR="003B7B84" w:rsidRPr="00635E92" w14:paraId="5E0B1E08"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4E763E7D" w14:textId="77777777" w:rsidR="003B7B84" w:rsidRPr="00635E92" w:rsidRDefault="003B7B84" w:rsidP="009A06BA">
            <w:pPr>
              <w:spacing w:before="120" w:line="240" w:lineRule="auto"/>
              <w:jc w:val="center"/>
              <w:rPr>
                <w:rFonts w:ascii="Cambria" w:hAnsi="Cambria" w:cs="Times New Roman"/>
                <w:sz w:val="20"/>
                <w:szCs w:val="20"/>
              </w:rPr>
            </w:pPr>
            <w:r w:rsidRPr="00635E92">
              <w:rPr>
                <w:rFonts w:ascii="Cambria" w:hAnsi="Cambria" w:cs="Times New Roman"/>
                <w:sz w:val="20"/>
                <w:szCs w:val="20"/>
              </w:rPr>
              <w:t>Woj. W-M</w:t>
            </w:r>
          </w:p>
        </w:tc>
        <w:tc>
          <w:tcPr>
            <w:tcW w:w="0" w:type="dxa"/>
            <w:shd w:val="clear" w:color="auto" w:fill="D0BCBC" w:themeFill="accent6" w:themeFillTint="66"/>
            <w:vAlign w:val="center"/>
          </w:tcPr>
          <w:p w14:paraId="294811CF"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Times New Roman"/>
                <w:color w:val="634545"/>
                <w:sz w:val="20"/>
                <w:szCs w:val="20"/>
              </w:rPr>
              <w:t>23,6</w:t>
            </w:r>
          </w:p>
        </w:tc>
        <w:tc>
          <w:tcPr>
            <w:tcW w:w="0" w:type="dxa"/>
            <w:shd w:val="clear" w:color="auto" w:fill="D0BCBC" w:themeFill="accent6" w:themeFillTint="66"/>
            <w:vAlign w:val="center"/>
          </w:tcPr>
          <w:p w14:paraId="4CE00837"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Times New Roman"/>
                <w:color w:val="634545"/>
                <w:sz w:val="20"/>
                <w:szCs w:val="20"/>
              </w:rPr>
              <w:t>23,9</w:t>
            </w:r>
          </w:p>
        </w:tc>
        <w:tc>
          <w:tcPr>
            <w:tcW w:w="0" w:type="dxa"/>
            <w:shd w:val="clear" w:color="auto" w:fill="D0BCBC" w:themeFill="accent6" w:themeFillTint="66"/>
            <w:vAlign w:val="center"/>
          </w:tcPr>
          <w:p w14:paraId="49A813E6"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Times New Roman"/>
                <w:color w:val="634545"/>
                <w:sz w:val="20"/>
                <w:szCs w:val="20"/>
              </w:rPr>
              <w:t>24,2</w:t>
            </w:r>
          </w:p>
        </w:tc>
        <w:tc>
          <w:tcPr>
            <w:tcW w:w="0" w:type="dxa"/>
            <w:shd w:val="clear" w:color="auto" w:fill="D0BCBC" w:themeFill="accent6" w:themeFillTint="66"/>
            <w:vAlign w:val="center"/>
          </w:tcPr>
          <w:p w14:paraId="50104A4D"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Times New Roman"/>
                <w:color w:val="634545"/>
                <w:sz w:val="20"/>
                <w:szCs w:val="20"/>
              </w:rPr>
              <w:t>24,6</w:t>
            </w:r>
          </w:p>
        </w:tc>
        <w:tc>
          <w:tcPr>
            <w:tcW w:w="0" w:type="dxa"/>
            <w:shd w:val="clear" w:color="auto" w:fill="D0BCBC" w:themeFill="accent6" w:themeFillTint="66"/>
            <w:vAlign w:val="center"/>
          </w:tcPr>
          <w:p w14:paraId="1BFF4D75"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Times New Roman"/>
                <w:color w:val="634545"/>
                <w:sz w:val="20"/>
                <w:szCs w:val="20"/>
              </w:rPr>
              <w:t>25,0</w:t>
            </w:r>
          </w:p>
        </w:tc>
        <w:tc>
          <w:tcPr>
            <w:tcW w:w="0" w:type="dxa"/>
            <w:shd w:val="clear" w:color="auto" w:fill="D0BCBC" w:themeFill="accent6" w:themeFillTint="66"/>
            <w:vAlign w:val="center"/>
          </w:tcPr>
          <w:p w14:paraId="2C4B410B"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Times New Roman"/>
                <w:color w:val="634545"/>
                <w:sz w:val="20"/>
                <w:szCs w:val="20"/>
              </w:rPr>
              <w:t>25,4</w:t>
            </w:r>
          </w:p>
        </w:tc>
      </w:tr>
      <w:tr w:rsidR="003B7B84" w:rsidRPr="00635E92" w14:paraId="389ACDEC"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6B8C0D58" w14:textId="77777777" w:rsidR="003B7B84" w:rsidRPr="00635E92" w:rsidRDefault="003B7B84" w:rsidP="009A06BA">
            <w:pPr>
              <w:tabs>
                <w:tab w:val="center" w:pos="737"/>
              </w:tabs>
              <w:spacing w:before="120" w:line="240" w:lineRule="auto"/>
              <w:jc w:val="center"/>
              <w:rPr>
                <w:rFonts w:ascii="Cambria" w:hAnsi="Cambria" w:cs="Times New Roman"/>
                <w:sz w:val="20"/>
                <w:szCs w:val="20"/>
              </w:rPr>
            </w:pPr>
            <w:r w:rsidRPr="00635E92">
              <w:rPr>
                <w:rFonts w:ascii="Cambria" w:hAnsi="Cambria" w:cs="Times New Roman"/>
                <w:sz w:val="20"/>
                <w:szCs w:val="20"/>
              </w:rPr>
              <w:lastRenderedPageBreak/>
              <w:t>Powiat elbląski</w:t>
            </w:r>
          </w:p>
        </w:tc>
        <w:tc>
          <w:tcPr>
            <w:tcW w:w="0" w:type="dxa"/>
            <w:shd w:val="clear" w:color="auto" w:fill="E7DDDD" w:themeFill="accent6" w:themeFillTint="33"/>
            <w:vAlign w:val="center"/>
          </w:tcPr>
          <w:p w14:paraId="76E8CD25"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22,9</w:t>
            </w:r>
            <w:r w:rsidRPr="00635E92">
              <w:rPr>
                <w:rFonts w:ascii="Cambria" w:hAnsi="Cambria" w:cs="Arial"/>
                <w:color w:val="634545"/>
                <w:sz w:val="20"/>
                <w:szCs w:val="20"/>
                <w:bdr w:val="none" w:sz="0" w:space="0" w:color="auto" w:frame="1"/>
                <w:vertAlign w:val="superscript"/>
              </w:rPr>
              <w:t> </w:t>
            </w:r>
          </w:p>
        </w:tc>
        <w:tc>
          <w:tcPr>
            <w:tcW w:w="0" w:type="dxa"/>
            <w:shd w:val="clear" w:color="auto" w:fill="E7DDDD" w:themeFill="accent6" w:themeFillTint="33"/>
            <w:vAlign w:val="center"/>
          </w:tcPr>
          <w:p w14:paraId="5C12FF19"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23,1</w:t>
            </w:r>
            <w:r w:rsidRPr="00635E92">
              <w:rPr>
                <w:rFonts w:ascii="Cambria" w:hAnsi="Cambria" w:cs="Arial"/>
                <w:color w:val="634545"/>
                <w:sz w:val="20"/>
                <w:szCs w:val="20"/>
                <w:bdr w:val="none" w:sz="0" w:space="0" w:color="auto" w:frame="1"/>
                <w:vertAlign w:val="superscript"/>
              </w:rPr>
              <w:t> </w:t>
            </w:r>
          </w:p>
        </w:tc>
        <w:tc>
          <w:tcPr>
            <w:tcW w:w="0" w:type="dxa"/>
            <w:shd w:val="clear" w:color="auto" w:fill="E7DDDD" w:themeFill="accent6" w:themeFillTint="33"/>
            <w:vAlign w:val="center"/>
          </w:tcPr>
          <w:p w14:paraId="5FD14942"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23,5</w:t>
            </w:r>
            <w:r w:rsidRPr="00635E92">
              <w:rPr>
                <w:rFonts w:ascii="Cambria" w:hAnsi="Cambria" w:cs="Arial"/>
                <w:color w:val="634545"/>
                <w:sz w:val="20"/>
                <w:szCs w:val="20"/>
                <w:bdr w:val="none" w:sz="0" w:space="0" w:color="auto" w:frame="1"/>
                <w:vertAlign w:val="superscript"/>
              </w:rPr>
              <w:t> </w:t>
            </w:r>
          </w:p>
        </w:tc>
        <w:tc>
          <w:tcPr>
            <w:tcW w:w="0" w:type="dxa"/>
            <w:shd w:val="clear" w:color="auto" w:fill="E7DDDD" w:themeFill="accent6" w:themeFillTint="33"/>
            <w:vAlign w:val="center"/>
          </w:tcPr>
          <w:p w14:paraId="7AF44762"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23,8</w:t>
            </w:r>
            <w:r w:rsidRPr="00635E92">
              <w:rPr>
                <w:rFonts w:ascii="Cambria" w:hAnsi="Cambria" w:cs="Arial"/>
                <w:color w:val="634545"/>
                <w:sz w:val="20"/>
                <w:szCs w:val="20"/>
                <w:bdr w:val="none" w:sz="0" w:space="0" w:color="auto" w:frame="1"/>
                <w:vertAlign w:val="superscript"/>
              </w:rPr>
              <w:t> </w:t>
            </w:r>
          </w:p>
        </w:tc>
        <w:tc>
          <w:tcPr>
            <w:tcW w:w="0" w:type="dxa"/>
            <w:shd w:val="clear" w:color="auto" w:fill="E7DDDD" w:themeFill="accent6" w:themeFillTint="33"/>
            <w:vAlign w:val="center"/>
          </w:tcPr>
          <w:p w14:paraId="086375B6"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24,2</w:t>
            </w:r>
            <w:r w:rsidRPr="00635E92">
              <w:rPr>
                <w:rFonts w:ascii="Cambria" w:hAnsi="Cambria" w:cs="Arial"/>
                <w:color w:val="634545"/>
                <w:sz w:val="20"/>
                <w:szCs w:val="20"/>
                <w:bdr w:val="none" w:sz="0" w:space="0" w:color="auto" w:frame="1"/>
                <w:vertAlign w:val="superscript"/>
              </w:rPr>
              <w:t> </w:t>
            </w:r>
          </w:p>
        </w:tc>
        <w:tc>
          <w:tcPr>
            <w:tcW w:w="0" w:type="dxa"/>
            <w:shd w:val="clear" w:color="auto" w:fill="E7DDDD" w:themeFill="accent6" w:themeFillTint="33"/>
            <w:vAlign w:val="center"/>
          </w:tcPr>
          <w:p w14:paraId="6AA78B60"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Times New Roman"/>
                <w:color w:val="634545"/>
                <w:sz w:val="20"/>
                <w:szCs w:val="20"/>
              </w:rPr>
              <w:t>24,6</w:t>
            </w:r>
          </w:p>
        </w:tc>
      </w:tr>
      <w:tr w:rsidR="003B7B84" w:rsidRPr="00635E92" w14:paraId="51478DFD"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0" w:type="dxa"/>
            <w:gridSpan w:val="7"/>
            <w:vAlign w:val="center"/>
          </w:tcPr>
          <w:p w14:paraId="25DAADBA" w14:textId="77777777" w:rsidR="003B7B84" w:rsidRPr="00635E92" w:rsidRDefault="003B7B84" w:rsidP="009A06BA">
            <w:pPr>
              <w:spacing w:before="120" w:line="240" w:lineRule="auto"/>
              <w:jc w:val="center"/>
              <w:rPr>
                <w:rFonts w:ascii="Cambria" w:hAnsi="Cambria" w:cs="Times New Roman"/>
                <w:sz w:val="20"/>
                <w:szCs w:val="20"/>
              </w:rPr>
            </w:pPr>
            <w:r w:rsidRPr="00635E92">
              <w:rPr>
                <w:rFonts w:ascii="Cambria" w:hAnsi="Cambria" w:cs="Times New Roman"/>
                <w:sz w:val="20"/>
                <w:szCs w:val="20"/>
              </w:rPr>
              <w:t>MOF ELBLĄG</w:t>
            </w:r>
          </w:p>
        </w:tc>
      </w:tr>
      <w:tr w:rsidR="003B7B84" w:rsidRPr="00635E92" w14:paraId="6FAE7A63"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411EFF72" w14:textId="77777777" w:rsidR="003B7B84" w:rsidRPr="00635E92" w:rsidRDefault="003B7B84" w:rsidP="009A06BA">
            <w:pPr>
              <w:spacing w:before="120" w:line="240" w:lineRule="auto"/>
              <w:jc w:val="center"/>
              <w:rPr>
                <w:rFonts w:ascii="Cambria" w:hAnsi="Cambria" w:cs="Times New Roman"/>
                <w:sz w:val="20"/>
                <w:szCs w:val="20"/>
              </w:rPr>
            </w:pPr>
            <w:r w:rsidRPr="00635E92">
              <w:rPr>
                <w:rFonts w:ascii="Cambria" w:hAnsi="Cambria" w:cs="Times New Roman"/>
                <w:sz w:val="20"/>
                <w:szCs w:val="20"/>
              </w:rPr>
              <w:t>Miasto Elbląg</w:t>
            </w:r>
          </w:p>
        </w:tc>
        <w:tc>
          <w:tcPr>
            <w:tcW w:w="0" w:type="dxa"/>
            <w:vAlign w:val="center"/>
          </w:tcPr>
          <w:p w14:paraId="5D3A9EC4"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Times New Roman"/>
                <w:color w:val="634545"/>
                <w:sz w:val="20"/>
                <w:szCs w:val="20"/>
              </w:rPr>
              <w:t>21,8</w:t>
            </w:r>
          </w:p>
        </w:tc>
        <w:tc>
          <w:tcPr>
            <w:tcW w:w="0" w:type="dxa"/>
            <w:vAlign w:val="center"/>
          </w:tcPr>
          <w:p w14:paraId="2CE9A3B0"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22,0</w:t>
            </w:r>
            <w:r w:rsidRPr="00635E92">
              <w:rPr>
                <w:rFonts w:ascii="Cambria" w:hAnsi="Cambria" w:cs="Arial"/>
                <w:color w:val="634545"/>
                <w:sz w:val="20"/>
                <w:szCs w:val="20"/>
                <w:bdr w:val="none" w:sz="0" w:space="0" w:color="auto" w:frame="1"/>
                <w:vertAlign w:val="superscript"/>
              </w:rPr>
              <w:t> </w:t>
            </w:r>
          </w:p>
        </w:tc>
        <w:tc>
          <w:tcPr>
            <w:tcW w:w="0" w:type="dxa"/>
            <w:vAlign w:val="center"/>
          </w:tcPr>
          <w:p w14:paraId="1A3972A7"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22,2</w:t>
            </w:r>
            <w:r w:rsidRPr="00635E92">
              <w:rPr>
                <w:rFonts w:ascii="Cambria" w:hAnsi="Cambria" w:cs="Arial"/>
                <w:color w:val="634545"/>
                <w:sz w:val="20"/>
                <w:szCs w:val="20"/>
                <w:bdr w:val="none" w:sz="0" w:space="0" w:color="auto" w:frame="1"/>
                <w:vertAlign w:val="superscript"/>
              </w:rPr>
              <w:t> </w:t>
            </w:r>
          </w:p>
        </w:tc>
        <w:tc>
          <w:tcPr>
            <w:tcW w:w="0" w:type="dxa"/>
            <w:vAlign w:val="center"/>
          </w:tcPr>
          <w:p w14:paraId="28F030BC"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22,5</w:t>
            </w:r>
            <w:r w:rsidRPr="00635E92">
              <w:rPr>
                <w:rFonts w:ascii="Cambria" w:hAnsi="Cambria" w:cs="Arial"/>
                <w:color w:val="634545"/>
                <w:sz w:val="20"/>
                <w:szCs w:val="20"/>
                <w:bdr w:val="none" w:sz="0" w:space="0" w:color="auto" w:frame="1"/>
                <w:vertAlign w:val="superscript"/>
              </w:rPr>
              <w:t> </w:t>
            </w:r>
          </w:p>
        </w:tc>
        <w:tc>
          <w:tcPr>
            <w:tcW w:w="0" w:type="dxa"/>
            <w:vAlign w:val="center"/>
          </w:tcPr>
          <w:p w14:paraId="218A5B64"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22,8</w:t>
            </w:r>
            <w:r w:rsidRPr="00635E92">
              <w:rPr>
                <w:rFonts w:ascii="Cambria" w:hAnsi="Cambria" w:cs="Arial"/>
                <w:color w:val="634545"/>
                <w:sz w:val="20"/>
                <w:szCs w:val="20"/>
                <w:bdr w:val="none" w:sz="0" w:space="0" w:color="auto" w:frame="1"/>
                <w:vertAlign w:val="superscript"/>
              </w:rPr>
              <w:t> </w:t>
            </w:r>
          </w:p>
        </w:tc>
        <w:tc>
          <w:tcPr>
            <w:tcW w:w="0" w:type="dxa"/>
            <w:vAlign w:val="center"/>
          </w:tcPr>
          <w:p w14:paraId="53E0BC8E"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23,2</w:t>
            </w:r>
            <w:r w:rsidRPr="00635E92">
              <w:rPr>
                <w:rFonts w:ascii="Cambria" w:hAnsi="Cambria" w:cs="Arial"/>
                <w:color w:val="634545"/>
                <w:sz w:val="20"/>
                <w:szCs w:val="20"/>
                <w:bdr w:val="none" w:sz="0" w:space="0" w:color="auto" w:frame="1"/>
                <w:vertAlign w:val="superscript"/>
              </w:rPr>
              <w:t> </w:t>
            </w:r>
          </w:p>
        </w:tc>
      </w:tr>
      <w:tr w:rsidR="003B7B84" w:rsidRPr="00635E92" w14:paraId="088A655F"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139A09E6" w14:textId="77777777" w:rsidR="003B7B84" w:rsidRPr="00635E92" w:rsidRDefault="003B7B84" w:rsidP="009A06BA">
            <w:pPr>
              <w:spacing w:before="120" w:line="240" w:lineRule="auto"/>
              <w:jc w:val="center"/>
              <w:rPr>
                <w:rFonts w:ascii="Cambria" w:hAnsi="Cambria" w:cs="Times New Roman"/>
                <w:sz w:val="20"/>
                <w:szCs w:val="20"/>
              </w:rPr>
            </w:pPr>
            <w:r w:rsidRPr="00635E92">
              <w:rPr>
                <w:rFonts w:ascii="Cambria" w:hAnsi="Cambria" w:cs="Times New Roman"/>
                <w:sz w:val="20"/>
                <w:szCs w:val="20"/>
              </w:rPr>
              <w:t>Gmina Elbląg</w:t>
            </w:r>
          </w:p>
        </w:tc>
        <w:tc>
          <w:tcPr>
            <w:tcW w:w="0" w:type="dxa"/>
            <w:vAlign w:val="center"/>
          </w:tcPr>
          <w:p w14:paraId="177A7F9E"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24,8</w:t>
            </w:r>
            <w:r w:rsidRPr="00635E92">
              <w:rPr>
                <w:rFonts w:ascii="Cambria" w:hAnsi="Cambria" w:cs="Arial"/>
                <w:color w:val="634545"/>
                <w:sz w:val="20"/>
                <w:szCs w:val="20"/>
                <w:bdr w:val="none" w:sz="0" w:space="0" w:color="auto" w:frame="1"/>
                <w:vertAlign w:val="superscript"/>
              </w:rPr>
              <w:t> </w:t>
            </w:r>
          </w:p>
        </w:tc>
        <w:tc>
          <w:tcPr>
            <w:tcW w:w="0" w:type="dxa"/>
            <w:vAlign w:val="center"/>
          </w:tcPr>
          <w:p w14:paraId="517E99AD"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24,8</w:t>
            </w:r>
            <w:r w:rsidRPr="00635E92">
              <w:rPr>
                <w:rFonts w:ascii="Cambria" w:hAnsi="Cambria" w:cs="Arial"/>
                <w:color w:val="634545"/>
                <w:sz w:val="20"/>
                <w:szCs w:val="20"/>
                <w:bdr w:val="none" w:sz="0" w:space="0" w:color="auto" w:frame="1"/>
                <w:vertAlign w:val="superscript"/>
              </w:rPr>
              <w:t> </w:t>
            </w:r>
          </w:p>
        </w:tc>
        <w:tc>
          <w:tcPr>
            <w:tcW w:w="0" w:type="dxa"/>
            <w:vAlign w:val="center"/>
          </w:tcPr>
          <w:p w14:paraId="00DA746B"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25,4</w:t>
            </w:r>
            <w:r w:rsidRPr="00635E92">
              <w:rPr>
                <w:rFonts w:ascii="Cambria" w:hAnsi="Cambria" w:cs="Arial"/>
                <w:color w:val="634545"/>
                <w:sz w:val="20"/>
                <w:szCs w:val="20"/>
                <w:bdr w:val="none" w:sz="0" w:space="0" w:color="auto" w:frame="1"/>
                <w:vertAlign w:val="superscript"/>
              </w:rPr>
              <w:t> </w:t>
            </w:r>
          </w:p>
        </w:tc>
        <w:tc>
          <w:tcPr>
            <w:tcW w:w="0" w:type="dxa"/>
            <w:vAlign w:val="center"/>
          </w:tcPr>
          <w:p w14:paraId="57B0D5EE"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25,8</w:t>
            </w:r>
            <w:r w:rsidRPr="00635E92">
              <w:rPr>
                <w:rFonts w:ascii="Cambria" w:hAnsi="Cambria" w:cs="Arial"/>
                <w:color w:val="634545"/>
                <w:sz w:val="20"/>
                <w:szCs w:val="20"/>
                <w:bdr w:val="none" w:sz="0" w:space="0" w:color="auto" w:frame="1"/>
                <w:vertAlign w:val="superscript"/>
              </w:rPr>
              <w:t> </w:t>
            </w:r>
          </w:p>
        </w:tc>
        <w:tc>
          <w:tcPr>
            <w:tcW w:w="0" w:type="dxa"/>
            <w:vAlign w:val="center"/>
          </w:tcPr>
          <w:p w14:paraId="360BF9FB"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26,2</w:t>
            </w:r>
            <w:r w:rsidRPr="00635E92">
              <w:rPr>
                <w:rFonts w:ascii="Cambria" w:hAnsi="Cambria" w:cs="Arial"/>
                <w:color w:val="634545"/>
                <w:sz w:val="20"/>
                <w:szCs w:val="20"/>
                <w:bdr w:val="none" w:sz="0" w:space="0" w:color="auto" w:frame="1"/>
                <w:vertAlign w:val="superscript"/>
              </w:rPr>
              <w:t> </w:t>
            </w:r>
          </w:p>
        </w:tc>
        <w:tc>
          <w:tcPr>
            <w:tcW w:w="0" w:type="dxa"/>
            <w:vAlign w:val="center"/>
          </w:tcPr>
          <w:p w14:paraId="0481F46B"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26,7</w:t>
            </w:r>
            <w:r w:rsidRPr="00635E92">
              <w:rPr>
                <w:rFonts w:ascii="Cambria" w:hAnsi="Cambria" w:cs="Arial"/>
                <w:color w:val="634545"/>
                <w:sz w:val="20"/>
                <w:szCs w:val="20"/>
                <w:bdr w:val="none" w:sz="0" w:space="0" w:color="auto" w:frame="1"/>
                <w:vertAlign w:val="superscript"/>
              </w:rPr>
              <w:t> </w:t>
            </w:r>
          </w:p>
        </w:tc>
      </w:tr>
      <w:tr w:rsidR="003B7B84" w:rsidRPr="00635E92" w14:paraId="349D98DA"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405F9F57" w14:textId="77777777" w:rsidR="003B7B84" w:rsidRPr="00635E92" w:rsidRDefault="003B7B84" w:rsidP="009A06BA">
            <w:pPr>
              <w:spacing w:before="120" w:line="240" w:lineRule="auto"/>
              <w:jc w:val="center"/>
              <w:rPr>
                <w:rFonts w:ascii="Cambria" w:hAnsi="Cambria" w:cs="Times New Roman"/>
                <w:sz w:val="20"/>
                <w:szCs w:val="20"/>
              </w:rPr>
            </w:pPr>
            <w:r w:rsidRPr="00635E92">
              <w:rPr>
                <w:rFonts w:ascii="Cambria" w:hAnsi="Cambria" w:cs="Times New Roman"/>
                <w:sz w:val="20"/>
                <w:szCs w:val="20"/>
              </w:rPr>
              <w:t>Gmina Gronowo Elbląskie</w:t>
            </w:r>
          </w:p>
        </w:tc>
        <w:tc>
          <w:tcPr>
            <w:tcW w:w="0" w:type="dxa"/>
            <w:vAlign w:val="center"/>
          </w:tcPr>
          <w:p w14:paraId="2F709E6E"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21,4</w:t>
            </w:r>
            <w:r w:rsidRPr="00635E92">
              <w:rPr>
                <w:rFonts w:ascii="Cambria" w:hAnsi="Cambria" w:cs="Arial"/>
                <w:color w:val="634545"/>
                <w:sz w:val="20"/>
                <w:szCs w:val="20"/>
                <w:bdr w:val="none" w:sz="0" w:space="0" w:color="auto" w:frame="1"/>
                <w:vertAlign w:val="superscript"/>
              </w:rPr>
              <w:t> </w:t>
            </w:r>
          </w:p>
        </w:tc>
        <w:tc>
          <w:tcPr>
            <w:tcW w:w="0" w:type="dxa"/>
            <w:vAlign w:val="center"/>
          </w:tcPr>
          <w:p w14:paraId="0E7AA2ED"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21,8</w:t>
            </w:r>
            <w:r w:rsidRPr="00635E92">
              <w:rPr>
                <w:rFonts w:ascii="Cambria" w:hAnsi="Cambria" w:cs="Arial"/>
                <w:color w:val="634545"/>
                <w:sz w:val="20"/>
                <w:szCs w:val="20"/>
                <w:bdr w:val="none" w:sz="0" w:space="0" w:color="auto" w:frame="1"/>
                <w:vertAlign w:val="superscript"/>
              </w:rPr>
              <w:t> </w:t>
            </w:r>
          </w:p>
        </w:tc>
        <w:tc>
          <w:tcPr>
            <w:tcW w:w="0" w:type="dxa"/>
            <w:vAlign w:val="center"/>
          </w:tcPr>
          <w:p w14:paraId="11C92415"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22,1</w:t>
            </w:r>
            <w:r w:rsidRPr="00635E92">
              <w:rPr>
                <w:rFonts w:ascii="Cambria" w:hAnsi="Cambria" w:cs="Arial"/>
                <w:color w:val="634545"/>
                <w:sz w:val="20"/>
                <w:szCs w:val="20"/>
                <w:bdr w:val="none" w:sz="0" w:space="0" w:color="auto" w:frame="1"/>
                <w:vertAlign w:val="superscript"/>
              </w:rPr>
              <w:t> </w:t>
            </w:r>
          </w:p>
        </w:tc>
        <w:tc>
          <w:tcPr>
            <w:tcW w:w="0" w:type="dxa"/>
            <w:vAlign w:val="center"/>
          </w:tcPr>
          <w:p w14:paraId="6C7A0621"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22,5</w:t>
            </w:r>
            <w:r w:rsidRPr="00635E92">
              <w:rPr>
                <w:rFonts w:ascii="Cambria" w:hAnsi="Cambria" w:cs="Arial"/>
                <w:color w:val="634545"/>
                <w:sz w:val="20"/>
                <w:szCs w:val="20"/>
                <w:bdr w:val="none" w:sz="0" w:space="0" w:color="auto" w:frame="1"/>
                <w:vertAlign w:val="superscript"/>
              </w:rPr>
              <w:t> </w:t>
            </w:r>
          </w:p>
        </w:tc>
        <w:tc>
          <w:tcPr>
            <w:tcW w:w="0" w:type="dxa"/>
            <w:vAlign w:val="center"/>
          </w:tcPr>
          <w:p w14:paraId="204A0B4A"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22,7</w:t>
            </w:r>
            <w:r w:rsidRPr="00635E92">
              <w:rPr>
                <w:rFonts w:ascii="Cambria" w:hAnsi="Cambria" w:cs="Arial"/>
                <w:color w:val="634545"/>
                <w:sz w:val="20"/>
                <w:szCs w:val="20"/>
                <w:bdr w:val="none" w:sz="0" w:space="0" w:color="auto" w:frame="1"/>
                <w:vertAlign w:val="superscript"/>
              </w:rPr>
              <w:t> </w:t>
            </w:r>
          </w:p>
        </w:tc>
        <w:tc>
          <w:tcPr>
            <w:tcW w:w="0" w:type="dxa"/>
            <w:vAlign w:val="center"/>
          </w:tcPr>
          <w:p w14:paraId="539FCD8E"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22,9</w:t>
            </w:r>
            <w:r w:rsidRPr="00635E92">
              <w:rPr>
                <w:rFonts w:ascii="Cambria" w:hAnsi="Cambria" w:cs="Arial"/>
                <w:color w:val="634545"/>
                <w:sz w:val="20"/>
                <w:szCs w:val="20"/>
                <w:bdr w:val="none" w:sz="0" w:space="0" w:color="auto" w:frame="1"/>
                <w:vertAlign w:val="superscript"/>
              </w:rPr>
              <w:t> </w:t>
            </w:r>
          </w:p>
        </w:tc>
      </w:tr>
      <w:tr w:rsidR="003B7B84" w:rsidRPr="00635E92" w14:paraId="62BB0138"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1CFDBBFD" w14:textId="77777777" w:rsidR="003B7B84" w:rsidRPr="00635E92" w:rsidRDefault="003B7B84" w:rsidP="009A06BA">
            <w:pPr>
              <w:spacing w:before="120" w:line="240" w:lineRule="auto"/>
              <w:jc w:val="center"/>
              <w:rPr>
                <w:rFonts w:ascii="Cambria" w:hAnsi="Cambria" w:cs="Times New Roman"/>
                <w:sz w:val="20"/>
                <w:szCs w:val="20"/>
              </w:rPr>
            </w:pPr>
            <w:r w:rsidRPr="00635E92">
              <w:rPr>
                <w:rFonts w:ascii="Cambria" w:hAnsi="Cambria" w:cs="Times New Roman"/>
                <w:sz w:val="20"/>
                <w:szCs w:val="20"/>
              </w:rPr>
              <w:t>Gmina Markusy</w:t>
            </w:r>
          </w:p>
        </w:tc>
        <w:tc>
          <w:tcPr>
            <w:tcW w:w="0" w:type="dxa"/>
            <w:vAlign w:val="center"/>
          </w:tcPr>
          <w:p w14:paraId="4D2195C0"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20,5</w:t>
            </w:r>
            <w:r w:rsidRPr="00635E92">
              <w:rPr>
                <w:rFonts w:ascii="Cambria" w:hAnsi="Cambria" w:cs="Arial"/>
                <w:color w:val="634545"/>
                <w:sz w:val="20"/>
                <w:szCs w:val="20"/>
                <w:bdr w:val="none" w:sz="0" w:space="0" w:color="auto" w:frame="1"/>
                <w:vertAlign w:val="superscript"/>
              </w:rPr>
              <w:t> </w:t>
            </w:r>
          </w:p>
        </w:tc>
        <w:tc>
          <w:tcPr>
            <w:tcW w:w="0" w:type="dxa"/>
            <w:vAlign w:val="center"/>
          </w:tcPr>
          <w:p w14:paraId="1C7AD379"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20,7</w:t>
            </w:r>
            <w:r w:rsidRPr="00635E92">
              <w:rPr>
                <w:rFonts w:ascii="Cambria" w:hAnsi="Cambria" w:cs="Arial"/>
                <w:color w:val="634545"/>
                <w:sz w:val="20"/>
                <w:szCs w:val="20"/>
                <w:bdr w:val="none" w:sz="0" w:space="0" w:color="auto" w:frame="1"/>
                <w:vertAlign w:val="superscript"/>
              </w:rPr>
              <w:t> </w:t>
            </w:r>
          </w:p>
        </w:tc>
        <w:tc>
          <w:tcPr>
            <w:tcW w:w="0" w:type="dxa"/>
            <w:vAlign w:val="center"/>
          </w:tcPr>
          <w:p w14:paraId="2F0F91F0"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21,1</w:t>
            </w:r>
            <w:r w:rsidRPr="00635E92">
              <w:rPr>
                <w:rFonts w:ascii="Cambria" w:hAnsi="Cambria" w:cs="Arial"/>
                <w:color w:val="634545"/>
                <w:sz w:val="20"/>
                <w:szCs w:val="20"/>
                <w:bdr w:val="none" w:sz="0" w:space="0" w:color="auto" w:frame="1"/>
                <w:vertAlign w:val="superscript"/>
              </w:rPr>
              <w:t> </w:t>
            </w:r>
          </w:p>
        </w:tc>
        <w:tc>
          <w:tcPr>
            <w:tcW w:w="0" w:type="dxa"/>
            <w:vAlign w:val="center"/>
          </w:tcPr>
          <w:p w14:paraId="035E7AE2"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21,4</w:t>
            </w:r>
            <w:r w:rsidRPr="00635E92">
              <w:rPr>
                <w:rFonts w:ascii="Cambria" w:hAnsi="Cambria" w:cs="Arial"/>
                <w:color w:val="634545"/>
                <w:sz w:val="20"/>
                <w:szCs w:val="20"/>
                <w:bdr w:val="none" w:sz="0" w:space="0" w:color="auto" w:frame="1"/>
                <w:vertAlign w:val="superscript"/>
              </w:rPr>
              <w:t> </w:t>
            </w:r>
          </w:p>
        </w:tc>
        <w:tc>
          <w:tcPr>
            <w:tcW w:w="0" w:type="dxa"/>
            <w:vAlign w:val="center"/>
          </w:tcPr>
          <w:p w14:paraId="5A9CE9A5"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21,7</w:t>
            </w:r>
            <w:r w:rsidRPr="00635E92">
              <w:rPr>
                <w:rFonts w:ascii="Cambria" w:hAnsi="Cambria" w:cs="Arial"/>
                <w:color w:val="634545"/>
                <w:sz w:val="20"/>
                <w:szCs w:val="20"/>
                <w:bdr w:val="none" w:sz="0" w:space="0" w:color="auto" w:frame="1"/>
                <w:vertAlign w:val="superscript"/>
              </w:rPr>
              <w:t> </w:t>
            </w:r>
          </w:p>
        </w:tc>
        <w:tc>
          <w:tcPr>
            <w:tcW w:w="0" w:type="dxa"/>
            <w:vAlign w:val="center"/>
          </w:tcPr>
          <w:p w14:paraId="50BC4BF6"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22,1</w:t>
            </w:r>
            <w:r w:rsidRPr="00635E92">
              <w:rPr>
                <w:rFonts w:ascii="Cambria" w:hAnsi="Cambria" w:cs="Arial"/>
                <w:color w:val="634545"/>
                <w:sz w:val="20"/>
                <w:szCs w:val="20"/>
                <w:bdr w:val="none" w:sz="0" w:space="0" w:color="auto" w:frame="1"/>
                <w:vertAlign w:val="superscript"/>
              </w:rPr>
              <w:t> </w:t>
            </w:r>
          </w:p>
        </w:tc>
      </w:tr>
      <w:tr w:rsidR="003B7B84" w:rsidRPr="00635E92" w14:paraId="4CC4FF5A"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3B2AADEA" w14:textId="77777777" w:rsidR="003B7B84" w:rsidRPr="00635E92" w:rsidRDefault="003B7B84" w:rsidP="009A06BA">
            <w:pPr>
              <w:spacing w:before="120" w:line="240" w:lineRule="auto"/>
              <w:jc w:val="center"/>
              <w:rPr>
                <w:rFonts w:ascii="Cambria" w:hAnsi="Cambria" w:cs="Times New Roman"/>
                <w:sz w:val="20"/>
                <w:szCs w:val="20"/>
              </w:rPr>
            </w:pPr>
            <w:r w:rsidRPr="00635E92">
              <w:rPr>
                <w:rFonts w:ascii="Cambria" w:hAnsi="Cambria" w:cs="Times New Roman"/>
                <w:sz w:val="20"/>
                <w:szCs w:val="20"/>
              </w:rPr>
              <w:t>Gmina Milejewo</w:t>
            </w:r>
          </w:p>
        </w:tc>
        <w:tc>
          <w:tcPr>
            <w:tcW w:w="0" w:type="dxa"/>
            <w:vAlign w:val="center"/>
          </w:tcPr>
          <w:p w14:paraId="6F5ECB69"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24,7</w:t>
            </w:r>
            <w:r w:rsidRPr="00635E92">
              <w:rPr>
                <w:rFonts w:ascii="Cambria" w:hAnsi="Cambria" w:cs="Arial"/>
                <w:color w:val="634545"/>
                <w:sz w:val="20"/>
                <w:szCs w:val="20"/>
                <w:bdr w:val="none" w:sz="0" w:space="0" w:color="auto" w:frame="1"/>
                <w:vertAlign w:val="superscript"/>
              </w:rPr>
              <w:t> </w:t>
            </w:r>
          </w:p>
        </w:tc>
        <w:tc>
          <w:tcPr>
            <w:tcW w:w="0" w:type="dxa"/>
            <w:vAlign w:val="center"/>
          </w:tcPr>
          <w:p w14:paraId="22AE8072"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25,0</w:t>
            </w:r>
            <w:r w:rsidRPr="00635E92">
              <w:rPr>
                <w:rFonts w:ascii="Cambria" w:hAnsi="Cambria" w:cs="Arial"/>
                <w:color w:val="634545"/>
                <w:sz w:val="20"/>
                <w:szCs w:val="20"/>
                <w:bdr w:val="none" w:sz="0" w:space="0" w:color="auto" w:frame="1"/>
                <w:vertAlign w:val="superscript"/>
              </w:rPr>
              <w:t> </w:t>
            </w:r>
          </w:p>
        </w:tc>
        <w:tc>
          <w:tcPr>
            <w:tcW w:w="0" w:type="dxa"/>
            <w:vAlign w:val="center"/>
          </w:tcPr>
          <w:p w14:paraId="1B824E4A"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25,4</w:t>
            </w:r>
            <w:r w:rsidRPr="00635E92">
              <w:rPr>
                <w:rFonts w:ascii="Cambria" w:hAnsi="Cambria" w:cs="Arial"/>
                <w:color w:val="634545"/>
                <w:sz w:val="20"/>
                <w:szCs w:val="20"/>
                <w:bdr w:val="none" w:sz="0" w:space="0" w:color="auto" w:frame="1"/>
                <w:vertAlign w:val="superscript"/>
              </w:rPr>
              <w:t> </w:t>
            </w:r>
          </w:p>
        </w:tc>
        <w:tc>
          <w:tcPr>
            <w:tcW w:w="0" w:type="dxa"/>
            <w:vAlign w:val="center"/>
          </w:tcPr>
          <w:p w14:paraId="71021B30"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25,7</w:t>
            </w:r>
            <w:r w:rsidRPr="00635E92">
              <w:rPr>
                <w:rFonts w:ascii="Cambria" w:hAnsi="Cambria" w:cs="Arial"/>
                <w:color w:val="634545"/>
                <w:sz w:val="20"/>
                <w:szCs w:val="20"/>
                <w:bdr w:val="none" w:sz="0" w:space="0" w:color="auto" w:frame="1"/>
                <w:vertAlign w:val="superscript"/>
              </w:rPr>
              <w:t> </w:t>
            </w:r>
          </w:p>
        </w:tc>
        <w:tc>
          <w:tcPr>
            <w:tcW w:w="0" w:type="dxa"/>
            <w:vAlign w:val="center"/>
          </w:tcPr>
          <w:p w14:paraId="78D9E404"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26,1</w:t>
            </w:r>
            <w:r w:rsidRPr="00635E92">
              <w:rPr>
                <w:rFonts w:ascii="Cambria" w:hAnsi="Cambria" w:cs="Arial"/>
                <w:color w:val="634545"/>
                <w:sz w:val="20"/>
                <w:szCs w:val="20"/>
                <w:bdr w:val="none" w:sz="0" w:space="0" w:color="auto" w:frame="1"/>
                <w:vertAlign w:val="superscript"/>
              </w:rPr>
              <w:t> </w:t>
            </w:r>
          </w:p>
        </w:tc>
        <w:tc>
          <w:tcPr>
            <w:tcW w:w="0" w:type="dxa"/>
            <w:vAlign w:val="center"/>
          </w:tcPr>
          <w:p w14:paraId="5A0D56BA"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26,4</w:t>
            </w:r>
            <w:r w:rsidRPr="00635E92">
              <w:rPr>
                <w:rFonts w:ascii="Cambria" w:hAnsi="Cambria" w:cs="Arial"/>
                <w:color w:val="634545"/>
                <w:sz w:val="20"/>
                <w:szCs w:val="20"/>
                <w:bdr w:val="none" w:sz="0" w:space="0" w:color="auto" w:frame="1"/>
                <w:vertAlign w:val="superscript"/>
              </w:rPr>
              <w:t> </w:t>
            </w:r>
          </w:p>
        </w:tc>
      </w:tr>
      <w:tr w:rsidR="003B7B84" w:rsidRPr="00635E92" w14:paraId="3AEF6C3C"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3C84FB1C" w14:textId="77777777" w:rsidR="003B7B84" w:rsidRPr="00635E92" w:rsidRDefault="003B7B84" w:rsidP="009A06BA">
            <w:pPr>
              <w:spacing w:before="120" w:line="240" w:lineRule="auto"/>
              <w:jc w:val="center"/>
              <w:rPr>
                <w:rFonts w:ascii="Cambria" w:hAnsi="Cambria" w:cs="Times New Roman"/>
                <w:sz w:val="20"/>
                <w:szCs w:val="20"/>
              </w:rPr>
            </w:pPr>
            <w:r w:rsidRPr="00635E92">
              <w:rPr>
                <w:rFonts w:ascii="Cambria" w:hAnsi="Cambria" w:cs="Times New Roman"/>
                <w:sz w:val="20"/>
                <w:szCs w:val="20"/>
              </w:rPr>
              <w:t>Gmina Młynary</w:t>
            </w:r>
          </w:p>
        </w:tc>
        <w:tc>
          <w:tcPr>
            <w:tcW w:w="0" w:type="dxa"/>
            <w:vAlign w:val="center"/>
          </w:tcPr>
          <w:p w14:paraId="54A22BB9"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23,6</w:t>
            </w:r>
            <w:r w:rsidRPr="00635E92">
              <w:rPr>
                <w:rFonts w:ascii="Cambria" w:hAnsi="Cambria" w:cs="Arial"/>
                <w:color w:val="634545"/>
                <w:sz w:val="20"/>
                <w:szCs w:val="20"/>
                <w:bdr w:val="none" w:sz="0" w:space="0" w:color="auto" w:frame="1"/>
                <w:vertAlign w:val="superscript"/>
              </w:rPr>
              <w:t> </w:t>
            </w:r>
          </w:p>
        </w:tc>
        <w:tc>
          <w:tcPr>
            <w:tcW w:w="0" w:type="dxa"/>
            <w:vAlign w:val="center"/>
          </w:tcPr>
          <w:p w14:paraId="6C744E24"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23,9</w:t>
            </w:r>
            <w:r w:rsidRPr="00635E92">
              <w:rPr>
                <w:rFonts w:ascii="Cambria" w:hAnsi="Cambria" w:cs="Arial"/>
                <w:color w:val="634545"/>
                <w:sz w:val="20"/>
                <w:szCs w:val="20"/>
                <w:bdr w:val="none" w:sz="0" w:space="0" w:color="auto" w:frame="1"/>
                <w:vertAlign w:val="superscript"/>
              </w:rPr>
              <w:t> </w:t>
            </w:r>
          </w:p>
        </w:tc>
        <w:tc>
          <w:tcPr>
            <w:tcW w:w="0" w:type="dxa"/>
            <w:vAlign w:val="center"/>
          </w:tcPr>
          <w:p w14:paraId="44E6B789"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24,0</w:t>
            </w:r>
            <w:r w:rsidRPr="00635E92">
              <w:rPr>
                <w:rFonts w:ascii="Cambria" w:hAnsi="Cambria" w:cs="Arial"/>
                <w:color w:val="634545"/>
                <w:sz w:val="20"/>
                <w:szCs w:val="20"/>
                <w:bdr w:val="none" w:sz="0" w:space="0" w:color="auto" w:frame="1"/>
                <w:vertAlign w:val="superscript"/>
              </w:rPr>
              <w:t> </w:t>
            </w:r>
          </w:p>
        </w:tc>
        <w:tc>
          <w:tcPr>
            <w:tcW w:w="0" w:type="dxa"/>
            <w:vAlign w:val="center"/>
          </w:tcPr>
          <w:p w14:paraId="621BD15E"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24,4</w:t>
            </w:r>
            <w:r w:rsidRPr="00635E92">
              <w:rPr>
                <w:rFonts w:ascii="Cambria" w:hAnsi="Cambria" w:cs="Arial"/>
                <w:color w:val="634545"/>
                <w:sz w:val="20"/>
                <w:szCs w:val="20"/>
                <w:bdr w:val="none" w:sz="0" w:space="0" w:color="auto" w:frame="1"/>
                <w:vertAlign w:val="superscript"/>
              </w:rPr>
              <w:t> </w:t>
            </w:r>
          </w:p>
        </w:tc>
        <w:tc>
          <w:tcPr>
            <w:tcW w:w="0" w:type="dxa"/>
            <w:vAlign w:val="center"/>
          </w:tcPr>
          <w:p w14:paraId="603BF1BE"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25,0</w:t>
            </w:r>
            <w:r w:rsidRPr="00635E92">
              <w:rPr>
                <w:rFonts w:ascii="Cambria" w:hAnsi="Cambria" w:cs="Arial"/>
                <w:color w:val="634545"/>
                <w:sz w:val="20"/>
                <w:szCs w:val="20"/>
                <w:bdr w:val="none" w:sz="0" w:space="0" w:color="auto" w:frame="1"/>
                <w:vertAlign w:val="superscript"/>
              </w:rPr>
              <w:t> </w:t>
            </w:r>
          </w:p>
        </w:tc>
        <w:tc>
          <w:tcPr>
            <w:tcW w:w="0" w:type="dxa"/>
            <w:vAlign w:val="center"/>
          </w:tcPr>
          <w:p w14:paraId="76B5E3C1"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25,3</w:t>
            </w:r>
            <w:r w:rsidRPr="00635E92">
              <w:rPr>
                <w:rFonts w:ascii="Cambria" w:hAnsi="Cambria" w:cs="Arial"/>
                <w:color w:val="634545"/>
                <w:sz w:val="20"/>
                <w:szCs w:val="20"/>
                <w:bdr w:val="none" w:sz="0" w:space="0" w:color="auto" w:frame="1"/>
                <w:vertAlign w:val="superscript"/>
              </w:rPr>
              <w:t> </w:t>
            </w:r>
          </w:p>
        </w:tc>
      </w:tr>
      <w:tr w:rsidR="003B7B84" w:rsidRPr="00635E92" w14:paraId="39DBC99E"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0E17FCDC" w14:textId="77777777" w:rsidR="003B7B84" w:rsidRPr="00635E92" w:rsidRDefault="003B7B84" w:rsidP="009A06BA">
            <w:pPr>
              <w:spacing w:before="120" w:line="240" w:lineRule="auto"/>
              <w:jc w:val="center"/>
              <w:rPr>
                <w:rFonts w:ascii="Cambria" w:hAnsi="Cambria" w:cs="Times New Roman"/>
                <w:sz w:val="20"/>
                <w:szCs w:val="20"/>
              </w:rPr>
            </w:pPr>
            <w:r w:rsidRPr="00635E92">
              <w:rPr>
                <w:rFonts w:ascii="Cambria" w:hAnsi="Cambria" w:cs="Times New Roman"/>
                <w:sz w:val="20"/>
                <w:szCs w:val="20"/>
              </w:rPr>
              <w:t>Gmina Pasłęk</w:t>
            </w:r>
          </w:p>
        </w:tc>
        <w:tc>
          <w:tcPr>
            <w:tcW w:w="0" w:type="dxa"/>
            <w:vAlign w:val="center"/>
          </w:tcPr>
          <w:p w14:paraId="494C4D34"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23,1</w:t>
            </w:r>
            <w:r w:rsidRPr="00635E92">
              <w:rPr>
                <w:rFonts w:ascii="Cambria" w:hAnsi="Cambria" w:cs="Arial"/>
                <w:color w:val="634545"/>
                <w:sz w:val="20"/>
                <w:szCs w:val="20"/>
                <w:bdr w:val="none" w:sz="0" w:space="0" w:color="auto" w:frame="1"/>
                <w:vertAlign w:val="superscript"/>
              </w:rPr>
              <w:t> </w:t>
            </w:r>
          </w:p>
        </w:tc>
        <w:tc>
          <w:tcPr>
            <w:tcW w:w="0" w:type="dxa"/>
            <w:vAlign w:val="center"/>
          </w:tcPr>
          <w:p w14:paraId="0F3A9019"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23,4</w:t>
            </w:r>
            <w:r w:rsidRPr="00635E92">
              <w:rPr>
                <w:rFonts w:ascii="Cambria" w:hAnsi="Cambria" w:cs="Arial"/>
                <w:color w:val="634545"/>
                <w:sz w:val="20"/>
                <w:szCs w:val="20"/>
                <w:bdr w:val="none" w:sz="0" w:space="0" w:color="auto" w:frame="1"/>
                <w:vertAlign w:val="superscript"/>
              </w:rPr>
              <w:t> </w:t>
            </w:r>
          </w:p>
        </w:tc>
        <w:tc>
          <w:tcPr>
            <w:tcW w:w="0" w:type="dxa"/>
            <w:vAlign w:val="center"/>
          </w:tcPr>
          <w:p w14:paraId="54B6B824"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23,8</w:t>
            </w:r>
            <w:r w:rsidRPr="00635E92">
              <w:rPr>
                <w:rFonts w:ascii="Cambria" w:hAnsi="Cambria" w:cs="Arial"/>
                <w:color w:val="634545"/>
                <w:sz w:val="20"/>
                <w:szCs w:val="20"/>
                <w:bdr w:val="none" w:sz="0" w:space="0" w:color="auto" w:frame="1"/>
                <w:vertAlign w:val="superscript"/>
              </w:rPr>
              <w:t> </w:t>
            </w:r>
          </w:p>
        </w:tc>
        <w:tc>
          <w:tcPr>
            <w:tcW w:w="0" w:type="dxa"/>
            <w:vAlign w:val="center"/>
          </w:tcPr>
          <w:p w14:paraId="00C32B9A"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24,0</w:t>
            </w:r>
            <w:r w:rsidRPr="00635E92">
              <w:rPr>
                <w:rFonts w:ascii="Cambria" w:hAnsi="Cambria" w:cs="Arial"/>
                <w:color w:val="634545"/>
                <w:sz w:val="20"/>
                <w:szCs w:val="20"/>
                <w:bdr w:val="none" w:sz="0" w:space="0" w:color="auto" w:frame="1"/>
                <w:vertAlign w:val="superscript"/>
              </w:rPr>
              <w:t> </w:t>
            </w:r>
          </w:p>
        </w:tc>
        <w:tc>
          <w:tcPr>
            <w:tcW w:w="0" w:type="dxa"/>
            <w:vAlign w:val="center"/>
          </w:tcPr>
          <w:p w14:paraId="5A6C6359"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24,4</w:t>
            </w:r>
            <w:r w:rsidRPr="00635E92">
              <w:rPr>
                <w:rFonts w:ascii="Cambria" w:hAnsi="Cambria" w:cs="Arial"/>
                <w:color w:val="634545"/>
                <w:sz w:val="20"/>
                <w:szCs w:val="20"/>
                <w:bdr w:val="none" w:sz="0" w:space="0" w:color="auto" w:frame="1"/>
                <w:vertAlign w:val="superscript"/>
              </w:rPr>
              <w:t> </w:t>
            </w:r>
          </w:p>
        </w:tc>
        <w:tc>
          <w:tcPr>
            <w:tcW w:w="0" w:type="dxa"/>
            <w:vAlign w:val="center"/>
          </w:tcPr>
          <w:p w14:paraId="0B2C3437" w14:textId="77777777" w:rsidR="003B7B84" w:rsidRPr="00635E92"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24,7</w:t>
            </w:r>
            <w:r w:rsidRPr="00635E92">
              <w:rPr>
                <w:rFonts w:ascii="Cambria" w:hAnsi="Cambria" w:cs="Arial"/>
                <w:color w:val="634545"/>
                <w:sz w:val="20"/>
                <w:szCs w:val="20"/>
                <w:bdr w:val="none" w:sz="0" w:space="0" w:color="auto" w:frame="1"/>
                <w:vertAlign w:val="superscript"/>
              </w:rPr>
              <w:t> </w:t>
            </w:r>
          </w:p>
        </w:tc>
      </w:tr>
      <w:tr w:rsidR="003B7B84" w:rsidRPr="00635E92" w14:paraId="24C0C6D2"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3FD28F9C" w14:textId="77777777" w:rsidR="003B7B84" w:rsidRPr="00635E92" w:rsidRDefault="003B7B84" w:rsidP="009A06BA">
            <w:pPr>
              <w:spacing w:before="120" w:line="240" w:lineRule="auto"/>
              <w:jc w:val="center"/>
              <w:rPr>
                <w:rFonts w:ascii="Cambria" w:hAnsi="Cambria" w:cs="Times New Roman"/>
                <w:sz w:val="20"/>
                <w:szCs w:val="20"/>
              </w:rPr>
            </w:pPr>
            <w:r w:rsidRPr="00635E92">
              <w:rPr>
                <w:rFonts w:ascii="Cambria" w:hAnsi="Cambria" w:cs="Times New Roman"/>
                <w:sz w:val="20"/>
                <w:szCs w:val="20"/>
              </w:rPr>
              <w:t>Gmina Tolkmicko</w:t>
            </w:r>
          </w:p>
        </w:tc>
        <w:tc>
          <w:tcPr>
            <w:tcW w:w="0" w:type="dxa"/>
            <w:vAlign w:val="center"/>
          </w:tcPr>
          <w:p w14:paraId="0BDC2C04"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21,9</w:t>
            </w:r>
            <w:r w:rsidRPr="00635E92">
              <w:rPr>
                <w:rFonts w:ascii="Cambria" w:hAnsi="Cambria" w:cs="Arial"/>
                <w:color w:val="634545"/>
                <w:sz w:val="20"/>
                <w:szCs w:val="20"/>
                <w:bdr w:val="none" w:sz="0" w:space="0" w:color="auto" w:frame="1"/>
                <w:vertAlign w:val="superscript"/>
              </w:rPr>
              <w:t> </w:t>
            </w:r>
          </w:p>
        </w:tc>
        <w:tc>
          <w:tcPr>
            <w:tcW w:w="0" w:type="dxa"/>
            <w:vAlign w:val="center"/>
          </w:tcPr>
          <w:p w14:paraId="18914EDA"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22,0</w:t>
            </w:r>
            <w:r w:rsidRPr="00635E92">
              <w:rPr>
                <w:rFonts w:ascii="Cambria" w:hAnsi="Cambria" w:cs="Arial"/>
                <w:color w:val="634545"/>
                <w:sz w:val="20"/>
                <w:szCs w:val="20"/>
                <w:bdr w:val="none" w:sz="0" w:space="0" w:color="auto" w:frame="1"/>
                <w:vertAlign w:val="superscript"/>
              </w:rPr>
              <w:t> </w:t>
            </w:r>
          </w:p>
        </w:tc>
        <w:tc>
          <w:tcPr>
            <w:tcW w:w="0" w:type="dxa"/>
            <w:vAlign w:val="center"/>
          </w:tcPr>
          <w:p w14:paraId="198AB9EB"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22,4</w:t>
            </w:r>
            <w:r w:rsidRPr="00635E92">
              <w:rPr>
                <w:rFonts w:ascii="Cambria" w:hAnsi="Cambria" w:cs="Arial"/>
                <w:color w:val="634545"/>
                <w:sz w:val="20"/>
                <w:szCs w:val="20"/>
                <w:bdr w:val="none" w:sz="0" w:space="0" w:color="auto" w:frame="1"/>
                <w:vertAlign w:val="superscript"/>
              </w:rPr>
              <w:t> </w:t>
            </w:r>
          </w:p>
        </w:tc>
        <w:tc>
          <w:tcPr>
            <w:tcW w:w="0" w:type="dxa"/>
            <w:vAlign w:val="center"/>
          </w:tcPr>
          <w:p w14:paraId="7A0B331A"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22,8</w:t>
            </w:r>
            <w:r w:rsidRPr="00635E92">
              <w:rPr>
                <w:rFonts w:ascii="Cambria" w:hAnsi="Cambria" w:cs="Arial"/>
                <w:color w:val="634545"/>
                <w:sz w:val="20"/>
                <w:szCs w:val="20"/>
                <w:bdr w:val="none" w:sz="0" w:space="0" w:color="auto" w:frame="1"/>
                <w:vertAlign w:val="superscript"/>
              </w:rPr>
              <w:t> </w:t>
            </w:r>
          </w:p>
        </w:tc>
        <w:tc>
          <w:tcPr>
            <w:tcW w:w="0" w:type="dxa"/>
            <w:vAlign w:val="center"/>
          </w:tcPr>
          <w:p w14:paraId="1AB45845"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23,3</w:t>
            </w:r>
            <w:r w:rsidRPr="00635E92">
              <w:rPr>
                <w:rFonts w:ascii="Cambria" w:hAnsi="Cambria" w:cs="Arial"/>
                <w:color w:val="634545"/>
                <w:sz w:val="20"/>
                <w:szCs w:val="20"/>
                <w:bdr w:val="none" w:sz="0" w:space="0" w:color="auto" w:frame="1"/>
                <w:vertAlign w:val="superscript"/>
              </w:rPr>
              <w:t> </w:t>
            </w:r>
          </w:p>
        </w:tc>
        <w:tc>
          <w:tcPr>
            <w:tcW w:w="0" w:type="dxa"/>
            <w:vAlign w:val="center"/>
          </w:tcPr>
          <w:p w14:paraId="13AB113B" w14:textId="77777777" w:rsidR="003B7B84" w:rsidRPr="00635E92"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635E92">
              <w:rPr>
                <w:rFonts w:ascii="Cambria" w:hAnsi="Cambria" w:cs="Arial"/>
                <w:color w:val="634545"/>
                <w:sz w:val="20"/>
                <w:szCs w:val="20"/>
              </w:rPr>
              <w:t>24,0</w:t>
            </w:r>
            <w:r w:rsidRPr="00635E92">
              <w:rPr>
                <w:rFonts w:ascii="Cambria" w:hAnsi="Cambria" w:cs="Arial"/>
                <w:color w:val="634545"/>
                <w:sz w:val="20"/>
                <w:szCs w:val="20"/>
                <w:bdr w:val="none" w:sz="0" w:space="0" w:color="auto" w:frame="1"/>
                <w:vertAlign w:val="superscript"/>
              </w:rPr>
              <w:t> </w:t>
            </w:r>
          </w:p>
        </w:tc>
      </w:tr>
    </w:tbl>
    <w:p w14:paraId="12983D95" w14:textId="77777777" w:rsidR="003B7B84" w:rsidRPr="00635E92" w:rsidRDefault="003B7B84" w:rsidP="003B7B84">
      <w:pPr>
        <w:spacing w:line="240" w:lineRule="auto"/>
        <w:jc w:val="right"/>
        <w:rPr>
          <w:rFonts w:ascii="Cambria" w:eastAsia="Times New Roman" w:hAnsi="Cambria" w:cs="Times New Roman"/>
          <w:i/>
          <w:iCs/>
          <w:color w:val="634545"/>
          <w:sz w:val="20"/>
          <w:szCs w:val="20"/>
        </w:rPr>
      </w:pPr>
      <w:r w:rsidRPr="00635E92">
        <w:rPr>
          <w:rFonts w:ascii="Cambria" w:eastAsia="Times New Roman" w:hAnsi="Cambria" w:cs="Times New Roman"/>
          <w:i/>
          <w:iCs/>
          <w:color w:val="634545"/>
          <w:sz w:val="20"/>
          <w:szCs w:val="20"/>
        </w:rPr>
        <w:t>Źródło: opracowanie własne na podstawie BDL (dostęp: 13.10.2020).</w:t>
      </w:r>
    </w:p>
    <w:p w14:paraId="757F480E" w14:textId="0712CC78" w:rsidR="003B7B84" w:rsidRDefault="003B7B84" w:rsidP="003B7B84">
      <w:pPr>
        <w:ind w:firstLine="708"/>
        <w:jc w:val="both"/>
        <w:rPr>
          <w:rFonts w:ascii="Cambria" w:eastAsia="Times New Roman" w:hAnsi="Cambria" w:cs="Times New Roman"/>
        </w:rPr>
      </w:pPr>
      <w:bookmarkStart w:id="264" w:name="_Hlk54197781"/>
    </w:p>
    <w:p w14:paraId="773AC512" w14:textId="77777777" w:rsidR="009A06BA" w:rsidRDefault="009A06BA" w:rsidP="003B7B84">
      <w:pPr>
        <w:ind w:firstLine="708"/>
        <w:jc w:val="both"/>
        <w:rPr>
          <w:rFonts w:ascii="Cambria" w:eastAsia="Times New Roman" w:hAnsi="Cambria" w:cs="Times New Roman"/>
        </w:rPr>
      </w:pPr>
    </w:p>
    <w:p w14:paraId="2EFC3381" w14:textId="77777777" w:rsidR="003B7B84" w:rsidRPr="00635E92" w:rsidRDefault="003B7B84" w:rsidP="003B7B84">
      <w:pPr>
        <w:spacing w:after="0" w:line="360" w:lineRule="auto"/>
        <w:ind w:firstLine="709"/>
        <w:jc w:val="both"/>
        <w:rPr>
          <w:rFonts w:ascii="Cambria" w:eastAsia="Times New Roman" w:hAnsi="Cambria" w:cs="Times New Roman"/>
          <w:sz w:val="24"/>
          <w:szCs w:val="24"/>
        </w:rPr>
      </w:pPr>
      <w:r w:rsidRPr="00635E92">
        <w:rPr>
          <w:rFonts w:ascii="Cambria" w:eastAsia="Times New Roman" w:hAnsi="Cambria" w:cs="Times New Roman"/>
          <w:sz w:val="24"/>
          <w:szCs w:val="24"/>
        </w:rPr>
        <w:t xml:space="preserve">Podsumowując powyższą tabelę największa przeciętna powierzchnia użytkowa mieszkania przypada na 1 osobę w Gminie Elbląg i Gminie Milejewo; tylko w nich na przestrzeni lat 2014-2019 wartości te przekraczają średnie wojewódzkie. Do średnich wojewódzkich zbliżają się także wartości odnotowane w Gminie Młynary. Najmniejsza powierzchnia użytkowa mieszkania na 1 osobę przypada w Gminie Markusy. W jej obrębie najwyższe wartości uzyskuje wskaźnik przeciętnej liczby osób przypadających na 1 mieszkanie oraz wskaźnik liczby osób przypadających na 1 izbę – w obu przypadkach znacznie przekraczają one średnie wojewódzkie i krajowe, co wskazuje na niezbyt korzystną sytuację mieszkaniową w tej gminie. </w:t>
      </w:r>
    </w:p>
    <w:bookmarkEnd w:id="264"/>
    <w:p w14:paraId="1C509D6E" w14:textId="24A74D8F" w:rsidR="003B7B84" w:rsidRDefault="003B7B84" w:rsidP="003B7B84">
      <w:pPr>
        <w:rPr>
          <w:rFonts w:ascii="Calibri" w:eastAsia="Calibri" w:hAnsi="Calibri" w:cs="Times New Roman"/>
        </w:rPr>
      </w:pPr>
    </w:p>
    <w:p w14:paraId="415730E7" w14:textId="48FBF279" w:rsidR="009A06BA" w:rsidRDefault="009A06BA" w:rsidP="003B7B84">
      <w:pPr>
        <w:rPr>
          <w:rFonts w:ascii="Calibri" w:eastAsia="Calibri" w:hAnsi="Calibri" w:cs="Times New Roman"/>
        </w:rPr>
      </w:pPr>
    </w:p>
    <w:p w14:paraId="0491DCA9" w14:textId="4D53DFEC" w:rsidR="009A06BA" w:rsidRDefault="009A06BA" w:rsidP="003B7B84">
      <w:pPr>
        <w:rPr>
          <w:rFonts w:ascii="Calibri" w:eastAsia="Calibri" w:hAnsi="Calibri" w:cs="Times New Roman"/>
        </w:rPr>
      </w:pPr>
    </w:p>
    <w:p w14:paraId="25C23B1A" w14:textId="12FA69E5" w:rsidR="009A06BA" w:rsidRDefault="009A06BA" w:rsidP="003B7B84">
      <w:pPr>
        <w:rPr>
          <w:rFonts w:ascii="Calibri" w:eastAsia="Calibri" w:hAnsi="Calibri" w:cs="Times New Roman"/>
        </w:rPr>
      </w:pPr>
    </w:p>
    <w:p w14:paraId="2BBD295E" w14:textId="77777777" w:rsidR="009A06BA" w:rsidRPr="00022871" w:rsidRDefault="009A06BA" w:rsidP="003B7B84">
      <w:pPr>
        <w:rPr>
          <w:rFonts w:ascii="Calibri" w:eastAsia="Calibri" w:hAnsi="Calibri" w:cs="Times New Roman"/>
        </w:rPr>
      </w:pPr>
    </w:p>
    <w:p w14:paraId="5BB435F6" w14:textId="02DEF2B0" w:rsidR="003B7B84" w:rsidRPr="00022871" w:rsidRDefault="003B7B84" w:rsidP="003B7B84">
      <w:pPr>
        <w:spacing w:line="240" w:lineRule="auto"/>
        <w:rPr>
          <w:rFonts w:ascii="Cambria" w:eastAsia="Calibri" w:hAnsi="Cambria" w:cs="Times New Roman"/>
          <w:b/>
          <w:bCs/>
          <w:i/>
          <w:iCs/>
          <w:color w:val="634545"/>
          <w:sz w:val="20"/>
          <w:szCs w:val="20"/>
        </w:rPr>
      </w:pPr>
      <w:bookmarkStart w:id="265" w:name="_Toc53954005"/>
      <w:bookmarkStart w:id="266" w:name="_Toc54901713"/>
      <w:r w:rsidRPr="00022871">
        <w:rPr>
          <w:rFonts w:ascii="Cambria" w:eastAsia="Times New Roman" w:hAnsi="Cambria" w:cs="Times New Roman"/>
          <w:b/>
          <w:bCs/>
          <w:i/>
          <w:iCs/>
          <w:color w:val="634545"/>
          <w:sz w:val="20"/>
          <w:szCs w:val="20"/>
        </w:rPr>
        <w:lastRenderedPageBreak/>
        <w:t xml:space="preserve">Tab. </w:t>
      </w:r>
      <w:r w:rsidRPr="00022871">
        <w:rPr>
          <w:rFonts w:ascii="Cambria" w:eastAsia="Times New Roman" w:hAnsi="Cambria" w:cs="Times New Roman"/>
          <w:b/>
          <w:bCs/>
          <w:i/>
          <w:iCs/>
          <w:color w:val="634545"/>
          <w:sz w:val="20"/>
          <w:szCs w:val="20"/>
        </w:rPr>
        <w:fldChar w:fldCharType="begin"/>
      </w:r>
      <w:r w:rsidRPr="00022871">
        <w:rPr>
          <w:rFonts w:ascii="Cambria" w:eastAsia="Times New Roman" w:hAnsi="Cambria" w:cs="Times New Roman"/>
          <w:b/>
          <w:bCs/>
          <w:i/>
          <w:iCs/>
          <w:color w:val="634545"/>
          <w:sz w:val="20"/>
          <w:szCs w:val="20"/>
        </w:rPr>
        <w:instrText xml:space="preserve"> SEQ Tab. \* ARABIC </w:instrText>
      </w:r>
      <w:r w:rsidRPr="00022871">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77</w:t>
      </w:r>
      <w:r w:rsidRPr="00022871">
        <w:rPr>
          <w:rFonts w:ascii="Cambria" w:eastAsia="Times New Roman" w:hAnsi="Cambria" w:cs="Times New Roman"/>
          <w:b/>
          <w:bCs/>
          <w:i/>
          <w:iCs/>
          <w:color w:val="634545"/>
          <w:sz w:val="20"/>
          <w:szCs w:val="20"/>
        </w:rPr>
        <w:fldChar w:fldCharType="end"/>
      </w:r>
      <w:r w:rsidRPr="00022871">
        <w:rPr>
          <w:rFonts w:ascii="Cambria" w:eastAsia="Times New Roman" w:hAnsi="Cambria" w:cs="Times New Roman"/>
          <w:b/>
          <w:bCs/>
          <w:i/>
          <w:iCs/>
          <w:color w:val="634545"/>
          <w:sz w:val="20"/>
          <w:szCs w:val="20"/>
        </w:rPr>
        <w:t xml:space="preserve">. </w:t>
      </w:r>
      <w:r w:rsidRPr="00022871">
        <w:rPr>
          <w:rFonts w:ascii="Cambria" w:eastAsia="Calibri" w:hAnsi="Cambria" w:cs="Times New Roman"/>
          <w:b/>
          <w:bCs/>
          <w:i/>
          <w:iCs/>
          <w:color w:val="634545"/>
          <w:sz w:val="20"/>
          <w:szCs w:val="20"/>
        </w:rPr>
        <w:t>Przeciętna liczba osób na 1 mieszkanie</w:t>
      </w:r>
      <w:bookmarkEnd w:id="265"/>
      <w:r>
        <w:rPr>
          <w:rFonts w:ascii="Cambria" w:eastAsia="Calibri" w:hAnsi="Cambria" w:cs="Times New Roman"/>
          <w:b/>
          <w:bCs/>
          <w:i/>
          <w:iCs/>
          <w:color w:val="634545"/>
          <w:sz w:val="20"/>
          <w:szCs w:val="20"/>
        </w:rPr>
        <w:t>.</w:t>
      </w:r>
      <w:bookmarkEnd w:id="266"/>
    </w:p>
    <w:tbl>
      <w:tblPr>
        <w:tblStyle w:val="Tabelasiatki5ciemnaakcent616"/>
        <w:tblW w:w="9072" w:type="dxa"/>
        <w:jc w:val="center"/>
        <w:tblLook w:val="04A0" w:firstRow="1" w:lastRow="0" w:firstColumn="1" w:lastColumn="0" w:noHBand="0" w:noVBand="1"/>
      </w:tblPr>
      <w:tblGrid>
        <w:gridCol w:w="2628"/>
        <w:gridCol w:w="1074"/>
        <w:gridCol w:w="1074"/>
        <w:gridCol w:w="1074"/>
        <w:gridCol w:w="1074"/>
        <w:gridCol w:w="1074"/>
        <w:gridCol w:w="1074"/>
      </w:tblGrid>
      <w:tr w:rsidR="003B7B84" w:rsidRPr="00714ED6" w14:paraId="44437F19" w14:textId="77777777" w:rsidTr="009A06B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Merge w:val="restart"/>
            <w:vAlign w:val="center"/>
          </w:tcPr>
          <w:p w14:paraId="2B8716A1"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JEDNOSTKA TERYTORIALNA</w:t>
            </w:r>
          </w:p>
        </w:tc>
        <w:tc>
          <w:tcPr>
            <w:tcW w:w="0" w:type="dxa"/>
            <w:gridSpan w:val="6"/>
            <w:vAlign w:val="center"/>
          </w:tcPr>
          <w:p w14:paraId="787BE66B" w14:textId="77777777" w:rsidR="003B7B84" w:rsidRPr="00714ED6"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714ED6">
              <w:rPr>
                <w:rFonts w:ascii="Cambria" w:hAnsi="Cambria" w:cs="Times New Roman"/>
                <w:sz w:val="20"/>
                <w:szCs w:val="20"/>
              </w:rPr>
              <w:t>PRZECIĘTNA LICZBA OSÓB NA 1 MIESZKANIE</w:t>
            </w:r>
          </w:p>
        </w:tc>
      </w:tr>
      <w:tr w:rsidR="003B7B84" w:rsidRPr="00714ED6" w14:paraId="0CA32CB3"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Merge/>
            <w:vAlign w:val="center"/>
          </w:tcPr>
          <w:p w14:paraId="6C6FAF08" w14:textId="77777777" w:rsidR="003B7B84" w:rsidRPr="00714ED6" w:rsidRDefault="003B7B84" w:rsidP="009A06BA">
            <w:pPr>
              <w:spacing w:before="120" w:line="240" w:lineRule="auto"/>
              <w:jc w:val="center"/>
              <w:rPr>
                <w:rFonts w:ascii="Cambria" w:hAnsi="Cambria" w:cs="Times New Roman"/>
                <w:sz w:val="20"/>
                <w:szCs w:val="20"/>
              </w:rPr>
            </w:pPr>
          </w:p>
        </w:tc>
        <w:tc>
          <w:tcPr>
            <w:tcW w:w="0" w:type="dxa"/>
            <w:shd w:val="clear" w:color="auto" w:fill="855D5D"/>
            <w:vAlign w:val="center"/>
          </w:tcPr>
          <w:p w14:paraId="139AB4A7" w14:textId="77777777" w:rsidR="003B7B84" w:rsidRPr="00714ED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14ED6">
              <w:rPr>
                <w:rFonts w:ascii="Cambria" w:hAnsi="Cambria" w:cs="Times New Roman"/>
                <w:b/>
                <w:bCs/>
                <w:color w:val="FFFFFF"/>
                <w:sz w:val="20"/>
                <w:szCs w:val="20"/>
              </w:rPr>
              <w:t>2014</w:t>
            </w:r>
          </w:p>
        </w:tc>
        <w:tc>
          <w:tcPr>
            <w:tcW w:w="0" w:type="dxa"/>
            <w:shd w:val="clear" w:color="auto" w:fill="855D5D"/>
            <w:vAlign w:val="center"/>
          </w:tcPr>
          <w:p w14:paraId="31113021" w14:textId="77777777" w:rsidR="003B7B84" w:rsidRPr="00714ED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14ED6">
              <w:rPr>
                <w:rFonts w:ascii="Cambria" w:hAnsi="Cambria" w:cs="Times New Roman"/>
                <w:b/>
                <w:bCs/>
                <w:color w:val="FFFFFF"/>
                <w:sz w:val="20"/>
                <w:szCs w:val="20"/>
              </w:rPr>
              <w:t>2015</w:t>
            </w:r>
          </w:p>
        </w:tc>
        <w:tc>
          <w:tcPr>
            <w:tcW w:w="0" w:type="dxa"/>
            <w:shd w:val="clear" w:color="auto" w:fill="855D5D"/>
            <w:vAlign w:val="center"/>
          </w:tcPr>
          <w:p w14:paraId="7B702412" w14:textId="77777777" w:rsidR="003B7B84" w:rsidRPr="00714ED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14ED6">
              <w:rPr>
                <w:rFonts w:ascii="Cambria" w:hAnsi="Cambria" w:cs="Times New Roman"/>
                <w:b/>
                <w:bCs/>
                <w:color w:val="FFFFFF"/>
                <w:sz w:val="20"/>
                <w:szCs w:val="20"/>
              </w:rPr>
              <w:t>2016</w:t>
            </w:r>
          </w:p>
        </w:tc>
        <w:tc>
          <w:tcPr>
            <w:tcW w:w="0" w:type="dxa"/>
            <w:shd w:val="clear" w:color="auto" w:fill="855D5D"/>
            <w:vAlign w:val="center"/>
          </w:tcPr>
          <w:p w14:paraId="1824CEB0" w14:textId="77777777" w:rsidR="003B7B84" w:rsidRPr="00714ED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14ED6">
              <w:rPr>
                <w:rFonts w:ascii="Cambria" w:hAnsi="Cambria" w:cs="Times New Roman"/>
                <w:b/>
                <w:bCs/>
                <w:color w:val="FFFFFF"/>
                <w:sz w:val="20"/>
                <w:szCs w:val="20"/>
              </w:rPr>
              <w:t>2017</w:t>
            </w:r>
          </w:p>
        </w:tc>
        <w:tc>
          <w:tcPr>
            <w:tcW w:w="0" w:type="dxa"/>
            <w:shd w:val="clear" w:color="auto" w:fill="855D5D"/>
            <w:vAlign w:val="center"/>
          </w:tcPr>
          <w:p w14:paraId="5719EB10" w14:textId="77777777" w:rsidR="003B7B84" w:rsidRPr="00714ED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14ED6">
              <w:rPr>
                <w:rFonts w:ascii="Cambria" w:hAnsi="Cambria" w:cs="Times New Roman"/>
                <w:b/>
                <w:bCs/>
                <w:color w:val="FFFFFF"/>
                <w:sz w:val="20"/>
                <w:szCs w:val="20"/>
              </w:rPr>
              <w:t>2018</w:t>
            </w:r>
          </w:p>
        </w:tc>
        <w:tc>
          <w:tcPr>
            <w:tcW w:w="0" w:type="dxa"/>
            <w:shd w:val="clear" w:color="auto" w:fill="855D5D"/>
            <w:vAlign w:val="center"/>
          </w:tcPr>
          <w:p w14:paraId="185B9656" w14:textId="77777777" w:rsidR="003B7B84" w:rsidRPr="00714ED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14ED6">
              <w:rPr>
                <w:rFonts w:ascii="Cambria" w:hAnsi="Cambria" w:cs="Times New Roman"/>
                <w:b/>
                <w:bCs/>
                <w:color w:val="FFFFFF"/>
                <w:sz w:val="20"/>
                <w:szCs w:val="20"/>
              </w:rPr>
              <w:t>2019</w:t>
            </w:r>
          </w:p>
        </w:tc>
      </w:tr>
      <w:tr w:rsidR="003B7B84" w:rsidRPr="00714ED6" w14:paraId="32938E5B"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6AF67F21"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Polska</w:t>
            </w:r>
          </w:p>
        </w:tc>
        <w:tc>
          <w:tcPr>
            <w:tcW w:w="0" w:type="dxa"/>
            <w:vAlign w:val="center"/>
          </w:tcPr>
          <w:p w14:paraId="0D78065C"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Times New Roman"/>
                <w:color w:val="634545"/>
                <w:sz w:val="20"/>
                <w:szCs w:val="20"/>
              </w:rPr>
              <w:t>2,75</w:t>
            </w:r>
          </w:p>
        </w:tc>
        <w:tc>
          <w:tcPr>
            <w:tcW w:w="0" w:type="dxa"/>
            <w:vAlign w:val="center"/>
          </w:tcPr>
          <w:p w14:paraId="5098A427"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2,72</w:t>
            </w:r>
          </w:p>
        </w:tc>
        <w:tc>
          <w:tcPr>
            <w:tcW w:w="0" w:type="dxa"/>
            <w:vAlign w:val="center"/>
          </w:tcPr>
          <w:p w14:paraId="0ADE56DF"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2,69</w:t>
            </w:r>
          </w:p>
        </w:tc>
        <w:tc>
          <w:tcPr>
            <w:tcW w:w="0" w:type="dxa"/>
            <w:vAlign w:val="center"/>
          </w:tcPr>
          <w:p w14:paraId="0EB74F4E"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2,66</w:t>
            </w:r>
          </w:p>
        </w:tc>
        <w:tc>
          <w:tcPr>
            <w:tcW w:w="0" w:type="dxa"/>
            <w:vAlign w:val="center"/>
          </w:tcPr>
          <w:p w14:paraId="296A0FD8"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2,63</w:t>
            </w:r>
          </w:p>
        </w:tc>
        <w:tc>
          <w:tcPr>
            <w:tcW w:w="0" w:type="dxa"/>
            <w:vAlign w:val="center"/>
          </w:tcPr>
          <w:p w14:paraId="64EEA742"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2,59</w:t>
            </w:r>
          </w:p>
        </w:tc>
      </w:tr>
      <w:tr w:rsidR="003B7B84" w:rsidRPr="00714ED6" w14:paraId="114A77D2"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61C90ACE"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Woj. W-M</w:t>
            </w:r>
          </w:p>
        </w:tc>
        <w:tc>
          <w:tcPr>
            <w:tcW w:w="0" w:type="dxa"/>
            <w:vAlign w:val="center"/>
          </w:tcPr>
          <w:p w14:paraId="78B06131"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2,88</w:t>
            </w:r>
          </w:p>
        </w:tc>
        <w:tc>
          <w:tcPr>
            <w:tcW w:w="0" w:type="dxa"/>
            <w:vAlign w:val="center"/>
          </w:tcPr>
          <w:p w14:paraId="218D8545"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2,85</w:t>
            </w:r>
          </w:p>
        </w:tc>
        <w:tc>
          <w:tcPr>
            <w:tcW w:w="0" w:type="dxa"/>
            <w:vAlign w:val="center"/>
          </w:tcPr>
          <w:p w14:paraId="4D3E7445"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2,82</w:t>
            </w:r>
          </w:p>
        </w:tc>
        <w:tc>
          <w:tcPr>
            <w:tcW w:w="0" w:type="dxa"/>
            <w:vAlign w:val="center"/>
          </w:tcPr>
          <w:p w14:paraId="6FFF4A7D"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2,79</w:t>
            </w:r>
          </w:p>
        </w:tc>
        <w:tc>
          <w:tcPr>
            <w:tcW w:w="0" w:type="dxa"/>
            <w:vAlign w:val="center"/>
          </w:tcPr>
          <w:p w14:paraId="2FD98BEE"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2,75</w:t>
            </w:r>
          </w:p>
        </w:tc>
        <w:tc>
          <w:tcPr>
            <w:tcW w:w="0" w:type="dxa"/>
            <w:vAlign w:val="center"/>
          </w:tcPr>
          <w:p w14:paraId="47DA004D"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Times New Roman"/>
                <w:color w:val="634545"/>
                <w:sz w:val="20"/>
                <w:szCs w:val="20"/>
              </w:rPr>
              <w:t>2,71</w:t>
            </w:r>
          </w:p>
        </w:tc>
      </w:tr>
      <w:tr w:rsidR="003B7B84" w:rsidRPr="00714ED6" w14:paraId="4C852026"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70E371B4" w14:textId="77777777" w:rsidR="003B7B84" w:rsidRPr="00714ED6" w:rsidRDefault="003B7B84" w:rsidP="009A06BA">
            <w:pPr>
              <w:tabs>
                <w:tab w:val="center" w:pos="737"/>
              </w:tabs>
              <w:spacing w:before="120" w:line="240" w:lineRule="auto"/>
              <w:jc w:val="center"/>
              <w:rPr>
                <w:rFonts w:ascii="Cambria" w:hAnsi="Cambria" w:cs="Times New Roman"/>
                <w:sz w:val="20"/>
                <w:szCs w:val="20"/>
              </w:rPr>
            </w:pPr>
            <w:r w:rsidRPr="00714ED6">
              <w:rPr>
                <w:rFonts w:ascii="Cambria" w:hAnsi="Cambria" w:cs="Times New Roman"/>
                <w:sz w:val="20"/>
                <w:szCs w:val="20"/>
              </w:rPr>
              <w:t>Powiat elbląski</w:t>
            </w:r>
          </w:p>
        </w:tc>
        <w:tc>
          <w:tcPr>
            <w:tcW w:w="0" w:type="dxa"/>
            <w:vAlign w:val="center"/>
          </w:tcPr>
          <w:p w14:paraId="608DEBFE"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Times New Roman"/>
                <w:color w:val="634545"/>
                <w:sz w:val="20"/>
                <w:szCs w:val="20"/>
              </w:rPr>
              <w:t>3,26</w:t>
            </w:r>
          </w:p>
        </w:tc>
        <w:tc>
          <w:tcPr>
            <w:tcW w:w="0" w:type="dxa"/>
            <w:vAlign w:val="center"/>
          </w:tcPr>
          <w:p w14:paraId="3FA354CD"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Times New Roman"/>
                <w:color w:val="634545"/>
                <w:sz w:val="20"/>
                <w:szCs w:val="20"/>
              </w:rPr>
              <w:t>3,24</w:t>
            </w:r>
          </w:p>
        </w:tc>
        <w:tc>
          <w:tcPr>
            <w:tcW w:w="0" w:type="dxa"/>
            <w:vAlign w:val="center"/>
          </w:tcPr>
          <w:p w14:paraId="77F91B07"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Times New Roman"/>
                <w:color w:val="634545"/>
                <w:sz w:val="20"/>
                <w:szCs w:val="20"/>
              </w:rPr>
              <w:t>3,21</w:t>
            </w:r>
          </w:p>
        </w:tc>
        <w:tc>
          <w:tcPr>
            <w:tcW w:w="0" w:type="dxa"/>
            <w:vAlign w:val="center"/>
          </w:tcPr>
          <w:p w14:paraId="2A8EE497"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Times New Roman"/>
                <w:color w:val="634545"/>
                <w:sz w:val="20"/>
                <w:szCs w:val="20"/>
              </w:rPr>
              <w:t>3,18</w:t>
            </w:r>
          </w:p>
        </w:tc>
        <w:tc>
          <w:tcPr>
            <w:tcW w:w="0" w:type="dxa"/>
            <w:vAlign w:val="center"/>
          </w:tcPr>
          <w:p w14:paraId="46E430DF"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Times New Roman"/>
                <w:color w:val="634545"/>
                <w:sz w:val="20"/>
                <w:szCs w:val="20"/>
              </w:rPr>
              <w:t>3,14</w:t>
            </w:r>
          </w:p>
        </w:tc>
        <w:tc>
          <w:tcPr>
            <w:tcW w:w="0" w:type="dxa"/>
            <w:vAlign w:val="center"/>
          </w:tcPr>
          <w:p w14:paraId="3B33C7CF"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Times New Roman"/>
                <w:color w:val="634545"/>
                <w:sz w:val="20"/>
                <w:szCs w:val="20"/>
              </w:rPr>
              <w:t>3,10</w:t>
            </w:r>
          </w:p>
        </w:tc>
      </w:tr>
      <w:tr w:rsidR="003B7B84" w:rsidRPr="00714ED6" w14:paraId="6D935728"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gridSpan w:val="7"/>
            <w:vAlign w:val="center"/>
          </w:tcPr>
          <w:p w14:paraId="2A2F2461"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MOF ELBLĄG</w:t>
            </w:r>
          </w:p>
        </w:tc>
      </w:tr>
      <w:tr w:rsidR="003B7B84" w:rsidRPr="00714ED6" w14:paraId="18E0D0DE"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48838308"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Miasto Elbląg</w:t>
            </w:r>
          </w:p>
        </w:tc>
        <w:tc>
          <w:tcPr>
            <w:tcW w:w="0" w:type="dxa"/>
            <w:vAlign w:val="center"/>
          </w:tcPr>
          <w:p w14:paraId="78469A27"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Times New Roman"/>
                <w:color w:val="634545"/>
                <w:sz w:val="20"/>
                <w:szCs w:val="20"/>
              </w:rPr>
              <w:t>2,65</w:t>
            </w:r>
          </w:p>
        </w:tc>
        <w:tc>
          <w:tcPr>
            <w:tcW w:w="0" w:type="dxa"/>
            <w:vAlign w:val="center"/>
          </w:tcPr>
          <w:p w14:paraId="4794B89D"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Times New Roman"/>
                <w:color w:val="634545"/>
                <w:sz w:val="20"/>
                <w:szCs w:val="20"/>
              </w:rPr>
              <w:t>2,63</w:t>
            </w:r>
          </w:p>
        </w:tc>
        <w:tc>
          <w:tcPr>
            <w:tcW w:w="0" w:type="dxa"/>
            <w:vAlign w:val="center"/>
          </w:tcPr>
          <w:p w14:paraId="2F7B2EFC"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Times New Roman"/>
                <w:color w:val="634545"/>
                <w:sz w:val="20"/>
                <w:szCs w:val="20"/>
              </w:rPr>
              <w:t>2,61</w:t>
            </w:r>
          </w:p>
        </w:tc>
        <w:tc>
          <w:tcPr>
            <w:tcW w:w="0" w:type="dxa"/>
            <w:vAlign w:val="center"/>
          </w:tcPr>
          <w:p w14:paraId="23C64C1F"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Times New Roman"/>
                <w:color w:val="634545"/>
                <w:sz w:val="20"/>
                <w:szCs w:val="20"/>
              </w:rPr>
              <w:t>2,58</w:t>
            </w:r>
          </w:p>
        </w:tc>
        <w:tc>
          <w:tcPr>
            <w:tcW w:w="0" w:type="dxa"/>
            <w:vAlign w:val="center"/>
          </w:tcPr>
          <w:p w14:paraId="0962FB2F"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Times New Roman"/>
                <w:color w:val="634545"/>
                <w:sz w:val="20"/>
                <w:szCs w:val="20"/>
              </w:rPr>
              <w:t>2,55</w:t>
            </w:r>
          </w:p>
        </w:tc>
        <w:tc>
          <w:tcPr>
            <w:tcW w:w="0" w:type="dxa"/>
            <w:vAlign w:val="center"/>
          </w:tcPr>
          <w:p w14:paraId="354AFD36"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Times New Roman"/>
                <w:color w:val="634545"/>
                <w:sz w:val="20"/>
                <w:szCs w:val="20"/>
              </w:rPr>
              <w:t>2,52</w:t>
            </w:r>
          </w:p>
        </w:tc>
      </w:tr>
      <w:tr w:rsidR="003B7B84" w:rsidRPr="00714ED6" w14:paraId="2F852836"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03B99CBC"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Gmina Elbląg</w:t>
            </w:r>
          </w:p>
        </w:tc>
        <w:tc>
          <w:tcPr>
            <w:tcW w:w="0" w:type="dxa"/>
            <w:vAlign w:val="center"/>
          </w:tcPr>
          <w:p w14:paraId="02BE81BC"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3,53</w:t>
            </w:r>
          </w:p>
        </w:tc>
        <w:tc>
          <w:tcPr>
            <w:tcW w:w="0" w:type="dxa"/>
            <w:vAlign w:val="center"/>
          </w:tcPr>
          <w:p w14:paraId="6183CDEE"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3,55</w:t>
            </w:r>
          </w:p>
        </w:tc>
        <w:tc>
          <w:tcPr>
            <w:tcW w:w="0" w:type="dxa"/>
            <w:vAlign w:val="center"/>
          </w:tcPr>
          <w:p w14:paraId="18800BFE"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3,50</w:t>
            </w:r>
          </w:p>
        </w:tc>
        <w:tc>
          <w:tcPr>
            <w:tcW w:w="0" w:type="dxa"/>
            <w:vAlign w:val="center"/>
          </w:tcPr>
          <w:p w14:paraId="0358C24E"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3,47</w:t>
            </w:r>
          </w:p>
        </w:tc>
        <w:tc>
          <w:tcPr>
            <w:tcW w:w="0" w:type="dxa"/>
            <w:vAlign w:val="center"/>
          </w:tcPr>
          <w:p w14:paraId="7F22D232"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3,43</w:t>
            </w:r>
          </w:p>
        </w:tc>
        <w:tc>
          <w:tcPr>
            <w:tcW w:w="0" w:type="dxa"/>
            <w:vAlign w:val="center"/>
          </w:tcPr>
          <w:p w14:paraId="75E6BA47"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3,40</w:t>
            </w:r>
          </w:p>
        </w:tc>
      </w:tr>
      <w:tr w:rsidR="003B7B84" w:rsidRPr="00714ED6" w14:paraId="2BF33B4A"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2264612E"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Gmina Gronowo Elbląskie</w:t>
            </w:r>
          </w:p>
        </w:tc>
        <w:tc>
          <w:tcPr>
            <w:tcW w:w="0" w:type="dxa"/>
            <w:vAlign w:val="center"/>
          </w:tcPr>
          <w:p w14:paraId="7FF0F913"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3,55</w:t>
            </w:r>
          </w:p>
        </w:tc>
        <w:tc>
          <w:tcPr>
            <w:tcW w:w="0" w:type="dxa"/>
            <w:vAlign w:val="center"/>
          </w:tcPr>
          <w:p w14:paraId="5A904629"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3,52</w:t>
            </w:r>
          </w:p>
        </w:tc>
        <w:tc>
          <w:tcPr>
            <w:tcW w:w="0" w:type="dxa"/>
            <w:vAlign w:val="center"/>
          </w:tcPr>
          <w:p w14:paraId="6BE08143"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3,47</w:t>
            </w:r>
          </w:p>
        </w:tc>
        <w:tc>
          <w:tcPr>
            <w:tcW w:w="0" w:type="dxa"/>
            <w:vAlign w:val="center"/>
          </w:tcPr>
          <w:p w14:paraId="1ECBD689"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3,43</w:t>
            </w:r>
          </w:p>
        </w:tc>
        <w:tc>
          <w:tcPr>
            <w:tcW w:w="0" w:type="dxa"/>
            <w:vAlign w:val="center"/>
          </w:tcPr>
          <w:p w14:paraId="0CF20E87"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3,41</w:t>
            </w:r>
          </w:p>
        </w:tc>
        <w:tc>
          <w:tcPr>
            <w:tcW w:w="0" w:type="dxa"/>
            <w:vAlign w:val="center"/>
          </w:tcPr>
          <w:p w14:paraId="3D2412D5"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3,40</w:t>
            </w:r>
          </w:p>
        </w:tc>
      </w:tr>
      <w:tr w:rsidR="003B7B84" w:rsidRPr="00714ED6" w14:paraId="5ED8106B"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2D364B6B"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Gmina Markusy</w:t>
            </w:r>
          </w:p>
        </w:tc>
        <w:tc>
          <w:tcPr>
            <w:tcW w:w="0" w:type="dxa"/>
            <w:vAlign w:val="center"/>
          </w:tcPr>
          <w:p w14:paraId="16F810EE"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3,86</w:t>
            </w:r>
          </w:p>
        </w:tc>
        <w:tc>
          <w:tcPr>
            <w:tcW w:w="0" w:type="dxa"/>
            <w:vAlign w:val="center"/>
          </w:tcPr>
          <w:p w14:paraId="45AE31C2"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3,83</w:t>
            </w:r>
          </w:p>
        </w:tc>
        <w:tc>
          <w:tcPr>
            <w:tcW w:w="0" w:type="dxa"/>
            <w:vAlign w:val="center"/>
          </w:tcPr>
          <w:p w14:paraId="46B7BB43"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3,78</w:t>
            </w:r>
          </w:p>
        </w:tc>
        <w:tc>
          <w:tcPr>
            <w:tcW w:w="0" w:type="dxa"/>
            <w:vAlign w:val="center"/>
          </w:tcPr>
          <w:p w14:paraId="1197E6BD"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3,74</w:t>
            </w:r>
          </w:p>
        </w:tc>
        <w:tc>
          <w:tcPr>
            <w:tcW w:w="0" w:type="dxa"/>
            <w:vAlign w:val="center"/>
          </w:tcPr>
          <w:p w14:paraId="0B7B9BA2"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3,69</w:t>
            </w:r>
          </w:p>
        </w:tc>
        <w:tc>
          <w:tcPr>
            <w:tcW w:w="0" w:type="dxa"/>
            <w:vAlign w:val="center"/>
          </w:tcPr>
          <w:p w14:paraId="200E4775"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3,63</w:t>
            </w:r>
          </w:p>
        </w:tc>
      </w:tr>
      <w:tr w:rsidR="003B7B84" w:rsidRPr="00714ED6" w14:paraId="29C9EAAE"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21FACC90"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Gmina Milejewo</w:t>
            </w:r>
          </w:p>
        </w:tc>
        <w:tc>
          <w:tcPr>
            <w:tcW w:w="0" w:type="dxa"/>
            <w:vAlign w:val="center"/>
          </w:tcPr>
          <w:p w14:paraId="2D86752C"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3,66</w:t>
            </w:r>
            <w:r w:rsidRPr="00714ED6">
              <w:rPr>
                <w:rFonts w:ascii="Cambria" w:hAnsi="Cambria" w:cs="Arial"/>
                <w:color w:val="634545"/>
                <w:sz w:val="20"/>
                <w:szCs w:val="20"/>
                <w:bdr w:val="none" w:sz="0" w:space="0" w:color="auto" w:frame="1"/>
                <w:vertAlign w:val="superscript"/>
              </w:rPr>
              <w:t> </w:t>
            </w:r>
          </w:p>
        </w:tc>
        <w:tc>
          <w:tcPr>
            <w:tcW w:w="0" w:type="dxa"/>
            <w:vAlign w:val="center"/>
          </w:tcPr>
          <w:p w14:paraId="1A49F00E"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3,64</w:t>
            </w:r>
            <w:r w:rsidRPr="00714ED6">
              <w:rPr>
                <w:rFonts w:ascii="Cambria" w:hAnsi="Cambria" w:cs="Arial"/>
                <w:color w:val="634545"/>
                <w:sz w:val="20"/>
                <w:szCs w:val="20"/>
                <w:bdr w:val="none" w:sz="0" w:space="0" w:color="auto" w:frame="1"/>
                <w:vertAlign w:val="superscript"/>
              </w:rPr>
              <w:t> </w:t>
            </w:r>
          </w:p>
        </w:tc>
        <w:tc>
          <w:tcPr>
            <w:tcW w:w="0" w:type="dxa"/>
            <w:vAlign w:val="center"/>
          </w:tcPr>
          <w:p w14:paraId="218AFF1D"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3,60</w:t>
            </w:r>
            <w:r w:rsidRPr="00714ED6">
              <w:rPr>
                <w:rFonts w:ascii="Cambria" w:hAnsi="Cambria" w:cs="Arial"/>
                <w:color w:val="634545"/>
                <w:sz w:val="20"/>
                <w:szCs w:val="20"/>
                <w:bdr w:val="none" w:sz="0" w:space="0" w:color="auto" w:frame="1"/>
                <w:vertAlign w:val="superscript"/>
              </w:rPr>
              <w:t> </w:t>
            </w:r>
          </w:p>
        </w:tc>
        <w:tc>
          <w:tcPr>
            <w:tcW w:w="0" w:type="dxa"/>
            <w:vAlign w:val="center"/>
          </w:tcPr>
          <w:p w14:paraId="6C69AD96"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3,58</w:t>
            </w:r>
            <w:r w:rsidRPr="00714ED6">
              <w:rPr>
                <w:rFonts w:ascii="Cambria" w:hAnsi="Cambria" w:cs="Arial"/>
                <w:color w:val="634545"/>
                <w:sz w:val="20"/>
                <w:szCs w:val="20"/>
                <w:bdr w:val="none" w:sz="0" w:space="0" w:color="auto" w:frame="1"/>
                <w:vertAlign w:val="superscript"/>
              </w:rPr>
              <w:t> </w:t>
            </w:r>
          </w:p>
        </w:tc>
        <w:tc>
          <w:tcPr>
            <w:tcW w:w="0" w:type="dxa"/>
            <w:vAlign w:val="center"/>
          </w:tcPr>
          <w:p w14:paraId="2D353A38"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3,54</w:t>
            </w:r>
            <w:r w:rsidRPr="00714ED6">
              <w:rPr>
                <w:rFonts w:ascii="Cambria" w:hAnsi="Cambria" w:cs="Arial"/>
                <w:color w:val="634545"/>
                <w:sz w:val="20"/>
                <w:szCs w:val="20"/>
                <w:bdr w:val="none" w:sz="0" w:space="0" w:color="auto" w:frame="1"/>
                <w:vertAlign w:val="superscript"/>
              </w:rPr>
              <w:t> </w:t>
            </w:r>
          </w:p>
        </w:tc>
        <w:tc>
          <w:tcPr>
            <w:tcW w:w="0" w:type="dxa"/>
            <w:vAlign w:val="center"/>
          </w:tcPr>
          <w:p w14:paraId="6E075161"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3,51</w:t>
            </w:r>
            <w:r w:rsidRPr="00714ED6">
              <w:rPr>
                <w:rFonts w:ascii="Cambria" w:hAnsi="Cambria" w:cs="Arial"/>
                <w:color w:val="634545"/>
                <w:sz w:val="20"/>
                <w:szCs w:val="20"/>
                <w:bdr w:val="none" w:sz="0" w:space="0" w:color="auto" w:frame="1"/>
                <w:vertAlign w:val="superscript"/>
              </w:rPr>
              <w:t> </w:t>
            </w:r>
          </w:p>
        </w:tc>
      </w:tr>
      <w:tr w:rsidR="003B7B84" w:rsidRPr="00714ED6" w14:paraId="1F6D8515"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423CD32D"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Gmina Młynary</w:t>
            </w:r>
          </w:p>
        </w:tc>
        <w:tc>
          <w:tcPr>
            <w:tcW w:w="0" w:type="dxa"/>
            <w:vAlign w:val="center"/>
          </w:tcPr>
          <w:p w14:paraId="327E4781"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3,25</w:t>
            </w:r>
            <w:r w:rsidRPr="00714ED6">
              <w:rPr>
                <w:rFonts w:ascii="Cambria" w:hAnsi="Cambria" w:cs="Arial"/>
                <w:color w:val="634545"/>
                <w:sz w:val="20"/>
                <w:szCs w:val="20"/>
                <w:bdr w:val="none" w:sz="0" w:space="0" w:color="auto" w:frame="1"/>
                <w:vertAlign w:val="superscript"/>
              </w:rPr>
              <w:t> </w:t>
            </w:r>
          </w:p>
        </w:tc>
        <w:tc>
          <w:tcPr>
            <w:tcW w:w="0" w:type="dxa"/>
            <w:vAlign w:val="center"/>
          </w:tcPr>
          <w:p w14:paraId="3189F7C1"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3,22</w:t>
            </w:r>
            <w:r w:rsidRPr="00714ED6">
              <w:rPr>
                <w:rFonts w:ascii="Cambria" w:hAnsi="Cambria" w:cs="Arial"/>
                <w:color w:val="634545"/>
                <w:sz w:val="20"/>
                <w:szCs w:val="20"/>
                <w:bdr w:val="none" w:sz="0" w:space="0" w:color="auto" w:frame="1"/>
                <w:vertAlign w:val="superscript"/>
              </w:rPr>
              <w:t> </w:t>
            </w:r>
          </w:p>
        </w:tc>
        <w:tc>
          <w:tcPr>
            <w:tcW w:w="0" w:type="dxa"/>
            <w:vAlign w:val="center"/>
          </w:tcPr>
          <w:p w14:paraId="14F2836E"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3,20</w:t>
            </w:r>
            <w:r w:rsidRPr="00714ED6">
              <w:rPr>
                <w:rFonts w:ascii="Cambria" w:hAnsi="Cambria" w:cs="Arial"/>
                <w:color w:val="634545"/>
                <w:sz w:val="20"/>
                <w:szCs w:val="20"/>
                <w:bdr w:val="none" w:sz="0" w:space="0" w:color="auto" w:frame="1"/>
                <w:vertAlign w:val="superscript"/>
              </w:rPr>
              <w:t> </w:t>
            </w:r>
          </w:p>
        </w:tc>
        <w:tc>
          <w:tcPr>
            <w:tcW w:w="0" w:type="dxa"/>
            <w:vAlign w:val="center"/>
          </w:tcPr>
          <w:p w14:paraId="36A8BE0C"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3,16</w:t>
            </w:r>
            <w:r w:rsidRPr="00714ED6">
              <w:rPr>
                <w:rFonts w:ascii="Cambria" w:hAnsi="Cambria" w:cs="Arial"/>
                <w:color w:val="634545"/>
                <w:sz w:val="20"/>
                <w:szCs w:val="20"/>
                <w:bdr w:val="none" w:sz="0" w:space="0" w:color="auto" w:frame="1"/>
                <w:vertAlign w:val="superscript"/>
              </w:rPr>
              <w:t> </w:t>
            </w:r>
          </w:p>
        </w:tc>
        <w:tc>
          <w:tcPr>
            <w:tcW w:w="0" w:type="dxa"/>
            <w:vAlign w:val="center"/>
          </w:tcPr>
          <w:p w14:paraId="028F96D9"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3,11</w:t>
            </w:r>
            <w:r w:rsidRPr="00714ED6">
              <w:rPr>
                <w:rFonts w:ascii="Cambria" w:hAnsi="Cambria" w:cs="Arial"/>
                <w:color w:val="634545"/>
                <w:sz w:val="20"/>
                <w:szCs w:val="20"/>
                <w:bdr w:val="none" w:sz="0" w:space="0" w:color="auto" w:frame="1"/>
                <w:vertAlign w:val="superscript"/>
              </w:rPr>
              <w:t> </w:t>
            </w:r>
          </w:p>
        </w:tc>
        <w:tc>
          <w:tcPr>
            <w:tcW w:w="0" w:type="dxa"/>
            <w:vAlign w:val="center"/>
          </w:tcPr>
          <w:p w14:paraId="599AB70E"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3,07</w:t>
            </w:r>
            <w:r w:rsidRPr="00714ED6">
              <w:rPr>
                <w:rFonts w:ascii="Cambria" w:hAnsi="Cambria" w:cs="Arial"/>
                <w:color w:val="634545"/>
                <w:sz w:val="20"/>
                <w:szCs w:val="20"/>
                <w:bdr w:val="none" w:sz="0" w:space="0" w:color="auto" w:frame="1"/>
                <w:vertAlign w:val="superscript"/>
              </w:rPr>
              <w:t> </w:t>
            </w:r>
          </w:p>
        </w:tc>
      </w:tr>
      <w:tr w:rsidR="003B7B84" w:rsidRPr="00714ED6" w14:paraId="5CEF9D66"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47973DD0"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Gmina Pasłęk</w:t>
            </w:r>
          </w:p>
        </w:tc>
        <w:tc>
          <w:tcPr>
            <w:tcW w:w="0" w:type="dxa"/>
            <w:vAlign w:val="center"/>
          </w:tcPr>
          <w:p w14:paraId="102B1D79"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2,96</w:t>
            </w:r>
            <w:r w:rsidRPr="00714ED6">
              <w:rPr>
                <w:rFonts w:ascii="Cambria" w:hAnsi="Cambria" w:cs="Arial"/>
                <w:color w:val="634545"/>
                <w:sz w:val="20"/>
                <w:szCs w:val="20"/>
                <w:bdr w:val="none" w:sz="0" w:space="0" w:color="auto" w:frame="1"/>
                <w:vertAlign w:val="superscript"/>
              </w:rPr>
              <w:t> </w:t>
            </w:r>
          </w:p>
        </w:tc>
        <w:tc>
          <w:tcPr>
            <w:tcW w:w="0" w:type="dxa"/>
            <w:vAlign w:val="center"/>
          </w:tcPr>
          <w:p w14:paraId="61165451"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2,93</w:t>
            </w:r>
            <w:r w:rsidRPr="00714ED6">
              <w:rPr>
                <w:rFonts w:ascii="Cambria" w:hAnsi="Cambria" w:cs="Arial"/>
                <w:color w:val="634545"/>
                <w:sz w:val="20"/>
                <w:szCs w:val="20"/>
                <w:bdr w:val="none" w:sz="0" w:space="0" w:color="auto" w:frame="1"/>
                <w:vertAlign w:val="superscript"/>
              </w:rPr>
              <w:t> </w:t>
            </w:r>
          </w:p>
        </w:tc>
        <w:tc>
          <w:tcPr>
            <w:tcW w:w="0" w:type="dxa"/>
            <w:vAlign w:val="center"/>
          </w:tcPr>
          <w:p w14:paraId="30AD8B75"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2,90</w:t>
            </w:r>
            <w:r w:rsidRPr="00714ED6">
              <w:rPr>
                <w:rFonts w:ascii="Cambria" w:hAnsi="Cambria" w:cs="Arial"/>
                <w:color w:val="634545"/>
                <w:sz w:val="20"/>
                <w:szCs w:val="20"/>
                <w:bdr w:val="none" w:sz="0" w:space="0" w:color="auto" w:frame="1"/>
                <w:vertAlign w:val="superscript"/>
              </w:rPr>
              <w:t> </w:t>
            </w:r>
          </w:p>
        </w:tc>
        <w:tc>
          <w:tcPr>
            <w:tcW w:w="0" w:type="dxa"/>
            <w:vAlign w:val="center"/>
          </w:tcPr>
          <w:p w14:paraId="0CCBCDCA"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2,88</w:t>
            </w:r>
            <w:r w:rsidRPr="00714ED6">
              <w:rPr>
                <w:rFonts w:ascii="Cambria" w:hAnsi="Cambria" w:cs="Arial"/>
                <w:color w:val="634545"/>
                <w:sz w:val="20"/>
                <w:szCs w:val="20"/>
                <w:bdr w:val="none" w:sz="0" w:space="0" w:color="auto" w:frame="1"/>
                <w:vertAlign w:val="superscript"/>
              </w:rPr>
              <w:t> </w:t>
            </w:r>
          </w:p>
        </w:tc>
        <w:tc>
          <w:tcPr>
            <w:tcW w:w="0" w:type="dxa"/>
            <w:vAlign w:val="center"/>
          </w:tcPr>
          <w:p w14:paraId="01A28066"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2,85</w:t>
            </w:r>
            <w:r w:rsidRPr="00714ED6">
              <w:rPr>
                <w:rFonts w:ascii="Cambria" w:hAnsi="Cambria" w:cs="Arial"/>
                <w:color w:val="634545"/>
                <w:sz w:val="20"/>
                <w:szCs w:val="20"/>
                <w:bdr w:val="none" w:sz="0" w:space="0" w:color="auto" w:frame="1"/>
                <w:vertAlign w:val="superscript"/>
              </w:rPr>
              <w:t> </w:t>
            </w:r>
          </w:p>
        </w:tc>
        <w:tc>
          <w:tcPr>
            <w:tcW w:w="0" w:type="dxa"/>
            <w:vAlign w:val="center"/>
          </w:tcPr>
          <w:p w14:paraId="52247D81"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2,82</w:t>
            </w:r>
            <w:r w:rsidRPr="00714ED6">
              <w:rPr>
                <w:rFonts w:ascii="Cambria" w:hAnsi="Cambria" w:cs="Arial"/>
                <w:color w:val="634545"/>
                <w:sz w:val="20"/>
                <w:szCs w:val="20"/>
                <w:bdr w:val="none" w:sz="0" w:space="0" w:color="auto" w:frame="1"/>
                <w:vertAlign w:val="superscript"/>
              </w:rPr>
              <w:t> </w:t>
            </w:r>
          </w:p>
        </w:tc>
      </w:tr>
      <w:tr w:rsidR="003B7B84" w:rsidRPr="00714ED6" w14:paraId="3B0C2450"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6F7627B2"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Gmina Tolkmicko</w:t>
            </w:r>
          </w:p>
        </w:tc>
        <w:tc>
          <w:tcPr>
            <w:tcW w:w="0" w:type="dxa"/>
            <w:vAlign w:val="center"/>
          </w:tcPr>
          <w:p w14:paraId="22DDC91C"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3,42</w:t>
            </w:r>
            <w:r w:rsidRPr="00714ED6">
              <w:rPr>
                <w:rFonts w:ascii="Cambria" w:hAnsi="Cambria" w:cs="Arial"/>
                <w:color w:val="634545"/>
                <w:sz w:val="20"/>
                <w:szCs w:val="20"/>
                <w:bdr w:val="none" w:sz="0" w:space="0" w:color="auto" w:frame="1"/>
                <w:vertAlign w:val="superscript"/>
              </w:rPr>
              <w:t> </w:t>
            </w:r>
          </w:p>
        </w:tc>
        <w:tc>
          <w:tcPr>
            <w:tcW w:w="0" w:type="dxa"/>
            <w:vAlign w:val="center"/>
          </w:tcPr>
          <w:p w14:paraId="3178EAF3"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3,41</w:t>
            </w:r>
            <w:r w:rsidRPr="00714ED6">
              <w:rPr>
                <w:rFonts w:ascii="Cambria" w:hAnsi="Cambria" w:cs="Arial"/>
                <w:color w:val="634545"/>
                <w:sz w:val="20"/>
                <w:szCs w:val="20"/>
                <w:bdr w:val="none" w:sz="0" w:space="0" w:color="auto" w:frame="1"/>
                <w:vertAlign w:val="superscript"/>
              </w:rPr>
              <w:t> </w:t>
            </w:r>
          </w:p>
        </w:tc>
        <w:tc>
          <w:tcPr>
            <w:tcW w:w="0" w:type="dxa"/>
            <w:vAlign w:val="center"/>
          </w:tcPr>
          <w:p w14:paraId="06DA3377"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3,37</w:t>
            </w:r>
            <w:r w:rsidRPr="00714ED6">
              <w:rPr>
                <w:rFonts w:ascii="Cambria" w:hAnsi="Cambria" w:cs="Arial"/>
                <w:color w:val="634545"/>
                <w:sz w:val="20"/>
                <w:szCs w:val="20"/>
                <w:bdr w:val="none" w:sz="0" w:space="0" w:color="auto" w:frame="1"/>
                <w:vertAlign w:val="superscript"/>
              </w:rPr>
              <w:t> </w:t>
            </w:r>
          </w:p>
        </w:tc>
        <w:tc>
          <w:tcPr>
            <w:tcW w:w="0" w:type="dxa"/>
            <w:vAlign w:val="center"/>
          </w:tcPr>
          <w:p w14:paraId="7BF4FEC5"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3,32</w:t>
            </w:r>
            <w:r w:rsidRPr="00714ED6">
              <w:rPr>
                <w:rFonts w:ascii="Cambria" w:hAnsi="Cambria" w:cs="Arial"/>
                <w:color w:val="634545"/>
                <w:sz w:val="20"/>
                <w:szCs w:val="20"/>
                <w:bdr w:val="none" w:sz="0" w:space="0" w:color="auto" w:frame="1"/>
                <w:vertAlign w:val="superscript"/>
              </w:rPr>
              <w:t> </w:t>
            </w:r>
          </w:p>
        </w:tc>
        <w:tc>
          <w:tcPr>
            <w:tcW w:w="0" w:type="dxa"/>
            <w:vAlign w:val="center"/>
          </w:tcPr>
          <w:p w14:paraId="00DEC1A8"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3,26</w:t>
            </w:r>
            <w:r w:rsidRPr="00714ED6">
              <w:rPr>
                <w:rFonts w:ascii="Cambria" w:hAnsi="Cambria" w:cs="Arial"/>
                <w:color w:val="634545"/>
                <w:sz w:val="20"/>
                <w:szCs w:val="20"/>
                <w:bdr w:val="none" w:sz="0" w:space="0" w:color="auto" w:frame="1"/>
                <w:vertAlign w:val="superscript"/>
              </w:rPr>
              <w:t> </w:t>
            </w:r>
          </w:p>
        </w:tc>
        <w:tc>
          <w:tcPr>
            <w:tcW w:w="0" w:type="dxa"/>
            <w:vAlign w:val="center"/>
          </w:tcPr>
          <w:p w14:paraId="7CB807B2"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3,19</w:t>
            </w:r>
            <w:r w:rsidRPr="00714ED6">
              <w:rPr>
                <w:rFonts w:ascii="Cambria" w:hAnsi="Cambria" w:cs="Arial"/>
                <w:color w:val="634545"/>
                <w:sz w:val="20"/>
                <w:szCs w:val="20"/>
                <w:bdr w:val="none" w:sz="0" w:space="0" w:color="auto" w:frame="1"/>
                <w:vertAlign w:val="superscript"/>
              </w:rPr>
              <w:t> </w:t>
            </w:r>
          </w:p>
        </w:tc>
      </w:tr>
    </w:tbl>
    <w:p w14:paraId="5BD9DE9D" w14:textId="77777777" w:rsidR="003B7B84" w:rsidRPr="00860A31" w:rsidRDefault="003B7B84" w:rsidP="003B7B84">
      <w:pPr>
        <w:spacing w:line="240" w:lineRule="auto"/>
        <w:jc w:val="right"/>
        <w:rPr>
          <w:rFonts w:ascii="Cambria" w:eastAsia="Times New Roman" w:hAnsi="Cambria" w:cs="Times New Roman"/>
          <w:i/>
          <w:iCs/>
          <w:color w:val="634545"/>
          <w:sz w:val="20"/>
          <w:szCs w:val="20"/>
        </w:rPr>
      </w:pPr>
      <w:r w:rsidRPr="00860A31">
        <w:rPr>
          <w:rFonts w:ascii="Cambria" w:eastAsia="Times New Roman" w:hAnsi="Cambria" w:cs="Times New Roman"/>
          <w:i/>
          <w:iCs/>
          <w:color w:val="634545"/>
          <w:sz w:val="20"/>
          <w:szCs w:val="20"/>
        </w:rPr>
        <w:t>Źródło: opracowanie własne na podstawie BDL (dostęp: 13.10.2020).</w:t>
      </w:r>
    </w:p>
    <w:p w14:paraId="503E06CC" w14:textId="77777777" w:rsidR="003B7B84" w:rsidRDefault="003B7B84" w:rsidP="003B7B84">
      <w:pPr>
        <w:rPr>
          <w:rFonts w:ascii="Calibri" w:eastAsia="Calibri" w:hAnsi="Calibri" w:cs="Times New Roman"/>
        </w:rPr>
      </w:pPr>
    </w:p>
    <w:p w14:paraId="7697B12C" w14:textId="77777777" w:rsidR="003B7B84" w:rsidRPr="00860A31" w:rsidRDefault="003B7B84" w:rsidP="003B7B84">
      <w:pPr>
        <w:spacing w:after="0" w:line="360" w:lineRule="auto"/>
        <w:ind w:firstLine="709"/>
        <w:jc w:val="both"/>
        <w:rPr>
          <w:rFonts w:ascii="Trebuchet MS" w:eastAsia="Times New Roman" w:hAnsi="Trebuchet MS" w:cs="Times New Roman"/>
          <w:sz w:val="24"/>
          <w:szCs w:val="24"/>
        </w:rPr>
      </w:pPr>
      <w:r w:rsidRPr="00860A31">
        <w:rPr>
          <w:rFonts w:ascii="Cambria" w:eastAsia="Times New Roman" w:hAnsi="Cambria" w:cs="Times New Roman"/>
          <w:sz w:val="24"/>
          <w:szCs w:val="24"/>
        </w:rPr>
        <w:t xml:space="preserve">Ja wynika z powyższej tabeli pod względem przeciętnej liczby osób przypadających na 1 mieszkanie najlepiej w MOF Elbląg wypada Miasto Elbląg – </w:t>
      </w:r>
      <w:r>
        <w:rPr>
          <w:rFonts w:ascii="Cambria" w:eastAsia="Times New Roman" w:hAnsi="Cambria" w:cs="Times New Roman"/>
          <w:sz w:val="24"/>
          <w:szCs w:val="24"/>
        </w:rPr>
        <w:br/>
      </w:r>
      <w:r w:rsidRPr="00860A31">
        <w:rPr>
          <w:rFonts w:ascii="Cambria" w:eastAsia="Times New Roman" w:hAnsi="Cambria" w:cs="Times New Roman"/>
          <w:sz w:val="24"/>
          <w:szCs w:val="24"/>
        </w:rPr>
        <w:t xml:space="preserve">w rozpatrywanym okresie jako jedyna jednostka administracyjna notuje wartości niższe niż średnie krajowe i wojewódzkie, co sugeruje wyższy komfort życia jej mieszkańców. Zgodnie z tendencją krajową i wojewódzką wartości tego wskaźnika  we wszystkich elementach obszaru funkcjonalnego spadają, jednak we wszystkich – poza Miastem Elbląg – przekraczają zdecydowanie średnie krajowe i wojewódzkie, co zostało przedstawione w tabelach poniżej. </w:t>
      </w:r>
    </w:p>
    <w:p w14:paraId="3474E8DC" w14:textId="77777777" w:rsidR="003B7B84" w:rsidRPr="00860A31" w:rsidRDefault="003B7B84" w:rsidP="003B7B84">
      <w:pPr>
        <w:spacing w:after="0" w:line="360" w:lineRule="auto"/>
        <w:ind w:firstLine="709"/>
        <w:jc w:val="both"/>
        <w:rPr>
          <w:rFonts w:ascii="Cambria" w:eastAsia="Times New Roman" w:hAnsi="Cambria" w:cs="Times New Roman"/>
          <w:sz w:val="24"/>
          <w:szCs w:val="24"/>
        </w:rPr>
      </w:pPr>
      <w:r w:rsidRPr="00860A31">
        <w:rPr>
          <w:rFonts w:ascii="Cambria" w:eastAsia="Times New Roman" w:hAnsi="Cambria" w:cs="Times New Roman"/>
          <w:sz w:val="24"/>
          <w:szCs w:val="24"/>
        </w:rPr>
        <w:t xml:space="preserve">W latach 2014-2019 na obszarze funkcjonalnym przybyły 862 budynki, co stanowi 7,5% całkowitej liczby budynków oddanych do użytku w tym samym czasie </w:t>
      </w:r>
      <w:r>
        <w:rPr>
          <w:rFonts w:ascii="Cambria" w:eastAsia="Times New Roman" w:hAnsi="Cambria" w:cs="Times New Roman"/>
          <w:sz w:val="24"/>
          <w:szCs w:val="24"/>
        </w:rPr>
        <w:br/>
      </w:r>
      <w:r w:rsidRPr="00860A31">
        <w:rPr>
          <w:rFonts w:ascii="Cambria" w:eastAsia="Times New Roman" w:hAnsi="Cambria" w:cs="Times New Roman"/>
          <w:sz w:val="24"/>
          <w:szCs w:val="24"/>
        </w:rPr>
        <w:t xml:space="preserve">w województwie warmińsko mazurskim i 0,2% w kraju. Na szczególną uwagę zasługuje fakt, że w mieście Elbląg w samym 2019 roku zostało oddanych 282 mieszkań, które mogą </w:t>
      </w:r>
      <w:r w:rsidRPr="00860A31">
        <w:rPr>
          <w:rFonts w:ascii="Cambria" w:eastAsia="Times New Roman" w:hAnsi="Cambria" w:cs="Times New Roman"/>
          <w:sz w:val="24"/>
          <w:szCs w:val="24"/>
        </w:rPr>
        <w:lastRenderedPageBreak/>
        <w:t>być przeznaczone zarówno na sprzedaż, jak i na wynajem. Dzięki temu miasto staje się bardziej atrakcyjne pod względem wyboru na miejsce do osiedlenia się przez potencjalnie nowych mieszkańców. Mapa poniżej przedstawia  liczbę mieszkań oddanych do użytkowania w 2019 w przeliczeniu na 1000 mieszkańców na terenie całego województwa warmińsko-mazurskiego.</w:t>
      </w:r>
    </w:p>
    <w:p w14:paraId="04160DC7" w14:textId="77777777" w:rsidR="003B7B84" w:rsidRPr="00022871" w:rsidRDefault="003B7B84" w:rsidP="003B7B84">
      <w:pPr>
        <w:rPr>
          <w:rFonts w:ascii="Trebuchet MS" w:eastAsia="Times New Roman" w:hAnsi="Trebuchet MS" w:cs="Times New Roman"/>
        </w:rPr>
      </w:pPr>
    </w:p>
    <w:p w14:paraId="5D1B3434" w14:textId="31D5B273" w:rsidR="003B7B84" w:rsidRPr="00022871" w:rsidRDefault="003B7B84" w:rsidP="003B7B84">
      <w:pPr>
        <w:spacing w:line="240" w:lineRule="auto"/>
        <w:rPr>
          <w:rFonts w:ascii="Cambria" w:eastAsia="Times New Roman" w:hAnsi="Cambria" w:cs="Times New Roman"/>
          <w:b/>
          <w:bCs/>
          <w:i/>
          <w:iCs/>
          <w:color w:val="634545"/>
          <w:sz w:val="20"/>
          <w:szCs w:val="20"/>
        </w:rPr>
      </w:pPr>
      <w:bookmarkStart w:id="267" w:name="_Toc54901417"/>
      <w:r w:rsidRPr="00022871">
        <w:rPr>
          <w:rFonts w:ascii="Cambria" w:eastAsia="Times New Roman" w:hAnsi="Cambria" w:cs="Times New Roman"/>
          <w:b/>
          <w:bCs/>
          <w:i/>
          <w:iCs/>
          <w:color w:val="634545"/>
          <w:sz w:val="20"/>
          <w:szCs w:val="20"/>
        </w:rPr>
        <w:t xml:space="preserve">Mapa </w:t>
      </w:r>
      <w:r w:rsidRPr="00022871">
        <w:rPr>
          <w:rFonts w:ascii="Cambria" w:eastAsia="Times New Roman" w:hAnsi="Cambria" w:cs="Times New Roman"/>
          <w:b/>
          <w:bCs/>
          <w:i/>
          <w:iCs/>
          <w:color w:val="634545"/>
          <w:sz w:val="20"/>
          <w:szCs w:val="20"/>
        </w:rPr>
        <w:fldChar w:fldCharType="begin"/>
      </w:r>
      <w:r w:rsidRPr="00022871">
        <w:rPr>
          <w:rFonts w:ascii="Cambria" w:eastAsia="Times New Roman" w:hAnsi="Cambria" w:cs="Times New Roman"/>
          <w:b/>
          <w:bCs/>
          <w:i/>
          <w:iCs/>
          <w:color w:val="634545"/>
          <w:sz w:val="20"/>
          <w:szCs w:val="20"/>
        </w:rPr>
        <w:instrText xml:space="preserve"> SEQ Mapa \* ARABIC </w:instrText>
      </w:r>
      <w:r w:rsidRPr="00022871">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11</w:t>
      </w:r>
      <w:r w:rsidRPr="00022871">
        <w:rPr>
          <w:rFonts w:ascii="Cambria" w:eastAsia="Times New Roman" w:hAnsi="Cambria" w:cs="Times New Roman"/>
          <w:b/>
          <w:bCs/>
          <w:i/>
          <w:iCs/>
          <w:color w:val="634545"/>
          <w:sz w:val="20"/>
          <w:szCs w:val="20"/>
        </w:rPr>
        <w:fldChar w:fldCharType="end"/>
      </w:r>
      <w:r w:rsidRPr="00022871">
        <w:rPr>
          <w:rFonts w:ascii="Cambria" w:eastAsia="Times New Roman" w:hAnsi="Cambria" w:cs="Times New Roman"/>
          <w:b/>
          <w:bCs/>
          <w:i/>
          <w:iCs/>
          <w:color w:val="634545"/>
          <w:sz w:val="20"/>
          <w:szCs w:val="20"/>
        </w:rPr>
        <w:t xml:space="preserve">. </w:t>
      </w:r>
      <w:r w:rsidRPr="00902FE9">
        <w:rPr>
          <w:rFonts w:ascii="Cambria" w:eastAsia="Times New Roman" w:hAnsi="Cambria" w:cs="Times New Roman"/>
          <w:b/>
          <w:bCs/>
          <w:i/>
          <w:iCs/>
          <w:color w:val="634545"/>
          <w:sz w:val="20"/>
          <w:szCs w:val="20"/>
        </w:rPr>
        <w:t>Mieszkania oddane do użytkowania według powiatów w 2019 r.</w:t>
      </w:r>
      <w:bookmarkEnd w:id="267"/>
    </w:p>
    <w:p w14:paraId="77AE8F78" w14:textId="77777777" w:rsidR="003B7B84" w:rsidRPr="00022871" w:rsidRDefault="003B7B84" w:rsidP="003B7B84">
      <w:pPr>
        <w:rPr>
          <w:rFonts w:ascii="Trebuchet MS" w:eastAsia="Times New Roman" w:hAnsi="Trebuchet MS" w:cs="Times New Roman"/>
        </w:rPr>
      </w:pPr>
      <w:r w:rsidRPr="00022871">
        <w:rPr>
          <w:rFonts w:ascii="Trebuchet MS" w:eastAsia="Times New Roman" w:hAnsi="Trebuchet MS" w:cs="Times New Roman"/>
          <w:noProof/>
          <w:lang w:eastAsia="pl-PL"/>
        </w:rPr>
        <w:drawing>
          <wp:inline distT="0" distB="0" distL="0" distR="0" wp14:anchorId="77BBB075" wp14:editId="766D721C">
            <wp:extent cx="5800725" cy="3134995"/>
            <wp:effectExtent l="0" t="0" r="9525" b="8255"/>
            <wp:docPr id="42" name="Obraz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3">
                      <a:extLst>
                        <a:ext uri="{28A0092B-C50C-407E-A947-70E740481C1C}">
                          <a14:useLocalDpi xmlns:a14="http://schemas.microsoft.com/office/drawing/2010/main" val="0"/>
                        </a:ext>
                      </a:extLst>
                    </a:blip>
                    <a:srcRect t="8608" r="-695"/>
                    <a:stretch/>
                  </pic:blipFill>
                  <pic:spPr bwMode="auto">
                    <a:xfrm>
                      <a:off x="0" y="0"/>
                      <a:ext cx="5800725" cy="3134995"/>
                    </a:xfrm>
                    <a:prstGeom prst="rect">
                      <a:avLst/>
                    </a:prstGeom>
                    <a:noFill/>
                    <a:ln>
                      <a:noFill/>
                    </a:ln>
                    <a:extLst>
                      <a:ext uri="{53640926-AAD7-44D8-BBD7-CCE9431645EC}">
                        <a14:shadowObscured xmlns:a14="http://schemas.microsoft.com/office/drawing/2010/main"/>
                      </a:ext>
                    </a:extLst>
                  </pic:spPr>
                </pic:pic>
              </a:graphicData>
            </a:graphic>
          </wp:inline>
        </w:drawing>
      </w:r>
    </w:p>
    <w:p w14:paraId="7EC2F3F6" w14:textId="77777777" w:rsidR="003B7B84" w:rsidRPr="00860A31" w:rsidRDefault="003B7B84" w:rsidP="003B7B84">
      <w:pPr>
        <w:spacing w:line="240" w:lineRule="auto"/>
        <w:jc w:val="right"/>
        <w:rPr>
          <w:rFonts w:ascii="Cambria" w:eastAsia="Times New Roman" w:hAnsi="Cambria" w:cs="Times New Roman"/>
          <w:i/>
          <w:iCs/>
          <w:color w:val="634545"/>
          <w:sz w:val="20"/>
          <w:szCs w:val="20"/>
        </w:rPr>
      </w:pPr>
      <w:r w:rsidRPr="00860A31">
        <w:rPr>
          <w:rFonts w:ascii="Cambria" w:eastAsia="Times New Roman" w:hAnsi="Cambria" w:cs="Times New Roman"/>
          <w:i/>
          <w:iCs/>
          <w:color w:val="634545"/>
          <w:sz w:val="20"/>
          <w:szCs w:val="20"/>
        </w:rPr>
        <w:t>Źródło: Budownictwo mieszkaniowe w województwie</w:t>
      </w:r>
      <w:r>
        <w:rPr>
          <w:rFonts w:ascii="Cambria" w:eastAsia="Times New Roman" w:hAnsi="Cambria" w:cs="Times New Roman"/>
          <w:i/>
          <w:iCs/>
          <w:color w:val="634545"/>
          <w:sz w:val="20"/>
          <w:szCs w:val="20"/>
        </w:rPr>
        <w:t xml:space="preserve"> </w:t>
      </w:r>
      <w:r w:rsidRPr="00860A31">
        <w:rPr>
          <w:rFonts w:ascii="Cambria" w:eastAsia="Times New Roman" w:hAnsi="Cambria" w:cs="Times New Roman"/>
          <w:i/>
          <w:iCs/>
          <w:color w:val="634545"/>
          <w:sz w:val="20"/>
          <w:szCs w:val="20"/>
        </w:rPr>
        <w:t xml:space="preserve">warmińsko-mazurskim w 2019 r., </w:t>
      </w:r>
      <w:r>
        <w:rPr>
          <w:rFonts w:ascii="Cambria" w:eastAsia="Times New Roman" w:hAnsi="Cambria" w:cs="Times New Roman"/>
          <w:i/>
          <w:iCs/>
          <w:color w:val="634545"/>
          <w:sz w:val="20"/>
          <w:szCs w:val="20"/>
        </w:rPr>
        <w:br/>
      </w:r>
      <w:r w:rsidRPr="00860A31">
        <w:rPr>
          <w:rFonts w:ascii="Cambria" w:eastAsia="Times New Roman" w:hAnsi="Cambria" w:cs="Times New Roman"/>
          <w:i/>
          <w:iCs/>
          <w:color w:val="634545"/>
          <w:sz w:val="20"/>
          <w:szCs w:val="20"/>
        </w:rPr>
        <w:t>oprac. Urząd Statystyczny w Olsztynie, Olsztyn 2020, s. 2.</w:t>
      </w:r>
    </w:p>
    <w:p w14:paraId="181630DC" w14:textId="482C6321" w:rsidR="003B7B84" w:rsidRDefault="003B7B84" w:rsidP="003B7B84">
      <w:pPr>
        <w:rPr>
          <w:rFonts w:ascii="Trebuchet MS" w:eastAsia="Times New Roman" w:hAnsi="Trebuchet MS" w:cs="Times New Roman"/>
        </w:rPr>
      </w:pPr>
    </w:p>
    <w:p w14:paraId="69E3C2D3" w14:textId="77777777" w:rsidR="009A06BA" w:rsidRDefault="009A06BA" w:rsidP="003B7B84">
      <w:pPr>
        <w:rPr>
          <w:rFonts w:ascii="Trebuchet MS" w:eastAsia="Times New Roman" w:hAnsi="Trebuchet MS" w:cs="Times New Roman"/>
        </w:rPr>
      </w:pPr>
    </w:p>
    <w:p w14:paraId="265D3194" w14:textId="77777777" w:rsidR="003B7B84" w:rsidRPr="00860A31" w:rsidRDefault="003B7B84" w:rsidP="003B7B84">
      <w:pPr>
        <w:spacing w:after="0" w:line="360" w:lineRule="auto"/>
        <w:ind w:firstLine="709"/>
        <w:jc w:val="both"/>
        <w:rPr>
          <w:rFonts w:ascii="Cambria" w:eastAsia="Times New Roman" w:hAnsi="Cambria" w:cs="Times New Roman"/>
          <w:sz w:val="24"/>
          <w:szCs w:val="24"/>
        </w:rPr>
      </w:pPr>
      <w:r w:rsidRPr="00860A31">
        <w:rPr>
          <w:rFonts w:ascii="Cambria" w:eastAsia="Times New Roman" w:hAnsi="Cambria" w:cs="Times New Roman"/>
          <w:sz w:val="24"/>
          <w:szCs w:val="24"/>
        </w:rPr>
        <w:t xml:space="preserve">Jak można zaobserwować  na mapie powyżej, obszar MOF, znajdujący się </w:t>
      </w:r>
      <w:r>
        <w:rPr>
          <w:rFonts w:ascii="Cambria" w:eastAsia="Times New Roman" w:hAnsi="Cambria" w:cs="Times New Roman"/>
          <w:sz w:val="24"/>
          <w:szCs w:val="24"/>
        </w:rPr>
        <w:br/>
      </w:r>
      <w:r w:rsidRPr="00860A31">
        <w:rPr>
          <w:rFonts w:ascii="Cambria" w:eastAsia="Times New Roman" w:hAnsi="Cambria" w:cs="Times New Roman"/>
          <w:sz w:val="24"/>
          <w:szCs w:val="24"/>
        </w:rPr>
        <w:t>w granicach powiatu elbląskiego, wypada przeciętnie, w stosunku do pozostałych powiatów województwa warmińsko-mazurskiego. Średnia liczba mieszkań oddanych na 1000 osób w powiecie elbląskim wynosiła od 2,1 do 3 mieszkań. Należy przy tym zwrócić uwagę, że mapa obejmuje obszar całego powiatu. Sytuację szczegółowo obrazuje tabela poniżej.</w:t>
      </w:r>
    </w:p>
    <w:p w14:paraId="6043C372" w14:textId="5C91A9BD" w:rsidR="003B7B84" w:rsidRDefault="003B7B84" w:rsidP="003B7B84">
      <w:pPr>
        <w:rPr>
          <w:rFonts w:ascii="Trebuchet MS" w:eastAsia="Times New Roman" w:hAnsi="Trebuchet MS" w:cs="Times New Roman"/>
        </w:rPr>
      </w:pPr>
    </w:p>
    <w:p w14:paraId="5B29A9C6" w14:textId="68630345" w:rsidR="009A06BA" w:rsidRDefault="009A06BA" w:rsidP="003B7B84">
      <w:pPr>
        <w:rPr>
          <w:rFonts w:ascii="Trebuchet MS" w:eastAsia="Times New Roman" w:hAnsi="Trebuchet MS" w:cs="Times New Roman"/>
        </w:rPr>
      </w:pPr>
    </w:p>
    <w:p w14:paraId="39814EF3" w14:textId="77777777" w:rsidR="009A06BA" w:rsidRDefault="009A06BA" w:rsidP="003B7B84">
      <w:pPr>
        <w:rPr>
          <w:rFonts w:ascii="Trebuchet MS" w:eastAsia="Times New Roman" w:hAnsi="Trebuchet MS" w:cs="Times New Roman"/>
        </w:rPr>
      </w:pPr>
    </w:p>
    <w:p w14:paraId="22ADCD99" w14:textId="3B5A180C" w:rsidR="003B7B84" w:rsidRPr="00022871" w:rsidRDefault="003B7B84" w:rsidP="003B7B84">
      <w:pPr>
        <w:spacing w:line="240" w:lineRule="auto"/>
        <w:rPr>
          <w:rFonts w:ascii="Cambria" w:eastAsia="Times New Roman" w:hAnsi="Cambria" w:cs="Times New Roman"/>
          <w:b/>
          <w:bCs/>
          <w:i/>
          <w:iCs/>
          <w:color w:val="634545"/>
          <w:sz w:val="20"/>
          <w:szCs w:val="20"/>
        </w:rPr>
      </w:pPr>
      <w:bookmarkStart w:id="268" w:name="_Toc53954013"/>
      <w:bookmarkStart w:id="269" w:name="_Toc54901714"/>
      <w:r w:rsidRPr="00022871">
        <w:rPr>
          <w:rFonts w:ascii="Cambria" w:eastAsia="Times New Roman" w:hAnsi="Cambria" w:cs="Times New Roman"/>
          <w:b/>
          <w:bCs/>
          <w:i/>
          <w:iCs/>
          <w:color w:val="634545"/>
          <w:sz w:val="20"/>
          <w:szCs w:val="20"/>
        </w:rPr>
        <w:lastRenderedPageBreak/>
        <w:t xml:space="preserve">Tab. </w:t>
      </w:r>
      <w:r w:rsidRPr="00022871">
        <w:rPr>
          <w:rFonts w:ascii="Cambria" w:eastAsia="Times New Roman" w:hAnsi="Cambria" w:cs="Times New Roman"/>
          <w:b/>
          <w:bCs/>
          <w:i/>
          <w:iCs/>
          <w:color w:val="634545"/>
          <w:sz w:val="20"/>
          <w:szCs w:val="20"/>
        </w:rPr>
        <w:fldChar w:fldCharType="begin"/>
      </w:r>
      <w:r w:rsidRPr="00022871">
        <w:rPr>
          <w:rFonts w:ascii="Cambria" w:eastAsia="Times New Roman" w:hAnsi="Cambria" w:cs="Times New Roman"/>
          <w:b/>
          <w:bCs/>
          <w:i/>
          <w:iCs/>
          <w:color w:val="634545"/>
          <w:sz w:val="20"/>
          <w:szCs w:val="20"/>
        </w:rPr>
        <w:instrText xml:space="preserve"> SEQ Tab. \* ARABIC </w:instrText>
      </w:r>
      <w:r w:rsidRPr="00022871">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78</w:t>
      </w:r>
      <w:r w:rsidRPr="00022871">
        <w:rPr>
          <w:rFonts w:ascii="Cambria" w:eastAsia="Times New Roman" w:hAnsi="Cambria" w:cs="Times New Roman"/>
          <w:b/>
          <w:bCs/>
          <w:i/>
          <w:iCs/>
          <w:color w:val="634545"/>
          <w:sz w:val="20"/>
          <w:szCs w:val="20"/>
        </w:rPr>
        <w:fldChar w:fldCharType="end"/>
      </w:r>
      <w:r w:rsidRPr="00022871">
        <w:rPr>
          <w:rFonts w:ascii="Cambria" w:eastAsia="Times New Roman" w:hAnsi="Cambria" w:cs="Times New Roman"/>
          <w:b/>
          <w:bCs/>
          <w:i/>
          <w:iCs/>
          <w:color w:val="634545"/>
          <w:sz w:val="20"/>
          <w:szCs w:val="20"/>
        </w:rPr>
        <w:t>. Nowe budynki mieszkalne na 1000 ludności</w:t>
      </w:r>
      <w:bookmarkEnd w:id="268"/>
      <w:r>
        <w:rPr>
          <w:rFonts w:ascii="Cambria" w:eastAsia="Times New Roman" w:hAnsi="Cambria" w:cs="Times New Roman"/>
          <w:b/>
          <w:bCs/>
          <w:i/>
          <w:iCs/>
          <w:color w:val="634545"/>
          <w:sz w:val="20"/>
          <w:szCs w:val="20"/>
        </w:rPr>
        <w:t>.</w:t>
      </w:r>
      <w:bookmarkEnd w:id="269"/>
    </w:p>
    <w:tbl>
      <w:tblPr>
        <w:tblStyle w:val="Tabelasiatki5ciemnaakcent618"/>
        <w:tblW w:w="9072" w:type="dxa"/>
        <w:jc w:val="center"/>
        <w:tblLook w:val="04A0" w:firstRow="1" w:lastRow="0" w:firstColumn="1" w:lastColumn="0" w:noHBand="0" w:noVBand="1"/>
      </w:tblPr>
      <w:tblGrid>
        <w:gridCol w:w="2628"/>
        <w:gridCol w:w="1074"/>
        <w:gridCol w:w="1074"/>
        <w:gridCol w:w="1074"/>
        <w:gridCol w:w="1074"/>
        <w:gridCol w:w="1074"/>
        <w:gridCol w:w="1074"/>
      </w:tblGrid>
      <w:tr w:rsidR="003B7B84" w:rsidRPr="00714ED6" w14:paraId="7D3E96BD" w14:textId="77777777" w:rsidTr="009A06B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Merge w:val="restart"/>
            <w:vAlign w:val="center"/>
          </w:tcPr>
          <w:p w14:paraId="00B5309E" w14:textId="77777777" w:rsidR="003B7B84" w:rsidRPr="00714ED6" w:rsidRDefault="003B7B84" w:rsidP="009A06BA">
            <w:pPr>
              <w:spacing w:before="120" w:line="240" w:lineRule="auto"/>
              <w:jc w:val="center"/>
              <w:rPr>
                <w:rFonts w:ascii="Cambria" w:hAnsi="Cambria" w:cs="Times New Roman"/>
                <w:sz w:val="20"/>
                <w:szCs w:val="20"/>
              </w:rPr>
            </w:pPr>
            <w:bookmarkStart w:id="270" w:name="_Hlk53601556"/>
            <w:r w:rsidRPr="00714ED6">
              <w:rPr>
                <w:rFonts w:ascii="Cambria" w:hAnsi="Cambria" w:cs="Times New Roman"/>
                <w:sz w:val="20"/>
                <w:szCs w:val="20"/>
              </w:rPr>
              <w:t>JEDNOSTKA TERYTORIALNA</w:t>
            </w:r>
          </w:p>
        </w:tc>
        <w:tc>
          <w:tcPr>
            <w:tcW w:w="0" w:type="dxa"/>
            <w:gridSpan w:val="6"/>
            <w:vAlign w:val="center"/>
          </w:tcPr>
          <w:p w14:paraId="4216BC32" w14:textId="77777777" w:rsidR="003B7B84" w:rsidRPr="00714ED6"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714ED6">
              <w:rPr>
                <w:rFonts w:ascii="Cambria" w:hAnsi="Cambria" w:cs="Times New Roman"/>
                <w:sz w:val="20"/>
                <w:szCs w:val="20"/>
              </w:rPr>
              <w:t>NOWE BUDYNKI MIESZKALNE NA 1</w:t>
            </w:r>
            <w:r>
              <w:rPr>
                <w:rFonts w:ascii="Cambria" w:hAnsi="Cambria" w:cs="Times New Roman"/>
                <w:sz w:val="20"/>
                <w:szCs w:val="20"/>
              </w:rPr>
              <w:t xml:space="preserve"> </w:t>
            </w:r>
            <w:r w:rsidRPr="00714ED6">
              <w:rPr>
                <w:rFonts w:ascii="Cambria" w:hAnsi="Cambria" w:cs="Times New Roman"/>
                <w:sz w:val="20"/>
                <w:szCs w:val="20"/>
              </w:rPr>
              <w:t>000 LUDNOŚCI</w:t>
            </w:r>
          </w:p>
        </w:tc>
      </w:tr>
      <w:tr w:rsidR="003B7B84" w:rsidRPr="00714ED6" w14:paraId="2A799841"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Merge/>
            <w:vAlign w:val="center"/>
          </w:tcPr>
          <w:p w14:paraId="6529CE63" w14:textId="77777777" w:rsidR="003B7B84" w:rsidRPr="00714ED6" w:rsidRDefault="003B7B84" w:rsidP="009A06BA">
            <w:pPr>
              <w:spacing w:before="120" w:line="240" w:lineRule="auto"/>
              <w:jc w:val="center"/>
              <w:rPr>
                <w:rFonts w:ascii="Cambria" w:hAnsi="Cambria" w:cs="Times New Roman"/>
                <w:sz w:val="20"/>
                <w:szCs w:val="20"/>
              </w:rPr>
            </w:pPr>
          </w:p>
        </w:tc>
        <w:tc>
          <w:tcPr>
            <w:tcW w:w="0" w:type="dxa"/>
            <w:shd w:val="clear" w:color="auto" w:fill="855D5D"/>
            <w:vAlign w:val="center"/>
          </w:tcPr>
          <w:p w14:paraId="0FDFA461" w14:textId="77777777" w:rsidR="003B7B84" w:rsidRPr="00714ED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14ED6">
              <w:rPr>
                <w:rFonts w:ascii="Cambria" w:hAnsi="Cambria" w:cs="Times New Roman"/>
                <w:b/>
                <w:bCs/>
                <w:color w:val="FFFFFF"/>
                <w:sz w:val="20"/>
                <w:szCs w:val="20"/>
              </w:rPr>
              <w:t>2014</w:t>
            </w:r>
          </w:p>
        </w:tc>
        <w:tc>
          <w:tcPr>
            <w:tcW w:w="0" w:type="dxa"/>
            <w:shd w:val="clear" w:color="auto" w:fill="855D5D"/>
            <w:vAlign w:val="center"/>
          </w:tcPr>
          <w:p w14:paraId="11B1CCBF" w14:textId="77777777" w:rsidR="003B7B84" w:rsidRPr="00714ED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14ED6">
              <w:rPr>
                <w:rFonts w:ascii="Cambria" w:hAnsi="Cambria" w:cs="Times New Roman"/>
                <w:b/>
                <w:bCs/>
                <w:color w:val="FFFFFF"/>
                <w:sz w:val="20"/>
                <w:szCs w:val="20"/>
              </w:rPr>
              <w:t>2015</w:t>
            </w:r>
          </w:p>
        </w:tc>
        <w:tc>
          <w:tcPr>
            <w:tcW w:w="0" w:type="dxa"/>
            <w:shd w:val="clear" w:color="auto" w:fill="855D5D"/>
            <w:vAlign w:val="center"/>
          </w:tcPr>
          <w:p w14:paraId="6D087501" w14:textId="77777777" w:rsidR="003B7B84" w:rsidRPr="00714ED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14ED6">
              <w:rPr>
                <w:rFonts w:ascii="Cambria" w:hAnsi="Cambria" w:cs="Times New Roman"/>
                <w:b/>
                <w:bCs/>
                <w:color w:val="FFFFFF"/>
                <w:sz w:val="20"/>
                <w:szCs w:val="20"/>
              </w:rPr>
              <w:t>2016</w:t>
            </w:r>
          </w:p>
        </w:tc>
        <w:tc>
          <w:tcPr>
            <w:tcW w:w="0" w:type="dxa"/>
            <w:shd w:val="clear" w:color="auto" w:fill="855D5D"/>
            <w:vAlign w:val="center"/>
          </w:tcPr>
          <w:p w14:paraId="787D9B59" w14:textId="77777777" w:rsidR="003B7B84" w:rsidRPr="00714ED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14ED6">
              <w:rPr>
                <w:rFonts w:ascii="Cambria" w:hAnsi="Cambria" w:cs="Times New Roman"/>
                <w:b/>
                <w:bCs/>
                <w:color w:val="FFFFFF"/>
                <w:sz w:val="20"/>
                <w:szCs w:val="20"/>
              </w:rPr>
              <w:t>2017</w:t>
            </w:r>
          </w:p>
        </w:tc>
        <w:tc>
          <w:tcPr>
            <w:tcW w:w="0" w:type="dxa"/>
            <w:shd w:val="clear" w:color="auto" w:fill="855D5D"/>
            <w:vAlign w:val="center"/>
          </w:tcPr>
          <w:p w14:paraId="05BDAC6E" w14:textId="77777777" w:rsidR="003B7B84" w:rsidRPr="00714ED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14ED6">
              <w:rPr>
                <w:rFonts w:ascii="Cambria" w:hAnsi="Cambria" w:cs="Times New Roman"/>
                <w:b/>
                <w:bCs/>
                <w:color w:val="FFFFFF"/>
                <w:sz w:val="20"/>
                <w:szCs w:val="20"/>
              </w:rPr>
              <w:t>2018</w:t>
            </w:r>
          </w:p>
        </w:tc>
        <w:tc>
          <w:tcPr>
            <w:tcW w:w="0" w:type="dxa"/>
            <w:shd w:val="clear" w:color="auto" w:fill="855D5D"/>
            <w:vAlign w:val="center"/>
          </w:tcPr>
          <w:p w14:paraId="588CBE9E" w14:textId="77777777" w:rsidR="003B7B84" w:rsidRPr="00714ED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14ED6">
              <w:rPr>
                <w:rFonts w:ascii="Cambria" w:hAnsi="Cambria" w:cs="Times New Roman"/>
                <w:b/>
                <w:bCs/>
                <w:color w:val="FFFFFF"/>
                <w:sz w:val="20"/>
                <w:szCs w:val="20"/>
              </w:rPr>
              <w:t>2019</w:t>
            </w:r>
          </w:p>
        </w:tc>
      </w:tr>
      <w:tr w:rsidR="003B7B84" w:rsidRPr="00714ED6" w14:paraId="31A74E5C"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15D2BBD3"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Polska</w:t>
            </w:r>
          </w:p>
        </w:tc>
        <w:tc>
          <w:tcPr>
            <w:tcW w:w="0" w:type="dxa"/>
            <w:vAlign w:val="center"/>
          </w:tcPr>
          <w:p w14:paraId="507C48B2"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1,9</w:t>
            </w:r>
            <w:r w:rsidRPr="00714ED6">
              <w:rPr>
                <w:rFonts w:ascii="Cambria" w:hAnsi="Cambria" w:cs="Arial"/>
                <w:color w:val="FF0000"/>
                <w:sz w:val="20"/>
                <w:szCs w:val="20"/>
                <w:bdr w:val="none" w:sz="0" w:space="0" w:color="auto" w:frame="1"/>
                <w:vertAlign w:val="superscript"/>
              </w:rPr>
              <w:t> </w:t>
            </w:r>
          </w:p>
        </w:tc>
        <w:tc>
          <w:tcPr>
            <w:tcW w:w="0" w:type="dxa"/>
            <w:vAlign w:val="center"/>
          </w:tcPr>
          <w:p w14:paraId="4AFDB399"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1,9</w:t>
            </w:r>
            <w:r w:rsidRPr="00714ED6">
              <w:rPr>
                <w:rFonts w:ascii="Cambria" w:hAnsi="Cambria" w:cs="Arial"/>
                <w:color w:val="FF0000"/>
                <w:sz w:val="20"/>
                <w:szCs w:val="20"/>
                <w:bdr w:val="none" w:sz="0" w:space="0" w:color="auto" w:frame="1"/>
                <w:vertAlign w:val="superscript"/>
              </w:rPr>
              <w:t> </w:t>
            </w:r>
          </w:p>
        </w:tc>
        <w:tc>
          <w:tcPr>
            <w:tcW w:w="0" w:type="dxa"/>
            <w:vAlign w:val="center"/>
          </w:tcPr>
          <w:p w14:paraId="01DFD3BF"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1,9</w:t>
            </w:r>
            <w:r w:rsidRPr="00714ED6">
              <w:rPr>
                <w:rFonts w:ascii="Cambria" w:hAnsi="Cambria" w:cs="Arial"/>
                <w:color w:val="FF0000"/>
                <w:sz w:val="20"/>
                <w:szCs w:val="20"/>
                <w:bdr w:val="none" w:sz="0" w:space="0" w:color="auto" w:frame="1"/>
                <w:vertAlign w:val="superscript"/>
              </w:rPr>
              <w:t> </w:t>
            </w:r>
          </w:p>
        </w:tc>
        <w:tc>
          <w:tcPr>
            <w:tcW w:w="0" w:type="dxa"/>
            <w:vAlign w:val="center"/>
          </w:tcPr>
          <w:p w14:paraId="02CAEDBA"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2,0</w:t>
            </w:r>
            <w:r w:rsidRPr="00714ED6">
              <w:rPr>
                <w:rFonts w:ascii="Cambria" w:hAnsi="Cambria" w:cs="Arial"/>
                <w:color w:val="FF0000"/>
                <w:sz w:val="20"/>
                <w:szCs w:val="20"/>
                <w:bdr w:val="none" w:sz="0" w:space="0" w:color="auto" w:frame="1"/>
                <w:vertAlign w:val="superscript"/>
              </w:rPr>
              <w:t> </w:t>
            </w:r>
          </w:p>
        </w:tc>
        <w:tc>
          <w:tcPr>
            <w:tcW w:w="0" w:type="dxa"/>
            <w:vAlign w:val="center"/>
          </w:tcPr>
          <w:p w14:paraId="3E0EB9E9"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2,1</w:t>
            </w:r>
            <w:r w:rsidRPr="00714ED6">
              <w:rPr>
                <w:rFonts w:ascii="Cambria" w:hAnsi="Cambria" w:cs="Arial"/>
                <w:color w:val="FF0000"/>
                <w:sz w:val="20"/>
                <w:szCs w:val="20"/>
                <w:bdr w:val="none" w:sz="0" w:space="0" w:color="auto" w:frame="1"/>
                <w:vertAlign w:val="superscript"/>
              </w:rPr>
              <w:t> </w:t>
            </w:r>
          </w:p>
        </w:tc>
        <w:tc>
          <w:tcPr>
            <w:tcW w:w="0" w:type="dxa"/>
            <w:vAlign w:val="center"/>
          </w:tcPr>
          <w:p w14:paraId="55FEF91A"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2,2</w:t>
            </w:r>
            <w:r w:rsidRPr="00714ED6">
              <w:rPr>
                <w:rFonts w:ascii="Cambria" w:hAnsi="Cambria" w:cs="Arial"/>
                <w:color w:val="FF0000"/>
                <w:sz w:val="20"/>
                <w:szCs w:val="20"/>
                <w:bdr w:val="none" w:sz="0" w:space="0" w:color="auto" w:frame="1"/>
                <w:vertAlign w:val="superscript"/>
              </w:rPr>
              <w:t> </w:t>
            </w:r>
          </w:p>
        </w:tc>
      </w:tr>
      <w:tr w:rsidR="003B7B84" w:rsidRPr="00714ED6" w14:paraId="15A64CC7"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7A75F92F"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Woj. W-M</w:t>
            </w:r>
          </w:p>
        </w:tc>
        <w:tc>
          <w:tcPr>
            <w:tcW w:w="0" w:type="dxa"/>
            <w:vAlign w:val="center"/>
          </w:tcPr>
          <w:p w14:paraId="1AE57125"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1,4</w:t>
            </w:r>
            <w:r w:rsidRPr="00714ED6">
              <w:rPr>
                <w:rFonts w:ascii="Cambria" w:hAnsi="Cambria" w:cs="Arial"/>
                <w:color w:val="FF0000"/>
                <w:sz w:val="20"/>
                <w:szCs w:val="20"/>
                <w:bdr w:val="none" w:sz="0" w:space="0" w:color="auto" w:frame="1"/>
                <w:vertAlign w:val="superscript"/>
              </w:rPr>
              <w:t> </w:t>
            </w:r>
          </w:p>
        </w:tc>
        <w:tc>
          <w:tcPr>
            <w:tcW w:w="0" w:type="dxa"/>
            <w:vAlign w:val="center"/>
          </w:tcPr>
          <w:p w14:paraId="6F324FA9"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1,4</w:t>
            </w:r>
            <w:r w:rsidRPr="00714ED6">
              <w:rPr>
                <w:rFonts w:ascii="Cambria" w:hAnsi="Cambria" w:cs="Arial"/>
                <w:color w:val="FF0000"/>
                <w:sz w:val="20"/>
                <w:szCs w:val="20"/>
                <w:bdr w:val="none" w:sz="0" w:space="0" w:color="auto" w:frame="1"/>
                <w:vertAlign w:val="superscript"/>
              </w:rPr>
              <w:t> </w:t>
            </w:r>
          </w:p>
        </w:tc>
        <w:tc>
          <w:tcPr>
            <w:tcW w:w="0" w:type="dxa"/>
            <w:vAlign w:val="center"/>
          </w:tcPr>
          <w:p w14:paraId="78270193"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1,3</w:t>
            </w:r>
            <w:r w:rsidRPr="00714ED6">
              <w:rPr>
                <w:rFonts w:ascii="Cambria" w:hAnsi="Cambria" w:cs="Arial"/>
                <w:color w:val="FF0000"/>
                <w:sz w:val="20"/>
                <w:szCs w:val="20"/>
                <w:bdr w:val="none" w:sz="0" w:space="0" w:color="auto" w:frame="1"/>
                <w:vertAlign w:val="superscript"/>
              </w:rPr>
              <w:t> </w:t>
            </w:r>
          </w:p>
        </w:tc>
        <w:tc>
          <w:tcPr>
            <w:tcW w:w="0" w:type="dxa"/>
            <w:vAlign w:val="center"/>
          </w:tcPr>
          <w:p w14:paraId="0B7455EC"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1,3</w:t>
            </w:r>
            <w:r w:rsidRPr="00714ED6">
              <w:rPr>
                <w:rFonts w:ascii="Cambria" w:hAnsi="Cambria" w:cs="Arial"/>
                <w:color w:val="FF0000"/>
                <w:sz w:val="20"/>
                <w:szCs w:val="20"/>
                <w:bdr w:val="none" w:sz="0" w:space="0" w:color="auto" w:frame="1"/>
                <w:vertAlign w:val="superscript"/>
              </w:rPr>
              <w:t> </w:t>
            </w:r>
          </w:p>
        </w:tc>
        <w:tc>
          <w:tcPr>
            <w:tcW w:w="0" w:type="dxa"/>
            <w:vAlign w:val="center"/>
          </w:tcPr>
          <w:p w14:paraId="0910F968"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1,3</w:t>
            </w:r>
            <w:r w:rsidRPr="00714ED6">
              <w:rPr>
                <w:rFonts w:ascii="Cambria" w:hAnsi="Cambria" w:cs="Arial"/>
                <w:color w:val="FF0000"/>
                <w:sz w:val="20"/>
                <w:szCs w:val="20"/>
                <w:bdr w:val="none" w:sz="0" w:space="0" w:color="auto" w:frame="1"/>
                <w:vertAlign w:val="superscript"/>
              </w:rPr>
              <w:t> </w:t>
            </w:r>
          </w:p>
        </w:tc>
        <w:tc>
          <w:tcPr>
            <w:tcW w:w="0" w:type="dxa"/>
            <w:vAlign w:val="center"/>
          </w:tcPr>
          <w:p w14:paraId="6B3CC6DF"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1,3</w:t>
            </w:r>
            <w:r w:rsidRPr="00714ED6">
              <w:rPr>
                <w:rFonts w:ascii="Cambria" w:hAnsi="Cambria" w:cs="Arial"/>
                <w:color w:val="FF0000"/>
                <w:sz w:val="20"/>
                <w:szCs w:val="20"/>
                <w:bdr w:val="none" w:sz="0" w:space="0" w:color="auto" w:frame="1"/>
                <w:vertAlign w:val="superscript"/>
              </w:rPr>
              <w:t> </w:t>
            </w:r>
          </w:p>
        </w:tc>
      </w:tr>
      <w:tr w:rsidR="003B7B84" w:rsidRPr="00714ED6" w14:paraId="12E0F280"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27DC3A32" w14:textId="77777777" w:rsidR="003B7B84" w:rsidRPr="00714ED6" w:rsidRDefault="003B7B84" w:rsidP="009A06BA">
            <w:pPr>
              <w:tabs>
                <w:tab w:val="center" w:pos="737"/>
              </w:tabs>
              <w:spacing w:before="120" w:line="240" w:lineRule="auto"/>
              <w:jc w:val="center"/>
              <w:rPr>
                <w:rFonts w:ascii="Cambria" w:hAnsi="Cambria" w:cs="Times New Roman"/>
                <w:sz w:val="20"/>
                <w:szCs w:val="20"/>
              </w:rPr>
            </w:pPr>
            <w:r w:rsidRPr="00714ED6">
              <w:rPr>
                <w:rFonts w:ascii="Cambria" w:hAnsi="Cambria" w:cs="Times New Roman"/>
                <w:sz w:val="20"/>
                <w:szCs w:val="20"/>
              </w:rPr>
              <w:t>Powiat elbląski</w:t>
            </w:r>
          </w:p>
        </w:tc>
        <w:tc>
          <w:tcPr>
            <w:tcW w:w="0" w:type="dxa"/>
            <w:vAlign w:val="center"/>
          </w:tcPr>
          <w:p w14:paraId="46B16A14"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2,5</w:t>
            </w:r>
            <w:r w:rsidRPr="00714ED6">
              <w:rPr>
                <w:rFonts w:ascii="Cambria" w:hAnsi="Cambria" w:cs="Arial"/>
                <w:color w:val="FF0000"/>
                <w:sz w:val="20"/>
                <w:szCs w:val="20"/>
                <w:bdr w:val="none" w:sz="0" w:space="0" w:color="auto" w:frame="1"/>
                <w:vertAlign w:val="superscript"/>
              </w:rPr>
              <w:t> </w:t>
            </w:r>
          </w:p>
        </w:tc>
        <w:tc>
          <w:tcPr>
            <w:tcW w:w="0" w:type="dxa"/>
            <w:vAlign w:val="center"/>
          </w:tcPr>
          <w:p w14:paraId="1F3F59E8"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2,1</w:t>
            </w:r>
            <w:r w:rsidRPr="00714ED6">
              <w:rPr>
                <w:rFonts w:ascii="Cambria" w:hAnsi="Cambria" w:cs="Arial"/>
                <w:color w:val="FF0000"/>
                <w:sz w:val="20"/>
                <w:szCs w:val="20"/>
                <w:bdr w:val="none" w:sz="0" w:space="0" w:color="auto" w:frame="1"/>
                <w:vertAlign w:val="superscript"/>
              </w:rPr>
              <w:t> </w:t>
            </w:r>
          </w:p>
        </w:tc>
        <w:tc>
          <w:tcPr>
            <w:tcW w:w="0" w:type="dxa"/>
            <w:vAlign w:val="center"/>
          </w:tcPr>
          <w:p w14:paraId="5C68EE8C"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2,3</w:t>
            </w:r>
            <w:r w:rsidRPr="00714ED6">
              <w:rPr>
                <w:rFonts w:ascii="Cambria" w:hAnsi="Cambria" w:cs="Arial"/>
                <w:color w:val="FF0000"/>
                <w:sz w:val="20"/>
                <w:szCs w:val="20"/>
                <w:bdr w:val="none" w:sz="0" w:space="0" w:color="auto" w:frame="1"/>
                <w:vertAlign w:val="superscript"/>
              </w:rPr>
              <w:t> </w:t>
            </w:r>
          </w:p>
        </w:tc>
        <w:tc>
          <w:tcPr>
            <w:tcW w:w="0" w:type="dxa"/>
            <w:vAlign w:val="center"/>
          </w:tcPr>
          <w:p w14:paraId="409465D3"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2,1</w:t>
            </w:r>
            <w:r w:rsidRPr="00714ED6">
              <w:rPr>
                <w:rFonts w:ascii="Cambria" w:hAnsi="Cambria" w:cs="Arial"/>
                <w:color w:val="FF0000"/>
                <w:sz w:val="20"/>
                <w:szCs w:val="20"/>
                <w:bdr w:val="none" w:sz="0" w:space="0" w:color="auto" w:frame="1"/>
                <w:vertAlign w:val="superscript"/>
              </w:rPr>
              <w:t> </w:t>
            </w:r>
          </w:p>
        </w:tc>
        <w:tc>
          <w:tcPr>
            <w:tcW w:w="0" w:type="dxa"/>
            <w:vAlign w:val="center"/>
          </w:tcPr>
          <w:p w14:paraId="181317E3"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1,7</w:t>
            </w:r>
            <w:r w:rsidRPr="00714ED6">
              <w:rPr>
                <w:rFonts w:ascii="Cambria" w:hAnsi="Cambria" w:cs="Arial"/>
                <w:color w:val="FF0000"/>
                <w:sz w:val="20"/>
                <w:szCs w:val="20"/>
                <w:bdr w:val="none" w:sz="0" w:space="0" w:color="auto" w:frame="1"/>
                <w:vertAlign w:val="superscript"/>
              </w:rPr>
              <w:t> </w:t>
            </w:r>
          </w:p>
        </w:tc>
        <w:tc>
          <w:tcPr>
            <w:tcW w:w="0" w:type="dxa"/>
            <w:vAlign w:val="center"/>
          </w:tcPr>
          <w:p w14:paraId="2F8816D7"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1,8</w:t>
            </w:r>
            <w:r w:rsidRPr="00714ED6">
              <w:rPr>
                <w:rFonts w:ascii="Cambria" w:hAnsi="Cambria" w:cs="Arial"/>
                <w:color w:val="FF0000"/>
                <w:sz w:val="20"/>
                <w:szCs w:val="20"/>
                <w:bdr w:val="none" w:sz="0" w:space="0" w:color="auto" w:frame="1"/>
                <w:vertAlign w:val="superscript"/>
              </w:rPr>
              <w:t> </w:t>
            </w:r>
          </w:p>
        </w:tc>
      </w:tr>
      <w:tr w:rsidR="003B7B84" w:rsidRPr="00714ED6" w14:paraId="26C52CDA"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gridSpan w:val="7"/>
            <w:vAlign w:val="center"/>
          </w:tcPr>
          <w:p w14:paraId="5AC3DB69"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MOF ELBLĄG</w:t>
            </w:r>
          </w:p>
        </w:tc>
      </w:tr>
      <w:tr w:rsidR="003B7B84" w:rsidRPr="00714ED6" w14:paraId="15BE6D7F"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75567BA3"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Miasto Elbląg</w:t>
            </w:r>
          </w:p>
        </w:tc>
        <w:tc>
          <w:tcPr>
            <w:tcW w:w="0" w:type="dxa"/>
            <w:vAlign w:val="center"/>
          </w:tcPr>
          <w:p w14:paraId="11D21142"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0,3</w:t>
            </w:r>
            <w:r w:rsidRPr="00714ED6">
              <w:rPr>
                <w:rFonts w:ascii="Cambria" w:hAnsi="Cambria" w:cs="Arial"/>
                <w:color w:val="FF0000"/>
                <w:sz w:val="20"/>
                <w:szCs w:val="20"/>
                <w:bdr w:val="none" w:sz="0" w:space="0" w:color="auto" w:frame="1"/>
                <w:vertAlign w:val="superscript"/>
              </w:rPr>
              <w:t> </w:t>
            </w:r>
          </w:p>
        </w:tc>
        <w:tc>
          <w:tcPr>
            <w:tcW w:w="0" w:type="dxa"/>
            <w:vAlign w:val="center"/>
          </w:tcPr>
          <w:p w14:paraId="42ECB9F6"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0,3</w:t>
            </w:r>
            <w:r w:rsidRPr="00714ED6">
              <w:rPr>
                <w:rFonts w:ascii="Cambria" w:hAnsi="Cambria" w:cs="Arial"/>
                <w:color w:val="FF0000"/>
                <w:sz w:val="20"/>
                <w:szCs w:val="20"/>
                <w:bdr w:val="none" w:sz="0" w:space="0" w:color="auto" w:frame="1"/>
                <w:vertAlign w:val="superscript"/>
              </w:rPr>
              <w:t> </w:t>
            </w:r>
          </w:p>
        </w:tc>
        <w:tc>
          <w:tcPr>
            <w:tcW w:w="0" w:type="dxa"/>
            <w:vAlign w:val="center"/>
          </w:tcPr>
          <w:p w14:paraId="0EA6F9EC"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0,4</w:t>
            </w:r>
            <w:r w:rsidRPr="00714ED6">
              <w:rPr>
                <w:rFonts w:ascii="Cambria" w:hAnsi="Cambria" w:cs="Arial"/>
                <w:color w:val="FF0000"/>
                <w:sz w:val="20"/>
                <w:szCs w:val="20"/>
                <w:bdr w:val="none" w:sz="0" w:space="0" w:color="auto" w:frame="1"/>
                <w:vertAlign w:val="superscript"/>
              </w:rPr>
              <w:t> </w:t>
            </w:r>
          </w:p>
        </w:tc>
        <w:tc>
          <w:tcPr>
            <w:tcW w:w="0" w:type="dxa"/>
            <w:vAlign w:val="center"/>
          </w:tcPr>
          <w:p w14:paraId="36CE8743"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0,5</w:t>
            </w:r>
            <w:r w:rsidRPr="00714ED6">
              <w:rPr>
                <w:rFonts w:ascii="Cambria" w:hAnsi="Cambria" w:cs="Arial"/>
                <w:color w:val="FF0000"/>
                <w:sz w:val="20"/>
                <w:szCs w:val="20"/>
                <w:bdr w:val="none" w:sz="0" w:space="0" w:color="auto" w:frame="1"/>
                <w:vertAlign w:val="superscript"/>
              </w:rPr>
              <w:t> </w:t>
            </w:r>
          </w:p>
        </w:tc>
        <w:tc>
          <w:tcPr>
            <w:tcW w:w="0" w:type="dxa"/>
            <w:vAlign w:val="center"/>
          </w:tcPr>
          <w:p w14:paraId="2C27D57B"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0,4</w:t>
            </w:r>
            <w:r w:rsidRPr="00714ED6">
              <w:rPr>
                <w:rFonts w:ascii="Cambria" w:hAnsi="Cambria" w:cs="Arial"/>
                <w:color w:val="FF0000"/>
                <w:sz w:val="20"/>
                <w:szCs w:val="20"/>
                <w:bdr w:val="none" w:sz="0" w:space="0" w:color="auto" w:frame="1"/>
                <w:vertAlign w:val="superscript"/>
              </w:rPr>
              <w:t> </w:t>
            </w:r>
          </w:p>
        </w:tc>
        <w:tc>
          <w:tcPr>
            <w:tcW w:w="0" w:type="dxa"/>
            <w:vAlign w:val="center"/>
          </w:tcPr>
          <w:p w14:paraId="0F3595BF"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0,5</w:t>
            </w:r>
            <w:r w:rsidRPr="00714ED6">
              <w:rPr>
                <w:rFonts w:ascii="Cambria" w:hAnsi="Cambria" w:cs="Arial"/>
                <w:color w:val="FF0000"/>
                <w:sz w:val="20"/>
                <w:szCs w:val="20"/>
                <w:bdr w:val="none" w:sz="0" w:space="0" w:color="auto" w:frame="1"/>
                <w:vertAlign w:val="superscript"/>
              </w:rPr>
              <w:t> </w:t>
            </w:r>
          </w:p>
        </w:tc>
      </w:tr>
      <w:tr w:rsidR="003B7B84" w:rsidRPr="00714ED6" w14:paraId="2ED7377D"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457B61F3"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Gmina Elbląg</w:t>
            </w:r>
          </w:p>
        </w:tc>
        <w:tc>
          <w:tcPr>
            <w:tcW w:w="0" w:type="dxa"/>
            <w:vAlign w:val="center"/>
          </w:tcPr>
          <w:p w14:paraId="296985B0"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Times New Roman"/>
                <w:color w:val="634545"/>
                <w:sz w:val="20"/>
                <w:szCs w:val="20"/>
              </w:rPr>
              <w:t>5,4</w:t>
            </w:r>
          </w:p>
        </w:tc>
        <w:tc>
          <w:tcPr>
            <w:tcW w:w="0" w:type="dxa"/>
            <w:vAlign w:val="center"/>
          </w:tcPr>
          <w:p w14:paraId="503A85AE"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Times New Roman"/>
                <w:color w:val="634545"/>
                <w:sz w:val="20"/>
                <w:szCs w:val="20"/>
              </w:rPr>
              <w:t>4,5</w:t>
            </w:r>
          </w:p>
        </w:tc>
        <w:tc>
          <w:tcPr>
            <w:tcW w:w="0" w:type="dxa"/>
            <w:vAlign w:val="center"/>
          </w:tcPr>
          <w:p w14:paraId="70274EC2"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Times New Roman"/>
                <w:color w:val="634545"/>
                <w:sz w:val="20"/>
                <w:szCs w:val="20"/>
              </w:rPr>
              <w:t>5,4</w:t>
            </w:r>
          </w:p>
        </w:tc>
        <w:tc>
          <w:tcPr>
            <w:tcW w:w="0" w:type="dxa"/>
            <w:vAlign w:val="center"/>
          </w:tcPr>
          <w:p w14:paraId="2F054D8E"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Times New Roman"/>
                <w:color w:val="634545"/>
                <w:sz w:val="20"/>
                <w:szCs w:val="20"/>
              </w:rPr>
              <w:t>4,0</w:t>
            </w:r>
          </w:p>
        </w:tc>
        <w:tc>
          <w:tcPr>
            <w:tcW w:w="0" w:type="dxa"/>
            <w:vAlign w:val="center"/>
          </w:tcPr>
          <w:p w14:paraId="797D1BC5"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Times New Roman"/>
                <w:color w:val="634545"/>
                <w:sz w:val="20"/>
                <w:szCs w:val="20"/>
              </w:rPr>
              <w:t>3,1</w:t>
            </w:r>
          </w:p>
        </w:tc>
        <w:tc>
          <w:tcPr>
            <w:tcW w:w="0" w:type="dxa"/>
            <w:vAlign w:val="center"/>
          </w:tcPr>
          <w:p w14:paraId="4F9F56F1"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Times New Roman"/>
                <w:color w:val="634545"/>
                <w:sz w:val="20"/>
                <w:szCs w:val="20"/>
              </w:rPr>
              <w:t>4,8</w:t>
            </w:r>
          </w:p>
        </w:tc>
      </w:tr>
      <w:tr w:rsidR="003B7B84" w:rsidRPr="00714ED6" w14:paraId="3FEF94E6"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11788B62"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Gmina Gronowo Elbląskie</w:t>
            </w:r>
          </w:p>
        </w:tc>
        <w:tc>
          <w:tcPr>
            <w:tcW w:w="0" w:type="dxa"/>
            <w:vAlign w:val="center"/>
          </w:tcPr>
          <w:p w14:paraId="5887E154"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2,1</w:t>
            </w:r>
            <w:r w:rsidRPr="00714ED6">
              <w:rPr>
                <w:rFonts w:ascii="Cambria" w:hAnsi="Cambria" w:cs="Arial"/>
                <w:color w:val="FF0000"/>
                <w:sz w:val="20"/>
                <w:szCs w:val="20"/>
                <w:bdr w:val="none" w:sz="0" w:space="0" w:color="auto" w:frame="1"/>
                <w:vertAlign w:val="superscript"/>
              </w:rPr>
              <w:t> </w:t>
            </w:r>
          </w:p>
        </w:tc>
        <w:tc>
          <w:tcPr>
            <w:tcW w:w="0" w:type="dxa"/>
            <w:vAlign w:val="center"/>
          </w:tcPr>
          <w:p w14:paraId="6FDC2C3A"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2,5</w:t>
            </w:r>
            <w:r w:rsidRPr="00714ED6">
              <w:rPr>
                <w:rFonts w:ascii="Cambria" w:hAnsi="Cambria" w:cs="Arial"/>
                <w:color w:val="FF0000"/>
                <w:sz w:val="20"/>
                <w:szCs w:val="20"/>
                <w:bdr w:val="none" w:sz="0" w:space="0" w:color="auto" w:frame="1"/>
                <w:vertAlign w:val="superscript"/>
              </w:rPr>
              <w:t> </w:t>
            </w:r>
          </w:p>
        </w:tc>
        <w:tc>
          <w:tcPr>
            <w:tcW w:w="0" w:type="dxa"/>
            <w:vAlign w:val="center"/>
          </w:tcPr>
          <w:p w14:paraId="6C99AFAB"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1,9</w:t>
            </w:r>
            <w:r w:rsidRPr="00714ED6">
              <w:rPr>
                <w:rFonts w:ascii="Cambria" w:hAnsi="Cambria" w:cs="Arial"/>
                <w:color w:val="FF0000"/>
                <w:sz w:val="20"/>
                <w:szCs w:val="20"/>
                <w:bdr w:val="none" w:sz="0" w:space="0" w:color="auto" w:frame="1"/>
                <w:vertAlign w:val="superscript"/>
              </w:rPr>
              <w:t> </w:t>
            </w:r>
          </w:p>
        </w:tc>
        <w:tc>
          <w:tcPr>
            <w:tcW w:w="0" w:type="dxa"/>
            <w:vAlign w:val="center"/>
          </w:tcPr>
          <w:p w14:paraId="5EF52409"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2,9</w:t>
            </w:r>
            <w:r w:rsidRPr="00714ED6">
              <w:rPr>
                <w:rFonts w:ascii="Cambria" w:hAnsi="Cambria" w:cs="Arial"/>
                <w:color w:val="FF0000"/>
                <w:sz w:val="20"/>
                <w:szCs w:val="20"/>
                <w:bdr w:val="none" w:sz="0" w:space="0" w:color="auto" w:frame="1"/>
                <w:vertAlign w:val="superscript"/>
              </w:rPr>
              <w:t> </w:t>
            </w:r>
          </w:p>
        </w:tc>
        <w:tc>
          <w:tcPr>
            <w:tcW w:w="0" w:type="dxa"/>
            <w:vAlign w:val="center"/>
          </w:tcPr>
          <w:p w14:paraId="7D746347"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1,6</w:t>
            </w:r>
            <w:r w:rsidRPr="00714ED6">
              <w:rPr>
                <w:rFonts w:ascii="Cambria" w:hAnsi="Cambria" w:cs="Arial"/>
                <w:color w:val="FF0000"/>
                <w:sz w:val="20"/>
                <w:szCs w:val="20"/>
                <w:bdr w:val="none" w:sz="0" w:space="0" w:color="auto" w:frame="1"/>
                <w:vertAlign w:val="superscript"/>
              </w:rPr>
              <w:t> </w:t>
            </w:r>
          </w:p>
        </w:tc>
        <w:tc>
          <w:tcPr>
            <w:tcW w:w="0" w:type="dxa"/>
            <w:vAlign w:val="center"/>
          </w:tcPr>
          <w:p w14:paraId="75119E37"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1,4</w:t>
            </w:r>
            <w:r w:rsidRPr="00714ED6">
              <w:rPr>
                <w:rFonts w:ascii="Cambria" w:hAnsi="Cambria" w:cs="Arial"/>
                <w:color w:val="FF0000"/>
                <w:sz w:val="20"/>
                <w:szCs w:val="20"/>
                <w:bdr w:val="none" w:sz="0" w:space="0" w:color="auto" w:frame="1"/>
                <w:vertAlign w:val="superscript"/>
              </w:rPr>
              <w:t> </w:t>
            </w:r>
          </w:p>
        </w:tc>
      </w:tr>
      <w:tr w:rsidR="003B7B84" w:rsidRPr="00714ED6" w14:paraId="03491386"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65300B34"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Gmina Markusy</w:t>
            </w:r>
          </w:p>
        </w:tc>
        <w:tc>
          <w:tcPr>
            <w:tcW w:w="0" w:type="dxa"/>
            <w:vAlign w:val="center"/>
          </w:tcPr>
          <w:p w14:paraId="7F2AA6F3"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1,0</w:t>
            </w:r>
            <w:r w:rsidRPr="00714ED6">
              <w:rPr>
                <w:rFonts w:ascii="Cambria" w:hAnsi="Cambria" w:cs="Arial"/>
                <w:color w:val="634545"/>
                <w:sz w:val="20"/>
                <w:szCs w:val="20"/>
                <w:bdr w:val="none" w:sz="0" w:space="0" w:color="auto" w:frame="1"/>
                <w:vertAlign w:val="superscript"/>
              </w:rPr>
              <w:t> </w:t>
            </w:r>
          </w:p>
        </w:tc>
        <w:tc>
          <w:tcPr>
            <w:tcW w:w="0" w:type="dxa"/>
            <w:vAlign w:val="center"/>
          </w:tcPr>
          <w:p w14:paraId="2253A90C"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1,4</w:t>
            </w:r>
            <w:r w:rsidRPr="00714ED6">
              <w:rPr>
                <w:rFonts w:ascii="Cambria" w:hAnsi="Cambria" w:cs="Arial"/>
                <w:color w:val="634545"/>
                <w:sz w:val="20"/>
                <w:szCs w:val="20"/>
                <w:bdr w:val="none" w:sz="0" w:space="0" w:color="auto" w:frame="1"/>
                <w:vertAlign w:val="superscript"/>
              </w:rPr>
              <w:t> </w:t>
            </w:r>
          </w:p>
        </w:tc>
        <w:tc>
          <w:tcPr>
            <w:tcW w:w="0" w:type="dxa"/>
            <w:vAlign w:val="center"/>
          </w:tcPr>
          <w:p w14:paraId="7E88F311"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1,9</w:t>
            </w:r>
            <w:r w:rsidRPr="00714ED6">
              <w:rPr>
                <w:rFonts w:ascii="Cambria" w:hAnsi="Cambria" w:cs="Arial"/>
                <w:color w:val="634545"/>
                <w:sz w:val="20"/>
                <w:szCs w:val="20"/>
                <w:bdr w:val="none" w:sz="0" w:space="0" w:color="auto" w:frame="1"/>
                <w:vertAlign w:val="superscript"/>
              </w:rPr>
              <w:t> </w:t>
            </w:r>
          </w:p>
        </w:tc>
        <w:tc>
          <w:tcPr>
            <w:tcW w:w="0" w:type="dxa"/>
            <w:vAlign w:val="center"/>
          </w:tcPr>
          <w:p w14:paraId="66E1DED7"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0,7</w:t>
            </w:r>
            <w:r w:rsidRPr="00714ED6">
              <w:rPr>
                <w:rFonts w:ascii="Cambria" w:hAnsi="Cambria" w:cs="Arial"/>
                <w:color w:val="634545"/>
                <w:sz w:val="20"/>
                <w:szCs w:val="20"/>
                <w:bdr w:val="none" w:sz="0" w:space="0" w:color="auto" w:frame="1"/>
                <w:vertAlign w:val="superscript"/>
              </w:rPr>
              <w:t> </w:t>
            </w:r>
          </w:p>
        </w:tc>
        <w:tc>
          <w:tcPr>
            <w:tcW w:w="0" w:type="dxa"/>
            <w:vAlign w:val="center"/>
          </w:tcPr>
          <w:p w14:paraId="022ECE21"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0,7</w:t>
            </w:r>
            <w:r w:rsidRPr="00714ED6">
              <w:rPr>
                <w:rFonts w:ascii="Cambria" w:hAnsi="Cambria" w:cs="Arial"/>
                <w:color w:val="634545"/>
                <w:sz w:val="20"/>
                <w:szCs w:val="20"/>
                <w:bdr w:val="none" w:sz="0" w:space="0" w:color="auto" w:frame="1"/>
                <w:vertAlign w:val="superscript"/>
              </w:rPr>
              <w:t> </w:t>
            </w:r>
          </w:p>
        </w:tc>
        <w:tc>
          <w:tcPr>
            <w:tcW w:w="0" w:type="dxa"/>
            <w:vAlign w:val="center"/>
          </w:tcPr>
          <w:p w14:paraId="58A66A4E"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1,5</w:t>
            </w:r>
            <w:r w:rsidRPr="00714ED6">
              <w:rPr>
                <w:rFonts w:ascii="Cambria" w:hAnsi="Cambria" w:cs="Arial"/>
                <w:color w:val="634545"/>
                <w:sz w:val="20"/>
                <w:szCs w:val="20"/>
                <w:bdr w:val="none" w:sz="0" w:space="0" w:color="auto" w:frame="1"/>
                <w:vertAlign w:val="superscript"/>
              </w:rPr>
              <w:t> </w:t>
            </w:r>
          </w:p>
        </w:tc>
      </w:tr>
      <w:tr w:rsidR="003B7B84" w:rsidRPr="00714ED6" w14:paraId="79E4F894"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257EB65A"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Gmina Milejewo</w:t>
            </w:r>
          </w:p>
        </w:tc>
        <w:tc>
          <w:tcPr>
            <w:tcW w:w="0" w:type="dxa"/>
            <w:vAlign w:val="center"/>
          </w:tcPr>
          <w:p w14:paraId="092656CB"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7,5</w:t>
            </w:r>
            <w:r w:rsidRPr="00714ED6">
              <w:rPr>
                <w:rFonts w:ascii="Cambria" w:hAnsi="Cambria" w:cs="Arial"/>
                <w:color w:val="634545"/>
                <w:sz w:val="20"/>
                <w:szCs w:val="20"/>
                <w:bdr w:val="none" w:sz="0" w:space="0" w:color="auto" w:frame="1"/>
                <w:vertAlign w:val="superscript"/>
              </w:rPr>
              <w:t> </w:t>
            </w:r>
          </w:p>
        </w:tc>
        <w:tc>
          <w:tcPr>
            <w:tcW w:w="0" w:type="dxa"/>
            <w:vAlign w:val="center"/>
          </w:tcPr>
          <w:p w14:paraId="1EDC67CA"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4,5</w:t>
            </w:r>
            <w:r w:rsidRPr="00714ED6">
              <w:rPr>
                <w:rFonts w:ascii="Cambria" w:hAnsi="Cambria" w:cs="Arial"/>
                <w:color w:val="634545"/>
                <w:sz w:val="20"/>
                <w:szCs w:val="20"/>
                <w:bdr w:val="none" w:sz="0" w:space="0" w:color="auto" w:frame="1"/>
                <w:vertAlign w:val="superscript"/>
              </w:rPr>
              <w:t> </w:t>
            </w:r>
          </w:p>
        </w:tc>
        <w:tc>
          <w:tcPr>
            <w:tcW w:w="0" w:type="dxa"/>
            <w:vAlign w:val="center"/>
          </w:tcPr>
          <w:p w14:paraId="08867326"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4,1</w:t>
            </w:r>
            <w:r w:rsidRPr="00714ED6">
              <w:rPr>
                <w:rFonts w:ascii="Cambria" w:hAnsi="Cambria" w:cs="Arial"/>
                <w:color w:val="634545"/>
                <w:sz w:val="20"/>
                <w:szCs w:val="20"/>
                <w:bdr w:val="none" w:sz="0" w:space="0" w:color="auto" w:frame="1"/>
                <w:vertAlign w:val="superscript"/>
              </w:rPr>
              <w:t> </w:t>
            </w:r>
          </w:p>
        </w:tc>
        <w:tc>
          <w:tcPr>
            <w:tcW w:w="0" w:type="dxa"/>
            <w:vAlign w:val="center"/>
          </w:tcPr>
          <w:p w14:paraId="28FC2637"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4,1</w:t>
            </w:r>
            <w:r w:rsidRPr="00714ED6">
              <w:rPr>
                <w:rFonts w:ascii="Cambria" w:hAnsi="Cambria" w:cs="Arial"/>
                <w:color w:val="634545"/>
                <w:sz w:val="20"/>
                <w:szCs w:val="20"/>
                <w:bdr w:val="none" w:sz="0" w:space="0" w:color="auto" w:frame="1"/>
                <w:vertAlign w:val="superscript"/>
              </w:rPr>
              <w:t> </w:t>
            </w:r>
          </w:p>
        </w:tc>
        <w:tc>
          <w:tcPr>
            <w:tcW w:w="0" w:type="dxa"/>
            <w:vAlign w:val="center"/>
          </w:tcPr>
          <w:p w14:paraId="6C52C24D"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3,2</w:t>
            </w:r>
            <w:r w:rsidRPr="00714ED6">
              <w:rPr>
                <w:rFonts w:ascii="Cambria" w:hAnsi="Cambria" w:cs="Arial"/>
                <w:color w:val="634545"/>
                <w:sz w:val="20"/>
                <w:szCs w:val="20"/>
                <w:bdr w:val="none" w:sz="0" w:space="0" w:color="auto" w:frame="1"/>
                <w:vertAlign w:val="superscript"/>
              </w:rPr>
              <w:t> </w:t>
            </w:r>
          </w:p>
        </w:tc>
        <w:tc>
          <w:tcPr>
            <w:tcW w:w="0" w:type="dxa"/>
            <w:vAlign w:val="center"/>
          </w:tcPr>
          <w:p w14:paraId="3DF4F843"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2,3</w:t>
            </w:r>
            <w:r w:rsidRPr="00714ED6">
              <w:rPr>
                <w:rFonts w:ascii="Cambria" w:hAnsi="Cambria" w:cs="Arial"/>
                <w:color w:val="634545"/>
                <w:sz w:val="20"/>
                <w:szCs w:val="20"/>
                <w:bdr w:val="none" w:sz="0" w:space="0" w:color="auto" w:frame="1"/>
                <w:vertAlign w:val="superscript"/>
              </w:rPr>
              <w:t> </w:t>
            </w:r>
          </w:p>
        </w:tc>
      </w:tr>
      <w:tr w:rsidR="003B7B84" w:rsidRPr="00714ED6" w14:paraId="30A1B11D"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60214897"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Gmina Młynary</w:t>
            </w:r>
          </w:p>
        </w:tc>
        <w:tc>
          <w:tcPr>
            <w:tcW w:w="0" w:type="dxa"/>
            <w:vAlign w:val="center"/>
          </w:tcPr>
          <w:p w14:paraId="77EAA863"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Times New Roman"/>
                <w:color w:val="634545"/>
                <w:sz w:val="20"/>
                <w:szCs w:val="20"/>
              </w:rPr>
              <w:t xml:space="preserve">1,8 </w:t>
            </w:r>
          </w:p>
        </w:tc>
        <w:tc>
          <w:tcPr>
            <w:tcW w:w="0" w:type="dxa"/>
            <w:vAlign w:val="center"/>
          </w:tcPr>
          <w:p w14:paraId="004ACE83"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Times New Roman"/>
                <w:color w:val="634545"/>
                <w:sz w:val="20"/>
                <w:szCs w:val="20"/>
              </w:rPr>
              <w:t>1,3</w:t>
            </w:r>
          </w:p>
        </w:tc>
        <w:tc>
          <w:tcPr>
            <w:tcW w:w="0" w:type="dxa"/>
            <w:vAlign w:val="center"/>
          </w:tcPr>
          <w:p w14:paraId="50E12479"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Times New Roman"/>
                <w:color w:val="634545"/>
                <w:sz w:val="20"/>
                <w:szCs w:val="20"/>
              </w:rPr>
              <w:t>1,5</w:t>
            </w:r>
          </w:p>
        </w:tc>
        <w:tc>
          <w:tcPr>
            <w:tcW w:w="0" w:type="dxa"/>
            <w:vAlign w:val="center"/>
          </w:tcPr>
          <w:p w14:paraId="6841083A"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Times New Roman"/>
                <w:color w:val="634545"/>
                <w:sz w:val="20"/>
                <w:szCs w:val="20"/>
              </w:rPr>
              <w:t>2,0</w:t>
            </w:r>
          </w:p>
        </w:tc>
        <w:tc>
          <w:tcPr>
            <w:tcW w:w="0" w:type="dxa"/>
            <w:vAlign w:val="center"/>
          </w:tcPr>
          <w:p w14:paraId="21E5923B"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Times New Roman"/>
                <w:color w:val="634545"/>
                <w:sz w:val="20"/>
                <w:szCs w:val="20"/>
              </w:rPr>
              <w:t>2,5</w:t>
            </w:r>
          </w:p>
        </w:tc>
        <w:tc>
          <w:tcPr>
            <w:tcW w:w="0" w:type="dxa"/>
            <w:vAlign w:val="center"/>
          </w:tcPr>
          <w:p w14:paraId="7F27B041"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Times New Roman"/>
                <w:color w:val="634545"/>
                <w:sz w:val="20"/>
                <w:szCs w:val="20"/>
              </w:rPr>
              <w:t>1,6</w:t>
            </w:r>
          </w:p>
        </w:tc>
      </w:tr>
      <w:tr w:rsidR="003B7B84" w:rsidRPr="00714ED6" w14:paraId="261198E5"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461476FB"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Gmina Pasłęk</w:t>
            </w:r>
          </w:p>
        </w:tc>
        <w:tc>
          <w:tcPr>
            <w:tcW w:w="0" w:type="dxa"/>
            <w:vAlign w:val="center"/>
          </w:tcPr>
          <w:p w14:paraId="1A256609"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1,6</w:t>
            </w:r>
            <w:r w:rsidRPr="00714ED6">
              <w:rPr>
                <w:rFonts w:ascii="Cambria" w:hAnsi="Cambria" w:cs="Arial"/>
                <w:color w:val="FF0000"/>
                <w:sz w:val="20"/>
                <w:szCs w:val="20"/>
                <w:bdr w:val="none" w:sz="0" w:space="0" w:color="auto" w:frame="1"/>
                <w:vertAlign w:val="superscript"/>
              </w:rPr>
              <w:t> </w:t>
            </w:r>
          </w:p>
        </w:tc>
        <w:tc>
          <w:tcPr>
            <w:tcW w:w="0" w:type="dxa"/>
            <w:vAlign w:val="center"/>
          </w:tcPr>
          <w:p w14:paraId="27C81B7F"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1,4</w:t>
            </w:r>
            <w:r w:rsidRPr="00714ED6">
              <w:rPr>
                <w:rFonts w:ascii="Cambria" w:hAnsi="Cambria" w:cs="Arial"/>
                <w:color w:val="FF0000"/>
                <w:sz w:val="20"/>
                <w:szCs w:val="20"/>
                <w:bdr w:val="none" w:sz="0" w:space="0" w:color="auto" w:frame="1"/>
                <w:vertAlign w:val="superscript"/>
              </w:rPr>
              <w:t> </w:t>
            </w:r>
          </w:p>
        </w:tc>
        <w:tc>
          <w:tcPr>
            <w:tcW w:w="0" w:type="dxa"/>
            <w:vAlign w:val="center"/>
          </w:tcPr>
          <w:p w14:paraId="42D3A1C4"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1,8</w:t>
            </w:r>
            <w:r w:rsidRPr="00714ED6">
              <w:rPr>
                <w:rFonts w:ascii="Cambria" w:hAnsi="Cambria" w:cs="Arial"/>
                <w:color w:val="FF0000"/>
                <w:sz w:val="20"/>
                <w:szCs w:val="20"/>
                <w:bdr w:val="none" w:sz="0" w:space="0" w:color="auto" w:frame="1"/>
                <w:vertAlign w:val="superscript"/>
              </w:rPr>
              <w:t> </w:t>
            </w:r>
          </w:p>
        </w:tc>
        <w:tc>
          <w:tcPr>
            <w:tcW w:w="0" w:type="dxa"/>
            <w:vAlign w:val="center"/>
          </w:tcPr>
          <w:p w14:paraId="4BF1B2BF"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1,6</w:t>
            </w:r>
            <w:r w:rsidRPr="00714ED6">
              <w:rPr>
                <w:rFonts w:ascii="Cambria" w:hAnsi="Cambria" w:cs="Arial"/>
                <w:color w:val="FF0000"/>
                <w:sz w:val="20"/>
                <w:szCs w:val="20"/>
                <w:bdr w:val="none" w:sz="0" w:space="0" w:color="auto" w:frame="1"/>
                <w:vertAlign w:val="superscript"/>
              </w:rPr>
              <w:t> </w:t>
            </w:r>
          </w:p>
        </w:tc>
        <w:tc>
          <w:tcPr>
            <w:tcW w:w="0" w:type="dxa"/>
            <w:vAlign w:val="center"/>
          </w:tcPr>
          <w:p w14:paraId="12631B5D"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1,8</w:t>
            </w:r>
            <w:r w:rsidRPr="00714ED6">
              <w:rPr>
                <w:rFonts w:ascii="Cambria" w:hAnsi="Cambria" w:cs="Arial"/>
                <w:color w:val="FF0000"/>
                <w:sz w:val="20"/>
                <w:szCs w:val="20"/>
                <w:bdr w:val="none" w:sz="0" w:space="0" w:color="auto" w:frame="1"/>
                <w:vertAlign w:val="superscript"/>
              </w:rPr>
              <w:t> </w:t>
            </w:r>
          </w:p>
        </w:tc>
        <w:tc>
          <w:tcPr>
            <w:tcW w:w="0" w:type="dxa"/>
            <w:vAlign w:val="center"/>
          </w:tcPr>
          <w:p w14:paraId="7F1D6751"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1,0</w:t>
            </w:r>
          </w:p>
        </w:tc>
      </w:tr>
      <w:tr w:rsidR="003B7B84" w:rsidRPr="00714ED6" w14:paraId="4E1D4A0E"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0C235672"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Gmina Tolkmicko</w:t>
            </w:r>
          </w:p>
        </w:tc>
        <w:tc>
          <w:tcPr>
            <w:tcW w:w="0" w:type="dxa"/>
            <w:vAlign w:val="center"/>
          </w:tcPr>
          <w:p w14:paraId="42B8114E"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2,5</w:t>
            </w:r>
            <w:r w:rsidRPr="00714ED6">
              <w:rPr>
                <w:rFonts w:ascii="Cambria" w:hAnsi="Cambria" w:cs="Arial"/>
                <w:color w:val="FF0000"/>
                <w:sz w:val="20"/>
                <w:szCs w:val="20"/>
                <w:bdr w:val="none" w:sz="0" w:space="0" w:color="auto" w:frame="1"/>
                <w:vertAlign w:val="superscript"/>
              </w:rPr>
              <w:t> </w:t>
            </w:r>
          </w:p>
        </w:tc>
        <w:tc>
          <w:tcPr>
            <w:tcW w:w="0" w:type="dxa"/>
            <w:vAlign w:val="center"/>
          </w:tcPr>
          <w:p w14:paraId="2A7CB886"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2,1</w:t>
            </w:r>
            <w:r w:rsidRPr="00714ED6">
              <w:rPr>
                <w:rFonts w:ascii="Cambria" w:hAnsi="Cambria" w:cs="Arial"/>
                <w:color w:val="FF0000"/>
                <w:sz w:val="20"/>
                <w:szCs w:val="20"/>
                <w:bdr w:val="none" w:sz="0" w:space="0" w:color="auto" w:frame="1"/>
                <w:vertAlign w:val="superscript"/>
              </w:rPr>
              <w:t> </w:t>
            </w:r>
          </w:p>
        </w:tc>
        <w:tc>
          <w:tcPr>
            <w:tcW w:w="0" w:type="dxa"/>
            <w:vAlign w:val="center"/>
          </w:tcPr>
          <w:p w14:paraId="0DBFC8B2"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2,2</w:t>
            </w:r>
            <w:r w:rsidRPr="00714ED6">
              <w:rPr>
                <w:rFonts w:ascii="Cambria" w:hAnsi="Cambria" w:cs="Arial"/>
                <w:color w:val="FF0000"/>
                <w:sz w:val="20"/>
                <w:szCs w:val="20"/>
                <w:bdr w:val="none" w:sz="0" w:space="0" w:color="auto" w:frame="1"/>
                <w:vertAlign w:val="superscript"/>
              </w:rPr>
              <w:t> </w:t>
            </w:r>
          </w:p>
        </w:tc>
        <w:tc>
          <w:tcPr>
            <w:tcW w:w="0" w:type="dxa"/>
            <w:vAlign w:val="center"/>
          </w:tcPr>
          <w:p w14:paraId="11830A3E"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1,6</w:t>
            </w:r>
            <w:r w:rsidRPr="00714ED6">
              <w:rPr>
                <w:rFonts w:ascii="Cambria" w:hAnsi="Cambria" w:cs="Arial"/>
                <w:color w:val="FF0000"/>
                <w:sz w:val="20"/>
                <w:szCs w:val="20"/>
                <w:bdr w:val="none" w:sz="0" w:space="0" w:color="auto" w:frame="1"/>
                <w:vertAlign w:val="superscript"/>
              </w:rPr>
              <w:t> </w:t>
            </w:r>
          </w:p>
        </w:tc>
        <w:tc>
          <w:tcPr>
            <w:tcW w:w="0" w:type="dxa"/>
            <w:vAlign w:val="center"/>
          </w:tcPr>
          <w:p w14:paraId="6B2C9B20"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0,9</w:t>
            </w:r>
            <w:r w:rsidRPr="00714ED6">
              <w:rPr>
                <w:rFonts w:ascii="Cambria" w:hAnsi="Cambria" w:cs="Arial"/>
                <w:color w:val="FF0000"/>
                <w:sz w:val="20"/>
                <w:szCs w:val="20"/>
                <w:bdr w:val="none" w:sz="0" w:space="0" w:color="auto" w:frame="1"/>
                <w:vertAlign w:val="superscript"/>
              </w:rPr>
              <w:t> </w:t>
            </w:r>
          </w:p>
        </w:tc>
        <w:tc>
          <w:tcPr>
            <w:tcW w:w="0" w:type="dxa"/>
            <w:vAlign w:val="center"/>
          </w:tcPr>
          <w:p w14:paraId="29481A14"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333333"/>
                <w:sz w:val="20"/>
                <w:szCs w:val="20"/>
              </w:rPr>
              <w:t>2,1</w:t>
            </w:r>
            <w:r w:rsidRPr="00714ED6">
              <w:rPr>
                <w:rFonts w:ascii="Cambria" w:hAnsi="Cambria" w:cs="Arial"/>
                <w:color w:val="FF0000"/>
                <w:sz w:val="20"/>
                <w:szCs w:val="20"/>
                <w:bdr w:val="none" w:sz="0" w:space="0" w:color="auto" w:frame="1"/>
                <w:vertAlign w:val="superscript"/>
              </w:rPr>
              <w:t> </w:t>
            </w:r>
          </w:p>
        </w:tc>
      </w:tr>
      <w:tr w:rsidR="003B7B84" w:rsidRPr="00714ED6" w14:paraId="5224373C"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54AEDE4A"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MOF Elbląg</w:t>
            </w:r>
          </w:p>
        </w:tc>
        <w:tc>
          <w:tcPr>
            <w:tcW w:w="0" w:type="dxa"/>
            <w:vAlign w:val="center"/>
          </w:tcPr>
          <w:p w14:paraId="5392A99A"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333333"/>
                <w:sz w:val="20"/>
                <w:szCs w:val="20"/>
              </w:rPr>
            </w:pPr>
            <w:r w:rsidRPr="00714ED6">
              <w:rPr>
                <w:rFonts w:ascii="Cambria" w:hAnsi="Cambria" w:cs="Arial"/>
                <w:b/>
                <w:bCs/>
                <w:color w:val="333333"/>
                <w:sz w:val="20"/>
                <w:szCs w:val="20"/>
              </w:rPr>
              <w:t>2,8</w:t>
            </w:r>
          </w:p>
        </w:tc>
        <w:tc>
          <w:tcPr>
            <w:tcW w:w="0" w:type="dxa"/>
            <w:vAlign w:val="center"/>
          </w:tcPr>
          <w:p w14:paraId="3C81684A"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333333"/>
                <w:sz w:val="20"/>
                <w:szCs w:val="20"/>
              </w:rPr>
            </w:pPr>
            <w:r w:rsidRPr="00714ED6">
              <w:rPr>
                <w:rFonts w:ascii="Cambria" w:hAnsi="Cambria" w:cs="Arial"/>
                <w:b/>
                <w:bCs/>
                <w:color w:val="333333"/>
                <w:sz w:val="20"/>
                <w:szCs w:val="20"/>
              </w:rPr>
              <w:t>2,25</w:t>
            </w:r>
          </w:p>
        </w:tc>
        <w:tc>
          <w:tcPr>
            <w:tcW w:w="0" w:type="dxa"/>
            <w:vAlign w:val="center"/>
          </w:tcPr>
          <w:p w14:paraId="4B8AB593"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333333"/>
                <w:sz w:val="20"/>
                <w:szCs w:val="20"/>
              </w:rPr>
            </w:pPr>
            <w:r w:rsidRPr="00714ED6">
              <w:rPr>
                <w:rFonts w:ascii="Cambria" w:hAnsi="Cambria" w:cs="Arial"/>
                <w:b/>
                <w:bCs/>
                <w:color w:val="333333"/>
                <w:sz w:val="20"/>
                <w:szCs w:val="20"/>
              </w:rPr>
              <w:t>2,4</w:t>
            </w:r>
          </w:p>
        </w:tc>
        <w:tc>
          <w:tcPr>
            <w:tcW w:w="0" w:type="dxa"/>
            <w:vAlign w:val="center"/>
          </w:tcPr>
          <w:p w14:paraId="2364A850"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333333"/>
                <w:sz w:val="20"/>
                <w:szCs w:val="20"/>
              </w:rPr>
            </w:pPr>
            <w:r w:rsidRPr="00714ED6">
              <w:rPr>
                <w:rFonts w:ascii="Cambria" w:hAnsi="Cambria" w:cs="Arial"/>
                <w:b/>
                <w:bCs/>
                <w:color w:val="333333"/>
                <w:sz w:val="20"/>
                <w:szCs w:val="20"/>
              </w:rPr>
              <w:t>2,2</w:t>
            </w:r>
          </w:p>
        </w:tc>
        <w:tc>
          <w:tcPr>
            <w:tcW w:w="0" w:type="dxa"/>
            <w:vAlign w:val="center"/>
          </w:tcPr>
          <w:p w14:paraId="6799CBB8"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333333"/>
                <w:sz w:val="20"/>
                <w:szCs w:val="20"/>
              </w:rPr>
            </w:pPr>
            <w:r w:rsidRPr="00714ED6">
              <w:rPr>
                <w:rFonts w:ascii="Cambria" w:hAnsi="Cambria" w:cs="Arial"/>
                <w:b/>
                <w:bCs/>
                <w:color w:val="333333"/>
                <w:sz w:val="20"/>
                <w:szCs w:val="20"/>
              </w:rPr>
              <w:t>1,8</w:t>
            </w:r>
          </w:p>
        </w:tc>
        <w:tc>
          <w:tcPr>
            <w:tcW w:w="0" w:type="dxa"/>
            <w:vAlign w:val="center"/>
          </w:tcPr>
          <w:p w14:paraId="122936B3"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333333"/>
                <w:sz w:val="20"/>
                <w:szCs w:val="20"/>
              </w:rPr>
            </w:pPr>
            <w:r w:rsidRPr="00714ED6">
              <w:rPr>
                <w:rFonts w:ascii="Cambria" w:hAnsi="Cambria" w:cs="Arial"/>
                <w:b/>
                <w:bCs/>
                <w:color w:val="333333"/>
                <w:sz w:val="20"/>
                <w:szCs w:val="20"/>
              </w:rPr>
              <w:t>1,9</w:t>
            </w:r>
          </w:p>
        </w:tc>
      </w:tr>
    </w:tbl>
    <w:p w14:paraId="5267DA34" w14:textId="77777777" w:rsidR="003B7B84" w:rsidRPr="00860A31" w:rsidRDefault="003B7B84" w:rsidP="003B7B84">
      <w:pPr>
        <w:spacing w:line="240" w:lineRule="auto"/>
        <w:jc w:val="right"/>
        <w:rPr>
          <w:rFonts w:ascii="Cambria" w:eastAsia="Times New Roman" w:hAnsi="Cambria" w:cs="Times New Roman"/>
          <w:i/>
          <w:iCs/>
          <w:color w:val="634545"/>
          <w:sz w:val="20"/>
          <w:szCs w:val="20"/>
        </w:rPr>
      </w:pPr>
      <w:r w:rsidRPr="00860A31">
        <w:rPr>
          <w:rFonts w:ascii="Cambria" w:eastAsia="Times New Roman" w:hAnsi="Cambria" w:cs="Times New Roman"/>
          <w:i/>
          <w:iCs/>
          <w:color w:val="634545"/>
          <w:sz w:val="20"/>
          <w:szCs w:val="20"/>
        </w:rPr>
        <w:t>Źródło: opracowanie własne na podstawie BDL (dostęp: 13.10.2020).</w:t>
      </w:r>
    </w:p>
    <w:bookmarkEnd w:id="270"/>
    <w:p w14:paraId="752ADBD2" w14:textId="77777777" w:rsidR="003B7B84" w:rsidRPr="00022871" w:rsidRDefault="003B7B84" w:rsidP="003B7B84">
      <w:pPr>
        <w:ind w:firstLine="709"/>
        <w:jc w:val="both"/>
        <w:rPr>
          <w:rFonts w:ascii="Cambria" w:eastAsia="Times New Roman" w:hAnsi="Cambria" w:cs="Times New Roman"/>
        </w:rPr>
      </w:pPr>
    </w:p>
    <w:p w14:paraId="08400CD1" w14:textId="77777777" w:rsidR="003B7B84" w:rsidRPr="00860A31" w:rsidRDefault="003B7B84" w:rsidP="003B7B84">
      <w:pPr>
        <w:spacing w:after="0" w:line="360" w:lineRule="auto"/>
        <w:ind w:firstLine="709"/>
        <w:jc w:val="both"/>
        <w:rPr>
          <w:rFonts w:ascii="Cambria" w:eastAsia="Times New Roman" w:hAnsi="Cambria" w:cs="Times New Roman"/>
          <w:sz w:val="24"/>
          <w:szCs w:val="24"/>
        </w:rPr>
      </w:pPr>
      <w:r w:rsidRPr="00860A31">
        <w:rPr>
          <w:rFonts w:ascii="Cambria" w:eastAsia="Times New Roman" w:hAnsi="Cambria" w:cs="Times New Roman"/>
          <w:sz w:val="24"/>
          <w:szCs w:val="24"/>
        </w:rPr>
        <w:t xml:space="preserve">Z danych zawartych w tabeli powyżej wynika, że obszar MOF Elbląg w porównaniu do całego powiatu w latach 2014-2019 oddał średnio więcej mieszkań w przeliczeniu </w:t>
      </w:r>
      <w:r>
        <w:rPr>
          <w:rFonts w:ascii="Cambria" w:eastAsia="Times New Roman" w:hAnsi="Cambria" w:cs="Times New Roman"/>
          <w:sz w:val="24"/>
          <w:szCs w:val="24"/>
        </w:rPr>
        <w:br/>
      </w:r>
      <w:r w:rsidRPr="00860A31">
        <w:rPr>
          <w:rFonts w:ascii="Cambria" w:eastAsia="Times New Roman" w:hAnsi="Cambria" w:cs="Times New Roman"/>
          <w:sz w:val="24"/>
          <w:szCs w:val="24"/>
        </w:rPr>
        <w:t>na jednego mieszkańca. Sytuacja ta powtarza się, porównując obręb MOF Elbląg z całym Województwem Warmińsko-Mazurskim. Świadczy to o szybszym wzroście infrastruktury na terenie obszaru MOF w porównaniu z pozostałą częścią powiatu, jak i</w:t>
      </w:r>
      <w:r>
        <w:rPr>
          <w:rFonts w:ascii="Cambria" w:eastAsia="Times New Roman" w:hAnsi="Cambria" w:cs="Times New Roman"/>
          <w:sz w:val="24"/>
          <w:szCs w:val="24"/>
        </w:rPr>
        <w:br/>
      </w:r>
      <w:r w:rsidRPr="00860A31">
        <w:rPr>
          <w:rFonts w:ascii="Cambria" w:eastAsia="Times New Roman" w:hAnsi="Cambria" w:cs="Times New Roman"/>
          <w:sz w:val="24"/>
          <w:szCs w:val="24"/>
        </w:rPr>
        <w:t xml:space="preserve"> całego województwa.  </w:t>
      </w:r>
    </w:p>
    <w:p w14:paraId="1C38556A" w14:textId="77777777" w:rsidR="003B7B84" w:rsidRPr="00860A31" w:rsidRDefault="003B7B84" w:rsidP="003B7B84">
      <w:pPr>
        <w:spacing w:after="0" w:line="360" w:lineRule="auto"/>
        <w:ind w:firstLine="709"/>
        <w:jc w:val="both"/>
        <w:rPr>
          <w:rFonts w:ascii="Cambria" w:eastAsia="Times New Roman" w:hAnsi="Cambria" w:cs="Times New Roman"/>
          <w:sz w:val="24"/>
          <w:szCs w:val="24"/>
        </w:rPr>
      </w:pPr>
      <w:r w:rsidRPr="00860A31">
        <w:rPr>
          <w:rFonts w:ascii="Cambria" w:eastAsia="Times New Roman" w:hAnsi="Cambria" w:cs="Times New Roman"/>
          <w:sz w:val="24"/>
          <w:szCs w:val="24"/>
        </w:rPr>
        <w:t xml:space="preserve">W przypadku lokali komunalnych oraz specjalnych obserwuje się zmniejszenie ich liczby niemal na całym obszarze MOF Elbląg. Tendencja ta ma swoje uzasadnienie ze względu na wysokie koszty utrzymania tych lokali we wspólnotach mieszkaniowych. </w:t>
      </w:r>
      <w:r>
        <w:rPr>
          <w:rFonts w:ascii="Cambria" w:eastAsia="Times New Roman" w:hAnsi="Cambria" w:cs="Times New Roman"/>
          <w:sz w:val="24"/>
          <w:szCs w:val="24"/>
        </w:rPr>
        <w:br/>
      </w:r>
      <w:r w:rsidRPr="00860A31">
        <w:rPr>
          <w:rFonts w:ascii="Cambria" w:eastAsia="Times New Roman" w:hAnsi="Cambria" w:cs="Times New Roman"/>
          <w:sz w:val="24"/>
          <w:szCs w:val="24"/>
        </w:rPr>
        <w:t xml:space="preserve">W tabelach poniżej zostały przedstawione szczegółowe dane dot. zasobów mieszkaniowych gmin z podziałem na lokale komunalne oraz socjalne. </w:t>
      </w:r>
    </w:p>
    <w:p w14:paraId="60D8E33D" w14:textId="718280FE" w:rsidR="003B7B84" w:rsidRPr="00022871" w:rsidRDefault="003B7B84" w:rsidP="003B7B84">
      <w:pPr>
        <w:spacing w:line="240" w:lineRule="auto"/>
        <w:rPr>
          <w:rFonts w:ascii="Cambria" w:eastAsia="Times New Roman" w:hAnsi="Cambria" w:cs="Times New Roman"/>
          <w:b/>
          <w:bCs/>
          <w:i/>
          <w:iCs/>
          <w:color w:val="634545"/>
          <w:sz w:val="20"/>
          <w:szCs w:val="20"/>
        </w:rPr>
      </w:pPr>
      <w:bookmarkStart w:id="271" w:name="_Toc53954014"/>
      <w:bookmarkStart w:id="272" w:name="_Toc54901715"/>
      <w:r w:rsidRPr="00022871">
        <w:rPr>
          <w:rFonts w:ascii="Cambria" w:eastAsia="Times New Roman" w:hAnsi="Cambria" w:cs="Times New Roman"/>
          <w:b/>
          <w:bCs/>
          <w:i/>
          <w:iCs/>
          <w:color w:val="634545"/>
          <w:sz w:val="20"/>
          <w:szCs w:val="20"/>
        </w:rPr>
        <w:lastRenderedPageBreak/>
        <w:t xml:space="preserve">Tab. </w:t>
      </w:r>
      <w:r w:rsidRPr="00022871">
        <w:rPr>
          <w:rFonts w:ascii="Cambria" w:eastAsia="Times New Roman" w:hAnsi="Cambria" w:cs="Times New Roman"/>
          <w:b/>
          <w:bCs/>
          <w:i/>
          <w:iCs/>
          <w:color w:val="634545"/>
          <w:sz w:val="20"/>
          <w:szCs w:val="20"/>
        </w:rPr>
        <w:fldChar w:fldCharType="begin"/>
      </w:r>
      <w:r w:rsidRPr="00022871">
        <w:rPr>
          <w:rFonts w:ascii="Cambria" w:eastAsia="Times New Roman" w:hAnsi="Cambria" w:cs="Times New Roman"/>
          <w:b/>
          <w:bCs/>
          <w:i/>
          <w:iCs/>
          <w:color w:val="634545"/>
          <w:sz w:val="20"/>
          <w:szCs w:val="20"/>
        </w:rPr>
        <w:instrText xml:space="preserve"> SEQ Tab. \* ARABIC </w:instrText>
      </w:r>
      <w:r w:rsidRPr="00022871">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79</w:t>
      </w:r>
      <w:r w:rsidRPr="00022871">
        <w:rPr>
          <w:rFonts w:ascii="Cambria" w:eastAsia="Times New Roman" w:hAnsi="Cambria" w:cs="Times New Roman"/>
          <w:b/>
          <w:bCs/>
          <w:i/>
          <w:iCs/>
          <w:color w:val="634545"/>
          <w:sz w:val="20"/>
          <w:szCs w:val="20"/>
        </w:rPr>
        <w:fldChar w:fldCharType="end"/>
      </w:r>
      <w:r w:rsidRPr="00022871">
        <w:rPr>
          <w:rFonts w:ascii="Cambria" w:eastAsia="Times New Roman" w:hAnsi="Cambria" w:cs="Times New Roman"/>
          <w:b/>
          <w:bCs/>
          <w:i/>
          <w:iCs/>
          <w:color w:val="634545"/>
          <w:sz w:val="20"/>
          <w:szCs w:val="20"/>
        </w:rPr>
        <w:t>. Zasoby mieszkaniowe gmin – lokale komunalne</w:t>
      </w:r>
      <w:bookmarkEnd w:id="271"/>
      <w:r>
        <w:rPr>
          <w:rFonts w:ascii="Cambria" w:eastAsia="Times New Roman" w:hAnsi="Cambria" w:cs="Times New Roman"/>
          <w:b/>
          <w:bCs/>
          <w:i/>
          <w:iCs/>
          <w:color w:val="634545"/>
          <w:sz w:val="20"/>
          <w:szCs w:val="20"/>
        </w:rPr>
        <w:t>.</w:t>
      </w:r>
      <w:bookmarkEnd w:id="272"/>
    </w:p>
    <w:tbl>
      <w:tblPr>
        <w:tblStyle w:val="Tabelasiatki5ciemnaakcent611"/>
        <w:tblW w:w="8926" w:type="dxa"/>
        <w:jc w:val="center"/>
        <w:tblLook w:val="04A0" w:firstRow="1" w:lastRow="0" w:firstColumn="1" w:lastColumn="0" w:noHBand="0" w:noVBand="1"/>
      </w:tblPr>
      <w:tblGrid>
        <w:gridCol w:w="2830"/>
        <w:gridCol w:w="1016"/>
        <w:gridCol w:w="1016"/>
        <w:gridCol w:w="1016"/>
        <w:gridCol w:w="1016"/>
        <w:gridCol w:w="1016"/>
        <w:gridCol w:w="1016"/>
      </w:tblGrid>
      <w:tr w:rsidR="003B7B84" w:rsidRPr="00714ED6" w14:paraId="002DF469" w14:textId="77777777" w:rsidTr="009A06B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30" w:type="dxa"/>
            <w:vMerge w:val="restart"/>
            <w:vAlign w:val="center"/>
          </w:tcPr>
          <w:p w14:paraId="7B927A2A"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JEDNOSTKA TERYTORIALNA</w:t>
            </w:r>
          </w:p>
        </w:tc>
        <w:tc>
          <w:tcPr>
            <w:tcW w:w="6096" w:type="dxa"/>
            <w:gridSpan w:val="6"/>
            <w:vAlign w:val="center"/>
          </w:tcPr>
          <w:p w14:paraId="3D65A9C0" w14:textId="77777777" w:rsidR="003B7B84" w:rsidRPr="00714ED6"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714ED6">
              <w:rPr>
                <w:rFonts w:ascii="Cambria" w:hAnsi="Cambria" w:cs="Times New Roman"/>
                <w:sz w:val="20"/>
                <w:szCs w:val="20"/>
              </w:rPr>
              <w:t>ZASOBY MIESZKANIOWE GMIN – LOKALE KOMUNALNE</w:t>
            </w:r>
          </w:p>
        </w:tc>
      </w:tr>
      <w:tr w:rsidR="003B7B84" w:rsidRPr="00714ED6" w14:paraId="47109C13"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30" w:type="dxa"/>
            <w:vMerge/>
            <w:vAlign w:val="center"/>
          </w:tcPr>
          <w:p w14:paraId="7E060275" w14:textId="77777777" w:rsidR="003B7B84" w:rsidRPr="00714ED6" w:rsidRDefault="003B7B84" w:rsidP="009A06BA">
            <w:pPr>
              <w:spacing w:before="120" w:line="240" w:lineRule="auto"/>
              <w:jc w:val="center"/>
              <w:rPr>
                <w:rFonts w:ascii="Cambria" w:hAnsi="Cambria" w:cs="Times New Roman"/>
                <w:sz w:val="20"/>
                <w:szCs w:val="20"/>
              </w:rPr>
            </w:pPr>
          </w:p>
        </w:tc>
        <w:tc>
          <w:tcPr>
            <w:tcW w:w="1016" w:type="dxa"/>
            <w:shd w:val="clear" w:color="auto" w:fill="855D5D"/>
            <w:vAlign w:val="center"/>
          </w:tcPr>
          <w:p w14:paraId="47994A0D" w14:textId="77777777" w:rsidR="003B7B84" w:rsidRPr="00714ED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14ED6">
              <w:rPr>
                <w:rFonts w:ascii="Cambria" w:hAnsi="Cambria" w:cs="Times New Roman"/>
                <w:b/>
                <w:bCs/>
                <w:color w:val="FFFFFF"/>
                <w:sz w:val="20"/>
                <w:szCs w:val="20"/>
              </w:rPr>
              <w:t>2014</w:t>
            </w:r>
          </w:p>
        </w:tc>
        <w:tc>
          <w:tcPr>
            <w:tcW w:w="1016" w:type="dxa"/>
            <w:shd w:val="clear" w:color="auto" w:fill="855D5D"/>
            <w:vAlign w:val="center"/>
          </w:tcPr>
          <w:p w14:paraId="5EBAAD36" w14:textId="77777777" w:rsidR="003B7B84" w:rsidRPr="00714ED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14ED6">
              <w:rPr>
                <w:rFonts w:ascii="Cambria" w:hAnsi="Cambria" w:cs="Times New Roman"/>
                <w:b/>
                <w:bCs/>
                <w:color w:val="FFFFFF"/>
                <w:sz w:val="20"/>
                <w:szCs w:val="20"/>
              </w:rPr>
              <w:t>2015</w:t>
            </w:r>
          </w:p>
        </w:tc>
        <w:tc>
          <w:tcPr>
            <w:tcW w:w="1016" w:type="dxa"/>
            <w:shd w:val="clear" w:color="auto" w:fill="855D5D"/>
            <w:vAlign w:val="center"/>
          </w:tcPr>
          <w:p w14:paraId="3A93DE50" w14:textId="77777777" w:rsidR="003B7B84" w:rsidRPr="00714ED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14ED6">
              <w:rPr>
                <w:rFonts w:ascii="Cambria" w:hAnsi="Cambria" w:cs="Times New Roman"/>
                <w:b/>
                <w:bCs/>
                <w:color w:val="FFFFFF"/>
                <w:sz w:val="20"/>
                <w:szCs w:val="20"/>
              </w:rPr>
              <w:t>2016</w:t>
            </w:r>
          </w:p>
        </w:tc>
        <w:tc>
          <w:tcPr>
            <w:tcW w:w="1016" w:type="dxa"/>
            <w:shd w:val="clear" w:color="auto" w:fill="855D5D"/>
            <w:vAlign w:val="center"/>
          </w:tcPr>
          <w:p w14:paraId="55C479E7" w14:textId="77777777" w:rsidR="003B7B84" w:rsidRPr="00714ED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14ED6">
              <w:rPr>
                <w:rFonts w:ascii="Cambria" w:hAnsi="Cambria" w:cs="Times New Roman"/>
                <w:b/>
                <w:bCs/>
                <w:color w:val="FFFFFF"/>
                <w:sz w:val="20"/>
                <w:szCs w:val="20"/>
              </w:rPr>
              <w:t>2017</w:t>
            </w:r>
          </w:p>
        </w:tc>
        <w:tc>
          <w:tcPr>
            <w:tcW w:w="1016" w:type="dxa"/>
            <w:shd w:val="clear" w:color="auto" w:fill="855D5D"/>
            <w:vAlign w:val="center"/>
          </w:tcPr>
          <w:p w14:paraId="6D8580C3" w14:textId="77777777" w:rsidR="003B7B84" w:rsidRPr="00714ED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14ED6">
              <w:rPr>
                <w:rFonts w:ascii="Cambria" w:hAnsi="Cambria" w:cs="Times New Roman"/>
                <w:b/>
                <w:bCs/>
                <w:color w:val="FFFFFF"/>
                <w:sz w:val="20"/>
                <w:szCs w:val="20"/>
              </w:rPr>
              <w:t>2018</w:t>
            </w:r>
          </w:p>
        </w:tc>
        <w:tc>
          <w:tcPr>
            <w:tcW w:w="1016" w:type="dxa"/>
            <w:shd w:val="clear" w:color="auto" w:fill="855D5D"/>
            <w:vAlign w:val="center"/>
          </w:tcPr>
          <w:p w14:paraId="35A99D9F" w14:textId="77777777" w:rsidR="003B7B84" w:rsidRPr="00714ED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714ED6">
              <w:rPr>
                <w:rFonts w:ascii="Cambria" w:hAnsi="Cambria" w:cs="Times New Roman"/>
                <w:b/>
                <w:bCs/>
                <w:color w:val="FFFFFF"/>
                <w:sz w:val="20"/>
                <w:szCs w:val="20"/>
              </w:rPr>
              <w:t>2019</w:t>
            </w:r>
          </w:p>
        </w:tc>
      </w:tr>
      <w:tr w:rsidR="003B7B84" w:rsidRPr="00714ED6" w14:paraId="2E00170C"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63407166"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Polska</w:t>
            </w:r>
          </w:p>
        </w:tc>
        <w:tc>
          <w:tcPr>
            <w:tcW w:w="1016" w:type="dxa"/>
            <w:vAlign w:val="center"/>
          </w:tcPr>
          <w:p w14:paraId="3A4B307E"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c>
          <w:tcPr>
            <w:tcW w:w="1016" w:type="dxa"/>
            <w:vAlign w:val="center"/>
          </w:tcPr>
          <w:p w14:paraId="719034D3"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886 667</w:t>
            </w:r>
          </w:p>
        </w:tc>
        <w:tc>
          <w:tcPr>
            <w:tcW w:w="1016" w:type="dxa"/>
            <w:vAlign w:val="center"/>
          </w:tcPr>
          <w:p w14:paraId="444787CD"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868 517</w:t>
            </w:r>
          </w:p>
        </w:tc>
        <w:tc>
          <w:tcPr>
            <w:tcW w:w="1016" w:type="dxa"/>
            <w:vAlign w:val="center"/>
          </w:tcPr>
          <w:p w14:paraId="073194C6"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c>
          <w:tcPr>
            <w:tcW w:w="1016" w:type="dxa"/>
            <w:vAlign w:val="center"/>
          </w:tcPr>
          <w:p w14:paraId="1425267B"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840 373</w:t>
            </w:r>
          </w:p>
        </w:tc>
        <w:tc>
          <w:tcPr>
            <w:tcW w:w="1016" w:type="dxa"/>
            <w:vAlign w:val="center"/>
          </w:tcPr>
          <w:p w14:paraId="7041F926"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r>
      <w:tr w:rsidR="003B7B84" w:rsidRPr="00714ED6" w14:paraId="2233FAF6"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54810518"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Woj. W-M</w:t>
            </w:r>
          </w:p>
        </w:tc>
        <w:tc>
          <w:tcPr>
            <w:tcW w:w="1016" w:type="dxa"/>
            <w:vAlign w:val="center"/>
          </w:tcPr>
          <w:p w14:paraId="74AD4C79"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c>
          <w:tcPr>
            <w:tcW w:w="1016" w:type="dxa"/>
            <w:vAlign w:val="center"/>
          </w:tcPr>
          <w:p w14:paraId="375BA73B"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31 545</w:t>
            </w:r>
          </w:p>
        </w:tc>
        <w:tc>
          <w:tcPr>
            <w:tcW w:w="1016" w:type="dxa"/>
            <w:vAlign w:val="center"/>
          </w:tcPr>
          <w:p w14:paraId="522B6437"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30 778</w:t>
            </w:r>
          </w:p>
        </w:tc>
        <w:tc>
          <w:tcPr>
            <w:tcW w:w="1016" w:type="dxa"/>
            <w:vAlign w:val="center"/>
          </w:tcPr>
          <w:p w14:paraId="65B06D64"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c>
          <w:tcPr>
            <w:tcW w:w="1016" w:type="dxa"/>
            <w:vAlign w:val="center"/>
          </w:tcPr>
          <w:p w14:paraId="3C61863F"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28 636</w:t>
            </w:r>
          </w:p>
        </w:tc>
        <w:tc>
          <w:tcPr>
            <w:tcW w:w="1016" w:type="dxa"/>
            <w:vAlign w:val="center"/>
          </w:tcPr>
          <w:p w14:paraId="0467EE77"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r>
      <w:tr w:rsidR="003B7B84" w:rsidRPr="00714ED6" w14:paraId="056ECA5E"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3F2F7DE4"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Powiat elbląski</w:t>
            </w:r>
          </w:p>
        </w:tc>
        <w:tc>
          <w:tcPr>
            <w:tcW w:w="1016" w:type="dxa"/>
            <w:vAlign w:val="center"/>
          </w:tcPr>
          <w:p w14:paraId="1BFD7B75"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c>
          <w:tcPr>
            <w:tcW w:w="1016" w:type="dxa"/>
            <w:vAlign w:val="center"/>
          </w:tcPr>
          <w:p w14:paraId="6675F2FF"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Times New Roman"/>
                <w:color w:val="634545"/>
                <w:sz w:val="20"/>
                <w:szCs w:val="20"/>
              </w:rPr>
              <w:t>827</w:t>
            </w:r>
          </w:p>
        </w:tc>
        <w:tc>
          <w:tcPr>
            <w:tcW w:w="1016" w:type="dxa"/>
            <w:vAlign w:val="center"/>
          </w:tcPr>
          <w:p w14:paraId="55F80304"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Times New Roman"/>
                <w:color w:val="634545"/>
                <w:sz w:val="20"/>
                <w:szCs w:val="20"/>
              </w:rPr>
              <w:t>794</w:t>
            </w:r>
          </w:p>
        </w:tc>
        <w:tc>
          <w:tcPr>
            <w:tcW w:w="1016" w:type="dxa"/>
            <w:vAlign w:val="center"/>
          </w:tcPr>
          <w:p w14:paraId="26989D40"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c>
          <w:tcPr>
            <w:tcW w:w="1016" w:type="dxa"/>
            <w:vAlign w:val="center"/>
          </w:tcPr>
          <w:p w14:paraId="47D57033"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Times New Roman"/>
                <w:color w:val="634545"/>
                <w:sz w:val="20"/>
                <w:szCs w:val="20"/>
              </w:rPr>
              <w:t>726</w:t>
            </w:r>
          </w:p>
        </w:tc>
        <w:tc>
          <w:tcPr>
            <w:tcW w:w="1016" w:type="dxa"/>
            <w:vAlign w:val="center"/>
          </w:tcPr>
          <w:p w14:paraId="623E2719"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r>
      <w:tr w:rsidR="003B7B84" w:rsidRPr="00714ED6" w14:paraId="352D2FC5"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926" w:type="dxa"/>
            <w:gridSpan w:val="7"/>
            <w:vAlign w:val="center"/>
          </w:tcPr>
          <w:p w14:paraId="06563B4A"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MOF ELBLĄG</w:t>
            </w:r>
          </w:p>
        </w:tc>
      </w:tr>
      <w:tr w:rsidR="003B7B84" w:rsidRPr="00714ED6" w14:paraId="6E6D7108"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218E60A6"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Miasto Elbląg</w:t>
            </w:r>
          </w:p>
        </w:tc>
        <w:tc>
          <w:tcPr>
            <w:tcW w:w="1016" w:type="dxa"/>
            <w:vAlign w:val="center"/>
          </w:tcPr>
          <w:p w14:paraId="6E1E901A"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c>
          <w:tcPr>
            <w:tcW w:w="1016" w:type="dxa"/>
            <w:vAlign w:val="center"/>
          </w:tcPr>
          <w:p w14:paraId="258B2072"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6 192</w:t>
            </w:r>
          </w:p>
        </w:tc>
        <w:tc>
          <w:tcPr>
            <w:tcW w:w="1016" w:type="dxa"/>
            <w:vAlign w:val="center"/>
          </w:tcPr>
          <w:p w14:paraId="65687793"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5 962</w:t>
            </w:r>
          </w:p>
        </w:tc>
        <w:tc>
          <w:tcPr>
            <w:tcW w:w="1016" w:type="dxa"/>
            <w:vAlign w:val="center"/>
          </w:tcPr>
          <w:p w14:paraId="73C02B26"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c>
          <w:tcPr>
            <w:tcW w:w="1016" w:type="dxa"/>
            <w:vAlign w:val="center"/>
          </w:tcPr>
          <w:p w14:paraId="2E444E76"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5 351</w:t>
            </w:r>
          </w:p>
        </w:tc>
        <w:tc>
          <w:tcPr>
            <w:tcW w:w="1016" w:type="dxa"/>
            <w:vAlign w:val="center"/>
          </w:tcPr>
          <w:p w14:paraId="0D82CFE0"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r>
      <w:tr w:rsidR="003B7B84" w:rsidRPr="00714ED6" w14:paraId="69427EFC"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779623A2"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Gmina Elbląg</w:t>
            </w:r>
          </w:p>
        </w:tc>
        <w:tc>
          <w:tcPr>
            <w:tcW w:w="1016" w:type="dxa"/>
            <w:vAlign w:val="center"/>
          </w:tcPr>
          <w:p w14:paraId="55E1F510"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c>
          <w:tcPr>
            <w:tcW w:w="1016" w:type="dxa"/>
            <w:vAlign w:val="center"/>
          </w:tcPr>
          <w:p w14:paraId="5883405A"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86</w:t>
            </w:r>
          </w:p>
        </w:tc>
        <w:tc>
          <w:tcPr>
            <w:tcW w:w="1016" w:type="dxa"/>
            <w:vAlign w:val="center"/>
          </w:tcPr>
          <w:p w14:paraId="3E4898DC"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86</w:t>
            </w:r>
          </w:p>
        </w:tc>
        <w:tc>
          <w:tcPr>
            <w:tcW w:w="1016" w:type="dxa"/>
            <w:vAlign w:val="center"/>
          </w:tcPr>
          <w:p w14:paraId="021CF370"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c>
          <w:tcPr>
            <w:tcW w:w="1016" w:type="dxa"/>
            <w:vAlign w:val="center"/>
          </w:tcPr>
          <w:p w14:paraId="2BB3B60D"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75</w:t>
            </w:r>
          </w:p>
        </w:tc>
        <w:tc>
          <w:tcPr>
            <w:tcW w:w="1016" w:type="dxa"/>
            <w:vAlign w:val="center"/>
          </w:tcPr>
          <w:p w14:paraId="285BEA91"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r>
      <w:tr w:rsidR="003B7B84" w:rsidRPr="00714ED6" w14:paraId="3DDCF112"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370E803C"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Gmina Gronowo Elbląskie</w:t>
            </w:r>
          </w:p>
        </w:tc>
        <w:tc>
          <w:tcPr>
            <w:tcW w:w="1016" w:type="dxa"/>
            <w:vAlign w:val="center"/>
          </w:tcPr>
          <w:p w14:paraId="425A4CD9"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c>
          <w:tcPr>
            <w:tcW w:w="1016" w:type="dxa"/>
            <w:vAlign w:val="center"/>
          </w:tcPr>
          <w:p w14:paraId="1D42EC83"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54</w:t>
            </w:r>
          </w:p>
        </w:tc>
        <w:tc>
          <w:tcPr>
            <w:tcW w:w="1016" w:type="dxa"/>
            <w:vAlign w:val="center"/>
          </w:tcPr>
          <w:p w14:paraId="2B78229A"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51</w:t>
            </w:r>
          </w:p>
        </w:tc>
        <w:tc>
          <w:tcPr>
            <w:tcW w:w="1016" w:type="dxa"/>
            <w:vAlign w:val="center"/>
          </w:tcPr>
          <w:p w14:paraId="3AD42C96"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c>
          <w:tcPr>
            <w:tcW w:w="1016" w:type="dxa"/>
            <w:vAlign w:val="center"/>
          </w:tcPr>
          <w:p w14:paraId="78BF4AA2"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48</w:t>
            </w:r>
          </w:p>
        </w:tc>
        <w:tc>
          <w:tcPr>
            <w:tcW w:w="1016" w:type="dxa"/>
            <w:vAlign w:val="center"/>
          </w:tcPr>
          <w:p w14:paraId="5D9F2861"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r>
      <w:tr w:rsidR="003B7B84" w:rsidRPr="00714ED6" w14:paraId="7F4F4BD3"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60192597"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Gmina Markusy</w:t>
            </w:r>
          </w:p>
        </w:tc>
        <w:tc>
          <w:tcPr>
            <w:tcW w:w="1016" w:type="dxa"/>
            <w:vAlign w:val="center"/>
          </w:tcPr>
          <w:p w14:paraId="3FC3FAD5"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c>
          <w:tcPr>
            <w:tcW w:w="1016" w:type="dxa"/>
            <w:vAlign w:val="center"/>
          </w:tcPr>
          <w:p w14:paraId="5C7A8336"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56</w:t>
            </w:r>
          </w:p>
        </w:tc>
        <w:tc>
          <w:tcPr>
            <w:tcW w:w="1016" w:type="dxa"/>
            <w:vAlign w:val="center"/>
          </w:tcPr>
          <w:p w14:paraId="6308938B"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56</w:t>
            </w:r>
          </w:p>
        </w:tc>
        <w:tc>
          <w:tcPr>
            <w:tcW w:w="1016" w:type="dxa"/>
            <w:vAlign w:val="center"/>
          </w:tcPr>
          <w:p w14:paraId="5B112F09"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c>
          <w:tcPr>
            <w:tcW w:w="1016" w:type="dxa"/>
            <w:vAlign w:val="center"/>
          </w:tcPr>
          <w:p w14:paraId="3D46498E"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36</w:t>
            </w:r>
          </w:p>
        </w:tc>
        <w:tc>
          <w:tcPr>
            <w:tcW w:w="1016" w:type="dxa"/>
            <w:vAlign w:val="center"/>
          </w:tcPr>
          <w:p w14:paraId="4C80ABE5"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r>
      <w:tr w:rsidR="003B7B84" w:rsidRPr="00714ED6" w14:paraId="4A98D901"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201CE37A"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Gmina Milejewo</w:t>
            </w:r>
          </w:p>
        </w:tc>
        <w:tc>
          <w:tcPr>
            <w:tcW w:w="1016" w:type="dxa"/>
            <w:vAlign w:val="center"/>
          </w:tcPr>
          <w:p w14:paraId="0F4F82AF"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c>
          <w:tcPr>
            <w:tcW w:w="1016" w:type="dxa"/>
            <w:vAlign w:val="center"/>
          </w:tcPr>
          <w:p w14:paraId="7855325C"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14</w:t>
            </w:r>
          </w:p>
        </w:tc>
        <w:tc>
          <w:tcPr>
            <w:tcW w:w="1016" w:type="dxa"/>
            <w:vAlign w:val="center"/>
          </w:tcPr>
          <w:p w14:paraId="7779FBDD"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1</w:t>
            </w:r>
          </w:p>
        </w:tc>
        <w:tc>
          <w:tcPr>
            <w:tcW w:w="1016" w:type="dxa"/>
            <w:vAlign w:val="center"/>
          </w:tcPr>
          <w:p w14:paraId="1DC044A6"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c>
          <w:tcPr>
            <w:tcW w:w="1016" w:type="dxa"/>
            <w:vAlign w:val="center"/>
          </w:tcPr>
          <w:p w14:paraId="7416556A"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13</w:t>
            </w:r>
          </w:p>
        </w:tc>
        <w:tc>
          <w:tcPr>
            <w:tcW w:w="1016" w:type="dxa"/>
            <w:vAlign w:val="center"/>
          </w:tcPr>
          <w:p w14:paraId="17D7BDCB"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r>
      <w:tr w:rsidR="003B7B84" w:rsidRPr="00714ED6" w14:paraId="152ADAFD"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64C9E768"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Gmina Młynary</w:t>
            </w:r>
          </w:p>
        </w:tc>
        <w:tc>
          <w:tcPr>
            <w:tcW w:w="1016" w:type="dxa"/>
            <w:vAlign w:val="center"/>
          </w:tcPr>
          <w:p w14:paraId="30BF7E23"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c>
          <w:tcPr>
            <w:tcW w:w="1016" w:type="dxa"/>
            <w:vAlign w:val="center"/>
          </w:tcPr>
          <w:p w14:paraId="3D56DA22"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17</w:t>
            </w:r>
          </w:p>
        </w:tc>
        <w:tc>
          <w:tcPr>
            <w:tcW w:w="1016" w:type="dxa"/>
            <w:vAlign w:val="center"/>
          </w:tcPr>
          <w:p w14:paraId="47FB26E3"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17</w:t>
            </w:r>
          </w:p>
        </w:tc>
        <w:tc>
          <w:tcPr>
            <w:tcW w:w="1016" w:type="dxa"/>
            <w:vAlign w:val="center"/>
          </w:tcPr>
          <w:p w14:paraId="090FB8D2"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c>
          <w:tcPr>
            <w:tcW w:w="1016" w:type="dxa"/>
            <w:vAlign w:val="center"/>
          </w:tcPr>
          <w:p w14:paraId="3B320869"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17</w:t>
            </w:r>
          </w:p>
        </w:tc>
        <w:tc>
          <w:tcPr>
            <w:tcW w:w="1016" w:type="dxa"/>
            <w:vAlign w:val="center"/>
          </w:tcPr>
          <w:p w14:paraId="09797FDC"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r>
      <w:tr w:rsidR="003B7B84" w:rsidRPr="00714ED6" w14:paraId="7489709B"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281FDB00"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Gmina Pasłęk</w:t>
            </w:r>
          </w:p>
        </w:tc>
        <w:tc>
          <w:tcPr>
            <w:tcW w:w="1016" w:type="dxa"/>
            <w:vAlign w:val="center"/>
          </w:tcPr>
          <w:p w14:paraId="69216697"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c>
          <w:tcPr>
            <w:tcW w:w="1016" w:type="dxa"/>
            <w:vAlign w:val="center"/>
          </w:tcPr>
          <w:p w14:paraId="416995A8"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417</w:t>
            </w:r>
          </w:p>
        </w:tc>
        <w:tc>
          <w:tcPr>
            <w:tcW w:w="1016" w:type="dxa"/>
            <w:vAlign w:val="center"/>
          </w:tcPr>
          <w:p w14:paraId="0A9F2FF7"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411</w:t>
            </w:r>
          </w:p>
        </w:tc>
        <w:tc>
          <w:tcPr>
            <w:tcW w:w="1016" w:type="dxa"/>
            <w:vAlign w:val="center"/>
          </w:tcPr>
          <w:p w14:paraId="17FFD9B8"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c>
          <w:tcPr>
            <w:tcW w:w="1016" w:type="dxa"/>
            <w:vAlign w:val="center"/>
          </w:tcPr>
          <w:p w14:paraId="4D502A28"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377</w:t>
            </w:r>
          </w:p>
        </w:tc>
        <w:tc>
          <w:tcPr>
            <w:tcW w:w="1016" w:type="dxa"/>
            <w:vAlign w:val="center"/>
          </w:tcPr>
          <w:p w14:paraId="176E10DB"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r>
      <w:tr w:rsidR="003B7B84" w:rsidRPr="00714ED6" w14:paraId="3AFDAD25"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57B1DC59"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Gmina Tolkmicko</w:t>
            </w:r>
          </w:p>
        </w:tc>
        <w:tc>
          <w:tcPr>
            <w:tcW w:w="1016" w:type="dxa"/>
            <w:vAlign w:val="center"/>
          </w:tcPr>
          <w:p w14:paraId="5D5F2DDA"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c>
          <w:tcPr>
            <w:tcW w:w="1016" w:type="dxa"/>
            <w:vAlign w:val="center"/>
          </w:tcPr>
          <w:p w14:paraId="276EF723"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124</w:t>
            </w:r>
          </w:p>
        </w:tc>
        <w:tc>
          <w:tcPr>
            <w:tcW w:w="1016" w:type="dxa"/>
            <w:vAlign w:val="center"/>
          </w:tcPr>
          <w:p w14:paraId="670BC59D"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123</w:t>
            </w:r>
          </w:p>
        </w:tc>
        <w:tc>
          <w:tcPr>
            <w:tcW w:w="1016" w:type="dxa"/>
            <w:vAlign w:val="center"/>
          </w:tcPr>
          <w:p w14:paraId="49A91850"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c>
          <w:tcPr>
            <w:tcW w:w="1016" w:type="dxa"/>
            <w:vAlign w:val="center"/>
          </w:tcPr>
          <w:p w14:paraId="77168DB3"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714ED6">
              <w:rPr>
                <w:rFonts w:ascii="Cambria" w:hAnsi="Cambria" w:cs="Arial"/>
                <w:color w:val="634545"/>
                <w:sz w:val="20"/>
                <w:szCs w:val="20"/>
              </w:rPr>
              <w:t>112</w:t>
            </w:r>
          </w:p>
        </w:tc>
        <w:tc>
          <w:tcPr>
            <w:tcW w:w="1016" w:type="dxa"/>
            <w:vAlign w:val="center"/>
          </w:tcPr>
          <w:p w14:paraId="374707A9" w14:textId="77777777" w:rsidR="003B7B84" w:rsidRPr="00714ED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714ED6">
              <w:rPr>
                <w:rFonts w:ascii="Cambria" w:hAnsi="Cambria" w:cs="Arial"/>
                <w:color w:val="634545"/>
                <w:sz w:val="20"/>
                <w:szCs w:val="20"/>
              </w:rPr>
              <w:t>bd</w:t>
            </w:r>
            <w:proofErr w:type="spellEnd"/>
          </w:p>
        </w:tc>
      </w:tr>
      <w:tr w:rsidR="003B7B84" w:rsidRPr="00714ED6" w14:paraId="5981B85B"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30E83A9C" w14:textId="77777777" w:rsidR="003B7B84" w:rsidRPr="00714ED6" w:rsidRDefault="003B7B84" w:rsidP="009A06BA">
            <w:pPr>
              <w:spacing w:before="120" w:line="240" w:lineRule="auto"/>
              <w:jc w:val="center"/>
              <w:rPr>
                <w:rFonts w:ascii="Cambria" w:hAnsi="Cambria" w:cs="Times New Roman"/>
                <w:sz w:val="20"/>
                <w:szCs w:val="20"/>
              </w:rPr>
            </w:pPr>
            <w:r w:rsidRPr="00714ED6">
              <w:rPr>
                <w:rFonts w:ascii="Cambria" w:hAnsi="Cambria" w:cs="Times New Roman"/>
                <w:sz w:val="20"/>
                <w:szCs w:val="20"/>
              </w:rPr>
              <w:t>MOF Elbląg</w:t>
            </w:r>
          </w:p>
        </w:tc>
        <w:tc>
          <w:tcPr>
            <w:tcW w:w="1016" w:type="dxa"/>
            <w:shd w:val="clear" w:color="auto" w:fill="855D5D"/>
            <w:vAlign w:val="center"/>
          </w:tcPr>
          <w:p w14:paraId="581D482A"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proofErr w:type="spellStart"/>
            <w:r w:rsidRPr="00714ED6">
              <w:rPr>
                <w:rFonts w:ascii="Cambria" w:hAnsi="Cambria" w:cs="Times New Roman"/>
                <w:b/>
                <w:bCs/>
                <w:color w:val="FFFFFF"/>
                <w:sz w:val="20"/>
                <w:szCs w:val="20"/>
              </w:rPr>
              <w:t>bd</w:t>
            </w:r>
            <w:proofErr w:type="spellEnd"/>
          </w:p>
        </w:tc>
        <w:tc>
          <w:tcPr>
            <w:tcW w:w="1016" w:type="dxa"/>
            <w:shd w:val="clear" w:color="auto" w:fill="855D5D"/>
            <w:vAlign w:val="center"/>
          </w:tcPr>
          <w:p w14:paraId="766656C2"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r w:rsidRPr="00714ED6">
              <w:rPr>
                <w:rFonts w:ascii="Cambria" w:hAnsi="Cambria" w:cs="Times New Roman"/>
                <w:b/>
                <w:bCs/>
                <w:color w:val="FFFFFF"/>
                <w:sz w:val="20"/>
                <w:szCs w:val="20"/>
              </w:rPr>
              <w:t>6 960</w:t>
            </w:r>
          </w:p>
        </w:tc>
        <w:tc>
          <w:tcPr>
            <w:tcW w:w="1016" w:type="dxa"/>
            <w:shd w:val="clear" w:color="auto" w:fill="855D5D"/>
            <w:vAlign w:val="center"/>
          </w:tcPr>
          <w:p w14:paraId="4F1B5912"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r w:rsidRPr="00714ED6">
              <w:rPr>
                <w:rFonts w:ascii="Cambria" w:hAnsi="Cambria" w:cs="Times New Roman"/>
                <w:b/>
                <w:bCs/>
                <w:color w:val="FFFFFF"/>
                <w:sz w:val="20"/>
                <w:szCs w:val="20"/>
              </w:rPr>
              <w:t>6 707</w:t>
            </w:r>
          </w:p>
        </w:tc>
        <w:tc>
          <w:tcPr>
            <w:tcW w:w="1016" w:type="dxa"/>
            <w:shd w:val="clear" w:color="auto" w:fill="855D5D"/>
            <w:vAlign w:val="center"/>
          </w:tcPr>
          <w:p w14:paraId="6734E679"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proofErr w:type="spellStart"/>
            <w:r w:rsidRPr="00714ED6">
              <w:rPr>
                <w:rFonts w:ascii="Cambria" w:hAnsi="Cambria" w:cs="Times New Roman"/>
                <w:b/>
                <w:bCs/>
                <w:color w:val="FFFFFF"/>
                <w:sz w:val="20"/>
                <w:szCs w:val="20"/>
              </w:rPr>
              <w:t>bd</w:t>
            </w:r>
            <w:proofErr w:type="spellEnd"/>
          </w:p>
        </w:tc>
        <w:tc>
          <w:tcPr>
            <w:tcW w:w="1016" w:type="dxa"/>
            <w:shd w:val="clear" w:color="auto" w:fill="855D5D"/>
            <w:vAlign w:val="center"/>
          </w:tcPr>
          <w:p w14:paraId="737A8F1D"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r w:rsidRPr="00714ED6">
              <w:rPr>
                <w:rFonts w:ascii="Cambria" w:hAnsi="Cambria" w:cs="Times New Roman"/>
                <w:b/>
                <w:bCs/>
                <w:color w:val="FFFFFF"/>
                <w:sz w:val="20"/>
                <w:szCs w:val="20"/>
              </w:rPr>
              <w:t>6 029</w:t>
            </w:r>
          </w:p>
        </w:tc>
        <w:tc>
          <w:tcPr>
            <w:tcW w:w="1016" w:type="dxa"/>
            <w:shd w:val="clear" w:color="auto" w:fill="855D5D"/>
            <w:vAlign w:val="center"/>
          </w:tcPr>
          <w:p w14:paraId="3FD13F99" w14:textId="77777777" w:rsidR="003B7B84" w:rsidRPr="00714ED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sz w:val="20"/>
                <w:szCs w:val="20"/>
              </w:rPr>
            </w:pPr>
            <w:proofErr w:type="spellStart"/>
            <w:r w:rsidRPr="00714ED6">
              <w:rPr>
                <w:rFonts w:ascii="Cambria" w:hAnsi="Cambria" w:cs="Times New Roman"/>
                <w:b/>
                <w:bCs/>
                <w:color w:val="FFFFFF"/>
                <w:sz w:val="20"/>
                <w:szCs w:val="20"/>
              </w:rPr>
              <w:t>bd</w:t>
            </w:r>
            <w:proofErr w:type="spellEnd"/>
          </w:p>
        </w:tc>
      </w:tr>
    </w:tbl>
    <w:p w14:paraId="608A6ADA" w14:textId="77777777" w:rsidR="003B7B84" w:rsidRPr="00860A31" w:rsidRDefault="003B7B84" w:rsidP="003B7B84">
      <w:pPr>
        <w:spacing w:line="240" w:lineRule="auto"/>
        <w:jc w:val="right"/>
        <w:rPr>
          <w:rFonts w:ascii="Cambria" w:eastAsia="Times New Roman" w:hAnsi="Cambria" w:cs="Times New Roman"/>
          <w:i/>
          <w:iCs/>
          <w:color w:val="634545"/>
          <w:sz w:val="20"/>
          <w:szCs w:val="20"/>
        </w:rPr>
      </w:pPr>
      <w:r w:rsidRPr="00860A31">
        <w:rPr>
          <w:rFonts w:ascii="Cambria" w:eastAsia="Times New Roman" w:hAnsi="Cambria" w:cs="Times New Roman"/>
          <w:i/>
          <w:iCs/>
          <w:color w:val="634545"/>
          <w:sz w:val="20"/>
          <w:szCs w:val="20"/>
        </w:rPr>
        <w:t>Źródło: opracowanie własne na podstawie BDL (dostęp: 13.10.2020).</w:t>
      </w:r>
    </w:p>
    <w:p w14:paraId="39320756" w14:textId="77777777" w:rsidR="003B7B84" w:rsidRPr="00022871" w:rsidRDefault="003B7B84" w:rsidP="003B7B84">
      <w:pPr>
        <w:rPr>
          <w:rFonts w:ascii="Trebuchet MS" w:eastAsia="Times New Roman" w:hAnsi="Trebuchet MS" w:cs="Times New Roman"/>
        </w:rPr>
      </w:pPr>
    </w:p>
    <w:p w14:paraId="4F50356C" w14:textId="6D6C9658" w:rsidR="003B7B84" w:rsidRPr="00022871" w:rsidRDefault="003B7B84" w:rsidP="003B7B84">
      <w:pPr>
        <w:spacing w:line="240" w:lineRule="auto"/>
        <w:rPr>
          <w:rFonts w:ascii="Cambria" w:eastAsia="Times New Roman" w:hAnsi="Cambria" w:cs="Times New Roman"/>
          <w:b/>
          <w:bCs/>
          <w:i/>
          <w:iCs/>
          <w:color w:val="634545"/>
          <w:sz w:val="20"/>
          <w:szCs w:val="20"/>
        </w:rPr>
      </w:pPr>
      <w:bookmarkStart w:id="273" w:name="_Toc53954016"/>
      <w:bookmarkStart w:id="274" w:name="_Toc54901716"/>
      <w:r w:rsidRPr="00022871">
        <w:rPr>
          <w:rFonts w:ascii="Cambria" w:eastAsia="Times New Roman" w:hAnsi="Cambria" w:cs="Times New Roman"/>
          <w:b/>
          <w:bCs/>
          <w:i/>
          <w:iCs/>
          <w:color w:val="634545"/>
          <w:sz w:val="20"/>
          <w:szCs w:val="20"/>
        </w:rPr>
        <w:t xml:space="preserve">Tab. </w:t>
      </w:r>
      <w:r w:rsidRPr="00022871">
        <w:rPr>
          <w:rFonts w:ascii="Cambria" w:eastAsia="Times New Roman" w:hAnsi="Cambria" w:cs="Times New Roman"/>
          <w:b/>
          <w:bCs/>
          <w:i/>
          <w:iCs/>
          <w:color w:val="634545"/>
          <w:sz w:val="20"/>
          <w:szCs w:val="20"/>
        </w:rPr>
        <w:fldChar w:fldCharType="begin"/>
      </w:r>
      <w:r w:rsidRPr="00022871">
        <w:rPr>
          <w:rFonts w:ascii="Cambria" w:eastAsia="Times New Roman" w:hAnsi="Cambria" w:cs="Times New Roman"/>
          <w:b/>
          <w:bCs/>
          <w:i/>
          <w:iCs/>
          <w:color w:val="634545"/>
          <w:sz w:val="20"/>
          <w:szCs w:val="20"/>
        </w:rPr>
        <w:instrText xml:space="preserve"> SEQ Tab. \* ARABIC </w:instrText>
      </w:r>
      <w:r w:rsidRPr="00022871">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80</w:t>
      </w:r>
      <w:r w:rsidRPr="00022871">
        <w:rPr>
          <w:rFonts w:ascii="Cambria" w:eastAsia="Times New Roman" w:hAnsi="Cambria" w:cs="Times New Roman"/>
          <w:b/>
          <w:bCs/>
          <w:i/>
          <w:iCs/>
          <w:color w:val="634545"/>
          <w:sz w:val="20"/>
          <w:szCs w:val="20"/>
        </w:rPr>
        <w:fldChar w:fldCharType="end"/>
      </w:r>
      <w:r w:rsidRPr="00022871">
        <w:rPr>
          <w:rFonts w:ascii="Cambria" w:eastAsia="Times New Roman" w:hAnsi="Cambria" w:cs="Times New Roman"/>
          <w:b/>
          <w:bCs/>
          <w:i/>
          <w:iCs/>
          <w:color w:val="634545"/>
          <w:sz w:val="20"/>
          <w:szCs w:val="20"/>
        </w:rPr>
        <w:t>. Zasoby mieszkaniowe gmin – lokale socjalne</w:t>
      </w:r>
      <w:bookmarkEnd w:id="273"/>
      <w:r>
        <w:rPr>
          <w:rFonts w:ascii="Cambria" w:eastAsia="Times New Roman" w:hAnsi="Cambria" w:cs="Times New Roman"/>
          <w:b/>
          <w:bCs/>
          <w:i/>
          <w:iCs/>
          <w:color w:val="634545"/>
          <w:sz w:val="20"/>
          <w:szCs w:val="20"/>
        </w:rPr>
        <w:t>.</w:t>
      </w:r>
      <w:bookmarkEnd w:id="274"/>
    </w:p>
    <w:tbl>
      <w:tblPr>
        <w:tblStyle w:val="Tabelasiatki5ciemnaakcent611"/>
        <w:tblW w:w="8979" w:type="dxa"/>
        <w:jc w:val="center"/>
        <w:tblLook w:val="04A0" w:firstRow="1" w:lastRow="0" w:firstColumn="1" w:lastColumn="0" w:noHBand="0" w:noVBand="1"/>
      </w:tblPr>
      <w:tblGrid>
        <w:gridCol w:w="2689"/>
        <w:gridCol w:w="1048"/>
        <w:gridCol w:w="1048"/>
        <w:gridCol w:w="1049"/>
        <w:gridCol w:w="1048"/>
        <w:gridCol w:w="1048"/>
        <w:gridCol w:w="1049"/>
      </w:tblGrid>
      <w:tr w:rsidR="003B7B84" w:rsidRPr="00A97C05" w14:paraId="4B240985" w14:textId="77777777" w:rsidTr="009A06B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689" w:type="dxa"/>
            <w:vMerge w:val="restart"/>
            <w:vAlign w:val="center"/>
          </w:tcPr>
          <w:p w14:paraId="531E5F81" w14:textId="77777777" w:rsidR="003B7B84" w:rsidRPr="00A97C05" w:rsidRDefault="003B7B84" w:rsidP="009A06BA">
            <w:pPr>
              <w:spacing w:before="120" w:line="240" w:lineRule="auto"/>
              <w:jc w:val="center"/>
              <w:rPr>
                <w:rFonts w:ascii="Cambria" w:hAnsi="Cambria" w:cs="Times New Roman"/>
                <w:sz w:val="20"/>
                <w:szCs w:val="20"/>
              </w:rPr>
            </w:pPr>
            <w:r w:rsidRPr="00A97C05">
              <w:rPr>
                <w:rFonts w:ascii="Cambria" w:hAnsi="Cambria" w:cs="Times New Roman"/>
                <w:sz w:val="20"/>
                <w:szCs w:val="20"/>
              </w:rPr>
              <w:t>JEDNOSTKA TERYTORIALNA</w:t>
            </w:r>
          </w:p>
        </w:tc>
        <w:tc>
          <w:tcPr>
            <w:tcW w:w="6290" w:type="dxa"/>
            <w:gridSpan w:val="6"/>
            <w:vAlign w:val="center"/>
          </w:tcPr>
          <w:p w14:paraId="4F42A796" w14:textId="77777777" w:rsidR="003B7B84" w:rsidRPr="00A97C05"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A97C05">
              <w:rPr>
                <w:rFonts w:ascii="Cambria" w:hAnsi="Cambria" w:cs="Times New Roman"/>
                <w:sz w:val="20"/>
                <w:szCs w:val="20"/>
              </w:rPr>
              <w:t>ZASOBY MIESZKANIOWE GMIN – LOKALE SOCJALNE</w:t>
            </w:r>
          </w:p>
        </w:tc>
      </w:tr>
      <w:tr w:rsidR="003B7B84" w:rsidRPr="00A97C05" w14:paraId="10080543" w14:textId="77777777" w:rsidTr="009A06B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689" w:type="dxa"/>
            <w:vMerge/>
            <w:vAlign w:val="center"/>
          </w:tcPr>
          <w:p w14:paraId="408E1FF6" w14:textId="77777777" w:rsidR="003B7B84" w:rsidRPr="00A97C05" w:rsidRDefault="003B7B84" w:rsidP="009A06BA">
            <w:pPr>
              <w:spacing w:before="120" w:line="240" w:lineRule="auto"/>
              <w:jc w:val="center"/>
              <w:rPr>
                <w:rFonts w:ascii="Cambria" w:hAnsi="Cambria" w:cs="Times New Roman"/>
                <w:sz w:val="20"/>
                <w:szCs w:val="20"/>
              </w:rPr>
            </w:pPr>
          </w:p>
        </w:tc>
        <w:tc>
          <w:tcPr>
            <w:tcW w:w="1048" w:type="dxa"/>
            <w:vAlign w:val="center"/>
          </w:tcPr>
          <w:p w14:paraId="276D08BE"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9A06BA">
              <w:rPr>
                <w:rFonts w:ascii="Cambria" w:hAnsi="Cambria" w:cs="Times New Roman"/>
                <w:sz w:val="20"/>
                <w:szCs w:val="20"/>
              </w:rPr>
              <w:t>2014</w:t>
            </w:r>
          </w:p>
        </w:tc>
        <w:tc>
          <w:tcPr>
            <w:tcW w:w="1048" w:type="dxa"/>
            <w:vAlign w:val="center"/>
          </w:tcPr>
          <w:p w14:paraId="1CF53BD7"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9A06BA">
              <w:rPr>
                <w:rFonts w:ascii="Cambria" w:hAnsi="Cambria" w:cs="Times New Roman"/>
                <w:sz w:val="20"/>
                <w:szCs w:val="20"/>
              </w:rPr>
              <w:t>2015</w:t>
            </w:r>
          </w:p>
        </w:tc>
        <w:tc>
          <w:tcPr>
            <w:tcW w:w="1049" w:type="dxa"/>
            <w:vAlign w:val="center"/>
          </w:tcPr>
          <w:p w14:paraId="07056048"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9A06BA">
              <w:rPr>
                <w:rFonts w:ascii="Cambria" w:hAnsi="Cambria" w:cs="Times New Roman"/>
                <w:sz w:val="20"/>
                <w:szCs w:val="20"/>
              </w:rPr>
              <w:t>2016</w:t>
            </w:r>
          </w:p>
        </w:tc>
        <w:tc>
          <w:tcPr>
            <w:tcW w:w="1048" w:type="dxa"/>
            <w:vAlign w:val="center"/>
          </w:tcPr>
          <w:p w14:paraId="744B4DF8"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9A06BA">
              <w:rPr>
                <w:rFonts w:ascii="Cambria" w:hAnsi="Cambria" w:cs="Times New Roman"/>
                <w:sz w:val="20"/>
                <w:szCs w:val="20"/>
              </w:rPr>
              <w:t>2017</w:t>
            </w:r>
          </w:p>
        </w:tc>
        <w:tc>
          <w:tcPr>
            <w:tcW w:w="1048" w:type="dxa"/>
            <w:vAlign w:val="center"/>
          </w:tcPr>
          <w:p w14:paraId="07FB1C8E"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9A06BA">
              <w:rPr>
                <w:rFonts w:ascii="Cambria" w:hAnsi="Cambria" w:cs="Times New Roman"/>
                <w:sz w:val="20"/>
                <w:szCs w:val="20"/>
              </w:rPr>
              <w:t>2018</w:t>
            </w:r>
          </w:p>
        </w:tc>
        <w:tc>
          <w:tcPr>
            <w:tcW w:w="1049" w:type="dxa"/>
            <w:vAlign w:val="center"/>
          </w:tcPr>
          <w:p w14:paraId="478337FF"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9A06BA">
              <w:rPr>
                <w:rFonts w:ascii="Cambria" w:hAnsi="Cambria" w:cs="Times New Roman"/>
                <w:sz w:val="20"/>
                <w:szCs w:val="20"/>
              </w:rPr>
              <w:t>2019</w:t>
            </w:r>
          </w:p>
        </w:tc>
      </w:tr>
      <w:tr w:rsidR="003B7B84" w:rsidRPr="00A97C05" w14:paraId="2A1A2AAD"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EBE83BB" w14:textId="77777777" w:rsidR="003B7B84" w:rsidRPr="00A97C05" w:rsidRDefault="003B7B84" w:rsidP="009A06BA">
            <w:pPr>
              <w:spacing w:before="120" w:line="240" w:lineRule="auto"/>
              <w:jc w:val="center"/>
              <w:rPr>
                <w:rFonts w:ascii="Cambria" w:hAnsi="Cambria" w:cs="Times New Roman"/>
                <w:sz w:val="20"/>
                <w:szCs w:val="20"/>
              </w:rPr>
            </w:pPr>
            <w:r w:rsidRPr="00A97C05">
              <w:rPr>
                <w:rFonts w:ascii="Cambria" w:hAnsi="Cambria" w:cs="Times New Roman"/>
                <w:sz w:val="20"/>
                <w:szCs w:val="20"/>
              </w:rPr>
              <w:t>Polska</w:t>
            </w:r>
          </w:p>
        </w:tc>
        <w:tc>
          <w:tcPr>
            <w:tcW w:w="1048" w:type="dxa"/>
            <w:shd w:val="clear" w:color="auto" w:fill="E7DDDD" w:themeFill="accent6" w:themeFillTint="33"/>
            <w:vAlign w:val="center"/>
          </w:tcPr>
          <w:p w14:paraId="0DD04CBE"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86 334</w:t>
            </w:r>
          </w:p>
        </w:tc>
        <w:tc>
          <w:tcPr>
            <w:tcW w:w="1048" w:type="dxa"/>
            <w:shd w:val="clear" w:color="auto" w:fill="E7DDDD" w:themeFill="accent6" w:themeFillTint="33"/>
            <w:vAlign w:val="center"/>
          </w:tcPr>
          <w:p w14:paraId="0B1CC428"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91 706</w:t>
            </w:r>
          </w:p>
        </w:tc>
        <w:tc>
          <w:tcPr>
            <w:tcW w:w="1049" w:type="dxa"/>
            <w:shd w:val="clear" w:color="auto" w:fill="E7DDDD" w:themeFill="accent6" w:themeFillTint="33"/>
            <w:vAlign w:val="center"/>
          </w:tcPr>
          <w:p w14:paraId="699DEFAC"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94 651</w:t>
            </w:r>
          </w:p>
        </w:tc>
        <w:tc>
          <w:tcPr>
            <w:tcW w:w="1048" w:type="dxa"/>
            <w:shd w:val="clear" w:color="auto" w:fill="E7DDDD" w:themeFill="accent6" w:themeFillTint="33"/>
            <w:vAlign w:val="center"/>
          </w:tcPr>
          <w:p w14:paraId="6B007BB7"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98 631</w:t>
            </w:r>
          </w:p>
        </w:tc>
        <w:tc>
          <w:tcPr>
            <w:tcW w:w="1048" w:type="dxa"/>
            <w:shd w:val="clear" w:color="auto" w:fill="E7DDDD" w:themeFill="accent6" w:themeFillTint="33"/>
            <w:vAlign w:val="center"/>
          </w:tcPr>
          <w:p w14:paraId="0C96FA58"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101 201</w:t>
            </w:r>
          </w:p>
        </w:tc>
        <w:tc>
          <w:tcPr>
            <w:tcW w:w="1049" w:type="dxa"/>
            <w:shd w:val="clear" w:color="auto" w:fill="E7DDDD" w:themeFill="accent6" w:themeFillTint="33"/>
            <w:vAlign w:val="center"/>
          </w:tcPr>
          <w:p w14:paraId="170EB3F3"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Times New Roman"/>
                <w:color w:val="634545"/>
                <w:sz w:val="20"/>
                <w:szCs w:val="20"/>
              </w:rPr>
              <w:t>101 470</w:t>
            </w:r>
          </w:p>
        </w:tc>
      </w:tr>
      <w:tr w:rsidR="003B7B84" w:rsidRPr="00A97C05" w14:paraId="28DB443D"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8E3E791" w14:textId="77777777" w:rsidR="003B7B84" w:rsidRPr="00A97C05" w:rsidRDefault="003B7B84" w:rsidP="009A06BA">
            <w:pPr>
              <w:spacing w:before="120" w:line="240" w:lineRule="auto"/>
              <w:jc w:val="center"/>
              <w:rPr>
                <w:rFonts w:ascii="Cambria" w:hAnsi="Cambria" w:cs="Times New Roman"/>
                <w:sz w:val="20"/>
                <w:szCs w:val="20"/>
              </w:rPr>
            </w:pPr>
            <w:r w:rsidRPr="00A97C05">
              <w:rPr>
                <w:rFonts w:ascii="Cambria" w:hAnsi="Cambria" w:cs="Times New Roman"/>
                <w:sz w:val="20"/>
                <w:szCs w:val="20"/>
              </w:rPr>
              <w:t>Woj. W-M</w:t>
            </w:r>
          </w:p>
        </w:tc>
        <w:tc>
          <w:tcPr>
            <w:tcW w:w="1048" w:type="dxa"/>
            <w:shd w:val="clear" w:color="auto" w:fill="D0BCBC" w:themeFill="accent6" w:themeFillTint="66"/>
            <w:vAlign w:val="center"/>
          </w:tcPr>
          <w:p w14:paraId="6A3792C5"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Times New Roman"/>
                <w:color w:val="634545"/>
                <w:sz w:val="20"/>
                <w:szCs w:val="20"/>
              </w:rPr>
              <w:t>2 843</w:t>
            </w:r>
          </w:p>
        </w:tc>
        <w:tc>
          <w:tcPr>
            <w:tcW w:w="1048" w:type="dxa"/>
            <w:shd w:val="clear" w:color="auto" w:fill="D0BCBC" w:themeFill="accent6" w:themeFillTint="66"/>
            <w:vAlign w:val="center"/>
          </w:tcPr>
          <w:p w14:paraId="71067B63"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2 900</w:t>
            </w:r>
          </w:p>
        </w:tc>
        <w:tc>
          <w:tcPr>
            <w:tcW w:w="1049" w:type="dxa"/>
            <w:shd w:val="clear" w:color="auto" w:fill="D0BCBC" w:themeFill="accent6" w:themeFillTint="66"/>
            <w:vAlign w:val="center"/>
          </w:tcPr>
          <w:p w14:paraId="20B86D6B"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2 968</w:t>
            </w:r>
          </w:p>
        </w:tc>
        <w:tc>
          <w:tcPr>
            <w:tcW w:w="1048" w:type="dxa"/>
            <w:shd w:val="clear" w:color="auto" w:fill="D0BCBC" w:themeFill="accent6" w:themeFillTint="66"/>
            <w:vAlign w:val="center"/>
          </w:tcPr>
          <w:p w14:paraId="5E4A5D70"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3 070</w:t>
            </w:r>
          </w:p>
        </w:tc>
        <w:tc>
          <w:tcPr>
            <w:tcW w:w="1048" w:type="dxa"/>
            <w:shd w:val="clear" w:color="auto" w:fill="D0BCBC" w:themeFill="accent6" w:themeFillTint="66"/>
            <w:vAlign w:val="center"/>
          </w:tcPr>
          <w:p w14:paraId="65EF7B09"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3 102</w:t>
            </w:r>
          </w:p>
        </w:tc>
        <w:tc>
          <w:tcPr>
            <w:tcW w:w="1049" w:type="dxa"/>
            <w:shd w:val="clear" w:color="auto" w:fill="D0BCBC" w:themeFill="accent6" w:themeFillTint="66"/>
            <w:vAlign w:val="center"/>
          </w:tcPr>
          <w:p w14:paraId="2F4FF0F2"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3 083</w:t>
            </w:r>
          </w:p>
        </w:tc>
      </w:tr>
      <w:tr w:rsidR="003B7B84" w:rsidRPr="00A97C05" w14:paraId="11F9A8B4"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7ED5A735" w14:textId="77777777" w:rsidR="003B7B84" w:rsidRPr="00A97C05" w:rsidRDefault="003B7B84" w:rsidP="009A06BA">
            <w:pPr>
              <w:tabs>
                <w:tab w:val="center" w:pos="737"/>
              </w:tabs>
              <w:spacing w:before="120" w:line="240" w:lineRule="auto"/>
              <w:jc w:val="center"/>
              <w:rPr>
                <w:rFonts w:ascii="Cambria" w:hAnsi="Cambria" w:cs="Times New Roman"/>
                <w:sz w:val="20"/>
                <w:szCs w:val="20"/>
              </w:rPr>
            </w:pPr>
            <w:r w:rsidRPr="00A97C05">
              <w:rPr>
                <w:rFonts w:ascii="Cambria" w:hAnsi="Cambria" w:cs="Times New Roman"/>
                <w:sz w:val="20"/>
                <w:szCs w:val="20"/>
              </w:rPr>
              <w:t>Powiat elbląski</w:t>
            </w:r>
          </w:p>
        </w:tc>
        <w:tc>
          <w:tcPr>
            <w:tcW w:w="1048" w:type="dxa"/>
            <w:shd w:val="clear" w:color="auto" w:fill="E7DDDD" w:themeFill="accent6" w:themeFillTint="33"/>
            <w:vAlign w:val="center"/>
          </w:tcPr>
          <w:p w14:paraId="657C8E4B"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Times New Roman"/>
                <w:color w:val="634545"/>
                <w:sz w:val="20"/>
                <w:szCs w:val="20"/>
              </w:rPr>
              <w:t>81</w:t>
            </w:r>
          </w:p>
        </w:tc>
        <w:tc>
          <w:tcPr>
            <w:tcW w:w="1048" w:type="dxa"/>
            <w:shd w:val="clear" w:color="auto" w:fill="E7DDDD" w:themeFill="accent6" w:themeFillTint="33"/>
            <w:vAlign w:val="center"/>
          </w:tcPr>
          <w:p w14:paraId="766BBEC4"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79</w:t>
            </w:r>
          </w:p>
        </w:tc>
        <w:tc>
          <w:tcPr>
            <w:tcW w:w="1049" w:type="dxa"/>
            <w:shd w:val="clear" w:color="auto" w:fill="E7DDDD" w:themeFill="accent6" w:themeFillTint="33"/>
            <w:vAlign w:val="center"/>
          </w:tcPr>
          <w:p w14:paraId="1E825825"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79</w:t>
            </w:r>
          </w:p>
        </w:tc>
        <w:tc>
          <w:tcPr>
            <w:tcW w:w="1048" w:type="dxa"/>
            <w:shd w:val="clear" w:color="auto" w:fill="E7DDDD" w:themeFill="accent6" w:themeFillTint="33"/>
            <w:vAlign w:val="center"/>
          </w:tcPr>
          <w:p w14:paraId="097C4F7F"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80</w:t>
            </w:r>
          </w:p>
        </w:tc>
        <w:tc>
          <w:tcPr>
            <w:tcW w:w="1048" w:type="dxa"/>
            <w:shd w:val="clear" w:color="auto" w:fill="E7DDDD" w:themeFill="accent6" w:themeFillTint="33"/>
            <w:vAlign w:val="center"/>
          </w:tcPr>
          <w:p w14:paraId="01027CA1"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83</w:t>
            </w:r>
          </w:p>
        </w:tc>
        <w:tc>
          <w:tcPr>
            <w:tcW w:w="1049" w:type="dxa"/>
            <w:shd w:val="clear" w:color="auto" w:fill="E7DDDD" w:themeFill="accent6" w:themeFillTint="33"/>
            <w:vAlign w:val="center"/>
          </w:tcPr>
          <w:p w14:paraId="5773D686"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80</w:t>
            </w:r>
          </w:p>
        </w:tc>
      </w:tr>
      <w:tr w:rsidR="003B7B84" w:rsidRPr="00A97C05" w14:paraId="2126E617"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8979" w:type="dxa"/>
            <w:gridSpan w:val="7"/>
            <w:vAlign w:val="center"/>
          </w:tcPr>
          <w:p w14:paraId="31C9AE0D" w14:textId="77777777" w:rsidR="003B7B84" w:rsidRPr="00A97C05" w:rsidRDefault="003B7B84" w:rsidP="009A06BA">
            <w:pPr>
              <w:spacing w:before="120" w:line="240" w:lineRule="auto"/>
              <w:jc w:val="center"/>
              <w:rPr>
                <w:rFonts w:ascii="Cambria" w:hAnsi="Cambria" w:cs="Times New Roman"/>
                <w:sz w:val="20"/>
                <w:szCs w:val="20"/>
              </w:rPr>
            </w:pPr>
            <w:r w:rsidRPr="00A97C05">
              <w:rPr>
                <w:rFonts w:ascii="Cambria" w:hAnsi="Cambria" w:cs="Times New Roman"/>
                <w:sz w:val="20"/>
                <w:szCs w:val="20"/>
              </w:rPr>
              <w:t>MOF ELBLĄG</w:t>
            </w:r>
          </w:p>
        </w:tc>
      </w:tr>
      <w:tr w:rsidR="003B7B84" w:rsidRPr="00A97C05" w14:paraId="2453C877"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6C55D120" w14:textId="77777777" w:rsidR="003B7B84" w:rsidRPr="00A97C05" w:rsidRDefault="003B7B84" w:rsidP="009A06BA">
            <w:pPr>
              <w:spacing w:before="120" w:line="240" w:lineRule="auto"/>
              <w:jc w:val="center"/>
              <w:rPr>
                <w:rFonts w:ascii="Cambria" w:hAnsi="Cambria" w:cs="Times New Roman"/>
                <w:sz w:val="20"/>
                <w:szCs w:val="20"/>
              </w:rPr>
            </w:pPr>
            <w:r w:rsidRPr="00A97C05">
              <w:rPr>
                <w:rFonts w:ascii="Cambria" w:hAnsi="Cambria" w:cs="Times New Roman"/>
                <w:sz w:val="20"/>
                <w:szCs w:val="20"/>
              </w:rPr>
              <w:t>Miasto Elbląg</w:t>
            </w:r>
          </w:p>
        </w:tc>
        <w:tc>
          <w:tcPr>
            <w:tcW w:w="1048" w:type="dxa"/>
            <w:vAlign w:val="center"/>
          </w:tcPr>
          <w:p w14:paraId="3344B17C"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Times New Roman"/>
                <w:color w:val="634545"/>
                <w:sz w:val="20"/>
                <w:szCs w:val="20"/>
              </w:rPr>
              <w:t>171</w:t>
            </w:r>
          </w:p>
        </w:tc>
        <w:tc>
          <w:tcPr>
            <w:tcW w:w="1048" w:type="dxa"/>
            <w:vAlign w:val="center"/>
          </w:tcPr>
          <w:p w14:paraId="6D59BB6F"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164</w:t>
            </w:r>
            <w:r w:rsidRPr="00A97C05">
              <w:rPr>
                <w:rFonts w:ascii="Cambria" w:hAnsi="Cambria" w:cs="Arial"/>
                <w:color w:val="634545"/>
                <w:sz w:val="20"/>
                <w:szCs w:val="20"/>
                <w:bdr w:val="none" w:sz="0" w:space="0" w:color="auto" w:frame="1"/>
                <w:vertAlign w:val="superscript"/>
              </w:rPr>
              <w:t> </w:t>
            </w:r>
          </w:p>
        </w:tc>
        <w:tc>
          <w:tcPr>
            <w:tcW w:w="1049" w:type="dxa"/>
            <w:vAlign w:val="center"/>
          </w:tcPr>
          <w:p w14:paraId="267885EA"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160</w:t>
            </w:r>
            <w:r w:rsidRPr="00A97C05">
              <w:rPr>
                <w:rFonts w:ascii="Cambria" w:hAnsi="Cambria" w:cs="Arial"/>
                <w:color w:val="634545"/>
                <w:sz w:val="20"/>
                <w:szCs w:val="20"/>
                <w:bdr w:val="none" w:sz="0" w:space="0" w:color="auto" w:frame="1"/>
                <w:vertAlign w:val="superscript"/>
              </w:rPr>
              <w:t> </w:t>
            </w:r>
          </w:p>
        </w:tc>
        <w:tc>
          <w:tcPr>
            <w:tcW w:w="1048" w:type="dxa"/>
            <w:vAlign w:val="center"/>
          </w:tcPr>
          <w:p w14:paraId="78B62DC2"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151</w:t>
            </w:r>
            <w:r w:rsidRPr="00A97C05">
              <w:rPr>
                <w:rFonts w:ascii="Cambria" w:hAnsi="Cambria" w:cs="Arial"/>
                <w:color w:val="634545"/>
                <w:sz w:val="20"/>
                <w:szCs w:val="20"/>
                <w:bdr w:val="none" w:sz="0" w:space="0" w:color="auto" w:frame="1"/>
                <w:vertAlign w:val="superscript"/>
              </w:rPr>
              <w:t> </w:t>
            </w:r>
          </w:p>
        </w:tc>
        <w:tc>
          <w:tcPr>
            <w:tcW w:w="1048" w:type="dxa"/>
            <w:vAlign w:val="center"/>
          </w:tcPr>
          <w:p w14:paraId="00065DD2"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146</w:t>
            </w:r>
            <w:r w:rsidRPr="00A97C05">
              <w:rPr>
                <w:rFonts w:ascii="Cambria" w:hAnsi="Cambria" w:cs="Arial"/>
                <w:color w:val="634545"/>
                <w:sz w:val="20"/>
                <w:szCs w:val="20"/>
                <w:bdr w:val="none" w:sz="0" w:space="0" w:color="auto" w:frame="1"/>
                <w:vertAlign w:val="superscript"/>
              </w:rPr>
              <w:t> </w:t>
            </w:r>
          </w:p>
        </w:tc>
        <w:tc>
          <w:tcPr>
            <w:tcW w:w="1049" w:type="dxa"/>
            <w:vAlign w:val="center"/>
          </w:tcPr>
          <w:p w14:paraId="0F49FBF6"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144</w:t>
            </w:r>
            <w:r w:rsidRPr="00A97C05">
              <w:rPr>
                <w:rFonts w:ascii="Cambria" w:hAnsi="Cambria" w:cs="Arial"/>
                <w:color w:val="634545"/>
                <w:sz w:val="20"/>
                <w:szCs w:val="20"/>
                <w:bdr w:val="none" w:sz="0" w:space="0" w:color="auto" w:frame="1"/>
                <w:vertAlign w:val="superscript"/>
              </w:rPr>
              <w:t> </w:t>
            </w:r>
          </w:p>
        </w:tc>
      </w:tr>
      <w:tr w:rsidR="003B7B84" w:rsidRPr="00A97C05" w14:paraId="4A1864FF"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D3E31ED" w14:textId="77777777" w:rsidR="003B7B84" w:rsidRPr="00A97C05" w:rsidRDefault="003B7B84" w:rsidP="009A06BA">
            <w:pPr>
              <w:spacing w:before="120" w:line="240" w:lineRule="auto"/>
              <w:jc w:val="center"/>
              <w:rPr>
                <w:rFonts w:ascii="Cambria" w:hAnsi="Cambria" w:cs="Times New Roman"/>
                <w:sz w:val="20"/>
                <w:szCs w:val="20"/>
              </w:rPr>
            </w:pPr>
            <w:r w:rsidRPr="00A97C05">
              <w:rPr>
                <w:rFonts w:ascii="Cambria" w:hAnsi="Cambria" w:cs="Times New Roman"/>
                <w:sz w:val="20"/>
                <w:szCs w:val="20"/>
              </w:rPr>
              <w:t>Gmina Elbląg</w:t>
            </w:r>
          </w:p>
        </w:tc>
        <w:tc>
          <w:tcPr>
            <w:tcW w:w="1048" w:type="dxa"/>
            <w:vAlign w:val="center"/>
          </w:tcPr>
          <w:p w14:paraId="160E174F"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Times New Roman"/>
                <w:color w:val="634545"/>
                <w:sz w:val="20"/>
                <w:szCs w:val="20"/>
              </w:rPr>
              <w:t>0</w:t>
            </w:r>
          </w:p>
        </w:tc>
        <w:tc>
          <w:tcPr>
            <w:tcW w:w="1048" w:type="dxa"/>
            <w:vAlign w:val="center"/>
          </w:tcPr>
          <w:p w14:paraId="35A0ECBE"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Times New Roman"/>
                <w:color w:val="634545"/>
                <w:sz w:val="20"/>
                <w:szCs w:val="20"/>
              </w:rPr>
              <w:t>0</w:t>
            </w:r>
          </w:p>
        </w:tc>
        <w:tc>
          <w:tcPr>
            <w:tcW w:w="1049" w:type="dxa"/>
            <w:vAlign w:val="center"/>
          </w:tcPr>
          <w:p w14:paraId="79A713F4"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Times New Roman"/>
                <w:color w:val="634545"/>
                <w:sz w:val="20"/>
                <w:szCs w:val="20"/>
              </w:rPr>
              <w:t>0</w:t>
            </w:r>
          </w:p>
        </w:tc>
        <w:tc>
          <w:tcPr>
            <w:tcW w:w="1048" w:type="dxa"/>
            <w:vAlign w:val="center"/>
          </w:tcPr>
          <w:p w14:paraId="19B57D2A"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Times New Roman"/>
                <w:color w:val="634545"/>
                <w:sz w:val="20"/>
                <w:szCs w:val="20"/>
              </w:rPr>
              <w:t>0</w:t>
            </w:r>
          </w:p>
        </w:tc>
        <w:tc>
          <w:tcPr>
            <w:tcW w:w="1048" w:type="dxa"/>
            <w:vAlign w:val="center"/>
          </w:tcPr>
          <w:p w14:paraId="628F821B"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Times New Roman"/>
                <w:color w:val="634545"/>
                <w:sz w:val="20"/>
                <w:szCs w:val="20"/>
              </w:rPr>
              <w:t>0</w:t>
            </w:r>
          </w:p>
        </w:tc>
        <w:tc>
          <w:tcPr>
            <w:tcW w:w="1049" w:type="dxa"/>
            <w:vAlign w:val="center"/>
          </w:tcPr>
          <w:p w14:paraId="367F3B72"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Times New Roman"/>
                <w:color w:val="634545"/>
                <w:sz w:val="20"/>
                <w:szCs w:val="20"/>
              </w:rPr>
              <w:t>0</w:t>
            </w:r>
          </w:p>
        </w:tc>
      </w:tr>
      <w:tr w:rsidR="003B7B84" w:rsidRPr="00A97C05" w14:paraId="4B26AD1B"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24E769A6" w14:textId="77777777" w:rsidR="003B7B84" w:rsidRPr="00A97C05" w:rsidRDefault="003B7B84" w:rsidP="009A06BA">
            <w:pPr>
              <w:spacing w:before="120" w:line="240" w:lineRule="auto"/>
              <w:jc w:val="center"/>
              <w:rPr>
                <w:rFonts w:ascii="Cambria" w:hAnsi="Cambria" w:cs="Times New Roman"/>
                <w:sz w:val="20"/>
                <w:szCs w:val="20"/>
              </w:rPr>
            </w:pPr>
            <w:r w:rsidRPr="00A97C05">
              <w:rPr>
                <w:rFonts w:ascii="Cambria" w:hAnsi="Cambria" w:cs="Times New Roman"/>
                <w:sz w:val="20"/>
                <w:szCs w:val="20"/>
              </w:rPr>
              <w:t>Gmina Gronowo Elbląskie</w:t>
            </w:r>
          </w:p>
        </w:tc>
        <w:tc>
          <w:tcPr>
            <w:tcW w:w="1048" w:type="dxa"/>
            <w:vAlign w:val="center"/>
          </w:tcPr>
          <w:p w14:paraId="5CCCC511"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0</w:t>
            </w:r>
            <w:r w:rsidRPr="00A97C05">
              <w:rPr>
                <w:rFonts w:ascii="Cambria" w:hAnsi="Cambria" w:cs="Arial"/>
                <w:color w:val="634545"/>
                <w:sz w:val="20"/>
                <w:szCs w:val="20"/>
                <w:bdr w:val="none" w:sz="0" w:space="0" w:color="auto" w:frame="1"/>
                <w:vertAlign w:val="superscript"/>
              </w:rPr>
              <w:t> </w:t>
            </w:r>
          </w:p>
        </w:tc>
        <w:tc>
          <w:tcPr>
            <w:tcW w:w="1048" w:type="dxa"/>
            <w:vAlign w:val="center"/>
          </w:tcPr>
          <w:p w14:paraId="36B10D1F"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0</w:t>
            </w:r>
            <w:r w:rsidRPr="00A97C05">
              <w:rPr>
                <w:rFonts w:ascii="Cambria" w:hAnsi="Cambria" w:cs="Arial"/>
                <w:color w:val="634545"/>
                <w:sz w:val="20"/>
                <w:szCs w:val="20"/>
                <w:bdr w:val="none" w:sz="0" w:space="0" w:color="auto" w:frame="1"/>
                <w:vertAlign w:val="superscript"/>
              </w:rPr>
              <w:t> </w:t>
            </w:r>
          </w:p>
        </w:tc>
        <w:tc>
          <w:tcPr>
            <w:tcW w:w="1049" w:type="dxa"/>
            <w:vAlign w:val="center"/>
          </w:tcPr>
          <w:p w14:paraId="41511FF9"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0</w:t>
            </w:r>
            <w:r w:rsidRPr="00A97C05">
              <w:rPr>
                <w:rFonts w:ascii="Cambria" w:hAnsi="Cambria" w:cs="Arial"/>
                <w:color w:val="634545"/>
                <w:sz w:val="20"/>
                <w:szCs w:val="20"/>
                <w:bdr w:val="none" w:sz="0" w:space="0" w:color="auto" w:frame="1"/>
                <w:vertAlign w:val="superscript"/>
              </w:rPr>
              <w:t> </w:t>
            </w:r>
          </w:p>
        </w:tc>
        <w:tc>
          <w:tcPr>
            <w:tcW w:w="1048" w:type="dxa"/>
            <w:vAlign w:val="center"/>
          </w:tcPr>
          <w:p w14:paraId="604478C2"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0</w:t>
            </w:r>
            <w:r w:rsidRPr="00A97C05">
              <w:rPr>
                <w:rFonts w:ascii="Cambria" w:hAnsi="Cambria" w:cs="Arial"/>
                <w:color w:val="634545"/>
                <w:sz w:val="20"/>
                <w:szCs w:val="20"/>
                <w:bdr w:val="none" w:sz="0" w:space="0" w:color="auto" w:frame="1"/>
                <w:vertAlign w:val="superscript"/>
              </w:rPr>
              <w:t> </w:t>
            </w:r>
          </w:p>
        </w:tc>
        <w:tc>
          <w:tcPr>
            <w:tcW w:w="1048" w:type="dxa"/>
            <w:vAlign w:val="center"/>
          </w:tcPr>
          <w:p w14:paraId="3DD99A7F"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1</w:t>
            </w:r>
            <w:r w:rsidRPr="00A97C05">
              <w:rPr>
                <w:rFonts w:ascii="Cambria" w:hAnsi="Cambria" w:cs="Arial"/>
                <w:color w:val="634545"/>
                <w:sz w:val="20"/>
                <w:szCs w:val="20"/>
                <w:bdr w:val="none" w:sz="0" w:space="0" w:color="auto" w:frame="1"/>
                <w:vertAlign w:val="superscript"/>
              </w:rPr>
              <w:t> </w:t>
            </w:r>
          </w:p>
        </w:tc>
        <w:tc>
          <w:tcPr>
            <w:tcW w:w="1049" w:type="dxa"/>
            <w:vAlign w:val="center"/>
          </w:tcPr>
          <w:p w14:paraId="6008C2D1"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1</w:t>
            </w:r>
            <w:r w:rsidRPr="00A97C05">
              <w:rPr>
                <w:rFonts w:ascii="Cambria" w:hAnsi="Cambria" w:cs="Arial"/>
                <w:color w:val="634545"/>
                <w:sz w:val="20"/>
                <w:szCs w:val="20"/>
                <w:bdr w:val="none" w:sz="0" w:space="0" w:color="auto" w:frame="1"/>
                <w:vertAlign w:val="superscript"/>
              </w:rPr>
              <w:t> </w:t>
            </w:r>
          </w:p>
        </w:tc>
      </w:tr>
      <w:tr w:rsidR="003B7B84" w:rsidRPr="00A97C05" w14:paraId="7DED3CBF"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25CBD534" w14:textId="77777777" w:rsidR="003B7B84" w:rsidRPr="00A97C05" w:rsidRDefault="003B7B84" w:rsidP="009A06BA">
            <w:pPr>
              <w:spacing w:before="120" w:line="240" w:lineRule="auto"/>
              <w:jc w:val="center"/>
              <w:rPr>
                <w:rFonts w:ascii="Cambria" w:hAnsi="Cambria" w:cs="Times New Roman"/>
                <w:sz w:val="20"/>
                <w:szCs w:val="20"/>
              </w:rPr>
            </w:pPr>
            <w:r w:rsidRPr="00A97C05">
              <w:rPr>
                <w:rFonts w:ascii="Cambria" w:hAnsi="Cambria" w:cs="Times New Roman"/>
                <w:sz w:val="20"/>
                <w:szCs w:val="20"/>
              </w:rPr>
              <w:lastRenderedPageBreak/>
              <w:t>Gmina Markusy</w:t>
            </w:r>
          </w:p>
        </w:tc>
        <w:tc>
          <w:tcPr>
            <w:tcW w:w="1048" w:type="dxa"/>
            <w:vAlign w:val="center"/>
          </w:tcPr>
          <w:p w14:paraId="17BEF10D"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Times New Roman"/>
                <w:color w:val="634545"/>
                <w:sz w:val="20"/>
                <w:szCs w:val="20"/>
              </w:rPr>
              <w:t>0</w:t>
            </w:r>
          </w:p>
        </w:tc>
        <w:tc>
          <w:tcPr>
            <w:tcW w:w="1048" w:type="dxa"/>
            <w:vAlign w:val="center"/>
          </w:tcPr>
          <w:p w14:paraId="13324C4D"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Times New Roman"/>
                <w:color w:val="634545"/>
                <w:sz w:val="20"/>
                <w:szCs w:val="20"/>
              </w:rPr>
              <w:t>0</w:t>
            </w:r>
          </w:p>
        </w:tc>
        <w:tc>
          <w:tcPr>
            <w:tcW w:w="1049" w:type="dxa"/>
            <w:vAlign w:val="center"/>
          </w:tcPr>
          <w:p w14:paraId="0BA5F1E1"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Times New Roman"/>
                <w:color w:val="634545"/>
                <w:sz w:val="20"/>
                <w:szCs w:val="20"/>
              </w:rPr>
              <w:t>0</w:t>
            </w:r>
          </w:p>
        </w:tc>
        <w:tc>
          <w:tcPr>
            <w:tcW w:w="1048" w:type="dxa"/>
            <w:vAlign w:val="center"/>
          </w:tcPr>
          <w:p w14:paraId="783CF849"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Times New Roman"/>
                <w:color w:val="634545"/>
                <w:sz w:val="20"/>
                <w:szCs w:val="20"/>
              </w:rPr>
              <w:t>0</w:t>
            </w:r>
          </w:p>
        </w:tc>
        <w:tc>
          <w:tcPr>
            <w:tcW w:w="1048" w:type="dxa"/>
            <w:vAlign w:val="center"/>
          </w:tcPr>
          <w:p w14:paraId="560E0786"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Times New Roman"/>
                <w:color w:val="634545"/>
                <w:sz w:val="20"/>
                <w:szCs w:val="20"/>
              </w:rPr>
              <w:t>0</w:t>
            </w:r>
          </w:p>
        </w:tc>
        <w:tc>
          <w:tcPr>
            <w:tcW w:w="1049" w:type="dxa"/>
            <w:vAlign w:val="center"/>
          </w:tcPr>
          <w:p w14:paraId="73437505"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Times New Roman"/>
                <w:color w:val="634545"/>
                <w:sz w:val="20"/>
                <w:szCs w:val="20"/>
              </w:rPr>
              <w:t>0</w:t>
            </w:r>
          </w:p>
        </w:tc>
      </w:tr>
      <w:tr w:rsidR="003B7B84" w:rsidRPr="00A97C05" w14:paraId="132D529E"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1405603" w14:textId="77777777" w:rsidR="003B7B84" w:rsidRPr="00A97C05" w:rsidRDefault="003B7B84" w:rsidP="009A06BA">
            <w:pPr>
              <w:spacing w:before="120" w:line="240" w:lineRule="auto"/>
              <w:jc w:val="center"/>
              <w:rPr>
                <w:rFonts w:ascii="Cambria" w:hAnsi="Cambria" w:cs="Times New Roman"/>
                <w:sz w:val="20"/>
                <w:szCs w:val="20"/>
              </w:rPr>
            </w:pPr>
            <w:r w:rsidRPr="00A97C05">
              <w:rPr>
                <w:rFonts w:ascii="Cambria" w:hAnsi="Cambria" w:cs="Times New Roman"/>
                <w:sz w:val="20"/>
                <w:szCs w:val="20"/>
              </w:rPr>
              <w:t>Gmina Milejewo</w:t>
            </w:r>
          </w:p>
        </w:tc>
        <w:tc>
          <w:tcPr>
            <w:tcW w:w="1048" w:type="dxa"/>
            <w:vAlign w:val="center"/>
          </w:tcPr>
          <w:p w14:paraId="6C3076D9"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5</w:t>
            </w:r>
          </w:p>
        </w:tc>
        <w:tc>
          <w:tcPr>
            <w:tcW w:w="1048" w:type="dxa"/>
            <w:vAlign w:val="center"/>
          </w:tcPr>
          <w:p w14:paraId="1A4C40CB"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5</w:t>
            </w:r>
          </w:p>
        </w:tc>
        <w:tc>
          <w:tcPr>
            <w:tcW w:w="1049" w:type="dxa"/>
            <w:vAlign w:val="center"/>
          </w:tcPr>
          <w:p w14:paraId="7A5E7D31"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5</w:t>
            </w:r>
          </w:p>
        </w:tc>
        <w:tc>
          <w:tcPr>
            <w:tcW w:w="1048" w:type="dxa"/>
            <w:vAlign w:val="center"/>
          </w:tcPr>
          <w:p w14:paraId="15F5ABA7"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5</w:t>
            </w:r>
          </w:p>
        </w:tc>
        <w:tc>
          <w:tcPr>
            <w:tcW w:w="1048" w:type="dxa"/>
            <w:vAlign w:val="center"/>
          </w:tcPr>
          <w:p w14:paraId="0CC6DA0C"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5</w:t>
            </w:r>
          </w:p>
        </w:tc>
        <w:tc>
          <w:tcPr>
            <w:tcW w:w="1049" w:type="dxa"/>
            <w:vAlign w:val="center"/>
          </w:tcPr>
          <w:p w14:paraId="43A7B090"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5</w:t>
            </w:r>
          </w:p>
        </w:tc>
      </w:tr>
      <w:tr w:rsidR="003B7B84" w:rsidRPr="00A97C05" w14:paraId="11B0A617"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CC723C1" w14:textId="77777777" w:rsidR="003B7B84" w:rsidRPr="00A97C05" w:rsidRDefault="003B7B84" w:rsidP="009A06BA">
            <w:pPr>
              <w:spacing w:before="120" w:line="240" w:lineRule="auto"/>
              <w:jc w:val="center"/>
              <w:rPr>
                <w:rFonts w:ascii="Cambria" w:hAnsi="Cambria" w:cs="Times New Roman"/>
                <w:sz w:val="20"/>
                <w:szCs w:val="20"/>
              </w:rPr>
            </w:pPr>
            <w:r w:rsidRPr="00A97C05">
              <w:rPr>
                <w:rFonts w:ascii="Cambria" w:hAnsi="Cambria" w:cs="Times New Roman"/>
                <w:sz w:val="20"/>
                <w:szCs w:val="20"/>
              </w:rPr>
              <w:t>Gmina Młynary</w:t>
            </w:r>
          </w:p>
        </w:tc>
        <w:tc>
          <w:tcPr>
            <w:tcW w:w="1048" w:type="dxa"/>
            <w:vAlign w:val="center"/>
          </w:tcPr>
          <w:p w14:paraId="0EB39156"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1</w:t>
            </w:r>
          </w:p>
        </w:tc>
        <w:tc>
          <w:tcPr>
            <w:tcW w:w="1048" w:type="dxa"/>
            <w:vAlign w:val="center"/>
          </w:tcPr>
          <w:p w14:paraId="19DB4B23"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1</w:t>
            </w:r>
          </w:p>
        </w:tc>
        <w:tc>
          <w:tcPr>
            <w:tcW w:w="1049" w:type="dxa"/>
            <w:vAlign w:val="center"/>
          </w:tcPr>
          <w:p w14:paraId="0CDE4EB7"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1</w:t>
            </w:r>
          </w:p>
        </w:tc>
        <w:tc>
          <w:tcPr>
            <w:tcW w:w="1048" w:type="dxa"/>
            <w:vAlign w:val="center"/>
          </w:tcPr>
          <w:p w14:paraId="477E8385"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1</w:t>
            </w:r>
          </w:p>
        </w:tc>
        <w:tc>
          <w:tcPr>
            <w:tcW w:w="1048" w:type="dxa"/>
            <w:vAlign w:val="center"/>
          </w:tcPr>
          <w:p w14:paraId="5B885244"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1</w:t>
            </w:r>
          </w:p>
        </w:tc>
        <w:tc>
          <w:tcPr>
            <w:tcW w:w="1049" w:type="dxa"/>
            <w:vAlign w:val="center"/>
          </w:tcPr>
          <w:p w14:paraId="17C8E973"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1</w:t>
            </w:r>
          </w:p>
        </w:tc>
      </w:tr>
      <w:tr w:rsidR="003B7B84" w:rsidRPr="00A97C05" w14:paraId="2BB93BF2"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0E07481" w14:textId="77777777" w:rsidR="003B7B84" w:rsidRPr="00A97C05" w:rsidRDefault="003B7B84" w:rsidP="009A06BA">
            <w:pPr>
              <w:spacing w:before="120" w:line="240" w:lineRule="auto"/>
              <w:jc w:val="center"/>
              <w:rPr>
                <w:rFonts w:ascii="Cambria" w:hAnsi="Cambria" w:cs="Times New Roman"/>
                <w:sz w:val="20"/>
                <w:szCs w:val="20"/>
              </w:rPr>
            </w:pPr>
            <w:r w:rsidRPr="00A97C05">
              <w:rPr>
                <w:rFonts w:ascii="Cambria" w:hAnsi="Cambria" w:cs="Times New Roman"/>
                <w:sz w:val="20"/>
                <w:szCs w:val="20"/>
              </w:rPr>
              <w:t>Gmina Pasłęk</w:t>
            </w:r>
          </w:p>
        </w:tc>
        <w:tc>
          <w:tcPr>
            <w:tcW w:w="1048" w:type="dxa"/>
            <w:vAlign w:val="center"/>
          </w:tcPr>
          <w:p w14:paraId="7DE262E2"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72</w:t>
            </w:r>
          </w:p>
        </w:tc>
        <w:tc>
          <w:tcPr>
            <w:tcW w:w="1048" w:type="dxa"/>
            <w:vAlign w:val="center"/>
          </w:tcPr>
          <w:p w14:paraId="70F87920"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71</w:t>
            </w:r>
          </w:p>
        </w:tc>
        <w:tc>
          <w:tcPr>
            <w:tcW w:w="1049" w:type="dxa"/>
            <w:vAlign w:val="center"/>
          </w:tcPr>
          <w:p w14:paraId="074BB8BD"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71</w:t>
            </w:r>
          </w:p>
        </w:tc>
        <w:tc>
          <w:tcPr>
            <w:tcW w:w="1048" w:type="dxa"/>
            <w:vAlign w:val="center"/>
          </w:tcPr>
          <w:p w14:paraId="7EFAE4BA"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72</w:t>
            </w:r>
          </w:p>
        </w:tc>
        <w:tc>
          <w:tcPr>
            <w:tcW w:w="1048" w:type="dxa"/>
            <w:vAlign w:val="center"/>
          </w:tcPr>
          <w:p w14:paraId="7A25AB01"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74</w:t>
            </w:r>
          </w:p>
        </w:tc>
        <w:tc>
          <w:tcPr>
            <w:tcW w:w="1049" w:type="dxa"/>
            <w:vAlign w:val="center"/>
          </w:tcPr>
          <w:p w14:paraId="121E33E3"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A97C05">
              <w:rPr>
                <w:rFonts w:ascii="Cambria" w:hAnsi="Cambria" w:cs="Arial"/>
                <w:color w:val="634545"/>
                <w:sz w:val="20"/>
                <w:szCs w:val="20"/>
              </w:rPr>
              <w:t>71</w:t>
            </w:r>
          </w:p>
        </w:tc>
      </w:tr>
      <w:tr w:rsidR="003B7B84" w:rsidRPr="00A97C05" w14:paraId="4557CCCD" w14:textId="77777777" w:rsidTr="009A06BA">
        <w:trPr>
          <w:jc w:val="cent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7C3D7A64" w14:textId="77777777" w:rsidR="003B7B84" w:rsidRPr="00A97C05" w:rsidRDefault="003B7B84" w:rsidP="009A06BA">
            <w:pPr>
              <w:spacing w:before="120" w:line="240" w:lineRule="auto"/>
              <w:jc w:val="center"/>
              <w:rPr>
                <w:rFonts w:ascii="Cambria" w:hAnsi="Cambria" w:cs="Times New Roman"/>
                <w:sz w:val="20"/>
                <w:szCs w:val="20"/>
              </w:rPr>
            </w:pPr>
            <w:r w:rsidRPr="00A97C05">
              <w:rPr>
                <w:rFonts w:ascii="Cambria" w:hAnsi="Cambria" w:cs="Times New Roman"/>
                <w:sz w:val="20"/>
                <w:szCs w:val="20"/>
              </w:rPr>
              <w:t>Gmina Tolkmicko</w:t>
            </w:r>
          </w:p>
        </w:tc>
        <w:tc>
          <w:tcPr>
            <w:tcW w:w="1048" w:type="dxa"/>
            <w:vAlign w:val="center"/>
          </w:tcPr>
          <w:p w14:paraId="5D8D5978"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Times New Roman"/>
                <w:color w:val="634545"/>
                <w:sz w:val="20"/>
                <w:szCs w:val="20"/>
              </w:rPr>
              <w:t>1</w:t>
            </w:r>
          </w:p>
        </w:tc>
        <w:tc>
          <w:tcPr>
            <w:tcW w:w="1048" w:type="dxa"/>
            <w:vAlign w:val="center"/>
          </w:tcPr>
          <w:p w14:paraId="12AE3646"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Times New Roman"/>
                <w:color w:val="634545"/>
                <w:sz w:val="20"/>
                <w:szCs w:val="20"/>
              </w:rPr>
              <w:t>0</w:t>
            </w:r>
          </w:p>
        </w:tc>
        <w:tc>
          <w:tcPr>
            <w:tcW w:w="1049" w:type="dxa"/>
            <w:vAlign w:val="center"/>
          </w:tcPr>
          <w:p w14:paraId="4064E190"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Times New Roman"/>
                <w:color w:val="634545"/>
                <w:sz w:val="20"/>
                <w:szCs w:val="20"/>
              </w:rPr>
              <w:t>0</w:t>
            </w:r>
          </w:p>
        </w:tc>
        <w:tc>
          <w:tcPr>
            <w:tcW w:w="1048" w:type="dxa"/>
            <w:vAlign w:val="center"/>
          </w:tcPr>
          <w:p w14:paraId="792E2BBF"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Times New Roman"/>
                <w:color w:val="634545"/>
                <w:sz w:val="20"/>
                <w:szCs w:val="20"/>
              </w:rPr>
              <w:t>0</w:t>
            </w:r>
          </w:p>
        </w:tc>
        <w:tc>
          <w:tcPr>
            <w:tcW w:w="1048" w:type="dxa"/>
            <w:vAlign w:val="center"/>
          </w:tcPr>
          <w:p w14:paraId="7B5147CD"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Times New Roman"/>
                <w:color w:val="634545"/>
                <w:sz w:val="20"/>
                <w:szCs w:val="20"/>
              </w:rPr>
              <w:t>0</w:t>
            </w:r>
          </w:p>
        </w:tc>
        <w:tc>
          <w:tcPr>
            <w:tcW w:w="1049" w:type="dxa"/>
            <w:vAlign w:val="center"/>
          </w:tcPr>
          <w:p w14:paraId="783C88C4" w14:textId="77777777" w:rsidR="003B7B84" w:rsidRPr="00A97C05"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A97C05">
              <w:rPr>
                <w:rFonts w:ascii="Cambria" w:hAnsi="Cambria" w:cs="Times New Roman"/>
                <w:color w:val="634545"/>
                <w:sz w:val="20"/>
                <w:szCs w:val="20"/>
              </w:rPr>
              <w:t>0</w:t>
            </w:r>
          </w:p>
        </w:tc>
      </w:tr>
      <w:tr w:rsidR="003B7B84" w:rsidRPr="00A97C05" w14:paraId="2AD73B33" w14:textId="77777777" w:rsidTr="009A0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5458A937" w14:textId="77777777" w:rsidR="003B7B84" w:rsidRPr="00A97C05" w:rsidRDefault="003B7B84" w:rsidP="009A06BA">
            <w:pPr>
              <w:spacing w:before="120" w:line="240" w:lineRule="auto"/>
              <w:jc w:val="center"/>
              <w:rPr>
                <w:rFonts w:ascii="Cambria" w:hAnsi="Cambria" w:cs="Times New Roman"/>
                <w:sz w:val="20"/>
                <w:szCs w:val="20"/>
              </w:rPr>
            </w:pPr>
            <w:r w:rsidRPr="00A97C05">
              <w:rPr>
                <w:rFonts w:ascii="Cambria" w:hAnsi="Cambria" w:cs="Times New Roman"/>
                <w:sz w:val="20"/>
                <w:szCs w:val="20"/>
              </w:rPr>
              <w:t>MOF Elbląg</w:t>
            </w:r>
          </w:p>
        </w:tc>
        <w:tc>
          <w:tcPr>
            <w:tcW w:w="1048" w:type="dxa"/>
            <w:shd w:val="clear" w:color="auto" w:fill="855D5D"/>
            <w:vAlign w:val="center"/>
          </w:tcPr>
          <w:p w14:paraId="68608D87"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A97C05">
              <w:rPr>
                <w:rFonts w:ascii="Cambria" w:hAnsi="Cambria" w:cs="Times New Roman"/>
                <w:b/>
                <w:bCs/>
                <w:color w:val="FFFFFF"/>
                <w:sz w:val="20"/>
                <w:szCs w:val="20"/>
              </w:rPr>
              <w:t>250</w:t>
            </w:r>
          </w:p>
        </w:tc>
        <w:tc>
          <w:tcPr>
            <w:tcW w:w="1048" w:type="dxa"/>
            <w:shd w:val="clear" w:color="auto" w:fill="855D5D"/>
            <w:vAlign w:val="center"/>
          </w:tcPr>
          <w:p w14:paraId="5B22591F"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A97C05">
              <w:rPr>
                <w:rFonts w:ascii="Cambria" w:hAnsi="Cambria" w:cs="Times New Roman"/>
                <w:b/>
                <w:bCs/>
                <w:color w:val="FFFFFF"/>
                <w:sz w:val="20"/>
                <w:szCs w:val="20"/>
              </w:rPr>
              <w:t>241</w:t>
            </w:r>
          </w:p>
        </w:tc>
        <w:tc>
          <w:tcPr>
            <w:tcW w:w="1049" w:type="dxa"/>
            <w:shd w:val="clear" w:color="auto" w:fill="855D5D"/>
            <w:vAlign w:val="center"/>
          </w:tcPr>
          <w:p w14:paraId="4FC1D560"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A97C05">
              <w:rPr>
                <w:rFonts w:ascii="Cambria" w:hAnsi="Cambria" w:cs="Times New Roman"/>
                <w:b/>
                <w:bCs/>
                <w:color w:val="FFFFFF"/>
                <w:sz w:val="20"/>
                <w:szCs w:val="20"/>
              </w:rPr>
              <w:t>237</w:t>
            </w:r>
          </w:p>
        </w:tc>
        <w:tc>
          <w:tcPr>
            <w:tcW w:w="1048" w:type="dxa"/>
            <w:shd w:val="clear" w:color="auto" w:fill="855D5D"/>
            <w:vAlign w:val="center"/>
          </w:tcPr>
          <w:p w14:paraId="5A2398EB"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A97C05">
              <w:rPr>
                <w:rFonts w:ascii="Cambria" w:hAnsi="Cambria" w:cs="Times New Roman"/>
                <w:b/>
                <w:bCs/>
                <w:color w:val="FFFFFF"/>
                <w:sz w:val="20"/>
                <w:szCs w:val="20"/>
              </w:rPr>
              <w:t>229</w:t>
            </w:r>
          </w:p>
        </w:tc>
        <w:tc>
          <w:tcPr>
            <w:tcW w:w="1048" w:type="dxa"/>
            <w:shd w:val="clear" w:color="auto" w:fill="855D5D"/>
            <w:vAlign w:val="center"/>
          </w:tcPr>
          <w:p w14:paraId="22AE4F6E"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A97C05">
              <w:rPr>
                <w:rFonts w:ascii="Cambria" w:hAnsi="Cambria" w:cs="Times New Roman"/>
                <w:b/>
                <w:bCs/>
                <w:color w:val="FFFFFF"/>
                <w:sz w:val="20"/>
                <w:szCs w:val="20"/>
              </w:rPr>
              <w:t>227</w:t>
            </w:r>
          </w:p>
        </w:tc>
        <w:tc>
          <w:tcPr>
            <w:tcW w:w="1049" w:type="dxa"/>
            <w:shd w:val="clear" w:color="auto" w:fill="855D5D"/>
            <w:vAlign w:val="center"/>
          </w:tcPr>
          <w:p w14:paraId="142A038F" w14:textId="77777777" w:rsidR="003B7B84" w:rsidRPr="00A97C05"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A97C05">
              <w:rPr>
                <w:rFonts w:ascii="Cambria" w:hAnsi="Cambria" w:cs="Times New Roman"/>
                <w:b/>
                <w:bCs/>
                <w:color w:val="FFFFFF"/>
                <w:sz w:val="20"/>
                <w:szCs w:val="20"/>
              </w:rPr>
              <w:t>222</w:t>
            </w:r>
          </w:p>
        </w:tc>
      </w:tr>
    </w:tbl>
    <w:p w14:paraId="1E06DA7D" w14:textId="77777777" w:rsidR="003B7B84" w:rsidRPr="00A97C05" w:rsidRDefault="003B7B84" w:rsidP="003B7B84">
      <w:pPr>
        <w:spacing w:line="240" w:lineRule="auto"/>
        <w:jc w:val="right"/>
        <w:rPr>
          <w:rFonts w:ascii="Cambria" w:eastAsia="Times New Roman" w:hAnsi="Cambria" w:cs="Times New Roman"/>
          <w:i/>
          <w:iCs/>
          <w:color w:val="634545"/>
          <w:sz w:val="20"/>
          <w:szCs w:val="20"/>
        </w:rPr>
      </w:pPr>
      <w:r w:rsidRPr="00A97C05">
        <w:rPr>
          <w:rFonts w:ascii="Cambria" w:eastAsia="Times New Roman" w:hAnsi="Cambria" w:cs="Times New Roman"/>
          <w:i/>
          <w:iCs/>
          <w:color w:val="634545"/>
          <w:sz w:val="20"/>
          <w:szCs w:val="20"/>
        </w:rPr>
        <w:t>Źródło: opracowanie własne na podstawie BDL (dostęp: 13.10.2020).</w:t>
      </w:r>
    </w:p>
    <w:p w14:paraId="07F8A16A" w14:textId="77777777" w:rsidR="003B7B84" w:rsidRPr="00022871" w:rsidRDefault="003B7B84" w:rsidP="003B7B84">
      <w:pPr>
        <w:rPr>
          <w:rFonts w:ascii="Trebuchet MS" w:eastAsia="Times New Roman" w:hAnsi="Trebuchet MS" w:cs="Times New Roman"/>
        </w:rPr>
      </w:pPr>
    </w:p>
    <w:p w14:paraId="6855153B" w14:textId="77777777" w:rsidR="003B7B84" w:rsidRPr="00A8571E" w:rsidRDefault="003B7B84" w:rsidP="003B7B84">
      <w:pPr>
        <w:spacing w:after="0" w:line="360" w:lineRule="auto"/>
        <w:ind w:firstLine="709"/>
        <w:jc w:val="both"/>
      </w:pPr>
      <w:r w:rsidRPr="00A97C05">
        <w:rPr>
          <w:rFonts w:ascii="Cambria" w:eastAsia="Times New Roman" w:hAnsi="Cambria" w:cs="Times New Roman"/>
          <w:sz w:val="24"/>
          <w:szCs w:val="24"/>
        </w:rPr>
        <w:t>Podsumowując powyższe dane dot. zasobów mieszkaniowych na terenie obszaru MOF Elbląg, wzrost ogólnej liczby budynków mieszkalnych, a tym samym liczby mieszkań oraz wzrost ich całkowitej powierzchnia użytkowej wskazują na poprawę warunków mieszkaniowych oraz sytuacji gospodarczej na omawianym obszarze, a przede wszystkim wzrost atrakcyjności terenu MOF Elbląg. Dane wskazują również na intensywny rozwój funkcji mieszkaniowych oraz poprawę standardów, co wpływa pozytywnie na odbiór obszaru MOF Elbląg przez obecnych i potencjalnych mieszkańców. Dzięki inwestowaniu w powyższe obszary oraz wspieraniu ich rozwoju, wzrastają szanse na przyrost liczby ludności, co z kolei korzystnie wpłynie na rozwój gospodarki, udział osób w wydarzeniach kulturalnych, a także zwiększenie atrakcyjności obszaru MOF Elbląg pod względem turystycznym.</w:t>
      </w:r>
    </w:p>
    <w:p w14:paraId="231C5B57" w14:textId="378E04B0" w:rsidR="003B7B84" w:rsidRDefault="003B7B84" w:rsidP="003B7B84">
      <w:pPr>
        <w:keepNext/>
        <w:keepLines/>
        <w:spacing w:before="80" w:after="0" w:line="240" w:lineRule="auto"/>
        <w:outlineLvl w:val="2"/>
        <w:rPr>
          <w:rFonts w:asciiTheme="majorHAnsi" w:eastAsiaTheme="majorEastAsia" w:hAnsiTheme="majorHAnsi" w:cstheme="majorBidi"/>
          <w:color w:val="404040" w:themeColor="text1" w:themeTint="BF"/>
          <w:sz w:val="26"/>
          <w:szCs w:val="26"/>
        </w:rPr>
      </w:pPr>
    </w:p>
    <w:p w14:paraId="5E56B604" w14:textId="77777777" w:rsidR="009A06BA" w:rsidRDefault="009A06BA" w:rsidP="003B7B84">
      <w:pPr>
        <w:keepNext/>
        <w:keepLines/>
        <w:spacing w:before="80" w:after="0" w:line="240" w:lineRule="auto"/>
        <w:outlineLvl w:val="2"/>
        <w:rPr>
          <w:rFonts w:asciiTheme="majorHAnsi" w:eastAsiaTheme="majorEastAsia" w:hAnsiTheme="majorHAnsi" w:cstheme="majorBidi"/>
          <w:color w:val="404040" w:themeColor="text1" w:themeTint="BF"/>
          <w:sz w:val="26"/>
          <w:szCs w:val="26"/>
        </w:rPr>
      </w:pPr>
    </w:p>
    <w:p w14:paraId="11E8E975" w14:textId="77777777" w:rsidR="003B7B84" w:rsidRDefault="003B7B84" w:rsidP="003B7B84">
      <w:pPr>
        <w:keepNext/>
        <w:keepLines/>
        <w:spacing w:before="80" w:after="0" w:line="240" w:lineRule="auto"/>
        <w:outlineLvl w:val="2"/>
        <w:rPr>
          <w:rFonts w:asciiTheme="majorHAnsi" w:eastAsiaTheme="majorEastAsia" w:hAnsiTheme="majorHAnsi" w:cstheme="majorBidi"/>
          <w:color w:val="404040" w:themeColor="text1" w:themeTint="BF"/>
          <w:sz w:val="26"/>
          <w:szCs w:val="26"/>
        </w:rPr>
      </w:pPr>
    </w:p>
    <w:p w14:paraId="2F50E09B" w14:textId="77777777" w:rsidR="003B7B84" w:rsidRPr="002C0E62" w:rsidRDefault="003B7B84" w:rsidP="003B7B84">
      <w:pPr>
        <w:pStyle w:val="Nagwek3"/>
        <w:rPr>
          <w:rFonts w:ascii="Cambria" w:hAnsi="Cambria"/>
        </w:rPr>
      </w:pPr>
      <w:bookmarkStart w:id="275" w:name="_Toc55282206"/>
      <w:r w:rsidRPr="002C0E62">
        <w:rPr>
          <w:rFonts w:ascii="Cambria" w:hAnsi="Cambria"/>
        </w:rPr>
        <w:t>2.3.3. Transport i komunikacja</w:t>
      </w:r>
      <w:bookmarkEnd w:id="275"/>
      <w:r w:rsidRPr="002C0E62">
        <w:rPr>
          <w:rFonts w:ascii="Cambria" w:hAnsi="Cambria"/>
        </w:rPr>
        <w:t xml:space="preserve"> </w:t>
      </w:r>
    </w:p>
    <w:p w14:paraId="4CC56F80" w14:textId="77777777" w:rsidR="003B7B84" w:rsidRPr="001B11AB" w:rsidRDefault="003B7B84" w:rsidP="003B7B84">
      <w:pPr>
        <w:keepNext/>
        <w:keepLines/>
        <w:spacing w:before="80" w:after="0" w:line="240" w:lineRule="auto"/>
        <w:outlineLvl w:val="2"/>
        <w:rPr>
          <w:rFonts w:ascii="Cambria" w:eastAsiaTheme="majorEastAsia" w:hAnsi="Cambria" w:cstheme="majorBidi"/>
          <w:color w:val="404040" w:themeColor="text1" w:themeTint="BF"/>
          <w:sz w:val="26"/>
          <w:szCs w:val="26"/>
        </w:rPr>
      </w:pPr>
    </w:p>
    <w:p w14:paraId="4D536F7F" w14:textId="77777777" w:rsidR="003B7B84" w:rsidRPr="003E276B" w:rsidRDefault="003B7B84" w:rsidP="003B7B84">
      <w:pPr>
        <w:keepNext/>
        <w:keepLines/>
        <w:spacing w:before="80" w:after="0" w:line="240" w:lineRule="auto"/>
        <w:outlineLvl w:val="2"/>
        <w:rPr>
          <w:rFonts w:ascii="Cambria" w:eastAsia="Times New Roman" w:hAnsi="Cambria" w:cs="Times New Roman"/>
          <w:color w:val="404040"/>
          <w:sz w:val="26"/>
          <w:szCs w:val="26"/>
        </w:rPr>
      </w:pPr>
    </w:p>
    <w:p w14:paraId="14E9277E" w14:textId="77777777" w:rsidR="003B7B84" w:rsidRPr="002F6C83" w:rsidRDefault="003B7B84" w:rsidP="003B7B84">
      <w:pPr>
        <w:spacing w:after="0" w:line="360" w:lineRule="auto"/>
        <w:ind w:firstLine="709"/>
        <w:jc w:val="both"/>
        <w:rPr>
          <w:rFonts w:ascii="Cambria" w:eastAsia="Times New Roman" w:hAnsi="Cambria" w:cs="Times New Roman"/>
          <w:sz w:val="24"/>
          <w:szCs w:val="24"/>
        </w:rPr>
      </w:pPr>
      <w:r w:rsidRPr="002F6C83">
        <w:rPr>
          <w:rFonts w:ascii="Cambria" w:eastAsia="Times New Roman" w:hAnsi="Cambria" w:cs="Times New Roman"/>
          <w:sz w:val="24"/>
          <w:szCs w:val="24"/>
        </w:rPr>
        <w:t xml:space="preserve">MOF Elbląg odznacza się bardzo korzystnym położeniem na skrzyżowaniu wielu ważnych rodzajów szlaków komunikacyjnych, dlatego też należy do najlepiej skomunikowanych regionów województwa warmińsko-mazurskiego. Ośrodek centralny </w:t>
      </w:r>
      <w:r w:rsidRPr="002F6C83">
        <w:rPr>
          <w:rFonts w:ascii="Cambria" w:eastAsia="Times New Roman" w:hAnsi="Cambria" w:cs="Times New Roman"/>
          <w:sz w:val="24"/>
          <w:szCs w:val="24"/>
        </w:rPr>
        <w:lastRenderedPageBreak/>
        <w:t xml:space="preserve">MOF Elbląg – Miasto Elbląg – pełni funkcję istotnego węzła transportowego w skali regionalnej jak i międzynarodowej.  </w:t>
      </w:r>
    </w:p>
    <w:p w14:paraId="4F9CC3C5" w14:textId="77777777" w:rsidR="003B7B84" w:rsidRPr="003E276B" w:rsidRDefault="003B7B84" w:rsidP="003B7B84">
      <w:pPr>
        <w:spacing w:line="240" w:lineRule="auto"/>
        <w:rPr>
          <w:rFonts w:ascii="Cambria" w:eastAsia="Times New Roman" w:hAnsi="Cambria" w:cs="Times New Roman"/>
          <w:b/>
          <w:bCs/>
          <w:i/>
          <w:iCs/>
          <w:color w:val="634545"/>
          <w:sz w:val="18"/>
          <w:szCs w:val="18"/>
        </w:rPr>
      </w:pPr>
    </w:p>
    <w:p w14:paraId="4C0F42D8" w14:textId="24CE77F2" w:rsidR="003B7B84" w:rsidRPr="002F6C83" w:rsidRDefault="003B7B84" w:rsidP="003B7B84">
      <w:pPr>
        <w:spacing w:line="240" w:lineRule="auto"/>
        <w:rPr>
          <w:rFonts w:ascii="Cambria" w:eastAsia="Times New Roman" w:hAnsi="Cambria" w:cs="Times New Roman"/>
          <w:b/>
          <w:bCs/>
          <w:i/>
          <w:iCs/>
          <w:color w:val="634545"/>
          <w:sz w:val="20"/>
          <w:szCs w:val="20"/>
        </w:rPr>
      </w:pPr>
      <w:bookmarkStart w:id="276" w:name="_Toc51601024"/>
      <w:bookmarkStart w:id="277" w:name="_Toc54901418"/>
      <w:r w:rsidRPr="002F6C83">
        <w:rPr>
          <w:rFonts w:ascii="Cambria" w:eastAsia="Times New Roman" w:hAnsi="Cambria" w:cs="Times New Roman"/>
          <w:b/>
          <w:bCs/>
          <w:i/>
          <w:iCs/>
          <w:color w:val="634545"/>
          <w:sz w:val="20"/>
          <w:szCs w:val="20"/>
        </w:rPr>
        <w:t xml:space="preserve">Mapa </w:t>
      </w:r>
      <w:r w:rsidRPr="002F6C83">
        <w:rPr>
          <w:rFonts w:ascii="Cambria" w:eastAsia="Times New Roman" w:hAnsi="Cambria" w:cs="Times New Roman"/>
          <w:b/>
          <w:bCs/>
          <w:i/>
          <w:iCs/>
          <w:color w:val="634545"/>
          <w:sz w:val="20"/>
          <w:szCs w:val="20"/>
        </w:rPr>
        <w:fldChar w:fldCharType="begin"/>
      </w:r>
      <w:r w:rsidRPr="002F6C83">
        <w:rPr>
          <w:rFonts w:ascii="Cambria" w:eastAsia="Times New Roman" w:hAnsi="Cambria" w:cs="Times New Roman"/>
          <w:b/>
          <w:bCs/>
          <w:i/>
          <w:iCs/>
          <w:color w:val="634545"/>
          <w:sz w:val="20"/>
          <w:szCs w:val="20"/>
        </w:rPr>
        <w:instrText xml:space="preserve"> SEQ Mapa \* ARABIC </w:instrText>
      </w:r>
      <w:r w:rsidRPr="002F6C83">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12</w:t>
      </w:r>
      <w:r w:rsidRPr="002F6C83">
        <w:rPr>
          <w:rFonts w:ascii="Cambria" w:eastAsia="Times New Roman" w:hAnsi="Cambria" w:cs="Times New Roman"/>
          <w:b/>
          <w:bCs/>
          <w:i/>
          <w:iCs/>
          <w:color w:val="634545"/>
          <w:sz w:val="20"/>
          <w:szCs w:val="20"/>
        </w:rPr>
        <w:fldChar w:fldCharType="end"/>
      </w:r>
      <w:r w:rsidRPr="002F6C83">
        <w:rPr>
          <w:rFonts w:ascii="Cambria" w:eastAsia="Times New Roman" w:hAnsi="Cambria" w:cs="Times New Roman"/>
          <w:b/>
          <w:bCs/>
          <w:i/>
          <w:iCs/>
          <w:color w:val="634545"/>
          <w:sz w:val="20"/>
          <w:szCs w:val="20"/>
        </w:rPr>
        <w:t>. Lokalizacja MOF Elbląg na głównych szlakach komunikacyjnych</w:t>
      </w:r>
      <w:bookmarkEnd w:id="276"/>
      <w:r>
        <w:rPr>
          <w:rFonts w:ascii="Cambria" w:eastAsia="Times New Roman" w:hAnsi="Cambria" w:cs="Times New Roman"/>
          <w:b/>
          <w:bCs/>
          <w:i/>
          <w:iCs/>
          <w:color w:val="634545"/>
          <w:sz w:val="20"/>
          <w:szCs w:val="20"/>
        </w:rPr>
        <w:t>.</w:t>
      </w:r>
      <w:bookmarkEnd w:id="277"/>
    </w:p>
    <w:p w14:paraId="00842FFD" w14:textId="77777777" w:rsidR="003B7B84" w:rsidRPr="003E276B" w:rsidRDefault="003B7B84" w:rsidP="003B7B84">
      <w:pPr>
        <w:rPr>
          <w:rFonts w:ascii="Trebuchet MS" w:eastAsia="Times New Roman" w:hAnsi="Trebuchet MS" w:cs="Times New Roman"/>
        </w:rPr>
      </w:pPr>
      <w:r w:rsidRPr="003E276B">
        <w:rPr>
          <w:rFonts w:ascii="Trebuchet MS" w:eastAsia="Times New Roman" w:hAnsi="Trebuchet MS" w:cs="Times New Roman"/>
          <w:noProof/>
          <w:lang w:eastAsia="pl-PL"/>
        </w:rPr>
        <w:drawing>
          <wp:inline distT="0" distB="0" distL="0" distR="0" wp14:anchorId="5FBF94E1" wp14:editId="53BF6D8E">
            <wp:extent cx="4789170" cy="3306808"/>
            <wp:effectExtent l="0" t="0" r="0" b="8255"/>
            <wp:docPr id="44" name="Obraz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796403" cy="3311803"/>
                    </a:xfrm>
                    <a:prstGeom prst="rect">
                      <a:avLst/>
                    </a:prstGeom>
                    <a:noFill/>
                    <a:ln>
                      <a:noFill/>
                    </a:ln>
                  </pic:spPr>
                </pic:pic>
              </a:graphicData>
            </a:graphic>
          </wp:inline>
        </w:drawing>
      </w:r>
    </w:p>
    <w:p w14:paraId="6A31B661" w14:textId="77777777" w:rsidR="003B7B84" w:rsidRPr="002F6C83" w:rsidRDefault="003B7B84" w:rsidP="003B7B84">
      <w:pPr>
        <w:jc w:val="right"/>
        <w:rPr>
          <w:rFonts w:ascii="Cambria" w:eastAsia="Times New Roman" w:hAnsi="Cambria" w:cs="Times New Roman"/>
          <w:i/>
          <w:iCs/>
          <w:color w:val="634545"/>
          <w:sz w:val="20"/>
          <w:szCs w:val="20"/>
        </w:rPr>
      </w:pPr>
      <w:r w:rsidRPr="002F6C83">
        <w:rPr>
          <w:rFonts w:ascii="Cambria" w:eastAsia="Times New Roman" w:hAnsi="Cambria" w:cs="Times New Roman"/>
          <w:i/>
          <w:iCs/>
          <w:color w:val="634545"/>
          <w:sz w:val="20"/>
          <w:szCs w:val="20"/>
        </w:rPr>
        <w:t xml:space="preserve">Źródło: Strategia Rozwoju Elbląskiego Obszaru Funkcjonalnego/Zintegrowanych Inwestycji Terytorialnych, Elbląg 2016, s. 14. </w:t>
      </w:r>
    </w:p>
    <w:p w14:paraId="102E8D4C" w14:textId="77777777" w:rsidR="003B7B84" w:rsidRDefault="003B7B84" w:rsidP="003B7B84">
      <w:pPr>
        <w:spacing w:line="240" w:lineRule="auto"/>
        <w:rPr>
          <w:rFonts w:ascii="Cambria" w:eastAsia="Times New Roman" w:hAnsi="Cambria" w:cs="Times New Roman"/>
          <w:b/>
          <w:bCs/>
          <w:i/>
          <w:iCs/>
          <w:color w:val="634545"/>
          <w:sz w:val="18"/>
          <w:szCs w:val="18"/>
        </w:rPr>
      </w:pPr>
    </w:p>
    <w:p w14:paraId="64EF4452" w14:textId="77777777" w:rsidR="003B7B84" w:rsidRDefault="003B7B84" w:rsidP="003B7B84">
      <w:pPr>
        <w:spacing w:after="0" w:line="360" w:lineRule="auto"/>
        <w:ind w:firstLine="709"/>
        <w:jc w:val="both"/>
        <w:rPr>
          <w:rFonts w:ascii="Cambria" w:eastAsia="Times New Roman" w:hAnsi="Cambria" w:cs="Times New Roman"/>
          <w:sz w:val="24"/>
          <w:szCs w:val="24"/>
        </w:rPr>
      </w:pPr>
      <w:r w:rsidRPr="002F6C83">
        <w:rPr>
          <w:rFonts w:ascii="Cambria" w:eastAsia="Times New Roman" w:hAnsi="Cambria" w:cs="Times New Roman"/>
          <w:sz w:val="24"/>
          <w:szCs w:val="24"/>
        </w:rPr>
        <w:t xml:space="preserve">Powyższa mapa prezentuje umiejscowienie obszaru MOF Elbląg w relacji do najważniejszych dla omawianego terenu miast. W czasie krótszym niż 1 godzina można dostać się zarówno do Malborka czy Gdańska, jak i do granicy z Obwodem </w:t>
      </w:r>
      <w:proofErr w:type="spellStart"/>
      <w:r w:rsidRPr="002F6C83">
        <w:rPr>
          <w:rFonts w:ascii="Cambria" w:eastAsia="Times New Roman" w:hAnsi="Cambria" w:cs="Times New Roman"/>
          <w:sz w:val="24"/>
          <w:szCs w:val="24"/>
        </w:rPr>
        <w:t>Klingradzkim</w:t>
      </w:r>
      <w:proofErr w:type="spellEnd"/>
      <w:r w:rsidRPr="002F6C83">
        <w:rPr>
          <w:rFonts w:ascii="Cambria" w:eastAsia="Times New Roman" w:hAnsi="Cambria" w:cs="Times New Roman"/>
          <w:sz w:val="24"/>
          <w:szCs w:val="24"/>
        </w:rPr>
        <w:t>. Z kolei tylko 3 godziny zajmuje dojazd do Warszawy. Między innymi dzięki temu obszar MOF Elbląg pełni ważną funkcję w transporcie regionalnym i krajowym.</w:t>
      </w:r>
    </w:p>
    <w:p w14:paraId="4A1CE1F8" w14:textId="77777777" w:rsidR="003B7B84" w:rsidRPr="002F6C83" w:rsidRDefault="003B7B84" w:rsidP="003B7B84">
      <w:pPr>
        <w:spacing w:after="0" w:line="360" w:lineRule="auto"/>
        <w:ind w:firstLine="709"/>
        <w:jc w:val="both"/>
        <w:rPr>
          <w:rFonts w:ascii="Cambria" w:eastAsia="Times New Roman" w:hAnsi="Cambria" w:cs="Times New Roman"/>
          <w:sz w:val="24"/>
          <w:szCs w:val="24"/>
        </w:rPr>
      </w:pPr>
    </w:p>
    <w:p w14:paraId="5115BB50" w14:textId="77777777" w:rsidR="003B7B84" w:rsidRPr="008F1007" w:rsidRDefault="003B7B84" w:rsidP="003B7B84">
      <w:pPr>
        <w:ind w:firstLine="709"/>
        <w:jc w:val="both"/>
        <w:rPr>
          <w:rFonts w:ascii="Cambria" w:eastAsia="Times New Roman" w:hAnsi="Cambria" w:cs="Times New Roman"/>
        </w:rPr>
        <w:sectPr w:rsidR="003B7B84" w:rsidRPr="008F1007" w:rsidSect="00842C80">
          <w:pgSz w:w="11906" w:h="16838"/>
          <w:pgMar w:top="1418" w:right="1418" w:bottom="1418" w:left="1418" w:header="709" w:footer="709" w:gutter="0"/>
          <w:cols w:space="708"/>
          <w:docGrid w:linePitch="360"/>
        </w:sectPr>
      </w:pPr>
      <w:r w:rsidRPr="008F1007">
        <w:rPr>
          <w:rFonts w:ascii="Cambria" w:eastAsia="Times New Roman" w:hAnsi="Cambria" w:cs="Times New Roman"/>
        </w:rPr>
        <w:t xml:space="preserve"> </w:t>
      </w:r>
    </w:p>
    <w:p w14:paraId="49BFCC32" w14:textId="77777777" w:rsidR="003B7B84" w:rsidRDefault="003B7B84" w:rsidP="003B7B84">
      <w:pPr>
        <w:spacing w:line="240" w:lineRule="auto"/>
        <w:rPr>
          <w:rFonts w:ascii="Cambria" w:eastAsia="Times New Roman" w:hAnsi="Cambria" w:cs="Times New Roman"/>
          <w:b/>
          <w:bCs/>
          <w:i/>
          <w:iCs/>
          <w:color w:val="634545"/>
          <w:sz w:val="18"/>
          <w:szCs w:val="18"/>
        </w:rPr>
      </w:pPr>
      <w:bookmarkStart w:id="278" w:name="_Toc51601023"/>
      <w:r w:rsidRPr="003E276B">
        <w:rPr>
          <w:rFonts w:ascii="Cambria" w:eastAsia="Times New Roman" w:hAnsi="Cambria" w:cs="Times New Roman"/>
          <w:b/>
          <w:bCs/>
          <w:color w:val="634545"/>
        </w:rPr>
        <w:lastRenderedPageBreak/>
        <w:t>DROGI KRAJOWE</w:t>
      </w:r>
    </w:p>
    <w:p w14:paraId="5E0975BA" w14:textId="1D982B24" w:rsidR="003B7B84" w:rsidRPr="00714ED6" w:rsidRDefault="003B7B84" w:rsidP="003B7B84">
      <w:pPr>
        <w:spacing w:after="0" w:line="240" w:lineRule="auto"/>
        <w:rPr>
          <w:rFonts w:ascii="Cambria" w:eastAsia="Times New Roman" w:hAnsi="Cambria" w:cs="Times New Roman"/>
          <w:b/>
          <w:bCs/>
          <w:i/>
          <w:iCs/>
          <w:color w:val="634545"/>
          <w:sz w:val="20"/>
          <w:szCs w:val="20"/>
        </w:rPr>
      </w:pPr>
      <w:bookmarkStart w:id="279" w:name="_Toc54901419"/>
      <w:r w:rsidRPr="00714ED6">
        <w:rPr>
          <w:rFonts w:ascii="Cambria" w:eastAsia="Times New Roman" w:hAnsi="Cambria" w:cs="Times New Roman"/>
          <w:b/>
          <w:bCs/>
          <w:i/>
          <w:iCs/>
          <w:color w:val="634545"/>
          <w:sz w:val="20"/>
          <w:szCs w:val="20"/>
        </w:rPr>
        <w:t xml:space="preserve">Mapa </w:t>
      </w:r>
      <w:r w:rsidRPr="00714ED6">
        <w:rPr>
          <w:rFonts w:ascii="Cambria" w:eastAsia="Times New Roman" w:hAnsi="Cambria" w:cs="Times New Roman"/>
          <w:b/>
          <w:bCs/>
          <w:i/>
          <w:iCs/>
          <w:color w:val="634545"/>
          <w:sz w:val="20"/>
          <w:szCs w:val="20"/>
        </w:rPr>
        <w:fldChar w:fldCharType="begin"/>
      </w:r>
      <w:r w:rsidRPr="00714ED6">
        <w:rPr>
          <w:rFonts w:ascii="Cambria" w:eastAsia="Times New Roman" w:hAnsi="Cambria" w:cs="Times New Roman"/>
          <w:b/>
          <w:bCs/>
          <w:i/>
          <w:iCs/>
          <w:color w:val="634545"/>
          <w:sz w:val="20"/>
          <w:szCs w:val="20"/>
        </w:rPr>
        <w:instrText xml:space="preserve"> SEQ Mapa \* ARABIC </w:instrText>
      </w:r>
      <w:r w:rsidRPr="00714ED6">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13</w:t>
      </w:r>
      <w:r w:rsidRPr="00714ED6">
        <w:rPr>
          <w:rFonts w:ascii="Cambria" w:eastAsia="Times New Roman" w:hAnsi="Cambria" w:cs="Times New Roman"/>
          <w:b/>
          <w:bCs/>
          <w:i/>
          <w:iCs/>
          <w:color w:val="634545"/>
          <w:sz w:val="20"/>
          <w:szCs w:val="20"/>
        </w:rPr>
        <w:fldChar w:fldCharType="end"/>
      </w:r>
      <w:r w:rsidRPr="00714ED6">
        <w:rPr>
          <w:rFonts w:ascii="Cambria" w:eastAsia="Times New Roman" w:hAnsi="Cambria" w:cs="Times New Roman"/>
          <w:b/>
          <w:bCs/>
          <w:i/>
          <w:iCs/>
          <w:color w:val="634545"/>
          <w:sz w:val="20"/>
          <w:szCs w:val="20"/>
        </w:rPr>
        <w:t>. Mapa dróg krajowych w województwie warmińsko-mazurskim</w:t>
      </w:r>
      <w:bookmarkEnd w:id="278"/>
      <w:r>
        <w:rPr>
          <w:rFonts w:ascii="Cambria" w:eastAsia="Times New Roman" w:hAnsi="Cambria" w:cs="Times New Roman"/>
          <w:b/>
          <w:bCs/>
          <w:i/>
          <w:iCs/>
          <w:color w:val="634545"/>
          <w:sz w:val="20"/>
          <w:szCs w:val="20"/>
        </w:rPr>
        <w:t>.</w:t>
      </w:r>
      <w:bookmarkEnd w:id="279"/>
    </w:p>
    <w:p w14:paraId="2BF63910" w14:textId="77777777" w:rsidR="003B7B84" w:rsidRPr="002F2504" w:rsidRDefault="003B7B84" w:rsidP="00E961CF">
      <w:pPr>
        <w:spacing w:line="240" w:lineRule="auto"/>
        <w:jc w:val="center"/>
        <w:rPr>
          <w:rFonts w:ascii="Cambria" w:eastAsia="Times New Roman" w:hAnsi="Cambria" w:cs="Times New Roman"/>
          <w:i/>
          <w:iCs/>
          <w:color w:val="634545"/>
          <w:sz w:val="20"/>
          <w:szCs w:val="20"/>
        </w:rPr>
        <w:sectPr w:rsidR="003B7B84" w:rsidRPr="002F2504" w:rsidSect="00842C80">
          <w:pgSz w:w="16838" w:h="11906" w:orient="landscape"/>
          <w:pgMar w:top="1418" w:right="1418" w:bottom="1418" w:left="1418" w:header="709" w:footer="709" w:gutter="0"/>
          <w:cols w:space="708"/>
          <w:docGrid w:linePitch="360"/>
        </w:sectPr>
      </w:pPr>
      <w:r>
        <w:rPr>
          <w:rFonts w:ascii="Cambria" w:eastAsia="Times New Roman" w:hAnsi="Cambria" w:cs="Times New Roman"/>
          <w:b/>
          <w:bCs/>
          <w:i/>
          <w:iCs/>
          <w:noProof/>
          <w:color w:val="634545"/>
          <w:sz w:val="18"/>
          <w:szCs w:val="18"/>
          <w:lang w:eastAsia="pl-PL"/>
        </w:rPr>
        <w:drawing>
          <wp:inline distT="0" distB="0" distL="0" distR="0" wp14:anchorId="71DAB70D" wp14:editId="6EAD5F16">
            <wp:extent cx="6819900" cy="4656557"/>
            <wp:effectExtent l="0" t="0" r="0"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851522" cy="4678148"/>
                    </a:xfrm>
                    <a:prstGeom prst="rect">
                      <a:avLst/>
                    </a:prstGeom>
                    <a:noFill/>
                    <a:ln>
                      <a:noFill/>
                    </a:ln>
                  </pic:spPr>
                </pic:pic>
              </a:graphicData>
            </a:graphic>
          </wp:inline>
        </w:drawing>
      </w:r>
      <w:r w:rsidRPr="002F2504">
        <w:rPr>
          <w:rFonts w:ascii="Cambria" w:eastAsia="Times New Roman" w:hAnsi="Cambria" w:cs="Times New Roman"/>
          <w:i/>
          <w:iCs/>
          <w:color w:val="634545"/>
          <w:sz w:val="20"/>
          <w:szCs w:val="20"/>
        </w:rPr>
        <w:t xml:space="preserve">Źródło:https://www.gddkia.gov.pl/pl/a/126/klasy-drog-krajowych-w-wojewodztwie-warminsko-mazurskim (dostęp 22.10.2020).  </w:t>
      </w:r>
    </w:p>
    <w:p w14:paraId="1FF7E226" w14:textId="77777777" w:rsidR="003B7B84" w:rsidRPr="002F6C83" w:rsidRDefault="003B7B84" w:rsidP="003B7B84">
      <w:pPr>
        <w:spacing w:after="0" w:line="360" w:lineRule="auto"/>
        <w:ind w:firstLine="709"/>
        <w:jc w:val="both"/>
        <w:rPr>
          <w:rFonts w:ascii="Cambria" w:eastAsia="Times New Roman" w:hAnsi="Cambria" w:cs="Times New Roman"/>
          <w:sz w:val="24"/>
          <w:szCs w:val="24"/>
        </w:rPr>
      </w:pPr>
      <w:r w:rsidRPr="002F6C83">
        <w:rPr>
          <w:rFonts w:ascii="Cambria" w:eastAsia="Times New Roman" w:hAnsi="Cambria" w:cs="Times New Roman"/>
          <w:sz w:val="24"/>
          <w:szCs w:val="24"/>
        </w:rPr>
        <w:lastRenderedPageBreak/>
        <w:t xml:space="preserve">Na mapie powyżej zostały przedstawione drogi krajowe w województwie warmińsko-mazurskim z podziałem na klasy techniczne. Jak można zauważyć, na obszarze MOF Elbląg przebiegają dwie drogi o klasie S (tu: drogi ekspresowe). Klasa GP została zarezerwowana dla dróg głównych ruchu przyspieszonego, która z kolei biegnie od Elbląga na południowy zachód (droga krajowa nr 22), tym samym umożliwiając przejazd aż do granicy polsko-niemieckiej w Kostrzynie nad Odrą. Przebieg jednych </w:t>
      </w:r>
      <w:r>
        <w:rPr>
          <w:rFonts w:ascii="Cambria" w:eastAsia="Times New Roman" w:hAnsi="Cambria" w:cs="Times New Roman"/>
          <w:sz w:val="24"/>
          <w:szCs w:val="24"/>
        </w:rPr>
        <w:br/>
      </w:r>
      <w:r w:rsidRPr="002F6C83">
        <w:rPr>
          <w:rFonts w:ascii="Cambria" w:eastAsia="Times New Roman" w:hAnsi="Cambria" w:cs="Times New Roman"/>
          <w:sz w:val="24"/>
          <w:szCs w:val="24"/>
        </w:rPr>
        <w:t xml:space="preserve">z najważniejszych polskich dróg na obszarze MOF Elbląg umożliwia sprawne skomunikowanie omawianego terenu z poszczególnymi częściami Polski, a także bezpośredni dojazd do granicy z Niemcami, czy Obwodem </w:t>
      </w:r>
      <w:proofErr w:type="spellStart"/>
      <w:r w:rsidRPr="002F6C83">
        <w:rPr>
          <w:rFonts w:ascii="Cambria" w:eastAsia="Times New Roman" w:hAnsi="Cambria" w:cs="Times New Roman"/>
          <w:sz w:val="24"/>
          <w:szCs w:val="24"/>
        </w:rPr>
        <w:t>Kalingradzkim</w:t>
      </w:r>
      <w:proofErr w:type="spellEnd"/>
      <w:r w:rsidRPr="002F6C83">
        <w:rPr>
          <w:rFonts w:ascii="Cambria" w:eastAsia="Times New Roman" w:hAnsi="Cambria" w:cs="Times New Roman"/>
          <w:sz w:val="24"/>
          <w:szCs w:val="24"/>
        </w:rPr>
        <w:t xml:space="preserve">. </w:t>
      </w:r>
    </w:p>
    <w:p w14:paraId="03AB7C4A" w14:textId="77777777" w:rsidR="003B7B84" w:rsidRPr="002F6C83" w:rsidRDefault="003B7B84" w:rsidP="003B7B84">
      <w:pPr>
        <w:spacing w:after="0" w:line="360" w:lineRule="auto"/>
        <w:ind w:firstLine="708"/>
        <w:jc w:val="both"/>
        <w:rPr>
          <w:rFonts w:ascii="Cambria" w:eastAsia="Times New Roman" w:hAnsi="Cambria" w:cs="Times New Roman"/>
          <w:sz w:val="24"/>
          <w:szCs w:val="24"/>
        </w:rPr>
      </w:pPr>
      <w:r w:rsidRPr="002F6C83">
        <w:rPr>
          <w:rFonts w:ascii="Cambria" w:eastAsia="Times New Roman" w:hAnsi="Cambria" w:cs="Times New Roman"/>
          <w:sz w:val="24"/>
          <w:szCs w:val="24"/>
        </w:rPr>
        <w:t>Wspomniane powyżej drogi ekspresowe, które przecinają się na obszarze MOF Elbląg to:</w:t>
      </w:r>
    </w:p>
    <w:p w14:paraId="64CBC400" w14:textId="77777777" w:rsidR="003B7B84" w:rsidRPr="002F6C83" w:rsidRDefault="003B7B84" w:rsidP="006F0D17">
      <w:pPr>
        <w:pStyle w:val="Akapitzlist"/>
        <w:numPr>
          <w:ilvl w:val="0"/>
          <w:numId w:val="26"/>
        </w:numPr>
        <w:spacing w:after="0" w:line="360" w:lineRule="auto"/>
        <w:jc w:val="both"/>
        <w:rPr>
          <w:rFonts w:ascii="Cambria" w:eastAsia="Times New Roman" w:hAnsi="Cambria" w:cs="Times New Roman"/>
          <w:sz w:val="24"/>
          <w:szCs w:val="24"/>
        </w:rPr>
      </w:pPr>
      <w:r w:rsidRPr="002F6C83">
        <w:rPr>
          <w:rFonts w:ascii="Cambria" w:eastAsia="Times New Roman" w:hAnsi="Cambria" w:cs="Times New Roman"/>
          <w:sz w:val="24"/>
          <w:szCs w:val="24"/>
        </w:rPr>
        <w:t xml:space="preserve">droga ekspresowa </w:t>
      </w:r>
      <w:r w:rsidRPr="002F6C83">
        <w:rPr>
          <w:rFonts w:ascii="Cambria" w:eastAsia="Times New Roman" w:hAnsi="Cambria" w:cs="Times New Roman"/>
          <w:b/>
          <w:bCs/>
          <w:sz w:val="24"/>
          <w:szCs w:val="24"/>
        </w:rPr>
        <w:t>S7</w:t>
      </w:r>
      <w:r w:rsidRPr="002F6C83">
        <w:rPr>
          <w:rFonts w:ascii="Cambria" w:eastAsia="Times New Roman" w:hAnsi="Cambria" w:cs="Times New Roman"/>
          <w:sz w:val="24"/>
          <w:szCs w:val="24"/>
        </w:rPr>
        <w:t xml:space="preserve"> o południkowym przebiegu, łącząca aglomeracje: trójmiejską, warszawską, kielecką i krakowską, </w:t>
      </w:r>
    </w:p>
    <w:p w14:paraId="782B18C7" w14:textId="77777777" w:rsidR="003B7B84" w:rsidRPr="002F6C83" w:rsidRDefault="003B7B84" w:rsidP="006F0D17">
      <w:pPr>
        <w:numPr>
          <w:ilvl w:val="0"/>
          <w:numId w:val="7"/>
        </w:numPr>
        <w:spacing w:after="0" w:line="360" w:lineRule="auto"/>
        <w:contextualSpacing/>
        <w:jc w:val="both"/>
        <w:rPr>
          <w:rFonts w:ascii="Cambria" w:eastAsia="Times New Roman" w:hAnsi="Cambria" w:cs="Times New Roman"/>
          <w:sz w:val="24"/>
          <w:szCs w:val="24"/>
        </w:rPr>
      </w:pPr>
      <w:r w:rsidRPr="002F6C83">
        <w:rPr>
          <w:rFonts w:ascii="Cambria" w:eastAsia="Times New Roman" w:hAnsi="Cambria" w:cs="Times New Roman"/>
          <w:sz w:val="24"/>
          <w:szCs w:val="24"/>
        </w:rPr>
        <w:t xml:space="preserve">droga ekspresowa </w:t>
      </w:r>
      <w:r w:rsidRPr="002F6C83">
        <w:rPr>
          <w:rFonts w:ascii="Cambria" w:eastAsia="Times New Roman" w:hAnsi="Cambria" w:cs="Times New Roman"/>
          <w:b/>
          <w:bCs/>
          <w:sz w:val="24"/>
          <w:szCs w:val="24"/>
        </w:rPr>
        <w:t>S22</w:t>
      </w:r>
      <w:r w:rsidRPr="002F6C83">
        <w:rPr>
          <w:rFonts w:ascii="Cambria" w:eastAsia="Times New Roman" w:hAnsi="Cambria" w:cs="Times New Roman"/>
          <w:sz w:val="24"/>
          <w:szCs w:val="24"/>
        </w:rPr>
        <w:t xml:space="preserve"> prowadząca z Elbląga przez przejście graniczne Grzechotki-</w:t>
      </w:r>
      <w:proofErr w:type="spellStart"/>
      <w:r w:rsidRPr="002F6C83">
        <w:rPr>
          <w:rFonts w:ascii="Cambria" w:eastAsia="Times New Roman" w:hAnsi="Cambria" w:cs="Times New Roman"/>
          <w:sz w:val="24"/>
          <w:szCs w:val="24"/>
        </w:rPr>
        <w:t>Mamonowo</w:t>
      </w:r>
      <w:proofErr w:type="spellEnd"/>
      <w:r w:rsidRPr="002F6C83">
        <w:rPr>
          <w:rFonts w:ascii="Cambria" w:eastAsia="Times New Roman" w:hAnsi="Cambria" w:cs="Times New Roman"/>
          <w:sz w:val="24"/>
          <w:szCs w:val="24"/>
        </w:rPr>
        <w:t xml:space="preserve"> do Kaliningradu.</w:t>
      </w:r>
    </w:p>
    <w:p w14:paraId="28626FE6" w14:textId="77777777" w:rsidR="003B7B84" w:rsidRPr="002F6C83" w:rsidRDefault="003B7B84" w:rsidP="003B7B84">
      <w:pPr>
        <w:spacing w:after="0" w:line="360" w:lineRule="auto"/>
        <w:ind w:left="720"/>
        <w:contextualSpacing/>
        <w:jc w:val="both"/>
        <w:rPr>
          <w:rFonts w:ascii="Cambria" w:eastAsia="Times New Roman" w:hAnsi="Cambria" w:cs="Times New Roman"/>
          <w:sz w:val="24"/>
          <w:szCs w:val="24"/>
        </w:rPr>
      </w:pPr>
    </w:p>
    <w:p w14:paraId="636B89B8" w14:textId="77777777" w:rsidR="003B7B84" w:rsidRPr="002F6C83" w:rsidRDefault="003B7B84" w:rsidP="003B7B84">
      <w:pPr>
        <w:spacing w:after="0" w:line="360" w:lineRule="auto"/>
        <w:ind w:firstLine="708"/>
        <w:jc w:val="both"/>
        <w:rPr>
          <w:rFonts w:ascii="Cambria" w:eastAsia="Times New Roman" w:hAnsi="Cambria" w:cs="Times New Roman"/>
          <w:sz w:val="24"/>
          <w:szCs w:val="24"/>
        </w:rPr>
      </w:pPr>
      <w:r w:rsidRPr="002F6C83">
        <w:rPr>
          <w:rFonts w:ascii="Cambria" w:eastAsia="Times New Roman" w:hAnsi="Cambria" w:cs="Times New Roman"/>
          <w:sz w:val="24"/>
          <w:szCs w:val="24"/>
        </w:rPr>
        <w:t xml:space="preserve">Dzięki drodze S7 MOF Elbląg posiada doskonałe połączenie drogowe </w:t>
      </w:r>
      <w:r>
        <w:rPr>
          <w:rFonts w:ascii="Cambria" w:eastAsia="Times New Roman" w:hAnsi="Cambria" w:cs="Times New Roman"/>
          <w:sz w:val="24"/>
          <w:szCs w:val="24"/>
        </w:rPr>
        <w:br/>
      </w:r>
      <w:r w:rsidRPr="002F6C83">
        <w:rPr>
          <w:rFonts w:ascii="Cambria" w:eastAsia="Times New Roman" w:hAnsi="Cambria" w:cs="Times New Roman"/>
          <w:sz w:val="24"/>
          <w:szCs w:val="24"/>
        </w:rPr>
        <w:t xml:space="preserve">z Trójmiastem, w tym dostęp do międzynarodowego portu lotniczego w Gdańsku, oddalonym od Elbląga o ok. 75 km. W tym wypadku podróż samochodem jest konkurencyjna czasowo wobec podróży koleją. O wiele gorzej przedstawia się skomunikowanie ze stolicą województwa warmińsko-mazurskiego – Olsztynem. Warto zauważyć, że w sąsiedztwie MOF Elbląg znajdują się też inne ważne węzły </w:t>
      </w:r>
      <w:r w:rsidRPr="002F6C83">
        <w:rPr>
          <w:rFonts w:ascii="Cambria" w:eastAsia="Times New Roman" w:hAnsi="Cambria" w:cs="Times New Roman"/>
          <w:sz w:val="24"/>
          <w:szCs w:val="24"/>
        </w:rPr>
        <w:br/>
        <w:t xml:space="preserve">i szlaki drogowe. Zaledwie 55 km od Elbląga funkcjonuje wjazd na autostradę A1 </w:t>
      </w:r>
      <w:r>
        <w:rPr>
          <w:rFonts w:ascii="Cambria" w:eastAsia="Times New Roman" w:hAnsi="Cambria" w:cs="Times New Roman"/>
          <w:sz w:val="24"/>
          <w:szCs w:val="24"/>
        </w:rPr>
        <w:br/>
      </w:r>
      <w:r w:rsidRPr="002F6C83">
        <w:rPr>
          <w:rFonts w:ascii="Cambria" w:eastAsia="Times New Roman" w:hAnsi="Cambria" w:cs="Times New Roman"/>
          <w:sz w:val="24"/>
          <w:szCs w:val="24"/>
        </w:rPr>
        <w:t xml:space="preserve">w Swarożynie, nieopodal Malborka.  </w:t>
      </w:r>
    </w:p>
    <w:p w14:paraId="2F8F3668" w14:textId="77777777" w:rsidR="003B7B84" w:rsidRPr="002F6C83" w:rsidRDefault="003B7B84" w:rsidP="003B7B84">
      <w:pPr>
        <w:spacing w:after="0" w:line="360" w:lineRule="auto"/>
        <w:jc w:val="both"/>
        <w:rPr>
          <w:rFonts w:ascii="Cambria" w:eastAsia="Times New Roman" w:hAnsi="Cambria" w:cs="Times New Roman"/>
          <w:sz w:val="24"/>
          <w:szCs w:val="24"/>
        </w:rPr>
      </w:pPr>
      <w:r w:rsidRPr="002F6C83">
        <w:rPr>
          <w:rFonts w:ascii="Cambria" w:eastAsia="Times New Roman" w:hAnsi="Cambria" w:cs="Times New Roman"/>
          <w:sz w:val="24"/>
          <w:szCs w:val="24"/>
        </w:rPr>
        <w:tab/>
        <w:t xml:space="preserve">Wspomniane drogi ekspresowe S7 i S22 przesądzają o lokalizacji MOF Elbląg </w:t>
      </w:r>
      <w:r w:rsidRPr="002F6C83">
        <w:rPr>
          <w:rFonts w:ascii="Cambria" w:eastAsia="Times New Roman" w:hAnsi="Cambria" w:cs="Times New Roman"/>
          <w:sz w:val="24"/>
          <w:szCs w:val="24"/>
        </w:rPr>
        <w:br/>
        <w:t>w korytarzach transportowych obejmujących infrastrukturę o znaczeniu międzynarodowym:</w:t>
      </w:r>
    </w:p>
    <w:p w14:paraId="2426F01A" w14:textId="77777777" w:rsidR="003B7B84" w:rsidRPr="00714ED6" w:rsidRDefault="003B7B84" w:rsidP="006F0D17">
      <w:pPr>
        <w:numPr>
          <w:ilvl w:val="0"/>
          <w:numId w:val="5"/>
        </w:numPr>
        <w:spacing w:after="0" w:line="360" w:lineRule="auto"/>
        <w:contextualSpacing/>
        <w:jc w:val="both"/>
        <w:rPr>
          <w:rFonts w:ascii="Cambria" w:eastAsia="Times New Roman" w:hAnsi="Cambria" w:cs="Times New Roman"/>
          <w:sz w:val="24"/>
          <w:szCs w:val="24"/>
        </w:rPr>
      </w:pPr>
      <w:r w:rsidRPr="00714ED6">
        <w:rPr>
          <w:rFonts w:ascii="Cambria" w:eastAsiaTheme="minorHAnsi" w:hAnsi="Cambria"/>
          <w:b/>
          <w:bCs/>
          <w:color w:val="634545" w:themeColor="accent6" w:themeShade="BF"/>
          <w:sz w:val="24"/>
          <w:szCs w:val="24"/>
        </w:rPr>
        <w:t>Paneuropejski Korytarz Transportowy</w:t>
      </w:r>
      <w:r w:rsidRPr="00714ED6">
        <w:rPr>
          <w:rFonts w:ascii="Cambria" w:eastAsia="Times New Roman" w:hAnsi="Cambria" w:cs="Times New Roman"/>
          <w:sz w:val="24"/>
          <w:szCs w:val="24"/>
        </w:rPr>
        <w:t xml:space="preserve"> nr IA Ryga-Kaliningrad-Elbląg-Gdańsk, obejmujący drogę krajową nr S22 oraz linię kolejową nr 204 (Malbork-Elbląg-Braniewo);</w:t>
      </w:r>
    </w:p>
    <w:p w14:paraId="04D5D164" w14:textId="77777777" w:rsidR="003B7B84" w:rsidRPr="00714ED6" w:rsidRDefault="003B7B84" w:rsidP="006F0D17">
      <w:pPr>
        <w:numPr>
          <w:ilvl w:val="0"/>
          <w:numId w:val="5"/>
        </w:numPr>
        <w:spacing w:after="0" w:line="360" w:lineRule="auto"/>
        <w:contextualSpacing/>
        <w:jc w:val="both"/>
        <w:rPr>
          <w:rFonts w:ascii="Cambria" w:eastAsia="Times New Roman" w:hAnsi="Cambria" w:cs="Times New Roman"/>
          <w:sz w:val="24"/>
          <w:szCs w:val="24"/>
        </w:rPr>
      </w:pPr>
      <w:r w:rsidRPr="00714ED6">
        <w:rPr>
          <w:rFonts w:ascii="Cambria" w:eastAsiaTheme="minorHAnsi" w:hAnsi="Cambria"/>
          <w:b/>
          <w:bCs/>
          <w:color w:val="634545" w:themeColor="accent6" w:themeShade="BF"/>
          <w:sz w:val="24"/>
          <w:szCs w:val="24"/>
        </w:rPr>
        <w:lastRenderedPageBreak/>
        <w:t>Sieć TEN-T</w:t>
      </w:r>
      <w:r w:rsidRPr="00714ED6">
        <w:rPr>
          <w:rFonts w:ascii="Cambria" w:eastAsia="Times New Roman" w:hAnsi="Cambria" w:cs="Times New Roman"/>
          <w:sz w:val="24"/>
          <w:szCs w:val="24"/>
        </w:rPr>
        <w:t xml:space="preserve"> (Transeuropejska Sieć Transportowa): w korytarzu Bałtyk-Adriatyk droga krajowa nr S7; pozostała sieć bazowa: droga krajowa nr S22, linia kolejowa nr 204, przejścia graniczne: drogowe –Grzechotki, kolejowe – Braniewo;</w:t>
      </w:r>
    </w:p>
    <w:p w14:paraId="19CEA8CC" w14:textId="77777777" w:rsidR="003B7B84" w:rsidRPr="00714ED6" w:rsidRDefault="003B7B84" w:rsidP="006F0D17">
      <w:pPr>
        <w:numPr>
          <w:ilvl w:val="0"/>
          <w:numId w:val="5"/>
        </w:numPr>
        <w:spacing w:after="0" w:line="360" w:lineRule="auto"/>
        <w:contextualSpacing/>
        <w:jc w:val="both"/>
        <w:rPr>
          <w:rFonts w:ascii="Cambria" w:eastAsia="Times New Roman" w:hAnsi="Cambria" w:cs="Times New Roman"/>
          <w:sz w:val="24"/>
          <w:szCs w:val="24"/>
        </w:rPr>
      </w:pPr>
      <w:r w:rsidRPr="00714ED6">
        <w:rPr>
          <w:rFonts w:ascii="Cambria" w:eastAsiaTheme="minorHAnsi" w:hAnsi="Cambria"/>
          <w:b/>
          <w:bCs/>
          <w:color w:val="634545" w:themeColor="accent6" w:themeShade="BF"/>
          <w:sz w:val="24"/>
          <w:szCs w:val="24"/>
        </w:rPr>
        <w:t>Koncepcyjny korytarz „Via/</w:t>
      </w:r>
      <w:proofErr w:type="spellStart"/>
      <w:r w:rsidRPr="00714ED6">
        <w:rPr>
          <w:rFonts w:ascii="Cambria" w:eastAsiaTheme="minorHAnsi" w:hAnsi="Cambria"/>
          <w:b/>
          <w:bCs/>
          <w:color w:val="634545" w:themeColor="accent6" w:themeShade="BF"/>
          <w:sz w:val="24"/>
          <w:szCs w:val="24"/>
        </w:rPr>
        <w:t>Rail</w:t>
      </w:r>
      <w:proofErr w:type="spellEnd"/>
      <w:r w:rsidRPr="00714ED6">
        <w:rPr>
          <w:rFonts w:ascii="Cambria" w:eastAsiaTheme="minorHAnsi" w:hAnsi="Cambria"/>
          <w:b/>
          <w:bCs/>
          <w:color w:val="634545" w:themeColor="accent6" w:themeShade="BF"/>
          <w:sz w:val="24"/>
          <w:szCs w:val="24"/>
        </w:rPr>
        <w:t xml:space="preserve"> </w:t>
      </w:r>
      <w:proofErr w:type="spellStart"/>
      <w:r w:rsidRPr="00714ED6">
        <w:rPr>
          <w:rFonts w:ascii="Cambria" w:eastAsiaTheme="minorHAnsi" w:hAnsi="Cambria"/>
          <w:b/>
          <w:bCs/>
          <w:color w:val="634545" w:themeColor="accent6" w:themeShade="BF"/>
          <w:sz w:val="24"/>
          <w:szCs w:val="24"/>
        </w:rPr>
        <w:t>Hanseatica</w:t>
      </w:r>
      <w:proofErr w:type="spellEnd"/>
      <w:r w:rsidRPr="00714ED6">
        <w:rPr>
          <w:rFonts w:ascii="Cambria" w:eastAsiaTheme="minorHAnsi" w:hAnsi="Cambria"/>
          <w:b/>
          <w:bCs/>
          <w:color w:val="634545" w:themeColor="accent6" w:themeShade="BF"/>
          <w:sz w:val="24"/>
          <w:szCs w:val="24"/>
        </w:rPr>
        <w:t>”</w:t>
      </w:r>
      <w:r w:rsidRPr="00714ED6">
        <w:rPr>
          <w:rFonts w:ascii="Cambria" w:eastAsia="Times New Roman" w:hAnsi="Cambria" w:cs="Times New Roman"/>
          <w:b/>
          <w:bCs/>
          <w:sz w:val="24"/>
          <w:szCs w:val="24"/>
        </w:rPr>
        <w:t xml:space="preserve"> </w:t>
      </w:r>
      <w:r w:rsidRPr="00714ED6">
        <w:rPr>
          <w:rFonts w:ascii="Cambria" w:eastAsia="Times New Roman" w:hAnsi="Cambria" w:cs="Times New Roman"/>
          <w:sz w:val="24"/>
          <w:szCs w:val="24"/>
        </w:rPr>
        <w:t xml:space="preserve">(Niemcy-Polska-Rosja-Litwa-Łotwa /Ryga/): przebieg główny i odgałęzienia – drogi krajowe nr S5, S7, nr S22, linie kolejowe nr 204, nr 220 (Olsztyn-Bogaczewo </w:t>
      </w:r>
      <w:r w:rsidRPr="00714ED6">
        <w:rPr>
          <w:rFonts w:ascii="Cambria" w:eastAsia="Times New Roman" w:hAnsi="Cambria" w:cs="Times New Roman"/>
          <w:i/>
          <w:iCs/>
          <w:sz w:val="24"/>
          <w:szCs w:val="24"/>
        </w:rPr>
        <w:t>via</w:t>
      </w:r>
      <w:r w:rsidRPr="00714ED6">
        <w:rPr>
          <w:rFonts w:ascii="Cambria" w:eastAsia="Times New Roman" w:hAnsi="Cambria" w:cs="Times New Roman"/>
          <w:sz w:val="24"/>
          <w:szCs w:val="24"/>
        </w:rPr>
        <w:t xml:space="preserve"> Pasłęk).</w:t>
      </w:r>
    </w:p>
    <w:p w14:paraId="282E47D1" w14:textId="77777777" w:rsidR="003B7B84" w:rsidRPr="002F6C83" w:rsidRDefault="003B7B84" w:rsidP="003B7B84">
      <w:pPr>
        <w:spacing w:after="0" w:line="360" w:lineRule="auto"/>
        <w:contextualSpacing/>
        <w:jc w:val="both"/>
        <w:rPr>
          <w:rFonts w:ascii="Cambria" w:eastAsia="Times New Roman" w:hAnsi="Cambria" w:cs="Times New Roman"/>
          <w:sz w:val="24"/>
          <w:szCs w:val="24"/>
        </w:rPr>
      </w:pPr>
    </w:p>
    <w:p w14:paraId="1285EF20" w14:textId="77777777" w:rsidR="003B7B84" w:rsidRPr="002F6C83" w:rsidRDefault="003B7B84" w:rsidP="003B7B84">
      <w:pPr>
        <w:spacing w:after="0" w:line="360" w:lineRule="auto"/>
        <w:ind w:firstLine="709"/>
        <w:contextualSpacing/>
        <w:jc w:val="both"/>
        <w:rPr>
          <w:rFonts w:ascii="Cambria" w:eastAsia="Times New Roman" w:hAnsi="Cambria" w:cs="Times New Roman"/>
          <w:b/>
          <w:bCs/>
          <w:i/>
          <w:iCs/>
          <w:color w:val="634545"/>
          <w:sz w:val="24"/>
          <w:szCs w:val="24"/>
        </w:rPr>
      </w:pPr>
      <w:r w:rsidRPr="002F6C83">
        <w:rPr>
          <w:rFonts w:ascii="Cambria" w:eastAsia="Times New Roman" w:hAnsi="Cambria" w:cs="Times New Roman"/>
          <w:sz w:val="24"/>
          <w:szCs w:val="24"/>
        </w:rPr>
        <w:t>Poniżej znajduje się mapa, obrazująca rozłożenie dróg krajowych na terenie obszaru MOF Elbląg.</w:t>
      </w:r>
    </w:p>
    <w:p w14:paraId="37335C11" w14:textId="77777777" w:rsidR="003B7B84" w:rsidRDefault="003B7B84" w:rsidP="003B7B84">
      <w:pPr>
        <w:spacing w:line="240" w:lineRule="auto"/>
        <w:rPr>
          <w:rFonts w:ascii="Cambria" w:eastAsia="Times New Roman" w:hAnsi="Cambria" w:cs="Times New Roman"/>
          <w:b/>
          <w:bCs/>
          <w:i/>
          <w:iCs/>
          <w:color w:val="634545"/>
          <w:sz w:val="18"/>
          <w:szCs w:val="18"/>
        </w:rPr>
      </w:pPr>
    </w:p>
    <w:p w14:paraId="485FCFEB" w14:textId="7D0DB589" w:rsidR="003B7B84" w:rsidRPr="00E961CF" w:rsidRDefault="00E961CF" w:rsidP="00E961CF">
      <w:bookmarkStart w:id="280" w:name="_Toc54901420"/>
      <w:r w:rsidRPr="002F2504">
        <w:rPr>
          <w:rFonts w:ascii="Cambria" w:eastAsia="Times New Roman" w:hAnsi="Cambria" w:cs="Times New Roman"/>
          <w:b/>
          <w:bCs/>
          <w:i/>
          <w:iCs/>
          <w:color w:val="634545"/>
          <w:sz w:val="20"/>
          <w:szCs w:val="20"/>
        </w:rPr>
        <w:t xml:space="preserve">Mapa </w:t>
      </w:r>
      <w:r w:rsidRPr="002F2504">
        <w:rPr>
          <w:rFonts w:ascii="Cambria" w:eastAsia="Times New Roman" w:hAnsi="Cambria" w:cs="Times New Roman"/>
          <w:b/>
          <w:bCs/>
          <w:i/>
          <w:iCs/>
          <w:color w:val="634545"/>
          <w:sz w:val="20"/>
          <w:szCs w:val="20"/>
        </w:rPr>
        <w:fldChar w:fldCharType="begin"/>
      </w:r>
      <w:r w:rsidRPr="002F2504">
        <w:rPr>
          <w:rFonts w:ascii="Cambria" w:eastAsia="Times New Roman" w:hAnsi="Cambria" w:cs="Times New Roman"/>
          <w:b/>
          <w:bCs/>
          <w:i/>
          <w:iCs/>
          <w:color w:val="634545"/>
          <w:sz w:val="20"/>
          <w:szCs w:val="20"/>
        </w:rPr>
        <w:instrText xml:space="preserve"> SEQ Mapa \* ARABIC </w:instrText>
      </w:r>
      <w:r w:rsidRPr="002F250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14</w:t>
      </w:r>
      <w:r w:rsidRPr="002F2504">
        <w:rPr>
          <w:rFonts w:ascii="Cambria" w:eastAsia="Times New Roman" w:hAnsi="Cambria" w:cs="Times New Roman"/>
          <w:b/>
          <w:bCs/>
          <w:i/>
          <w:iCs/>
          <w:color w:val="634545"/>
          <w:sz w:val="20"/>
          <w:szCs w:val="20"/>
        </w:rPr>
        <w:fldChar w:fldCharType="end"/>
      </w:r>
      <w:r w:rsidRPr="002F2504">
        <w:rPr>
          <w:rFonts w:ascii="Cambria" w:eastAsia="Times New Roman" w:hAnsi="Cambria" w:cs="Times New Roman"/>
          <w:b/>
          <w:bCs/>
          <w:i/>
          <w:iCs/>
          <w:color w:val="634545"/>
          <w:sz w:val="20"/>
          <w:szCs w:val="20"/>
        </w:rPr>
        <w:t>.</w:t>
      </w:r>
      <w:r>
        <w:t xml:space="preserve"> </w:t>
      </w:r>
      <w:r w:rsidR="003B7B84" w:rsidRPr="002F2504">
        <w:rPr>
          <w:rFonts w:ascii="Cambria" w:eastAsia="Times New Roman" w:hAnsi="Cambria" w:cs="Times New Roman"/>
          <w:b/>
          <w:bCs/>
          <w:i/>
          <w:iCs/>
          <w:color w:val="634545"/>
          <w:sz w:val="20"/>
          <w:szCs w:val="20"/>
        </w:rPr>
        <w:t>Mapa dróg krajowych na obszarze MOF Elbląg.</w:t>
      </w:r>
      <w:bookmarkEnd w:id="280"/>
      <w:r w:rsidR="003B7B84" w:rsidRPr="002F2504">
        <w:rPr>
          <w:rFonts w:ascii="Cambria" w:eastAsia="Times New Roman" w:hAnsi="Cambria" w:cs="Times New Roman"/>
          <w:b/>
          <w:bCs/>
          <w:i/>
          <w:iCs/>
          <w:color w:val="634545"/>
          <w:sz w:val="20"/>
          <w:szCs w:val="20"/>
        </w:rPr>
        <w:t xml:space="preserve"> </w:t>
      </w:r>
    </w:p>
    <w:p w14:paraId="1EB838C0" w14:textId="77777777" w:rsidR="003B7B84" w:rsidRDefault="003B7B84" w:rsidP="003B7B84">
      <w:pPr>
        <w:contextualSpacing/>
        <w:jc w:val="both"/>
        <w:rPr>
          <w:rFonts w:ascii="Cambria" w:eastAsia="Times New Roman" w:hAnsi="Cambria" w:cs="Times New Roman"/>
        </w:rPr>
      </w:pPr>
    </w:p>
    <w:p w14:paraId="1C65D114" w14:textId="77777777" w:rsidR="003B7B84" w:rsidRDefault="003B7B84" w:rsidP="003B7B84">
      <w:pPr>
        <w:contextualSpacing/>
        <w:jc w:val="center"/>
        <w:rPr>
          <w:rFonts w:ascii="Cambria" w:eastAsia="Times New Roman" w:hAnsi="Cambria" w:cs="Times New Roman"/>
        </w:rPr>
      </w:pPr>
      <w:r>
        <w:rPr>
          <w:rFonts w:ascii="Cambria" w:eastAsia="Times New Roman" w:hAnsi="Cambria" w:cs="Times New Roman"/>
          <w:noProof/>
          <w:lang w:eastAsia="pl-PL"/>
        </w:rPr>
        <w:drawing>
          <wp:inline distT="0" distB="0" distL="0" distR="0" wp14:anchorId="0C25C874" wp14:editId="2087CE8D">
            <wp:extent cx="6126480" cy="4331137"/>
            <wp:effectExtent l="0" t="0" r="7620"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6136712" cy="4338371"/>
                    </a:xfrm>
                    <a:prstGeom prst="rect">
                      <a:avLst/>
                    </a:prstGeom>
                    <a:noFill/>
                    <a:ln>
                      <a:noFill/>
                    </a:ln>
                  </pic:spPr>
                </pic:pic>
              </a:graphicData>
            </a:graphic>
          </wp:inline>
        </w:drawing>
      </w:r>
    </w:p>
    <w:p w14:paraId="0912B001" w14:textId="77777777" w:rsidR="003B7B84" w:rsidRPr="002F2504" w:rsidRDefault="003B7B84" w:rsidP="003B7B84">
      <w:pPr>
        <w:ind w:left="765"/>
        <w:contextualSpacing/>
        <w:jc w:val="right"/>
        <w:rPr>
          <w:rFonts w:ascii="Cambria" w:eastAsia="Times New Roman" w:hAnsi="Cambria" w:cs="Times New Roman"/>
          <w:b/>
          <w:bCs/>
          <w:i/>
          <w:iCs/>
          <w:color w:val="855D5D"/>
          <w:sz w:val="20"/>
          <w:szCs w:val="20"/>
        </w:rPr>
      </w:pPr>
      <w:r w:rsidRPr="002F2504">
        <w:rPr>
          <w:rFonts w:ascii="Cambria" w:eastAsia="Times New Roman" w:hAnsi="Cambria" w:cs="Times New Roman"/>
          <w:i/>
          <w:iCs/>
          <w:color w:val="855D5D"/>
          <w:sz w:val="20"/>
          <w:szCs w:val="20"/>
        </w:rPr>
        <w:t>Źródło: opracowanie własne na podstawie Baz Danych Obiektów Topograficznych (BDOT10k).</w:t>
      </w:r>
    </w:p>
    <w:p w14:paraId="2CF6D1A2" w14:textId="77777777" w:rsidR="003B7B84" w:rsidRPr="003E276B" w:rsidRDefault="003B7B84" w:rsidP="003B7B84">
      <w:pPr>
        <w:ind w:left="765"/>
        <w:contextualSpacing/>
        <w:jc w:val="both"/>
        <w:rPr>
          <w:rFonts w:ascii="Cambria" w:eastAsia="Times New Roman" w:hAnsi="Cambria" w:cs="Times New Roman"/>
        </w:rPr>
      </w:pPr>
    </w:p>
    <w:p w14:paraId="13D50155" w14:textId="77777777" w:rsidR="003B7B84" w:rsidRDefault="003B7B84" w:rsidP="003B7B84">
      <w:pPr>
        <w:contextualSpacing/>
        <w:jc w:val="both"/>
        <w:rPr>
          <w:rFonts w:ascii="Cambria" w:eastAsia="Times New Roman" w:hAnsi="Cambria" w:cs="Times New Roman"/>
        </w:rPr>
      </w:pPr>
    </w:p>
    <w:p w14:paraId="6DA0C64F" w14:textId="77777777" w:rsidR="003B7B84" w:rsidRDefault="003B7B84" w:rsidP="003B7B84">
      <w:pPr>
        <w:contextualSpacing/>
        <w:jc w:val="both"/>
        <w:rPr>
          <w:rFonts w:ascii="Cambria" w:eastAsia="Times New Roman" w:hAnsi="Cambria" w:cs="Times New Roman"/>
        </w:rPr>
      </w:pPr>
    </w:p>
    <w:p w14:paraId="4BE4B9E3" w14:textId="77777777" w:rsidR="003B7B84" w:rsidRPr="003E276B" w:rsidRDefault="003B7B84" w:rsidP="003B7B84">
      <w:pPr>
        <w:ind w:left="765"/>
        <w:contextualSpacing/>
        <w:jc w:val="both"/>
        <w:rPr>
          <w:rFonts w:ascii="Cambria" w:eastAsia="Times New Roman" w:hAnsi="Cambria" w:cs="Times New Roman"/>
        </w:rPr>
      </w:pPr>
    </w:p>
    <w:p w14:paraId="20BC169A" w14:textId="77777777" w:rsidR="003B7B84" w:rsidRPr="00714ED6" w:rsidRDefault="003B7B84" w:rsidP="003B7B84">
      <w:pPr>
        <w:jc w:val="both"/>
        <w:rPr>
          <w:rFonts w:ascii="Cambria" w:eastAsiaTheme="minorHAnsi" w:hAnsi="Cambria"/>
          <w:b/>
          <w:bCs/>
          <w:color w:val="634545" w:themeColor="accent6" w:themeShade="BF"/>
          <w:sz w:val="22"/>
          <w:szCs w:val="22"/>
        </w:rPr>
      </w:pPr>
      <w:r w:rsidRPr="00714ED6">
        <w:rPr>
          <w:rFonts w:ascii="Cambria" w:eastAsiaTheme="minorHAnsi" w:hAnsi="Cambria"/>
          <w:b/>
          <w:bCs/>
          <w:color w:val="634545" w:themeColor="accent6" w:themeShade="BF"/>
          <w:sz w:val="22"/>
          <w:szCs w:val="22"/>
        </w:rPr>
        <w:lastRenderedPageBreak/>
        <w:t>DROGI WOJEWÓDZKIE</w:t>
      </w:r>
    </w:p>
    <w:p w14:paraId="6ABBE351" w14:textId="77777777" w:rsidR="003B7B84" w:rsidRPr="00085556" w:rsidRDefault="003B7B84" w:rsidP="003B7B84">
      <w:pPr>
        <w:spacing w:line="240" w:lineRule="auto"/>
        <w:rPr>
          <w:rFonts w:ascii="Cambria" w:eastAsia="Times New Roman" w:hAnsi="Cambria" w:cs="Times New Roman"/>
          <w:b/>
          <w:bCs/>
          <w:i/>
          <w:iCs/>
          <w:color w:val="634545"/>
          <w:sz w:val="18"/>
          <w:szCs w:val="18"/>
        </w:rPr>
      </w:pPr>
    </w:p>
    <w:p w14:paraId="450C7E4E" w14:textId="77777777" w:rsidR="003B7B84" w:rsidRPr="002F2504" w:rsidRDefault="003B7B84" w:rsidP="003B7B84">
      <w:pPr>
        <w:spacing w:after="0" w:line="360" w:lineRule="auto"/>
        <w:ind w:firstLine="709"/>
        <w:jc w:val="both"/>
        <w:rPr>
          <w:rFonts w:ascii="Cambria" w:eastAsia="Times New Roman" w:hAnsi="Cambria" w:cs="Times New Roman"/>
          <w:sz w:val="24"/>
          <w:szCs w:val="24"/>
        </w:rPr>
      </w:pPr>
      <w:r w:rsidRPr="002F2504">
        <w:rPr>
          <w:rFonts w:ascii="Cambria" w:eastAsia="Times New Roman" w:hAnsi="Cambria" w:cs="Times New Roman"/>
          <w:sz w:val="24"/>
          <w:szCs w:val="24"/>
        </w:rPr>
        <w:t>Na terenie MOF Elbląg znajdują się również drogi wojewódzkie stanowiące uzupełnienie sieci dróg krajowych. Pozwalają one na bezpośrednie skomunikowanie najważniejszych ośrodków w poszczególnych gminach oraz wyprowadzenie ruchu na tereny bezpośrednio sąsiadujących z obszarem MOF</w:t>
      </w:r>
      <w:r>
        <w:rPr>
          <w:rFonts w:ascii="Cambria" w:eastAsia="Times New Roman" w:hAnsi="Cambria" w:cs="Times New Roman"/>
          <w:sz w:val="24"/>
          <w:szCs w:val="24"/>
        </w:rPr>
        <w:t xml:space="preserve"> </w:t>
      </w:r>
      <w:r w:rsidRPr="002F2504">
        <w:rPr>
          <w:rFonts w:ascii="Cambria" w:eastAsia="Times New Roman" w:hAnsi="Cambria" w:cs="Times New Roman"/>
          <w:sz w:val="24"/>
          <w:szCs w:val="24"/>
        </w:rPr>
        <w:t>Elbląg.</w:t>
      </w:r>
    </w:p>
    <w:p w14:paraId="0B56550D" w14:textId="77777777" w:rsidR="003B7B84" w:rsidRPr="002F2504" w:rsidRDefault="003B7B84" w:rsidP="003B7B84">
      <w:pPr>
        <w:spacing w:after="0" w:line="360" w:lineRule="auto"/>
        <w:ind w:firstLine="709"/>
        <w:jc w:val="both"/>
        <w:rPr>
          <w:rFonts w:ascii="Cambria" w:eastAsia="Times New Roman" w:hAnsi="Cambria" w:cs="Times New Roman"/>
          <w:sz w:val="24"/>
          <w:szCs w:val="24"/>
        </w:rPr>
      </w:pPr>
      <w:r w:rsidRPr="002F2504">
        <w:rPr>
          <w:rFonts w:ascii="Cambria" w:eastAsia="Times New Roman" w:hAnsi="Cambria" w:cs="Times New Roman"/>
          <w:sz w:val="24"/>
          <w:szCs w:val="24"/>
        </w:rPr>
        <w:t xml:space="preserve">Są to następujące drogi: </w:t>
      </w:r>
    </w:p>
    <w:p w14:paraId="0A09779E" w14:textId="77777777" w:rsidR="003B7B84" w:rsidRPr="002F2504" w:rsidRDefault="003B7B84" w:rsidP="006F0D17">
      <w:pPr>
        <w:pStyle w:val="Akapitzlist"/>
        <w:numPr>
          <w:ilvl w:val="0"/>
          <w:numId w:val="24"/>
        </w:numPr>
        <w:spacing w:after="0" w:line="360" w:lineRule="auto"/>
        <w:jc w:val="both"/>
        <w:rPr>
          <w:rFonts w:ascii="Cambria" w:hAnsi="Cambria" w:cs="Times New Roman"/>
          <w:sz w:val="24"/>
          <w:szCs w:val="24"/>
        </w:rPr>
      </w:pPr>
      <w:r w:rsidRPr="002F2504">
        <w:rPr>
          <w:rFonts w:ascii="Cambria" w:hAnsi="Cambria" w:cs="Times New Roman"/>
          <w:sz w:val="24"/>
          <w:szCs w:val="24"/>
        </w:rPr>
        <w:t xml:space="preserve">DW500: droga w całości przebiegająca w granicach administracyjnych miasta Elbląga, stanowiąca wewnątrzmiejskie połączenie pomiędzy węzłami na skrzyżowaniach dróg krajowych S7 i S22, tj. węzłem Elbląg Południe i węzłem Elbląg Wschód. Dodatkowo, bezpośrednio ze skrzyżowań z drogą DW500, początek biorą inne drogi wojewódzkie: DW503, DW504, DW509; </w:t>
      </w:r>
    </w:p>
    <w:p w14:paraId="283E9C1A" w14:textId="77777777" w:rsidR="003B7B84" w:rsidRPr="002F2504" w:rsidRDefault="003B7B84" w:rsidP="006F0D17">
      <w:pPr>
        <w:pStyle w:val="Akapitzlist"/>
        <w:numPr>
          <w:ilvl w:val="0"/>
          <w:numId w:val="24"/>
        </w:numPr>
        <w:spacing w:after="0" w:line="360" w:lineRule="auto"/>
        <w:jc w:val="both"/>
        <w:rPr>
          <w:rFonts w:ascii="Cambria" w:hAnsi="Cambria" w:cs="Times New Roman"/>
          <w:sz w:val="24"/>
          <w:szCs w:val="24"/>
        </w:rPr>
      </w:pPr>
      <w:r w:rsidRPr="002F2504">
        <w:rPr>
          <w:rFonts w:ascii="Cambria" w:hAnsi="Cambria" w:cs="Times New Roman"/>
          <w:sz w:val="24"/>
          <w:szCs w:val="24"/>
        </w:rPr>
        <w:t xml:space="preserve">DW503: Elbląg-Tolkmicko-Pogrodzie (skomunikowanie terenów i gmin </w:t>
      </w:r>
      <w:proofErr w:type="spellStart"/>
      <w:r w:rsidRPr="002F2504">
        <w:rPr>
          <w:rFonts w:ascii="Cambria" w:hAnsi="Cambria" w:cs="Times New Roman"/>
          <w:sz w:val="24"/>
          <w:szCs w:val="24"/>
        </w:rPr>
        <w:t>nadzalewowych</w:t>
      </w:r>
      <w:proofErr w:type="spellEnd"/>
      <w:r w:rsidRPr="002F2504">
        <w:rPr>
          <w:rFonts w:ascii="Cambria" w:hAnsi="Cambria" w:cs="Times New Roman"/>
          <w:sz w:val="24"/>
          <w:szCs w:val="24"/>
        </w:rPr>
        <w:t>);</w:t>
      </w:r>
    </w:p>
    <w:p w14:paraId="04F751AA" w14:textId="77777777" w:rsidR="003B7B84" w:rsidRPr="002F2504" w:rsidRDefault="003B7B84" w:rsidP="006F0D17">
      <w:pPr>
        <w:pStyle w:val="Akapitzlist"/>
        <w:numPr>
          <w:ilvl w:val="0"/>
          <w:numId w:val="24"/>
        </w:numPr>
        <w:spacing w:after="0" w:line="360" w:lineRule="auto"/>
        <w:jc w:val="both"/>
        <w:rPr>
          <w:rFonts w:ascii="Cambria" w:hAnsi="Cambria" w:cs="Times New Roman"/>
          <w:sz w:val="24"/>
          <w:szCs w:val="24"/>
        </w:rPr>
      </w:pPr>
      <w:r w:rsidRPr="002F2504">
        <w:rPr>
          <w:rFonts w:ascii="Cambria" w:hAnsi="Cambria" w:cs="Times New Roman"/>
          <w:sz w:val="24"/>
          <w:szCs w:val="24"/>
        </w:rPr>
        <w:t>DW504: Elbląg-Milejewo-Pogrodzie-Frombork-Braniewo (skomunikowanie siedzib gmin MOF</w:t>
      </w:r>
      <w:r>
        <w:rPr>
          <w:rFonts w:ascii="Cambria" w:hAnsi="Cambria" w:cs="Times New Roman"/>
          <w:sz w:val="24"/>
          <w:szCs w:val="24"/>
        </w:rPr>
        <w:t xml:space="preserve"> Elbląg</w:t>
      </w:r>
      <w:r w:rsidRPr="002F2504">
        <w:rPr>
          <w:rFonts w:ascii="Cambria" w:hAnsi="Cambria" w:cs="Times New Roman"/>
          <w:sz w:val="24"/>
          <w:szCs w:val="24"/>
        </w:rPr>
        <w:t xml:space="preserve"> i terenów sąsiednich w kierunku północno-wschodnim do połączenia z DK54 wyprowadzającą ruch do obwodu kaliningradzkiego); </w:t>
      </w:r>
    </w:p>
    <w:p w14:paraId="1F048D6C" w14:textId="77777777" w:rsidR="003B7B84" w:rsidRPr="002F2504" w:rsidRDefault="003B7B84" w:rsidP="006F0D17">
      <w:pPr>
        <w:pStyle w:val="Akapitzlist"/>
        <w:numPr>
          <w:ilvl w:val="0"/>
          <w:numId w:val="24"/>
        </w:numPr>
        <w:spacing w:after="0" w:line="360" w:lineRule="auto"/>
        <w:jc w:val="both"/>
        <w:rPr>
          <w:rFonts w:ascii="Cambria" w:hAnsi="Cambria" w:cs="Times New Roman"/>
          <w:sz w:val="24"/>
          <w:szCs w:val="24"/>
        </w:rPr>
      </w:pPr>
      <w:r w:rsidRPr="002F2504">
        <w:rPr>
          <w:rFonts w:ascii="Cambria" w:hAnsi="Cambria" w:cs="Times New Roman"/>
          <w:sz w:val="24"/>
          <w:szCs w:val="24"/>
        </w:rPr>
        <w:t>DW505: Pasłęk-Młynary-Frombork (skomunikowanie MOF</w:t>
      </w:r>
      <w:r>
        <w:rPr>
          <w:rFonts w:ascii="Cambria" w:hAnsi="Cambria" w:cs="Times New Roman"/>
          <w:sz w:val="24"/>
          <w:szCs w:val="24"/>
        </w:rPr>
        <w:t xml:space="preserve"> Elbląg</w:t>
      </w:r>
      <w:r w:rsidRPr="002F2504">
        <w:rPr>
          <w:rFonts w:ascii="Cambria" w:hAnsi="Cambria" w:cs="Times New Roman"/>
          <w:sz w:val="24"/>
          <w:szCs w:val="24"/>
        </w:rPr>
        <w:t xml:space="preserve"> z terenami sąsiednimi w kierunku północnym);</w:t>
      </w:r>
    </w:p>
    <w:p w14:paraId="0CB23796" w14:textId="77777777" w:rsidR="003B7B84" w:rsidRPr="002F2504" w:rsidRDefault="003B7B84" w:rsidP="006F0D17">
      <w:pPr>
        <w:pStyle w:val="Akapitzlist"/>
        <w:numPr>
          <w:ilvl w:val="0"/>
          <w:numId w:val="24"/>
        </w:numPr>
        <w:spacing w:after="0" w:line="360" w:lineRule="auto"/>
        <w:jc w:val="both"/>
        <w:rPr>
          <w:rFonts w:ascii="Cambria" w:hAnsi="Cambria" w:cs="Times New Roman"/>
          <w:sz w:val="24"/>
          <w:szCs w:val="24"/>
        </w:rPr>
      </w:pPr>
      <w:r w:rsidRPr="002F2504">
        <w:rPr>
          <w:rFonts w:ascii="Cambria" w:hAnsi="Cambria" w:cs="Times New Roman"/>
          <w:sz w:val="24"/>
          <w:szCs w:val="24"/>
        </w:rPr>
        <w:t>DW509: Elbląg-Młynary-DW513 w sąsiedztwie miejscowości Orneta;</w:t>
      </w:r>
    </w:p>
    <w:p w14:paraId="2C0B36AE" w14:textId="77777777" w:rsidR="003B7B84" w:rsidRPr="002F2504" w:rsidRDefault="003B7B84" w:rsidP="006F0D17">
      <w:pPr>
        <w:pStyle w:val="Akapitzlist"/>
        <w:numPr>
          <w:ilvl w:val="0"/>
          <w:numId w:val="24"/>
        </w:numPr>
        <w:spacing w:after="0" w:line="360" w:lineRule="auto"/>
        <w:jc w:val="both"/>
        <w:rPr>
          <w:rFonts w:ascii="Cambria" w:hAnsi="Cambria" w:cs="Times New Roman"/>
          <w:sz w:val="24"/>
          <w:szCs w:val="24"/>
        </w:rPr>
      </w:pPr>
      <w:r w:rsidRPr="002F2504">
        <w:rPr>
          <w:rFonts w:ascii="Cambria" w:hAnsi="Cambria" w:cs="Times New Roman"/>
          <w:sz w:val="24"/>
          <w:szCs w:val="24"/>
        </w:rPr>
        <w:t>DW513: Pasłęk-Orneta-Lidzbark Warmiński-DK57 (skomunikowanie MOF</w:t>
      </w:r>
      <w:r>
        <w:rPr>
          <w:rFonts w:ascii="Cambria" w:hAnsi="Cambria" w:cs="Times New Roman"/>
          <w:sz w:val="24"/>
          <w:szCs w:val="24"/>
        </w:rPr>
        <w:t xml:space="preserve"> Elbląg</w:t>
      </w:r>
      <w:r w:rsidRPr="002F2504">
        <w:rPr>
          <w:rFonts w:ascii="Cambria" w:hAnsi="Cambria" w:cs="Times New Roman"/>
          <w:sz w:val="24"/>
          <w:szCs w:val="24"/>
        </w:rPr>
        <w:t xml:space="preserve"> z terenami sąsiednimi w kierunku wschodnim);</w:t>
      </w:r>
    </w:p>
    <w:p w14:paraId="453D8C19" w14:textId="77777777" w:rsidR="003B7B84" w:rsidRPr="002F2504" w:rsidRDefault="003B7B84" w:rsidP="006F0D17">
      <w:pPr>
        <w:pStyle w:val="Akapitzlist"/>
        <w:numPr>
          <w:ilvl w:val="0"/>
          <w:numId w:val="24"/>
        </w:numPr>
        <w:spacing w:after="0" w:line="360" w:lineRule="auto"/>
        <w:jc w:val="both"/>
        <w:rPr>
          <w:rFonts w:ascii="Cambria" w:hAnsi="Cambria" w:cs="Times New Roman"/>
          <w:sz w:val="24"/>
          <w:szCs w:val="24"/>
        </w:rPr>
      </w:pPr>
      <w:r w:rsidRPr="002F2504">
        <w:rPr>
          <w:rFonts w:ascii="Cambria" w:hAnsi="Cambria" w:cs="Times New Roman"/>
          <w:sz w:val="24"/>
          <w:szCs w:val="24"/>
        </w:rPr>
        <w:t xml:space="preserve">DW526: Pasłęk-Przezmark (skomunikowanie MOF </w:t>
      </w:r>
      <w:r>
        <w:rPr>
          <w:rFonts w:ascii="Cambria" w:hAnsi="Cambria" w:cs="Times New Roman"/>
          <w:sz w:val="24"/>
          <w:szCs w:val="24"/>
        </w:rPr>
        <w:t>Elbląg</w:t>
      </w:r>
      <w:r w:rsidRPr="002F2504">
        <w:rPr>
          <w:rFonts w:ascii="Cambria" w:hAnsi="Cambria" w:cs="Times New Roman"/>
          <w:sz w:val="24"/>
          <w:szCs w:val="24"/>
        </w:rPr>
        <w:t xml:space="preserve"> z terenami sąsiednimi </w:t>
      </w:r>
      <w:r>
        <w:rPr>
          <w:rFonts w:ascii="Cambria" w:hAnsi="Cambria" w:cs="Times New Roman"/>
          <w:sz w:val="24"/>
          <w:szCs w:val="24"/>
        </w:rPr>
        <w:br/>
      </w:r>
      <w:r w:rsidRPr="002F2504">
        <w:rPr>
          <w:rFonts w:ascii="Cambria" w:hAnsi="Cambria" w:cs="Times New Roman"/>
          <w:sz w:val="24"/>
          <w:szCs w:val="24"/>
        </w:rPr>
        <w:t>w kierunku południowym);</w:t>
      </w:r>
    </w:p>
    <w:p w14:paraId="65348195" w14:textId="77777777" w:rsidR="003B7B84" w:rsidRPr="002F2504" w:rsidRDefault="003B7B84" w:rsidP="006F0D17">
      <w:pPr>
        <w:pStyle w:val="Akapitzlist"/>
        <w:numPr>
          <w:ilvl w:val="0"/>
          <w:numId w:val="24"/>
        </w:numPr>
        <w:spacing w:after="0" w:line="360" w:lineRule="auto"/>
        <w:jc w:val="both"/>
        <w:rPr>
          <w:rFonts w:ascii="Cambria" w:hAnsi="Cambria" w:cs="Times New Roman"/>
          <w:sz w:val="24"/>
          <w:szCs w:val="24"/>
        </w:rPr>
      </w:pPr>
      <w:r w:rsidRPr="002F2504">
        <w:rPr>
          <w:rFonts w:ascii="Cambria" w:hAnsi="Cambria" w:cs="Times New Roman"/>
          <w:sz w:val="24"/>
          <w:szCs w:val="24"/>
        </w:rPr>
        <w:t>DW527: Dzierzgoń-Pasłęk-Morąg-Łukta-Olsztyn (skomunikowanie MOF</w:t>
      </w:r>
      <w:r>
        <w:rPr>
          <w:rFonts w:ascii="Cambria" w:hAnsi="Cambria" w:cs="Times New Roman"/>
          <w:sz w:val="24"/>
          <w:szCs w:val="24"/>
        </w:rPr>
        <w:t xml:space="preserve"> Elbląg</w:t>
      </w:r>
      <w:r w:rsidRPr="002F2504">
        <w:rPr>
          <w:rFonts w:ascii="Cambria" w:hAnsi="Cambria" w:cs="Times New Roman"/>
          <w:sz w:val="24"/>
          <w:szCs w:val="24"/>
        </w:rPr>
        <w:t xml:space="preserve"> </w:t>
      </w:r>
      <w:r>
        <w:rPr>
          <w:rFonts w:ascii="Cambria" w:hAnsi="Cambria" w:cs="Times New Roman"/>
          <w:sz w:val="24"/>
          <w:szCs w:val="24"/>
        </w:rPr>
        <w:br/>
      </w:r>
      <w:r w:rsidRPr="002F2504">
        <w:rPr>
          <w:rFonts w:ascii="Cambria" w:hAnsi="Cambria" w:cs="Times New Roman"/>
          <w:sz w:val="24"/>
          <w:szCs w:val="24"/>
        </w:rPr>
        <w:t>z terenami sąsiednimi w kierunku południowo-zachodnim i południowo-wschodnim).</w:t>
      </w:r>
    </w:p>
    <w:p w14:paraId="2A5C1D8D" w14:textId="77777777" w:rsidR="003B7B84" w:rsidRPr="002F2504" w:rsidRDefault="003B7B84" w:rsidP="003B7B84">
      <w:pPr>
        <w:spacing w:after="0" w:line="360" w:lineRule="auto"/>
        <w:jc w:val="both"/>
        <w:rPr>
          <w:rFonts w:ascii="Cambria" w:eastAsia="Times New Roman" w:hAnsi="Cambria" w:cs="Times New Roman"/>
          <w:sz w:val="24"/>
          <w:szCs w:val="24"/>
        </w:rPr>
      </w:pPr>
    </w:p>
    <w:p w14:paraId="2AE67DB2" w14:textId="77777777" w:rsidR="003B7B84" w:rsidRDefault="003B7B84" w:rsidP="003B7B84">
      <w:pPr>
        <w:spacing w:after="0" w:line="360" w:lineRule="auto"/>
        <w:ind w:firstLine="360"/>
        <w:jc w:val="both"/>
        <w:rPr>
          <w:rFonts w:ascii="Cambria" w:eastAsia="Times New Roman" w:hAnsi="Cambria" w:cs="Times New Roman"/>
          <w:sz w:val="24"/>
          <w:szCs w:val="24"/>
        </w:rPr>
      </w:pPr>
      <w:r w:rsidRPr="002F2504">
        <w:rPr>
          <w:rFonts w:ascii="Cambria" w:eastAsia="Times New Roman" w:hAnsi="Cambria" w:cs="Times New Roman"/>
          <w:sz w:val="24"/>
          <w:szCs w:val="24"/>
        </w:rPr>
        <w:t xml:space="preserve">Na poniższej mapie zostały przedstawione wszystkie drogi wojewódzkie, znajdujące się na terenie obszaru MOF Elbląg. </w:t>
      </w:r>
    </w:p>
    <w:p w14:paraId="6770D67A" w14:textId="77777777" w:rsidR="003B7B84" w:rsidRPr="002F2504" w:rsidRDefault="003B7B84" w:rsidP="003B7B84">
      <w:pPr>
        <w:spacing w:after="0" w:line="360" w:lineRule="auto"/>
        <w:ind w:firstLine="360"/>
        <w:jc w:val="both"/>
        <w:rPr>
          <w:rFonts w:ascii="Cambria" w:eastAsia="Times New Roman" w:hAnsi="Cambria" w:cs="Times New Roman"/>
          <w:sz w:val="24"/>
          <w:szCs w:val="24"/>
        </w:rPr>
      </w:pPr>
    </w:p>
    <w:p w14:paraId="6EE0E4BA" w14:textId="58CC9C98" w:rsidR="003B7B84" w:rsidRPr="00E961CF" w:rsidRDefault="00E961CF" w:rsidP="00E961CF">
      <w:bookmarkStart w:id="281" w:name="_Toc54901421"/>
      <w:r w:rsidRPr="002F2504">
        <w:rPr>
          <w:rFonts w:ascii="Cambria" w:eastAsia="Times New Roman" w:hAnsi="Cambria" w:cs="Times New Roman"/>
          <w:b/>
          <w:bCs/>
          <w:i/>
          <w:iCs/>
          <w:color w:val="634545"/>
          <w:sz w:val="20"/>
          <w:szCs w:val="20"/>
        </w:rPr>
        <w:lastRenderedPageBreak/>
        <w:t xml:space="preserve">Mapa </w:t>
      </w:r>
      <w:r w:rsidRPr="002F2504">
        <w:rPr>
          <w:rFonts w:ascii="Cambria" w:eastAsia="Times New Roman" w:hAnsi="Cambria" w:cs="Times New Roman"/>
          <w:b/>
          <w:bCs/>
          <w:i/>
          <w:iCs/>
          <w:color w:val="634545"/>
          <w:sz w:val="20"/>
          <w:szCs w:val="20"/>
        </w:rPr>
        <w:fldChar w:fldCharType="begin"/>
      </w:r>
      <w:r w:rsidRPr="002F2504">
        <w:rPr>
          <w:rFonts w:ascii="Cambria" w:eastAsia="Times New Roman" w:hAnsi="Cambria" w:cs="Times New Roman"/>
          <w:b/>
          <w:bCs/>
          <w:i/>
          <w:iCs/>
          <w:color w:val="634545"/>
          <w:sz w:val="20"/>
          <w:szCs w:val="20"/>
        </w:rPr>
        <w:instrText xml:space="preserve"> SEQ Mapa \* ARABIC </w:instrText>
      </w:r>
      <w:r w:rsidRPr="002F250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15</w:t>
      </w:r>
      <w:r w:rsidRPr="002F2504">
        <w:rPr>
          <w:rFonts w:ascii="Cambria" w:eastAsia="Times New Roman" w:hAnsi="Cambria" w:cs="Times New Roman"/>
          <w:b/>
          <w:bCs/>
          <w:i/>
          <w:iCs/>
          <w:color w:val="634545"/>
          <w:sz w:val="20"/>
          <w:szCs w:val="20"/>
        </w:rPr>
        <w:fldChar w:fldCharType="end"/>
      </w:r>
      <w:r w:rsidRPr="002F2504">
        <w:rPr>
          <w:rFonts w:ascii="Cambria" w:eastAsia="Times New Roman" w:hAnsi="Cambria" w:cs="Times New Roman"/>
          <w:b/>
          <w:bCs/>
          <w:i/>
          <w:iCs/>
          <w:color w:val="634545"/>
          <w:sz w:val="20"/>
          <w:szCs w:val="20"/>
        </w:rPr>
        <w:t>.</w:t>
      </w:r>
      <w:r w:rsidR="003B7B84" w:rsidRPr="002F2504">
        <w:rPr>
          <w:rFonts w:ascii="Cambria" w:eastAsia="Times New Roman" w:hAnsi="Cambria" w:cs="Times New Roman"/>
          <w:b/>
          <w:bCs/>
          <w:i/>
          <w:iCs/>
          <w:color w:val="634545"/>
          <w:sz w:val="20"/>
          <w:szCs w:val="20"/>
        </w:rPr>
        <w:t xml:space="preserve"> Mapa dróg wojewódzkich na obszarze MOF Elbląg</w:t>
      </w:r>
      <w:r w:rsidR="003B7B84">
        <w:rPr>
          <w:rFonts w:ascii="Cambria" w:eastAsia="Times New Roman" w:hAnsi="Cambria" w:cs="Times New Roman"/>
          <w:b/>
          <w:bCs/>
          <w:i/>
          <w:iCs/>
          <w:color w:val="634545"/>
          <w:sz w:val="20"/>
          <w:szCs w:val="20"/>
        </w:rPr>
        <w:t>.</w:t>
      </w:r>
      <w:bookmarkEnd w:id="281"/>
    </w:p>
    <w:p w14:paraId="44B3AEAD" w14:textId="77777777" w:rsidR="003B7B84" w:rsidRDefault="003B7B84" w:rsidP="003B7B84">
      <w:pPr>
        <w:jc w:val="both"/>
        <w:rPr>
          <w:rFonts w:ascii="Cambria" w:eastAsia="Times New Roman" w:hAnsi="Cambria" w:cs="Times New Roman"/>
        </w:rPr>
      </w:pPr>
    </w:p>
    <w:p w14:paraId="3C410D79" w14:textId="77777777" w:rsidR="003B7B84" w:rsidRDefault="003B7B84" w:rsidP="003B7B84">
      <w:pPr>
        <w:jc w:val="both"/>
        <w:rPr>
          <w:rFonts w:ascii="Cambria" w:eastAsia="Times New Roman" w:hAnsi="Cambria" w:cs="Times New Roman"/>
        </w:rPr>
      </w:pPr>
      <w:r>
        <w:rPr>
          <w:rFonts w:ascii="Cambria" w:eastAsia="Times New Roman" w:hAnsi="Cambria" w:cs="Times New Roman"/>
          <w:noProof/>
          <w:lang w:eastAsia="pl-PL"/>
        </w:rPr>
        <w:drawing>
          <wp:inline distT="0" distB="0" distL="0" distR="0" wp14:anchorId="150BCAD8" wp14:editId="00718F39">
            <wp:extent cx="5753100" cy="4067175"/>
            <wp:effectExtent l="0" t="0" r="0" b="9525"/>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753100" cy="4067175"/>
                    </a:xfrm>
                    <a:prstGeom prst="rect">
                      <a:avLst/>
                    </a:prstGeom>
                    <a:noFill/>
                    <a:ln>
                      <a:noFill/>
                    </a:ln>
                  </pic:spPr>
                </pic:pic>
              </a:graphicData>
            </a:graphic>
          </wp:inline>
        </w:drawing>
      </w:r>
    </w:p>
    <w:p w14:paraId="26AEA0A4" w14:textId="77777777" w:rsidR="003B7B84" w:rsidRPr="002F2504" w:rsidRDefault="003B7B84" w:rsidP="003B7B84">
      <w:pPr>
        <w:ind w:left="765"/>
        <w:contextualSpacing/>
        <w:jc w:val="right"/>
        <w:rPr>
          <w:rFonts w:ascii="Cambria" w:eastAsia="Times New Roman" w:hAnsi="Cambria" w:cs="Times New Roman"/>
          <w:i/>
          <w:iCs/>
          <w:color w:val="855D5D"/>
          <w:sz w:val="20"/>
          <w:szCs w:val="20"/>
        </w:rPr>
      </w:pPr>
      <w:r w:rsidRPr="002F2504">
        <w:rPr>
          <w:rFonts w:ascii="Cambria" w:eastAsia="Times New Roman" w:hAnsi="Cambria" w:cs="Times New Roman"/>
          <w:i/>
          <w:iCs/>
          <w:color w:val="855D5D"/>
          <w:sz w:val="20"/>
          <w:szCs w:val="20"/>
        </w:rPr>
        <w:t>Źródło: opracowanie własne na podstawie Baz Danych Obiektów Topograficznych (BDOT10k).</w:t>
      </w:r>
    </w:p>
    <w:p w14:paraId="14558A93" w14:textId="77777777" w:rsidR="003B7B84" w:rsidRDefault="003B7B84" w:rsidP="003B7B84">
      <w:pPr>
        <w:spacing w:line="240" w:lineRule="auto"/>
        <w:rPr>
          <w:rFonts w:ascii="Cambria" w:eastAsia="Times New Roman" w:hAnsi="Cambria" w:cs="Times New Roman"/>
          <w:b/>
          <w:bCs/>
          <w:color w:val="634545"/>
        </w:rPr>
      </w:pPr>
    </w:p>
    <w:p w14:paraId="30B1D875" w14:textId="3F91AEBD" w:rsidR="003B7B84" w:rsidRDefault="003B7B84" w:rsidP="003B7B84">
      <w:pPr>
        <w:spacing w:line="240" w:lineRule="auto"/>
        <w:rPr>
          <w:rFonts w:ascii="Cambria" w:eastAsia="Times New Roman" w:hAnsi="Cambria" w:cs="Times New Roman"/>
          <w:b/>
          <w:bCs/>
          <w:color w:val="634545"/>
        </w:rPr>
      </w:pPr>
    </w:p>
    <w:p w14:paraId="52E96918" w14:textId="77777777" w:rsidR="009A06BA" w:rsidRDefault="009A06BA" w:rsidP="003B7B84">
      <w:pPr>
        <w:spacing w:line="240" w:lineRule="auto"/>
        <w:rPr>
          <w:rFonts w:ascii="Cambria" w:eastAsia="Times New Roman" w:hAnsi="Cambria" w:cs="Times New Roman"/>
          <w:b/>
          <w:bCs/>
          <w:color w:val="634545"/>
        </w:rPr>
      </w:pPr>
    </w:p>
    <w:p w14:paraId="31C9DD0B" w14:textId="77777777" w:rsidR="003B7B84" w:rsidRPr="00714ED6" w:rsidRDefault="003B7B84" w:rsidP="003B7B84">
      <w:pPr>
        <w:jc w:val="both"/>
        <w:rPr>
          <w:rFonts w:ascii="Cambria" w:eastAsiaTheme="minorHAnsi" w:hAnsi="Cambria"/>
          <w:b/>
          <w:bCs/>
          <w:color w:val="634545" w:themeColor="accent6" w:themeShade="BF"/>
          <w:sz w:val="22"/>
          <w:szCs w:val="22"/>
        </w:rPr>
      </w:pPr>
      <w:r w:rsidRPr="00714ED6">
        <w:rPr>
          <w:rFonts w:ascii="Cambria" w:eastAsiaTheme="minorHAnsi" w:hAnsi="Cambria"/>
          <w:b/>
          <w:bCs/>
          <w:color w:val="634545" w:themeColor="accent6" w:themeShade="BF"/>
          <w:sz w:val="22"/>
          <w:szCs w:val="22"/>
        </w:rPr>
        <w:t>DROGI GMINNE I POWIATOWE</w:t>
      </w:r>
    </w:p>
    <w:p w14:paraId="2831AEFD" w14:textId="77777777" w:rsidR="003B7B84" w:rsidRDefault="003B7B84" w:rsidP="003B7B84">
      <w:pPr>
        <w:spacing w:line="360" w:lineRule="auto"/>
        <w:ind w:firstLine="709"/>
        <w:jc w:val="both"/>
        <w:rPr>
          <w:rFonts w:ascii="Cambria" w:eastAsia="Times New Roman" w:hAnsi="Cambria" w:cs="Times New Roman"/>
        </w:rPr>
      </w:pPr>
    </w:p>
    <w:p w14:paraId="1512D809" w14:textId="77777777" w:rsidR="003B7B84" w:rsidRPr="002F2504" w:rsidRDefault="003B7B84" w:rsidP="003B7B84">
      <w:pPr>
        <w:spacing w:after="0" w:line="360" w:lineRule="auto"/>
        <w:ind w:firstLine="709"/>
        <w:jc w:val="both"/>
        <w:rPr>
          <w:rFonts w:ascii="Cambria" w:eastAsia="Times New Roman" w:hAnsi="Cambria" w:cs="Times New Roman"/>
          <w:sz w:val="24"/>
          <w:szCs w:val="24"/>
        </w:rPr>
      </w:pPr>
      <w:r w:rsidRPr="002F2504">
        <w:rPr>
          <w:rFonts w:ascii="Cambria" w:eastAsia="Times New Roman" w:hAnsi="Cambria" w:cs="Times New Roman"/>
          <w:sz w:val="24"/>
          <w:szCs w:val="24"/>
        </w:rPr>
        <w:t xml:space="preserve">Kolejnymi istotnymi elementem, wpływającymi bezpośrednio na komunikację </w:t>
      </w:r>
      <w:r>
        <w:rPr>
          <w:rFonts w:ascii="Cambria" w:eastAsia="Times New Roman" w:hAnsi="Cambria" w:cs="Times New Roman"/>
          <w:sz w:val="24"/>
          <w:szCs w:val="24"/>
        </w:rPr>
        <w:br/>
      </w:r>
      <w:r w:rsidRPr="002F2504">
        <w:rPr>
          <w:rFonts w:ascii="Cambria" w:eastAsia="Times New Roman" w:hAnsi="Cambria" w:cs="Times New Roman"/>
          <w:sz w:val="24"/>
          <w:szCs w:val="24"/>
        </w:rPr>
        <w:t>i spójność w obszarze MOF</w:t>
      </w:r>
      <w:r>
        <w:rPr>
          <w:rFonts w:ascii="Cambria" w:eastAsia="Times New Roman" w:hAnsi="Cambria" w:cs="Times New Roman"/>
          <w:sz w:val="24"/>
          <w:szCs w:val="24"/>
        </w:rPr>
        <w:t xml:space="preserve"> </w:t>
      </w:r>
      <w:r w:rsidRPr="002F2504">
        <w:rPr>
          <w:rFonts w:ascii="Cambria" w:eastAsia="Times New Roman" w:hAnsi="Cambria" w:cs="Times New Roman"/>
          <w:sz w:val="24"/>
          <w:szCs w:val="24"/>
        </w:rPr>
        <w:t xml:space="preserve">Elbląg, są drogi powiatowe i gminne oraz ich stan. Ich jakość decyduje m.in. o rozwoju społecznym i gospodarczym danego obszaru. W przypadku MOF Elbląg istotne znaczenie w tym aspekcie posiada centralne położenie Miasta Elbląg – rdzenia względem obszarów zewnętrznych. </w:t>
      </w:r>
    </w:p>
    <w:p w14:paraId="0EF6869F" w14:textId="77777777" w:rsidR="003B7B84" w:rsidRPr="002F2504" w:rsidRDefault="003B7B84" w:rsidP="003B7B84">
      <w:pPr>
        <w:spacing w:after="0" w:line="360" w:lineRule="auto"/>
        <w:ind w:firstLine="709"/>
        <w:jc w:val="both"/>
        <w:rPr>
          <w:rFonts w:ascii="Cambria" w:eastAsia="Times New Roman" w:hAnsi="Cambria" w:cs="Times New Roman"/>
          <w:sz w:val="24"/>
          <w:szCs w:val="24"/>
        </w:rPr>
      </w:pPr>
      <w:r w:rsidRPr="002F2504">
        <w:rPr>
          <w:rFonts w:ascii="Cambria" w:eastAsia="Times New Roman" w:hAnsi="Cambria" w:cs="Times New Roman"/>
          <w:sz w:val="24"/>
          <w:szCs w:val="24"/>
        </w:rPr>
        <w:t xml:space="preserve">Każda miejscowość wchodząca w skład MOF Elbląg ma zapewniony dojazd do ośrodka powiatowego i gminnego poprzez układ dróg powiatowych i gminnych, których stan jest sukcesywnie modernizowany. Najlepiej skomunikowana z Miastem Elbląg jest </w:t>
      </w:r>
      <w:r w:rsidRPr="002F2504">
        <w:rPr>
          <w:rFonts w:ascii="Cambria" w:eastAsia="Times New Roman" w:hAnsi="Cambria" w:cs="Times New Roman"/>
          <w:sz w:val="24"/>
          <w:szCs w:val="24"/>
        </w:rPr>
        <w:lastRenderedPageBreak/>
        <w:t xml:space="preserve">sąsiednia Gmina Elbląg (czas dojazdu: 5 minut), następnie gminy: Milejewo, Pasłęk </w:t>
      </w:r>
      <w:r>
        <w:rPr>
          <w:rFonts w:ascii="Cambria" w:eastAsia="Times New Roman" w:hAnsi="Cambria" w:cs="Times New Roman"/>
          <w:sz w:val="24"/>
          <w:szCs w:val="24"/>
        </w:rPr>
        <w:br/>
      </w:r>
      <w:r w:rsidRPr="002F2504">
        <w:rPr>
          <w:rFonts w:ascii="Cambria" w:eastAsia="Times New Roman" w:hAnsi="Cambria" w:cs="Times New Roman"/>
          <w:sz w:val="24"/>
          <w:szCs w:val="24"/>
        </w:rPr>
        <w:t xml:space="preserve">i Gronowo Elbląskie, skąd w zaledwie 15-20 minut można dotrzeć do Miasta Elbląg. Również czas dojazdu z Gminy Tolkmicko i Gminy Młynary zmniejszył się po przeprowadzeniu modernizacji dróg 504 i 503 (Tolkmicko-Elbląg) oraz 509 (Młynary-Tolkmicko), łączących gminy z Miastem Elbląg. Droga na tej trasie trwała 30-45 minut, natomiast obecnie z Miasta Elbląg do Gminy Tolkmicko można dotrzeć w około 30 minut, a do Gminy Młynary w 20-25 minut. </w:t>
      </w:r>
    </w:p>
    <w:p w14:paraId="229741D4" w14:textId="77777777" w:rsidR="003B7B84" w:rsidRPr="002F2504" w:rsidRDefault="003B7B84" w:rsidP="003B7B84">
      <w:pPr>
        <w:spacing w:after="0" w:line="360" w:lineRule="auto"/>
        <w:ind w:firstLine="709"/>
        <w:jc w:val="both"/>
        <w:rPr>
          <w:rFonts w:ascii="Cambria" w:eastAsia="Times New Roman" w:hAnsi="Cambria" w:cs="Times New Roman"/>
          <w:sz w:val="24"/>
          <w:szCs w:val="24"/>
        </w:rPr>
      </w:pPr>
      <w:r w:rsidRPr="002F2504">
        <w:rPr>
          <w:rFonts w:ascii="Cambria" w:eastAsia="Times New Roman" w:hAnsi="Cambria" w:cs="Times New Roman"/>
          <w:sz w:val="24"/>
          <w:szCs w:val="24"/>
        </w:rPr>
        <w:t xml:space="preserve">Z danych zawartych w poszczególnych Raportach Gmin za rok 2019 wynika, że długość dróg gminnych publicznych na terenie Miasta Elbląg wynosi 87,101 km, w Gminie Elbląg – 78 km, w Gminie Gronowo Elbląskie – 60,3 km, w Gminie Markusy – 78,4 km, </w:t>
      </w:r>
      <w:r>
        <w:rPr>
          <w:rFonts w:ascii="Cambria" w:eastAsia="Times New Roman" w:hAnsi="Cambria" w:cs="Times New Roman"/>
          <w:sz w:val="24"/>
          <w:szCs w:val="24"/>
        </w:rPr>
        <w:br/>
      </w:r>
      <w:r w:rsidRPr="002F2504">
        <w:rPr>
          <w:rFonts w:ascii="Cambria" w:eastAsia="Times New Roman" w:hAnsi="Cambria" w:cs="Times New Roman"/>
          <w:sz w:val="24"/>
          <w:szCs w:val="24"/>
        </w:rPr>
        <w:t xml:space="preserve">w Gminie Młynary – 85km, w Gminie Pasłęk – 105,092 km, w Gminie Milejewo- 27,45 km i 49,658 km w Gminie Tolkmicko. Stan dróg gminnych jest zróżnicowany, ściśle powiązany z rodzajem zastosowanej nawierzchni. W przypadku dróg utwardzonych najczęściej można spotkać nawierzchnie bitumiczne bądź wykonane z kostki brukowej. </w:t>
      </w:r>
    </w:p>
    <w:p w14:paraId="1FC5211C" w14:textId="77777777" w:rsidR="003B7B84" w:rsidRDefault="003B7B84" w:rsidP="003B7B84">
      <w:pPr>
        <w:spacing w:after="0" w:line="360" w:lineRule="auto"/>
        <w:ind w:firstLine="709"/>
        <w:jc w:val="both"/>
        <w:rPr>
          <w:rFonts w:ascii="Cambria" w:eastAsia="Times New Roman" w:hAnsi="Cambria" w:cs="Times New Roman"/>
          <w:sz w:val="24"/>
          <w:szCs w:val="24"/>
        </w:rPr>
      </w:pPr>
      <w:r w:rsidRPr="002F2504">
        <w:rPr>
          <w:rFonts w:ascii="Cambria" w:eastAsia="Times New Roman" w:hAnsi="Cambria" w:cs="Times New Roman"/>
          <w:sz w:val="24"/>
          <w:szCs w:val="24"/>
        </w:rPr>
        <w:t>Drogi powiatowe uzupełniają system sieci dróg wojewódzkich, stanowią podstawę komunikacyjną pomiędzy poszczególnym terenami omawianego obszaru. W obrębie MOF Elbląg znajdują się następujące drogi powiatowe: od numerów 1100N do 1114N, od 1116N do 1129N, od 1131N do 1158N, 1169N, 1173N, 1175N, 1177N, 1179N, 1181N, 1983N, 1984N, 1990N, 1991N, od 2001N do 2071N, od 2073N do 2125N, 2142N, od 2046N do 2161N, od 2163N do 2165N, 2168N, 2170N, 2171N, 2176N, 2181N, 2182N, 2184N, 2185N, 2188N, 2189N, 2191N, 2192N, 2197N, od 2206N do 2208N oraz od 2211N do 2214N.</w:t>
      </w:r>
    </w:p>
    <w:p w14:paraId="227FC9C1" w14:textId="77777777" w:rsidR="009A06BA" w:rsidRDefault="009A06BA" w:rsidP="003B7B84">
      <w:pPr>
        <w:spacing w:after="0" w:line="360" w:lineRule="auto"/>
        <w:ind w:firstLine="709"/>
        <w:jc w:val="both"/>
        <w:rPr>
          <w:rFonts w:ascii="Cambria" w:eastAsia="Times New Roman" w:hAnsi="Cambria" w:cs="Times New Roman"/>
          <w:sz w:val="24"/>
          <w:szCs w:val="24"/>
        </w:rPr>
      </w:pPr>
    </w:p>
    <w:p w14:paraId="6893E066" w14:textId="5F718ECA" w:rsidR="003B7B84" w:rsidRDefault="003B7B84" w:rsidP="003B7B84">
      <w:pPr>
        <w:spacing w:after="0" w:line="360" w:lineRule="auto"/>
        <w:ind w:firstLine="709"/>
        <w:jc w:val="both"/>
        <w:rPr>
          <w:rFonts w:ascii="Cambria" w:eastAsia="Times New Roman" w:hAnsi="Cambria" w:cs="Times New Roman"/>
          <w:sz w:val="24"/>
          <w:szCs w:val="24"/>
        </w:rPr>
      </w:pPr>
      <w:r w:rsidRPr="002F2504">
        <w:rPr>
          <w:rFonts w:ascii="Cambria" w:eastAsia="Times New Roman" w:hAnsi="Cambria" w:cs="Times New Roman"/>
          <w:sz w:val="24"/>
          <w:szCs w:val="24"/>
        </w:rPr>
        <w:t xml:space="preserve">Mapy poniżej przedstawiają sieci dróg powiatowych oraz gminnych, zarówno na terenie całego powiatu elbląskiego, jak  wyłącznie na obszarze MOF Elbląg. </w:t>
      </w:r>
    </w:p>
    <w:p w14:paraId="0C148FDC" w14:textId="1B6BB9F2" w:rsidR="003B7B84" w:rsidRDefault="003B7B84" w:rsidP="003B7B84">
      <w:pPr>
        <w:spacing w:after="0" w:line="360" w:lineRule="auto"/>
        <w:ind w:firstLine="709"/>
        <w:jc w:val="both"/>
        <w:rPr>
          <w:rFonts w:ascii="Cambria" w:eastAsia="Times New Roman" w:hAnsi="Cambria" w:cs="Times New Roman"/>
          <w:sz w:val="24"/>
          <w:szCs w:val="24"/>
        </w:rPr>
      </w:pPr>
    </w:p>
    <w:p w14:paraId="0EC941AC" w14:textId="59E92545" w:rsidR="009A06BA" w:rsidRDefault="009A06BA" w:rsidP="003B7B84">
      <w:pPr>
        <w:spacing w:after="0" w:line="360" w:lineRule="auto"/>
        <w:ind w:firstLine="709"/>
        <w:jc w:val="both"/>
        <w:rPr>
          <w:rFonts w:ascii="Cambria" w:eastAsia="Times New Roman" w:hAnsi="Cambria" w:cs="Times New Roman"/>
          <w:sz w:val="24"/>
          <w:szCs w:val="24"/>
        </w:rPr>
      </w:pPr>
    </w:p>
    <w:p w14:paraId="6047B456" w14:textId="39DE3324" w:rsidR="009A06BA" w:rsidRDefault="009A06BA" w:rsidP="003B7B84">
      <w:pPr>
        <w:spacing w:after="0" w:line="360" w:lineRule="auto"/>
        <w:ind w:firstLine="709"/>
        <w:jc w:val="both"/>
        <w:rPr>
          <w:rFonts w:ascii="Cambria" w:eastAsia="Times New Roman" w:hAnsi="Cambria" w:cs="Times New Roman"/>
          <w:sz w:val="24"/>
          <w:szCs w:val="24"/>
        </w:rPr>
      </w:pPr>
    </w:p>
    <w:p w14:paraId="1C5CB523" w14:textId="2B9DB703" w:rsidR="009A06BA" w:rsidRDefault="009A06BA" w:rsidP="003B7B84">
      <w:pPr>
        <w:spacing w:after="0" w:line="360" w:lineRule="auto"/>
        <w:ind w:firstLine="709"/>
        <w:jc w:val="both"/>
        <w:rPr>
          <w:rFonts w:ascii="Cambria" w:eastAsia="Times New Roman" w:hAnsi="Cambria" w:cs="Times New Roman"/>
          <w:sz w:val="24"/>
          <w:szCs w:val="24"/>
        </w:rPr>
      </w:pPr>
    </w:p>
    <w:p w14:paraId="5C82C9E0" w14:textId="77777777" w:rsidR="009A06BA" w:rsidRDefault="009A06BA" w:rsidP="003B7B84">
      <w:pPr>
        <w:spacing w:after="0" w:line="360" w:lineRule="auto"/>
        <w:ind w:firstLine="709"/>
        <w:jc w:val="both"/>
        <w:rPr>
          <w:rFonts w:ascii="Cambria" w:eastAsia="Times New Roman" w:hAnsi="Cambria" w:cs="Times New Roman"/>
          <w:sz w:val="24"/>
          <w:szCs w:val="24"/>
        </w:rPr>
      </w:pPr>
    </w:p>
    <w:p w14:paraId="0BDFA67E" w14:textId="77777777" w:rsidR="003B7B84" w:rsidRPr="002F2504" w:rsidRDefault="003B7B84" w:rsidP="003B7B84">
      <w:pPr>
        <w:spacing w:after="0" w:line="360" w:lineRule="auto"/>
        <w:ind w:firstLine="709"/>
        <w:jc w:val="both"/>
        <w:rPr>
          <w:rFonts w:ascii="Cambria" w:eastAsia="Times New Roman" w:hAnsi="Cambria" w:cs="Times New Roman"/>
          <w:sz w:val="24"/>
          <w:szCs w:val="24"/>
        </w:rPr>
      </w:pPr>
    </w:p>
    <w:p w14:paraId="1E02F2C3" w14:textId="4436E01C" w:rsidR="003B7B84" w:rsidRPr="00E961CF" w:rsidRDefault="00E961CF" w:rsidP="00E961CF">
      <w:bookmarkStart w:id="282" w:name="_Toc54901422"/>
      <w:r w:rsidRPr="002F2504">
        <w:rPr>
          <w:rFonts w:ascii="Cambria" w:eastAsia="Times New Roman" w:hAnsi="Cambria" w:cs="Times New Roman"/>
          <w:b/>
          <w:bCs/>
          <w:i/>
          <w:iCs/>
          <w:color w:val="634545"/>
          <w:sz w:val="20"/>
          <w:szCs w:val="20"/>
        </w:rPr>
        <w:lastRenderedPageBreak/>
        <w:t xml:space="preserve">Mapa </w:t>
      </w:r>
      <w:r w:rsidRPr="002F2504">
        <w:rPr>
          <w:rFonts w:ascii="Cambria" w:eastAsia="Times New Roman" w:hAnsi="Cambria" w:cs="Times New Roman"/>
          <w:b/>
          <w:bCs/>
          <w:i/>
          <w:iCs/>
          <w:color w:val="634545"/>
          <w:sz w:val="20"/>
          <w:szCs w:val="20"/>
        </w:rPr>
        <w:fldChar w:fldCharType="begin"/>
      </w:r>
      <w:r w:rsidRPr="002F2504">
        <w:rPr>
          <w:rFonts w:ascii="Cambria" w:eastAsia="Times New Roman" w:hAnsi="Cambria" w:cs="Times New Roman"/>
          <w:b/>
          <w:bCs/>
          <w:i/>
          <w:iCs/>
          <w:color w:val="634545"/>
          <w:sz w:val="20"/>
          <w:szCs w:val="20"/>
        </w:rPr>
        <w:instrText xml:space="preserve"> SEQ Mapa \* ARABIC </w:instrText>
      </w:r>
      <w:r w:rsidRPr="002F250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16</w:t>
      </w:r>
      <w:r w:rsidRPr="002F2504">
        <w:rPr>
          <w:rFonts w:ascii="Cambria" w:eastAsia="Times New Roman" w:hAnsi="Cambria" w:cs="Times New Roman"/>
          <w:b/>
          <w:bCs/>
          <w:i/>
          <w:iCs/>
          <w:color w:val="634545"/>
          <w:sz w:val="20"/>
          <w:szCs w:val="20"/>
        </w:rPr>
        <w:fldChar w:fldCharType="end"/>
      </w:r>
      <w:r w:rsidRPr="002F2504">
        <w:rPr>
          <w:rFonts w:ascii="Cambria" w:eastAsia="Times New Roman" w:hAnsi="Cambria" w:cs="Times New Roman"/>
          <w:b/>
          <w:bCs/>
          <w:i/>
          <w:iCs/>
          <w:color w:val="634545"/>
          <w:sz w:val="20"/>
          <w:szCs w:val="20"/>
        </w:rPr>
        <w:t>.</w:t>
      </w:r>
      <w:r w:rsidR="003B7B84" w:rsidRPr="002F2504">
        <w:rPr>
          <w:rFonts w:ascii="Cambria" w:eastAsia="Times New Roman" w:hAnsi="Cambria" w:cs="Times New Roman"/>
          <w:b/>
          <w:bCs/>
          <w:i/>
          <w:iCs/>
          <w:color w:val="634545"/>
          <w:sz w:val="20"/>
          <w:szCs w:val="20"/>
        </w:rPr>
        <w:t xml:space="preserve"> Mapa dróg krajowych, wojewódzkich i powiatowych w powiecie elbląskim</w:t>
      </w:r>
      <w:r w:rsidR="003B7B84">
        <w:rPr>
          <w:rFonts w:ascii="Cambria" w:eastAsia="Times New Roman" w:hAnsi="Cambria" w:cs="Times New Roman"/>
          <w:b/>
          <w:bCs/>
          <w:i/>
          <w:iCs/>
          <w:color w:val="634545"/>
          <w:sz w:val="20"/>
          <w:szCs w:val="20"/>
        </w:rPr>
        <w:t>.</w:t>
      </w:r>
      <w:bookmarkEnd w:id="282"/>
    </w:p>
    <w:p w14:paraId="7227E526" w14:textId="77777777" w:rsidR="003B7B84" w:rsidRDefault="003B7B84" w:rsidP="003B7B84">
      <w:pPr>
        <w:jc w:val="center"/>
        <w:rPr>
          <w:rFonts w:ascii="Cambria" w:eastAsia="Times New Roman" w:hAnsi="Cambria" w:cs="Times New Roman"/>
        </w:rPr>
      </w:pPr>
      <w:r>
        <w:rPr>
          <w:rFonts w:ascii="Cambria" w:eastAsia="Times New Roman" w:hAnsi="Cambria" w:cs="Times New Roman"/>
          <w:noProof/>
          <w:lang w:eastAsia="pl-PL"/>
        </w:rPr>
        <w:drawing>
          <wp:inline distT="0" distB="0" distL="0" distR="0" wp14:anchorId="1F902D83" wp14:editId="24A32F5A">
            <wp:extent cx="4466456" cy="3757730"/>
            <wp:effectExtent l="0" t="0" r="0" b="0"/>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498767" cy="3784914"/>
                    </a:xfrm>
                    <a:prstGeom prst="rect">
                      <a:avLst/>
                    </a:prstGeom>
                    <a:noFill/>
                    <a:ln>
                      <a:noFill/>
                    </a:ln>
                  </pic:spPr>
                </pic:pic>
              </a:graphicData>
            </a:graphic>
          </wp:inline>
        </w:drawing>
      </w:r>
    </w:p>
    <w:p w14:paraId="7F8ED97D" w14:textId="77777777" w:rsidR="003B7B84" w:rsidRPr="002F2504" w:rsidRDefault="003B7B84" w:rsidP="003B7B84">
      <w:pPr>
        <w:jc w:val="right"/>
        <w:rPr>
          <w:rFonts w:ascii="Cambria" w:eastAsia="Times New Roman" w:hAnsi="Cambria" w:cs="Times New Roman"/>
          <w:i/>
          <w:iCs/>
          <w:color w:val="855D5D"/>
          <w:sz w:val="20"/>
          <w:szCs w:val="20"/>
        </w:rPr>
      </w:pPr>
      <w:r w:rsidRPr="002F2504">
        <w:rPr>
          <w:rFonts w:ascii="Cambria" w:eastAsia="Times New Roman" w:hAnsi="Cambria" w:cs="Times New Roman"/>
          <w:i/>
          <w:iCs/>
          <w:color w:val="855D5D"/>
          <w:sz w:val="20"/>
          <w:szCs w:val="20"/>
        </w:rPr>
        <w:t xml:space="preserve">Źródło: http://www.zdp.bip.powiat.elblag.pl/system/obj/443_Elblag_50_BDOT_N.pdf </w:t>
      </w:r>
      <w:r>
        <w:rPr>
          <w:rFonts w:ascii="Cambria" w:eastAsia="Times New Roman" w:hAnsi="Cambria" w:cs="Times New Roman"/>
          <w:i/>
          <w:iCs/>
          <w:color w:val="855D5D"/>
          <w:sz w:val="20"/>
          <w:szCs w:val="20"/>
        </w:rPr>
        <w:t xml:space="preserve"> </w:t>
      </w:r>
      <w:r w:rsidRPr="002F2504">
        <w:rPr>
          <w:rFonts w:ascii="Cambria" w:eastAsia="Times New Roman" w:hAnsi="Cambria" w:cs="Times New Roman"/>
          <w:i/>
          <w:iCs/>
          <w:color w:val="855D5D"/>
          <w:sz w:val="20"/>
          <w:szCs w:val="20"/>
        </w:rPr>
        <w:t>(dostęp 22.10.2020)</w:t>
      </w:r>
    </w:p>
    <w:p w14:paraId="06D9EC28" w14:textId="77777777" w:rsidR="009A06BA" w:rsidRDefault="009A06BA" w:rsidP="003B7B84">
      <w:pPr>
        <w:spacing w:line="240" w:lineRule="auto"/>
        <w:rPr>
          <w:rFonts w:ascii="Cambria" w:eastAsia="Times New Roman" w:hAnsi="Cambria" w:cs="Times New Roman"/>
          <w:b/>
          <w:bCs/>
          <w:color w:val="634545"/>
          <w:sz w:val="20"/>
          <w:szCs w:val="20"/>
        </w:rPr>
      </w:pPr>
    </w:p>
    <w:p w14:paraId="2E2CBB68" w14:textId="50EB7E99" w:rsidR="003B7B84" w:rsidRPr="00B26BA7" w:rsidRDefault="003B7B84" w:rsidP="003B7B84">
      <w:pPr>
        <w:spacing w:line="240" w:lineRule="auto"/>
        <w:rPr>
          <w:rFonts w:ascii="Cambria" w:eastAsia="Times New Roman" w:hAnsi="Cambria" w:cs="Times New Roman"/>
          <w:b/>
          <w:bCs/>
          <w:color w:val="634545"/>
          <w:sz w:val="20"/>
          <w:szCs w:val="20"/>
        </w:rPr>
      </w:pPr>
      <w:bookmarkStart w:id="283" w:name="_Toc54901423"/>
      <w:r w:rsidRPr="00B26BA7">
        <w:rPr>
          <w:rFonts w:ascii="Cambria" w:eastAsia="Times New Roman" w:hAnsi="Cambria" w:cs="Times New Roman"/>
          <w:b/>
          <w:bCs/>
          <w:color w:val="634545"/>
          <w:sz w:val="20"/>
          <w:szCs w:val="20"/>
        </w:rPr>
        <w:t xml:space="preserve">Mapa </w:t>
      </w:r>
      <w:r w:rsidRPr="00B26BA7">
        <w:rPr>
          <w:rFonts w:ascii="Cambria" w:eastAsia="Times New Roman" w:hAnsi="Cambria" w:cs="Times New Roman"/>
          <w:b/>
          <w:bCs/>
          <w:color w:val="634545"/>
          <w:sz w:val="20"/>
          <w:szCs w:val="20"/>
        </w:rPr>
        <w:fldChar w:fldCharType="begin"/>
      </w:r>
      <w:r w:rsidRPr="00B26BA7">
        <w:rPr>
          <w:rFonts w:ascii="Cambria" w:eastAsia="Times New Roman" w:hAnsi="Cambria" w:cs="Times New Roman"/>
          <w:b/>
          <w:bCs/>
          <w:color w:val="634545"/>
          <w:sz w:val="20"/>
          <w:szCs w:val="20"/>
        </w:rPr>
        <w:instrText xml:space="preserve"> SEQ Mapa \* ARABIC </w:instrText>
      </w:r>
      <w:r w:rsidRPr="00B26BA7">
        <w:rPr>
          <w:rFonts w:ascii="Cambria" w:eastAsia="Times New Roman" w:hAnsi="Cambria" w:cs="Times New Roman"/>
          <w:b/>
          <w:bCs/>
          <w:color w:val="634545"/>
          <w:sz w:val="20"/>
          <w:szCs w:val="20"/>
        </w:rPr>
        <w:fldChar w:fldCharType="separate"/>
      </w:r>
      <w:r w:rsidR="00A270EF">
        <w:rPr>
          <w:rFonts w:ascii="Cambria" w:eastAsia="Times New Roman" w:hAnsi="Cambria" w:cs="Times New Roman"/>
          <w:b/>
          <w:bCs/>
          <w:noProof/>
          <w:color w:val="634545"/>
          <w:sz w:val="20"/>
          <w:szCs w:val="20"/>
        </w:rPr>
        <w:t>17</w:t>
      </w:r>
      <w:r w:rsidRPr="00B26BA7">
        <w:rPr>
          <w:rFonts w:ascii="Cambria" w:eastAsia="Times New Roman" w:hAnsi="Cambria" w:cs="Times New Roman"/>
          <w:b/>
          <w:bCs/>
          <w:color w:val="634545"/>
          <w:sz w:val="20"/>
          <w:szCs w:val="20"/>
        </w:rPr>
        <w:fldChar w:fldCharType="end"/>
      </w:r>
      <w:r w:rsidRPr="00B26BA7">
        <w:rPr>
          <w:rFonts w:ascii="Cambria" w:eastAsia="Times New Roman" w:hAnsi="Cambria" w:cs="Times New Roman"/>
          <w:b/>
          <w:bCs/>
          <w:color w:val="634545"/>
          <w:sz w:val="20"/>
          <w:szCs w:val="20"/>
        </w:rPr>
        <w:t xml:space="preserve">. Mapa dróg </w:t>
      </w:r>
      <w:r>
        <w:rPr>
          <w:rFonts w:ascii="Cambria" w:eastAsia="Times New Roman" w:hAnsi="Cambria" w:cs="Times New Roman"/>
          <w:b/>
          <w:bCs/>
          <w:color w:val="634545"/>
          <w:sz w:val="20"/>
          <w:szCs w:val="20"/>
        </w:rPr>
        <w:t>gminnych na obszarze MOF Elbląg.</w:t>
      </w:r>
      <w:bookmarkEnd w:id="283"/>
    </w:p>
    <w:p w14:paraId="770D035B" w14:textId="77777777" w:rsidR="003B7B84" w:rsidRDefault="003B7B84" w:rsidP="003B7B84">
      <w:pPr>
        <w:ind w:firstLine="708"/>
        <w:rPr>
          <w:rFonts w:ascii="Cambria" w:eastAsia="Times New Roman" w:hAnsi="Cambria" w:cs="Times New Roman"/>
          <w:b/>
          <w:bCs/>
          <w:color w:val="B89A9A"/>
        </w:rPr>
      </w:pPr>
      <w:r>
        <w:rPr>
          <w:rFonts w:ascii="Cambria" w:eastAsia="Times New Roman" w:hAnsi="Cambria" w:cs="Times New Roman"/>
          <w:b/>
          <w:bCs/>
          <w:noProof/>
          <w:color w:val="B89A9A"/>
          <w:lang w:eastAsia="pl-PL"/>
        </w:rPr>
        <w:drawing>
          <wp:inline distT="0" distB="0" distL="0" distR="0" wp14:anchorId="13F1A4A3" wp14:editId="2EB1CCE2">
            <wp:extent cx="4724638" cy="3340100"/>
            <wp:effectExtent l="0" t="0" r="0" b="0"/>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4764235" cy="3368093"/>
                    </a:xfrm>
                    <a:prstGeom prst="rect">
                      <a:avLst/>
                    </a:prstGeom>
                    <a:noFill/>
                    <a:ln>
                      <a:noFill/>
                    </a:ln>
                  </pic:spPr>
                </pic:pic>
              </a:graphicData>
            </a:graphic>
          </wp:inline>
        </w:drawing>
      </w:r>
    </w:p>
    <w:p w14:paraId="4946B4F1" w14:textId="77777777" w:rsidR="003B7B84" w:rsidRPr="002F2504" w:rsidRDefault="003B7B84" w:rsidP="003B7B84">
      <w:pPr>
        <w:jc w:val="right"/>
        <w:rPr>
          <w:rFonts w:ascii="Cambria" w:eastAsia="Times New Roman" w:hAnsi="Cambria" w:cs="Times New Roman"/>
          <w:i/>
          <w:iCs/>
          <w:color w:val="855D5D"/>
          <w:sz w:val="20"/>
          <w:szCs w:val="20"/>
        </w:rPr>
      </w:pPr>
      <w:r w:rsidRPr="002F2504">
        <w:rPr>
          <w:rFonts w:ascii="Cambria" w:eastAsia="Times New Roman" w:hAnsi="Cambria" w:cs="Times New Roman"/>
          <w:i/>
          <w:iCs/>
          <w:color w:val="855D5D"/>
          <w:sz w:val="20"/>
          <w:szCs w:val="20"/>
        </w:rPr>
        <w:t>Źródło: opracowanie własne na podstawie Baz Danych Obiektów Topograficznych (BDOT10k).</w:t>
      </w:r>
    </w:p>
    <w:p w14:paraId="4521F883" w14:textId="6D8FAD45" w:rsidR="003B7B84" w:rsidRPr="002F2504" w:rsidRDefault="003B7B84" w:rsidP="003B7B84">
      <w:pPr>
        <w:spacing w:line="240" w:lineRule="auto"/>
        <w:rPr>
          <w:rFonts w:ascii="Cambria" w:eastAsia="Times New Roman" w:hAnsi="Cambria" w:cs="Times New Roman"/>
          <w:b/>
          <w:bCs/>
          <w:i/>
          <w:iCs/>
          <w:color w:val="634545"/>
          <w:sz w:val="20"/>
          <w:szCs w:val="20"/>
        </w:rPr>
      </w:pPr>
      <w:bookmarkStart w:id="284" w:name="_Hlk54864691"/>
      <w:bookmarkStart w:id="285" w:name="_Toc54901424"/>
      <w:r w:rsidRPr="002F2504">
        <w:rPr>
          <w:rFonts w:ascii="Cambria" w:eastAsia="Times New Roman" w:hAnsi="Cambria" w:cs="Times New Roman"/>
          <w:b/>
          <w:bCs/>
          <w:i/>
          <w:iCs/>
          <w:color w:val="634545"/>
          <w:sz w:val="20"/>
          <w:szCs w:val="20"/>
        </w:rPr>
        <w:lastRenderedPageBreak/>
        <w:t xml:space="preserve">Mapa </w:t>
      </w:r>
      <w:r w:rsidRPr="002F2504">
        <w:rPr>
          <w:rFonts w:ascii="Cambria" w:eastAsia="Times New Roman" w:hAnsi="Cambria" w:cs="Times New Roman"/>
          <w:b/>
          <w:bCs/>
          <w:i/>
          <w:iCs/>
          <w:color w:val="634545"/>
          <w:sz w:val="20"/>
          <w:szCs w:val="20"/>
        </w:rPr>
        <w:fldChar w:fldCharType="begin"/>
      </w:r>
      <w:r w:rsidRPr="002F2504">
        <w:rPr>
          <w:rFonts w:ascii="Cambria" w:eastAsia="Times New Roman" w:hAnsi="Cambria" w:cs="Times New Roman"/>
          <w:b/>
          <w:bCs/>
          <w:i/>
          <w:iCs/>
          <w:color w:val="634545"/>
          <w:sz w:val="20"/>
          <w:szCs w:val="20"/>
        </w:rPr>
        <w:instrText xml:space="preserve"> SEQ Mapa \* ARABIC </w:instrText>
      </w:r>
      <w:r w:rsidRPr="002F250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18</w:t>
      </w:r>
      <w:r w:rsidRPr="002F2504">
        <w:rPr>
          <w:rFonts w:ascii="Cambria" w:eastAsia="Times New Roman" w:hAnsi="Cambria" w:cs="Times New Roman"/>
          <w:b/>
          <w:bCs/>
          <w:i/>
          <w:iCs/>
          <w:color w:val="634545"/>
          <w:sz w:val="20"/>
          <w:szCs w:val="20"/>
        </w:rPr>
        <w:fldChar w:fldCharType="end"/>
      </w:r>
      <w:r w:rsidRPr="002F2504">
        <w:rPr>
          <w:rFonts w:ascii="Cambria" w:eastAsia="Times New Roman" w:hAnsi="Cambria" w:cs="Times New Roman"/>
          <w:b/>
          <w:bCs/>
          <w:i/>
          <w:iCs/>
          <w:color w:val="634545"/>
          <w:sz w:val="20"/>
          <w:szCs w:val="20"/>
        </w:rPr>
        <w:t xml:space="preserve">. </w:t>
      </w:r>
      <w:bookmarkEnd w:id="284"/>
      <w:r w:rsidRPr="002F2504">
        <w:rPr>
          <w:rFonts w:ascii="Cambria" w:eastAsia="Times New Roman" w:hAnsi="Cambria" w:cs="Times New Roman"/>
          <w:b/>
          <w:bCs/>
          <w:i/>
          <w:iCs/>
          <w:color w:val="634545"/>
          <w:sz w:val="20"/>
          <w:szCs w:val="20"/>
        </w:rPr>
        <w:t>Mapa dróg powiatowych na obszarze MOF Elbląg</w:t>
      </w:r>
      <w:r>
        <w:rPr>
          <w:rFonts w:ascii="Cambria" w:eastAsia="Times New Roman" w:hAnsi="Cambria" w:cs="Times New Roman"/>
          <w:b/>
          <w:bCs/>
          <w:i/>
          <w:iCs/>
          <w:color w:val="634545"/>
          <w:sz w:val="20"/>
          <w:szCs w:val="20"/>
        </w:rPr>
        <w:t>.</w:t>
      </w:r>
      <w:bookmarkEnd w:id="285"/>
    </w:p>
    <w:p w14:paraId="43479933" w14:textId="77777777" w:rsidR="003B7B84" w:rsidRPr="00B26BA7" w:rsidRDefault="003B7B84" w:rsidP="003B7B84">
      <w:pPr>
        <w:ind w:firstLine="708"/>
        <w:jc w:val="right"/>
        <w:rPr>
          <w:rFonts w:ascii="Cambria" w:eastAsia="Times New Roman" w:hAnsi="Cambria" w:cs="Times New Roman"/>
          <w:b/>
          <w:bCs/>
          <w:i/>
          <w:iCs/>
          <w:color w:val="855D5D"/>
          <w:sz w:val="18"/>
          <w:szCs w:val="18"/>
        </w:rPr>
      </w:pPr>
    </w:p>
    <w:p w14:paraId="2CCD0AAD" w14:textId="77777777" w:rsidR="003B7B84" w:rsidRDefault="003B7B84" w:rsidP="003B7B84">
      <w:pPr>
        <w:ind w:firstLine="708"/>
        <w:rPr>
          <w:rFonts w:ascii="Cambria" w:eastAsia="Times New Roman" w:hAnsi="Cambria" w:cs="Times New Roman"/>
          <w:b/>
          <w:bCs/>
          <w:color w:val="B89A9A"/>
        </w:rPr>
      </w:pPr>
      <w:r>
        <w:rPr>
          <w:rFonts w:ascii="Cambria" w:eastAsia="Times New Roman" w:hAnsi="Cambria" w:cs="Times New Roman"/>
          <w:b/>
          <w:bCs/>
          <w:noProof/>
          <w:color w:val="855D5D"/>
          <w:lang w:eastAsia="pl-PL"/>
        </w:rPr>
        <w:drawing>
          <wp:inline distT="0" distB="0" distL="0" distR="0" wp14:anchorId="68A71423" wp14:editId="500D4B1F">
            <wp:extent cx="4733538" cy="3346391"/>
            <wp:effectExtent l="0" t="0" r="0" b="6985"/>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4752784" cy="3359997"/>
                    </a:xfrm>
                    <a:prstGeom prst="rect">
                      <a:avLst/>
                    </a:prstGeom>
                    <a:noFill/>
                    <a:ln>
                      <a:noFill/>
                    </a:ln>
                  </pic:spPr>
                </pic:pic>
              </a:graphicData>
            </a:graphic>
          </wp:inline>
        </w:drawing>
      </w:r>
    </w:p>
    <w:p w14:paraId="511F5DD2" w14:textId="77777777" w:rsidR="003B7B84" w:rsidRPr="00A1578A" w:rsidRDefault="003B7B84" w:rsidP="003B7B84">
      <w:pPr>
        <w:ind w:left="765"/>
        <w:contextualSpacing/>
        <w:jc w:val="right"/>
        <w:rPr>
          <w:rFonts w:ascii="Cambria" w:eastAsia="Times New Roman" w:hAnsi="Cambria" w:cs="Times New Roman"/>
          <w:i/>
          <w:iCs/>
          <w:color w:val="855D5D"/>
          <w:sz w:val="20"/>
          <w:szCs w:val="20"/>
        </w:rPr>
      </w:pPr>
      <w:r w:rsidRPr="00A1578A">
        <w:rPr>
          <w:rFonts w:ascii="Cambria" w:eastAsia="Times New Roman" w:hAnsi="Cambria" w:cs="Times New Roman"/>
          <w:i/>
          <w:iCs/>
          <w:color w:val="855D5D"/>
          <w:sz w:val="20"/>
          <w:szCs w:val="20"/>
        </w:rPr>
        <w:t>Źródło: opracowanie własne na podstawie Baz Danych Obiektów Topograficznych (BDOT10k).</w:t>
      </w:r>
    </w:p>
    <w:p w14:paraId="3B5F2C5D" w14:textId="77777777" w:rsidR="003B7B84" w:rsidRPr="00A1578A" w:rsidRDefault="003B7B84" w:rsidP="003B7B84">
      <w:pPr>
        <w:ind w:firstLine="709"/>
        <w:jc w:val="both"/>
        <w:rPr>
          <w:rFonts w:ascii="Cambria" w:eastAsia="Times New Roman" w:hAnsi="Cambria" w:cs="Times New Roman"/>
        </w:rPr>
      </w:pPr>
    </w:p>
    <w:p w14:paraId="4D35B4EA" w14:textId="77777777" w:rsidR="003B7B84" w:rsidRPr="002F2504" w:rsidRDefault="003B7B84" w:rsidP="003B7B84">
      <w:pPr>
        <w:spacing w:after="0" w:line="360" w:lineRule="auto"/>
        <w:ind w:firstLine="709"/>
        <w:jc w:val="both"/>
        <w:rPr>
          <w:rFonts w:ascii="Cambria" w:eastAsia="Times New Roman" w:hAnsi="Cambria" w:cs="Times New Roman"/>
          <w:sz w:val="24"/>
          <w:szCs w:val="24"/>
        </w:rPr>
      </w:pPr>
      <w:r w:rsidRPr="002F2504">
        <w:rPr>
          <w:rFonts w:ascii="Cambria" w:eastAsia="Times New Roman" w:hAnsi="Cambria" w:cs="Times New Roman"/>
          <w:sz w:val="24"/>
          <w:szCs w:val="24"/>
        </w:rPr>
        <w:t xml:space="preserve">Stan powyższych dróg wymaga stałego monitorowania, a także prac remontowych </w:t>
      </w:r>
      <w:r w:rsidRPr="002F2504">
        <w:rPr>
          <w:rFonts w:ascii="Cambria" w:eastAsia="Times New Roman" w:hAnsi="Cambria" w:cs="Times New Roman"/>
          <w:sz w:val="24"/>
          <w:szCs w:val="24"/>
        </w:rPr>
        <w:br/>
        <w:t xml:space="preserve">w przypadku uszkodzonych nawierzchni. Na obszarze MOF Elbląg stale wykonywane są </w:t>
      </w:r>
      <w:r w:rsidRPr="002F2504">
        <w:rPr>
          <w:rFonts w:ascii="Cambria" w:eastAsia="Times New Roman" w:hAnsi="Cambria" w:cs="Times New Roman"/>
          <w:sz w:val="24"/>
          <w:szCs w:val="24"/>
        </w:rPr>
        <w:br/>
        <w:t>w związku z tym roboty drogowe, które mają na celu poprawę stanu dróg. Poniższa tabela przedstawia poniesione koszty na utrzymanie dróg w przeliczeniu na 1 mieszkańca.</w:t>
      </w:r>
    </w:p>
    <w:p w14:paraId="206A59A4" w14:textId="77777777" w:rsidR="003B7B84" w:rsidRDefault="003B7B84" w:rsidP="003B7B84">
      <w:pPr>
        <w:ind w:firstLine="709"/>
        <w:jc w:val="both"/>
        <w:rPr>
          <w:rFonts w:ascii="Cambria" w:eastAsia="Times New Roman" w:hAnsi="Cambria" w:cs="Times New Roman"/>
        </w:rPr>
      </w:pPr>
    </w:p>
    <w:p w14:paraId="2AFD99E2" w14:textId="2F5C1D30" w:rsidR="003B7B84" w:rsidRPr="005E64E8" w:rsidRDefault="00E961CF" w:rsidP="003B7B84">
      <w:pPr>
        <w:rPr>
          <w:rFonts w:ascii="Cambria" w:hAnsi="Cambria"/>
          <w:b/>
          <w:bCs/>
          <w:i/>
          <w:iCs/>
          <w:color w:val="855D5D"/>
          <w:sz w:val="20"/>
          <w:szCs w:val="20"/>
        </w:rPr>
      </w:pPr>
      <w:bookmarkStart w:id="286" w:name="_Toc54901717"/>
      <w:r w:rsidRPr="00E961CF">
        <w:rPr>
          <w:rFonts w:ascii="Cambria" w:hAnsi="Cambria"/>
          <w:b/>
          <w:bCs/>
          <w:i/>
          <w:iCs/>
          <w:color w:val="855D5D"/>
          <w:sz w:val="20"/>
          <w:szCs w:val="20"/>
        </w:rPr>
        <w:t xml:space="preserve">Tab. </w:t>
      </w:r>
      <w:r w:rsidRPr="00E961CF">
        <w:rPr>
          <w:rFonts w:ascii="Cambria" w:hAnsi="Cambria"/>
          <w:b/>
          <w:bCs/>
          <w:i/>
          <w:iCs/>
          <w:color w:val="855D5D"/>
          <w:sz w:val="20"/>
          <w:szCs w:val="20"/>
        </w:rPr>
        <w:fldChar w:fldCharType="begin"/>
      </w:r>
      <w:r w:rsidRPr="00E961CF">
        <w:rPr>
          <w:rFonts w:ascii="Cambria" w:hAnsi="Cambria"/>
          <w:b/>
          <w:bCs/>
          <w:i/>
          <w:iCs/>
          <w:color w:val="855D5D"/>
          <w:sz w:val="20"/>
          <w:szCs w:val="20"/>
        </w:rPr>
        <w:instrText xml:space="preserve"> SEQ Tab. \* ARABIC </w:instrText>
      </w:r>
      <w:r w:rsidRPr="00E961CF">
        <w:rPr>
          <w:rFonts w:ascii="Cambria" w:hAnsi="Cambria"/>
          <w:b/>
          <w:bCs/>
          <w:i/>
          <w:iCs/>
          <w:color w:val="855D5D"/>
          <w:sz w:val="20"/>
          <w:szCs w:val="20"/>
        </w:rPr>
        <w:fldChar w:fldCharType="separate"/>
      </w:r>
      <w:r w:rsidR="00A270EF">
        <w:rPr>
          <w:rFonts w:ascii="Cambria" w:hAnsi="Cambria"/>
          <w:b/>
          <w:bCs/>
          <w:i/>
          <w:iCs/>
          <w:noProof/>
          <w:color w:val="855D5D"/>
          <w:sz w:val="20"/>
          <w:szCs w:val="20"/>
        </w:rPr>
        <w:t>81</w:t>
      </w:r>
      <w:r w:rsidRPr="00E961CF">
        <w:rPr>
          <w:rFonts w:ascii="Cambria" w:hAnsi="Cambria"/>
          <w:b/>
          <w:bCs/>
          <w:i/>
          <w:iCs/>
          <w:color w:val="855D5D"/>
          <w:sz w:val="20"/>
          <w:szCs w:val="20"/>
        </w:rPr>
        <w:fldChar w:fldCharType="end"/>
      </w:r>
      <w:r w:rsidRPr="00E961CF">
        <w:rPr>
          <w:rFonts w:ascii="Cambria" w:hAnsi="Cambria"/>
          <w:b/>
          <w:bCs/>
          <w:i/>
          <w:iCs/>
          <w:color w:val="855D5D"/>
          <w:sz w:val="20"/>
          <w:szCs w:val="20"/>
        </w:rPr>
        <w:t xml:space="preserve">. </w:t>
      </w:r>
      <w:r w:rsidR="003B7B84" w:rsidRPr="005E64E8">
        <w:rPr>
          <w:rFonts w:ascii="Cambria" w:hAnsi="Cambria"/>
          <w:b/>
          <w:bCs/>
          <w:i/>
          <w:iCs/>
          <w:color w:val="855D5D"/>
          <w:sz w:val="20"/>
          <w:szCs w:val="20"/>
        </w:rPr>
        <w:t>Wydatki na drogi</w:t>
      </w:r>
      <w:r w:rsidR="003B7B84">
        <w:rPr>
          <w:rFonts w:ascii="Cambria" w:hAnsi="Cambria"/>
          <w:b/>
          <w:bCs/>
          <w:i/>
          <w:iCs/>
          <w:color w:val="855D5D"/>
          <w:sz w:val="20"/>
          <w:szCs w:val="20"/>
        </w:rPr>
        <w:t xml:space="preserve"> gminne i powiatowe</w:t>
      </w:r>
      <w:r w:rsidR="003B7B84" w:rsidRPr="005E64E8">
        <w:rPr>
          <w:rFonts w:ascii="Cambria" w:hAnsi="Cambria"/>
          <w:b/>
          <w:bCs/>
          <w:i/>
          <w:iCs/>
          <w:color w:val="855D5D"/>
          <w:sz w:val="20"/>
          <w:szCs w:val="20"/>
        </w:rPr>
        <w:t xml:space="preserve"> w przeliczeniu na 1 mieszkańca</w:t>
      </w:r>
      <w:r w:rsidR="003B7B84">
        <w:rPr>
          <w:rFonts w:ascii="Cambria" w:hAnsi="Cambria"/>
          <w:b/>
          <w:bCs/>
          <w:i/>
          <w:iCs/>
          <w:color w:val="855D5D"/>
          <w:sz w:val="20"/>
          <w:szCs w:val="20"/>
        </w:rPr>
        <w:t>.</w:t>
      </w:r>
      <w:bookmarkEnd w:id="286"/>
    </w:p>
    <w:tbl>
      <w:tblPr>
        <w:tblStyle w:val="Tabelasiatki5ciemnaakcent61"/>
        <w:tblW w:w="9114" w:type="dxa"/>
        <w:tblLook w:val="04A0" w:firstRow="1" w:lastRow="0" w:firstColumn="1" w:lastColumn="0" w:noHBand="0" w:noVBand="1"/>
      </w:tblPr>
      <w:tblGrid>
        <w:gridCol w:w="2689"/>
        <w:gridCol w:w="1069"/>
        <w:gridCol w:w="1070"/>
        <w:gridCol w:w="1070"/>
        <w:gridCol w:w="1070"/>
        <w:gridCol w:w="1070"/>
        <w:gridCol w:w="1070"/>
        <w:gridCol w:w="6"/>
      </w:tblGrid>
      <w:tr w:rsidR="003B7B84" w:rsidRPr="002F2504" w14:paraId="36F121FF" w14:textId="77777777" w:rsidTr="009A06B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689" w:type="dxa"/>
            <w:vMerge w:val="restart"/>
            <w:vAlign w:val="center"/>
          </w:tcPr>
          <w:p w14:paraId="5E053A82" w14:textId="77777777" w:rsidR="003B7B84" w:rsidRPr="002F2504" w:rsidRDefault="003B7B84" w:rsidP="009A06BA">
            <w:pPr>
              <w:spacing w:before="120" w:line="240" w:lineRule="auto"/>
              <w:jc w:val="center"/>
              <w:rPr>
                <w:rFonts w:ascii="Cambria" w:hAnsi="Cambria" w:cs="Times New Roman"/>
                <w:sz w:val="20"/>
                <w:szCs w:val="20"/>
              </w:rPr>
            </w:pPr>
            <w:r w:rsidRPr="002F2504">
              <w:rPr>
                <w:rFonts w:ascii="Cambria" w:hAnsi="Cambria" w:cs="Times New Roman"/>
                <w:sz w:val="20"/>
                <w:szCs w:val="20"/>
              </w:rPr>
              <w:t>JEDNOSTKA TERYTORIALNA</w:t>
            </w:r>
          </w:p>
        </w:tc>
        <w:tc>
          <w:tcPr>
            <w:tcW w:w="6425" w:type="dxa"/>
            <w:gridSpan w:val="7"/>
            <w:vAlign w:val="center"/>
          </w:tcPr>
          <w:p w14:paraId="09A26B0A" w14:textId="77777777" w:rsidR="003B7B84" w:rsidRPr="002F2504"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sz w:val="20"/>
                <w:szCs w:val="20"/>
              </w:rPr>
            </w:pPr>
            <w:r w:rsidRPr="002F2504">
              <w:rPr>
                <w:rFonts w:ascii="Cambria" w:hAnsi="Cambria" w:cs="Times New Roman"/>
                <w:sz w:val="20"/>
                <w:szCs w:val="20"/>
              </w:rPr>
              <w:t xml:space="preserve">WYDATKI NA DROGI W PRZELICZENIU NA 1 MIESZKAŃCA </w:t>
            </w:r>
            <w:r w:rsidRPr="002F2504">
              <w:rPr>
                <w:rFonts w:ascii="Cambria" w:hAnsi="Cambria" w:cs="Times New Roman"/>
                <w:sz w:val="20"/>
                <w:szCs w:val="20"/>
              </w:rPr>
              <w:br/>
              <w:t>(jednostka miary: zł)</w:t>
            </w:r>
          </w:p>
        </w:tc>
      </w:tr>
      <w:tr w:rsidR="003B7B84" w:rsidRPr="002F2504" w14:paraId="3F99152C" w14:textId="77777777" w:rsidTr="009A06BA">
        <w:trPr>
          <w:gridAfter w:val="1"/>
          <w:cnfStyle w:val="100000000000" w:firstRow="1" w:lastRow="0" w:firstColumn="0" w:lastColumn="0" w:oddVBand="0" w:evenVBand="0" w:oddHBand="0" w:evenHBand="0" w:firstRowFirstColumn="0" w:firstRowLastColumn="0" w:lastRowFirstColumn="0" w:lastRowLastColumn="0"/>
          <w:wAfter w:w="6" w:type="dxa"/>
          <w:tblHeader/>
        </w:trPr>
        <w:tc>
          <w:tcPr>
            <w:cnfStyle w:val="001000000000" w:firstRow="0" w:lastRow="0" w:firstColumn="1" w:lastColumn="0" w:oddVBand="0" w:evenVBand="0" w:oddHBand="0" w:evenHBand="0" w:firstRowFirstColumn="0" w:firstRowLastColumn="0" w:lastRowFirstColumn="0" w:lastRowLastColumn="0"/>
            <w:tcW w:w="2689" w:type="dxa"/>
            <w:vMerge/>
            <w:vAlign w:val="center"/>
          </w:tcPr>
          <w:p w14:paraId="5BB1F26D" w14:textId="77777777" w:rsidR="003B7B84" w:rsidRPr="002F2504" w:rsidRDefault="003B7B84" w:rsidP="009A06BA">
            <w:pPr>
              <w:spacing w:before="120" w:line="240" w:lineRule="auto"/>
              <w:jc w:val="center"/>
              <w:rPr>
                <w:rFonts w:ascii="Cambria" w:hAnsi="Cambria" w:cs="Times New Roman"/>
                <w:sz w:val="20"/>
                <w:szCs w:val="20"/>
              </w:rPr>
            </w:pPr>
          </w:p>
        </w:tc>
        <w:tc>
          <w:tcPr>
            <w:tcW w:w="1069" w:type="dxa"/>
            <w:shd w:val="clear" w:color="auto" w:fill="855D5D"/>
            <w:vAlign w:val="center"/>
          </w:tcPr>
          <w:p w14:paraId="54AE21AE"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color w:val="FFFFFF"/>
                <w:sz w:val="20"/>
                <w:szCs w:val="20"/>
              </w:rPr>
            </w:pPr>
            <w:r w:rsidRPr="009A06BA">
              <w:rPr>
                <w:rFonts w:ascii="Cambria" w:hAnsi="Cambria" w:cs="Times New Roman"/>
                <w:color w:val="FFFFFF"/>
                <w:sz w:val="20"/>
                <w:szCs w:val="20"/>
              </w:rPr>
              <w:t>2014</w:t>
            </w:r>
          </w:p>
        </w:tc>
        <w:tc>
          <w:tcPr>
            <w:tcW w:w="1070" w:type="dxa"/>
            <w:shd w:val="clear" w:color="auto" w:fill="855D5D"/>
            <w:vAlign w:val="center"/>
          </w:tcPr>
          <w:p w14:paraId="374EE122"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color w:val="FFFFFF"/>
                <w:sz w:val="20"/>
                <w:szCs w:val="20"/>
              </w:rPr>
            </w:pPr>
            <w:r w:rsidRPr="009A06BA">
              <w:rPr>
                <w:rFonts w:ascii="Cambria" w:hAnsi="Cambria" w:cs="Times New Roman"/>
                <w:color w:val="FFFFFF"/>
                <w:sz w:val="20"/>
                <w:szCs w:val="20"/>
              </w:rPr>
              <w:t>2015</w:t>
            </w:r>
          </w:p>
        </w:tc>
        <w:tc>
          <w:tcPr>
            <w:tcW w:w="1070" w:type="dxa"/>
            <w:shd w:val="clear" w:color="auto" w:fill="855D5D"/>
            <w:vAlign w:val="center"/>
          </w:tcPr>
          <w:p w14:paraId="681FB5C8"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color w:val="FFFFFF"/>
                <w:sz w:val="20"/>
                <w:szCs w:val="20"/>
              </w:rPr>
            </w:pPr>
            <w:r w:rsidRPr="009A06BA">
              <w:rPr>
                <w:rFonts w:ascii="Cambria" w:hAnsi="Cambria" w:cs="Times New Roman"/>
                <w:color w:val="FFFFFF"/>
                <w:sz w:val="20"/>
                <w:szCs w:val="20"/>
              </w:rPr>
              <w:t>2016</w:t>
            </w:r>
          </w:p>
        </w:tc>
        <w:tc>
          <w:tcPr>
            <w:tcW w:w="1070" w:type="dxa"/>
            <w:shd w:val="clear" w:color="auto" w:fill="855D5D"/>
            <w:vAlign w:val="center"/>
          </w:tcPr>
          <w:p w14:paraId="238DB118"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color w:val="FFFFFF"/>
                <w:sz w:val="20"/>
                <w:szCs w:val="20"/>
              </w:rPr>
            </w:pPr>
            <w:r w:rsidRPr="009A06BA">
              <w:rPr>
                <w:rFonts w:ascii="Cambria" w:hAnsi="Cambria" w:cs="Times New Roman"/>
                <w:color w:val="FFFFFF"/>
                <w:sz w:val="20"/>
                <w:szCs w:val="20"/>
              </w:rPr>
              <w:t>2017</w:t>
            </w:r>
          </w:p>
        </w:tc>
        <w:tc>
          <w:tcPr>
            <w:tcW w:w="1070" w:type="dxa"/>
            <w:shd w:val="clear" w:color="auto" w:fill="855D5D"/>
            <w:vAlign w:val="center"/>
          </w:tcPr>
          <w:p w14:paraId="0DCFADBA"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color w:val="FFFFFF"/>
                <w:sz w:val="20"/>
                <w:szCs w:val="20"/>
              </w:rPr>
            </w:pPr>
            <w:r w:rsidRPr="009A06BA">
              <w:rPr>
                <w:rFonts w:ascii="Cambria" w:hAnsi="Cambria" w:cs="Times New Roman"/>
                <w:color w:val="FFFFFF"/>
                <w:sz w:val="20"/>
                <w:szCs w:val="20"/>
              </w:rPr>
              <w:t>2018</w:t>
            </w:r>
          </w:p>
        </w:tc>
        <w:tc>
          <w:tcPr>
            <w:tcW w:w="1070" w:type="dxa"/>
            <w:shd w:val="clear" w:color="auto" w:fill="855D5D"/>
            <w:vAlign w:val="center"/>
          </w:tcPr>
          <w:p w14:paraId="73488166" w14:textId="77777777" w:rsidR="003B7B84" w:rsidRPr="009A06BA"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color w:val="FFFFFF"/>
                <w:sz w:val="20"/>
                <w:szCs w:val="20"/>
              </w:rPr>
            </w:pPr>
            <w:r w:rsidRPr="009A06BA">
              <w:rPr>
                <w:rFonts w:ascii="Cambria" w:hAnsi="Cambria" w:cs="Times New Roman"/>
                <w:color w:val="FFFFFF"/>
                <w:sz w:val="20"/>
                <w:szCs w:val="20"/>
              </w:rPr>
              <w:t>2019</w:t>
            </w:r>
          </w:p>
        </w:tc>
      </w:tr>
      <w:tr w:rsidR="003B7B84" w:rsidRPr="002F2504" w14:paraId="2055E422" w14:textId="77777777" w:rsidTr="009A06BA">
        <w:trPr>
          <w:gridAfter w:val="1"/>
          <w:cnfStyle w:val="000000100000" w:firstRow="0" w:lastRow="0" w:firstColumn="0" w:lastColumn="0" w:oddVBand="0" w:evenVBand="0" w:oddHBand="1" w:evenHBand="0" w:firstRowFirstColumn="0" w:firstRowLastColumn="0" w:lastRowFirstColumn="0" w:lastRowLastColumn="0"/>
          <w:wAfter w:w="6"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6ECE2135" w14:textId="77777777" w:rsidR="003B7B84" w:rsidRPr="002F2504" w:rsidRDefault="003B7B84" w:rsidP="009A06BA">
            <w:pPr>
              <w:spacing w:before="120" w:line="240" w:lineRule="auto"/>
              <w:jc w:val="center"/>
              <w:rPr>
                <w:rFonts w:ascii="Cambria" w:hAnsi="Cambria" w:cs="Times New Roman"/>
                <w:sz w:val="20"/>
                <w:szCs w:val="20"/>
              </w:rPr>
            </w:pPr>
            <w:r w:rsidRPr="002F2504">
              <w:rPr>
                <w:rFonts w:ascii="Cambria" w:hAnsi="Cambria" w:cs="Times New Roman"/>
                <w:sz w:val="20"/>
                <w:szCs w:val="20"/>
              </w:rPr>
              <w:t>Miasto Elbląg</w:t>
            </w:r>
          </w:p>
        </w:tc>
        <w:tc>
          <w:tcPr>
            <w:tcW w:w="1069" w:type="dxa"/>
            <w:shd w:val="clear" w:color="auto" w:fill="E7DDDD" w:themeFill="accent6" w:themeFillTint="33"/>
            <w:vAlign w:val="center"/>
          </w:tcPr>
          <w:p w14:paraId="74DCE17E" w14:textId="77777777" w:rsidR="003B7B84" w:rsidRPr="002F250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318,86</w:t>
            </w:r>
          </w:p>
        </w:tc>
        <w:tc>
          <w:tcPr>
            <w:tcW w:w="1070" w:type="dxa"/>
            <w:shd w:val="clear" w:color="auto" w:fill="E7DDDD" w:themeFill="accent6" w:themeFillTint="33"/>
            <w:vAlign w:val="center"/>
          </w:tcPr>
          <w:p w14:paraId="58C386B3" w14:textId="77777777" w:rsidR="003B7B84" w:rsidRPr="002F250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140,02</w:t>
            </w:r>
          </w:p>
        </w:tc>
        <w:tc>
          <w:tcPr>
            <w:tcW w:w="1070" w:type="dxa"/>
            <w:shd w:val="clear" w:color="auto" w:fill="E7DDDD" w:themeFill="accent6" w:themeFillTint="33"/>
            <w:vAlign w:val="center"/>
          </w:tcPr>
          <w:p w14:paraId="60135878" w14:textId="77777777" w:rsidR="003B7B84" w:rsidRPr="002F250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186,25</w:t>
            </w:r>
          </w:p>
        </w:tc>
        <w:tc>
          <w:tcPr>
            <w:tcW w:w="1070" w:type="dxa"/>
            <w:shd w:val="clear" w:color="auto" w:fill="E7DDDD" w:themeFill="accent6" w:themeFillTint="33"/>
            <w:vAlign w:val="center"/>
          </w:tcPr>
          <w:p w14:paraId="6135CC75" w14:textId="77777777" w:rsidR="003B7B84" w:rsidRPr="002F250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332,14</w:t>
            </w:r>
          </w:p>
        </w:tc>
        <w:tc>
          <w:tcPr>
            <w:tcW w:w="1070" w:type="dxa"/>
            <w:shd w:val="clear" w:color="auto" w:fill="E7DDDD" w:themeFill="accent6" w:themeFillTint="33"/>
            <w:vAlign w:val="center"/>
          </w:tcPr>
          <w:p w14:paraId="67F18EAD" w14:textId="77777777" w:rsidR="003B7B84" w:rsidRPr="002F250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289,49</w:t>
            </w:r>
          </w:p>
        </w:tc>
        <w:tc>
          <w:tcPr>
            <w:tcW w:w="1070" w:type="dxa"/>
            <w:shd w:val="clear" w:color="auto" w:fill="E7DDDD" w:themeFill="accent6" w:themeFillTint="33"/>
            <w:vAlign w:val="center"/>
          </w:tcPr>
          <w:p w14:paraId="38FB6B73" w14:textId="77777777" w:rsidR="003B7B84" w:rsidRPr="002F250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2F2504">
              <w:rPr>
                <w:rFonts w:ascii="Cambria" w:hAnsi="Cambria" w:cs="Times New Roman"/>
                <w:color w:val="634545"/>
                <w:sz w:val="20"/>
                <w:szCs w:val="20"/>
              </w:rPr>
              <w:t>bd</w:t>
            </w:r>
            <w:proofErr w:type="spellEnd"/>
          </w:p>
        </w:tc>
      </w:tr>
      <w:tr w:rsidR="003B7B84" w:rsidRPr="002F2504" w14:paraId="7C1B9E84" w14:textId="77777777" w:rsidTr="009A06BA">
        <w:trPr>
          <w:gridAfter w:val="1"/>
          <w:wAfter w:w="6"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A1DBF86" w14:textId="77777777" w:rsidR="003B7B84" w:rsidRPr="002F2504" w:rsidRDefault="003B7B84" w:rsidP="009A06BA">
            <w:pPr>
              <w:spacing w:before="120" w:line="240" w:lineRule="auto"/>
              <w:jc w:val="center"/>
              <w:rPr>
                <w:rFonts w:ascii="Cambria" w:hAnsi="Cambria" w:cs="Times New Roman"/>
                <w:sz w:val="20"/>
                <w:szCs w:val="20"/>
              </w:rPr>
            </w:pPr>
            <w:r w:rsidRPr="002F2504">
              <w:rPr>
                <w:rFonts w:ascii="Cambria" w:hAnsi="Cambria" w:cs="Times New Roman"/>
                <w:sz w:val="20"/>
                <w:szCs w:val="20"/>
              </w:rPr>
              <w:t>Gmina Elbląg</w:t>
            </w:r>
          </w:p>
        </w:tc>
        <w:tc>
          <w:tcPr>
            <w:tcW w:w="1069" w:type="dxa"/>
            <w:shd w:val="clear" w:color="auto" w:fill="D0BCBC" w:themeFill="accent6" w:themeFillTint="66"/>
            <w:vAlign w:val="center"/>
          </w:tcPr>
          <w:p w14:paraId="024942FD" w14:textId="77777777" w:rsidR="003B7B84" w:rsidRPr="002F250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503,95</w:t>
            </w:r>
          </w:p>
        </w:tc>
        <w:tc>
          <w:tcPr>
            <w:tcW w:w="1070" w:type="dxa"/>
            <w:shd w:val="clear" w:color="auto" w:fill="D0BCBC" w:themeFill="accent6" w:themeFillTint="66"/>
            <w:vAlign w:val="center"/>
          </w:tcPr>
          <w:p w14:paraId="4F9B8614" w14:textId="77777777" w:rsidR="003B7B84" w:rsidRPr="002F250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596,68</w:t>
            </w:r>
          </w:p>
        </w:tc>
        <w:tc>
          <w:tcPr>
            <w:tcW w:w="1070" w:type="dxa"/>
            <w:shd w:val="clear" w:color="auto" w:fill="D0BCBC" w:themeFill="accent6" w:themeFillTint="66"/>
            <w:vAlign w:val="center"/>
          </w:tcPr>
          <w:p w14:paraId="1C738084" w14:textId="77777777" w:rsidR="003B7B84" w:rsidRPr="002F250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323,33</w:t>
            </w:r>
          </w:p>
        </w:tc>
        <w:tc>
          <w:tcPr>
            <w:tcW w:w="1070" w:type="dxa"/>
            <w:shd w:val="clear" w:color="auto" w:fill="D0BCBC" w:themeFill="accent6" w:themeFillTint="66"/>
            <w:vAlign w:val="center"/>
          </w:tcPr>
          <w:p w14:paraId="16160ADE" w14:textId="77777777" w:rsidR="003B7B84" w:rsidRPr="002F250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534,46</w:t>
            </w:r>
          </w:p>
        </w:tc>
        <w:tc>
          <w:tcPr>
            <w:tcW w:w="1070" w:type="dxa"/>
            <w:shd w:val="clear" w:color="auto" w:fill="D0BCBC" w:themeFill="accent6" w:themeFillTint="66"/>
            <w:vAlign w:val="center"/>
          </w:tcPr>
          <w:p w14:paraId="66ABA1FD" w14:textId="77777777" w:rsidR="003B7B84" w:rsidRPr="002F250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787,29</w:t>
            </w:r>
          </w:p>
        </w:tc>
        <w:tc>
          <w:tcPr>
            <w:tcW w:w="1070" w:type="dxa"/>
            <w:shd w:val="clear" w:color="auto" w:fill="D0BCBC" w:themeFill="accent6" w:themeFillTint="66"/>
            <w:vAlign w:val="center"/>
          </w:tcPr>
          <w:p w14:paraId="617261B7" w14:textId="77777777" w:rsidR="003B7B84" w:rsidRPr="002F250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2F2504">
              <w:rPr>
                <w:rFonts w:ascii="Cambria" w:hAnsi="Cambria" w:cs="Times New Roman"/>
                <w:color w:val="634545"/>
                <w:sz w:val="20"/>
                <w:szCs w:val="20"/>
              </w:rPr>
              <w:t>bd</w:t>
            </w:r>
            <w:proofErr w:type="spellEnd"/>
          </w:p>
        </w:tc>
      </w:tr>
      <w:tr w:rsidR="003B7B84" w:rsidRPr="002F2504" w14:paraId="0CE72033" w14:textId="77777777" w:rsidTr="009A06BA">
        <w:trPr>
          <w:gridAfter w:val="1"/>
          <w:cnfStyle w:val="000000100000" w:firstRow="0" w:lastRow="0" w:firstColumn="0" w:lastColumn="0" w:oddVBand="0" w:evenVBand="0" w:oddHBand="1" w:evenHBand="0" w:firstRowFirstColumn="0" w:firstRowLastColumn="0" w:lastRowFirstColumn="0" w:lastRowLastColumn="0"/>
          <w:wAfter w:w="6"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A9D2384" w14:textId="77777777" w:rsidR="003B7B84" w:rsidRPr="002F2504" w:rsidRDefault="003B7B84" w:rsidP="009A06BA">
            <w:pPr>
              <w:spacing w:before="120" w:line="240" w:lineRule="auto"/>
              <w:jc w:val="center"/>
              <w:rPr>
                <w:rFonts w:ascii="Cambria" w:hAnsi="Cambria" w:cs="Times New Roman"/>
                <w:sz w:val="20"/>
                <w:szCs w:val="20"/>
              </w:rPr>
            </w:pPr>
            <w:r w:rsidRPr="002F2504">
              <w:rPr>
                <w:rFonts w:ascii="Cambria" w:hAnsi="Cambria" w:cs="Times New Roman"/>
                <w:sz w:val="20"/>
                <w:szCs w:val="20"/>
              </w:rPr>
              <w:t>Gmina Gronowo Elbląskie</w:t>
            </w:r>
          </w:p>
        </w:tc>
        <w:tc>
          <w:tcPr>
            <w:tcW w:w="1069" w:type="dxa"/>
            <w:shd w:val="clear" w:color="auto" w:fill="E7DDDD" w:themeFill="accent6" w:themeFillTint="33"/>
            <w:vAlign w:val="center"/>
          </w:tcPr>
          <w:p w14:paraId="096858A5" w14:textId="77777777" w:rsidR="003B7B84" w:rsidRPr="002F250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67,70</w:t>
            </w:r>
          </w:p>
        </w:tc>
        <w:tc>
          <w:tcPr>
            <w:tcW w:w="1070" w:type="dxa"/>
            <w:shd w:val="clear" w:color="auto" w:fill="E7DDDD" w:themeFill="accent6" w:themeFillTint="33"/>
            <w:vAlign w:val="center"/>
          </w:tcPr>
          <w:p w14:paraId="031D75AE" w14:textId="77777777" w:rsidR="003B7B84" w:rsidRPr="002F250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111,10</w:t>
            </w:r>
          </w:p>
        </w:tc>
        <w:tc>
          <w:tcPr>
            <w:tcW w:w="1070" w:type="dxa"/>
            <w:shd w:val="clear" w:color="auto" w:fill="E7DDDD" w:themeFill="accent6" w:themeFillTint="33"/>
            <w:vAlign w:val="center"/>
          </w:tcPr>
          <w:p w14:paraId="1C384F7B" w14:textId="77777777" w:rsidR="003B7B84" w:rsidRPr="002F250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111,26</w:t>
            </w:r>
          </w:p>
        </w:tc>
        <w:tc>
          <w:tcPr>
            <w:tcW w:w="1070" w:type="dxa"/>
            <w:shd w:val="clear" w:color="auto" w:fill="E7DDDD" w:themeFill="accent6" w:themeFillTint="33"/>
            <w:vAlign w:val="center"/>
          </w:tcPr>
          <w:p w14:paraId="374DEF2A" w14:textId="77777777" w:rsidR="003B7B84" w:rsidRPr="002F250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162,92</w:t>
            </w:r>
          </w:p>
        </w:tc>
        <w:tc>
          <w:tcPr>
            <w:tcW w:w="1070" w:type="dxa"/>
            <w:shd w:val="clear" w:color="auto" w:fill="E7DDDD" w:themeFill="accent6" w:themeFillTint="33"/>
            <w:vAlign w:val="center"/>
          </w:tcPr>
          <w:p w14:paraId="43DCE1B2" w14:textId="77777777" w:rsidR="003B7B84" w:rsidRPr="002F250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457,18</w:t>
            </w:r>
          </w:p>
        </w:tc>
        <w:tc>
          <w:tcPr>
            <w:tcW w:w="1070" w:type="dxa"/>
            <w:shd w:val="clear" w:color="auto" w:fill="E7DDDD" w:themeFill="accent6" w:themeFillTint="33"/>
            <w:vAlign w:val="center"/>
          </w:tcPr>
          <w:p w14:paraId="0BCB2F6D" w14:textId="77777777" w:rsidR="003B7B84" w:rsidRPr="002F250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2F2504">
              <w:rPr>
                <w:rFonts w:ascii="Cambria" w:hAnsi="Cambria" w:cs="Times New Roman"/>
                <w:color w:val="634545"/>
                <w:sz w:val="20"/>
                <w:szCs w:val="20"/>
              </w:rPr>
              <w:t>bd</w:t>
            </w:r>
            <w:proofErr w:type="spellEnd"/>
          </w:p>
        </w:tc>
      </w:tr>
      <w:tr w:rsidR="003B7B84" w:rsidRPr="002F2504" w14:paraId="56A3D341" w14:textId="77777777" w:rsidTr="009A06BA">
        <w:trPr>
          <w:gridAfter w:val="1"/>
          <w:wAfter w:w="6"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9CAEF77" w14:textId="77777777" w:rsidR="003B7B84" w:rsidRPr="002F2504" w:rsidRDefault="003B7B84" w:rsidP="009A06BA">
            <w:pPr>
              <w:spacing w:before="120" w:line="240" w:lineRule="auto"/>
              <w:jc w:val="center"/>
              <w:rPr>
                <w:rFonts w:ascii="Cambria" w:hAnsi="Cambria" w:cs="Times New Roman"/>
                <w:sz w:val="20"/>
                <w:szCs w:val="20"/>
              </w:rPr>
            </w:pPr>
            <w:r w:rsidRPr="002F2504">
              <w:rPr>
                <w:rFonts w:ascii="Cambria" w:hAnsi="Cambria" w:cs="Times New Roman"/>
                <w:sz w:val="20"/>
                <w:szCs w:val="20"/>
              </w:rPr>
              <w:t>Gmina Markusy</w:t>
            </w:r>
          </w:p>
        </w:tc>
        <w:tc>
          <w:tcPr>
            <w:tcW w:w="1069" w:type="dxa"/>
            <w:shd w:val="clear" w:color="auto" w:fill="D0BCBC" w:themeFill="accent6" w:themeFillTint="66"/>
            <w:vAlign w:val="center"/>
          </w:tcPr>
          <w:p w14:paraId="19515EC8" w14:textId="77777777" w:rsidR="003B7B84" w:rsidRPr="002F250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10,41</w:t>
            </w:r>
          </w:p>
        </w:tc>
        <w:tc>
          <w:tcPr>
            <w:tcW w:w="1070" w:type="dxa"/>
            <w:shd w:val="clear" w:color="auto" w:fill="D0BCBC" w:themeFill="accent6" w:themeFillTint="66"/>
            <w:vAlign w:val="center"/>
          </w:tcPr>
          <w:p w14:paraId="61ADDB1F" w14:textId="77777777" w:rsidR="003B7B84" w:rsidRPr="002F250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139,04</w:t>
            </w:r>
          </w:p>
        </w:tc>
        <w:tc>
          <w:tcPr>
            <w:tcW w:w="1070" w:type="dxa"/>
            <w:shd w:val="clear" w:color="auto" w:fill="D0BCBC" w:themeFill="accent6" w:themeFillTint="66"/>
            <w:vAlign w:val="center"/>
          </w:tcPr>
          <w:p w14:paraId="65BC2481" w14:textId="77777777" w:rsidR="003B7B84" w:rsidRPr="002F250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50,41</w:t>
            </w:r>
          </w:p>
        </w:tc>
        <w:tc>
          <w:tcPr>
            <w:tcW w:w="1070" w:type="dxa"/>
            <w:shd w:val="clear" w:color="auto" w:fill="D0BCBC" w:themeFill="accent6" w:themeFillTint="66"/>
            <w:vAlign w:val="center"/>
          </w:tcPr>
          <w:p w14:paraId="7DD14672" w14:textId="77777777" w:rsidR="003B7B84" w:rsidRPr="002F250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36,27</w:t>
            </w:r>
          </w:p>
        </w:tc>
        <w:tc>
          <w:tcPr>
            <w:tcW w:w="1070" w:type="dxa"/>
            <w:shd w:val="clear" w:color="auto" w:fill="D0BCBC" w:themeFill="accent6" w:themeFillTint="66"/>
            <w:vAlign w:val="center"/>
          </w:tcPr>
          <w:p w14:paraId="60887E98" w14:textId="77777777" w:rsidR="003B7B84" w:rsidRPr="002F250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289,23</w:t>
            </w:r>
          </w:p>
        </w:tc>
        <w:tc>
          <w:tcPr>
            <w:tcW w:w="1070" w:type="dxa"/>
            <w:shd w:val="clear" w:color="auto" w:fill="D0BCBC" w:themeFill="accent6" w:themeFillTint="66"/>
            <w:vAlign w:val="center"/>
          </w:tcPr>
          <w:p w14:paraId="6F6D7EBC" w14:textId="77777777" w:rsidR="003B7B84" w:rsidRPr="002F250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2F2504">
              <w:rPr>
                <w:rFonts w:ascii="Cambria" w:hAnsi="Cambria" w:cs="Times New Roman"/>
                <w:color w:val="634545"/>
                <w:sz w:val="20"/>
                <w:szCs w:val="20"/>
              </w:rPr>
              <w:t>bd</w:t>
            </w:r>
            <w:proofErr w:type="spellEnd"/>
          </w:p>
        </w:tc>
      </w:tr>
      <w:tr w:rsidR="003B7B84" w:rsidRPr="002F2504" w14:paraId="75150ED0" w14:textId="77777777" w:rsidTr="009A06BA">
        <w:trPr>
          <w:gridAfter w:val="1"/>
          <w:cnfStyle w:val="000000100000" w:firstRow="0" w:lastRow="0" w:firstColumn="0" w:lastColumn="0" w:oddVBand="0" w:evenVBand="0" w:oddHBand="1" w:evenHBand="0" w:firstRowFirstColumn="0" w:firstRowLastColumn="0" w:lastRowFirstColumn="0" w:lastRowLastColumn="0"/>
          <w:wAfter w:w="6"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65EC4040" w14:textId="77777777" w:rsidR="003B7B84" w:rsidRPr="002F2504" w:rsidRDefault="003B7B84" w:rsidP="009A06BA">
            <w:pPr>
              <w:spacing w:before="120" w:line="240" w:lineRule="auto"/>
              <w:jc w:val="center"/>
              <w:rPr>
                <w:rFonts w:ascii="Cambria" w:hAnsi="Cambria" w:cs="Times New Roman"/>
                <w:sz w:val="20"/>
                <w:szCs w:val="20"/>
              </w:rPr>
            </w:pPr>
            <w:r w:rsidRPr="002F2504">
              <w:rPr>
                <w:rFonts w:ascii="Cambria" w:hAnsi="Cambria" w:cs="Times New Roman"/>
                <w:sz w:val="20"/>
                <w:szCs w:val="20"/>
              </w:rPr>
              <w:t>Gmina Milejewo</w:t>
            </w:r>
          </w:p>
        </w:tc>
        <w:tc>
          <w:tcPr>
            <w:tcW w:w="1069" w:type="dxa"/>
            <w:shd w:val="clear" w:color="auto" w:fill="E7DDDD" w:themeFill="accent6" w:themeFillTint="33"/>
            <w:vAlign w:val="center"/>
          </w:tcPr>
          <w:p w14:paraId="3369B6B6" w14:textId="77777777" w:rsidR="003B7B84" w:rsidRPr="002F250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127,53</w:t>
            </w:r>
          </w:p>
        </w:tc>
        <w:tc>
          <w:tcPr>
            <w:tcW w:w="1070" w:type="dxa"/>
            <w:shd w:val="clear" w:color="auto" w:fill="E7DDDD" w:themeFill="accent6" w:themeFillTint="33"/>
            <w:vAlign w:val="center"/>
          </w:tcPr>
          <w:p w14:paraId="79932753" w14:textId="77777777" w:rsidR="003B7B84" w:rsidRPr="002F250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60,55</w:t>
            </w:r>
          </w:p>
        </w:tc>
        <w:tc>
          <w:tcPr>
            <w:tcW w:w="1070" w:type="dxa"/>
            <w:shd w:val="clear" w:color="auto" w:fill="E7DDDD" w:themeFill="accent6" w:themeFillTint="33"/>
            <w:vAlign w:val="center"/>
          </w:tcPr>
          <w:p w14:paraId="1D5898BC" w14:textId="77777777" w:rsidR="003B7B84" w:rsidRPr="002F250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146,76</w:t>
            </w:r>
          </w:p>
        </w:tc>
        <w:tc>
          <w:tcPr>
            <w:tcW w:w="1070" w:type="dxa"/>
            <w:shd w:val="clear" w:color="auto" w:fill="E7DDDD" w:themeFill="accent6" w:themeFillTint="33"/>
            <w:vAlign w:val="center"/>
          </w:tcPr>
          <w:p w14:paraId="6AE82841" w14:textId="77777777" w:rsidR="003B7B84" w:rsidRPr="002F250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224,14</w:t>
            </w:r>
          </w:p>
        </w:tc>
        <w:tc>
          <w:tcPr>
            <w:tcW w:w="1070" w:type="dxa"/>
            <w:shd w:val="clear" w:color="auto" w:fill="E7DDDD" w:themeFill="accent6" w:themeFillTint="33"/>
            <w:vAlign w:val="center"/>
          </w:tcPr>
          <w:p w14:paraId="675D3C26" w14:textId="77777777" w:rsidR="003B7B84" w:rsidRPr="002F250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241,47</w:t>
            </w:r>
          </w:p>
        </w:tc>
        <w:tc>
          <w:tcPr>
            <w:tcW w:w="1070" w:type="dxa"/>
            <w:shd w:val="clear" w:color="auto" w:fill="E7DDDD" w:themeFill="accent6" w:themeFillTint="33"/>
            <w:vAlign w:val="center"/>
          </w:tcPr>
          <w:p w14:paraId="7ED9656D" w14:textId="77777777" w:rsidR="003B7B84" w:rsidRPr="002F250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2F2504">
              <w:rPr>
                <w:rFonts w:ascii="Cambria" w:hAnsi="Cambria" w:cs="Times New Roman"/>
                <w:color w:val="634545"/>
                <w:sz w:val="20"/>
                <w:szCs w:val="20"/>
              </w:rPr>
              <w:t>bd</w:t>
            </w:r>
            <w:proofErr w:type="spellEnd"/>
          </w:p>
        </w:tc>
      </w:tr>
      <w:tr w:rsidR="003B7B84" w:rsidRPr="002F2504" w14:paraId="33A521CE" w14:textId="77777777" w:rsidTr="009A06BA">
        <w:trPr>
          <w:gridAfter w:val="1"/>
          <w:wAfter w:w="6"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3E64A75" w14:textId="77777777" w:rsidR="003B7B84" w:rsidRPr="002F2504" w:rsidRDefault="003B7B84" w:rsidP="009A06BA">
            <w:pPr>
              <w:spacing w:before="120" w:line="240" w:lineRule="auto"/>
              <w:jc w:val="center"/>
              <w:rPr>
                <w:rFonts w:ascii="Cambria" w:hAnsi="Cambria" w:cs="Times New Roman"/>
                <w:sz w:val="20"/>
                <w:szCs w:val="20"/>
              </w:rPr>
            </w:pPr>
            <w:r w:rsidRPr="002F2504">
              <w:rPr>
                <w:rFonts w:ascii="Cambria" w:hAnsi="Cambria" w:cs="Times New Roman"/>
                <w:sz w:val="20"/>
                <w:szCs w:val="20"/>
              </w:rPr>
              <w:lastRenderedPageBreak/>
              <w:t>Gmina Młynary</w:t>
            </w:r>
          </w:p>
        </w:tc>
        <w:tc>
          <w:tcPr>
            <w:tcW w:w="1069" w:type="dxa"/>
            <w:shd w:val="clear" w:color="auto" w:fill="D0BCBC" w:themeFill="accent6" w:themeFillTint="66"/>
            <w:vAlign w:val="center"/>
          </w:tcPr>
          <w:p w14:paraId="74C33EF2" w14:textId="77777777" w:rsidR="003B7B84" w:rsidRPr="002F250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102,12</w:t>
            </w:r>
          </w:p>
        </w:tc>
        <w:tc>
          <w:tcPr>
            <w:tcW w:w="1070" w:type="dxa"/>
            <w:shd w:val="clear" w:color="auto" w:fill="D0BCBC" w:themeFill="accent6" w:themeFillTint="66"/>
            <w:vAlign w:val="center"/>
          </w:tcPr>
          <w:p w14:paraId="0152BEF5" w14:textId="77777777" w:rsidR="003B7B84" w:rsidRPr="002F250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169,11</w:t>
            </w:r>
          </w:p>
        </w:tc>
        <w:tc>
          <w:tcPr>
            <w:tcW w:w="1070" w:type="dxa"/>
            <w:shd w:val="clear" w:color="auto" w:fill="D0BCBC" w:themeFill="accent6" w:themeFillTint="66"/>
            <w:vAlign w:val="center"/>
          </w:tcPr>
          <w:p w14:paraId="5E7465FD" w14:textId="77777777" w:rsidR="003B7B84" w:rsidRPr="002F250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169,04</w:t>
            </w:r>
          </w:p>
        </w:tc>
        <w:tc>
          <w:tcPr>
            <w:tcW w:w="1070" w:type="dxa"/>
            <w:shd w:val="clear" w:color="auto" w:fill="D0BCBC" w:themeFill="accent6" w:themeFillTint="66"/>
            <w:vAlign w:val="center"/>
          </w:tcPr>
          <w:p w14:paraId="32798277" w14:textId="77777777" w:rsidR="003B7B84" w:rsidRPr="002F250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595,81</w:t>
            </w:r>
          </w:p>
        </w:tc>
        <w:tc>
          <w:tcPr>
            <w:tcW w:w="1070" w:type="dxa"/>
            <w:shd w:val="clear" w:color="auto" w:fill="D0BCBC" w:themeFill="accent6" w:themeFillTint="66"/>
            <w:vAlign w:val="center"/>
          </w:tcPr>
          <w:p w14:paraId="7A8ECF37" w14:textId="77777777" w:rsidR="003B7B84" w:rsidRPr="002F250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648,34</w:t>
            </w:r>
          </w:p>
        </w:tc>
        <w:tc>
          <w:tcPr>
            <w:tcW w:w="1070" w:type="dxa"/>
            <w:shd w:val="clear" w:color="auto" w:fill="D0BCBC" w:themeFill="accent6" w:themeFillTint="66"/>
            <w:vAlign w:val="center"/>
          </w:tcPr>
          <w:p w14:paraId="53B075D4" w14:textId="77777777" w:rsidR="003B7B84" w:rsidRPr="002F250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2F2504">
              <w:rPr>
                <w:rFonts w:ascii="Cambria" w:hAnsi="Cambria" w:cs="Times New Roman"/>
                <w:color w:val="634545"/>
                <w:sz w:val="20"/>
                <w:szCs w:val="20"/>
              </w:rPr>
              <w:t>bd</w:t>
            </w:r>
            <w:proofErr w:type="spellEnd"/>
          </w:p>
        </w:tc>
      </w:tr>
      <w:tr w:rsidR="003B7B84" w:rsidRPr="002F2504" w14:paraId="4D56EC0C" w14:textId="77777777" w:rsidTr="009A06BA">
        <w:trPr>
          <w:gridAfter w:val="1"/>
          <w:cnfStyle w:val="000000100000" w:firstRow="0" w:lastRow="0" w:firstColumn="0" w:lastColumn="0" w:oddVBand="0" w:evenVBand="0" w:oddHBand="1" w:evenHBand="0" w:firstRowFirstColumn="0" w:firstRowLastColumn="0" w:lastRowFirstColumn="0" w:lastRowLastColumn="0"/>
          <w:wAfter w:w="6"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610EA2DE" w14:textId="77777777" w:rsidR="003B7B84" w:rsidRPr="002F2504" w:rsidRDefault="003B7B84" w:rsidP="009A06BA">
            <w:pPr>
              <w:spacing w:before="120" w:line="240" w:lineRule="auto"/>
              <w:jc w:val="center"/>
              <w:rPr>
                <w:rFonts w:ascii="Cambria" w:hAnsi="Cambria" w:cs="Times New Roman"/>
                <w:sz w:val="20"/>
                <w:szCs w:val="20"/>
              </w:rPr>
            </w:pPr>
            <w:r w:rsidRPr="002F2504">
              <w:rPr>
                <w:rFonts w:ascii="Cambria" w:hAnsi="Cambria" w:cs="Times New Roman"/>
                <w:sz w:val="20"/>
                <w:szCs w:val="20"/>
              </w:rPr>
              <w:t>Gmina Pasłęk</w:t>
            </w:r>
          </w:p>
        </w:tc>
        <w:tc>
          <w:tcPr>
            <w:tcW w:w="1069" w:type="dxa"/>
            <w:shd w:val="clear" w:color="auto" w:fill="E7DDDD" w:themeFill="accent6" w:themeFillTint="33"/>
            <w:vAlign w:val="center"/>
          </w:tcPr>
          <w:p w14:paraId="098AFFFC" w14:textId="77777777" w:rsidR="003B7B84" w:rsidRPr="002F250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167,75</w:t>
            </w:r>
          </w:p>
        </w:tc>
        <w:tc>
          <w:tcPr>
            <w:tcW w:w="1070" w:type="dxa"/>
            <w:shd w:val="clear" w:color="auto" w:fill="E7DDDD" w:themeFill="accent6" w:themeFillTint="33"/>
            <w:vAlign w:val="center"/>
          </w:tcPr>
          <w:p w14:paraId="348B1827" w14:textId="77777777" w:rsidR="003B7B84" w:rsidRPr="002F250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255,04</w:t>
            </w:r>
          </w:p>
        </w:tc>
        <w:tc>
          <w:tcPr>
            <w:tcW w:w="1070" w:type="dxa"/>
            <w:shd w:val="clear" w:color="auto" w:fill="E7DDDD" w:themeFill="accent6" w:themeFillTint="33"/>
            <w:vAlign w:val="center"/>
          </w:tcPr>
          <w:p w14:paraId="572A4D15" w14:textId="77777777" w:rsidR="003B7B84" w:rsidRPr="002F250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314,33</w:t>
            </w:r>
          </w:p>
        </w:tc>
        <w:tc>
          <w:tcPr>
            <w:tcW w:w="1070" w:type="dxa"/>
            <w:shd w:val="clear" w:color="auto" w:fill="E7DDDD" w:themeFill="accent6" w:themeFillTint="33"/>
            <w:vAlign w:val="center"/>
          </w:tcPr>
          <w:p w14:paraId="0CDC1252" w14:textId="77777777" w:rsidR="003B7B84" w:rsidRPr="002F250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260,51</w:t>
            </w:r>
          </w:p>
        </w:tc>
        <w:tc>
          <w:tcPr>
            <w:tcW w:w="1070" w:type="dxa"/>
            <w:shd w:val="clear" w:color="auto" w:fill="E7DDDD" w:themeFill="accent6" w:themeFillTint="33"/>
            <w:vAlign w:val="center"/>
          </w:tcPr>
          <w:p w14:paraId="71B798A5" w14:textId="77777777" w:rsidR="003B7B84" w:rsidRPr="002F250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303,90</w:t>
            </w:r>
          </w:p>
        </w:tc>
        <w:tc>
          <w:tcPr>
            <w:tcW w:w="1070" w:type="dxa"/>
            <w:shd w:val="clear" w:color="auto" w:fill="E7DDDD" w:themeFill="accent6" w:themeFillTint="33"/>
            <w:vAlign w:val="center"/>
          </w:tcPr>
          <w:p w14:paraId="2B67EF5F" w14:textId="77777777" w:rsidR="003B7B84" w:rsidRPr="002F2504"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proofErr w:type="spellStart"/>
            <w:r w:rsidRPr="002F2504">
              <w:rPr>
                <w:rFonts w:ascii="Cambria" w:hAnsi="Cambria" w:cs="Times New Roman"/>
                <w:color w:val="634545"/>
                <w:sz w:val="20"/>
                <w:szCs w:val="20"/>
              </w:rPr>
              <w:t>bd</w:t>
            </w:r>
            <w:proofErr w:type="spellEnd"/>
          </w:p>
        </w:tc>
      </w:tr>
      <w:tr w:rsidR="003B7B84" w:rsidRPr="002F2504" w14:paraId="36817A67" w14:textId="77777777" w:rsidTr="009A06BA">
        <w:trPr>
          <w:gridAfter w:val="1"/>
          <w:wAfter w:w="6"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AAA6EB7" w14:textId="77777777" w:rsidR="003B7B84" w:rsidRPr="002F2504" w:rsidRDefault="003B7B84" w:rsidP="009A06BA">
            <w:pPr>
              <w:spacing w:before="120" w:line="240" w:lineRule="auto"/>
              <w:jc w:val="center"/>
              <w:rPr>
                <w:rFonts w:ascii="Cambria" w:hAnsi="Cambria" w:cs="Times New Roman"/>
                <w:sz w:val="20"/>
                <w:szCs w:val="20"/>
              </w:rPr>
            </w:pPr>
            <w:r w:rsidRPr="002F2504">
              <w:rPr>
                <w:rFonts w:ascii="Cambria" w:hAnsi="Cambria" w:cs="Times New Roman"/>
                <w:sz w:val="20"/>
                <w:szCs w:val="20"/>
              </w:rPr>
              <w:t>Gmina Tolkmicko</w:t>
            </w:r>
          </w:p>
        </w:tc>
        <w:tc>
          <w:tcPr>
            <w:tcW w:w="1069" w:type="dxa"/>
            <w:shd w:val="clear" w:color="auto" w:fill="D0BCBC" w:themeFill="accent6" w:themeFillTint="66"/>
            <w:vAlign w:val="center"/>
          </w:tcPr>
          <w:p w14:paraId="17661A9B" w14:textId="77777777" w:rsidR="003B7B84" w:rsidRPr="002F250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48,66</w:t>
            </w:r>
          </w:p>
        </w:tc>
        <w:tc>
          <w:tcPr>
            <w:tcW w:w="1070" w:type="dxa"/>
            <w:shd w:val="clear" w:color="auto" w:fill="D0BCBC" w:themeFill="accent6" w:themeFillTint="66"/>
            <w:vAlign w:val="center"/>
          </w:tcPr>
          <w:p w14:paraId="431761A8" w14:textId="77777777" w:rsidR="003B7B84" w:rsidRPr="002F250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7,91</w:t>
            </w:r>
          </w:p>
        </w:tc>
        <w:tc>
          <w:tcPr>
            <w:tcW w:w="1070" w:type="dxa"/>
            <w:shd w:val="clear" w:color="auto" w:fill="D0BCBC" w:themeFill="accent6" w:themeFillTint="66"/>
            <w:vAlign w:val="center"/>
          </w:tcPr>
          <w:p w14:paraId="730A5075" w14:textId="77777777" w:rsidR="003B7B84" w:rsidRPr="002F250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45,29</w:t>
            </w:r>
          </w:p>
        </w:tc>
        <w:tc>
          <w:tcPr>
            <w:tcW w:w="1070" w:type="dxa"/>
            <w:shd w:val="clear" w:color="auto" w:fill="D0BCBC" w:themeFill="accent6" w:themeFillTint="66"/>
            <w:vAlign w:val="center"/>
          </w:tcPr>
          <w:p w14:paraId="6DBD7DF4" w14:textId="77777777" w:rsidR="003B7B84" w:rsidRPr="002F250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60,69</w:t>
            </w:r>
          </w:p>
        </w:tc>
        <w:tc>
          <w:tcPr>
            <w:tcW w:w="1070" w:type="dxa"/>
            <w:shd w:val="clear" w:color="auto" w:fill="D0BCBC" w:themeFill="accent6" w:themeFillTint="66"/>
            <w:vAlign w:val="center"/>
          </w:tcPr>
          <w:p w14:paraId="1995F7BF" w14:textId="77777777" w:rsidR="003B7B84" w:rsidRPr="002F250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2F2504">
              <w:rPr>
                <w:rFonts w:ascii="Cambria" w:hAnsi="Cambria" w:cs="Open Sans"/>
                <w:color w:val="333333"/>
                <w:sz w:val="20"/>
                <w:szCs w:val="20"/>
              </w:rPr>
              <w:t>1 115,71</w:t>
            </w:r>
          </w:p>
        </w:tc>
        <w:tc>
          <w:tcPr>
            <w:tcW w:w="1070" w:type="dxa"/>
            <w:shd w:val="clear" w:color="auto" w:fill="D0BCBC" w:themeFill="accent6" w:themeFillTint="66"/>
            <w:vAlign w:val="center"/>
          </w:tcPr>
          <w:p w14:paraId="294E28D7" w14:textId="77777777" w:rsidR="003B7B84" w:rsidRPr="002F2504"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proofErr w:type="spellStart"/>
            <w:r w:rsidRPr="002F2504">
              <w:rPr>
                <w:rFonts w:ascii="Cambria" w:hAnsi="Cambria" w:cs="Times New Roman"/>
                <w:color w:val="634545"/>
                <w:sz w:val="20"/>
                <w:szCs w:val="20"/>
              </w:rPr>
              <w:t>bd</w:t>
            </w:r>
            <w:proofErr w:type="spellEnd"/>
          </w:p>
        </w:tc>
      </w:tr>
    </w:tbl>
    <w:p w14:paraId="20418109" w14:textId="77777777" w:rsidR="003B7B84" w:rsidRPr="002F2504" w:rsidRDefault="003B7B84" w:rsidP="003B7B84">
      <w:pPr>
        <w:jc w:val="right"/>
        <w:rPr>
          <w:rFonts w:ascii="Cambria" w:hAnsi="Cambria"/>
          <w:i/>
          <w:iCs/>
          <w:color w:val="634545"/>
          <w:sz w:val="20"/>
          <w:szCs w:val="20"/>
        </w:rPr>
      </w:pPr>
      <w:r w:rsidRPr="002F2504">
        <w:rPr>
          <w:rFonts w:ascii="Cambria" w:hAnsi="Cambria"/>
          <w:i/>
          <w:iCs/>
          <w:color w:val="634545"/>
          <w:sz w:val="20"/>
          <w:szCs w:val="20"/>
        </w:rPr>
        <w:t>Źródło: SAS</w:t>
      </w:r>
      <w:r>
        <w:rPr>
          <w:rFonts w:ascii="Cambria" w:hAnsi="Cambria"/>
          <w:i/>
          <w:iCs/>
          <w:color w:val="634545"/>
          <w:sz w:val="20"/>
          <w:szCs w:val="20"/>
        </w:rPr>
        <w:t xml:space="preserve"> (dostęp: lipiec 2020).</w:t>
      </w:r>
    </w:p>
    <w:p w14:paraId="0BFFF1EA" w14:textId="77777777" w:rsidR="003B7B84" w:rsidRDefault="003B7B84" w:rsidP="003B7B84">
      <w:pPr>
        <w:ind w:firstLine="708"/>
        <w:jc w:val="right"/>
        <w:rPr>
          <w:rFonts w:ascii="Cambria" w:eastAsia="Times New Roman" w:hAnsi="Cambria" w:cs="Times New Roman"/>
          <w:b/>
          <w:bCs/>
          <w:i/>
          <w:iCs/>
          <w:color w:val="855D5D"/>
          <w:sz w:val="18"/>
          <w:szCs w:val="18"/>
        </w:rPr>
      </w:pPr>
    </w:p>
    <w:p w14:paraId="74F067F6" w14:textId="77777777" w:rsidR="003B7B84" w:rsidRPr="002F2504" w:rsidRDefault="003B7B84" w:rsidP="003B7B84">
      <w:pPr>
        <w:spacing w:after="0" w:line="360" w:lineRule="auto"/>
        <w:ind w:firstLine="709"/>
        <w:jc w:val="both"/>
        <w:rPr>
          <w:rFonts w:ascii="Cambria" w:eastAsia="Times New Roman" w:hAnsi="Cambria" w:cs="Times New Roman"/>
          <w:sz w:val="24"/>
          <w:szCs w:val="24"/>
        </w:rPr>
      </w:pPr>
      <w:r w:rsidRPr="002F2504">
        <w:rPr>
          <w:rFonts w:ascii="Cambria" w:eastAsia="Times New Roman" w:hAnsi="Cambria" w:cs="Times New Roman"/>
          <w:sz w:val="24"/>
          <w:szCs w:val="24"/>
        </w:rPr>
        <w:t>Jak wynika z powyższej tabeli, w większości na obszarze MOF</w:t>
      </w:r>
      <w:r>
        <w:rPr>
          <w:rFonts w:ascii="Cambria" w:eastAsia="Times New Roman" w:hAnsi="Cambria" w:cs="Times New Roman"/>
          <w:sz w:val="24"/>
          <w:szCs w:val="24"/>
        </w:rPr>
        <w:t xml:space="preserve"> Elbląg</w:t>
      </w:r>
      <w:r w:rsidRPr="002F2504">
        <w:rPr>
          <w:rFonts w:ascii="Cambria" w:eastAsia="Times New Roman" w:hAnsi="Cambria" w:cs="Times New Roman"/>
          <w:sz w:val="24"/>
          <w:szCs w:val="24"/>
        </w:rPr>
        <w:t xml:space="preserve"> systematycznie zwiększane są wydatki związane z infrastrukturą drogową w przeliczeniu </w:t>
      </w:r>
      <w:r>
        <w:rPr>
          <w:rFonts w:ascii="Cambria" w:eastAsia="Times New Roman" w:hAnsi="Cambria" w:cs="Times New Roman"/>
          <w:sz w:val="24"/>
          <w:szCs w:val="24"/>
        </w:rPr>
        <w:br/>
      </w:r>
      <w:r w:rsidRPr="002F2504">
        <w:rPr>
          <w:rFonts w:ascii="Cambria" w:eastAsia="Times New Roman" w:hAnsi="Cambria" w:cs="Times New Roman"/>
          <w:sz w:val="24"/>
          <w:szCs w:val="24"/>
        </w:rPr>
        <w:t xml:space="preserve">na 1 mieszkańca. Szereg inwestycji drogowych obejmujących m.in. remonty nawierzchni czy przebudowę i rozbudowę dróg i chodników, ma na celu poprawę bezpieczeństwa mieszkańców, a także osób przyjezdnych. Takie działania wpływają na pozytywny odbiór obszaru MOF </w:t>
      </w:r>
      <w:r>
        <w:rPr>
          <w:rFonts w:ascii="Cambria" w:eastAsia="Times New Roman" w:hAnsi="Cambria" w:cs="Times New Roman"/>
          <w:sz w:val="24"/>
          <w:szCs w:val="24"/>
        </w:rPr>
        <w:t xml:space="preserve">Elbląg </w:t>
      </w:r>
      <w:r w:rsidRPr="002F2504">
        <w:rPr>
          <w:rFonts w:ascii="Cambria" w:eastAsia="Times New Roman" w:hAnsi="Cambria" w:cs="Times New Roman"/>
          <w:sz w:val="24"/>
          <w:szCs w:val="24"/>
        </w:rPr>
        <w:t>nie tylko przez jego mieszkańców, ale także przez turystów. Inwestycje mają zatem wymiar społeczny, ale i gospodarczy. Ze względu na ograniczone środki własne jednostki MOF Elbląg starają się i w przyszłości będą starały się uzupełniać ze źródeł zewnętrznych (np. dotacje państwa, środki UE).</w:t>
      </w:r>
    </w:p>
    <w:p w14:paraId="45D12CEC" w14:textId="77777777" w:rsidR="003B7B84" w:rsidRDefault="003B7B84" w:rsidP="003B7B84">
      <w:pPr>
        <w:spacing w:line="240" w:lineRule="auto"/>
        <w:rPr>
          <w:rFonts w:ascii="Cambria" w:eastAsia="Times New Roman" w:hAnsi="Cambria" w:cs="Times New Roman"/>
          <w:b/>
          <w:bCs/>
          <w:color w:val="634545"/>
        </w:rPr>
      </w:pPr>
    </w:p>
    <w:p w14:paraId="04B52A96" w14:textId="77777777" w:rsidR="003B7B84" w:rsidRDefault="003B7B84" w:rsidP="003B7B84">
      <w:pPr>
        <w:spacing w:line="240" w:lineRule="auto"/>
        <w:rPr>
          <w:rFonts w:ascii="Cambria" w:eastAsia="Times New Roman" w:hAnsi="Cambria" w:cs="Times New Roman"/>
          <w:b/>
          <w:bCs/>
          <w:color w:val="634545"/>
        </w:rPr>
      </w:pPr>
    </w:p>
    <w:p w14:paraId="352F6F98" w14:textId="77777777" w:rsidR="003B7B84" w:rsidRPr="00D83B2F" w:rsidRDefault="003B7B84" w:rsidP="003B7B84">
      <w:pPr>
        <w:jc w:val="both"/>
        <w:rPr>
          <w:rFonts w:ascii="Cambria" w:eastAsiaTheme="minorHAnsi" w:hAnsi="Cambria"/>
          <w:b/>
          <w:bCs/>
          <w:color w:val="634545" w:themeColor="accent6" w:themeShade="BF"/>
          <w:sz w:val="22"/>
          <w:szCs w:val="22"/>
        </w:rPr>
      </w:pPr>
      <w:r w:rsidRPr="00D83B2F">
        <w:rPr>
          <w:rFonts w:ascii="Cambria" w:eastAsiaTheme="minorHAnsi" w:hAnsi="Cambria"/>
          <w:b/>
          <w:bCs/>
          <w:color w:val="634545" w:themeColor="accent6" w:themeShade="BF"/>
          <w:sz w:val="22"/>
          <w:szCs w:val="22"/>
        </w:rPr>
        <w:t xml:space="preserve">KOMUNIKACJA MIEJSKA </w:t>
      </w:r>
    </w:p>
    <w:p w14:paraId="77D8EF69" w14:textId="77777777" w:rsidR="003B7B84" w:rsidRDefault="003B7B84" w:rsidP="003B7B84">
      <w:pPr>
        <w:spacing w:line="360" w:lineRule="auto"/>
        <w:ind w:firstLine="709"/>
        <w:jc w:val="both"/>
        <w:rPr>
          <w:rFonts w:ascii="Cambria" w:eastAsia="Times New Roman" w:hAnsi="Cambria" w:cs="Times New Roman"/>
        </w:rPr>
      </w:pPr>
    </w:p>
    <w:p w14:paraId="58657D23" w14:textId="77777777" w:rsidR="003B7B84" w:rsidRPr="002F2504" w:rsidRDefault="003B7B84" w:rsidP="003B7B84">
      <w:pPr>
        <w:spacing w:after="0" w:line="360" w:lineRule="auto"/>
        <w:ind w:firstLine="709"/>
        <w:jc w:val="both"/>
        <w:rPr>
          <w:rFonts w:ascii="Cambria" w:eastAsia="Times New Roman" w:hAnsi="Cambria" w:cs="Times New Roman"/>
          <w:sz w:val="24"/>
          <w:szCs w:val="24"/>
        </w:rPr>
      </w:pPr>
      <w:r w:rsidRPr="002F2504">
        <w:rPr>
          <w:rFonts w:ascii="Cambria" w:eastAsia="Times New Roman" w:hAnsi="Cambria" w:cs="Times New Roman"/>
          <w:sz w:val="24"/>
          <w:szCs w:val="24"/>
        </w:rPr>
        <w:t xml:space="preserve">Obecność komunikacji miejskiej na terenie MOF Elbląg jest niezwykle istotnym elementem dla jej użytkowników. Dodatkowo część mieszkańców porusza się wyłącznie transportem publicznym, np. osoby młode dojeżdżające do szkoły, osoby nie posiadające prawa jazdy, a także osoby starsze i niepełnosprawne. Co więcej, wybór komunikacji miejskiej zamiast prywatnego samochodu ma korzystny wpływ na środowisko. Stąd też istotne jest, aby sieć transportu publicznego była utrzymana na wysokim poziomie. </w:t>
      </w:r>
    </w:p>
    <w:p w14:paraId="487E9A6E" w14:textId="6DD0E38E" w:rsidR="003B7B84" w:rsidRPr="002F2504" w:rsidRDefault="003B7B84" w:rsidP="003B7B84">
      <w:pPr>
        <w:spacing w:after="0" w:line="360" w:lineRule="auto"/>
        <w:ind w:firstLine="709"/>
        <w:jc w:val="both"/>
        <w:rPr>
          <w:rFonts w:ascii="Cambria" w:eastAsia="Times New Roman" w:hAnsi="Cambria" w:cs="Times New Roman"/>
          <w:sz w:val="24"/>
          <w:szCs w:val="24"/>
        </w:rPr>
      </w:pPr>
      <w:r w:rsidRPr="002F2504">
        <w:rPr>
          <w:rFonts w:ascii="Cambria" w:eastAsia="Times New Roman" w:hAnsi="Cambria" w:cs="Times New Roman"/>
          <w:sz w:val="24"/>
          <w:szCs w:val="24"/>
        </w:rPr>
        <w:t xml:space="preserve">W zakresie działalności Zarządu Komunikacji Miejskiej w Elblągu jest m.in. organizowanie przewozów pasażerskich na obszarze Gminy Miasta Elbląg, a także na terenie Gminy Elbląg oraz Gminy Milejewo. W ramach swojej działalności połączenia elbląskiej komunikacji miejskiej tworzy 5 linii tramwajowych oraz </w:t>
      </w:r>
      <w:r w:rsidR="00A35616">
        <w:rPr>
          <w:rFonts w:ascii="Cambria" w:eastAsia="Times New Roman" w:hAnsi="Cambria" w:cs="Times New Roman"/>
          <w:sz w:val="24"/>
          <w:szCs w:val="24"/>
        </w:rPr>
        <w:t>20</w:t>
      </w:r>
      <w:r w:rsidRPr="002F2504">
        <w:rPr>
          <w:rFonts w:ascii="Cambria" w:eastAsia="Times New Roman" w:hAnsi="Cambria" w:cs="Times New Roman"/>
          <w:sz w:val="24"/>
          <w:szCs w:val="24"/>
        </w:rPr>
        <w:t xml:space="preserve"> linii autobusowych </w:t>
      </w:r>
      <w:r w:rsidRPr="002F2504">
        <w:rPr>
          <w:rFonts w:ascii="Cambria" w:eastAsia="Times New Roman" w:hAnsi="Cambria" w:cs="Times New Roman"/>
          <w:sz w:val="24"/>
          <w:szCs w:val="24"/>
        </w:rPr>
        <w:lastRenderedPageBreak/>
        <w:t>(stan na październik 2020 r.). Poniższa mapa przedstawia schemat linii komunikacji miejskiej w Elblągu.</w:t>
      </w:r>
    </w:p>
    <w:p w14:paraId="3BF74B52" w14:textId="77777777" w:rsidR="003B7B84" w:rsidRDefault="003B7B84" w:rsidP="003B7B84">
      <w:pPr>
        <w:jc w:val="both"/>
        <w:rPr>
          <w:rFonts w:ascii="Cambria" w:eastAsia="Times New Roman" w:hAnsi="Cambria" w:cs="Times New Roman"/>
        </w:rPr>
      </w:pPr>
    </w:p>
    <w:p w14:paraId="19116F12" w14:textId="1042C013" w:rsidR="003B7B84" w:rsidRPr="00A1578A" w:rsidRDefault="003B7B84" w:rsidP="003B7B84">
      <w:pPr>
        <w:jc w:val="both"/>
        <w:rPr>
          <w:rFonts w:ascii="Cambria" w:eastAsia="Times New Roman" w:hAnsi="Cambria" w:cs="Times New Roman"/>
          <w:b/>
          <w:bCs/>
          <w:i/>
          <w:iCs/>
          <w:color w:val="855D5D"/>
          <w:sz w:val="20"/>
          <w:szCs w:val="20"/>
        </w:rPr>
      </w:pPr>
      <w:bookmarkStart w:id="287" w:name="_Toc54901425"/>
      <w:r w:rsidRPr="002F2504">
        <w:rPr>
          <w:rFonts w:ascii="Cambria" w:eastAsia="Times New Roman" w:hAnsi="Cambria" w:cs="Times New Roman"/>
          <w:b/>
          <w:bCs/>
          <w:i/>
          <w:iCs/>
          <w:color w:val="634545"/>
          <w:sz w:val="20"/>
          <w:szCs w:val="20"/>
        </w:rPr>
        <w:t xml:space="preserve">Mapa </w:t>
      </w:r>
      <w:r w:rsidRPr="002F2504">
        <w:rPr>
          <w:rFonts w:ascii="Cambria" w:eastAsia="Times New Roman" w:hAnsi="Cambria" w:cs="Times New Roman"/>
          <w:b/>
          <w:bCs/>
          <w:i/>
          <w:iCs/>
          <w:color w:val="634545"/>
          <w:sz w:val="20"/>
          <w:szCs w:val="20"/>
        </w:rPr>
        <w:fldChar w:fldCharType="begin"/>
      </w:r>
      <w:r w:rsidRPr="002F2504">
        <w:rPr>
          <w:rFonts w:ascii="Cambria" w:eastAsia="Times New Roman" w:hAnsi="Cambria" w:cs="Times New Roman"/>
          <w:b/>
          <w:bCs/>
          <w:i/>
          <w:iCs/>
          <w:color w:val="634545"/>
          <w:sz w:val="20"/>
          <w:szCs w:val="20"/>
        </w:rPr>
        <w:instrText xml:space="preserve"> SEQ Mapa \* ARABIC </w:instrText>
      </w:r>
      <w:r w:rsidRPr="002F250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19</w:t>
      </w:r>
      <w:r w:rsidRPr="002F2504">
        <w:rPr>
          <w:rFonts w:ascii="Cambria" w:eastAsia="Times New Roman" w:hAnsi="Cambria" w:cs="Times New Roman"/>
          <w:b/>
          <w:bCs/>
          <w:i/>
          <w:iCs/>
          <w:color w:val="634545"/>
          <w:sz w:val="20"/>
          <w:szCs w:val="20"/>
        </w:rPr>
        <w:fldChar w:fldCharType="end"/>
      </w:r>
      <w:r w:rsidRPr="002F2504">
        <w:rPr>
          <w:rFonts w:ascii="Cambria" w:eastAsia="Times New Roman" w:hAnsi="Cambria" w:cs="Times New Roman"/>
          <w:b/>
          <w:bCs/>
          <w:i/>
          <w:iCs/>
          <w:color w:val="634545"/>
          <w:sz w:val="20"/>
          <w:szCs w:val="20"/>
        </w:rPr>
        <w:t xml:space="preserve">. </w:t>
      </w:r>
      <w:r w:rsidRPr="00A1578A">
        <w:rPr>
          <w:rFonts w:ascii="Cambria" w:eastAsia="Times New Roman" w:hAnsi="Cambria" w:cs="Times New Roman"/>
          <w:b/>
          <w:bCs/>
          <w:i/>
          <w:iCs/>
          <w:color w:val="855D5D"/>
          <w:sz w:val="20"/>
          <w:szCs w:val="20"/>
        </w:rPr>
        <w:t>Schemat linii komunikacji miejskiej w Elblągu</w:t>
      </w:r>
      <w:r>
        <w:rPr>
          <w:rFonts w:ascii="Cambria" w:eastAsia="Times New Roman" w:hAnsi="Cambria" w:cs="Times New Roman"/>
          <w:b/>
          <w:bCs/>
          <w:i/>
          <w:iCs/>
          <w:color w:val="855D5D"/>
          <w:sz w:val="20"/>
          <w:szCs w:val="20"/>
        </w:rPr>
        <w:t>.</w:t>
      </w:r>
      <w:bookmarkEnd w:id="287"/>
    </w:p>
    <w:p w14:paraId="4CDEB6B1" w14:textId="77777777" w:rsidR="003B7B84" w:rsidRDefault="003B7B84" w:rsidP="003B7B84">
      <w:pPr>
        <w:jc w:val="center"/>
        <w:rPr>
          <w:rFonts w:ascii="Cambria" w:eastAsia="Times New Roman" w:hAnsi="Cambria" w:cs="Times New Roman"/>
        </w:rPr>
      </w:pPr>
      <w:r>
        <w:rPr>
          <w:rFonts w:ascii="Cambria" w:eastAsia="Times New Roman" w:hAnsi="Cambria" w:cs="Times New Roman"/>
          <w:noProof/>
          <w:lang w:eastAsia="pl-PL"/>
        </w:rPr>
        <w:drawing>
          <wp:inline distT="0" distB="0" distL="0" distR="0" wp14:anchorId="16678983" wp14:editId="1D1327DB">
            <wp:extent cx="4773070" cy="3893820"/>
            <wp:effectExtent l="0" t="0" r="8890" b="0"/>
            <wp:docPr id="33"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4807531" cy="3921933"/>
                    </a:xfrm>
                    <a:prstGeom prst="rect">
                      <a:avLst/>
                    </a:prstGeom>
                    <a:noFill/>
                    <a:ln>
                      <a:noFill/>
                    </a:ln>
                  </pic:spPr>
                </pic:pic>
              </a:graphicData>
            </a:graphic>
          </wp:inline>
        </w:drawing>
      </w:r>
    </w:p>
    <w:p w14:paraId="17138423" w14:textId="77777777" w:rsidR="003B7B84" w:rsidRPr="002F2504" w:rsidRDefault="003B7B84" w:rsidP="003B7B84">
      <w:pPr>
        <w:jc w:val="right"/>
        <w:rPr>
          <w:rFonts w:ascii="Cambria" w:eastAsia="Times New Roman" w:hAnsi="Cambria" w:cs="Times New Roman"/>
          <w:i/>
          <w:iCs/>
          <w:color w:val="855D5D"/>
          <w:sz w:val="20"/>
          <w:szCs w:val="20"/>
        </w:rPr>
      </w:pPr>
      <w:r w:rsidRPr="002F2504">
        <w:rPr>
          <w:rFonts w:ascii="Cambria" w:eastAsia="Times New Roman" w:hAnsi="Cambria" w:cs="Times New Roman"/>
          <w:i/>
          <w:iCs/>
          <w:color w:val="855D5D"/>
          <w:sz w:val="20"/>
          <w:szCs w:val="20"/>
        </w:rPr>
        <w:t xml:space="preserve">Źródło: </w:t>
      </w:r>
      <w:r w:rsidRPr="002F2504">
        <w:rPr>
          <w:rFonts w:ascii="Cambria" w:hAnsi="Cambria"/>
          <w:i/>
          <w:iCs/>
          <w:color w:val="855D5D"/>
          <w:sz w:val="20"/>
          <w:szCs w:val="20"/>
        </w:rPr>
        <w:t>http://www.zkm.elblag.com.pl/info/mapka.html</w:t>
      </w:r>
      <w:r w:rsidRPr="002F2504">
        <w:rPr>
          <w:rFonts w:ascii="Cambria" w:eastAsia="Times New Roman" w:hAnsi="Cambria" w:cs="Times New Roman"/>
          <w:i/>
          <w:iCs/>
          <w:color w:val="855D5D"/>
          <w:sz w:val="20"/>
          <w:szCs w:val="20"/>
        </w:rPr>
        <w:t xml:space="preserve"> (dostęp 23.10.2020)</w:t>
      </w:r>
      <w:r>
        <w:rPr>
          <w:rFonts w:ascii="Cambria" w:eastAsia="Times New Roman" w:hAnsi="Cambria" w:cs="Times New Roman"/>
          <w:i/>
          <w:iCs/>
          <w:color w:val="855D5D"/>
          <w:sz w:val="20"/>
          <w:szCs w:val="20"/>
        </w:rPr>
        <w:t>.</w:t>
      </w:r>
    </w:p>
    <w:p w14:paraId="62C0F267" w14:textId="77777777" w:rsidR="003B7B84" w:rsidRPr="002F2504" w:rsidRDefault="003B7B84" w:rsidP="003B7B84">
      <w:pPr>
        <w:spacing w:after="0" w:line="360" w:lineRule="auto"/>
        <w:jc w:val="both"/>
        <w:rPr>
          <w:rFonts w:ascii="Cambria" w:eastAsia="Times New Roman" w:hAnsi="Cambria" w:cs="Times New Roman"/>
          <w:sz w:val="24"/>
          <w:szCs w:val="24"/>
        </w:rPr>
      </w:pPr>
    </w:p>
    <w:p w14:paraId="1F204265" w14:textId="77777777" w:rsidR="003B7B84" w:rsidRPr="002F2504" w:rsidRDefault="003B7B84" w:rsidP="003B7B84">
      <w:pPr>
        <w:spacing w:after="0" w:line="360" w:lineRule="auto"/>
        <w:ind w:firstLine="709"/>
        <w:jc w:val="both"/>
        <w:rPr>
          <w:rFonts w:ascii="Cambria" w:eastAsia="Times New Roman" w:hAnsi="Cambria" w:cs="Times New Roman"/>
          <w:sz w:val="24"/>
          <w:szCs w:val="24"/>
        </w:rPr>
      </w:pPr>
      <w:r w:rsidRPr="002F2504">
        <w:rPr>
          <w:rFonts w:ascii="Cambria" w:eastAsia="Times New Roman" w:hAnsi="Cambria" w:cs="Times New Roman"/>
          <w:sz w:val="24"/>
          <w:szCs w:val="24"/>
        </w:rPr>
        <w:t xml:space="preserve">Jak widać na powyższej mapie, elbląska komunikacja miejska charakteryzuje się występowaniem wysokiej liczby linii, mających zróżnicowane kierunki dojazdu. </w:t>
      </w:r>
    </w:p>
    <w:p w14:paraId="339FE287" w14:textId="2859AEB8" w:rsidR="003B7B84" w:rsidRPr="002F2504" w:rsidRDefault="003B7B84" w:rsidP="003B7B84">
      <w:pPr>
        <w:spacing w:after="0" w:line="360" w:lineRule="auto"/>
        <w:ind w:firstLine="709"/>
        <w:jc w:val="both"/>
        <w:rPr>
          <w:rFonts w:ascii="Cambria" w:eastAsia="Times New Roman" w:hAnsi="Cambria" w:cs="Times New Roman"/>
          <w:sz w:val="24"/>
          <w:szCs w:val="24"/>
        </w:rPr>
      </w:pPr>
      <w:r w:rsidRPr="002F2504">
        <w:rPr>
          <w:rFonts w:ascii="Cambria" w:eastAsia="Times New Roman" w:hAnsi="Cambria" w:cs="Times New Roman"/>
          <w:sz w:val="24"/>
          <w:szCs w:val="24"/>
        </w:rPr>
        <w:t>Na obszarze MOF Elbląg funkcjonuje również Przedsiębiorstwo Komunikacji Samochodowej sp. z o.o. (PKS), które oferuje połączenia nie tylko w ramach MOF Elbląg, ale również połączenia krajowe. Korzystając z usług PKS można dojechać do miejscowości gminnych obszaru MOF</w:t>
      </w:r>
      <w:r>
        <w:rPr>
          <w:rFonts w:ascii="Cambria" w:eastAsia="Times New Roman" w:hAnsi="Cambria" w:cs="Times New Roman"/>
          <w:sz w:val="24"/>
          <w:szCs w:val="24"/>
        </w:rPr>
        <w:t xml:space="preserve"> </w:t>
      </w:r>
      <w:r w:rsidRPr="002F2504">
        <w:rPr>
          <w:rFonts w:ascii="Cambria" w:eastAsia="Times New Roman" w:hAnsi="Cambria" w:cs="Times New Roman"/>
          <w:sz w:val="24"/>
          <w:szCs w:val="24"/>
        </w:rPr>
        <w:t xml:space="preserve">Elbląg: Młynary, Milejewo, Markusy, Pasłęk oraz Gronowo Elbląskie, a także do takich miast, jak Poznań, Warszawa, Krynica Morska, Gładysze, Braniewo, Stare Dolno, czy Dzierzgoń.  </w:t>
      </w:r>
    </w:p>
    <w:p w14:paraId="17C2139C" w14:textId="77777777" w:rsidR="003B7B84" w:rsidRPr="002F2504" w:rsidRDefault="003B7B84" w:rsidP="003B7B84">
      <w:pPr>
        <w:spacing w:after="0" w:line="360" w:lineRule="auto"/>
        <w:ind w:firstLine="709"/>
        <w:jc w:val="both"/>
        <w:rPr>
          <w:rFonts w:ascii="Cambria" w:eastAsia="Times New Roman" w:hAnsi="Cambria" w:cs="Times New Roman"/>
          <w:sz w:val="24"/>
          <w:szCs w:val="24"/>
        </w:rPr>
      </w:pPr>
      <w:r w:rsidRPr="002F2504">
        <w:rPr>
          <w:rFonts w:ascii="Cambria" w:eastAsia="Times New Roman" w:hAnsi="Cambria" w:cs="Times New Roman"/>
          <w:sz w:val="24"/>
          <w:szCs w:val="24"/>
        </w:rPr>
        <w:t>Dzięki takiemu rozłożeniu poszczególnych kursów komunikacji miejskiej oraz PKS, w przystępny sposób można dotrzeć do większości obszarów MOF Elbląg, a także dalszych miast.</w:t>
      </w:r>
    </w:p>
    <w:p w14:paraId="0D5CAC36" w14:textId="77777777" w:rsidR="003B7B84" w:rsidRPr="00D83B2F" w:rsidRDefault="003B7B84" w:rsidP="003B7B84">
      <w:pPr>
        <w:rPr>
          <w:rFonts w:ascii="Cambria" w:eastAsiaTheme="minorHAnsi" w:hAnsi="Cambria"/>
          <w:b/>
          <w:bCs/>
          <w:color w:val="634545" w:themeColor="accent6" w:themeShade="BF"/>
          <w:sz w:val="22"/>
          <w:szCs w:val="22"/>
        </w:rPr>
      </w:pPr>
      <w:r w:rsidRPr="00D83B2F">
        <w:rPr>
          <w:rFonts w:ascii="Cambria" w:eastAsiaTheme="minorHAnsi" w:hAnsi="Cambria"/>
          <w:b/>
          <w:bCs/>
          <w:color w:val="634545" w:themeColor="accent6" w:themeShade="BF"/>
          <w:sz w:val="22"/>
          <w:szCs w:val="22"/>
        </w:rPr>
        <w:lastRenderedPageBreak/>
        <w:t xml:space="preserve">LINIE KOLEJOWE </w:t>
      </w:r>
    </w:p>
    <w:p w14:paraId="374748E4" w14:textId="77777777" w:rsidR="003B7B84" w:rsidRPr="003E276B" w:rsidRDefault="003B7B84" w:rsidP="003B7B84">
      <w:pPr>
        <w:rPr>
          <w:rFonts w:ascii="Cambria" w:eastAsia="Times New Roman" w:hAnsi="Cambria" w:cs="Times New Roman"/>
          <w:b/>
          <w:bCs/>
          <w:color w:val="634545"/>
        </w:rPr>
      </w:pPr>
    </w:p>
    <w:p w14:paraId="44C43249" w14:textId="77777777" w:rsidR="003B7B84" w:rsidRPr="002F2504" w:rsidRDefault="003B7B84" w:rsidP="003B7B84">
      <w:pPr>
        <w:spacing w:after="0" w:line="360" w:lineRule="auto"/>
        <w:ind w:firstLine="709"/>
        <w:jc w:val="both"/>
        <w:rPr>
          <w:rFonts w:ascii="Cambria" w:eastAsia="Times New Roman" w:hAnsi="Cambria" w:cs="Times New Roman"/>
          <w:sz w:val="24"/>
          <w:szCs w:val="24"/>
        </w:rPr>
      </w:pPr>
      <w:r w:rsidRPr="002F2504">
        <w:rPr>
          <w:rFonts w:ascii="Cambria" w:eastAsia="Times New Roman" w:hAnsi="Cambria" w:cs="Times New Roman"/>
          <w:sz w:val="24"/>
          <w:szCs w:val="24"/>
        </w:rPr>
        <w:t>Ośrodek centralny obszaru funkcjonalnego jest ważnym węzłem kolejowym dla ruchu osobowego, posiada doskonałe połączenia kolejowe z Malborkiem i Tczewem – ważnymi węzłami kolejowymi dla komunikacji krajowej i międzynarodowej. Stan linii kolejowej do Malborka uznać trzeba za niezadowalający. Linia 204 z Malborka do przejścia granicznego w Braniewie prowadzi przez Elbląg. Z kolei pociągi relacji Elbląg-Olsztyn zapewniają komunikację kolejową między Elblągiem a Pasłękiem, częściowo przez wspomnianą linią kolejową nr 220, która wymaga jednak modernizacji (aktualnie prowadzone są przygotowania do przebudowy stacji w Pasłęku).</w:t>
      </w:r>
    </w:p>
    <w:p w14:paraId="35CA0418" w14:textId="77777777" w:rsidR="003B7B84" w:rsidRDefault="003B7B84" w:rsidP="003B7B84">
      <w:pPr>
        <w:spacing w:line="240" w:lineRule="auto"/>
        <w:rPr>
          <w:rFonts w:ascii="Cambria" w:eastAsia="Times New Roman" w:hAnsi="Cambria" w:cs="Times New Roman"/>
        </w:rPr>
      </w:pPr>
    </w:p>
    <w:p w14:paraId="220BE3F0" w14:textId="06524C6D" w:rsidR="003B7B84" w:rsidRPr="002F2504" w:rsidRDefault="003B7B84" w:rsidP="003B7B84">
      <w:pPr>
        <w:spacing w:line="240" w:lineRule="auto"/>
        <w:rPr>
          <w:rFonts w:ascii="Cambria" w:eastAsia="Times New Roman" w:hAnsi="Cambria" w:cs="Times New Roman"/>
          <w:b/>
          <w:bCs/>
          <w:i/>
          <w:iCs/>
          <w:color w:val="634545"/>
          <w:sz w:val="20"/>
          <w:szCs w:val="20"/>
        </w:rPr>
      </w:pPr>
      <w:bookmarkStart w:id="288" w:name="_Toc54901426"/>
      <w:r w:rsidRPr="002F2504">
        <w:rPr>
          <w:rFonts w:ascii="Cambria" w:eastAsia="Times New Roman" w:hAnsi="Cambria" w:cs="Times New Roman"/>
          <w:b/>
          <w:bCs/>
          <w:i/>
          <w:iCs/>
          <w:color w:val="634545"/>
          <w:sz w:val="20"/>
          <w:szCs w:val="20"/>
        </w:rPr>
        <w:t xml:space="preserve">Mapa </w:t>
      </w:r>
      <w:r w:rsidRPr="002F2504">
        <w:rPr>
          <w:rFonts w:ascii="Cambria" w:eastAsia="Times New Roman" w:hAnsi="Cambria" w:cs="Times New Roman"/>
          <w:b/>
          <w:bCs/>
          <w:i/>
          <w:iCs/>
          <w:color w:val="634545"/>
          <w:sz w:val="20"/>
          <w:szCs w:val="20"/>
        </w:rPr>
        <w:fldChar w:fldCharType="begin"/>
      </w:r>
      <w:r w:rsidRPr="002F2504">
        <w:rPr>
          <w:rFonts w:ascii="Cambria" w:eastAsia="Times New Roman" w:hAnsi="Cambria" w:cs="Times New Roman"/>
          <w:b/>
          <w:bCs/>
          <w:i/>
          <w:iCs/>
          <w:color w:val="634545"/>
          <w:sz w:val="20"/>
          <w:szCs w:val="20"/>
        </w:rPr>
        <w:instrText xml:space="preserve"> SEQ Mapa \* ARABIC </w:instrText>
      </w:r>
      <w:r w:rsidRPr="002F250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20</w:t>
      </w:r>
      <w:r w:rsidRPr="002F2504">
        <w:rPr>
          <w:rFonts w:ascii="Cambria" w:eastAsia="Times New Roman" w:hAnsi="Cambria" w:cs="Times New Roman"/>
          <w:b/>
          <w:bCs/>
          <w:i/>
          <w:iCs/>
          <w:color w:val="634545"/>
          <w:sz w:val="20"/>
          <w:szCs w:val="20"/>
        </w:rPr>
        <w:fldChar w:fldCharType="end"/>
      </w:r>
      <w:r w:rsidRPr="002F2504">
        <w:rPr>
          <w:rFonts w:ascii="Cambria" w:eastAsia="Times New Roman" w:hAnsi="Cambria" w:cs="Times New Roman"/>
          <w:b/>
          <w:bCs/>
          <w:i/>
          <w:iCs/>
          <w:color w:val="634545"/>
          <w:sz w:val="20"/>
          <w:szCs w:val="20"/>
        </w:rPr>
        <w:t>. Mapa linii kolejowych w kraju</w:t>
      </w:r>
      <w:r>
        <w:rPr>
          <w:rFonts w:ascii="Cambria" w:eastAsia="Times New Roman" w:hAnsi="Cambria" w:cs="Times New Roman"/>
          <w:b/>
          <w:bCs/>
          <w:i/>
          <w:iCs/>
          <w:color w:val="634545"/>
          <w:sz w:val="20"/>
          <w:szCs w:val="20"/>
        </w:rPr>
        <w:t>.</w:t>
      </w:r>
      <w:bookmarkEnd w:id="288"/>
    </w:p>
    <w:p w14:paraId="3D343226" w14:textId="77777777" w:rsidR="003B7B84" w:rsidRDefault="003B7B84" w:rsidP="003B7B84">
      <w:pPr>
        <w:jc w:val="center"/>
        <w:rPr>
          <w:rFonts w:ascii="Cambria" w:eastAsia="Times New Roman" w:hAnsi="Cambria" w:cs="Times New Roman"/>
        </w:rPr>
      </w:pPr>
      <w:r>
        <w:rPr>
          <w:rFonts w:ascii="Cambria" w:eastAsia="Times New Roman" w:hAnsi="Cambria" w:cs="Times New Roman"/>
          <w:noProof/>
          <w:lang w:eastAsia="pl-PL"/>
        </w:rPr>
        <w:drawing>
          <wp:inline distT="0" distB="0" distL="0" distR="0" wp14:anchorId="02ECB80E" wp14:editId="4E5DAD1A">
            <wp:extent cx="5734584" cy="4130040"/>
            <wp:effectExtent l="0" t="0" r="0" b="3810"/>
            <wp:docPr id="34"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52530" cy="4142964"/>
                    </a:xfrm>
                    <a:prstGeom prst="rect">
                      <a:avLst/>
                    </a:prstGeom>
                    <a:noFill/>
                    <a:ln>
                      <a:noFill/>
                    </a:ln>
                  </pic:spPr>
                </pic:pic>
              </a:graphicData>
            </a:graphic>
          </wp:inline>
        </w:drawing>
      </w:r>
    </w:p>
    <w:p w14:paraId="1674ABFB" w14:textId="77777777" w:rsidR="003B7B84" w:rsidRPr="002F2504" w:rsidRDefault="003B7B84" w:rsidP="003B7B84">
      <w:pPr>
        <w:jc w:val="right"/>
        <w:rPr>
          <w:rFonts w:ascii="Cambria" w:eastAsia="Times New Roman" w:hAnsi="Cambria" w:cs="Times New Roman"/>
          <w:i/>
          <w:iCs/>
          <w:color w:val="855D5D"/>
          <w:sz w:val="18"/>
          <w:szCs w:val="18"/>
        </w:rPr>
      </w:pPr>
      <w:r w:rsidRPr="002F2504">
        <w:rPr>
          <w:rFonts w:ascii="Cambria" w:eastAsia="Times New Roman" w:hAnsi="Cambria" w:cs="Times New Roman"/>
          <w:i/>
          <w:iCs/>
          <w:color w:val="855D5D"/>
          <w:sz w:val="18"/>
          <w:szCs w:val="18"/>
        </w:rPr>
        <w:t>Źródło: https://www.plk-sa.pl/files/public/user_upload/pdf/Mapy/2017_04_13_mapa_predkosci_linie_ILK_RW.pdf.</w:t>
      </w:r>
    </w:p>
    <w:p w14:paraId="14F67D4D" w14:textId="77777777" w:rsidR="003B7B84" w:rsidRDefault="003B7B84" w:rsidP="003B7B84">
      <w:pPr>
        <w:ind w:firstLine="708"/>
        <w:rPr>
          <w:rFonts w:ascii="Cambria" w:eastAsia="Times New Roman" w:hAnsi="Cambria" w:cs="Times New Roman"/>
          <w:b/>
          <w:bCs/>
          <w:color w:val="B89A9A"/>
        </w:rPr>
      </w:pPr>
    </w:p>
    <w:p w14:paraId="4F31A087" w14:textId="77777777" w:rsidR="003B7B84" w:rsidRDefault="003B7B84" w:rsidP="003B7B84">
      <w:pPr>
        <w:spacing w:after="0" w:line="360" w:lineRule="auto"/>
        <w:ind w:firstLine="709"/>
        <w:jc w:val="both"/>
        <w:rPr>
          <w:rFonts w:ascii="Cambria" w:eastAsia="Times New Roman" w:hAnsi="Cambria" w:cs="Times New Roman"/>
          <w:sz w:val="24"/>
          <w:szCs w:val="24"/>
        </w:rPr>
      </w:pPr>
      <w:r w:rsidRPr="002F2504">
        <w:rPr>
          <w:rFonts w:ascii="Cambria" w:eastAsia="Times New Roman" w:hAnsi="Cambria" w:cs="Times New Roman"/>
          <w:sz w:val="24"/>
          <w:szCs w:val="24"/>
        </w:rPr>
        <w:t xml:space="preserve">Jak można zauważyć na powyższej mapie, przez obszar MOF Elbląg przebiegają linie kolejowe, na których maksymalna prędkość rozkładowa mieści się w przedziale </w:t>
      </w:r>
      <w:r>
        <w:rPr>
          <w:rFonts w:ascii="Cambria" w:eastAsia="Times New Roman" w:hAnsi="Cambria" w:cs="Times New Roman"/>
          <w:sz w:val="24"/>
          <w:szCs w:val="24"/>
        </w:rPr>
        <w:br/>
      </w:r>
      <w:r w:rsidRPr="002F2504">
        <w:rPr>
          <w:rFonts w:ascii="Cambria" w:eastAsia="Times New Roman" w:hAnsi="Cambria" w:cs="Times New Roman"/>
          <w:sz w:val="24"/>
          <w:szCs w:val="24"/>
        </w:rPr>
        <w:lastRenderedPageBreak/>
        <w:t>40-80 km/h (kolor żółty), 80-120 km/h (kolor zielony), 120-160 km/h (kolor niebieski). Widoczne jest również połączenie Elbląga ze wspomnianymi wyżej miejscowościami (Olsztyn, Malbork, Tczew), co pozwala na przemieszczanie się między miejscowościami nie tylko samochodem, ale także pociągiem.</w:t>
      </w:r>
    </w:p>
    <w:p w14:paraId="3DE845AB" w14:textId="77777777" w:rsidR="003B7B84" w:rsidRDefault="003B7B84" w:rsidP="003B7B84">
      <w:pPr>
        <w:rPr>
          <w:rFonts w:ascii="Cambria" w:eastAsia="Times New Roman" w:hAnsi="Cambria" w:cs="Times New Roman"/>
          <w:sz w:val="24"/>
          <w:szCs w:val="24"/>
        </w:rPr>
      </w:pPr>
    </w:p>
    <w:p w14:paraId="12C576CF" w14:textId="77777777" w:rsidR="003B7B84" w:rsidRDefault="003B7B84" w:rsidP="003B7B84">
      <w:pPr>
        <w:rPr>
          <w:rFonts w:ascii="Cambria" w:eastAsia="Times New Roman" w:hAnsi="Cambria" w:cs="Times New Roman"/>
          <w:sz w:val="24"/>
          <w:szCs w:val="24"/>
        </w:rPr>
      </w:pPr>
    </w:p>
    <w:p w14:paraId="3C6B93D4" w14:textId="77777777" w:rsidR="003B7B84" w:rsidRPr="00D83B2F" w:rsidRDefault="003B7B84" w:rsidP="003B7B84">
      <w:pPr>
        <w:rPr>
          <w:rFonts w:ascii="Cambria" w:eastAsiaTheme="minorHAnsi" w:hAnsi="Cambria"/>
          <w:b/>
          <w:bCs/>
          <w:color w:val="634545" w:themeColor="accent6" w:themeShade="BF"/>
          <w:sz w:val="22"/>
          <w:szCs w:val="22"/>
        </w:rPr>
      </w:pPr>
      <w:r w:rsidRPr="00D83B2F">
        <w:rPr>
          <w:rFonts w:ascii="Cambria" w:eastAsiaTheme="minorHAnsi" w:hAnsi="Cambria"/>
          <w:b/>
          <w:bCs/>
          <w:color w:val="634545" w:themeColor="accent6" w:themeShade="BF"/>
          <w:sz w:val="22"/>
          <w:szCs w:val="22"/>
        </w:rPr>
        <w:t>DROGI WODNE</w:t>
      </w:r>
    </w:p>
    <w:p w14:paraId="06130170" w14:textId="77777777" w:rsidR="003B7B84" w:rsidRDefault="003B7B84" w:rsidP="003B7B84">
      <w:pPr>
        <w:spacing w:line="360" w:lineRule="auto"/>
        <w:ind w:firstLine="708"/>
        <w:jc w:val="both"/>
        <w:rPr>
          <w:rFonts w:ascii="Cambria" w:eastAsia="Times New Roman" w:hAnsi="Cambria" w:cs="Times New Roman"/>
        </w:rPr>
      </w:pPr>
    </w:p>
    <w:p w14:paraId="222ADBDD" w14:textId="77777777" w:rsidR="003B7B84" w:rsidRPr="002F2504" w:rsidRDefault="003B7B84" w:rsidP="003B7B84">
      <w:pPr>
        <w:spacing w:after="0" w:line="360" w:lineRule="auto"/>
        <w:ind w:firstLine="708"/>
        <w:jc w:val="both"/>
        <w:rPr>
          <w:rFonts w:ascii="Cambria" w:eastAsia="Times New Roman" w:hAnsi="Cambria" w:cs="Times New Roman"/>
          <w:sz w:val="24"/>
          <w:szCs w:val="24"/>
        </w:rPr>
      </w:pPr>
      <w:r w:rsidRPr="002F2504">
        <w:rPr>
          <w:rFonts w:ascii="Cambria" w:eastAsia="Times New Roman" w:hAnsi="Cambria" w:cs="Times New Roman"/>
          <w:sz w:val="24"/>
          <w:szCs w:val="24"/>
        </w:rPr>
        <w:t>Wśród dróg morskich oraz ważnych punktów morskich na obszarze MOF Elbląg można wymienić:</w:t>
      </w:r>
    </w:p>
    <w:p w14:paraId="61416D46" w14:textId="77777777" w:rsidR="003B7B84" w:rsidRPr="002F2504" w:rsidRDefault="003B7B84" w:rsidP="006F0D17">
      <w:pPr>
        <w:pStyle w:val="Akapitzlist"/>
        <w:numPr>
          <w:ilvl w:val="0"/>
          <w:numId w:val="25"/>
        </w:numPr>
        <w:spacing w:after="0" w:line="360" w:lineRule="auto"/>
        <w:jc w:val="both"/>
        <w:rPr>
          <w:rFonts w:ascii="Cambria" w:hAnsi="Cambria" w:cs="Times New Roman"/>
          <w:sz w:val="24"/>
          <w:szCs w:val="24"/>
        </w:rPr>
      </w:pPr>
      <w:r w:rsidRPr="002F2504">
        <w:rPr>
          <w:rFonts w:ascii="Cambria" w:hAnsi="Cambria" w:cs="Times New Roman"/>
          <w:sz w:val="24"/>
          <w:szCs w:val="24"/>
        </w:rPr>
        <w:t>Morskie drogi wewnętrzne:</w:t>
      </w:r>
    </w:p>
    <w:p w14:paraId="2609F4EB" w14:textId="77777777" w:rsidR="003B7B84" w:rsidRPr="002F2504" w:rsidRDefault="003B7B84" w:rsidP="003B7B84">
      <w:pPr>
        <w:pStyle w:val="Akapitzlist"/>
        <w:spacing w:after="0" w:line="360" w:lineRule="auto"/>
        <w:jc w:val="both"/>
        <w:rPr>
          <w:rFonts w:ascii="Cambria" w:hAnsi="Cambria" w:cs="Times New Roman"/>
          <w:sz w:val="24"/>
          <w:szCs w:val="24"/>
        </w:rPr>
      </w:pPr>
      <w:r w:rsidRPr="002F2504">
        <w:rPr>
          <w:rFonts w:ascii="Cambria" w:hAnsi="Cambria" w:cs="Times New Roman"/>
          <w:sz w:val="24"/>
          <w:szCs w:val="24"/>
        </w:rPr>
        <w:t xml:space="preserve">rzeka Elbląg i Zalew Wiślany umożliwiają powiązanie portu morskiego w Elblągu </w:t>
      </w:r>
      <w:r w:rsidRPr="002F2504">
        <w:rPr>
          <w:rFonts w:ascii="Cambria" w:hAnsi="Cambria" w:cs="Times New Roman"/>
          <w:sz w:val="24"/>
          <w:szCs w:val="24"/>
        </w:rPr>
        <w:br/>
        <w:t>z Morzem Bałtyckim poprzez rzekę Szkarpawę i Martwą Wisłę lub Cieśninę Piławską. Ze względu fakt, iż korzystanie z Cieśniny Piławskiej uzależnione jest od zgody Federacji Rosyjskiej, od  2019 r. trwają prace mające na celu wykonanie przekopu Mierzei Wiślanej w miejscu dawnej osady Nowy Świat pomiędzy Skowronkami a Przebrnem. Po zakończeniu inwestycji możliwe będzie wpływanie do portu w Elblągu jednostek o parametrach morskich (tj. zanurzeniu do 4,5 m, długości 100 m, szerokości 20 m);</w:t>
      </w:r>
    </w:p>
    <w:p w14:paraId="670590B8" w14:textId="77777777" w:rsidR="003B7B84" w:rsidRPr="002F2504" w:rsidRDefault="003B7B84" w:rsidP="006F0D17">
      <w:pPr>
        <w:pStyle w:val="Akapitzlist"/>
        <w:numPr>
          <w:ilvl w:val="0"/>
          <w:numId w:val="25"/>
        </w:numPr>
        <w:spacing w:after="0" w:line="360" w:lineRule="auto"/>
        <w:jc w:val="both"/>
        <w:rPr>
          <w:rFonts w:ascii="Cambria" w:hAnsi="Cambria" w:cs="Times New Roman"/>
          <w:sz w:val="24"/>
          <w:szCs w:val="24"/>
        </w:rPr>
      </w:pPr>
      <w:r w:rsidRPr="002F2504">
        <w:rPr>
          <w:rFonts w:ascii="Cambria" w:hAnsi="Cambria" w:cs="Times New Roman"/>
          <w:sz w:val="24"/>
          <w:szCs w:val="24"/>
        </w:rPr>
        <w:t xml:space="preserve">Śródlądowe drogi wodne: </w:t>
      </w:r>
    </w:p>
    <w:p w14:paraId="5B8DC945" w14:textId="77777777" w:rsidR="003B7B84" w:rsidRPr="002F2504" w:rsidRDefault="003B7B84" w:rsidP="003B7B84">
      <w:pPr>
        <w:pStyle w:val="Akapitzlist"/>
        <w:spacing w:after="0" w:line="360" w:lineRule="auto"/>
        <w:jc w:val="both"/>
        <w:rPr>
          <w:rFonts w:ascii="Cambria" w:hAnsi="Cambria" w:cs="Times New Roman"/>
          <w:sz w:val="24"/>
          <w:szCs w:val="24"/>
        </w:rPr>
      </w:pPr>
      <w:r w:rsidRPr="002F2504">
        <w:rPr>
          <w:rFonts w:ascii="Cambria" w:hAnsi="Cambria" w:cs="Times New Roman"/>
          <w:sz w:val="24"/>
          <w:szCs w:val="24"/>
        </w:rPr>
        <w:t xml:space="preserve">międzynarodowa droga wodna E70 Rotterdam-Berlin-Elbląg-Kaliningrad to droga równoleżnikowa łącząca Holandię, Niemcy, Polskę, Litwę i Rosję. Na obszarze Polski przebiega Odrą, Wartą, Notecią, Kanałem Bydgoskim, Wisłą, Nogatem, Szkarpawą, Kanałem Jagiellońskim, rzeką Elbląg i Zalewem Wiślanym do granicy </w:t>
      </w:r>
      <w:r>
        <w:rPr>
          <w:rFonts w:ascii="Cambria" w:hAnsi="Cambria" w:cs="Times New Roman"/>
          <w:sz w:val="24"/>
          <w:szCs w:val="24"/>
        </w:rPr>
        <w:br/>
      </w:r>
      <w:r w:rsidRPr="002F2504">
        <w:rPr>
          <w:rFonts w:ascii="Cambria" w:hAnsi="Cambria" w:cs="Times New Roman"/>
          <w:sz w:val="24"/>
          <w:szCs w:val="24"/>
        </w:rPr>
        <w:t>z Rosją. Wskutek wieloletnich zaniedbań jej odcinek w województwie warmińsko-mazurskim nie spełnia norm wymaganych dla dróg wodnych międzynarodowych (wg umowy AGN), stąd konieczne jest przeprowadzenie jej rewitalizacji;</w:t>
      </w:r>
    </w:p>
    <w:p w14:paraId="696F4184" w14:textId="77777777" w:rsidR="003B7B84" w:rsidRPr="002F2504" w:rsidRDefault="003B7B84" w:rsidP="006F0D17">
      <w:pPr>
        <w:pStyle w:val="Akapitzlist"/>
        <w:numPr>
          <w:ilvl w:val="0"/>
          <w:numId w:val="25"/>
        </w:numPr>
        <w:spacing w:after="0" w:line="360" w:lineRule="auto"/>
        <w:jc w:val="both"/>
        <w:rPr>
          <w:rFonts w:ascii="Cambria" w:hAnsi="Cambria" w:cs="Times New Roman"/>
          <w:sz w:val="24"/>
          <w:szCs w:val="24"/>
        </w:rPr>
      </w:pPr>
      <w:r w:rsidRPr="002F2504">
        <w:rPr>
          <w:rFonts w:ascii="Cambria" w:hAnsi="Cambria" w:cs="Times New Roman"/>
          <w:sz w:val="24"/>
          <w:szCs w:val="24"/>
        </w:rPr>
        <w:t xml:space="preserve">Morskie przejście graniczne w Elblągu – działa od 1995 r., znajduje się w Elblągu </w:t>
      </w:r>
      <w:r>
        <w:rPr>
          <w:rFonts w:ascii="Cambria" w:hAnsi="Cambria" w:cs="Times New Roman"/>
          <w:sz w:val="24"/>
          <w:szCs w:val="24"/>
        </w:rPr>
        <w:br/>
      </w:r>
      <w:r w:rsidRPr="002F2504">
        <w:rPr>
          <w:rFonts w:ascii="Cambria" w:hAnsi="Cambria" w:cs="Times New Roman"/>
          <w:sz w:val="24"/>
          <w:szCs w:val="24"/>
        </w:rPr>
        <w:t>i może się na nim odbywać ruch osobowy i towarowy, obsługuje port morski;</w:t>
      </w:r>
    </w:p>
    <w:p w14:paraId="6C3162E8" w14:textId="77777777" w:rsidR="003B7B84" w:rsidRPr="002F2504" w:rsidRDefault="003B7B84" w:rsidP="006F0D17">
      <w:pPr>
        <w:pStyle w:val="Akapitzlist"/>
        <w:numPr>
          <w:ilvl w:val="0"/>
          <w:numId w:val="25"/>
        </w:numPr>
        <w:spacing w:after="0" w:line="360" w:lineRule="auto"/>
        <w:jc w:val="both"/>
        <w:rPr>
          <w:rFonts w:ascii="Cambria" w:hAnsi="Cambria" w:cs="Times New Roman"/>
          <w:sz w:val="24"/>
          <w:szCs w:val="24"/>
        </w:rPr>
      </w:pPr>
      <w:r w:rsidRPr="002F2504">
        <w:rPr>
          <w:rFonts w:ascii="Cambria" w:hAnsi="Cambria" w:cs="Times New Roman"/>
          <w:sz w:val="24"/>
          <w:szCs w:val="24"/>
        </w:rPr>
        <w:t>Międzynarodowy port morski w Elblągu:</w:t>
      </w:r>
    </w:p>
    <w:p w14:paraId="3DAC4515" w14:textId="77777777" w:rsidR="003B7B84" w:rsidRPr="002F2504" w:rsidRDefault="003B7B84" w:rsidP="003B7B84">
      <w:pPr>
        <w:pStyle w:val="Akapitzlist"/>
        <w:spacing w:after="0" w:line="360" w:lineRule="auto"/>
        <w:jc w:val="both"/>
        <w:rPr>
          <w:sz w:val="24"/>
          <w:szCs w:val="24"/>
        </w:rPr>
      </w:pPr>
      <w:r w:rsidRPr="002F2504">
        <w:rPr>
          <w:rFonts w:ascii="Cambria" w:hAnsi="Cambria" w:cs="Times New Roman"/>
          <w:sz w:val="24"/>
          <w:szCs w:val="24"/>
        </w:rPr>
        <w:lastRenderedPageBreak/>
        <w:t>wraz z portami i powiązanymi z nimi przystaniami oraz morskimi szlakami wodnymi i śródlądowymi tworzy tzw. Elbląski Węzeł Wodny. Port Elbląg jest największym polskim portem Zalewu Wiślanego, ma znaczenie regionalne, obsługuje zalewową i bałtycką żeglugę przybrzeżną towarową i pasażersko-turystyczną.</w:t>
      </w:r>
      <w:r w:rsidRPr="002F2504">
        <w:rPr>
          <w:rFonts w:ascii="Cambria" w:hAnsi="Cambria" w:cs="Times New Roman"/>
          <w:sz w:val="28"/>
          <w:szCs w:val="28"/>
        </w:rPr>
        <w:t xml:space="preserve"> </w:t>
      </w:r>
      <w:r w:rsidRPr="002F2504">
        <w:rPr>
          <w:rFonts w:ascii="Cambria" w:hAnsi="Cambria" w:cs="Times New Roman"/>
          <w:sz w:val="24"/>
          <w:szCs w:val="24"/>
        </w:rPr>
        <w:t xml:space="preserve">W porcie funkcjonują wszystkie placówki niezbędne dla obsługi ruchu pasażerskiego i towarowego (Straż Graniczna, Urząd Celny, Kapitanat Portu, Zarząd Portu Morskiego, Placówka Kontroli Fitosanitarnej, Graniczna Stacja Sanitarno-Epidemiologiczna). Do atutów portu należą również dogodne warunki do uprawiania żeglarstwa i sportów wodnych. O konkurencyjności Portu </w:t>
      </w:r>
      <w:r>
        <w:rPr>
          <w:rFonts w:ascii="Cambria" w:hAnsi="Cambria" w:cs="Times New Roman"/>
          <w:sz w:val="24"/>
          <w:szCs w:val="24"/>
        </w:rPr>
        <w:br/>
      </w:r>
      <w:r w:rsidRPr="002F2504">
        <w:rPr>
          <w:rFonts w:ascii="Cambria" w:hAnsi="Cambria" w:cs="Times New Roman"/>
          <w:sz w:val="24"/>
          <w:szCs w:val="24"/>
        </w:rPr>
        <w:t xml:space="preserve">w Elblągu przesądza jego dostępność transportowa, a więc doskonałe powiązanie z drogami śródlądowymi, lądowymi, kolejowymi, a także dostęp do transportu lotniczego. Według prognoz potencjał portu ma wzrosnąć po budowie </w:t>
      </w:r>
      <w:r>
        <w:rPr>
          <w:rFonts w:ascii="Cambria" w:hAnsi="Cambria" w:cs="Times New Roman"/>
          <w:sz w:val="24"/>
          <w:szCs w:val="24"/>
        </w:rPr>
        <w:br/>
      </w:r>
      <w:r w:rsidRPr="002F2504">
        <w:rPr>
          <w:rFonts w:ascii="Cambria" w:hAnsi="Cambria" w:cs="Times New Roman"/>
          <w:sz w:val="24"/>
          <w:szCs w:val="24"/>
        </w:rPr>
        <w:t xml:space="preserve">i uruchomieniu kanału na Mierzei Wiślanej, a wraz z nim nowej drogi wodnej zwłaszcza, iż uwarunkowania polityczne ostatnich lat ewidentnie wpływały na spadek jego międzynarodowego obrotu morskiego. Uważa się, iż w dalszej perspektywie rozwój portu będzie impulsem dla rozwoju sektora związanego </w:t>
      </w:r>
      <w:r>
        <w:rPr>
          <w:rFonts w:ascii="Cambria" w:hAnsi="Cambria" w:cs="Times New Roman"/>
          <w:sz w:val="24"/>
          <w:szCs w:val="24"/>
        </w:rPr>
        <w:br/>
      </w:r>
      <w:r w:rsidRPr="002F2504">
        <w:rPr>
          <w:rFonts w:ascii="Cambria" w:hAnsi="Cambria" w:cs="Times New Roman"/>
          <w:sz w:val="24"/>
          <w:szCs w:val="24"/>
        </w:rPr>
        <w:t>z transportem morskim i obsługą portu, wskutek czego przyniesie nowe miejsca pracy w sektorze związanym z transportem i jego obsługą.  Wzrostu znaczenia Portu Elbląg upatruje się w tym, iż jest on najbliżej położonym portem dla Polski wschodniej. Zwiększenie zasięgu jego oddziaływania powinno wpłynąć na znaczne ożywienie gospodarcze i turystyczne nie tylko samego Elbląga, ale i jego obszarów zewnętrznych, co będzie wymagało zacieśnienia współpracy na poziomie jednostek samorządowych MOF Elbląg. Poniższe mapy obrazują umiejscowienie portu, a także projektowaną drogę wodną od Portu Elbląg do kanału na Mierzei Wiślanej.</w:t>
      </w:r>
    </w:p>
    <w:p w14:paraId="14E31890" w14:textId="13909905" w:rsidR="003B7B84" w:rsidRDefault="003B7B84" w:rsidP="003B7B84">
      <w:pPr>
        <w:ind w:left="720"/>
        <w:contextualSpacing/>
        <w:jc w:val="both"/>
        <w:rPr>
          <w:rFonts w:ascii="Cambria" w:eastAsia="Times New Roman" w:hAnsi="Cambria" w:cs="Times New Roman"/>
        </w:rPr>
      </w:pPr>
    </w:p>
    <w:p w14:paraId="2D4B15EE" w14:textId="34951F62" w:rsidR="009A06BA" w:rsidRDefault="009A06BA" w:rsidP="003B7B84">
      <w:pPr>
        <w:ind w:left="720"/>
        <w:contextualSpacing/>
        <w:jc w:val="both"/>
        <w:rPr>
          <w:rFonts w:ascii="Cambria" w:eastAsia="Times New Roman" w:hAnsi="Cambria" w:cs="Times New Roman"/>
        </w:rPr>
      </w:pPr>
    </w:p>
    <w:p w14:paraId="57E1B6DC" w14:textId="0C97476A" w:rsidR="009A06BA" w:rsidRDefault="009A06BA" w:rsidP="003B7B84">
      <w:pPr>
        <w:ind w:left="720"/>
        <w:contextualSpacing/>
        <w:jc w:val="both"/>
        <w:rPr>
          <w:rFonts w:ascii="Cambria" w:eastAsia="Times New Roman" w:hAnsi="Cambria" w:cs="Times New Roman"/>
        </w:rPr>
      </w:pPr>
    </w:p>
    <w:p w14:paraId="229B63AF" w14:textId="1D6A47D3" w:rsidR="009A06BA" w:rsidRDefault="009A06BA" w:rsidP="003B7B84">
      <w:pPr>
        <w:ind w:left="720"/>
        <w:contextualSpacing/>
        <w:jc w:val="both"/>
        <w:rPr>
          <w:rFonts w:ascii="Cambria" w:eastAsia="Times New Roman" w:hAnsi="Cambria" w:cs="Times New Roman"/>
        </w:rPr>
      </w:pPr>
    </w:p>
    <w:p w14:paraId="115229B9" w14:textId="4A4233BE" w:rsidR="009A06BA" w:rsidRDefault="009A06BA" w:rsidP="003B7B84">
      <w:pPr>
        <w:ind w:left="720"/>
        <w:contextualSpacing/>
        <w:jc w:val="both"/>
        <w:rPr>
          <w:rFonts w:ascii="Cambria" w:eastAsia="Times New Roman" w:hAnsi="Cambria" w:cs="Times New Roman"/>
        </w:rPr>
      </w:pPr>
    </w:p>
    <w:p w14:paraId="68C7E1E1" w14:textId="5255AA9D" w:rsidR="009A06BA" w:rsidRDefault="009A06BA" w:rsidP="003B7B84">
      <w:pPr>
        <w:ind w:left="720"/>
        <w:contextualSpacing/>
        <w:jc w:val="both"/>
        <w:rPr>
          <w:rFonts w:ascii="Cambria" w:eastAsia="Times New Roman" w:hAnsi="Cambria" w:cs="Times New Roman"/>
        </w:rPr>
      </w:pPr>
    </w:p>
    <w:p w14:paraId="3B7F1B9B" w14:textId="519D864E" w:rsidR="009A06BA" w:rsidRDefault="009A06BA" w:rsidP="003B7B84">
      <w:pPr>
        <w:ind w:left="720"/>
        <w:contextualSpacing/>
        <w:jc w:val="both"/>
        <w:rPr>
          <w:rFonts w:ascii="Cambria" w:eastAsia="Times New Roman" w:hAnsi="Cambria" w:cs="Times New Roman"/>
        </w:rPr>
      </w:pPr>
    </w:p>
    <w:p w14:paraId="23364CC8" w14:textId="5630A43D" w:rsidR="009A06BA" w:rsidRDefault="009A06BA" w:rsidP="003B7B84">
      <w:pPr>
        <w:ind w:left="720"/>
        <w:contextualSpacing/>
        <w:jc w:val="both"/>
        <w:rPr>
          <w:rFonts w:ascii="Cambria" w:eastAsia="Times New Roman" w:hAnsi="Cambria" w:cs="Times New Roman"/>
        </w:rPr>
      </w:pPr>
    </w:p>
    <w:p w14:paraId="2319A0E9" w14:textId="77777777" w:rsidR="009A06BA" w:rsidRPr="003E276B" w:rsidRDefault="009A06BA" w:rsidP="003B7B84">
      <w:pPr>
        <w:ind w:left="720"/>
        <w:contextualSpacing/>
        <w:jc w:val="both"/>
        <w:rPr>
          <w:rFonts w:ascii="Cambria" w:eastAsia="Times New Roman" w:hAnsi="Cambria" w:cs="Times New Roman"/>
        </w:rPr>
      </w:pPr>
    </w:p>
    <w:p w14:paraId="67320F4C" w14:textId="0E5FB759" w:rsidR="003B7B84" w:rsidRPr="002F2504" w:rsidRDefault="003B7B84" w:rsidP="003B7B84">
      <w:pPr>
        <w:spacing w:line="240" w:lineRule="auto"/>
        <w:rPr>
          <w:rFonts w:ascii="Cambria" w:eastAsia="Times New Roman" w:hAnsi="Cambria" w:cs="Times New Roman"/>
          <w:b/>
          <w:bCs/>
          <w:i/>
          <w:iCs/>
          <w:color w:val="634545"/>
          <w:sz w:val="20"/>
          <w:szCs w:val="20"/>
        </w:rPr>
      </w:pPr>
      <w:bookmarkStart w:id="289" w:name="_Toc54901427"/>
      <w:r w:rsidRPr="002F2504">
        <w:rPr>
          <w:rFonts w:ascii="Cambria" w:eastAsia="Times New Roman" w:hAnsi="Cambria" w:cs="Times New Roman"/>
          <w:b/>
          <w:bCs/>
          <w:i/>
          <w:iCs/>
          <w:color w:val="634545"/>
          <w:sz w:val="20"/>
          <w:szCs w:val="20"/>
        </w:rPr>
        <w:lastRenderedPageBreak/>
        <w:t xml:space="preserve">Mapa </w:t>
      </w:r>
      <w:r w:rsidRPr="002F2504">
        <w:rPr>
          <w:rFonts w:ascii="Cambria" w:eastAsia="Times New Roman" w:hAnsi="Cambria" w:cs="Times New Roman"/>
          <w:b/>
          <w:bCs/>
          <w:i/>
          <w:iCs/>
          <w:color w:val="634545"/>
          <w:sz w:val="20"/>
          <w:szCs w:val="20"/>
        </w:rPr>
        <w:fldChar w:fldCharType="begin"/>
      </w:r>
      <w:r w:rsidRPr="002F2504">
        <w:rPr>
          <w:rFonts w:ascii="Cambria" w:eastAsia="Times New Roman" w:hAnsi="Cambria" w:cs="Times New Roman"/>
          <w:b/>
          <w:bCs/>
          <w:i/>
          <w:iCs/>
          <w:color w:val="634545"/>
          <w:sz w:val="20"/>
          <w:szCs w:val="20"/>
        </w:rPr>
        <w:instrText xml:space="preserve"> SEQ Mapa \* ARABIC </w:instrText>
      </w:r>
      <w:r w:rsidRPr="002F250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21</w:t>
      </w:r>
      <w:r w:rsidRPr="002F2504">
        <w:rPr>
          <w:rFonts w:ascii="Cambria" w:eastAsia="Times New Roman" w:hAnsi="Cambria" w:cs="Times New Roman"/>
          <w:b/>
          <w:bCs/>
          <w:i/>
          <w:iCs/>
          <w:color w:val="634545"/>
          <w:sz w:val="20"/>
          <w:szCs w:val="20"/>
        </w:rPr>
        <w:fldChar w:fldCharType="end"/>
      </w:r>
      <w:r w:rsidRPr="002F2504">
        <w:rPr>
          <w:rFonts w:ascii="Cambria" w:eastAsia="Times New Roman" w:hAnsi="Cambria" w:cs="Times New Roman"/>
          <w:b/>
          <w:bCs/>
          <w:i/>
          <w:iCs/>
          <w:color w:val="634545"/>
          <w:sz w:val="20"/>
          <w:szCs w:val="20"/>
        </w:rPr>
        <w:t>. Granice Portu Morskiego w Elblągu</w:t>
      </w:r>
      <w:r>
        <w:rPr>
          <w:rFonts w:ascii="Cambria" w:eastAsia="Times New Roman" w:hAnsi="Cambria" w:cs="Times New Roman"/>
          <w:b/>
          <w:bCs/>
          <w:i/>
          <w:iCs/>
          <w:color w:val="634545"/>
          <w:sz w:val="20"/>
          <w:szCs w:val="20"/>
        </w:rPr>
        <w:t>.</w:t>
      </w:r>
      <w:bookmarkEnd w:id="289"/>
    </w:p>
    <w:p w14:paraId="0681BF4A" w14:textId="77777777" w:rsidR="003B7B84" w:rsidRDefault="003B7B84" w:rsidP="003B7B84">
      <w:pPr>
        <w:contextualSpacing/>
        <w:jc w:val="center"/>
        <w:rPr>
          <w:rFonts w:ascii="Cambria" w:eastAsia="Times New Roman" w:hAnsi="Cambria" w:cs="Times New Roman"/>
        </w:rPr>
      </w:pPr>
      <w:r>
        <w:rPr>
          <w:rFonts w:ascii="Cambria" w:eastAsia="Times New Roman" w:hAnsi="Cambria" w:cs="Times New Roman"/>
          <w:noProof/>
          <w:lang w:eastAsia="pl-PL"/>
        </w:rPr>
        <w:drawing>
          <wp:inline distT="0" distB="0" distL="0" distR="0" wp14:anchorId="7AC6AB3E" wp14:editId="32A4507A">
            <wp:extent cx="5728586" cy="2421255"/>
            <wp:effectExtent l="0" t="0" r="5715" b="0"/>
            <wp:docPr id="35"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37013" cy="2424817"/>
                    </a:xfrm>
                    <a:prstGeom prst="rect">
                      <a:avLst/>
                    </a:prstGeom>
                    <a:noFill/>
                    <a:ln>
                      <a:noFill/>
                    </a:ln>
                  </pic:spPr>
                </pic:pic>
              </a:graphicData>
            </a:graphic>
          </wp:inline>
        </w:drawing>
      </w:r>
    </w:p>
    <w:p w14:paraId="3A9423D8" w14:textId="77777777" w:rsidR="003B7B84" w:rsidRPr="002F2504" w:rsidRDefault="003B7B84" w:rsidP="003B7B84">
      <w:pPr>
        <w:ind w:left="720"/>
        <w:contextualSpacing/>
        <w:jc w:val="right"/>
        <w:rPr>
          <w:rFonts w:ascii="Cambria" w:eastAsia="Times New Roman" w:hAnsi="Cambria" w:cs="Times New Roman"/>
          <w:i/>
          <w:iCs/>
          <w:color w:val="855D5D"/>
          <w:sz w:val="20"/>
          <w:szCs w:val="20"/>
        </w:rPr>
      </w:pPr>
      <w:r w:rsidRPr="002F2504">
        <w:rPr>
          <w:rFonts w:ascii="Cambria" w:eastAsia="Times New Roman" w:hAnsi="Cambria" w:cs="Times New Roman"/>
          <w:i/>
          <w:iCs/>
          <w:color w:val="855D5D"/>
          <w:sz w:val="20"/>
          <w:szCs w:val="20"/>
        </w:rPr>
        <w:t>Źródło: http://www.port.elblag.pl/media/_js/filemanager/userfiles/2020/zg-port-elblag-2013.pdf</w:t>
      </w:r>
    </w:p>
    <w:p w14:paraId="602FE484" w14:textId="77777777" w:rsidR="003B7B84" w:rsidRDefault="003B7B84" w:rsidP="003B7B84">
      <w:pPr>
        <w:ind w:left="720"/>
        <w:contextualSpacing/>
        <w:jc w:val="both"/>
        <w:rPr>
          <w:rFonts w:ascii="Cambria" w:eastAsia="Times New Roman" w:hAnsi="Cambria" w:cs="Times New Roman"/>
        </w:rPr>
      </w:pPr>
    </w:p>
    <w:p w14:paraId="285E8DFF" w14:textId="660F6DF3" w:rsidR="003B7B84" w:rsidRDefault="003B7B84" w:rsidP="003B7B84">
      <w:pPr>
        <w:ind w:left="720"/>
        <w:contextualSpacing/>
        <w:jc w:val="both"/>
        <w:rPr>
          <w:rFonts w:ascii="Cambria" w:eastAsia="Times New Roman" w:hAnsi="Cambria" w:cs="Times New Roman"/>
        </w:rPr>
      </w:pPr>
    </w:p>
    <w:p w14:paraId="78F9EB33" w14:textId="77777777" w:rsidR="009A06BA" w:rsidRPr="003E276B" w:rsidRDefault="009A06BA" w:rsidP="003B7B84">
      <w:pPr>
        <w:ind w:left="720"/>
        <w:contextualSpacing/>
        <w:jc w:val="both"/>
        <w:rPr>
          <w:rFonts w:ascii="Cambria" w:eastAsia="Times New Roman" w:hAnsi="Cambria" w:cs="Times New Roman"/>
        </w:rPr>
      </w:pPr>
    </w:p>
    <w:p w14:paraId="4E7A34A5" w14:textId="1D80162D" w:rsidR="003B7B84" w:rsidRPr="002F2504" w:rsidRDefault="003B7B84" w:rsidP="003B7B84">
      <w:pPr>
        <w:spacing w:line="240" w:lineRule="auto"/>
        <w:rPr>
          <w:rFonts w:ascii="Cambria" w:eastAsia="Times New Roman" w:hAnsi="Cambria" w:cs="Times New Roman"/>
          <w:b/>
          <w:bCs/>
          <w:i/>
          <w:iCs/>
          <w:color w:val="634545"/>
          <w:sz w:val="20"/>
          <w:szCs w:val="20"/>
        </w:rPr>
      </w:pPr>
      <w:bookmarkStart w:id="290" w:name="_Toc51601025"/>
      <w:bookmarkStart w:id="291" w:name="_Toc54901428"/>
      <w:r w:rsidRPr="002F2504">
        <w:rPr>
          <w:rFonts w:ascii="Cambria" w:eastAsia="Times New Roman" w:hAnsi="Cambria" w:cs="Times New Roman"/>
          <w:b/>
          <w:bCs/>
          <w:i/>
          <w:iCs/>
          <w:color w:val="634545"/>
          <w:sz w:val="20"/>
          <w:szCs w:val="20"/>
        </w:rPr>
        <w:t xml:space="preserve">Mapa </w:t>
      </w:r>
      <w:r w:rsidRPr="002F2504">
        <w:rPr>
          <w:rFonts w:ascii="Cambria" w:eastAsia="Times New Roman" w:hAnsi="Cambria" w:cs="Times New Roman"/>
          <w:b/>
          <w:bCs/>
          <w:i/>
          <w:iCs/>
          <w:color w:val="634545"/>
          <w:sz w:val="20"/>
          <w:szCs w:val="20"/>
        </w:rPr>
        <w:fldChar w:fldCharType="begin"/>
      </w:r>
      <w:r w:rsidRPr="002F2504">
        <w:rPr>
          <w:rFonts w:ascii="Cambria" w:eastAsia="Times New Roman" w:hAnsi="Cambria" w:cs="Times New Roman"/>
          <w:b/>
          <w:bCs/>
          <w:i/>
          <w:iCs/>
          <w:color w:val="634545"/>
          <w:sz w:val="20"/>
          <w:szCs w:val="20"/>
        </w:rPr>
        <w:instrText xml:space="preserve"> SEQ Mapa \* ARABIC </w:instrText>
      </w:r>
      <w:r w:rsidRPr="002F250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22</w:t>
      </w:r>
      <w:r w:rsidRPr="002F2504">
        <w:rPr>
          <w:rFonts w:ascii="Cambria" w:eastAsia="Times New Roman" w:hAnsi="Cambria" w:cs="Times New Roman"/>
          <w:b/>
          <w:bCs/>
          <w:i/>
          <w:iCs/>
          <w:color w:val="634545"/>
          <w:sz w:val="20"/>
          <w:szCs w:val="20"/>
        </w:rPr>
        <w:fldChar w:fldCharType="end"/>
      </w:r>
      <w:r w:rsidRPr="002F2504">
        <w:rPr>
          <w:rFonts w:ascii="Cambria" w:eastAsia="Times New Roman" w:hAnsi="Cambria" w:cs="Times New Roman"/>
          <w:b/>
          <w:bCs/>
          <w:i/>
          <w:iCs/>
          <w:color w:val="634545"/>
          <w:sz w:val="20"/>
          <w:szCs w:val="20"/>
        </w:rPr>
        <w:t>. Projektowana droga wodna Port Elbląg – kanał na Mierzei Wiślanej</w:t>
      </w:r>
      <w:bookmarkEnd w:id="290"/>
      <w:r>
        <w:rPr>
          <w:rFonts w:ascii="Cambria" w:eastAsia="Times New Roman" w:hAnsi="Cambria" w:cs="Times New Roman"/>
          <w:b/>
          <w:bCs/>
          <w:i/>
          <w:iCs/>
          <w:color w:val="634545"/>
          <w:sz w:val="20"/>
          <w:szCs w:val="20"/>
        </w:rPr>
        <w:t>.</w:t>
      </w:r>
      <w:bookmarkEnd w:id="291"/>
    </w:p>
    <w:p w14:paraId="414282F2" w14:textId="77777777" w:rsidR="003B7B84" w:rsidRPr="003E276B" w:rsidRDefault="003B7B84" w:rsidP="003B7B84">
      <w:pPr>
        <w:contextualSpacing/>
        <w:jc w:val="center"/>
        <w:rPr>
          <w:rFonts w:ascii="Cambria" w:eastAsia="Times New Roman" w:hAnsi="Cambria" w:cs="Times New Roman"/>
        </w:rPr>
      </w:pPr>
      <w:r w:rsidRPr="003E276B">
        <w:rPr>
          <w:rFonts w:ascii="Trebuchet MS" w:eastAsia="Times New Roman" w:hAnsi="Trebuchet MS" w:cs="Times New Roman"/>
          <w:noProof/>
          <w:lang w:eastAsia="pl-PL"/>
        </w:rPr>
        <w:drawing>
          <wp:inline distT="0" distB="0" distL="0" distR="0" wp14:anchorId="64B021F9" wp14:editId="54143C80">
            <wp:extent cx="5691022" cy="3726180"/>
            <wp:effectExtent l="0" t="0" r="5080" b="7620"/>
            <wp:docPr id="58" name="Obraz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712470" cy="3740223"/>
                    </a:xfrm>
                    <a:prstGeom prst="rect">
                      <a:avLst/>
                    </a:prstGeom>
                    <a:noFill/>
                    <a:ln>
                      <a:noFill/>
                    </a:ln>
                  </pic:spPr>
                </pic:pic>
              </a:graphicData>
            </a:graphic>
          </wp:inline>
        </w:drawing>
      </w:r>
    </w:p>
    <w:p w14:paraId="2FA6520F" w14:textId="77777777" w:rsidR="003B7B84" w:rsidRPr="00A1578A" w:rsidRDefault="003B7B84" w:rsidP="003B7B84">
      <w:pPr>
        <w:spacing w:line="240" w:lineRule="auto"/>
        <w:jc w:val="right"/>
        <w:rPr>
          <w:rFonts w:ascii="Cambria" w:eastAsia="Times New Roman" w:hAnsi="Cambria" w:cs="Times New Roman"/>
          <w:i/>
          <w:iCs/>
          <w:color w:val="855D5D"/>
          <w:sz w:val="20"/>
          <w:szCs w:val="20"/>
        </w:rPr>
      </w:pPr>
      <w:r w:rsidRPr="00A1578A">
        <w:rPr>
          <w:rFonts w:ascii="Cambria" w:eastAsia="Times New Roman" w:hAnsi="Cambria" w:cs="Times New Roman"/>
          <w:i/>
          <w:iCs/>
          <w:color w:val="855D5D"/>
          <w:sz w:val="20"/>
          <w:szCs w:val="20"/>
        </w:rPr>
        <w:t>Źródło:</w:t>
      </w:r>
      <w:r w:rsidRPr="00A1578A">
        <w:rPr>
          <w:rFonts w:ascii="Cambria" w:hAnsi="Cambria"/>
          <w:i/>
          <w:iCs/>
          <w:color w:val="855D5D"/>
          <w:sz w:val="20"/>
          <w:szCs w:val="20"/>
        </w:rPr>
        <w:t>https://pl.wikipedia.org/wiki/Kana%C5%82_%C5%BCeglugowy_na_Mierzei_Wi%C5%9Blanej#/media/Plik:Proposed_Elbl%C4%85g-Gda%C5%84sk_Bay_waterway_map_pl.png</w:t>
      </w:r>
      <w:r w:rsidRPr="00A1578A">
        <w:rPr>
          <w:rFonts w:ascii="Cambria" w:eastAsia="Times New Roman" w:hAnsi="Cambria" w:cs="Times New Roman"/>
          <w:i/>
          <w:iCs/>
          <w:color w:val="855D5D"/>
          <w:sz w:val="20"/>
          <w:szCs w:val="20"/>
        </w:rPr>
        <w:t xml:space="preserve"> (dostęp: 20.08.2020)</w:t>
      </w:r>
    </w:p>
    <w:p w14:paraId="1AA6E29E" w14:textId="77777777" w:rsidR="003B7B84" w:rsidRDefault="003B7B84" w:rsidP="003B7B84">
      <w:pPr>
        <w:rPr>
          <w:rFonts w:ascii="Trebuchet MS" w:eastAsia="Times New Roman" w:hAnsi="Trebuchet MS" w:cs="Times New Roman"/>
        </w:rPr>
      </w:pPr>
    </w:p>
    <w:p w14:paraId="0F5080B9" w14:textId="77777777" w:rsidR="003B7B84" w:rsidRDefault="003B7B84" w:rsidP="003B7B84">
      <w:pPr>
        <w:rPr>
          <w:rFonts w:ascii="Trebuchet MS" w:eastAsia="Times New Roman" w:hAnsi="Trebuchet MS" w:cs="Times New Roman"/>
        </w:rPr>
      </w:pPr>
    </w:p>
    <w:p w14:paraId="1E66EAF6" w14:textId="77777777" w:rsidR="003B7B84" w:rsidRDefault="003B7B84" w:rsidP="003B7B84">
      <w:pPr>
        <w:rPr>
          <w:rFonts w:ascii="Trebuchet MS" w:eastAsia="Times New Roman" w:hAnsi="Trebuchet MS" w:cs="Times New Roman"/>
        </w:rPr>
      </w:pPr>
    </w:p>
    <w:p w14:paraId="4A9F11CA" w14:textId="77777777" w:rsidR="003B7B84" w:rsidRPr="00D83B2F" w:rsidRDefault="003B7B84" w:rsidP="003B7B84">
      <w:pPr>
        <w:jc w:val="both"/>
        <w:rPr>
          <w:rFonts w:ascii="Cambria" w:eastAsiaTheme="minorHAnsi" w:hAnsi="Cambria"/>
          <w:b/>
          <w:bCs/>
          <w:color w:val="634545" w:themeColor="accent6" w:themeShade="BF"/>
          <w:sz w:val="22"/>
          <w:szCs w:val="22"/>
        </w:rPr>
      </w:pPr>
      <w:r w:rsidRPr="00D83B2F">
        <w:rPr>
          <w:rFonts w:ascii="Cambria" w:eastAsiaTheme="minorHAnsi" w:hAnsi="Cambria"/>
          <w:b/>
          <w:bCs/>
          <w:color w:val="634545" w:themeColor="accent6" w:themeShade="BF"/>
          <w:sz w:val="22"/>
          <w:szCs w:val="22"/>
        </w:rPr>
        <w:lastRenderedPageBreak/>
        <w:t>LOTNISKO</w:t>
      </w:r>
    </w:p>
    <w:p w14:paraId="537A5E81" w14:textId="77777777" w:rsidR="003B7B84" w:rsidRDefault="003B7B84" w:rsidP="003B7B84">
      <w:pPr>
        <w:spacing w:line="360" w:lineRule="auto"/>
        <w:ind w:firstLine="709"/>
        <w:jc w:val="both"/>
        <w:rPr>
          <w:rFonts w:ascii="Cambria" w:eastAsia="Calibri" w:hAnsi="Cambria" w:cs="Calibri"/>
          <w:color w:val="00000A"/>
        </w:rPr>
      </w:pPr>
    </w:p>
    <w:p w14:paraId="188858D3" w14:textId="7B98A30B" w:rsidR="003B7B84" w:rsidRDefault="003B7B84" w:rsidP="003B7B84">
      <w:pPr>
        <w:spacing w:after="0" w:line="360" w:lineRule="auto"/>
        <w:ind w:firstLine="709"/>
        <w:jc w:val="both"/>
        <w:rPr>
          <w:rFonts w:ascii="Cambria" w:eastAsia="Times New Roman" w:hAnsi="Cambria" w:cs="Times New Roman"/>
          <w:sz w:val="24"/>
          <w:szCs w:val="24"/>
        </w:rPr>
      </w:pPr>
      <w:r w:rsidRPr="002F2504">
        <w:rPr>
          <w:rFonts w:ascii="Cambria" w:eastAsia="Calibri" w:hAnsi="Cambria" w:cs="Calibri"/>
          <w:color w:val="00000A"/>
          <w:sz w:val="24"/>
          <w:szCs w:val="24"/>
        </w:rPr>
        <w:t xml:space="preserve">Na terenie Miasta Elbląg znajduję się </w:t>
      </w:r>
      <w:r w:rsidRPr="002F2504">
        <w:rPr>
          <w:rFonts w:ascii="Cambria" w:eastAsia="Times New Roman" w:hAnsi="Cambria" w:cs="Times New Roman"/>
          <w:sz w:val="24"/>
          <w:szCs w:val="24"/>
        </w:rPr>
        <w:t>Lotniska Elbląg (oznaczone jako ELBLĄG EPEL)</w:t>
      </w:r>
      <w:r w:rsidRPr="002F2504">
        <w:rPr>
          <w:rFonts w:ascii="Cambria" w:eastAsia="Calibri" w:hAnsi="Cambria" w:cs="Arial"/>
          <w:sz w:val="24"/>
          <w:szCs w:val="24"/>
        </w:rPr>
        <w:t xml:space="preserve"> którego usytuowanie </w:t>
      </w:r>
      <w:r w:rsidRPr="002F2504">
        <w:rPr>
          <w:rFonts w:ascii="Cambria" w:eastAsia="Times New Roman" w:hAnsi="Cambria" w:cs="Times New Roman"/>
          <w:sz w:val="24"/>
          <w:szCs w:val="24"/>
        </w:rPr>
        <w:t xml:space="preserve"> zostało przedstawione na mapie poniżej. Obecnie na terenie lotniska prężnie działa Aeroklub Elbląski, którego członkowie popularyzują lotnictwo, szczególnie szybownictwo, nie tylko na terenie lokalnym, ale i krajowym. Staje się to tym samy doskonała reklamą zarówno lotniska, jak i całego obszaru MOF</w:t>
      </w:r>
      <w:r>
        <w:rPr>
          <w:rFonts w:ascii="Cambria" w:eastAsia="Times New Roman" w:hAnsi="Cambria" w:cs="Times New Roman"/>
          <w:sz w:val="24"/>
          <w:szCs w:val="24"/>
        </w:rPr>
        <w:t xml:space="preserve"> </w:t>
      </w:r>
      <w:r w:rsidRPr="002F2504">
        <w:rPr>
          <w:rFonts w:ascii="Cambria" w:eastAsia="Times New Roman" w:hAnsi="Cambria" w:cs="Times New Roman"/>
          <w:sz w:val="24"/>
          <w:szCs w:val="24"/>
        </w:rPr>
        <w:t>Elbląg, przyciągając turystów i fanów tego sportu z całego kraju.</w:t>
      </w:r>
    </w:p>
    <w:p w14:paraId="29B3E358" w14:textId="77777777" w:rsidR="009A06BA" w:rsidRDefault="009A06BA" w:rsidP="003B7B84">
      <w:pPr>
        <w:spacing w:after="0" w:line="360" w:lineRule="auto"/>
        <w:ind w:firstLine="709"/>
        <w:jc w:val="both"/>
        <w:rPr>
          <w:rFonts w:ascii="Cambria" w:eastAsia="Times New Roman" w:hAnsi="Cambria" w:cs="Times New Roman"/>
          <w:sz w:val="24"/>
          <w:szCs w:val="24"/>
        </w:rPr>
      </w:pPr>
    </w:p>
    <w:p w14:paraId="41C467F3" w14:textId="541FD88C" w:rsidR="003B7B84" w:rsidRPr="00D83B2F" w:rsidRDefault="003B7B84" w:rsidP="003B7B84">
      <w:pPr>
        <w:jc w:val="both"/>
        <w:rPr>
          <w:rFonts w:ascii="Cambria" w:eastAsia="Times New Roman" w:hAnsi="Cambria" w:cs="Times New Roman"/>
          <w:b/>
          <w:bCs/>
          <w:i/>
          <w:iCs/>
          <w:color w:val="634545"/>
          <w:sz w:val="20"/>
          <w:szCs w:val="20"/>
        </w:rPr>
      </w:pPr>
      <w:bookmarkStart w:id="292" w:name="_Toc54901429"/>
      <w:r w:rsidRPr="002F2504">
        <w:rPr>
          <w:rFonts w:ascii="Cambria" w:eastAsia="Times New Roman" w:hAnsi="Cambria" w:cs="Times New Roman"/>
          <w:b/>
          <w:bCs/>
          <w:i/>
          <w:iCs/>
          <w:color w:val="634545"/>
          <w:sz w:val="20"/>
          <w:szCs w:val="20"/>
        </w:rPr>
        <w:t xml:space="preserve">Mapa </w:t>
      </w:r>
      <w:r w:rsidRPr="002F2504">
        <w:rPr>
          <w:rFonts w:ascii="Cambria" w:eastAsia="Times New Roman" w:hAnsi="Cambria" w:cs="Times New Roman"/>
          <w:b/>
          <w:bCs/>
          <w:i/>
          <w:iCs/>
          <w:color w:val="634545"/>
          <w:sz w:val="20"/>
          <w:szCs w:val="20"/>
        </w:rPr>
        <w:fldChar w:fldCharType="begin"/>
      </w:r>
      <w:r w:rsidRPr="002F2504">
        <w:rPr>
          <w:rFonts w:ascii="Cambria" w:eastAsia="Times New Roman" w:hAnsi="Cambria" w:cs="Times New Roman"/>
          <w:b/>
          <w:bCs/>
          <w:i/>
          <w:iCs/>
          <w:color w:val="634545"/>
          <w:sz w:val="20"/>
          <w:szCs w:val="20"/>
        </w:rPr>
        <w:instrText xml:space="preserve"> SEQ Mapa \* ARABIC </w:instrText>
      </w:r>
      <w:r w:rsidRPr="002F250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23</w:t>
      </w:r>
      <w:r w:rsidRPr="002F2504">
        <w:rPr>
          <w:rFonts w:ascii="Cambria" w:eastAsia="Times New Roman" w:hAnsi="Cambria" w:cs="Times New Roman"/>
          <w:b/>
          <w:bCs/>
          <w:i/>
          <w:iCs/>
          <w:color w:val="634545"/>
          <w:sz w:val="20"/>
          <w:szCs w:val="20"/>
        </w:rPr>
        <w:fldChar w:fldCharType="end"/>
      </w:r>
      <w:r w:rsidRPr="002F2504">
        <w:rPr>
          <w:rFonts w:ascii="Cambria" w:eastAsia="Times New Roman" w:hAnsi="Cambria" w:cs="Times New Roman"/>
          <w:b/>
          <w:bCs/>
          <w:i/>
          <w:iCs/>
          <w:color w:val="634545"/>
          <w:sz w:val="20"/>
          <w:szCs w:val="20"/>
        </w:rPr>
        <w:t>. Umiejscowienie Lotniska Elbląg</w:t>
      </w:r>
      <w:r>
        <w:rPr>
          <w:rFonts w:ascii="Cambria" w:eastAsia="Times New Roman" w:hAnsi="Cambria" w:cs="Times New Roman"/>
          <w:b/>
          <w:bCs/>
          <w:i/>
          <w:iCs/>
          <w:color w:val="634545"/>
          <w:sz w:val="20"/>
          <w:szCs w:val="20"/>
        </w:rPr>
        <w:t>.</w:t>
      </w:r>
      <w:bookmarkEnd w:id="292"/>
    </w:p>
    <w:p w14:paraId="26D4B231" w14:textId="77777777" w:rsidR="003B7B84" w:rsidRPr="003E276B" w:rsidRDefault="003B7B84" w:rsidP="003B7B84">
      <w:pPr>
        <w:ind w:left="708"/>
        <w:jc w:val="center"/>
        <w:rPr>
          <w:rFonts w:ascii="Trebuchet MS" w:eastAsia="Times New Roman" w:hAnsi="Trebuchet MS" w:cs="Times New Roman"/>
        </w:rPr>
      </w:pPr>
      <w:r>
        <w:rPr>
          <w:rFonts w:ascii="Trebuchet MS" w:eastAsia="Times New Roman" w:hAnsi="Trebuchet MS" w:cs="Times New Roman"/>
          <w:noProof/>
          <w:lang w:eastAsia="pl-PL"/>
        </w:rPr>
        <w:drawing>
          <wp:inline distT="0" distB="0" distL="0" distR="0" wp14:anchorId="2761DBAF" wp14:editId="7035929A">
            <wp:extent cx="2962275" cy="4838700"/>
            <wp:effectExtent l="0" t="0" r="9525" b="0"/>
            <wp:docPr id="39" name="Obraz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962275" cy="4838700"/>
                    </a:xfrm>
                    <a:prstGeom prst="rect">
                      <a:avLst/>
                    </a:prstGeom>
                    <a:noFill/>
                    <a:ln>
                      <a:noFill/>
                    </a:ln>
                  </pic:spPr>
                </pic:pic>
              </a:graphicData>
            </a:graphic>
          </wp:inline>
        </w:drawing>
      </w:r>
    </w:p>
    <w:p w14:paraId="48C4BE45" w14:textId="77777777" w:rsidR="003B7B84" w:rsidRPr="00A1578A" w:rsidRDefault="003B7B84" w:rsidP="003B7B84">
      <w:pPr>
        <w:jc w:val="right"/>
        <w:rPr>
          <w:rFonts w:ascii="Cambria" w:eastAsia="Times New Roman" w:hAnsi="Cambria" w:cs="Times New Roman"/>
          <w:i/>
          <w:iCs/>
          <w:color w:val="855D5D"/>
          <w:sz w:val="20"/>
          <w:szCs w:val="20"/>
        </w:rPr>
      </w:pPr>
      <w:r w:rsidRPr="00A1578A">
        <w:rPr>
          <w:rFonts w:ascii="Cambria" w:eastAsia="Times New Roman" w:hAnsi="Cambria" w:cs="Times New Roman"/>
          <w:i/>
          <w:iCs/>
          <w:color w:val="855D5D"/>
          <w:sz w:val="20"/>
          <w:szCs w:val="20"/>
        </w:rPr>
        <w:t>Źródło: http://aeroklubelblaski.pl/wp-content/uploads/2011/09/okolice-lotniska.pdf</w:t>
      </w:r>
    </w:p>
    <w:p w14:paraId="3EC426F2" w14:textId="77777777" w:rsidR="003B7B84" w:rsidRPr="008E5455" w:rsidRDefault="003B7B84" w:rsidP="003B7B84">
      <w:pPr>
        <w:spacing w:line="360" w:lineRule="auto"/>
        <w:ind w:firstLine="709"/>
        <w:jc w:val="both"/>
        <w:rPr>
          <w:rFonts w:ascii="Cambria" w:eastAsia="Times New Roman" w:hAnsi="Cambria" w:cs="Times New Roman"/>
        </w:rPr>
      </w:pPr>
    </w:p>
    <w:p w14:paraId="0616EF81" w14:textId="77777777" w:rsidR="003B7B84" w:rsidRPr="00A1578A" w:rsidRDefault="003B7B84" w:rsidP="003B7B84">
      <w:pPr>
        <w:spacing w:after="0" w:line="360" w:lineRule="auto"/>
        <w:ind w:firstLine="708"/>
        <w:jc w:val="both"/>
        <w:rPr>
          <w:rFonts w:ascii="Cambria" w:eastAsia="Calibri" w:hAnsi="Cambria" w:cs="Calibri"/>
          <w:color w:val="00000A"/>
          <w:sz w:val="24"/>
          <w:szCs w:val="24"/>
        </w:rPr>
      </w:pPr>
      <w:r w:rsidRPr="00A1578A">
        <w:rPr>
          <w:rFonts w:ascii="Cambria" w:eastAsia="Calibri" w:hAnsi="Cambria" w:cs="Calibri"/>
          <w:color w:val="00000A"/>
          <w:sz w:val="24"/>
          <w:szCs w:val="24"/>
        </w:rPr>
        <w:lastRenderedPageBreak/>
        <w:t>Lotnisko posiada</w:t>
      </w:r>
      <w:r w:rsidRPr="00A1578A">
        <w:rPr>
          <w:rFonts w:ascii="Cambria" w:eastAsia="Calibri" w:hAnsi="Cambria" w:cs="Arial"/>
          <w:sz w:val="24"/>
          <w:szCs w:val="24"/>
        </w:rPr>
        <w:t xml:space="preserve"> dwie trawiaste drogi startowe oraz trawiaste drogi kołowania. Obecny standard europejski dąży do utwardzenia powierzchni dróg startowych i dróg kołowania, tak by dostosowywać lotniska sportowe do ciągle zwiększającego się ruchu samolotów sektora General </w:t>
      </w:r>
      <w:proofErr w:type="spellStart"/>
      <w:r w:rsidRPr="00A1578A">
        <w:rPr>
          <w:rFonts w:ascii="Cambria" w:eastAsia="Calibri" w:hAnsi="Cambria" w:cs="Arial"/>
          <w:sz w:val="24"/>
          <w:szCs w:val="24"/>
        </w:rPr>
        <w:t>Aviation</w:t>
      </w:r>
      <w:proofErr w:type="spellEnd"/>
      <w:r w:rsidRPr="00A1578A">
        <w:rPr>
          <w:rFonts w:ascii="Cambria" w:eastAsia="Calibri" w:hAnsi="Cambria" w:cs="Arial"/>
          <w:sz w:val="24"/>
          <w:szCs w:val="24"/>
        </w:rPr>
        <w:t>. W przypadku Elbląga celem jest stworzenie lotniska dyspozycyjnego, z którego o</w:t>
      </w:r>
      <w:r>
        <w:rPr>
          <w:rFonts w:ascii="Cambria" w:eastAsia="Calibri" w:hAnsi="Cambria" w:cs="Arial"/>
          <w:sz w:val="24"/>
          <w:szCs w:val="24"/>
        </w:rPr>
        <w:t xml:space="preserve"> </w:t>
      </w:r>
      <w:r w:rsidRPr="00A1578A">
        <w:rPr>
          <w:rFonts w:ascii="Cambria" w:eastAsia="Calibri" w:hAnsi="Cambria" w:cs="Arial"/>
          <w:sz w:val="24"/>
          <w:szCs w:val="24"/>
        </w:rPr>
        <w:t xml:space="preserve">każdej porze roku będą mogły odbywać się operacje lotnicze sektora General </w:t>
      </w:r>
      <w:proofErr w:type="spellStart"/>
      <w:r w:rsidRPr="00A1578A">
        <w:rPr>
          <w:rFonts w:ascii="Cambria" w:eastAsia="Calibri" w:hAnsi="Cambria" w:cs="Arial"/>
          <w:sz w:val="24"/>
          <w:szCs w:val="24"/>
        </w:rPr>
        <w:t>Aviation</w:t>
      </w:r>
      <w:proofErr w:type="spellEnd"/>
      <w:r w:rsidRPr="00A1578A">
        <w:rPr>
          <w:rFonts w:ascii="Cambria" w:eastAsia="Calibri" w:hAnsi="Cambria" w:cs="Arial"/>
          <w:sz w:val="24"/>
          <w:szCs w:val="24"/>
        </w:rPr>
        <w:t>, zarówno szkoleniowe, turystyczne jak i</w:t>
      </w:r>
      <w:r>
        <w:rPr>
          <w:rFonts w:ascii="Cambria" w:eastAsia="Calibri" w:hAnsi="Cambria" w:cs="Arial"/>
          <w:sz w:val="24"/>
          <w:szCs w:val="24"/>
        </w:rPr>
        <w:t xml:space="preserve"> </w:t>
      </w:r>
      <w:r w:rsidRPr="00A1578A">
        <w:rPr>
          <w:rFonts w:ascii="Cambria" w:eastAsia="Calibri" w:hAnsi="Cambria" w:cs="Arial"/>
          <w:sz w:val="24"/>
          <w:szCs w:val="24"/>
        </w:rPr>
        <w:t xml:space="preserve">biznesowe. </w:t>
      </w:r>
    </w:p>
    <w:p w14:paraId="38EED652" w14:textId="77777777" w:rsidR="003B7B84" w:rsidRPr="00A1578A" w:rsidRDefault="003B7B84" w:rsidP="003B7B84">
      <w:pPr>
        <w:spacing w:after="0" w:line="360" w:lineRule="auto"/>
        <w:ind w:firstLine="708"/>
        <w:jc w:val="both"/>
        <w:rPr>
          <w:rFonts w:ascii="Cambria" w:eastAsia="Calibri" w:hAnsi="Cambria" w:cs="Arial"/>
          <w:sz w:val="24"/>
          <w:szCs w:val="24"/>
        </w:rPr>
      </w:pPr>
      <w:r w:rsidRPr="00A1578A">
        <w:rPr>
          <w:rFonts w:ascii="Cambria" w:eastAsia="Calibri" w:hAnsi="Cambria" w:cs="Arial"/>
          <w:sz w:val="24"/>
          <w:szCs w:val="24"/>
        </w:rPr>
        <w:t xml:space="preserve">Rozbudowa i modernizacja Lotniska Elbląg korzystnie wpłynie na usprawnienie obsługi ruchu turystycznego, biznesowego i sanitarnego. Dodatkowo lotnisko będzie mogło pełnić jeszcze ważniejszą niż dotychczas rolę związaną z bezpieczeństwem </w:t>
      </w:r>
      <w:r>
        <w:rPr>
          <w:rFonts w:ascii="Cambria" w:eastAsia="Calibri" w:hAnsi="Cambria" w:cs="Arial"/>
          <w:sz w:val="24"/>
          <w:szCs w:val="24"/>
        </w:rPr>
        <w:br/>
      </w:r>
      <w:r w:rsidRPr="00A1578A">
        <w:rPr>
          <w:rFonts w:ascii="Cambria" w:eastAsia="Calibri" w:hAnsi="Cambria" w:cs="Arial"/>
          <w:sz w:val="24"/>
          <w:szCs w:val="24"/>
        </w:rPr>
        <w:t>i</w:t>
      </w:r>
      <w:r>
        <w:rPr>
          <w:rFonts w:ascii="Cambria" w:eastAsia="Calibri" w:hAnsi="Cambria" w:cs="Arial"/>
          <w:sz w:val="24"/>
          <w:szCs w:val="24"/>
        </w:rPr>
        <w:t xml:space="preserve"> </w:t>
      </w:r>
      <w:r w:rsidRPr="00A1578A">
        <w:rPr>
          <w:rFonts w:ascii="Cambria" w:eastAsia="Calibri" w:hAnsi="Cambria" w:cs="Arial"/>
          <w:sz w:val="24"/>
          <w:szCs w:val="24"/>
        </w:rPr>
        <w:t>obronnością. Rozbudowane i zmodernizowane lotnisko będzie mogło być bazą m.in. dla:</w:t>
      </w:r>
    </w:p>
    <w:p w14:paraId="3DA0D2F1" w14:textId="77777777" w:rsidR="003B7B84" w:rsidRPr="00A1578A" w:rsidRDefault="003B7B84" w:rsidP="006F0D17">
      <w:pPr>
        <w:numPr>
          <w:ilvl w:val="0"/>
          <w:numId w:val="12"/>
        </w:numPr>
        <w:spacing w:after="0" w:line="360" w:lineRule="auto"/>
        <w:contextualSpacing/>
        <w:jc w:val="both"/>
        <w:rPr>
          <w:rFonts w:ascii="Cambria" w:eastAsia="Calibri" w:hAnsi="Cambria" w:cs="Arial"/>
          <w:sz w:val="24"/>
          <w:szCs w:val="24"/>
        </w:rPr>
      </w:pPr>
      <w:r w:rsidRPr="00A1578A">
        <w:rPr>
          <w:rFonts w:ascii="Cambria" w:eastAsia="Calibri" w:hAnsi="Cambria" w:cs="Arial"/>
          <w:sz w:val="24"/>
          <w:szCs w:val="24"/>
        </w:rPr>
        <w:t xml:space="preserve">statków powietrznych policyjnych (planowana budowa Komendy Miejskiej Policji </w:t>
      </w:r>
      <w:r w:rsidRPr="00A1578A">
        <w:rPr>
          <w:rFonts w:ascii="Cambria" w:eastAsia="Calibri" w:hAnsi="Cambria" w:cs="Arial"/>
          <w:sz w:val="24"/>
          <w:szCs w:val="24"/>
        </w:rPr>
        <w:br/>
        <w:t>w bezpośrednim sąsiedztwie Lotniska Elbląg);</w:t>
      </w:r>
    </w:p>
    <w:p w14:paraId="5DC94882" w14:textId="77777777" w:rsidR="003B7B84" w:rsidRPr="00A1578A" w:rsidRDefault="003B7B84" w:rsidP="006F0D17">
      <w:pPr>
        <w:numPr>
          <w:ilvl w:val="0"/>
          <w:numId w:val="12"/>
        </w:numPr>
        <w:spacing w:after="0" w:line="360" w:lineRule="auto"/>
        <w:contextualSpacing/>
        <w:jc w:val="both"/>
        <w:rPr>
          <w:rFonts w:ascii="Cambria" w:eastAsia="Calibri" w:hAnsi="Cambria" w:cs="Arial"/>
          <w:sz w:val="24"/>
          <w:szCs w:val="24"/>
        </w:rPr>
      </w:pPr>
      <w:r w:rsidRPr="00A1578A">
        <w:rPr>
          <w:rFonts w:ascii="Cambria" w:eastAsia="Calibri" w:hAnsi="Cambria" w:cs="Arial"/>
          <w:sz w:val="24"/>
          <w:szCs w:val="24"/>
        </w:rPr>
        <w:t xml:space="preserve">dronów Straży Granicznej, które do patrolu stref TRA (strefy przygraniczne obejmujące swym zakresem całą granicę ściany wschodniej i północnej Polski) obecnie wykonują loty z lotniska w </w:t>
      </w:r>
      <w:proofErr w:type="spellStart"/>
      <w:r w:rsidRPr="00A1578A">
        <w:rPr>
          <w:rFonts w:ascii="Cambria" w:eastAsia="Calibri" w:hAnsi="Cambria" w:cs="Arial"/>
          <w:sz w:val="24"/>
          <w:szCs w:val="24"/>
        </w:rPr>
        <w:t>Depułtyczach</w:t>
      </w:r>
      <w:proofErr w:type="spellEnd"/>
      <w:r w:rsidRPr="00A1578A">
        <w:rPr>
          <w:rFonts w:ascii="Cambria" w:eastAsia="Calibri" w:hAnsi="Cambria" w:cs="Arial"/>
          <w:sz w:val="24"/>
          <w:szCs w:val="24"/>
        </w:rPr>
        <w:t xml:space="preserve"> Królewskich koło Chełma;</w:t>
      </w:r>
    </w:p>
    <w:p w14:paraId="0DEF7EB8" w14:textId="77777777" w:rsidR="003B7B84" w:rsidRPr="00A1578A" w:rsidRDefault="003B7B84" w:rsidP="006F0D17">
      <w:pPr>
        <w:numPr>
          <w:ilvl w:val="0"/>
          <w:numId w:val="12"/>
        </w:numPr>
        <w:spacing w:after="0" w:line="360" w:lineRule="auto"/>
        <w:contextualSpacing/>
        <w:jc w:val="both"/>
        <w:rPr>
          <w:rFonts w:ascii="Cambria" w:eastAsia="Calibri" w:hAnsi="Cambria" w:cs="Arial"/>
          <w:sz w:val="24"/>
          <w:szCs w:val="24"/>
        </w:rPr>
      </w:pPr>
      <w:r w:rsidRPr="00A1578A">
        <w:rPr>
          <w:rFonts w:ascii="Cambria" w:eastAsia="Calibri" w:hAnsi="Cambria" w:cs="Arial"/>
          <w:sz w:val="24"/>
          <w:szCs w:val="24"/>
        </w:rPr>
        <w:t xml:space="preserve">dodatkowo utwardzona droga startowa i </w:t>
      </w:r>
      <w:proofErr w:type="spellStart"/>
      <w:r w:rsidRPr="00A1578A">
        <w:rPr>
          <w:rFonts w:ascii="Cambria" w:eastAsia="Calibri" w:hAnsi="Cambria" w:cs="Arial"/>
          <w:sz w:val="24"/>
          <w:szCs w:val="24"/>
        </w:rPr>
        <w:t>taxiway</w:t>
      </w:r>
      <w:proofErr w:type="spellEnd"/>
      <w:r w:rsidRPr="00A1578A">
        <w:rPr>
          <w:rFonts w:ascii="Cambria" w:eastAsia="Calibri" w:hAnsi="Cambria" w:cs="Arial"/>
          <w:sz w:val="24"/>
          <w:szCs w:val="24"/>
        </w:rPr>
        <w:t xml:space="preserve"> umożliwią lądowanie samolotów wojskowych typu Bryza, CASA, </w:t>
      </w:r>
      <w:proofErr w:type="spellStart"/>
      <w:r w:rsidRPr="00A1578A">
        <w:rPr>
          <w:rFonts w:ascii="Cambria" w:eastAsia="Calibri" w:hAnsi="Cambria" w:cs="Arial"/>
          <w:sz w:val="24"/>
          <w:szCs w:val="24"/>
        </w:rPr>
        <w:t>Gulfstream</w:t>
      </w:r>
      <w:proofErr w:type="spellEnd"/>
      <w:r w:rsidRPr="00A1578A">
        <w:rPr>
          <w:rFonts w:ascii="Cambria" w:eastAsia="Calibri" w:hAnsi="Cambria" w:cs="Arial"/>
          <w:sz w:val="24"/>
          <w:szCs w:val="24"/>
        </w:rPr>
        <w:t xml:space="preserve">, co ma duże znaczenie </w:t>
      </w:r>
      <w:r>
        <w:rPr>
          <w:rFonts w:ascii="Cambria" w:eastAsia="Calibri" w:hAnsi="Cambria" w:cs="Arial"/>
          <w:sz w:val="24"/>
          <w:szCs w:val="24"/>
        </w:rPr>
        <w:br/>
      </w:r>
      <w:r w:rsidRPr="00A1578A">
        <w:rPr>
          <w:rFonts w:ascii="Cambria" w:eastAsia="Calibri" w:hAnsi="Cambria" w:cs="Arial"/>
          <w:sz w:val="24"/>
          <w:szCs w:val="24"/>
        </w:rPr>
        <w:t>z uwagi m.in. na działające w Elblągu Dowództwo Wielonarodowej Dywizji NATO Północny Wschód;</w:t>
      </w:r>
    </w:p>
    <w:p w14:paraId="37DD0401" w14:textId="77777777" w:rsidR="003B7B84" w:rsidRPr="00A1578A" w:rsidRDefault="003B7B84" w:rsidP="006F0D17">
      <w:pPr>
        <w:numPr>
          <w:ilvl w:val="0"/>
          <w:numId w:val="12"/>
        </w:numPr>
        <w:spacing w:after="0" w:line="360" w:lineRule="auto"/>
        <w:contextualSpacing/>
        <w:jc w:val="both"/>
        <w:rPr>
          <w:rFonts w:ascii="Cambria" w:eastAsia="Calibri" w:hAnsi="Cambria" w:cs="Arial"/>
          <w:sz w:val="24"/>
          <w:szCs w:val="24"/>
        </w:rPr>
      </w:pPr>
      <w:r w:rsidRPr="00A1578A">
        <w:rPr>
          <w:rFonts w:ascii="Cambria" w:eastAsia="Calibri" w:hAnsi="Cambria" w:cs="Arial"/>
          <w:sz w:val="24"/>
          <w:szCs w:val="24"/>
        </w:rPr>
        <w:t>Lotniczego Pogotowia Ratunkowego.</w:t>
      </w:r>
    </w:p>
    <w:p w14:paraId="34EF65D1" w14:textId="77777777" w:rsidR="003B7B84" w:rsidRDefault="003B7B84" w:rsidP="003B7B84">
      <w:pPr>
        <w:spacing w:line="360" w:lineRule="auto"/>
        <w:ind w:left="708"/>
        <w:jc w:val="both"/>
        <w:rPr>
          <w:rFonts w:ascii="Cambria" w:eastAsia="Times New Roman" w:hAnsi="Cambria" w:cs="Times New Roman"/>
          <w:b/>
          <w:bCs/>
          <w:i/>
          <w:iCs/>
          <w:color w:val="634545"/>
          <w:sz w:val="18"/>
          <w:szCs w:val="18"/>
        </w:rPr>
      </w:pPr>
    </w:p>
    <w:p w14:paraId="38F9ABD3" w14:textId="77777777" w:rsidR="009A06BA" w:rsidRDefault="009A06BA" w:rsidP="003B7B84">
      <w:pPr>
        <w:jc w:val="both"/>
        <w:rPr>
          <w:rFonts w:ascii="Cambria" w:eastAsiaTheme="minorHAnsi" w:hAnsi="Cambria"/>
          <w:b/>
          <w:bCs/>
          <w:color w:val="634545" w:themeColor="accent6" w:themeShade="BF"/>
          <w:sz w:val="22"/>
          <w:szCs w:val="22"/>
        </w:rPr>
      </w:pPr>
    </w:p>
    <w:p w14:paraId="2F42F9B0" w14:textId="5D41801D" w:rsidR="003B7B84" w:rsidRDefault="003B7B84" w:rsidP="003B7B84">
      <w:pPr>
        <w:jc w:val="both"/>
        <w:rPr>
          <w:rFonts w:ascii="Cambria" w:eastAsiaTheme="minorHAnsi" w:hAnsi="Cambria"/>
          <w:b/>
          <w:bCs/>
          <w:color w:val="634545" w:themeColor="accent6" w:themeShade="BF"/>
          <w:sz w:val="22"/>
          <w:szCs w:val="22"/>
        </w:rPr>
      </w:pPr>
      <w:r w:rsidRPr="00D83B2F">
        <w:rPr>
          <w:rFonts w:ascii="Cambria" w:eastAsiaTheme="minorHAnsi" w:hAnsi="Cambria"/>
          <w:b/>
          <w:bCs/>
          <w:color w:val="634545" w:themeColor="accent6" w:themeShade="BF"/>
          <w:sz w:val="22"/>
          <w:szCs w:val="22"/>
        </w:rPr>
        <w:t xml:space="preserve">DROGI ROWEROWE </w:t>
      </w:r>
    </w:p>
    <w:p w14:paraId="34DCB6CC" w14:textId="77777777" w:rsidR="009A06BA" w:rsidRPr="00D83B2F" w:rsidRDefault="009A06BA" w:rsidP="003B7B84">
      <w:pPr>
        <w:jc w:val="both"/>
        <w:rPr>
          <w:rFonts w:ascii="Cambria" w:eastAsiaTheme="minorHAnsi" w:hAnsi="Cambria"/>
          <w:b/>
          <w:bCs/>
          <w:color w:val="634545" w:themeColor="accent6" w:themeShade="BF"/>
          <w:sz w:val="22"/>
          <w:szCs w:val="22"/>
        </w:rPr>
      </w:pPr>
    </w:p>
    <w:p w14:paraId="3771924E" w14:textId="77777777" w:rsidR="003B7B84" w:rsidRPr="00A1578A" w:rsidRDefault="003B7B84" w:rsidP="003B7B84">
      <w:pPr>
        <w:spacing w:after="0" w:line="360" w:lineRule="auto"/>
        <w:ind w:firstLine="709"/>
        <w:jc w:val="both"/>
        <w:rPr>
          <w:rFonts w:ascii="Cambria" w:eastAsia="Times New Roman" w:hAnsi="Cambria" w:cs="Times New Roman"/>
          <w:sz w:val="24"/>
          <w:szCs w:val="24"/>
        </w:rPr>
      </w:pPr>
      <w:r w:rsidRPr="00A1578A">
        <w:rPr>
          <w:rFonts w:ascii="Cambria" w:eastAsia="Times New Roman" w:hAnsi="Cambria" w:cs="Times New Roman"/>
          <w:sz w:val="24"/>
          <w:szCs w:val="24"/>
        </w:rPr>
        <w:t xml:space="preserve">Dostępność tras rowerowych ma wymiar nie tylko lokalny, ale również krajowy </w:t>
      </w:r>
      <w:r w:rsidRPr="00A1578A">
        <w:rPr>
          <w:rFonts w:ascii="Cambria" w:eastAsia="Times New Roman" w:hAnsi="Cambria" w:cs="Times New Roman"/>
          <w:sz w:val="24"/>
          <w:szCs w:val="24"/>
        </w:rPr>
        <w:br/>
        <w:t>i międzynarodowy. Dzięki rozwinięciu tej infrastruktury w omawianym obszarze, staje się on bardziej dostępny dla turystów, a przez to też rośnie jego atrakcyjność. W obrębie MOF Elbląg przebiegają lub będą przebiegały następujące ponadregionalne trasy rowerowe:</w:t>
      </w:r>
    </w:p>
    <w:p w14:paraId="1B068B1C" w14:textId="77777777" w:rsidR="003B7B84" w:rsidRPr="00A1578A" w:rsidRDefault="003B7B84" w:rsidP="006F0D17">
      <w:pPr>
        <w:numPr>
          <w:ilvl w:val="0"/>
          <w:numId w:val="6"/>
        </w:numPr>
        <w:spacing w:after="0" w:line="360" w:lineRule="auto"/>
        <w:ind w:left="760" w:hanging="357"/>
        <w:contextualSpacing/>
        <w:jc w:val="both"/>
        <w:rPr>
          <w:rFonts w:ascii="Cambria" w:eastAsia="Times New Roman" w:hAnsi="Cambria" w:cs="Times New Roman"/>
          <w:sz w:val="24"/>
          <w:szCs w:val="24"/>
        </w:rPr>
      </w:pPr>
      <w:r w:rsidRPr="00A1578A">
        <w:rPr>
          <w:rFonts w:ascii="Cambria" w:eastAsia="Times New Roman" w:hAnsi="Cambria" w:cs="Times New Roman"/>
          <w:b/>
          <w:bCs/>
          <w:color w:val="634545"/>
          <w:sz w:val="24"/>
          <w:szCs w:val="24"/>
        </w:rPr>
        <w:t xml:space="preserve">Wschodni Szlak Rowerowy Green </w:t>
      </w:r>
      <w:proofErr w:type="spellStart"/>
      <w:r w:rsidRPr="00A1578A">
        <w:rPr>
          <w:rFonts w:ascii="Cambria" w:eastAsia="Times New Roman" w:hAnsi="Cambria" w:cs="Times New Roman"/>
          <w:b/>
          <w:bCs/>
          <w:color w:val="634545"/>
          <w:sz w:val="24"/>
          <w:szCs w:val="24"/>
        </w:rPr>
        <w:t>Velo</w:t>
      </w:r>
      <w:proofErr w:type="spellEnd"/>
      <w:r w:rsidRPr="00A1578A">
        <w:rPr>
          <w:rFonts w:ascii="Cambria" w:eastAsia="Times New Roman" w:hAnsi="Cambria" w:cs="Times New Roman"/>
          <w:b/>
          <w:bCs/>
          <w:color w:val="634545"/>
          <w:sz w:val="24"/>
          <w:szCs w:val="24"/>
        </w:rPr>
        <w:t xml:space="preserve"> </w:t>
      </w:r>
      <w:r w:rsidRPr="00A1578A">
        <w:rPr>
          <w:rFonts w:ascii="Cambria" w:eastAsia="Times New Roman" w:hAnsi="Cambria" w:cs="Times New Roman"/>
          <w:sz w:val="24"/>
          <w:szCs w:val="24"/>
        </w:rPr>
        <w:t>− szlak rowerowy długości 2</w:t>
      </w:r>
      <w:r>
        <w:rPr>
          <w:rFonts w:ascii="Cambria" w:eastAsia="Times New Roman" w:hAnsi="Cambria" w:cs="Times New Roman"/>
          <w:sz w:val="24"/>
          <w:szCs w:val="24"/>
        </w:rPr>
        <w:t xml:space="preserve"> </w:t>
      </w:r>
      <w:r w:rsidRPr="00A1578A">
        <w:rPr>
          <w:rFonts w:ascii="Cambria" w:eastAsia="Times New Roman" w:hAnsi="Cambria" w:cs="Times New Roman"/>
          <w:sz w:val="24"/>
          <w:szCs w:val="24"/>
        </w:rPr>
        <w:t xml:space="preserve">095 km, który rozpoczyna się w Elblągu, a kończy w miejscowości Końskie. Trasa prowadzi </w:t>
      </w:r>
      <w:r w:rsidRPr="00A1578A">
        <w:rPr>
          <w:rFonts w:ascii="Cambria" w:eastAsia="Times New Roman" w:hAnsi="Cambria" w:cs="Times New Roman"/>
          <w:sz w:val="24"/>
          <w:szCs w:val="24"/>
        </w:rPr>
        <w:lastRenderedPageBreak/>
        <w:t>przez pięć województw we wschodniej Polsce, tj. województwo lubelskie, podlaskie, podkarpackie, świętokrzyskie i warmińsko-mazurskie, tym samym będąc najdłuższym szlakiem rowerowym w Polsce. Przez obszar MOF</w:t>
      </w:r>
      <w:r>
        <w:rPr>
          <w:rFonts w:ascii="Cambria" w:eastAsia="Times New Roman" w:hAnsi="Cambria" w:cs="Times New Roman"/>
          <w:sz w:val="24"/>
          <w:szCs w:val="24"/>
        </w:rPr>
        <w:t xml:space="preserve"> Elbląg</w:t>
      </w:r>
      <w:r w:rsidRPr="00A1578A">
        <w:rPr>
          <w:rFonts w:ascii="Cambria" w:eastAsia="Times New Roman" w:hAnsi="Cambria" w:cs="Times New Roman"/>
          <w:sz w:val="24"/>
          <w:szCs w:val="24"/>
        </w:rPr>
        <w:t xml:space="preserve"> trasa obejmuje około 48 km, rozpoczynając się w Elblągu, następnie kieruje się na północny wschód, biegnąc dalej wzdłuż Zalewu Wiślanego, aby dalej przekroczyć granice powiatów elbląskiego i braniewskiego. Mapa poniżej obrazuje cały przebieg szlaku. </w:t>
      </w:r>
    </w:p>
    <w:p w14:paraId="651383AA" w14:textId="77777777" w:rsidR="003B7B84" w:rsidRDefault="003B7B84" w:rsidP="003B7B84">
      <w:pPr>
        <w:ind w:left="765"/>
        <w:contextualSpacing/>
        <w:jc w:val="both"/>
        <w:rPr>
          <w:rFonts w:ascii="Cambria" w:eastAsia="Times New Roman" w:hAnsi="Cambria" w:cs="Times New Roman"/>
        </w:rPr>
      </w:pPr>
    </w:p>
    <w:p w14:paraId="38AF1070" w14:textId="3EB7F876" w:rsidR="003B7B84" w:rsidRPr="00A1578A" w:rsidRDefault="003B7B84" w:rsidP="003B7B84">
      <w:pPr>
        <w:rPr>
          <w:rFonts w:ascii="Trebuchet MS" w:eastAsia="Times New Roman" w:hAnsi="Trebuchet MS" w:cs="Times New Roman"/>
          <w:sz w:val="22"/>
          <w:szCs w:val="22"/>
        </w:rPr>
      </w:pPr>
      <w:bookmarkStart w:id="293" w:name="_Toc54901430"/>
      <w:r w:rsidRPr="002F2504">
        <w:rPr>
          <w:rFonts w:ascii="Cambria" w:eastAsia="Times New Roman" w:hAnsi="Cambria" w:cs="Times New Roman"/>
          <w:b/>
          <w:bCs/>
          <w:i/>
          <w:iCs/>
          <w:color w:val="634545"/>
          <w:sz w:val="20"/>
          <w:szCs w:val="20"/>
        </w:rPr>
        <w:t xml:space="preserve">Mapa </w:t>
      </w:r>
      <w:r w:rsidRPr="002F2504">
        <w:rPr>
          <w:rFonts w:ascii="Cambria" w:eastAsia="Times New Roman" w:hAnsi="Cambria" w:cs="Times New Roman"/>
          <w:b/>
          <w:bCs/>
          <w:i/>
          <w:iCs/>
          <w:color w:val="634545"/>
          <w:sz w:val="20"/>
          <w:szCs w:val="20"/>
        </w:rPr>
        <w:fldChar w:fldCharType="begin"/>
      </w:r>
      <w:r w:rsidRPr="002F2504">
        <w:rPr>
          <w:rFonts w:ascii="Cambria" w:eastAsia="Times New Roman" w:hAnsi="Cambria" w:cs="Times New Roman"/>
          <w:b/>
          <w:bCs/>
          <w:i/>
          <w:iCs/>
          <w:color w:val="634545"/>
          <w:sz w:val="20"/>
          <w:szCs w:val="20"/>
        </w:rPr>
        <w:instrText xml:space="preserve"> SEQ Mapa \* ARABIC </w:instrText>
      </w:r>
      <w:r w:rsidRPr="002F250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24</w:t>
      </w:r>
      <w:r w:rsidRPr="002F2504">
        <w:rPr>
          <w:rFonts w:ascii="Cambria" w:eastAsia="Times New Roman" w:hAnsi="Cambria" w:cs="Times New Roman"/>
          <w:b/>
          <w:bCs/>
          <w:i/>
          <w:iCs/>
          <w:color w:val="634545"/>
          <w:sz w:val="20"/>
          <w:szCs w:val="20"/>
        </w:rPr>
        <w:fldChar w:fldCharType="end"/>
      </w:r>
      <w:r w:rsidRPr="002F2504">
        <w:rPr>
          <w:rFonts w:ascii="Cambria" w:eastAsia="Times New Roman" w:hAnsi="Cambria" w:cs="Times New Roman"/>
          <w:b/>
          <w:bCs/>
          <w:i/>
          <w:iCs/>
          <w:color w:val="634545"/>
          <w:sz w:val="20"/>
          <w:szCs w:val="20"/>
        </w:rPr>
        <w:t xml:space="preserve">. </w:t>
      </w:r>
      <w:r w:rsidRPr="00A1578A">
        <w:rPr>
          <w:rFonts w:ascii="Cambria" w:eastAsia="Times New Roman" w:hAnsi="Cambria" w:cs="Times New Roman"/>
          <w:b/>
          <w:bCs/>
          <w:i/>
          <w:iCs/>
          <w:color w:val="634545"/>
          <w:sz w:val="20"/>
          <w:szCs w:val="20"/>
        </w:rPr>
        <w:t xml:space="preserve">Trasa Wschodniego Szlaku Rowerowego Green </w:t>
      </w:r>
      <w:proofErr w:type="spellStart"/>
      <w:r w:rsidRPr="00A1578A">
        <w:rPr>
          <w:rFonts w:ascii="Cambria" w:eastAsia="Times New Roman" w:hAnsi="Cambria" w:cs="Times New Roman"/>
          <w:b/>
          <w:bCs/>
          <w:i/>
          <w:iCs/>
          <w:color w:val="634545"/>
          <w:sz w:val="20"/>
          <w:szCs w:val="20"/>
        </w:rPr>
        <w:t>Velo</w:t>
      </w:r>
      <w:proofErr w:type="spellEnd"/>
      <w:r>
        <w:rPr>
          <w:rFonts w:ascii="Cambria" w:eastAsia="Times New Roman" w:hAnsi="Cambria" w:cs="Times New Roman"/>
          <w:b/>
          <w:bCs/>
          <w:i/>
          <w:iCs/>
          <w:color w:val="634545"/>
          <w:sz w:val="20"/>
          <w:szCs w:val="20"/>
        </w:rPr>
        <w:t>.</w:t>
      </w:r>
      <w:bookmarkEnd w:id="293"/>
    </w:p>
    <w:p w14:paraId="2F165FF2" w14:textId="77777777" w:rsidR="003B7B84" w:rsidRDefault="003B7B84" w:rsidP="003B7B84">
      <w:pPr>
        <w:contextualSpacing/>
        <w:jc w:val="center"/>
        <w:rPr>
          <w:rFonts w:ascii="Cambria" w:eastAsia="Times New Roman" w:hAnsi="Cambria" w:cs="Times New Roman"/>
        </w:rPr>
      </w:pPr>
      <w:r>
        <w:rPr>
          <w:rFonts w:ascii="Cambria" w:eastAsia="Times New Roman" w:hAnsi="Cambria" w:cs="Times New Roman"/>
          <w:noProof/>
          <w:lang w:eastAsia="pl-PL"/>
        </w:rPr>
        <w:drawing>
          <wp:inline distT="0" distB="0" distL="0" distR="0" wp14:anchorId="52460977" wp14:editId="63E60D3E">
            <wp:extent cx="4032886" cy="3839307"/>
            <wp:effectExtent l="0" t="0" r="5715" b="889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067928" cy="3872667"/>
                    </a:xfrm>
                    <a:prstGeom prst="rect">
                      <a:avLst/>
                    </a:prstGeom>
                    <a:noFill/>
                    <a:ln>
                      <a:noFill/>
                    </a:ln>
                  </pic:spPr>
                </pic:pic>
              </a:graphicData>
            </a:graphic>
          </wp:inline>
        </w:drawing>
      </w:r>
    </w:p>
    <w:p w14:paraId="086B96CB" w14:textId="77777777" w:rsidR="003B7B84" w:rsidRPr="00A1578A" w:rsidRDefault="003B7B84" w:rsidP="003B7B84">
      <w:pPr>
        <w:contextualSpacing/>
        <w:jc w:val="right"/>
        <w:rPr>
          <w:rFonts w:ascii="Cambria" w:eastAsia="Times New Roman" w:hAnsi="Cambria" w:cs="Times New Roman"/>
          <w:i/>
          <w:iCs/>
          <w:color w:val="855D5D"/>
          <w:sz w:val="20"/>
          <w:szCs w:val="20"/>
        </w:rPr>
      </w:pPr>
      <w:r w:rsidRPr="00A1578A">
        <w:rPr>
          <w:rFonts w:ascii="Cambria" w:eastAsia="Times New Roman" w:hAnsi="Cambria" w:cs="Times New Roman"/>
          <w:i/>
          <w:iCs/>
          <w:color w:val="855D5D"/>
          <w:sz w:val="20"/>
          <w:szCs w:val="20"/>
        </w:rPr>
        <w:t>Źródło: https://greenvelo.pl/detal/1-greenvelo-szlak-green-velo (dostęp 23.10.2020).</w:t>
      </w:r>
    </w:p>
    <w:p w14:paraId="22848EFD" w14:textId="77777777" w:rsidR="003B7B84" w:rsidRPr="003E276B" w:rsidRDefault="003B7B84" w:rsidP="003B7B84">
      <w:pPr>
        <w:contextualSpacing/>
        <w:jc w:val="both"/>
        <w:rPr>
          <w:rFonts w:ascii="Cambria" w:eastAsia="Times New Roman" w:hAnsi="Cambria" w:cs="Times New Roman"/>
        </w:rPr>
      </w:pPr>
    </w:p>
    <w:p w14:paraId="526E3DF3" w14:textId="77777777" w:rsidR="003B7B84" w:rsidRPr="00A1578A" w:rsidRDefault="003B7B84" w:rsidP="006F0D17">
      <w:pPr>
        <w:numPr>
          <w:ilvl w:val="0"/>
          <w:numId w:val="6"/>
        </w:numPr>
        <w:spacing w:after="0" w:line="360" w:lineRule="auto"/>
        <w:ind w:left="760" w:hanging="357"/>
        <w:contextualSpacing/>
        <w:jc w:val="both"/>
        <w:rPr>
          <w:rFonts w:ascii="Cambria" w:eastAsia="Times New Roman" w:hAnsi="Cambria" w:cs="Times New Roman"/>
          <w:color w:val="000000"/>
          <w:sz w:val="24"/>
          <w:szCs w:val="24"/>
        </w:rPr>
      </w:pPr>
      <w:r w:rsidRPr="00A1578A">
        <w:rPr>
          <w:rFonts w:ascii="Cambria" w:eastAsia="Times New Roman" w:hAnsi="Cambria" w:cs="Times New Roman"/>
          <w:b/>
          <w:bCs/>
          <w:color w:val="634545"/>
          <w:sz w:val="24"/>
          <w:szCs w:val="24"/>
        </w:rPr>
        <w:t xml:space="preserve">Nadmorski Szlak Hanzeatycki </w:t>
      </w:r>
      <w:proofErr w:type="spellStart"/>
      <w:r w:rsidRPr="00A1578A">
        <w:rPr>
          <w:rFonts w:ascii="Cambria" w:eastAsia="Times New Roman" w:hAnsi="Cambria" w:cs="Times New Roman"/>
          <w:b/>
          <w:bCs/>
          <w:color w:val="634545"/>
          <w:sz w:val="24"/>
          <w:szCs w:val="24"/>
        </w:rPr>
        <w:t>EuroVelo</w:t>
      </w:r>
      <w:proofErr w:type="spellEnd"/>
      <w:r w:rsidRPr="00A1578A">
        <w:rPr>
          <w:rFonts w:ascii="Cambria" w:eastAsia="Times New Roman" w:hAnsi="Cambria" w:cs="Times New Roman"/>
          <w:b/>
          <w:bCs/>
          <w:color w:val="634545"/>
          <w:sz w:val="24"/>
          <w:szCs w:val="24"/>
        </w:rPr>
        <w:t xml:space="preserve"> – </w:t>
      </w:r>
      <w:r w:rsidRPr="00A1578A">
        <w:rPr>
          <w:rFonts w:ascii="Cambria" w:eastAsia="Times New Roman" w:hAnsi="Cambria" w:cs="Times New Roman"/>
          <w:color w:val="000000"/>
          <w:sz w:val="24"/>
          <w:szCs w:val="24"/>
        </w:rPr>
        <w:t xml:space="preserve">międzynarodowy okrężny szlak rowerowy sieci </w:t>
      </w:r>
      <w:proofErr w:type="spellStart"/>
      <w:r w:rsidRPr="00A1578A">
        <w:rPr>
          <w:rFonts w:ascii="Cambria" w:eastAsia="Times New Roman" w:hAnsi="Cambria" w:cs="Times New Roman"/>
          <w:color w:val="000000"/>
          <w:sz w:val="24"/>
          <w:szCs w:val="24"/>
        </w:rPr>
        <w:t>EuroVelo</w:t>
      </w:r>
      <w:proofErr w:type="spellEnd"/>
      <w:r w:rsidRPr="00A1578A">
        <w:rPr>
          <w:rFonts w:ascii="Cambria" w:eastAsia="Times New Roman" w:hAnsi="Cambria" w:cs="Times New Roman"/>
          <w:color w:val="000000"/>
          <w:sz w:val="24"/>
          <w:szCs w:val="24"/>
        </w:rPr>
        <w:t xml:space="preserve"> przebiegający dookoła basenu Morza Bałtyckiego </w:t>
      </w:r>
      <w:r>
        <w:rPr>
          <w:rFonts w:ascii="Cambria" w:eastAsia="Times New Roman" w:hAnsi="Cambria" w:cs="Times New Roman"/>
          <w:color w:val="000000"/>
          <w:sz w:val="24"/>
          <w:szCs w:val="24"/>
        </w:rPr>
        <w:br/>
      </w:r>
      <w:r w:rsidRPr="00A1578A">
        <w:rPr>
          <w:rFonts w:ascii="Cambria" w:eastAsia="Times New Roman" w:hAnsi="Cambria" w:cs="Times New Roman"/>
          <w:color w:val="000000"/>
          <w:sz w:val="24"/>
          <w:szCs w:val="24"/>
        </w:rPr>
        <w:t>o łącznej długości 8</w:t>
      </w:r>
      <w:r>
        <w:rPr>
          <w:rFonts w:ascii="Cambria" w:eastAsia="Times New Roman" w:hAnsi="Cambria" w:cs="Times New Roman"/>
          <w:color w:val="000000"/>
          <w:sz w:val="24"/>
          <w:szCs w:val="24"/>
        </w:rPr>
        <w:t xml:space="preserve"> </w:t>
      </w:r>
      <w:r w:rsidRPr="00A1578A">
        <w:rPr>
          <w:rFonts w:ascii="Cambria" w:eastAsia="Times New Roman" w:hAnsi="Cambria" w:cs="Times New Roman"/>
          <w:color w:val="000000"/>
          <w:sz w:val="24"/>
          <w:szCs w:val="24"/>
        </w:rPr>
        <w:t>539 km. Polski odcinek szlaku o długości 588 km przebiega przez tereny województw: zachodniopomorskiego, pomorskiego i warmińsko-mazurskiego; planowana budowa odcinka w MOF Elbląg. Poniższa mapa przedstawia przebieg międzynarodowego szlaku.</w:t>
      </w:r>
    </w:p>
    <w:p w14:paraId="6A4B7C66" w14:textId="77777777" w:rsidR="003B7B84" w:rsidRDefault="003B7B84" w:rsidP="003B7B84">
      <w:pPr>
        <w:ind w:left="708"/>
        <w:jc w:val="both"/>
        <w:rPr>
          <w:rFonts w:ascii="Cambria" w:eastAsia="Times New Roman" w:hAnsi="Cambria" w:cs="Times New Roman"/>
          <w:b/>
          <w:bCs/>
          <w:i/>
          <w:iCs/>
          <w:color w:val="634545"/>
          <w:sz w:val="18"/>
          <w:szCs w:val="18"/>
        </w:rPr>
      </w:pPr>
    </w:p>
    <w:p w14:paraId="6CF04F2F" w14:textId="43022AE7" w:rsidR="003B7B84" w:rsidRPr="00A1578A" w:rsidRDefault="003B7B84" w:rsidP="003B7B84">
      <w:pPr>
        <w:jc w:val="both"/>
        <w:rPr>
          <w:rFonts w:ascii="Trebuchet MS" w:eastAsia="Times New Roman" w:hAnsi="Trebuchet MS" w:cs="Times New Roman"/>
          <w:sz w:val="22"/>
          <w:szCs w:val="22"/>
        </w:rPr>
      </w:pPr>
      <w:bookmarkStart w:id="294" w:name="_Toc54901431"/>
      <w:r w:rsidRPr="002F2504">
        <w:rPr>
          <w:rFonts w:ascii="Cambria" w:eastAsia="Times New Roman" w:hAnsi="Cambria" w:cs="Times New Roman"/>
          <w:b/>
          <w:bCs/>
          <w:i/>
          <w:iCs/>
          <w:color w:val="634545"/>
          <w:sz w:val="20"/>
          <w:szCs w:val="20"/>
        </w:rPr>
        <w:lastRenderedPageBreak/>
        <w:t xml:space="preserve">Mapa </w:t>
      </w:r>
      <w:r w:rsidRPr="002F2504">
        <w:rPr>
          <w:rFonts w:ascii="Cambria" w:eastAsia="Times New Roman" w:hAnsi="Cambria" w:cs="Times New Roman"/>
          <w:b/>
          <w:bCs/>
          <w:i/>
          <w:iCs/>
          <w:color w:val="634545"/>
          <w:sz w:val="20"/>
          <w:szCs w:val="20"/>
        </w:rPr>
        <w:fldChar w:fldCharType="begin"/>
      </w:r>
      <w:r w:rsidRPr="002F2504">
        <w:rPr>
          <w:rFonts w:ascii="Cambria" w:eastAsia="Times New Roman" w:hAnsi="Cambria" w:cs="Times New Roman"/>
          <w:b/>
          <w:bCs/>
          <w:i/>
          <w:iCs/>
          <w:color w:val="634545"/>
          <w:sz w:val="20"/>
          <w:szCs w:val="20"/>
        </w:rPr>
        <w:instrText xml:space="preserve"> SEQ Mapa \* ARABIC </w:instrText>
      </w:r>
      <w:r w:rsidRPr="002F250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25</w:t>
      </w:r>
      <w:r w:rsidRPr="002F2504">
        <w:rPr>
          <w:rFonts w:ascii="Cambria" w:eastAsia="Times New Roman" w:hAnsi="Cambria" w:cs="Times New Roman"/>
          <w:b/>
          <w:bCs/>
          <w:i/>
          <w:iCs/>
          <w:color w:val="634545"/>
          <w:sz w:val="20"/>
          <w:szCs w:val="20"/>
        </w:rPr>
        <w:fldChar w:fldCharType="end"/>
      </w:r>
      <w:r w:rsidRPr="002F2504">
        <w:rPr>
          <w:rFonts w:ascii="Cambria" w:eastAsia="Times New Roman" w:hAnsi="Cambria" w:cs="Times New Roman"/>
          <w:b/>
          <w:bCs/>
          <w:i/>
          <w:iCs/>
          <w:color w:val="634545"/>
          <w:sz w:val="20"/>
          <w:szCs w:val="20"/>
        </w:rPr>
        <w:t xml:space="preserve">. </w:t>
      </w:r>
      <w:r w:rsidRPr="00A1578A">
        <w:rPr>
          <w:rFonts w:ascii="Cambria" w:eastAsia="Times New Roman" w:hAnsi="Cambria" w:cs="Times New Roman"/>
          <w:b/>
          <w:bCs/>
          <w:i/>
          <w:iCs/>
          <w:color w:val="634545"/>
          <w:sz w:val="20"/>
          <w:szCs w:val="20"/>
        </w:rPr>
        <w:t xml:space="preserve">Trasa Nadmorskiego Szlak Hanzeatycki </w:t>
      </w:r>
      <w:proofErr w:type="spellStart"/>
      <w:r w:rsidRPr="00A1578A">
        <w:rPr>
          <w:rFonts w:ascii="Cambria" w:eastAsia="Times New Roman" w:hAnsi="Cambria" w:cs="Times New Roman"/>
          <w:b/>
          <w:bCs/>
          <w:i/>
          <w:iCs/>
          <w:color w:val="634545"/>
          <w:sz w:val="20"/>
          <w:szCs w:val="20"/>
        </w:rPr>
        <w:t>EuroVelo</w:t>
      </w:r>
      <w:proofErr w:type="spellEnd"/>
      <w:r>
        <w:rPr>
          <w:rFonts w:ascii="Cambria" w:eastAsia="Times New Roman" w:hAnsi="Cambria" w:cs="Times New Roman"/>
          <w:b/>
          <w:bCs/>
          <w:i/>
          <w:iCs/>
          <w:color w:val="634545"/>
          <w:sz w:val="20"/>
          <w:szCs w:val="20"/>
        </w:rPr>
        <w:t>.</w:t>
      </w:r>
      <w:bookmarkEnd w:id="294"/>
    </w:p>
    <w:p w14:paraId="5A1AC11F" w14:textId="77777777" w:rsidR="003B7B84" w:rsidRDefault="003B7B84" w:rsidP="003B7B84">
      <w:pPr>
        <w:contextualSpacing/>
        <w:jc w:val="center"/>
        <w:rPr>
          <w:rFonts w:ascii="Cambria" w:eastAsia="Times New Roman" w:hAnsi="Cambria" w:cs="Times New Roman"/>
          <w:color w:val="000000"/>
        </w:rPr>
      </w:pPr>
      <w:r>
        <w:rPr>
          <w:rFonts w:ascii="Cambria" w:eastAsia="Times New Roman" w:hAnsi="Cambria" w:cs="Times New Roman"/>
          <w:noProof/>
          <w:color w:val="000000"/>
          <w:lang w:eastAsia="pl-PL"/>
        </w:rPr>
        <w:drawing>
          <wp:inline distT="0" distB="0" distL="0" distR="0" wp14:anchorId="0B96FCC3" wp14:editId="3A6B7445">
            <wp:extent cx="3028950" cy="2806641"/>
            <wp:effectExtent l="0" t="0" r="0" b="0"/>
            <wp:docPr id="40"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042964" cy="2819627"/>
                    </a:xfrm>
                    <a:prstGeom prst="rect">
                      <a:avLst/>
                    </a:prstGeom>
                    <a:noFill/>
                    <a:ln>
                      <a:noFill/>
                    </a:ln>
                  </pic:spPr>
                </pic:pic>
              </a:graphicData>
            </a:graphic>
          </wp:inline>
        </w:drawing>
      </w:r>
    </w:p>
    <w:p w14:paraId="4F6FB6A0" w14:textId="77777777" w:rsidR="003B7B84" w:rsidRPr="00A1578A" w:rsidRDefault="003B7B84" w:rsidP="003B7B84">
      <w:pPr>
        <w:contextualSpacing/>
        <w:jc w:val="right"/>
        <w:rPr>
          <w:rFonts w:ascii="Cambria" w:eastAsia="Times New Roman" w:hAnsi="Cambria" w:cs="Times New Roman"/>
          <w:i/>
          <w:iCs/>
          <w:color w:val="855D5D"/>
          <w:sz w:val="20"/>
          <w:szCs w:val="20"/>
        </w:rPr>
      </w:pPr>
      <w:r w:rsidRPr="00A1578A">
        <w:rPr>
          <w:rFonts w:ascii="Cambria" w:eastAsia="Times New Roman" w:hAnsi="Cambria" w:cs="Times New Roman"/>
          <w:i/>
          <w:iCs/>
          <w:color w:val="855D5D"/>
          <w:sz w:val="20"/>
          <w:szCs w:val="20"/>
        </w:rPr>
        <w:t>Źródło:https://cycling.waymarkedtrails.org/#route?type=relation&amp;id=2689634&amp;map=4.442399081796759!61.0653!25.0798 (dostęp 23.10.2020)</w:t>
      </w:r>
      <w:r>
        <w:rPr>
          <w:rFonts w:ascii="Cambria" w:eastAsia="Times New Roman" w:hAnsi="Cambria" w:cs="Times New Roman"/>
          <w:i/>
          <w:iCs/>
          <w:color w:val="855D5D"/>
          <w:sz w:val="20"/>
          <w:szCs w:val="20"/>
        </w:rPr>
        <w:t>.</w:t>
      </w:r>
    </w:p>
    <w:p w14:paraId="0BBDF557" w14:textId="77777777" w:rsidR="003B7B84" w:rsidRPr="00A1578A" w:rsidRDefault="003B7B84" w:rsidP="003B7B84">
      <w:pPr>
        <w:spacing w:after="0" w:line="360" w:lineRule="auto"/>
        <w:contextualSpacing/>
        <w:jc w:val="center"/>
        <w:rPr>
          <w:rFonts w:ascii="Cambria" w:eastAsia="Times New Roman" w:hAnsi="Cambria" w:cs="Times New Roman"/>
          <w:b/>
          <w:bCs/>
          <w:color w:val="855D5D"/>
          <w:sz w:val="22"/>
          <w:szCs w:val="22"/>
        </w:rPr>
      </w:pPr>
    </w:p>
    <w:p w14:paraId="1179BC96" w14:textId="77777777" w:rsidR="003B7B84" w:rsidRPr="00A1578A" w:rsidRDefault="003B7B84" w:rsidP="006F0D17">
      <w:pPr>
        <w:numPr>
          <w:ilvl w:val="0"/>
          <w:numId w:val="6"/>
        </w:numPr>
        <w:spacing w:after="0" w:line="360" w:lineRule="auto"/>
        <w:ind w:left="760" w:hanging="357"/>
        <w:contextualSpacing/>
        <w:jc w:val="both"/>
        <w:rPr>
          <w:rFonts w:ascii="Cambria" w:eastAsia="Times New Roman" w:hAnsi="Cambria" w:cs="Times New Roman"/>
          <w:color w:val="000000"/>
          <w:sz w:val="24"/>
          <w:szCs w:val="24"/>
        </w:rPr>
      </w:pPr>
      <w:r w:rsidRPr="00A1578A">
        <w:rPr>
          <w:rFonts w:ascii="Cambria" w:eastAsia="Times New Roman" w:hAnsi="Cambria" w:cs="Times New Roman"/>
          <w:b/>
          <w:bCs/>
          <w:color w:val="634545"/>
          <w:sz w:val="24"/>
          <w:szCs w:val="24"/>
        </w:rPr>
        <w:t xml:space="preserve">Międzynarodowy Szlak Rowerowy R1 </w:t>
      </w:r>
      <w:r w:rsidRPr="00A1578A">
        <w:rPr>
          <w:rFonts w:ascii="Cambria" w:hAnsi="Cambria"/>
          <w:sz w:val="24"/>
          <w:szCs w:val="24"/>
        </w:rPr>
        <w:t>– to szlak o długości około 5</w:t>
      </w:r>
      <w:r>
        <w:rPr>
          <w:rFonts w:ascii="Cambria" w:hAnsi="Cambria"/>
          <w:sz w:val="24"/>
          <w:szCs w:val="24"/>
        </w:rPr>
        <w:t xml:space="preserve"> </w:t>
      </w:r>
      <w:r w:rsidRPr="00A1578A">
        <w:rPr>
          <w:rFonts w:ascii="Cambria" w:hAnsi="Cambria"/>
          <w:sz w:val="24"/>
          <w:szCs w:val="24"/>
        </w:rPr>
        <w:t>100 km, który biegnie od Londynu do Moskwy, przebiegając również na odcinkach od miejscowości Nowe Dolno (gmina Markusy) do Elbląga (19,7 km) a także od Elbląga do Tolkmicka (23,2 km). Poniżej znajduje się mapa, która przedstawia całą rasę szlaku R1.</w:t>
      </w:r>
    </w:p>
    <w:p w14:paraId="06447FE4" w14:textId="77777777" w:rsidR="003B7B84" w:rsidRDefault="003B7B84" w:rsidP="003B7B84">
      <w:pPr>
        <w:ind w:left="765"/>
        <w:contextualSpacing/>
        <w:jc w:val="both"/>
        <w:rPr>
          <w:rFonts w:ascii="Cambria" w:eastAsia="Times New Roman" w:hAnsi="Cambria" w:cs="Times New Roman"/>
          <w:color w:val="000000"/>
        </w:rPr>
      </w:pPr>
    </w:p>
    <w:p w14:paraId="0CEB068D" w14:textId="0B2167CA" w:rsidR="003B7B84" w:rsidRPr="00A1578A" w:rsidRDefault="003B7B84" w:rsidP="003B7B84">
      <w:pPr>
        <w:jc w:val="both"/>
        <w:rPr>
          <w:rFonts w:ascii="Trebuchet MS" w:eastAsia="Times New Roman" w:hAnsi="Trebuchet MS" w:cs="Times New Roman"/>
          <w:sz w:val="22"/>
          <w:szCs w:val="22"/>
        </w:rPr>
      </w:pPr>
      <w:bookmarkStart w:id="295" w:name="_Toc54901432"/>
      <w:r w:rsidRPr="002F2504">
        <w:rPr>
          <w:rFonts w:ascii="Cambria" w:eastAsia="Times New Roman" w:hAnsi="Cambria" w:cs="Times New Roman"/>
          <w:b/>
          <w:bCs/>
          <w:i/>
          <w:iCs/>
          <w:color w:val="634545"/>
          <w:sz w:val="20"/>
          <w:szCs w:val="20"/>
        </w:rPr>
        <w:t xml:space="preserve">Mapa </w:t>
      </w:r>
      <w:r w:rsidRPr="002F2504">
        <w:rPr>
          <w:rFonts w:ascii="Cambria" w:eastAsia="Times New Roman" w:hAnsi="Cambria" w:cs="Times New Roman"/>
          <w:b/>
          <w:bCs/>
          <w:i/>
          <w:iCs/>
          <w:color w:val="634545"/>
          <w:sz w:val="20"/>
          <w:szCs w:val="20"/>
        </w:rPr>
        <w:fldChar w:fldCharType="begin"/>
      </w:r>
      <w:r w:rsidRPr="002F2504">
        <w:rPr>
          <w:rFonts w:ascii="Cambria" w:eastAsia="Times New Roman" w:hAnsi="Cambria" w:cs="Times New Roman"/>
          <w:b/>
          <w:bCs/>
          <w:i/>
          <w:iCs/>
          <w:color w:val="634545"/>
          <w:sz w:val="20"/>
          <w:szCs w:val="20"/>
        </w:rPr>
        <w:instrText xml:space="preserve"> SEQ Mapa \* ARABIC </w:instrText>
      </w:r>
      <w:r w:rsidRPr="002F250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26</w:t>
      </w:r>
      <w:r w:rsidRPr="002F2504">
        <w:rPr>
          <w:rFonts w:ascii="Cambria" w:eastAsia="Times New Roman" w:hAnsi="Cambria" w:cs="Times New Roman"/>
          <w:b/>
          <w:bCs/>
          <w:i/>
          <w:iCs/>
          <w:color w:val="634545"/>
          <w:sz w:val="20"/>
          <w:szCs w:val="20"/>
        </w:rPr>
        <w:fldChar w:fldCharType="end"/>
      </w:r>
      <w:r w:rsidRPr="002F2504">
        <w:rPr>
          <w:rFonts w:ascii="Cambria" w:eastAsia="Times New Roman" w:hAnsi="Cambria" w:cs="Times New Roman"/>
          <w:b/>
          <w:bCs/>
          <w:i/>
          <w:iCs/>
          <w:color w:val="634545"/>
          <w:sz w:val="20"/>
          <w:szCs w:val="20"/>
        </w:rPr>
        <w:t xml:space="preserve">. </w:t>
      </w:r>
      <w:r w:rsidRPr="00A1578A">
        <w:rPr>
          <w:rFonts w:ascii="Cambria" w:eastAsia="Times New Roman" w:hAnsi="Cambria" w:cs="Times New Roman"/>
          <w:b/>
          <w:bCs/>
          <w:i/>
          <w:iCs/>
          <w:color w:val="855D5D"/>
          <w:sz w:val="20"/>
          <w:szCs w:val="20"/>
        </w:rPr>
        <w:t xml:space="preserve">Trasa </w:t>
      </w:r>
      <w:r w:rsidRPr="00A1578A">
        <w:rPr>
          <w:rFonts w:ascii="Cambria" w:eastAsia="Times New Roman" w:hAnsi="Cambria" w:cs="Times New Roman"/>
          <w:b/>
          <w:bCs/>
          <w:i/>
          <w:iCs/>
          <w:color w:val="634545"/>
          <w:sz w:val="20"/>
          <w:szCs w:val="20"/>
        </w:rPr>
        <w:t>Międzynarodowego Szlaku Rowerowego R1</w:t>
      </w:r>
      <w:r>
        <w:rPr>
          <w:rFonts w:ascii="Cambria" w:eastAsia="Times New Roman" w:hAnsi="Cambria" w:cs="Times New Roman"/>
          <w:b/>
          <w:bCs/>
          <w:i/>
          <w:iCs/>
          <w:color w:val="634545"/>
          <w:sz w:val="20"/>
          <w:szCs w:val="20"/>
        </w:rPr>
        <w:t>.</w:t>
      </w:r>
      <w:bookmarkEnd w:id="295"/>
    </w:p>
    <w:p w14:paraId="2F6715F5" w14:textId="77777777" w:rsidR="003B7B84" w:rsidRPr="003E276B" w:rsidRDefault="003B7B84" w:rsidP="003B7B84">
      <w:pPr>
        <w:jc w:val="center"/>
        <w:rPr>
          <w:rFonts w:ascii="Cambria" w:eastAsia="Times New Roman" w:hAnsi="Cambria" w:cs="Times New Roman"/>
        </w:rPr>
      </w:pPr>
      <w:r>
        <w:rPr>
          <w:rFonts w:ascii="Cambria" w:eastAsia="Times New Roman" w:hAnsi="Cambria" w:cs="Times New Roman"/>
          <w:noProof/>
          <w:lang w:eastAsia="pl-PL"/>
        </w:rPr>
        <w:drawing>
          <wp:inline distT="0" distB="0" distL="0" distR="0" wp14:anchorId="47585415" wp14:editId="229E7B61">
            <wp:extent cx="4524375" cy="2599268"/>
            <wp:effectExtent l="0" t="0" r="0" b="0"/>
            <wp:docPr id="41" name="Obraz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557028" cy="2618028"/>
                    </a:xfrm>
                    <a:prstGeom prst="rect">
                      <a:avLst/>
                    </a:prstGeom>
                    <a:noFill/>
                    <a:ln>
                      <a:noFill/>
                    </a:ln>
                  </pic:spPr>
                </pic:pic>
              </a:graphicData>
            </a:graphic>
          </wp:inline>
        </w:drawing>
      </w:r>
    </w:p>
    <w:p w14:paraId="20C21D77" w14:textId="77777777" w:rsidR="003B7B84" w:rsidRPr="00A1578A" w:rsidRDefault="003B7B84" w:rsidP="003B7B84">
      <w:pPr>
        <w:jc w:val="right"/>
        <w:rPr>
          <w:rFonts w:ascii="Cambria" w:eastAsia="Times New Roman" w:hAnsi="Cambria" w:cs="Times New Roman"/>
          <w:i/>
          <w:iCs/>
          <w:color w:val="855D5D"/>
          <w:sz w:val="20"/>
          <w:szCs w:val="20"/>
        </w:rPr>
      </w:pPr>
      <w:r w:rsidRPr="00A1578A">
        <w:rPr>
          <w:rFonts w:ascii="Cambria" w:eastAsia="Times New Roman" w:hAnsi="Cambria" w:cs="Times New Roman"/>
          <w:i/>
          <w:iCs/>
          <w:color w:val="855D5D"/>
          <w:sz w:val="20"/>
          <w:szCs w:val="20"/>
        </w:rPr>
        <w:t>Źródło: https://www.r1-radweginfo.de/pl/ (dostęp 23.10.2020 r)</w:t>
      </w:r>
      <w:r>
        <w:rPr>
          <w:rFonts w:ascii="Cambria" w:eastAsia="Times New Roman" w:hAnsi="Cambria" w:cs="Times New Roman"/>
          <w:i/>
          <w:iCs/>
          <w:color w:val="855D5D"/>
          <w:sz w:val="20"/>
          <w:szCs w:val="20"/>
        </w:rPr>
        <w:t>.</w:t>
      </w:r>
    </w:p>
    <w:p w14:paraId="51F12051" w14:textId="77777777" w:rsidR="003B7B84" w:rsidRDefault="003B7B84" w:rsidP="003B7B84">
      <w:pPr>
        <w:jc w:val="right"/>
        <w:rPr>
          <w:rFonts w:ascii="Cambria" w:eastAsia="Times New Roman" w:hAnsi="Cambria" w:cs="Times New Roman"/>
          <w:b/>
          <w:bCs/>
          <w:i/>
          <w:iCs/>
          <w:color w:val="855D5D"/>
          <w:sz w:val="18"/>
          <w:szCs w:val="18"/>
        </w:rPr>
      </w:pPr>
    </w:p>
    <w:p w14:paraId="2A71A535" w14:textId="77777777" w:rsidR="003B7B84" w:rsidRPr="00A1578A" w:rsidRDefault="003B7B84" w:rsidP="003B7B84">
      <w:pPr>
        <w:spacing w:after="0" w:line="360" w:lineRule="auto"/>
        <w:ind w:firstLine="709"/>
        <w:jc w:val="both"/>
        <w:rPr>
          <w:rFonts w:ascii="Cambria" w:eastAsia="Times New Roman" w:hAnsi="Cambria" w:cs="Times New Roman"/>
          <w:sz w:val="24"/>
          <w:szCs w:val="24"/>
        </w:rPr>
      </w:pPr>
      <w:r w:rsidRPr="00A1578A">
        <w:rPr>
          <w:rFonts w:ascii="Cambria" w:eastAsia="Times New Roman" w:hAnsi="Cambria" w:cs="Times New Roman"/>
          <w:sz w:val="24"/>
          <w:szCs w:val="24"/>
        </w:rPr>
        <w:t>Oprócz omówionych powyżej międzynarodowych szlaków rowerowych, przez obszar MOF Elbląg przebiegają trasy lokalne, które umożliwiają zwiedzanie atrakcji turystycznych, znajdujących się w okolicy. Wśród nich można wyróżnić takie szlaki rowerowe, jak:</w:t>
      </w:r>
    </w:p>
    <w:p w14:paraId="64DBBDAA" w14:textId="77777777" w:rsidR="003B7B84" w:rsidRDefault="003B7B84" w:rsidP="006F0D17">
      <w:pPr>
        <w:pStyle w:val="Akapitzlist"/>
        <w:numPr>
          <w:ilvl w:val="0"/>
          <w:numId w:val="6"/>
        </w:numPr>
        <w:spacing w:after="0" w:line="360" w:lineRule="auto"/>
        <w:jc w:val="both"/>
        <w:rPr>
          <w:rFonts w:ascii="Cambria" w:hAnsi="Cambria" w:cs="Times New Roman"/>
          <w:sz w:val="24"/>
          <w:szCs w:val="24"/>
        </w:rPr>
      </w:pPr>
      <w:r w:rsidRPr="00A1578A">
        <w:rPr>
          <w:rFonts w:ascii="Cambria" w:eastAsia="Times New Roman" w:hAnsi="Cambria" w:cs="Times New Roman"/>
          <w:b/>
          <w:bCs/>
          <w:color w:val="634545"/>
          <w:sz w:val="24"/>
          <w:szCs w:val="24"/>
        </w:rPr>
        <w:t>Szlak Zielony</w:t>
      </w:r>
      <w:r w:rsidRPr="00A1578A">
        <w:rPr>
          <w:rFonts w:ascii="Cambria" w:hAnsi="Cambria" w:cs="Times New Roman"/>
          <w:sz w:val="24"/>
          <w:szCs w:val="24"/>
        </w:rPr>
        <w:t xml:space="preserve"> – prowadzący od Elbląga do Iławy, o łącznej długości 130 km. Od Elbląga do miejscowości Święty Gaj (gmina Markusy) trasa mierzy 41,3 km. Przebieg trasy na mapie poniżej.</w:t>
      </w:r>
    </w:p>
    <w:p w14:paraId="5D0813AC" w14:textId="77777777" w:rsidR="003B7B84" w:rsidRDefault="003B7B84" w:rsidP="003B7B84">
      <w:pPr>
        <w:jc w:val="both"/>
        <w:rPr>
          <w:rFonts w:ascii="Cambria" w:eastAsia="Times New Roman" w:hAnsi="Cambria" w:cs="Times New Roman"/>
          <w:b/>
          <w:bCs/>
          <w:i/>
          <w:iCs/>
          <w:color w:val="855D5D"/>
          <w:sz w:val="18"/>
          <w:szCs w:val="18"/>
        </w:rPr>
      </w:pPr>
    </w:p>
    <w:p w14:paraId="19E7A36D" w14:textId="1ECC7AC8" w:rsidR="003B7B84" w:rsidRPr="00A1578A" w:rsidRDefault="003B7B84" w:rsidP="003B7B84">
      <w:pPr>
        <w:jc w:val="both"/>
        <w:rPr>
          <w:rFonts w:ascii="Cambria" w:eastAsia="Times New Roman" w:hAnsi="Cambria" w:cs="Times New Roman"/>
          <w:sz w:val="20"/>
          <w:szCs w:val="20"/>
        </w:rPr>
      </w:pPr>
      <w:bookmarkStart w:id="296" w:name="_Toc54901433"/>
      <w:r w:rsidRPr="002F2504">
        <w:rPr>
          <w:rFonts w:ascii="Cambria" w:eastAsia="Times New Roman" w:hAnsi="Cambria" w:cs="Times New Roman"/>
          <w:b/>
          <w:bCs/>
          <w:i/>
          <w:iCs/>
          <w:color w:val="634545"/>
          <w:sz w:val="20"/>
          <w:szCs w:val="20"/>
        </w:rPr>
        <w:t xml:space="preserve">Mapa </w:t>
      </w:r>
      <w:r w:rsidRPr="002F2504">
        <w:rPr>
          <w:rFonts w:ascii="Cambria" w:eastAsia="Times New Roman" w:hAnsi="Cambria" w:cs="Times New Roman"/>
          <w:b/>
          <w:bCs/>
          <w:i/>
          <w:iCs/>
          <w:color w:val="634545"/>
          <w:sz w:val="20"/>
          <w:szCs w:val="20"/>
        </w:rPr>
        <w:fldChar w:fldCharType="begin"/>
      </w:r>
      <w:r w:rsidRPr="002F2504">
        <w:rPr>
          <w:rFonts w:ascii="Cambria" w:eastAsia="Times New Roman" w:hAnsi="Cambria" w:cs="Times New Roman"/>
          <w:b/>
          <w:bCs/>
          <w:i/>
          <w:iCs/>
          <w:color w:val="634545"/>
          <w:sz w:val="20"/>
          <w:szCs w:val="20"/>
        </w:rPr>
        <w:instrText xml:space="preserve"> SEQ Mapa \* ARABIC </w:instrText>
      </w:r>
      <w:r w:rsidRPr="002F250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27</w:t>
      </w:r>
      <w:r w:rsidRPr="002F2504">
        <w:rPr>
          <w:rFonts w:ascii="Cambria" w:eastAsia="Times New Roman" w:hAnsi="Cambria" w:cs="Times New Roman"/>
          <w:b/>
          <w:bCs/>
          <w:i/>
          <w:iCs/>
          <w:color w:val="634545"/>
          <w:sz w:val="20"/>
          <w:szCs w:val="20"/>
        </w:rPr>
        <w:fldChar w:fldCharType="end"/>
      </w:r>
      <w:r w:rsidRPr="002F2504">
        <w:rPr>
          <w:rFonts w:ascii="Cambria" w:eastAsia="Times New Roman" w:hAnsi="Cambria" w:cs="Times New Roman"/>
          <w:b/>
          <w:bCs/>
          <w:i/>
          <w:iCs/>
          <w:color w:val="634545"/>
          <w:sz w:val="20"/>
          <w:szCs w:val="20"/>
        </w:rPr>
        <w:t xml:space="preserve">. </w:t>
      </w:r>
      <w:r w:rsidRPr="00A1578A">
        <w:rPr>
          <w:rFonts w:ascii="Cambria" w:eastAsia="Times New Roman" w:hAnsi="Cambria" w:cs="Times New Roman"/>
          <w:b/>
          <w:bCs/>
          <w:i/>
          <w:iCs/>
          <w:color w:val="855D5D"/>
          <w:sz w:val="20"/>
          <w:szCs w:val="20"/>
        </w:rPr>
        <w:t>Trasa</w:t>
      </w:r>
      <w:r w:rsidRPr="00A1578A">
        <w:rPr>
          <w:rFonts w:ascii="Cambria" w:eastAsia="Times New Roman" w:hAnsi="Cambria" w:cs="Times New Roman"/>
          <w:b/>
          <w:bCs/>
          <w:i/>
          <w:iCs/>
          <w:color w:val="634545"/>
          <w:sz w:val="20"/>
          <w:szCs w:val="20"/>
        </w:rPr>
        <w:t xml:space="preserve"> Szlaku Zielonego</w:t>
      </w:r>
      <w:r>
        <w:rPr>
          <w:rFonts w:ascii="Cambria" w:eastAsia="Times New Roman" w:hAnsi="Cambria" w:cs="Times New Roman"/>
          <w:b/>
          <w:bCs/>
          <w:i/>
          <w:iCs/>
          <w:color w:val="634545"/>
          <w:sz w:val="20"/>
          <w:szCs w:val="20"/>
        </w:rPr>
        <w:t>.</w:t>
      </w:r>
      <w:bookmarkEnd w:id="296"/>
    </w:p>
    <w:p w14:paraId="66753C53" w14:textId="77777777" w:rsidR="003B7B84" w:rsidRDefault="003B7B84" w:rsidP="003B7B84">
      <w:pPr>
        <w:jc w:val="center"/>
        <w:rPr>
          <w:rFonts w:ascii="Cambria" w:eastAsia="Times New Roman" w:hAnsi="Cambria" w:cs="Times New Roman"/>
          <w:sz w:val="18"/>
          <w:szCs w:val="18"/>
        </w:rPr>
      </w:pPr>
      <w:r>
        <w:rPr>
          <w:rFonts w:ascii="Cambria" w:eastAsia="Times New Roman" w:hAnsi="Cambria" w:cs="Times New Roman"/>
          <w:noProof/>
          <w:sz w:val="18"/>
          <w:szCs w:val="18"/>
          <w:lang w:eastAsia="pl-PL"/>
        </w:rPr>
        <w:drawing>
          <wp:inline distT="0" distB="0" distL="0" distR="0" wp14:anchorId="34EFF23C" wp14:editId="742CB1E6">
            <wp:extent cx="5375321" cy="3100754"/>
            <wp:effectExtent l="0" t="0" r="0" b="4445"/>
            <wp:docPr id="45" name="Obraz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491483" cy="3167762"/>
                    </a:xfrm>
                    <a:prstGeom prst="rect">
                      <a:avLst/>
                    </a:prstGeom>
                    <a:noFill/>
                    <a:ln>
                      <a:noFill/>
                    </a:ln>
                  </pic:spPr>
                </pic:pic>
              </a:graphicData>
            </a:graphic>
          </wp:inline>
        </w:drawing>
      </w:r>
    </w:p>
    <w:p w14:paraId="3A98310B" w14:textId="77777777" w:rsidR="003B7B84" w:rsidRDefault="003B7B84" w:rsidP="003B7B84">
      <w:pPr>
        <w:jc w:val="right"/>
        <w:rPr>
          <w:rFonts w:ascii="Cambria" w:eastAsia="Times New Roman" w:hAnsi="Cambria" w:cs="Times New Roman"/>
          <w:i/>
          <w:iCs/>
          <w:color w:val="855D5D"/>
          <w:sz w:val="20"/>
          <w:szCs w:val="20"/>
        </w:rPr>
      </w:pPr>
      <w:r w:rsidRPr="00A1578A">
        <w:rPr>
          <w:rFonts w:ascii="Cambria" w:eastAsia="Times New Roman" w:hAnsi="Cambria" w:cs="Times New Roman"/>
          <w:i/>
          <w:iCs/>
          <w:color w:val="855D5D"/>
          <w:sz w:val="20"/>
          <w:szCs w:val="20"/>
        </w:rPr>
        <w:t>Źródło: https://www.noclegowo.pl/trasy-rowerowe/5576/szlak-zielony-elblag-ilawa (dostęp 23.10.2020)</w:t>
      </w:r>
      <w:r>
        <w:rPr>
          <w:rFonts w:ascii="Cambria" w:eastAsia="Times New Roman" w:hAnsi="Cambria" w:cs="Times New Roman"/>
          <w:i/>
          <w:iCs/>
          <w:color w:val="855D5D"/>
          <w:sz w:val="20"/>
          <w:szCs w:val="20"/>
        </w:rPr>
        <w:t>.</w:t>
      </w:r>
    </w:p>
    <w:p w14:paraId="7B9E3441" w14:textId="77777777" w:rsidR="003B7B84" w:rsidRPr="00A1578A" w:rsidRDefault="003B7B84" w:rsidP="003B7B84">
      <w:pPr>
        <w:jc w:val="right"/>
        <w:rPr>
          <w:rFonts w:ascii="Cambria" w:eastAsia="Times New Roman" w:hAnsi="Cambria" w:cs="Times New Roman"/>
          <w:i/>
          <w:iCs/>
          <w:color w:val="855D5D"/>
          <w:sz w:val="20"/>
          <w:szCs w:val="20"/>
        </w:rPr>
      </w:pPr>
    </w:p>
    <w:p w14:paraId="7F47A9D4" w14:textId="77777777" w:rsidR="003B7B84" w:rsidRDefault="003B7B84" w:rsidP="006F0D17">
      <w:pPr>
        <w:pStyle w:val="Akapitzlist"/>
        <w:numPr>
          <w:ilvl w:val="0"/>
          <w:numId w:val="6"/>
        </w:numPr>
        <w:spacing w:after="0" w:line="360" w:lineRule="auto"/>
        <w:ind w:left="760" w:hanging="357"/>
        <w:jc w:val="both"/>
        <w:rPr>
          <w:rFonts w:ascii="Cambria" w:hAnsi="Cambria" w:cs="Times New Roman"/>
          <w:sz w:val="24"/>
          <w:szCs w:val="24"/>
        </w:rPr>
      </w:pPr>
      <w:r w:rsidRPr="00A1578A">
        <w:rPr>
          <w:rFonts w:ascii="Cambria" w:eastAsia="Times New Roman" w:hAnsi="Cambria" w:cs="Times New Roman"/>
          <w:b/>
          <w:bCs/>
          <w:color w:val="634545"/>
          <w:sz w:val="24"/>
          <w:szCs w:val="24"/>
        </w:rPr>
        <w:t>Szlak Żółty</w:t>
      </w:r>
      <w:r w:rsidRPr="00A1578A">
        <w:rPr>
          <w:rFonts w:ascii="Cambria" w:hAnsi="Cambria" w:cs="Times New Roman"/>
          <w:sz w:val="24"/>
          <w:szCs w:val="24"/>
        </w:rPr>
        <w:t xml:space="preserve"> – prowadzący od Elbląga do miejscowości Goryń o długości łącznej 130,9 km. Od Elbląga do miejscowości Zielona Pasłęcka (gmina Pasłęk) trasa mierzy 47,5 km; Przebieg trasy znajduje się na mapie poniżej.</w:t>
      </w:r>
    </w:p>
    <w:p w14:paraId="7B4B32E8" w14:textId="77777777" w:rsidR="003B7B84" w:rsidRDefault="003B7B84" w:rsidP="003B7B84">
      <w:pPr>
        <w:jc w:val="both"/>
        <w:rPr>
          <w:rFonts w:ascii="Cambria" w:eastAsia="Times New Roman" w:hAnsi="Cambria" w:cs="Times New Roman"/>
          <w:b/>
          <w:bCs/>
          <w:i/>
          <w:iCs/>
          <w:color w:val="855D5D"/>
          <w:sz w:val="18"/>
          <w:szCs w:val="18"/>
        </w:rPr>
      </w:pPr>
    </w:p>
    <w:p w14:paraId="26A7E1CD" w14:textId="77777777" w:rsidR="009A06BA" w:rsidRDefault="009A06BA" w:rsidP="003B7B84">
      <w:pPr>
        <w:jc w:val="both"/>
        <w:rPr>
          <w:rFonts w:ascii="Cambria" w:eastAsia="Times New Roman" w:hAnsi="Cambria" w:cs="Times New Roman"/>
          <w:b/>
          <w:bCs/>
          <w:i/>
          <w:iCs/>
          <w:color w:val="634545"/>
          <w:sz w:val="20"/>
          <w:szCs w:val="20"/>
        </w:rPr>
      </w:pPr>
    </w:p>
    <w:p w14:paraId="175831D9" w14:textId="77777777" w:rsidR="009A06BA" w:rsidRDefault="009A06BA" w:rsidP="003B7B84">
      <w:pPr>
        <w:jc w:val="both"/>
        <w:rPr>
          <w:rFonts w:ascii="Cambria" w:eastAsia="Times New Roman" w:hAnsi="Cambria" w:cs="Times New Roman"/>
          <w:b/>
          <w:bCs/>
          <w:i/>
          <w:iCs/>
          <w:color w:val="634545"/>
          <w:sz w:val="20"/>
          <w:szCs w:val="20"/>
        </w:rPr>
      </w:pPr>
    </w:p>
    <w:p w14:paraId="2FF6BCBC" w14:textId="77777777" w:rsidR="009A06BA" w:rsidRDefault="009A06BA" w:rsidP="003B7B84">
      <w:pPr>
        <w:jc w:val="both"/>
        <w:rPr>
          <w:rFonts w:ascii="Cambria" w:eastAsia="Times New Roman" w:hAnsi="Cambria" w:cs="Times New Roman"/>
          <w:b/>
          <w:bCs/>
          <w:i/>
          <w:iCs/>
          <w:color w:val="634545"/>
          <w:sz w:val="20"/>
          <w:szCs w:val="20"/>
        </w:rPr>
      </w:pPr>
    </w:p>
    <w:p w14:paraId="2420E8E0" w14:textId="77777777" w:rsidR="009A06BA" w:rsidRDefault="009A06BA" w:rsidP="003B7B84">
      <w:pPr>
        <w:jc w:val="both"/>
        <w:rPr>
          <w:rFonts w:ascii="Cambria" w:eastAsia="Times New Roman" w:hAnsi="Cambria" w:cs="Times New Roman"/>
          <w:b/>
          <w:bCs/>
          <w:i/>
          <w:iCs/>
          <w:color w:val="634545"/>
          <w:sz w:val="20"/>
          <w:szCs w:val="20"/>
        </w:rPr>
      </w:pPr>
    </w:p>
    <w:p w14:paraId="0EECE918" w14:textId="368E9A2E" w:rsidR="003B7B84" w:rsidRPr="00A1578A" w:rsidRDefault="003B7B84" w:rsidP="003B7B84">
      <w:pPr>
        <w:jc w:val="both"/>
        <w:rPr>
          <w:rFonts w:ascii="Cambria" w:eastAsia="Times New Roman" w:hAnsi="Cambria" w:cs="Times New Roman"/>
          <w:sz w:val="20"/>
          <w:szCs w:val="20"/>
        </w:rPr>
      </w:pPr>
      <w:bookmarkStart w:id="297" w:name="_Toc54901434"/>
      <w:r w:rsidRPr="002F2504">
        <w:rPr>
          <w:rFonts w:ascii="Cambria" w:eastAsia="Times New Roman" w:hAnsi="Cambria" w:cs="Times New Roman"/>
          <w:b/>
          <w:bCs/>
          <w:i/>
          <w:iCs/>
          <w:color w:val="634545"/>
          <w:sz w:val="20"/>
          <w:szCs w:val="20"/>
        </w:rPr>
        <w:lastRenderedPageBreak/>
        <w:t xml:space="preserve">Mapa </w:t>
      </w:r>
      <w:r w:rsidRPr="002F2504">
        <w:rPr>
          <w:rFonts w:ascii="Cambria" w:eastAsia="Times New Roman" w:hAnsi="Cambria" w:cs="Times New Roman"/>
          <w:b/>
          <w:bCs/>
          <w:i/>
          <w:iCs/>
          <w:color w:val="634545"/>
          <w:sz w:val="20"/>
          <w:szCs w:val="20"/>
        </w:rPr>
        <w:fldChar w:fldCharType="begin"/>
      </w:r>
      <w:r w:rsidRPr="002F2504">
        <w:rPr>
          <w:rFonts w:ascii="Cambria" w:eastAsia="Times New Roman" w:hAnsi="Cambria" w:cs="Times New Roman"/>
          <w:b/>
          <w:bCs/>
          <w:i/>
          <w:iCs/>
          <w:color w:val="634545"/>
          <w:sz w:val="20"/>
          <w:szCs w:val="20"/>
        </w:rPr>
        <w:instrText xml:space="preserve"> SEQ Mapa \* ARABIC </w:instrText>
      </w:r>
      <w:r w:rsidRPr="002F250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28</w:t>
      </w:r>
      <w:r w:rsidRPr="002F2504">
        <w:rPr>
          <w:rFonts w:ascii="Cambria" w:eastAsia="Times New Roman" w:hAnsi="Cambria" w:cs="Times New Roman"/>
          <w:b/>
          <w:bCs/>
          <w:i/>
          <w:iCs/>
          <w:color w:val="634545"/>
          <w:sz w:val="20"/>
          <w:szCs w:val="20"/>
        </w:rPr>
        <w:fldChar w:fldCharType="end"/>
      </w:r>
      <w:r w:rsidRPr="002F2504">
        <w:rPr>
          <w:rFonts w:ascii="Cambria" w:eastAsia="Times New Roman" w:hAnsi="Cambria" w:cs="Times New Roman"/>
          <w:b/>
          <w:bCs/>
          <w:i/>
          <w:iCs/>
          <w:color w:val="634545"/>
          <w:sz w:val="20"/>
          <w:szCs w:val="20"/>
        </w:rPr>
        <w:t xml:space="preserve">. </w:t>
      </w:r>
      <w:r w:rsidRPr="00A1578A">
        <w:rPr>
          <w:rFonts w:ascii="Cambria" w:eastAsia="Times New Roman" w:hAnsi="Cambria" w:cs="Times New Roman"/>
          <w:b/>
          <w:bCs/>
          <w:i/>
          <w:iCs/>
          <w:color w:val="855D5D"/>
          <w:sz w:val="20"/>
          <w:szCs w:val="20"/>
        </w:rPr>
        <w:t>Trasa</w:t>
      </w:r>
      <w:r w:rsidRPr="00A1578A">
        <w:rPr>
          <w:rFonts w:ascii="Cambria" w:eastAsia="Times New Roman" w:hAnsi="Cambria" w:cs="Times New Roman"/>
          <w:b/>
          <w:bCs/>
          <w:i/>
          <w:iCs/>
          <w:color w:val="634545"/>
          <w:sz w:val="20"/>
          <w:szCs w:val="20"/>
        </w:rPr>
        <w:t xml:space="preserve"> Szlaku Żółtego</w:t>
      </w:r>
      <w:r>
        <w:rPr>
          <w:rFonts w:ascii="Cambria" w:eastAsia="Times New Roman" w:hAnsi="Cambria" w:cs="Times New Roman"/>
          <w:b/>
          <w:bCs/>
          <w:i/>
          <w:iCs/>
          <w:color w:val="634545"/>
          <w:sz w:val="20"/>
          <w:szCs w:val="20"/>
        </w:rPr>
        <w:t>.</w:t>
      </w:r>
      <w:bookmarkEnd w:id="297"/>
    </w:p>
    <w:p w14:paraId="31B6E61B" w14:textId="77777777" w:rsidR="003B7B84" w:rsidRDefault="003B7B84" w:rsidP="003B7B84">
      <w:pPr>
        <w:jc w:val="center"/>
        <w:rPr>
          <w:rFonts w:ascii="Cambria" w:eastAsia="Times New Roman" w:hAnsi="Cambria" w:cs="Times New Roman"/>
        </w:rPr>
      </w:pPr>
      <w:r>
        <w:rPr>
          <w:rFonts w:ascii="Cambria" w:eastAsia="Times New Roman" w:hAnsi="Cambria" w:cs="Times New Roman"/>
          <w:noProof/>
          <w:sz w:val="18"/>
          <w:szCs w:val="18"/>
          <w:lang w:eastAsia="pl-PL"/>
        </w:rPr>
        <w:drawing>
          <wp:inline distT="0" distB="0" distL="0" distR="0" wp14:anchorId="71B1B70B" wp14:editId="49C80FD1">
            <wp:extent cx="5259220" cy="2692009"/>
            <wp:effectExtent l="0" t="0" r="0" b="0"/>
            <wp:docPr id="62" name="Obraz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323520" cy="2724922"/>
                    </a:xfrm>
                    <a:prstGeom prst="rect">
                      <a:avLst/>
                    </a:prstGeom>
                    <a:noFill/>
                    <a:ln>
                      <a:noFill/>
                    </a:ln>
                  </pic:spPr>
                </pic:pic>
              </a:graphicData>
            </a:graphic>
          </wp:inline>
        </w:drawing>
      </w:r>
    </w:p>
    <w:p w14:paraId="50A66FFA" w14:textId="77777777" w:rsidR="003B7B84" w:rsidRPr="00A1578A" w:rsidRDefault="003B7B84" w:rsidP="003B7B84">
      <w:pPr>
        <w:rPr>
          <w:rFonts w:ascii="Cambria" w:eastAsia="Times New Roman" w:hAnsi="Cambria" w:cs="Times New Roman"/>
          <w:i/>
          <w:iCs/>
          <w:color w:val="855D5D"/>
          <w:sz w:val="20"/>
          <w:szCs w:val="20"/>
        </w:rPr>
      </w:pPr>
      <w:r w:rsidRPr="00A1578A">
        <w:rPr>
          <w:rFonts w:ascii="Cambria" w:eastAsia="Times New Roman" w:hAnsi="Cambria" w:cs="Times New Roman"/>
          <w:i/>
          <w:iCs/>
          <w:color w:val="855D5D"/>
          <w:sz w:val="20"/>
          <w:szCs w:val="20"/>
        </w:rPr>
        <w:t>Źródło: https://www.noclegowo.pl/trasy-rowerowe/5575/szlak-zolty-elblag-goryn (dostęp 23.10.2020)</w:t>
      </w:r>
      <w:r>
        <w:rPr>
          <w:rFonts w:ascii="Cambria" w:eastAsia="Times New Roman" w:hAnsi="Cambria" w:cs="Times New Roman"/>
          <w:i/>
          <w:iCs/>
          <w:color w:val="855D5D"/>
          <w:sz w:val="20"/>
          <w:szCs w:val="20"/>
        </w:rPr>
        <w:t>.</w:t>
      </w:r>
    </w:p>
    <w:p w14:paraId="1C229F51" w14:textId="77777777" w:rsidR="003B7B84" w:rsidRPr="00B34FEA" w:rsidRDefault="003B7B84" w:rsidP="009A06BA">
      <w:pPr>
        <w:spacing w:after="0" w:line="360" w:lineRule="auto"/>
        <w:ind w:firstLine="709"/>
        <w:jc w:val="both"/>
        <w:rPr>
          <w:rFonts w:ascii="Cambria" w:eastAsia="Times New Roman" w:hAnsi="Cambria" w:cs="Times New Roman"/>
          <w:sz w:val="18"/>
          <w:szCs w:val="18"/>
        </w:rPr>
      </w:pPr>
    </w:p>
    <w:p w14:paraId="7746A390" w14:textId="77777777" w:rsidR="003B7B84" w:rsidRPr="00A1578A" w:rsidRDefault="003B7B84" w:rsidP="006F0D17">
      <w:pPr>
        <w:pStyle w:val="Akapitzlist"/>
        <w:numPr>
          <w:ilvl w:val="0"/>
          <w:numId w:val="6"/>
        </w:numPr>
        <w:spacing w:after="0" w:line="360" w:lineRule="auto"/>
        <w:ind w:left="760" w:hanging="357"/>
        <w:jc w:val="both"/>
        <w:rPr>
          <w:sz w:val="24"/>
          <w:szCs w:val="24"/>
        </w:rPr>
      </w:pPr>
      <w:r w:rsidRPr="00A1578A">
        <w:rPr>
          <w:rFonts w:ascii="Cambria" w:eastAsia="Times New Roman" w:hAnsi="Cambria" w:cs="Times New Roman"/>
          <w:b/>
          <w:bCs/>
          <w:color w:val="634545"/>
          <w:sz w:val="24"/>
          <w:szCs w:val="24"/>
        </w:rPr>
        <w:t>Szlak Czarny Pasłęk-Oleśnica</w:t>
      </w:r>
      <w:r w:rsidRPr="00A1578A">
        <w:rPr>
          <w:rFonts w:ascii="Cambria" w:hAnsi="Cambria" w:cs="Times New Roman"/>
          <w:sz w:val="24"/>
          <w:szCs w:val="24"/>
        </w:rPr>
        <w:t xml:space="preserve"> – szlak o długości 7,4 km, który niemal w całości przebiega na terenie MOF Elbląg. Przebieg trasy zestawiono na mapie poniżej.</w:t>
      </w:r>
    </w:p>
    <w:p w14:paraId="6BFDD3E8" w14:textId="77777777" w:rsidR="003B7B84" w:rsidRPr="009A06BA" w:rsidRDefault="003B7B84" w:rsidP="009A06BA">
      <w:pPr>
        <w:spacing w:after="0" w:line="360" w:lineRule="auto"/>
        <w:rPr>
          <w:rFonts w:ascii="Cambria" w:eastAsia="Times New Roman" w:hAnsi="Cambria" w:cs="Times New Roman"/>
          <w:b/>
          <w:bCs/>
          <w:i/>
          <w:iCs/>
          <w:color w:val="855D5D"/>
          <w:sz w:val="12"/>
          <w:szCs w:val="12"/>
        </w:rPr>
      </w:pPr>
    </w:p>
    <w:p w14:paraId="03B74A38" w14:textId="5669B4B7" w:rsidR="003B7B84" w:rsidRPr="00576092" w:rsidRDefault="003B7B84" w:rsidP="003B7B84">
      <w:pPr>
        <w:rPr>
          <w:rFonts w:ascii="Cambria" w:eastAsia="Times New Roman" w:hAnsi="Cambria" w:cs="Times New Roman"/>
          <w:b/>
          <w:bCs/>
          <w:i/>
          <w:iCs/>
          <w:color w:val="855D5D"/>
          <w:sz w:val="20"/>
          <w:szCs w:val="20"/>
        </w:rPr>
      </w:pPr>
      <w:bookmarkStart w:id="298" w:name="_Toc54901435"/>
      <w:r w:rsidRPr="002F2504">
        <w:rPr>
          <w:rFonts w:ascii="Cambria" w:eastAsia="Times New Roman" w:hAnsi="Cambria" w:cs="Times New Roman"/>
          <w:b/>
          <w:bCs/>
          <w:i/>
          <w:iCs/>
          <w:color w:val="634545"/>
          <w:sz w:val="20"/>
          <w:szCs w:val="20"/>
        </w:rPr>
        <w:t xml:space="preserve">Mapa </w:t>
      </w:r>
      <w:r w:rsidRPr="002F2504">
        <w:rPr>
          <w:rFonts w:ascii="Cambria" w:eastAsia="Times New Roman" w:hAnsi="Cambria" w:cs="Times New Roman"/>
          <w:b/>
          <w:bCs/>
          <w:i/>
          <w:iCs/>
          <w:color w:val="634545"/>
          <w:sz w:val="20"/>
          <w:szCs w:val="20"/>
        </w:rPr>
        <w:fldChar w:fldCharType="begin"/>
      </w:r>
      <w:r w:rsidRPr="002F2504">
        <w:rPr>
          <w:rFonts w:ascii="Cambria" w:eastAsia="Times New Roman" w:hAnsi="Cambria" w:cs="Times New Roman"/>
          <w:b/>
          <w:bCs/>
          <w:i/>
          <w:iCs/>
          <w:color w:val="634545"/>
          <w:sz w:val="20"/>
          <w:szCs w:val="20"/>
        </w:rPr>
        <w:instrText xml:space="preserve"> SEQ Mapa \* ARABIC </w:instrText>
      </w:r>
      <w:r w:rsidRPr="002F250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29</w:t>
      </w:r>
      <w:r w:rsidRPr="002F2504">
        <w:rPr>
          <w:rFonts w:ascii="Cambria" w:eastAsia="Times New Roman" w:hAnsi="Cambria" w:cs="Times New Roman"/>
          <w:b/>
          <w:bCs/>
          <w:i/>
          <w:iCs/>
          <w:color w:val="634545"/>
          <w:sz w:val="20"/>
          <w:szCs w:val="20"/>
        </w:rPr>
        <w:fldChar w:fldCharType="end"/>
      </w:r>
      <w:r w:rsidRPr="002F2504">
        <w:rPr>
          <w:rFonts w:ascii="Cambria" w:eastAsia="Times New Roman" w:hAnsi="Cambria" w:cs="Times New Roman"/>
          <w:b/>
          <w:bCs/>
          <w:i/>
          <w:iCs/>
          <w:color w:val="634545"/>
          <w:sz w:val="20"/>
          <w:szCs w:val="20"/>
        </w:rPr>
        <w:t xml:space="preserve">. </w:t>
      </w:r>
      <w:r w:rsidRPr="00576092">
        <w:rPr>
          <w:rFonts w:ascii="Cambria" w:eastAsia="Times New Roman" w:hAnsi="Cambria" w:cs="Times New Roman"/>
          <w:b/>
          <w:bCs/>
          <w:i/>
          <w:iCs/>
          <w:color w:val="855D5D"/>
          <w:sz w:val="20"/>
          <w:szCs w:val="20"/>
        </w:rPr>
        <w:t>Trasa Szlaku Czarnego Pasłęk-Oleśnica</w:t>
      </w:r>
      <w:r>
        <w:rPr>
          <w:rFonts w:ascii="Cambria" w:eastAsia="Times New Roman" w:hAnsi="Cambria" w:cs="Times New Roman"/>
          <w:b/>
          <w:bCs/>
          <w:i/>
          <w:iCs/>
          <w:color w:val="855D5D"/>
          <w:sz w:val="20"/>
          <w:szCs w:val="20"/>
        </w:rPr>
        <w:t>.</w:t>
      </w:r>
      <w:bookmarkEnd w:id="298"/>
    </w:p>
    <w:p w14:paraId="29A6FF37" w14:textId="77777777" w:rsidR="003B7B84" w:rsidRDefault="003B7B84" w:rsidP="003B7B84">
      <w:pPr>
        <w:jc w:val="center"/>
        <w:rPr>
          <w:rFonts w:ascii="Trebuchet MS" w:eastAsia="Times New Roman" w:hAnsi="Trebuchet MS" w:cs="Times New Roman"/>
        </w:rPr>
      </w:pPr>
      <w:r>
        <w:rPr>
          <w:rFonts w:ascii="Trebuchet MS" w:eastAsia="Times New Roman" w:hAnsi="Trebuchet MS" w:cs="Times New Roman"/>
          <w:noProof/>
          <w:lang w:eastAsia="pl-PL"/>
        </w:rPr>
        <w:drawing>
          <wp:inline distT="0" distB="0" distL="0" distR="0" wp14:anchorId="1B139148" wp14:editId="58B92E27">
            <wp:extent cx="5484550" cy="3595224"/>
            <wp:effectExtent l="0" t="0" r="1905" b="5715"/>
            <wp:docPr id="63" name="Obraz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516984" cy="3616485"/>
                    </a:xfrm>
                    <a:prstGeom prst="rect">
                      <a:avLst/>
                    </a:prstGeom>
                    <a:noFill/>
                    <a:ln>
                      <a:noFill/>
                    </a:ln>
                  </pic:spPr>
                </pic:pic>
              </a:graphicData>
            </a:graphic>
          </wp:inline>
        </w:drawing>
      </w:r>
    </w:p>
    <w:p w14:paraId="0699B5A7" w14:textId="77777777" w:rsidR="003B7B84" w:rsidRPr="00A1578A" w:rsidRDefault="003B7B84" w:rsidP="003B7B84">
      <w:pPr>
        <w:jc w:val="right"/>
        <w:rPr>
          <w:rFonts w:ascii="Cambria" w:eastAsia="Times New Roman" w:hAnsi="Cambria" w:cs="Times New Roman"/>
          <w:i/>
          <w:iCs/>
          <w:color w:val="855D5D"/>
          <w:sz w:val="20"/>
          <w:szCs w:val="20"/>
        </w:rPr>
      </w:pPr>
      <w:r w:rsidRPr="00A1578A">
        <w:rPr>
          <w:rFonts w:ascii="Cambria" w:eastAsia="Times New Roman" w:hAnsi="Cambria" w:cs="Times New Roman"/>
          <w:i/>
          <w:iCs/>
          <w:color w:val="855D5D"/>
          <w:sz w:val="20"/>
          <w:szCs w:val="20"/>
        </w:rPr>
        <w:t xml:space="preserve">Źródło: https://www.traseo.pl/trasa/szlak-paslek-kanal-elblaski-rowerowy-czarny-ver-2-aa6 </w:t>
      </w:r>
      <w:r>
        <w:rPr>
          <w:rFonts w:ascii="Cambria" w:eastAsia="Times New Roman" w:hAnsi="Cambria" w:cs="Times New Roman"/>
          <w:i/>
          <w:iCs/>
          <w:color w:val="855D5D"/>
          <w:sz w:val="20"/>
          <w:szCs w:val="20"/>
        </w:rPr>
        <w:br/>
      </w:r>
      <w:r w:rsidRPr="00A1578A">
        <w:rPr>
          <w:rFonts w:ascii="Cambria" w:eastAsia="Times New Roman" w:hAnsi="Cambria" w:cs="Times New Roman"/>
          <w:i/>
          <w:iCs/>
          <w:color w:val="855D5D"/>
          <w:sz w:val="20"/>
          <w:szCs w:val="20"/>
        </w:rPr>
        <w:t>(dostęp 23.10.2020)</w:t>
      </w:r>
      <w:r>
        <w:rPr>
          <w:rFonts w:ascii="Cambria" w:eastAsia="Times New Roman" w:hAnsi="Cambria" w:cs="Times New Roman"/>
          <w:i/>
          <w:iCs/>
          <w:color w:val="855D5D"/>
          <w:sz w:val="20"/>
          <w:szCs w:val="20"/>
        </w:rPr>
        <w:t>.</w:t>
      </w:r>
    </w:p>
    <w:p w14:paraId="51DA84E2" w14:textId="77777777" w:rsidR="003B7B84" w:rsidRPr="00A1578A" w:rsidRDefault="003B7B84" w:rsidP="006F0D17">
      <w:pPr>
        <w:pStyle w:val="Akapitzlist"/>
        <w:numPr>
          <w:ilvl w:val="0"/>
          <w:numId w:val="6"/>
        </w:numPr>
        <w:spacing w:after="0" w:line="360" w:lineRule="auto"/>
        <w:ind w:left="760" w:hanging="357"/>
        <w:jc w:val="both"/>
        <w:rPr>
          <w:rFonts w:ascii="Cambria" w:eastAsia="Times New Roman" w:hAnsi="Cambria" w:cs="Times New Roman"/>
          <w:sz w:val="24"/>
          <w:szCs w:val="24"/>
        </w:rPr>
      </w:pPr>
      <w:r w:rsidRPr="00A1578A">
        <w:rPr>
          <w:rFonts w:ascii="Cambria" w:eastAsia="Times New Roman" w:hAnsi="Cambria" w:cs="Times New Roman"/>
          <w:b/>
          <w:bCs/>
          <w:color w:val="634545"/>
          <w:sz w:val="24"/>
          <w:szCs w:val="24"/>
        </w:rPr>
        <w:lastRenderedPageBreak/>
        <w:t>Transgraniczny Szlak Rowerowy R64</w:t>
      </w:r>
      <w:r w:rsidRPr="00A1578A">
        <w:rPr>
          <w:rFonts w:ascii="Cambria" w:hAnsi="Cambria" w:cs="Times New Roman"/>
          <w:sz w:val="24"/>
          <w:szCs w:val="24"/>
        </w:rPr>
        <w:t xml:space="preserve"> – szlak rowerowy o łącznej długości </w:t>
      </w:r>
      <w:r>
        <w:rPr>
          <w:rFonts w:ascii="Cambria" w:hAnsi="Cambria" w:cs="Times New Roman"/>
          <w:sz w:val="24"/>
          <w:szCs w:val="24"/>
        </w:rPr>
        <w:br/>
      </w:r>
      <w:r w:rsidRPr="00A1578A">
        <w:rPr>
          <w:rFonts w:ascii="Cambria" w:hAnsi="Cambria" w:cs="Times New Roman"/>
          <w:sz w:val="24"/>
          <w:szCs w:val="24"/>
        </w:rPr>
        <w:t xml:space="preserve">187 km wokół Zalewu Wiślanego, biegnący od miejscowości Piaski do Braniewa </w:t>
      </w:r>
      <w:r>
        <w:rPr>
          <w:rFonts w:ascii="Cambria" w:hAnsi="Cambria" w:cs="Times New Roman"/>
          <w:sz w:val="24"/>
          <w:szCs w:val="24"/>
        </w:rPr>
        <w:br/>
      </w:r>
      <w:r w:rsidRPr="00A1578A">
        <w:rPr>
          <w:rFonts w:ascii="Cambria" w:hAnsi="Cambria" w:cs="Times New Roman"/>
          <w:sz w:val="24"/>
          <w:szCs w:val="24"/>
        </w:rPr>
        <w:t xml:space="preserve">i prowadzący przez teren Mierzei Wiślanej, Żuław Wiślanych, Wysoczyzny Elbląskiej i Niziny Warmińskiej. Obecnie szlak ten jest w trakcie likwidacji z uwagi na znaczne pokrywanie się z przebiegiem Wschodniego Szlaku Rowerowego Green </w:t>
      </w:r>
      <w:proofErr w:type="spellStart"/>
      <w:r w:rsidRPr="00A1578A">
        <w:rPr>
          <w:rFonts w:ascii="Cambria" w:hAnsi="Cambria" w:cs="Times New Roman"/>
          <w:sz w:val="24"/>
          <w:szCs w:val="24"/>
        </w:rPr>
        <w:t>Velo</w:t>
      </w:r>
      <w:proofErr w:type="spellEnd"/>
      <w:r w:rsidRPr="00A1578A">
        <w:rPr>
          <w:rFonts w:ascii="Cambria" w:hAnsi="Cambria" w:cs="Times New Roman"/>
          <w:sz w:val="24"/>
          <w:szCs w:val="24"/>
        </w:rPr>
        <w:t>.</w:t>
      </w:r>
    </w:p>
    <w:p w14:paraId="4728BB4D" w14:textId="77777777" w:rsidR="003B7B84" w:rsidRPr="00F814DC" w:rsidRDefault="003B7B84" w:rsidP="006F0D17">
      <w:pPr>
        <w:pStyle w:val="Akapitzlist"/>
        <w:numPr>
          <w:ilvl w:val="0"/>
          <w:numId w:val="6"/>
        </w:numPr>
        <w:spacing w:after="0" w:line="360" w:lineRule="auto"/>
        <w:ind w:left="760" w:hanging="357"/>
        <w:jc w:val="both"/>
        <w:rPr>
          <w:rFonts w:ascii="Arial" w:hAnsi="Arial" w:cs="Arial"/>
          <w:b/>
          <w:bCs/>
          <w:color w:val="000000"/>
          <w:sz w:val="24"/>
          <w:szCs w:val="24"/>
          <w:shd w:val="clear" w:color="auto" w:fill="F7F7F7"/>
        </w:rPr>
      </w:pPr>
      <w:r w:rsidRPr="00A1578A">
        <w:rPr>
          <w:rFonts w:ascii="Cambria" w:eastAsia="Times New Roman" w:hAnsi="Cambria" w:cs="Times New Roman"/>
          <w:b/>
          <w:bCs/>
          <w:color w:val="634545"/>
          <w:sz w:val="24"/>
          <w:szCs w:val="24"/>
        </w:rPr>
        <w:t>Szlak do Miejskich Wód Elbląg-Elbląg</w:t>
      </w:r>
      <w:r w:rsidRPr="00A1578A">
        <w:rPr>
          <w:rFonts w:ascii="Cambria" w:hAnsi="Cambria" w:cs="Times New Roman"/>
          <w:sz w:val="24"/>
          <w:szCs w:val="24"/>
        </w:rPr>
        <w:t xml:space="preserve"> – trasa o długości 18 km, która prowadzi z ul. Królewieckiej przy hotelu Europa w Elblągu przez Dąbrowę, Jagodnik do jeziora Martwego, następnie przez Rakowo, Próchnik wraca do Elbląga. Przebieg trasy znajduje się na mapie poniżej.</w:t>
      </w:r>
    </w:p>
    <w:p w14:paraId="00A653B7" w14:textId="77777777" w:rsidR="003B7B84" w:rsidRPr="00F814DC" w:rsidRDefault="003B7B84" w:rsidP="003B7B84">
      <w:pPr>
        <w:spacing w:after="0" w:line="360" w:lineRule="auto"/>
        <w:jc w:val="both"/>
        <w:rPr>
          <w:rStyle w:val="Pogrubienie"/>
          <w:rFonts w:ascii="Arial" w:hAnsi="Arial" w:cs="Arial"/>
          <w:color w:val="000000"/>
          <w:sz w:val="24"/>
          <w:szCs w:val="24"/>
          <w:shd w:val="clear" w:color="auto" w:fill="F7F7F7"/>
        </w:rPr>
      </w:pPr>
    </w:p>
    <w:p w14:paraId="07E645B0" w14:textId="66CCA1A3" w:rsidR="003B7B84" w:rsidRPr="00576092" w:rsidRDefault="003B7B84" w:rsidP="003B7B84">
      <w:pPr>
        <w:rPr>
          <w:rStyle w:val="Pogrubienie"/>
          <w:rFonts w:ascii="Cambria" w:eastAsia="Times New Roman" w:hAnsi="Cambria" w:cs="Times New Roman"/>
          <w:b w:val="0"/>
          <w:bCs w:val="0"/>
          <w:i/>
          <w:iCs/>
          <w:color w:val="855D5D"/>
          <w:sz w:val="20"/>
          <w:szCs w:val="20"/>
        </w:rPr>
      </w:pPr>
      <w:bookmarkStart w:id="299" w:name="_Toc54901436"/>
      <w:r w:rsidRPr="002F2504">
        <w:rPr>
          <w:rFonts w:ascii="Cambria" w:eastAsia="Times New Roman" w:hAnsi="Cambria" w:cs="Times New Roman"/>
          <w:b/>
          <w:bCs/>
          <w:i/>
          <w:iCs/>
          <w:color w:val="634545"/>
          <w:sz w:val="20"/>
          <w:szCs w:val="20"/>
        </w:rPr>
        <w:t xml:space="preserve">Mapa </w:t>
      </w:r>
      <w:r w:rsidRPr="002F2504">
        <w:rPr>
          <w:rFonts w:ascii="Cambria" w:eastAsia="Times New Roman" w:hAnsi="Cambria" w:cs="Times New Roman"/>
          <w:b/>
          <w:bCs/>
          <w:i/>
          <w:iCs/>
          <w:color w:val="634545"/>
          <w:sz w:val="20"/>
          <w:szCs w:val="20"/>
        </w:rPr>
        <w:fldChar w:fldCharType="begin"/>
      </w:r>
      <w:r w:rsidRPr="002F2504">
        <w:rPr>
          <w:rFonts w:ascii="Cambria" w:eastAsia="Times New Roman" w:hAnsi="Cambria" w:cs="Times New Roman"/>
          <w:b/>
          <w:bCs/>
          <w:i/>
          <w:iCs/>
          <w:color w:val="634545"/>
          <w:sz w:val="20"/>
          <w:szCs w:val="20"/>
        </w:rPr>
        <w:instrText xml:space="preserve"> SEQ Mapa \* ARABIC </w:instrText>
      </w:r>
      <w:r w:rsidRPr="002F250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30</w:t>
      </w:r>
      <w:r w:rsidRPr="002F2504">
        <w:rPr>
          <w:rFonts w:ascii="Cambria" w:eastAsia="Times New Roman" w:hAnsi="Cambria" w:cs="Times New Roman"/>
          <w:b/>
          <w:bCs/>
          <w:i/>
          <w:iCs/>
          <w:color w:val="634545"/>
          <w:sz w:val="20"/>
          <w:szCs w:val="20"/>
        </w:rPr>
        <w:fldChar w:fldCharType="end"/>
      </w:r>
      <w:r w:rsidRPr="002F2504">
        <w:rPr>
          <w:rFonts w:ascii="Cambria" w:eastAsia="Times New Roman" w:hAnsi="Cambria" w:cs="Times New Roman"/>
          <w:b/>
          <w:bCs/>
          <w:i/>
          <w:iCs/>
          <w:color w:val="634545"/>
          <w:sz w:val="20"/>
          <w:szCs w:val="20"/>
        </w:rPr>
        <w:t>.</w:t>
      </w:r>
      <w:r w:rsidRPr="00576092">
        <w:rPr>
          <w:rFonts w:ascii="Cambria" w:eastAsia="Times New Roman" w:hAnsi="Cambria" w:cs="Times New Roman"/>
          <w:b/>
          <w:bCs/>
          <w:i/>
          <w:iCs/>
          <w:color w:val="855D5D"/>
          <w:sz w:val="20"/>
          <w:szCs w:val="20"/>
        </w:rPr>
        <w:t xml:space="preserve"> Trasa Szlaku do Miejskich Wód Elbląg</w:t>
      </w:r>
      <w:r>
        <w:rPr>
          <w:rFonts w:ascii="Cambria" w:eastAsia="Times New Roman" w:hAnsi="Cambria" w:cs="Times New Roman"/>
          <w:b/>
          <w:bCs/>
          <w:i/>
          <w:iCs/>
          <w:color w:val="855D5D"/>
          <w:sz w:val="20"/>
          <w:szCs w:val="20"/>
        </w:rPr>
        <w:t>.</w:t>
      </w:r>
      <w:bookmarkEnd w:id="299"/>
    </w:p>
    <w:p w14:paraId="280C18E1" w14:textId="77777777" w:rsidR="003B7B84" w:rsidRDefault="003B7B84" w:rsidP="003B7B84">
      <w:pPr>
        <w:jc w:val="center"/>
        <w:rPr>
          <w:rStyle w:val="Pogrubienie"/>
          <w:rFonts w:ascii="Arial" w:hAnsi="Arial" w:cs="Arial"/>
          <w:color w:val="000000"/>
          <w:shd w:val="clear" w:color="auto" w:fill="F7F7F7"/>
        </w:rPr>
      </w:pPr>
      <w:r>
        <w:rPr>
          <w:rStyle w:val="Pogrubienie"/>
          <w:rFonts w:ascii="Arial" w:hAnsi="Arial" w:cs="Arial"/>
          <w:noProof/>
          <w:color w:val="000000"/>
          <w:shd w:val="clear" w:color="auto" w:fill="F7F7F7"/>
          <w:lang w:eastAsia="pl-PL"/>
        </w:rPr>
        <w:drawing>
          <wp:inline distT="0" distB="0" distL="0" distR="0" wp14:anchorId="532C7472" wp14:editId="6B7C10EE">
            <wp:extent cx="4959980" cy="3358662"/>
            <wp:effectExtent l="0" t="0" r="0" b="0"/>
            <wp:docPr id="69" name="Obraz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015483" cy="3396246"/>
                    </a:xfrm>
                    <a:prstGeom prst="rect">
                      <a:avLst/>
                    </a:prstGeom>
                    <a:noFill/>
                    <a:ln>
                      <a:noFill/>
                    </a:ln>
                  </pic:spPr>
                </pic:pic>
              </a:graphicData>
            </a:graphic>
          </wp:inline>
        </w:drawing>
      </w:r>
    </w:p>
    <w:p w14:paraId="73232798" w14:textId="77777777" w:rsidR="003B7B84" w:rsidRPr="00F814DC" w:rsidRDefault="003B7B84" w:rsidP="003B7B84">
      <w:pPr>
        <w:jc w:val="right"/>
        <w:rPr>
          <w:rFonts w:ascii="Cambria" w:eastAsia="Times New Roman" w:hAnsi="Cambria" w:cs="Times New Roman"/>
          <w:i/>
          <w:iCs/>
          <w:color w:val="855D5D"/>
          <w:sz w:val="20"/>
          <w:szCs w:val="20"/>
        </w:rPr>
      </w:pPr>
      <w:r w:rsidRPr="00F814DC">
        <w:rPr>
          <w:rFonts w:ascii="Cambria" w:eastAsia="Times New Roman" w:hAnsi="Cambria" w:cs="Times New Roman"/>
          <w:i/>
          <w:iCs/>
          <w:color w:val="855D5D"/>
          <w:sz w:val="20"/>
          <w:szCs w:val="20"/>
        </w:rPr>
        <w:t>Źródło: https://www.traseo.pl/trasa/szlak-do-miejskich-wod-rowerowy-zolty-elblag (dostęp 23.10.2020)</w:t>
      </w:r>
      <w:r>
        <w:rPr>
          <w:rFonts w:ascii="Cambria" w:eastAsia="Times New Roman" w:hAnsi="Cambria" w:cs="Times New Roman"/>
          <w:i/>
          <w:iCs/>
          <w:color w:val="855D5D"/>
          <w:sz w:val="20"/>
          <w:szCs w:val="20"/>
        </w:rPr>
        <w:t>.</w:t>
      </w:r>
    </w:p>
    <w:p w14:paraId="26B2EF17" w14:textId="77777777" w:rsidR="003B7B84" w:rsidRPr="002A1A3E" w:rsidRDefault="003B7B84" w:rsidP="003B7B84">
      <w:pPr>
        <w:pStyle w:val="Akapitzlist"/>
        <w:ind w:left="765"/>
        <w:jc w:val="both"/>
        <w:rPr>
          <w:rFonts w:ascii="Cambria" w:hAnsi="Cambria" w:cs="Times New Roman"/>
        </w:rPr>
      </w:pPr>
    </w:p>
    <w:p w14:paraId="398B00C6" w14:textId="77777777" w:rsidR="003B7B84" w:rsidRPr="00F814DC" w:rsidRDefault="003B7B84" w:rsidP="006F0D17">
      <w:pPr>
        <w:pStyle w:val="Akapitzlist"/>
        <w:numPr>
          <w:ilvl w:val="0"/>
          <w:numId w:val="6"/>
        </w:numPr>
        <w:spacing w:after="0" w:line="360" w:lineRule="auto"/>
        <w:ind w:left="760" w:hanging="357"/>
        <w:jc w:val="both"/>
        <w:rPr>
          <w:sz w:val="24"/>
          <w:szCs w:val="24"/>
        </w:rPr>
      </w:pPr>
      <w:r w:rsidRPr="00F814DC">
        <w:rPr>
          <w:rFonts w:ascii="Cambria" w:eastAsia="Times New Roman" w:hAnsi="Cambria" w:cs="Times New Roman"/>
          <w:b/>
          <w:bCs/>
          <w:color w:val="634545"/>
          <w:sz w:val="24"/>
          <w:szCs w:val="24"/>
        </w:rPr>
        <w:t>Święty Kamień szlak niebieski</w:t>
      </w:r>
      <w:r w:rsidRPr="00F814DC">
        <w:rPr>
          <w:rFonts w:ascii="Cambria" w:hAnsi="Cambria" w:cs="Times New Roman"/>
          <w:sz w:val="24"/>
          <w:szCs w:val="24"/>
        </w:rPr>
        <w:t xml:space="preserve"> na trasie Tolkmicko – Tolkmicko o długości </w:t>
      </w:r>
      <w:r>
        <w:rPr>
          <w:rFonts w:ascii="Cambria" w:hAnsi="Cambria" w:cs="Times New Roman"/>
          <w:sz w:val="24"/>
          <w:szCs w:val="24"/>
        </w:rPr>
        <w:br/>
      </w:r>
      <w:r w:rsidRPr="00F814DC">
        <w:rPr>
          <w:rFonts w:ascii="Cambria" w:hAnsi="Cambria" w:cs="Times New Roman"/>
          <w:sz w:val="24"/>
          <w:szCs w:val="24"/>
        </w:rPr>
        <w:t>17,7 km. Przebieg trasy przedstawiono na mapie poniżej.</w:t>
      </w:r>
    </w:p>
    <w:p w14:paraId="24A98758" w14:textId="77777777" w:rsidR="003B7B84" w:rsidRDefault="003B7B84" w:rsidP="003B7B84">
      <w:pPr>
        <w:pStyle w:val="Akapitzlist"/>
        <w:ind w:left="765"/>
        <w:jc w:val="both"/>
        <w:rPr>
          <w:rFonts w:ascii="Cambria" w:hAnsi="Cambria" w:cs="Times New Roman"/>
        </w:rPr>
      </w:pPr>
    </w:p>
    <w:p w14:paraId="16BA0586" w14:textId="77777777" w:rsidR="003B7B84" w:rsidRDefault="003B7B84" w:rsidP="003B7B84">
      <w:pPr>
        <w:pStyle w:val="Akapitzlist"/>
        <w:ind w:left="765"/>
        <w:jc w:val="both"/>
        <w:rPr>
          <w:rFonts w:ascii="Cambria" w:hAnsi="Cambria" w:cs="Times New Roman"/>
        </w:rPr>
      </w:pPr>
    </w:p>
    <w:p w14:paraId="7972B540" w14:textId="77777777" w:rsidR="003B7B84" w:rsidRDefault="003B7B84" w:rsidP="003B7B84">
      <w:pPr>
        <w:pStyle w:val="Akapitzlist"/>
        <w:ind w:left="765"/>
        <w:jc w:val="both"/>
        <w:rPr>
          <w:rFonts w:ascii="Cambria" w:hAnsi="Cambria" w:cs="Times New Roman"/>
        </w:rPr>
      </w:pPr>
    </w:p>
    <w:p w14:paraId="40A054B5" w14:textId="77777777" w:rsidR="003B7B84" w:rsidRDefault="003B7B84" w:rsidP="003B7B84">
      <w:pPr>
        <w:pStyle w:val="Akapitzlist"/>
        <w:ind w:left="765"/>
        <w:jc w:val="both"/>
        <w:rPr>
          <w:rFonts w:ascii="Cambria" w:hAnsi="Cambria" w:cs="Times New Roman"/>
        </w:rPr>
      </w:pPr>
    </w:p>
    <w:p w14:paraId="2DD5D54A" w14:textId="54973792" w:rsidR="003B7B84" w:rsidRPr="00F814DC" w:rsidRDefault="003B7B84" w:rsidP="009A06BA">
      <w:pPr>
        <w:spacing w:after="0" w:line="240" w:lineRule="auto"/>
        <w:rPr>
          <w:rFonts w:ascii="Cambria" w:eastAsia="Times New Roman" w:hAnsi="Cambria" w:cs="Times New Roman"/>
          <w:b/>
          <w:bCs/>
          <w:i/>
          <w:iCs/>
          <w:color w:val="855D5D"/>
          <w:sz w:val="20"/>
          <w:szCs w:val="20"/>
        </w:rPr>
      </w:pPr>
      <w:bookmarkStart w:id="300" w:name="_Toc54901437"/>
      <w:r w:rsidRPr="002F2504">
        <w:rPr>
          <w:rFonts w:ascii="Cambria" w:eastAsia="Times New Roman" w:hAnsi="Cambria" w:cs="Times New Roman"/>
          <w:b/>
          <w:bCs/>
          <w:i/>
          <w:iCs/>
          <w:color w:val="634545"/>
          <w:sz w:val="20"/>
          <w:szCs w:val="20"/>
        </w:rPr>
        <w:lastRenderedPageBreak/>
        <w:t xml:space="preserve">Mapa </w:t>
      </w:r>
      <w:r w:rsidRPr="002F2504">
        <w:rPr>
          <w:rFonts w:ascii="Cambria" w:eastAsia="Times New Roman" w:hAnsi="Cambria" w:cs="Times New Roman"/>
          <w:b/>
          <w:bCs/>
          <w:i/>
          <w:iCs/>
          <w:color w:val="634545"/>
          <w:sz w:val="20"/>
          <w:szCs w:val="20"/>
        </w:rPr>
        <w:fldChar w:fldCharType="begin"/>
      </w:r>
      <w:r w:rsidRPr="002F2504">
        <w:rPr>
          <w:rFonts w:ascii="Cambria" w:eastAsia="Times New Roman" w:hAnsi="Cambria" w:cs="Times New Roman"/>
          <w:b/>
          <w:bCs/>
          <w:i/>
          <w:iCs/>
          <w:color w:val="634545"/>
          <w:sz w:val="20"/>
          <w:szCs w:val="20"/>
        </w:rPr>
        <w:instrText xml:space="preserve"> SEQ Mapa \* ARABIC </w:instrText>
      </w:r>
      <w:r w:rsidRPr="002F250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31</w:t>
      </w:r>
      <w:r w:rsidRPr="002F2504">
        <w:rPr>
          <w:rFonts w:ascii="Cambria" w:eastAsia="Times New Roman" w:hAnsi="Cambria" w:cs="Times New Roman"/>
          <w:b/>
          <w:bCs/>
          <w:i/>
          <w:iCs/>
          <w:color w:val="634545"/>
          <w:sz w:val="20"/>
          <w:szCs w:val="20"/>
        </w:rPr>
        <w:fldChar w:fldCharType="end"/>
      </w:r>
      <w:r w:rsidRPr="002F2504">
        <w:rPr>
          <w:rFonts w:ascii="Cambria" w:eastAsia="Times New Roman" w:hAnsi="Cambria" w:cs="Times New Roman"/>
          <w:b/>
          <w:bCs/>
          <w:i/>
          <w:iCs/>
          <w:color w:val="634545"/>
          <w:sz w:val="20"/>
          <w:szCs w:val="20"/>
        </w:rPr>
        <w:t xml:space="preserve">. </w:t>
      </w:r>
      <w:r w:rsidRPr="00F814DC">
        <w:rPr>
          <w:rFonts w:ascii="Cambria" w:eastAsia="Times New Roman" w:hAnsi="Cambria" w:cs="Times New Roman"/>
          <w:b/>
          <w:bCs/>
          <w:i/>
          <w:iCs/>
          <w:color w:val="855D5D"/>
          <w:sz w:val="20"/>
          <w:szCs w:val="20"/>
        </w:rPr>
        <w:t>Trasa Święty Kamień</w:t>
      </w:r>
      <w:r>
        <w:rPr>
          <w:rFonts w:ascii="Cambria" w:eastAsia="Times New Roman" w:hAnsi="Cambria" w:cs="Times New Roman"/>
          <w:b/>
          <w:bCs/>
          <w:i/>
          <w:iCs/>
          <w:color w:val="855D5D"/>
          <w:sz w:val="20"/>
          <w:szCs w:val="20"/>
        </w:rPr>
        <w:t>.</w:t>
      </w:r>
      <w:bookmarkEnd w:id="300"/>
    </w:p>
    <w:p w14:paraId="3A642343" w14:textId="77777777" w:rsidR="009A06BA" w:rsidRDefault="003B7B84" w:rsidP="009A06BA">
      <w:pPr>
        <w:spacing w:after="0" w:line="360" w:lineRule="auto"/>
        <w:jc w:val="center"/>
        <w:rPr>
          <w:rFonts w:ascii="Cambria" w:hAnsi="Cambria" w:cs="Times New Roman"/>
          <w:i/>
          <w:iCs/>
          <w:color w:val="855D5D"/>
          <w:sz w:val="20"/>
          <w:szCs w:val="20"/>
        </w:rPr>
      </w:pPr>
      <w:r>
        <w:rPr>
          <w:noProof/>
          <w:lang w:eastAsia="pl-PL"/>
        </w:rPr>
        <w:drawing>
          <wp:inline distT="0" distB="0" distL="0" distR="0" wp14:anchorId="11A25A4C" wp14:editId="5D4BDE91">
            <wp:extent cx="4753537" cy="3162134"/>
            <wp:effectExtent l="0" t="0" r="0" b="635"/>
            <wp:docPr id="102" name="Obraz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4795617" cy="3190126"/>
                    </a:xfrm>
                    <a:prstGeom prst="rect">
                      <a:avLst/>
                    </a:prstGeom>
                    <a:noFill/>
                    <a:ln>
                      <a:noFill/>
                    </a:ln>
                  </pic:spPr>
                </pic:pic>
              </a:graphicData>
            </a:graphic>
          </wp:inline>
        </w:drawing>
      </w:r>
    </w:p>
    <w:p w14:paraId="47357127" w14:textId="00C5AC00" w:rsidR="003B7B84" w:rsidRPr="00576092" w:rsidRDefault="003B7B84" w:rsidP="009A06BA">
      <w:pPr>
        <w:spacing w:after="0" w:line="360" w:lineRule="auto"/>
        <w:jc w:val="right"/>
        <w:rPr>
          <w:rFonts w:ascii="Cambria" w:hAnsi="Cambria" w:cs="Times New Roman"/>
          <w:i/>
          <w:iCs/>
          <w:color w:val="855D5D"/>
          <w:sz w:val="20"/>
          <w:szCs w:val="20"/>
        </w:rPr>
      </w:pPr>
      <w:r w:rsidRPr="00576092">
        <w:rPr>
          <w:rFonts w:ascii="Cambria" w:hAnsi="Cambria" w:cs="Times New Roman"/>
          <w:i/>
          <w:iCs/>
          <w:color w:val="855D5D"/>
          <w:sz w:val="20"/>
          <w:szCs w:val="20"/>
        </w:rPr>
        <w:t>Źródło: https://greenvelo.pl/detal/1295-greenvelo-szlak-rowerowy-swiety-kamien (dostęp 23.10.2020)</w:t>
      </w:r>
      <w:r>
        <w:rPr>
          <w:rFonts w:ascii="Cambria" w:hAnsi="Cambria" w:cs="Times New Roman"/>
          <w:i/>
          <w:iCs/>
          <w:color w:val="855D5D"/>
          <w:sz w:val="20"/>
          <w:szCs w:val="20"/>
        </w:rPr>
        <w:t>.</w:t>
      </w:r>
    </w:p>
    <w:p w14:paraId="65FC667F" w14:textId="77777777" w:rsidR="003B7B84" w:rsidRDefault="003B7B84" w:rsidP="006F0D17">
      <w:pPr>
        <w:pStyle w:val="Akapitzlist"/>
        <w:numPr>
          <w:ilvl w:val="0"/>
          <w:numId w:val="6"/>
        </w:numPr>
        <w:spacing w:line="360" w:lineRule="auto"/>
        <w:jc w:val="both"/>
      </w:pPr>
      <w:r w:rsidRPr="00A1578A">
        <w:rPr>
          <w:rFonts w:ascii="Cambria" w:eastAsia="Times New Roman" w:hAnsi="Cambria" w:cs="Times New Roman"/>
          <w:b/>
          <w:bCs/>
          <w:color w:val="634545"/>
          <w:sz w:val="24"/>
          <w:szCs w:val="24"/>
        </w:rPr>
        <w:t xml:space="preserve">Szlak Rowerowy </w:t>
      </w:r>
      <w:proofErr w:type="spellStart"/>
      <w:r w:rsidRPr="00A1578A">
        <w:rPr>
          <w:rFonts w:ascii="Cambria" w:eastAsia="Times New Roman" w:hAnsi="Cambria" w:cs="Times New Roman"/>
          <w:b/>
          <w:bCs/>
          <w:color w:val="634545"/>
          <w:sz w:val="24"/>
          <w:szCs w:val="24"/>
        </w:rPr>
        <w:t>Mennonitów</w:t>
      </w:r>
      <w:proofErr w:type="spellEnd"/>
      <w:r>
        <w:rPr>
          <w:rFonts w:ascii="Cambria" w:hAnsi="Cambria" w:cs="Times New Roman"/>
        </w:rPr>
        <w:t xml:space="preserve"> – trasa rowerowa poprowadzona na odcinku</w:t>
      </w:r>
      <w:r w:rsidRPr="002A1A3E">
        <w:rPr>
          <w:rFonts w:ascii="Cambria" w:hAnsi="Cambria" w:cs="Times New Roman"/>
        </w:rPr>
        <w:t xml:space="preserve"> Markusy-Żuławka Sztumska</w:t>
      </w:r>
      <w:r>
        <w:rPr>
          <w:rFonts w:ascii="Cambria" w:hAnsi="Cambria" w:cs="Times New Roman"/>
        </w:rPr>
        <w:t>, o długości 9 km. Jej zadaniem jest</w:t>
      </w:r>
      <w:r w:rsidRPr="00B06812">
        <w:rPr>
          <w:rFonts w:ascii="Cambria" w:hAnsi="Cambria" w:cs="Times New Roman"/>
        </w:rPr>
        <w:t xml:space="preserve"> połączenie szlaków Krainy Kanału Elbląskiego ze szlakami Powiśla</w:t>
      </w:r>
      <w:r>
        <w:rPr>
          <w:rFonts w:ascii="Cambria" w:hAnsi="Cambria" w:cs="Times New Roman"/>
        </w:rPr>
        <w:t xml:space="preserve">. </w:t>
      </w:r>
      <w:r w:rsidRPr="00531AEF">
        <w:rPr>
          <w:rFonts w:ascii="Cambria" w:hAnsi="Cambria" w:cs="Times New Roman"/>
        </w:rPr>
        <w:t xml:space="preserve">Przebieg trasy </w:t>
      </w:r>
      <w:r>
        <w:rPr>
          <w:rFonts w:ascii="Cambria" w:hAnsi="Cambria" w:cs="Times New Roman"/>
        </w:rPr>
        <w:t xml:space="preserve">znajduje się </w:t>
      </w:r>
      <w:r w:rsidRPr="00531AEF">
        <w:rPr>
          <w:rFonts w:ascii="Cambria" w:hAnsi="Cambria" w:cs="Times New Roman"/>
        </w:rPr>
        <w:t>na mapie poniżej.</w:t>
      </w:r>
    </w:p>
    <w:p w14:paraId="1EF508B4" w14:textId="2DE45A94" w:rsidR="003B7B84" w:rsidRPr="00B06812" w:rsidRDefault="003B7B84" w:rsidP="003B7B84">
      <w:pPr>
        <w:rPr>
          <w:rFonts w:ascii="Cambria" w:eastAsia="Times New Roman" w:hAnsi="Cambria" w:cs="Times New Roman"/>
          <w:b/>
          <w:bCs/>
          <w:i/>
          <w:iCs/>
          <w:color w:val="855D5D"/>
          <w:sz w:val="20"/>
          <w:szCs w:val="20"/>
        </w:rPr>
      </w:pPr>
      <w:bookmarkStart w:id="301" w:name="_Toc54901438"/>
      <w:r w:rsidRPr="002F2504">
        <w:rPr>
          <w:rFonts w:ascii="Cambria" w:eastAsia="Times New Roman" w:hAnsi="Cambria" w:cs="Times New Roman"/>
          <w:b/>
          <w:bCs/>
          <w:i/>
          <w:iCs/>
          <w:color w:val="634545"/>
          <w:sz w:val="20"/>
          <w:szCs w:val="20"/>
        </w:rPr>
        <w:t xml:space="preserve">Mapa </w:t>
      </w:r>
      <w:r w:rsidRPr="002F2504">
        <w:rPr>
          <w:rFonts w:ascii="Cambria" w:eastAsia="Times New Roman" w:hAnsi="Cambria" w:cs="Times New Roman"/>
          <w:b/>
          <w:bCs/>
          <w:i/>
          <w:iCs/>
          <w:color w:val="634545"/>
          <w:sz w:val="20"/>
          <w:szCs w:val="20"/>
        </w:rPr>
        <w:fldChar w:fldCharType="begin"/>
      </w:r>
      <w:r w:rsidRPr="002F2504">
        <w:rPr>
          <w:rFonts w:ascii="Cambria" w:eastAsia="Times New Roman" w:hAnsi="Cambria" w:cs="Times New Roman"/>
          <w:b/>
          <w:bCs/>
          <w:i/>
          <w:iCs/>
          <w:color w:val="634545"/>
          <w:sz w:val="20"/>
          <w:szCs w:val="20"/>
        </w:rPr>
        <w:instrText xml:space="preserve"> SEQ Mapa \* ARABIC </w:instrText>
      </w:r>
      <w:r w:rsidRPr="002F250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32</w:t>
      </w:r>
      <w:r w:rsidRPr="002F2504">
        <w:rPr>
          <w:rFonts w:ascii="Cambria" w:eastAsia="Times New Roman" w:hAnsi="Cambria" w:cs="Times New Roman"/>
          <w:b/>
          <w:bCs/>
          <w:i/>
          <w:iCs/>
          <w:color w:val="634545"/>
          <w:sz w:val="20"/>
          <w:szCs w:val="20"/>
        </w:rPr>
        <w:fldChar w:fldCharType="end"/>
      </w:r>
      <w:r w:rsidRPr="002F2504">
        <w:rPr>
          <w:rFonts w:ascii="Cambria" w:eastAsia="Times New Roman" w:hAnsi="Cambria" w:cs="Times New Roman"/>
          <w:b/>
          <w:bCs/>
          <w:i/>
          <w:iCs/>
          <w:color w:val="634545"/>
          <w:sz w:val="20"/>
          <w:szCs w:val="20"/>
        </w:rPr>
        <w:t xml:space="preserve">. </w:t>
      </w:r>
      <w:r w:rsidRPr="002E63F7">
        <w:rPr>
          <w:rFonts w:ascii="Cambria" w:eastAsia="Times New Roman" w:hAnsi="Cambria" w:cs="Times New Roman"/>
          <w:b/>
          <w:bCs/>
          <w:i/>
          <w:iCs/>
          <w:color w:val="855D5D"/>
          <w:sz w:val="20"/>
          <w:szCs w:val="20"/>
        </w:rPr>
        <w:t xml:space="preserve">Trasa </w:t>
      </w:r>
      <w:proofErr w:type="spellStart"/>
      <w:r w:rsidRPr="00B06812">
        <w:rPr>
          <w:rFonts w:ascii="Cambria" w:eastAsia="Times New Roman" w:hAnsi="Cambria" w:cs="Times New Roman"/>
          <w:b/>
          <w:bCs/>
          <w:i/>
          <w:iCs/>
          <w:color w:val="855D5D"/>
          <w:sz w:val="20"/>
          <w:szCs w:val="20"/>
        </w:rPr>
        <w:t>Mennonitów</w:t>
      </w:r>
      <w:proofErr w:type="spellEnd"/>
      <w:r>
        <w:rPr>
          <w:rFonts w:ascii="Cambria" w:eastAsia="Times New Roman" w:hAnsi="Cambria" w:cs="Times New Roman"/>
          <w:b/>
          <w:bCs/>
          <w:i/>
          <w:iCs/>
          <w:color w:val="855D5D"/>
          <w:sz w:val="20"/>
          <w:szCs w:val="20"/>
        </w:rPr>
        <w:t>.</w:t>
      </w:r>
      <w:bookmarkEnd w:id="301"/>
    </w:p>
    <w:p w14:paraId="51A966D8" w14:textId="77777777" w:rsidR="009A06BA" w:rsidRDefault="003B7B84" w:rsidP="009A06BA">
      <w:pPr>
        <w:jc w:val="center"/>
        <w:rPr>
          <w:rFonts w:ascii="Cambria" w:eastAsia="Times New Roman" w:hAnsi="Cambria" w:cs="Times New Roman"/>
          <w:i/>
          <w:iCs/>
          <w:color w:val="855D5D"/>
          <w:sz w:val="20"/>
          <w:szCs w:val="20"/>
        </w:rPr>
      </w:pPr>
      <w:r>
        <w:rPr>
          <w:rFonts w:ascii="Cambria" w:eastAsia="Times New Roman" w:hAnsi="Cambria" w:cs="Times New Roman"/>
          <w:noProof/>
          <w:lang w:eastAsia="pl-PL"/>
        </w:rPr>
        <w:drawing>
          <wp:inline distT="0" distB="0" distL="0" distR="0" wp14:anchorId="62FC8D74" wp14:editId="7087ED05">
            <wp:extent cx="4490085" cy="3302015"/>
            <wp:effectExtent l="0" t="0" r="5715" b="0"/>
            <wp:docPr id="101" name="Obraz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530930" cy="3332052"/>
                    </a:xfrm>
                    <a:prstGeom prst="rect">
                      <a:avLst/>
                    </a:prstGeom>
                    <a:noFill/>
                    <a:ln>
                      <a:noFill/>
                    </a:ln>
                  </pic:spPr>
                </pic:pic>
              </a:graphicData>
            </a:graphic>
          </wp:inline>
        </w:drawing>
      </w:r>
    </w:p>
    <w:p w14:paraId="0D9B0A16" w14:textId="407B34E7" w:rsidR="003B7B84" w:rsidRPr="00F814DC" w:rsidRDefault="003B7B84" w:rsidP="009A06BA">
      <w:pPr>
        <w:jc w:val="right"/>
        <w:rPr>
          <w:rFonts w:ascii="Cambria" w:eastAsia="Times New Roman" w:hAnsi="Cambria" w:cs="Times New Roman"/>
          <w:i/>
          <w:iCs/>
          <w:color w:val="855D5D"/>
          <w:sz w:val="20"/>
          <w:szCs w:val="20"/>
        </w:rPr>
      </w:pPr>
      <w:r w:rsidRPr="00F814DC">
        <w:rPr>
          <w:rFonts w:ascii="Cambria" w:eastAsia="Times New Roman" w:hAnsi="Cambria" w:cs="Times New Roman"/>
          <w:i/>
          <w:iCs/>
          <w:color w:val="855D5D"/>
          <w:sz w:val="20"/>
          <w:szCs w:val="20"/>
        </w:rPr>
        <w:t>Źródło: https://www.traseo.pl/trasa/szlak-sladami-mennonitow-markusy-zulawka-sztumska-rowerowy-czarny-ver-2-aa7 (dostęp 23.10.2020)</w:t>
      </w:r>
      <w:r>
        <w:rPr>
          <w:rFonts w:ascii="Cambria" w:eastAsia="Times New Roman" w:hAnsi="Cambria" w:cs="Times New Roman"/>
          <w:i/>
          <w:iCs/>
          <w:color w:val="855D5D"/>
          <w:sz w:val="20"/>
          <w:szCs w:val="20"/>
        </w:rPr>
        <w:t>.</w:t>
      </w:r>
    </w:p>
    <w:p w14:paraId="6A6F6F91" w14:textId="77777777" w:rsidR="003B7B84" w:rsidRPr="00F814DC" w:rsidRDefault="003B7B84" w:rsidP="006F0D17">
      <w:pPr>
        <w:pStyle w:val="Akapitzlist"/>
        <w:numPr>
          <w:ilvl w:val="0"/>
          <w:numId w:val="6"/>
        </w:numPr>
        <w:spacing w:after="0" w:line="360" w:lineRule="auto"/>
        <w:ind w:left="760" w:hanging="357"/>
        <w:jc w:val="both"/>
        <w:rPr>
          <w:rFonts w:ascii="Cambria" w:eastAsia="Times New Roman" w:hAnsi="Cambria" w:cs="Times New Roman"/>
          <w:sz w:val="24"/>
          <w:szCs w:val="24"/>
        </w:rPr>
      </w:pPr>
      <w:r w:rsidRPr="00F814DC">
        <w:rPr>
          <w:rFonts w:ascii="Cambria" w:eastAsia="Times New Roman" w:hAnsi="Cambria" w:cs="Times New Roman"/>
          <w:b/>
          <w:bCs/>
          <w:color w:val="634545"/>
          <w:sz w:val="24"/>
          <w:szCs w:val="24"/>
        </w:rPr>
        <w:lastRenderedPageBreak/>
        <w:t xml:space="preserve">Trasa </w:t>
      </w:r>
      <w:proofErr w:type="spellStart"/>
      <w:r w:rsidRPr="00F814DC">
        <w:rPr>
          <w:rFonts w:ascii="Cambria" w:eastAsia="Times New Roman" w:hAnsi="Cambria" w:cs="Times New Roman"/>
          <w:b/>
          <w:bCs/>
          <w:color w:val="634545"/>
          <w:sz w:val="24"/>
          <w:szCs w:val="24"/>
        </w:rPr>
        <w:t>Kadyńska</w:t>
      </w:r>
      <w:proofErr w:type="spellEnd"/>
      <w:r w:rsidRPr="00F814DC">
        <w:rPr>
          <w:rFonts w:ascii="Cambria" w:hAnsi="Cambria" w:cs="Times New Roman"/>
          <w:sz w:val="24"/>
          <w:szCs w:val="24"/>
        </w:rPr>
        <w:t xml:space="preserve"> – to szlak czerwony o długości 24,8 km, poprowadzony </w:t>
      </w:r>
      <w:r>
        <w:rPr>
          <w:rFonts w:ascii="Cambria" w:hAnsi="Cambria" w:cs="Times New Roman"/>
          <w:sz w:val="24"/>
          <w:szCs w:val="24"/>
        </w:rPr>
        <w:br/>
      </w:r>
      <w:r w:rsidRPr="00F814DC">
        <w:rPr>
          <w:rFonts w:ascii="Cambria" w:hAnsi="Cambria" w:cs="Times New Roman"/>
          <w:sz w:val="24"/>
          <w:szCs w:val="24"/>
        </w:rPr>
        <w:t xml:space="preserve">z </w:t>
      </w:r>
      <w:proofErr w:type="spellStart"/>
      <w:r w:rsidRPr="00F814DC">
        <w:rPr>
          <w:rFonts w:ascii="Cambria" w:hAnsi="Cambria" w:cs="Times New Roman"/>
          <w:sz w:val="24"/>
          <w:szCs w:val="24"/>
        </w:rPr>
        <w:t>Kadynia</w:t>
      </w:r>
      <w:proofErr w:type="spellEnd"/>
      <w:r w:rsidRPr="00F814DC">
        <w:rPr>
          <w:rFonts w:ascii="Cambria" w:hAnsi="Cambria" w:cs="Times New Roman"/>
          <w:sz w:val="24"/>
          <w:szCs w:val="24"/>
        </w:rPr>
        <w:t xml:space="preserve"> do </w:t>
      </w:r>
      <w:proofErr w:type="spellStart"/>
      <w:r w:rsidRPr="00F814DC">
        <w:rPr>
          <w:rFonts w:ascii="Cambria" w:hAnsi="Cambria" w:cs="Times New Roman"/>
          <w:sz w:val="24"/>
          <w:szCs w:val="24"/>
        </w:rPr>
        <w:t>Kadynia</w:t>
      </w:r>
      <w:proofErr w:type="spellEnd"/>
      <w:r w:rsidRPr="00F814DC">
        <w:rPr>
          <w:rFonts w:ascii="Cambria" w:hAnsi="Cambria" w:cs="Times New Roman"/>
          <w:sz w:val="24"/>
          <w:szCs w:val="24"/>
        </w:rPr>
        <w:t>. Przebieg trasy zaprezentowano na mapie poniżej.</w:t>
      </w:r>
    </w:p>
    <w:p w14:paraId="5017F693" w14:textId="77777777" w:rsidR="003B7B84" w:rsidRDefault="003B7B84" w:rsidP="003B7B84">
      <w:pPr>
        <w:rPr>
          <w:rFonts w:ascii="Cambria" w:eastAsia="Times New Roman" w:hAnsi="Cambria" w:cs="Times New Roman"/>
          <w:b/>
          <w:bCs/>
          <w:i/>
          <w:iCs/>
          <w:color w:val="855D5D"/>
          <w:sz w:val="20"/>
          <w:szCs w:val="20"/>
        </w:rPr>
      </w:pPr>
    </w:p>
    <w:p w14:paraId="425B4AA1" w14:textId="38C83EF7" w:rsidR="003B7B84" w:rsidRPr="00B06812" w:rsidRDefault="003B7B84" w:rsidP="003B7B84">
      <w:pPr>
        <w:rPr>
          <w:rFonts w:ascii="Cambria" w:eastAsia="Times New Roman" w:hAnsi="Cambria" w:cs="Times New Roman"/>
          <w:b/>
          <w:bCs/>
          <w:i/>
          <w:iCs/>
          <w:color w:val="855D5D"/>
          <w:sz w:val="20"/>
          <w:szCs w:val="20"/>
        </w:rPr>
      </w:pPr>
      <w:bookmarkStart w:id="302" w:name="_Toc54901439"/>
      <w:bookmarkStart w:id="303" w:name="_Hlk54864464"/>
      <w:r w:rsidRPr="002F2504">
        <w:rPr>
          <w:rFonts w:ascii="Cambria" w:eastAsia="Times New Roman" w:hAnsi="Cambria" w:cs="Times New Roman"/>
          <w:b/>
          <w:bCs/>
          <w:i/>
          <w:iCs/>
          <w:color w:val="634545"/>
          <w:sz w:val="20"/>
          <w:szCs w:val="20"/>
        </w:rPr>
        <w:t xml:space="preserve">Mapa </w:t>
      </w:r>
      <w:r w:rsidRPr="002F2504">
        <w:rPr>
          <w:rFonts w:ascii="Cambria" w:eastAsia="Times New Roman" w:hAnsi="Cambria" w:cs="Times New Roman"/>
          <w:b/>
          <w:bCs/>
          <w:i/>
          <w:iCs/>
          <w:color w:val="634545"/>
          <w:sz w:val="20"/>
          <w:szCs w:val="20"/>
        </w:rPr>
        <w:fldChar w:fldCharType="begin"/>
      </w:r>
      <w:r w:rsidRPr="002F2504">
        <w:rPr>
          <w:rFonts w:ascii="Cambria" w:eastAsia="Times New Roman" w:hAnsi="Cambria" w:cs="Times New Roman"/>
          <w:b/>
          <w:bCs/>
          <w:i/>
          <w:iCs/>
          <w:color w:val="634545"/>
          <w:sz w:val="20"/>
          <w:szCs w:val="20"/>
        </w:rPr>
        <w:instrText xml:space="preserve"> SEQ Mapa \* ARABIC </w:instrText>
      </w:r>
      <w:r w:rsidRPr="002F250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33</w:t>
      </w:r>
      <w:r w:rsidRPr="002F2504">
        <w:rPr>
          <w:rFonts w:ascii="Cambria" w:eastAsia="Times New Roman" w:hAnsi="Cambria" w:cs="Times New Roman"/>
          <w:b/>
          <w:bCs/>
          <w:i/>
          <w:iCs/>
          <w:color w:val="634545"/>
          <w:sz w:val="20"/>
          <w:szCs w:val="20"/>
        </w:rPr>
        <w:fldChar w:fldCharType="end"/>
      </w:r>
      <w:r w:rsidRPr="002F2504">
        <w:rPr>
          <w:rFonts w:ascii="Cambria" w:eastAsia="Times New Roman" w:hAnsi="Cambria" w:cs="Times New Roman"/>
          <w:b/>
          <w:bCs/>
          <w:i/>
          <w:iCs/>
          <w:color w:val="634545"/>
          <w:sz w:val="20"/>
          <w:szCs w:val="20"/>
        </w:rPr>
        <w:t xml:space="preserve">. </w:t>
      </w:r>
      <w:r w:rsidRPr="002E63F7">
        <w:rPr>
          <w:rFonts w:ascii="Cambria" w:eastAsia="Times New Roman" w:hAnsi="Cambria" w:cs="Times New Roman"/>
          <w:b/>
          <w:bCs/>
          <w:i/>
          <w:iCs/>
          <w:color w:val="855D5D"/>
          <w:sz w:val="20"/>
          <w:szCs w:val="20"/>
        </w:rPr>
        <w:t xml:space="preserve">Trasa </w:t>
      </w:r>
      <w:proofErr w:type="spellStart"/>
      <w:r>
        <w:rPr>
          <w:rFonts w:ascii="Cambria" w:eastAsia="Times New Roman" w:hAnsi="Cambria" w:cs="Times New Roman"/>
          <w:b/>
          <w:bCs/>
          <w:i/>
          <w:iCs/>
          <w:color w:val="855D5D"/>
          <w:sz w:val="20"/>
          <w:szCs w:val="20"/>
        </w:rPr>
        <w:t>Kadyńska</w:t>
      </w:r>
      <w:proofErr w:type="spellEnd"/>
      <w:r>
        <w:rPr>
          <w:rFonts w:ascii="Cambria" w:eastAsia="Times New Roman" w:hAnsi="Cambria" w:cs="Times New Roman"/>
          <w:b/>
          <w:bCs/>
          <w:i/>
          <w:iCs/>
          <w:color w:val="855D5D"/>
          <w:sz w:val="20"/>
          <w:szCs w:val="20"/>
        </w:rPr>
        <w:t>.</w:t>
      </w:r>
      <w:bookmarkEnd w:id="302"/>
    </w:p>
    <w:bookmarkEnd w:id="303"/>
    <w:p w14:paraId="434AEB8A" w14:textId="77777777" w:rsidR="003B7B84" w:rsidRPr="00B06812" w:rsidRDefault="003B7B84" w:rsidP="003B7B84">
      <w:pPr>
        <w:pStyle w:val="Akapitzlist"/>
        <w:jc w:val="center"/>
        <w:rPr>
          <w:rFonts w:ascii="Cambria" w:hAnsi="Cambria" w:cs="Times New Roman"/>
        </w:rPr>
      </w:pPr>
      <w:r>
        <w:rPr>
          <w:rFonts w:ascii="Cambria" w:hAnsi="Cambria" w:cs="Times New Roman"/>
          <w:noProof/>
          <w:lang w:eastAsia="pl-PL"/>
        </w:rPr>
        <w:drawing>
          <wp:inline distT="0" distB="0" distL="0" distR="0" wp14:anchorId="5375BA48" wp14:editId="66784C2C">
            <wp:extent cx="3638434" cy="3761473"/>
            <wp:effectExtent l="0" t="0" r="635" b="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3659507" cy="3783259"/>
                    </a:xfrm>
                    <a:prstGeom prst="rect">
                      <a:avLst/>
                    </a:prstGeom>
                    <a:noFill/>
                    <a:ln>
                      <a:noFill/>
                    </a:ln>
                  </pic:spPr>
                </pic:pic>
              </a:graphicData>
            </a:graphic>
          </wp:inline>
        </w:drawing>
      </w:r>
    </w:p>
    <w:p w14:paraId="2C3AD9F0" w14:textId="77777777" w:rsidR="003B7B84" w:rsidRDefault="003B7B84" w:rsidP="003B7B84">
      <w:pPr>
        <w:jc w:val="right"/>
        <w:rPr>
          <w:rFonts w:ascii="Cambria" w:eastAsia="Times New Roman" w:hAnsi="Cambria" w:cs="Times New Roman"/>
          <w:i/>
          <w:iCs/>
          <w:color w:val="855D5D"/>
          <w:sz w:val="20"/>
          <w:szCs w:val="20"/>
        </w:rPr>
      </w:pPr>
      <w:r w:rsidRPr="00F814DC">
        <w:rPr>
          <w:rFonts w:ascii="Cambria" w:eastAsia="Times New Roman" w:hAnsi="Cambria" w:cs="Times New Roman"/>
          <w:i/>
          <w:iCs/>
          <w:color w:val="855D5D"/>
          <w:sz w:val="20"/>
          <w:szCs w:val="20"/>
        </w:rPr>
        <w:t>Źródło: https://greenvelo.pl/detal/1294-greenvelo-trasa-kadynska (dostęp 23.10.2020)</w:t>
      </w:r>
      <w:r>
        <w:rPr>
          <w:rFonts w:ascii="Cambria" w:eastAsia="Times New Roman" w:hAnsi="Cambria" w:cs="Times New Roman"/>
          <w:i/>
          <w:iCs/>
          <w:color w:val="855D5D"/>
          <w:sz w:val="20"/>
          <w:szCs w:val="20"/>
        </w:rPr>
        <w:t>.</w:t>
      </w:r>
    </w:p>
    <w:p w14:paraId="68C786A1" w14:textId="77777777" w:rsidR="003B7B84" w:rsidRPr="00F814DC" w:rsidRDefault="003B7B84" w:rsidP="003B7B84">
      <w:pPr>
        <w:jc w:val="right"/>
        <w:rPr>
          <w:rFonts w:ascii="Trebuchet MS" w:eastAsia="Times New Roman" w:hAnsi="Trebuchet MS" w:cs="Times New Roman"/>
          <w:sz w:val="22"/>
          <w:szCs w:val="22"/>
        </w:rPr>
      </w:pPr>
    </w:p>
    <w:p w14:paraId="4984C267" w14:textId="77777777" w:rsidR="003B7B84" w:rsidRPr="00F814DC" w:rsidRDefault="003B7B84" w:rsidP="003B7B84">
      <w:pPr>
        <w:spacing w:after="0" w:line="360" w:lineRule="auto"/>
        <w:ind w:firstLine="709"/>
        <w:jc w:val="both"/>
        <w:rPr>
          <w:rFonts w:ascii="Cambria" w:eastAsia="Times New Roman" w:hAnsi="Cambria" w:cs="Times New Roman"/>
          <w:sz w:val="24"/>
          <w:szCs w:val="24"/>
        </w:rPr>
      </w:pPr>
      <w:r w:rsidRPr="00F814DC">
        <w:rPr>
          <w:rFonts w:ascii="Cambria" w:eastAsia="Times New Roman" w:hAnsi="Cambria" w:cs="Times New Roman"/>
          <w:sz w:val="24"/>
          <w:szCs w:val="24"/>
        </w:rPr>
        <w:t>Bogata oferta tras rowerowych oraz połączenie obszarów MOF</w:t>
      </w:r>
      <w:r>
        <w:rPr>
          <w:rFonts w:ascii="Cambria" w:eastAsia="Times New Roman" w:hAnsi="Cambria" w:cs="Times New Roman"/>
          <w:sz w:val="24"/>
          <w:szCs w:val="24"/>
        </w:rPr>
        <w:t xml:space="preserve"> Elbląg</w:t>
      </w:r>
      <w:r w:rsidRPr="00F814DC">
        <w:rPr>
          <w:rFonts w:ascii="Cambria" w:eastAsia="Times New Roman" w:hAnsi="Cambria" w:cs="Times New Roman"/>
          <w:sz w:val="24"/>
          <w:szCs w:val="24"/>
        </w:rPr>
        <w:t xml:space="preserve"> ze szlakami rowerowymi o randze międzynarodowej wpływa znacząco na lokalną turystykę, </w:t>
      </w:r>
      <w:r>
        <w:rPr>
          <w:rFonts w:ascii="Cambria" w:eastAsia="Times New Roman" w:hAnsi="Cambria" w:cs="Times New Roman"/>
          <w:sz w:val="24"/>
          <w:szCs w:val="24"/>
        </w:rPr>
        <w:br/>
      </w:r>
      <w:r w:rsidRPr="00F814DC">
        <w:rPr>
          <w:rFonts w:ascii="Cambria" w:eastAsia="Times New Roman" w:hAnsi="Cambria" w:cs="Times New Roman"/>
          <w:sz w:val="24"/>
          <w:szCs w:val="24"/>
        </w:rPr>
        <w:t xml:space="preserve">a co z tym idzie – gospodarkę. Dzięki obecności turystów zwiększa się popyt m.in. na usługi noclegowe czy gastronomiczne. Poniższa tabela obrazuje długości ścieżek ogółem na poszczególnych terenach omawianego obszaru. </w:t>
      </w:r>
    </w:p>
    <w:p w14:paraId="0522C330" w14:textId="77777777" w:rsidR="003B7B84" w:rsidRDefault="003B7B84" w:rsidP="003B7B84">
      <w:pPr>
        <w:spacing w:after="0"/>
        <w:rPr>
          <w:rFonts w:ascii="Trebuchet MS" w:eastAsia="Times New Roman" w:hAnsi="Trebuchet MS" w:cs="Times New Roman"/>
        </w:rPr>
      </w:pPr>
    </w:p>
    <w:p w14:paraId="21A6ACC8" w14:textId="1BF00C96" w:rsidR="003B7B84" w:rsidRPr="00D37FB1" w:rsidRDefault="003B7B84" w:rsidP="003B7B84">
      <w:pPr>
        <w:spacing w:after="0"/>
        <w:rPr>
          <w:rFonts w:ascii="Cambria" w:eastAsia="Times New Roman" w:hAnsi="Cambria" w:cs="Times New Roman"/>
          <w:b/>
          <w:bCs/>
          <w:i/>
          <w:iCs/>
          <w:color w:val="855D5D"/>
          <w:sz w:val="20"/>
          <w:szCs w:val="20"/>
        </w:rPr>
      </w:pPr>
      <w:bookmarkStart w:id="304" w:name="_Toc54901718"/>
      <w:r w:rsidRPr="0058092B">
        <w:rPr>
          <w:rFonts w:ascii="Cambria" w:eastAsia="Times New Roman" w:hAnsi="Cambria" w:cs="Times New Roman"/>
          <w:b/>
          <w:bCs/>
          <w:i/>
          <w:iCs/>
          <w:color w:val="855D5D"/>
          <w:sz w:val="20"/>
          <w:szCs w:val="20"/>
        </w:rPr>
        <w:t xml:space="preserve">Tab. </w:t>
      </w:r>
      <w:r w:rsidRPr="0058092B">
        <w:rPr>
          <w:rFonts w:ascii="Cambria" w:eastAsia="Times New Roman" w:hAnsi="Cambria" w:cs="Times New Roman"/>
          <w:b/>
          <w:bCs/>
          <w:i/>
          <w:iCs/>
          <w:color w:val="855D5D"/>
          <w:sz w:val="20"/>
          <w:szCs w:val="20"/>
        </w:rPr>
        <w:fldChar w:fldCharType="begin"/>
      </w:r>
      <w:r w:rsidRPr="0058092B">
        <w:rPr>
          <w:rFonts w:ascii="Cambria" w:eastAsia="Times New Roman" w:hAnsi="Cambria" w:cs="Times New Roman"/>
          <w:b/>
          <w:bCs/>
          <w:i/>
          <w:iCs/>
          <w:color w:val="855D5D"/>
          <w:sz w:val="20"/>
          <w:szCs w:val="20"/>
        </w:rPr>
        <w:instrText xml:space="preserve"> SEQ Tab. \* ARABIC </w:instrText>
      </w:r>
      <w:r w:rsidRPr="0058092B">
        <w:rPr>
          <w:rFonts w:ascii="Cambria" w:eastAsia="Times New Roman" w:hAnsi="Cambria" w:cs="Times New Roman"/>
          <w:b/>
          <w:bCs/>
          <w:i/>
          <w:iCs/>
          <w:color w:val="855D5D"/>
          <w:sz w:val="20"/>
          <w:szCs w:val="20"/>
        </w:rPr>
        <w:fldChar w:fldCharType="separate"/>
      </w:r>
      <w:r w:rsidR="00A270EF">
        <w:rPr>
          <w:rFonts w:ascii="Cambria" w:eastAsia="Times New Roman" w:hAnsi="Cambria" w:cs="Times New Roman"/>
          <w:b/>
          <w:bCs/>
          <w:i/>
          <w:iCs/>
          <w:noProof/>
          <w:color w:val="855D5D"/>
          <w:sz w:val="20"/>
          <w:szCs w:val="20"/>
        </w:rPr>
        <w:t>82</w:t>
      </w:r>
      <w:r w:rsidRPr="0058092B">
        <w:rPr>
          <w:rFonts w:ascii="Cambria" w:eastAsia="Times New Roman" w:hAnsi="Cambria" w:cs="Times New Roman"/>
          <w:b/>
          <w:bCs/>
          <w:i/>
          <w:iCs/>
          <w:color w:val="855D5D"/>
          <w:sz w:val="20"/>
          <w:szCs w:val="20"/>
        </w:rPr>
        <w:fldChar w:fldCharType="end"/>
      </w:r>
      <w:r w:rsidRPr="0058092B">
        <w:rPr>
          <w:rFonts w:ascii="Cambria" w:eastAsia="Times New Roman" w:hAnsi="Cambria" w:cs="Times New Roman"/>
          <w:b/>
          <w:bCs/>
          <w:i/>
          <w:iCs/>
          <w:color w:val="855D5D"/>
          <w:sz w:val="20"/>
          <w:szCs w:val="20"/>
        </w:rPr>
        <w:t>.</w:t>
      </w:r>
      <w:r w:rsidRPr="00B04D13">
        <w:rPr>
          <w:rFonts w:ascii="Cambria" w:hAnsi="Cambria"/>
          <w:i/>
          <w:iCs/>
          <w:color w:val="634545" w:themeColor="accent6" w:themeShade="BF"/>
        </w:rPr>
        <w:t xml:space="preserve"> </w:t>
      </w:r>
      <w:r w:rsidRPr="00D37FB1">
        <w:rPr>
          <w:rFonts w:ascii="Cambria" w:eastAsia="Times New Roman" w:hAnsi="Cambria" w:cs="Times New Roman"/>
          <w:b/>
          <w:bCs/>
          <w:i/>
          <w:iCs/>
          <w:color w:val="855D5D"/>
          <w:sz w:val="20"/>
          <w:szCs w:val="20"/>
        </w:rPr>
        <w:t>Długość ścieżek rowerowych ogółem na obszarze MOF</w:t>
      </w:r>
      <w:r>
        <w:rPr>
          <w:rFonts w:ascii="Cambria" w:eastAsia="Times New Roman" w:hAnsi="Cambria" w:cs="Times New Roman"/>
          <w:b/>
          <w:bCs/>
          <w:i/>
          <w:iCs/>
          <w:color w:val="855D5D"/>
          <w:sz w:val="20"/>
          <w:szCs w:val="20"/>
        </w:rPr>
        <w:t xml:space="preserve"> Elbląg</w:t>
      </w:r>
      <w:r w:rsidRPr="00D37FB1">
        <w:rPr>
          <w:rFonts w:ascii="Cambria" w:eastAsia="Times New Roman" w:hAnsi="Cambria" w:cs="Times New Roman"/>
          <w:b/>
          <w:bCs/>
          <w:i/>
          <w:iCs/>
          <w:color w:val="855D5D"/>
          <w:sz w:val="20"/>
          <w:szCs w:val="20"/>
        </w:rPr>
        <w:t xml:space="preserve"> (km)</w:t>
      </w:r>
      <w:r>
        <w:rPr>
          <w:rFonts w:ascii="Cambria" w:eastAsia="Times New Roman" w:hAnsi="Cambria" w:cs="Times New Roman"/>
          <w:b/>
          <w:bCs/>
          <w:i/>
          <w:iCs/>
          <w:color w:val="855D5D"/>
          <w:sz w:val="20"/>
          <w:szCs w:val="20"/>
        </w:rPr>
        <w:t>.</w:t>
      </w:r>
      <w:bookmarkEnd w:id="304"/>
    </w:p>
    <w:tbl>
      <w:tblPr>
        <w:tblStyle w:val="Tabelasiatki5ciemnaakcent61"/>
        <w:tblW w:w="9067" w:type="dxa"/>
        <w:tblLook w:val="04A0" w:firstRow="1" w:lastRow="0" w:firstColumn="1" w:lastColumn="0" w:noHBand="0" w:noVBand="1"/>
      </w:tblPr>
      <w:tblGrid>
        <w:gridCol w:w="2122"/>
        <w:gridCol w:w="1157"/>
        <w:gridCol w:w="1158"/>
        <w:gridCol w:w="1157"/>
        <w:gridCol w:w="1158"/>
        <w:gridCol w:w="1157"/>
        <w:gridCol w:w="1158"/>
      </w:tblGrid>
      <w:tr w:rsidR="003B7B84" w:rsidRPr="00D83B2F" w14:paraId="00E46E37" w14:textId="77777777" w:rsidTr="009A06B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122" w:type="dxa"/>
            <w:vMerge w:val="restart"/>
            <w:vAlign w:val="center"/>
          </w:tcPr>
          <w:p w14:paraId="123F2BCE" w14:textId="77777777" w:rsidR="003B7B84" w:rsidRPr="00D83B2F" w:rsidRDefault="003B7B84" w:rsidP="009A06BA">
            <w:pPr>
              <w:spacing w:before="120" w:line="240" w:lineRule="auto"/>
              <w:jc w:val="center"/>
              <w:rPr>
                <w:rFonts w:ascii="Cambria" w:hAnsi="Cambria" w:cs="Times New Roman"/>
                <w:color w:val="422E2E"/>
                <w:sz w:val="20"/>
                <w:szCs w:val="20"/>
              </w:rPr>
            </w:pPr>
            <w:r w:rsidRPr="00D83B2F">
              <w:rPr>
                <w:rFonts w:ascii="Cambria" w:hAnsi="Cambria" w:cs="Times New Roman"/>
                <w:sz w:val="20"/>
                <w:szCs w:val="20"/>
              </w:rPr>
              <w:t>JEDNOSTKA TERYTORIALNA</w:t>
            </w:r>
          </w:p>
        </w:tc>
        <w:tc>
          <w:tcPr>
            <w:tcW w:w="6945" w:type="dxa"/>
            <w:gridSpan w:val="6"/>
            <w:vAlign w:val="center"/>
          </w:tcPr>
          <w:p w14:paraId="1C804BB0" w14:textId="77777777" w:rsidR="003B7B84" w:rsidRPr="00D83B2F"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D83B2F">
              <w:rPr>
                <w:rFonts w:ascii="Cambria" w:hAnsi="Cambria" w:cs="Times New Roman"/>
                <w:sz w:val="20"/>
                <w:szCs w:val="20"/>
              </w:rPr>
              <w:t>DŁUGOŚĆ ŚCIEŻEK ROWEROWYCH OGÓŁEM (jednostka miary: km)</w:t>
            </w:r>
          </w:p>
        </w:tc>
      </w:tr>
      <w:tr w:rsidR="003B7B84" w:rsidRPr="00D83B2F" w14:paraId="33C50CC5" w14:textId="77777777" w:rsidTr="009A06B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122" w:type="dxa"/>
            <w:vMerge/>
            <w:vAlign w:val="center"/>
          </w:tcPr>
          <w:p w14:paraId="5664EE33" w14:textId="77777777" w:rsidR="003B7B84" w:rsidRPr="00D83B2F" w:rsidRDefault="003B7B84" w:rsidP="009A06BA">
            <w:pPr>
              <w:spacing w:before="120" w:line="240" w:lineRule="auto"/>
              <w:jc w:val="center"/>
              <w:rPr>
                <w:rFonts w:ascii="Cambria" w:hAnsi="Cambria" w:cs="Times New Roman"/>
                <w:color w:val="422E2E"/>
                <w:sz w:val="20"/>
                <w:szCs w:val="20"/>
              </w:rPr>
            </w:pPr>
          </w:p>
        </w:tc>
        <w:tc>
          <w:tcPr>
            <w:tcW w:w="1157" w:type="dxa"/>
            <w:shd w:val="clear" w:color="auto" w:fill="855D5D"/>
            <w:vAlign w:val="center"/>
          </w:tcPr>
          <w:p w14:paraId="7912F989" w14:textId="77777777" w:rsidR="003B7B84" w:rsidRPr="00D83B2F"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sz w:val="20"/>
                <w:szCs w:val="20"/>
              </w:rPr>
            </w:pPr>
            <w:r w:rsidRPr="00D83B2F">
              <w:rPr>
                <w:rFonts w:ascii="Cambria" w:hAnsi="Cambria" w:cs="Times New Roman"/>
                <w:b w:val="0"/>
                <w:bCs w:val="0"/>
                <w:sz w:val="20"/>
                <w:szCs w:val="20"/>
              </w:rPr>
              <w:t>2014</w:t>
            </w:r>
          </w:p>
        </w:tc>
        <w:tc>
          <w:tcPr>
            <w:tcW w:w="1158" w:type="dxa"/>
            <w:shd w:val="clear" w:color="auto" w:fill="855D5D"/>
            <w:vAlign w:val="center"/>
          </w:tcPr>
          <w:p w14:paraId="67FBEE5C" w14:textId="77777777" w:rsidR="003B7B84" w:rsidRPr="00D83B2F"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sz w:val="20"/>
                <w:szCs w:val="20"/>
              </w:rPr>
            </w:pPr>
            <w:r w:rsidRPr="00D83B2F">
              <w:rPr>
                <w:rFonts w:ascii="Cambria" w:hAnsi="Cambria" w:cs="Times New Roman"/>
                <w:b w:val="0"/>
                <w:bCs w:val="0"/>
                <w:sz w:val="20"/>
                <w:szCs w:val="20"/>
              </w:rPr>
              <w:t>2015</w:t>
            </w:r>
          </w:p>
        </w:tc>
        <w:tc>
          <w:tcPr>
            <w:tcW w:w="1157" w:type="dxa"/>
            <w:shd w:val="clear" w:color="auto" w:fill="855D5D"/>
            <w:vAlign w:val="center"/>
          </w:tcPr>
          <w:p w14:paraId="46F42759" w14:textId="77777777" w:rsidR="003B7B84" w:rsidRPr="00D83B2F"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sz w:val="20"/>
                <w:szCs w:val="20"/>
              </w:rPr>
            </w:pPr>
            <w:r w:rsidRPr="00D83B2F">
              <w:rPr>
                <w:rFonts w:ascii="Cambria" w:hAnsi="Cambria" w:cs="Times New Roman"/>
                <w:b w:val="0"/>
                <w:bCs w:val="0"/>
                <w:sz w:val="20"/>
                <w:szCs w:val="20"/>
              </w:rPr>
              <w:t>2016</w:t>
            </w:r>
          </w:p>
        </w:tc>
        <w:tc>
          <w:tcPr>
            <w:tcW w:w="1158" w:type="dxa"/>
            <w:shd w:val="clear" w:color="auto" w:fill="855D5D"/>
            <w:vAlign w:val="center"/>
          </w:tcPr>
          <w:p w14:paraId="1F9658B3" w14:textId="77777777" w:rsidR="003B7B84" w:rsidRPr="00D83B2F"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sz w:val="20"/>
                <w:szCs w:val="20"/>
              </w:rPr>
            </w:pPr>
            <w:r w:rsidRPr="00D83B2F">
              <w:rPr>
                <w:rFonts w:ascii="Cambria" w:hAnsi="Cambria" w:cs="Times New Roman"/>
                <w:b w:val="0"/>
                <w:bCs w:val="0"/>
                <w:sz w:val="20"/>
                <w:szCs w:val="20"/>
              </w:rPr>
              <w:t>2017</w:t>
            </w:r>
          </w:p>
        </w:tc>
        <w:tc>
          <w:tcPr>
            <w:tcW w:w="1157" w:type="dxa"/>
            <w:shd w:val="clear" w:color="auto" w:fill="855D5D"/>
            <w:vAlign w:val="center"/>
          </w:tcPr>
          <w:p w14:paraId="65D59CEC" w14:textId="77777777" w:rsidR="003B7B84" w:rsidRPr="00D83B2F"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sz w:val="20"/>
                <w:szCs w:val="20"/>
              </w:rPr>
            </w:pPr>
            <w:r w:rsidRPr="00D83B2F">
              <w:rPr>
                <w:rFonts w:ascii="Cambria" w:hAnsi="Cambria" w:cs="Times New Roman"/>
                <w:b w:val="0"/>
                <w:bCs w:val="0"/>
                <w:sz w:val="20"/>
                <w:szCs w:val="20"/>
              </w:rPr>
              <w:t>2018</w:t>
            </w:r>
          </w:p>
        </w:tc>
        <w:tc>
          <w:tcPr>
            <w:tcW w:w="1158" w:type="dxa"/>
            <w:shd w:val="clear" w:color="auto" w:fill="855D5D"/>
            <w:vAlign w:val="center"/>
          </w:tcPr>
          <w:p w14:paraId="4EF1F807" w14:textId="77777777" w:rsidR="003B7B84" w:rsidRPr="00D83B2F"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b w:val="0"/>
                <w:bCs w:val="0"/>
                <w:sz w:val="20"/>
                <w:szCs w:val="20"/>
              </w:rPr>
            </w:pPr>
            <w:r w:rsidRPr="00D83B2F">
              <w:rPr>
                <w:rFonts w:ascii="Cambria" w:hAnsi="Cambria" w:cs="Times New Roman"/>
                <w:b w:val="0"/>
                <w:bCs w:val="0"/>
                <w:sz w:val="20"/>
                <w:szCs w:val="20"/>
              </w:rPr>
              <w:t>2019</w:t>
            </w:r>
          </w:p>
        </w:tc>
      </w:tr>
      <w:tr w:rsidR="003B7B84" w:rsidRPr="00D83B2F" w14:paraId="4A9C1971"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tcPr>
          <w:p w14:paraId="2987AE72" w14:textId="77777777" w:rsidR="003B7B84" w:rsidRPr="00D83B2F" w:rsidRDefault="003B7B84" w:rsidP="009A06BA">
            <w:pPr>
              <w:spacing w:before="120" w:line="240" w:lineRule="auto"/>
              <w:jc w:val="center"/>
              <w:rPr>
                <w:rFonts w:ascii="Cambria" w:hAnsi="Cambria" w:cs="Times New Roman"/>
                <w:sz w:val="20"/>
                <w:szCs w:val="20"/>
              </w:rPr>
            </w:pPr>
            <w:r w:rsidRPr="00D83B2F">
              <w:rPr>
                <w:rFonts w:ascii="Cambria" w:hAnsi="Cambria" w:cs="Times New Roman"/>
                <w:sz w:val="20"/>
                <w:szCs w:val="20"/>
              </w:rPr>
              <w:t>Polska</w:t>
            </w:r>
          </w:p>
        </w:tc>
        <w:tc>
          <w:tcPr>
            <w:tcW w:w="1157" w:type="dxa"/>
            <w:shd w:val="clear" w:color="auto" w:fill="E7DDDD" w:themeFill="accent6" w:themeFillTint="33"/>
            <w:vAlign w:val="center"/>
          </w:tcPr>
          <w:p w14:paraId="553C0CD3" w14:textId="77777777" w:rsidR="003B7B84" w:rsidRPr="00D83B2F"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9 347,5</w:t>
            </w:r>
            <w:r w:rsidRPr="00D83B2F">
              <w:rPr>
                <w:rFonts w:ascii="Cambria" w:hAnsi="Cambria" w:cs="Arial"/>
                <w:color w:val="FF0000"/>
                <w:sz w:val="20"/>
                <w:szCs w:val="20"/>
                <w:bdr w:val="none" w:sz="0" w:space="0" w:color="auto" w:frame="1"/>
                <w:vertAlign w:val="superscript"/>
              </w:rPr>
              <w:t> </w:t>
            </w:r>
          </w:p>
        </w:tc>
        <w:tc>
          <w:tcPr>
            <w:tcW w:w="1158" w:type="dxa"/>
            <w:shd w:val="clear" w:color="auto" w:fill="E7DDDD" w:themeFill="accent6" w:themeFillTint="33"/>
            <w:vAlign w:val="center"/>
          </w:tcPr>
          <w:p w14:paraId="7BC4EA71" w14:textId="77777777" w:rsidR="003B7B84" w:rsidRPr="00D83B2F"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10 797,2</w:t>
            </w:r>
            <w:r w:rsidRPr="00D83B2F">
              <w:rPr>
                <w:rFonts w:ascii="Cambria" w:hAnsi="Cambria" w:cs="Arial"/>
                <w:color w:val="FF0000"/>
                <w:sz w:val="20"/>
                <w:szCs w:val="20"/>
                <w:bdr w:val="none" w:sz="0" w:space="0" w:color="auto" w:frame="1"/>
                <w:vertAlign w:val="superscript"/>
              </w:rPr>
              <w:t> </w:t>
            </w:r>
          </w:p>
        </w:tc>
        <w:tc>
          <w:tcPr>
            <w:tcW w:w="1157" w:type="dxa"/>
            <w:shd w:val="clear" w:color="auto" w:fill="E7DDDD" w:themeFill="accent6" w:themeFillTint="33"/>
            <w:vAlign w:val="center"/>
          </w:tcPr>
          <w:p w14:paraId="4C62F18D" w14:textId="77777777" w:rsidR="003B7B84" w:rsidRPr="00D83B2F"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11 258,4</w:t>
            </w:r>
            <w:r w:rsidRPr="00D83B2F">
              <w:rPr>
                <w:rFonts w:ascii="Cambria" w:hAnsi="Cambria" w:cs="Arial"/>
                <w:color w:val="FF0000"/>
                <w:sz w:val="20"/>
                <w:szCs w:val="20"/>
                <w:bdr w:val="none" w:sz="0" w:space="0" w:color="auto" w:frame="1"/>
                <w:vertAlign w:val="superscript"/>
              </w:rPr>
              <w:t> </w:t>
            </w:r>
          </w:p>
        </w:tc>
        <w:tc>
          <w:tcPr>
            <w:tcW w:w="1158" w:type="dxa"/>
            <w:shd w:val="clear" w:color="auto" w:fill="E7DDDD" w:themeFill="accent6" w:themeFillTint="33"/>
            <w:vAlign w:val="center"/>
          </w:tcPr>
          <w:p w14:paraId="0AD99BD9" w14:textId="77777777" w:rsidR="003B7B84" w:rsidRPr="00D83B2F"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12 138,2</w:t>
            </w:r>
            <w:r w:rsidRPr="00D83B2F">
              <w:rPr>
                <w:rFonts w:ascii="Cambria" w:hAnsi="Cambria" w:cs="Arial"/>
                <w:color w:val="FF0000"/>
                <w:sz w:val="20"/>
                <w:szCs w:val="20"/>
                <w:bdr w:val="none" w:sz="0" w:space="0" w:color="auto" w:frame="1"/>
                <w:vertAlign w:val="superscript"/>
              </w:rPr>
              <w:t> </w:t>
            </w:r>
          </w:p>
        </w:tc>
        <w:tc>
          <w:tcPr>
            <w:tcW w:w="1157" w:type="dxa"/>
            <w:shd w:val="clear" w:color="auto" w:fill="E7DDDD" w:themeFill="accent6" w:themeFillTint="33"/>
            <w:vAlign w:val="center"/>
          </w:tcPr>
          <w:p w14:paraId="593C7D57" w14:textId="77777777" w:rsidR="003B7B84" w:rsidRPr="00D83B2F"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13 904,7</w:t>
            </w:r>
            <w:r w:rsidRPr="00D83B2F">
              <w:rPr>
                <w:rFonts w:ascii="Cambria" w:hAnsi="Cambria" w:cs="Arial"/>
                <w:color w:val="FF0000"/>
                <w:sz w:val="20"/>
                <w:szCs w:val="20"/>
                <w:bdr w:val="none" w:sz="0" w:space="0" w:color="auto" w:frame="1"/>
                <w:vertAlign w:val="superscript"/>
              </w:rPr>
              <w:t> </w:t>
            </w:r>
          </w:p>
        </w:tc>
        <w:tc>
          <w:tcPr>
            <w:tcW w:w="1158" w:type="dxa"/>
            <w:shd w:val="clear" w:color="auto" w:fill="E7DDDD" w:themeFill="accent6" w:themeFillTint="33"/>
            <w:vAlign w:val="center"/>
          </w:tcPr>
          <w:p w14:paraId="00A16493" w14:textId="77777777" w:rsidR="003B7B84" w:rsidRPr="00D83B2F"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D83B2F">
              <w:rPr>
                <w:rFonts w:ascii="Cambria" w:hAnsi="Cambria" w:cs="Times New Roman"/>
                <w:color w:val="422E2E"/>
                <w:sz w:val="20"/>
                <w:szCs w:val="20"/>
              </w:rPr>
              <w:t>15 538,7</w:t>
            </w:r>
          </w:p>
        </w:tc>
      </w:tr>
      <w:tr w:rsidR="003B7B84" w:rsidRPr="00D83B2F" w14:paraId="6C88610D" w14:textId="77777777" w:rsidTr="009A06BA">
        <w:tc>
          <w:tcPr>
            <w:cnfStyle w:val="001000000000" w:firstRow="0" w:lastRow="0" w:firstColumn="1" w:lastColumn="0" w:oddVBand="0" w:evenVBand="0" w:oddHBand="0" w:evenHBand="0" w:firstRowFirstColumn="0" w:firstRowLastColumn="0" w:lastRowFirstColumn="0" w:lastRowLastColumn="0"/>
            <w:tcW w:w="2122" w:type="dxa"/>
            <w:vAlign w:val="center"/>
          </w:tcPr>
          <w:p w14:paraId="6188ED2D" w14:textId="77777777" w:rsidR="003B7B84" w:rsidRPr="00D83B2F" w:rsidRDefault="003B7B84" w:rsidP="009A06BA">
            <w:pPr>
              <w:spacing w:before="120" w:line="240" w:lineRule="auto"/>
              <w:jc w:val="center"/>
              <w:rPr>
                <w:rFonts w:ascii="Cambria" w:hAnsi="Cambria" w:cs="Times New Roman"/>
                <w:sz w:val="20"/>
                <w:szCs w:val="20"/>
              </w:rPr>
            </w:pPr>
            <w:r w:rsidRPr="00D83B2F">
              <w:rPr>
                <w:rFonts w:ascii="Cambria" w:hAnsi="Cambria" w:cs="Times New Roman"/>
                <w:sz w:val="20"/>
                <w:szCs w:val="20"/>
              </w:rPr>
              <w:t>Woj. W-M</w:t>
            </w:r>
          </w:p>
        </w:tc>
        <w:tc>
          <w:tcPr>
            <w:tcW w:w="1157" w:type="dxa"/>
            <w:shd w:val="clear" w:color="auto" w:fill="D0BCBC" w:themeFill="accent6" w:themeFillTint="66"/>
            <w:vAlign w:val="center"/>
          </w:tcPr>
          <w:p w14:paraId="5CFFB694" w14:textId="77777777" w:rsidR="003B7B84" w:rsidRPr="00D83B2F"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379,0</w:t>
            </w:r>
            <w:r w:rsidRPr="00D83B2F">
              <w:rPr>
                <w:rFonts w:ascii="Cambria" w:hAnsi="Cambria" w:cs="Arial"/>
                <w:color w:val="FF0000"/>
                <w:sz w:val="20"/>
                <w:szCs w:val="20"/>
                <w:bdr w:val="none" w:sz="0" w:space="0" w:color="auto" w:frame="1"/>
                <w:vertAlign w:val="superscript"/>
              </w:rPr>
              <w:t> </w:t>
            </w:r>
          </w:p>
        </w:tc>
        <w:tc>
          <w:tcPr>
            <w:tcW w:w="1158" w:type="dxa"/>
            <w:shd w:val="clear" w:color="auto" w:fill="D0BCBC" w:themeFill="accent6" w:themeFillTint="66"/>
            <w:vAlign w:val="center"/>
          </w:tcPr>
          <w:p w14:paraId="590C46CC" w14:textId="77777777" w:rsidR="003B7B84" w:rsidRPr="00D83B2F"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481,8</w:t>
            </w:r>
            <w:r w:rsidRPr="00D83B2F">
              <w:rPr>
                <w:rFonts w:ascii="Cambria" w:hAnsi="Cambria" w:cs="Arial"/>
                <w:color w:val="FF0000"/>
                <w:sz w:val="20"/>
                <w:szCs w:val="20"/>
                <w:bdr w:val="none" w:sz="0" w:space="0" w:color="auto" w:frame="1"/>
                <w:vertAlign w:val="superscript"/>
              </w:rPr>
              <w:t> </w:t>
            </w:r>
          </w:p>
        </w:tc>
        <w:tc>
          <w:tcPr>
            <w:tcW w:w="1157" w:type="dxa"/>
            <w:shd w:val="clear" w:color="auto" w:fill="D0BCBC" w:themeFill="accent6" w:themeFillTint="66"/>
            <w:vAlign w:val="center"/>
          </w:tcPr>
          <w:p w14:paraId="4704E3B0" w14:textId="77777777" w:rsidR="003B7B84" w:rsidRPr="00D83B2F"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508,0</w:t>
            </w:r>
            <w:r w:rsidRPr="00D83B2F">
              <w:rPr>
                <w:rFonts w:ascii="Cambria" w:hAnsi="Cambria" w:cs="Arial"/>
                <w:color w:val="FF0000"/>
                <w:sz w:val="20"/>
                <w:szCs w:val="20"/>
                <w:bdr w:val="none" w:sz="0" w:space="0" w:color="auto" w:frame="1"/>
                <w:vertAlign w:val="superscript"/>
              </w:rPr>
              <w:t> </w:t>
            </w:r>
          </w:p>
        </w:tc>
        <w:tc>
          <w:tcPr>
            <w:tcW w:w="1158" w:type="dxa"/>
            <w:shd w:val="clear" w:color="auto" w:fill="D0BCBC" w:themeFill="accent6" w:themeFillTint="66"/>
            <w:vAlign w:val="center"/>
          </w:tcPr>
          <w:p w14:paraId="219FC024" w14:textId="77777777" w:rsidR="003B7B84" w:rsidRPr="00D83B2F"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500,9</w:t>
            </w:r>
            <w:r w:rsidRPr="00D83B2F">
              <w:rPr>
                <w:rFonts w:ascii="Cambria" w:hAnsi="Cambria" w:cs="Arial"/>
                <w:color w:val="FF0000"/>
                <w:sz w:val="20"/>
                <w:szCs w:val="20"/>
                <w:bdr w:val="none" w:sz="0" w:space="0" w:color="auto" w:frame="1"/>
                <w:vertAlign w:val="superscript"/>
              </w:rPr>
              <w:t> </w:t>
            </w:r>
          </w:p>
        </w:tc>
        <w:tc>
          <w:tcPr>
            <w:tcW w:w="1157" w:type="dxa"/>
            <w:shd w:val="clear" w:color="auto" w:fill="D0BCBC" w:themeFill="accent6" w:themeFillTint="66"/>
            <w:vAlign w:val="center"/>
          </w:tcPr>
          <w:p w14:paraId="089AD975" w14:textId="77777777" w:rsidR="003B7B84" w:rsidRPr="00D83B2F"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553,9</w:t>
            </w:r>
            <w:r w:rsidRPr="00D83B2F">
              <w:rPr>
                <w:rFonts w:ascii="Cambria" w:hAnsi="Cambria" w:cs="Arial"/>
                <w:color w:val="FF0000"/>
                <w:sz w:val="20"/>
                <w:szCs w:val="20"/>
                <w:bdr w:val="none" w:sz="0" w:space="0" w:color="auto" w:frame="1"/>
                <w:vertAlign w:val="superscript"/>
              </w:rPr>
              <w:t> </w:t>
            </w:r>
          </w:p>
        </w:tc>
        <w:tc>
          <w:tcPr>
            <w:tcW w:w="1158" w:type="dxa"/>
            <w:shd w:val="clear" w:color="auto" w:fill="D0BCBC" w:themeFill="accent6" w:themeFillTint="66"/>
            <w:vAlign w:val="center"/>
          </w:tcPr>
          <w:p w14:paraId="37950FB5" w14:textId="77777777" w:rsidR="003B7B84" w:rsidRPr="00D83B2F"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634,2</w:t>
            </w:r>
            <w:r w:rsidRPr="00D83B2F">
              <w:rPr>
                <w:rFonts w:ascii="Cambria" w:hAnsi="Cambria" w:cs="Arial"/>
                <w:color w:val="FF0000"/>
                <w:sz w:val="20"/>
                <w:szCs w:val="20"/>
                <w:bdr w:val="none" w:sz="0" w:space="0" w:color="auto" w:frame="1"/>
                <w:vertAlign w:val="superscript"/>
              </w:rPr>
              <w:t> </w:t>
            </w:r>
          </w:p>
        </w:tc>
      </w:tr>
      <w:tr w:rsidR="003B7B84" w:rsidRPr="00D83B2F" w14:paraId="59AEC1E4"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tcPr>
          <w:p w14:paraId="470028CF" w14:textId="77777777" w:rsidR="003B7B84" w:rsidRPr="00D83B2F" w:rsidRDefault="003B7B84" w:rsidP="009A06BA">
            <w:pPr>
              <w:spacing w:before="120" w:line="240" w:lineRule="auto"/>
              <w:jc w:val="center"/>
              <w:rPr>
                <w:rFonts w:ascii="Cambria" w:hAnsi="Cambria" w:cs="Times New Roman"/>
                <w:sz w:val="20"/>
                <w:szCs w:val="20"/>
              </w:rPr>
            </w:pPr>
            <w:r w:rsidRPr="00D83B2F">
              <w:rPr>
                <w:rFonts w:ascii="Cambria" w:hAnsi="Cambria" w:cs="Times New Roman"/>
                <w:sz w:val="20"/>
                <w:szCs w:val="20"/>
              </w:rPr>
              <w:lastRenderedPageBreak/>
              <w:t>Powiat elbląski</w:t>
            </w:r>
          </w:p>
        </w:tc>
        <w:tc>
          <w:tcPr>
            <w:tcW w:w="1157" w:type="dxa"/>
            <w:shd w:val="clear" w:color="auto" w:fill="E7DDDD" w:themeFill="accent6" w:themeFillTint="33"/>
            <w:vAlign w:val="center"/>
          </w:tcPr>
          <w:p w14:paraId="6C2A550E" w14:textId="77777777" w:rsidR="003B7B84" w:rsidRPr="00D83B2F"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15,6</w:t>
            </w:r>
          </w:p>
        </w:tc>
        <w:tc>
          <w:tcPr>
            <w:tcW w:w="1158" w:type="dxa"/>
            <w:shd w:val="clear" w:color="auto" w:fill="E7DDDD" w:themeFill="accent6" w:themeFillTint="33"/>
            <w:vAlign w:val="center"/>
          </w:tcPr>
          <w:p w14:paraId="2F0DDB58" w14:textId="77777777" w:rsidR="003B7B84" w:rsidRPr="00D83B2F"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23,2</w:t>
            </w:r>
            <w:r w:rsidRPr="00D83B2F">
              <w:rPr>
                <w:rFonts w:ascii="Cambria" w:hAnsi="Cambria" w:cs="Arial"/>
                <w:color w:val="FF0000"/>
                <w:sz w:val="20"/>
                <w:szCs w:val="20"/>
                <w:bdr w:val="none" w:sz="0" w:space="0" w:color="auto" w:frame="1"/>
                <w:vertAlign w:val="superscript"/>
              </w:rPr>
              <w:t> </w:t>
            </w:r>
          </w:p>
        </w:tc>
        <w:tc>
          <w:tcPr>
            <w:tcW w:w="1157" w:type="dxa"/>
            <w:shd w:val="clear" w:color="auto" w:fill="E7DDDD" w:themeFill="accent6" w:themeFillTint="33"/>
            <w:vAlign w:val="center"/>
          </w:tcPr>
          <w:p w14:paraId="41A4901E" w14:textId="77777777" w:rsidR="003B7B84" w:rsidRPr="00D83B2F"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23,7</w:t>
            </w:r>
            <w:r w:rsidRPr="00D83B2F">
              <w:rPr>
                <w:rFonts w:ascii="Cambria" w:hAnsi="Cambria" w:cs="Arial"/>
                <w:color w:val="FF0000"/>
                <w:sz w:val="20"/>
                <w:szCs w:val="20"/>
                <w:bdr w:val="none" w:sz="0" w:space="0" w:color="auto" w:frame="1"/>
                <w:vertAlign w:val="superscript"/>
              </w:rPr>
              <w:t> </w:t>
            </w:r>
          </w:p>
        </w:tc>
        <w:tc>
          <w:tcPr>
            <w:tcW w:w="1158" w:type="dxa"/>
            <w:shd w:val="clear" w:color="auto" w:fill="E7DDDD" w:themeFill="accent6" w:themeFillTint="33"/>
            <w:vAlign w:val="center"/>
          </w:tcPr>
          <w:p w14:paraId="61399DDF" w14:textId="77777777" w:rsidR="003B7B84" w:rsidRPr="00D83B2F"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23,7</w:t>
            </w:r>
            <w:r w:rsidRPr="00D83B2F">
              <w:rPr>
                <w:rFonts w:ascii="Cambria" w:hAnsi="Cambria" w:cs="Arial"/>
                <w:color w:val="FF0000"/>
                <w:sz w:val="20"/>
                <w:szCs w:val="20"/>
                <w:bdr w:val="none" w:sz="0" w:space="0" w:color="auto" w:frame="1"/>
                <w:vertAlign w:val="superscript"/>
              </w:rPr>
              <w:t> </w:t>
            </w:r>
          </w:p>
        </w:tc>
        <w:tc>
          <w:tcPr>
            <w:tcW w:w="1157" w:type="dxa"/>
            <w:shd w:val="clear" w:color="auto" w:fill="E7DDDD" w:themeFill="accent6" w:themeFillTint="33"/>
            <w:vAlign w:val="center"/>
          </w:tcPr>
          <w:p w14:paraId="7A6A5F15" w14:textId="77777777" w:rsidR="003B7B84" w:rsidRPr="00D83B2F"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22,9</w:t>
            </w:r>
            <w:r w:rsidRPr="00D83B2F">
              <w:rPr>
                <w:rFonts w:ascii="Cambria" w:hAnsi="Cambria" w:cs="Arial"/>
                <w:color w:val="FF0000"/>
                <w:sz w:val="20"/>
                <w:szCs w:val="20"/>
                <w:bdr w:val="none" w:sz="0" w:space="0" w:color="auto" w:frame="1"/>
                <w:vertAlign w:val="superscript"/>
              </w:rPr>
              <w:t> </w:t>
            </w:r>
          </w:p>
        </w:tc>
        <w:tc>
          <w:tcPr>
            <w:tcW w:w="1158" w:type="dxa"/>
            <w:shd w:val="clear" w:color="auto" w:fill="E7DDDD" w:themeFill="accent6" w:themeFillTint="33"/>
            <w:vAlign w:val="center"/>
          </w:tcPr>
          <w:p w14:paraId="5DCE981F" w14:textId="77777777" w:rsidR="003B7B84" w:rsidRPr="00D83B2F"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34,0</w:t>
            </w:r>
            <w:r w:rsidRPr="00D83B2F">
              <w:rPr>
                <w:rFonts w:ascii="Cambria" w:hAnsi="Cambria" w:cs="Arial"/>
                <w:color w:val="FF0000"/>
                <w:sz w:val="20"/>
                <w:szCs w:val="20"/>
                <w:bdr w:val="none" w:sz="0" w:space="0" w:color="auto" w:frame="1"/>
                <w:vertAlign w:val="superscript"/>
              </w:rPr>
              <w:t> </w:t>
            </w:r>
          </w:p>
        </w:tc>
      </w:tr>
      <w:tr w:rsidR="003B7B84" w:rsidRPr="00D83B2F" w14:paraId="6332128B" w14:textId="77777777" w:rsidTr="009A06BA">
        <w:tc>
          <w:tcPr>
            <w:cnfStyle w:val="001000000000" w:firstRow="0" w:lastRow="0" w:firstColumn="1" w:lastColumn="0" w:oddVBand="0" w:evenVBand="0" w:oddHBand="0" w:evenHBand="0" w:firstRowFirstColumn="0" w:firstRowLastColumn="0" w:lastRowFirstColumn="0" w:lastRowLastColumn="0"/>
            <w:tcW w:w="9067" w:type="dxa"/>
            <w:gridSpan w:val="7"/>
            <w:vAlign w:val="center"/>
          </w:tcPr>
          <w:p w14:paraId="20511F7F" w14:textId="77777777" w:rsidR="003B7B84" w:rsidRPr="00D83B2F" w:rsidRDefault="003B7B84" w:rsidP="009A06BA">
            <w:pPr>
              <w:spacing w:before="120" w:line="240" w:lineRule="auto"/>
              <w:jc w:val="center"/>
              <w:rPr>
                <w:rFonts w:ascii="Cambria" w:hAnsi="Cambria" w:cs="Times New Roman"/>
                <w:color w:val="422E2E"/>
                <w:sz w:val="20"/>
                <w:szCs w:val="20"/>
              </w:rPr>
            </w:pPr>
            <w:r w:rsidRPr="00D83B2F">
              <w:rPr>
                <w:rFonts w:ascii="Cambria" w:hAnsi="Cambria" w:cs="Times New Roman"/>
                <w:sz w:val="20"/>
                <w:szCs w:val="20"/>
              </w:rPr>
              <w:t>MOF ELBLĄG</w:t>
            </w:r>
          </w:p>
        </w:tc>
      </w:tr>
      <w:tr w:rsidR="003B7B84" w:rsidRPr="00D83B2F" w14:paraId="48FEDD7A"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tcPr>
          <w:p w14:paraId="12FE3C4F" w14:textId="77777777" w:rsidR="003B7B84" w:rsidRPr="00D83B2F" w:rsidRDefault="003B7B84" w:rsidP="009A06BA">
            <w:pPr>
              <w:spacing w:before="120" w:line="240" w:lineRule="auto"/>
              <w:jc w:val="center"/>
              <w:rPr>
                <w:rFonts w:ascii="Cambria" w:hAnsi="Cambria" w:cs="Times New Roman"/>
                <w:sz w:val="20"/>
                <w:szCs w:val="20"/>
              </w:rPr>
            </w:pPr>
            <w:r w:rsidRPr="00D83B2F">
              <w:rPr>
                <w:rFonts w:ascii="Cambria" w:hAnsi="Cambria" w:cs="Times New Roman"/>
                <w:sz w:val="20"/>
                <w:szCs w:val="20"/>
              </w:rPr>
              <w:t xml:space="preserve">Miasto Elbląg </w:t>
            </w:r>
          </w:p>
        </w:tc>
        <w:tc>
          <w:tcPr>
            <w:tcW w:w="1157" w:type="dxa"/>
            <w:vAlign w:val="center"/>
          </w:tcPr>
          <w:p w14:paraId="3E5C660F" w14:textId="77777777" w:rsidR="003B7B84" w:rsidRPr="00D83B2F"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38,0</w:t>
            </w:r>
            <w:r w:rsidRPr="00D83B2F">
              <w:rPr>
                <w:rFonts w:ascii="Cambria" w:hAnsi="Cambria" w:cs="Arial"/>
                <w:color w:val="FF0000"/>
                <w:sz w:val="20"/>
                <w:szCs w:val="20"/>
                <w:bdr w:val="none" w:sz="0" w:space="0" w:color="auto" w:frame="1"/>
                <w:vertAlign w:val="superscript"/>
              </w:rPr>
              <w:t> </w:t>
            </w:r>
          </w:p>
        </w:tc>
        <w:tc>
          <w:tcPr>
            <w:tcW w:w="1158" w:type="dxa"/>
            <w:vAlign w:val="center"/>
          </w:tcPr>
          <w:p w14:paraId="79C43299" w14:textId="77777777" w:rsidR="003B7B84" w:rsidRPr="00D83B2F"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40,9</w:t>
            </w:r>
            <w:r w:rsidRPr="00D83B2F">
              <w:rPr>
                <w:rFonts w:ascii="Cambria" w:hAnsi="Cambria" w:cs="Arial"/>
                <w:color w:val="FF0000"/>
                <w:sz w:val="20"/>
                <w:szCs w:val="20"/>
                <w:bdr w:val="none" w:sz="0" w:space="0" w:color="auto" w:frame="1"/>
                <w:vertAlign w:val="superscript"/>
              </w:rPr>
              <w:t> </w:t>
            </w:r>
          </w:p>
        </w:tc>
        <w:tc>
          <w:tcPr>
            <w:tcW w:w="1157" w:type="dxa"/>
            <w:vAlign w:val="center"/>
          </w:tcPr>
          <w:p w14:paraId="76D62006" w14:textId="77777777" w:rsidR="003B7B84" w:rsidRPr="00D83B2F"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41,9</w:t>
            </w:r>
            <w:r w:rsidRPr="00D83B2F">
              <w:rPr>
                <w:rFonts w:ascii="Cambria" w:hAnsi="Cambria" w:cs="Arial"/>
                <w:color w:val="FF0000"/>
                <w:sz w:val="20"/>
                <w:szCs w:val="20"/>
                <w:bdr w:val="none" w:sz="0" w:space="0" w:color="auto" w:frame="1"/>
                <w:vertAlign w:val="superscript"/>
              </w:rPr>
              <w:t> </w:t>
            </w:r>
          </w:p>
        </w:tc>
        <w:tc>
          <w:tcPr>
            <w:tcW w:w="1158" w:type="dxa"/>
            <w:vAlign w:val="center"/>
          </w:tcPr>
          <w:p w14:paraId="0F977D8B" w14:textId="77777777" w:rsidR="003B7B84" w:rsidRPr="00D83B2F"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44,1</w:t>
            </w:r>
            <w:r w:rsidRPr="00D83B2F">
              <w:rPr>
                <w:rFonts w:ascii="Cambria" w:hAnsi="Cambria" w:cs="Arial"/>
                <w:color w:val="FF0000"/>
                <w:sz w:val="20"/>
                <w:szCs w:val="20"/>
                <w:bdr w:val="none" w:sz="0" w:space="0" w:color="auto" w:frame="1"/>
                <w:vertAlign w:val="superscript"/>
              </w:rPr>
              <w:t> </w:t>
            </w:r>
          </w:p>
        </w:tc>
        <w:tc>
          <w:tcPr>
            <w:tcW w:w="1157" w:type="dxa"/>
            <w:vAlign w:val="center"/>
          </w:tcPr>
          <w:p w14:paraId="41B7FE9C" w14:textId="77777777" w:rsidR="003B7B84" w:rsidRPr="00D83B2F"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44,1</w:t>
            </w:r>
            <w:r w:rsidRPr="00D83B2F">
              <w:rPr>
                <w:rFonts w:ascii="Cambria" w:hAnsi="Cambria" w:cs="Arial"/>
                <w:color w:val="FF0000"/>
                <w:sz w:val="20"/>
                <w:szCs w:val="20"/>
                <w:bdr w:val="none" w:sz="0" w:space="0" w:color="auto" w:frame="1"/>
                <w:vertAlign w:val="superscript"/>
              </w:rPr>
              <w:t> </w:t>
            </w:r>
          </w:p>
        </w:tc>
        <w:tc>
          <w:tcPr>
            <w:tcW w:w="1158" w:type="dxa"/>
            <w:vAlign w:val="center"/>
          </w:tcPr>
          <w:p w14:paraId="4AAF7A97" w14:textId="77777777" w:rsidR="003B7B84" w:rsidRPr="00D83B2F"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44,4</w:t>
            </w:r>
            <w:r w:rsidRPr="00D83B2F">
              <w:rPr>
                <w:rFonts w:ascii="Cambria" w:hAnsi="Cambria" w:cs="Arial"/>
                <w:color w:val="FF0000"/>
                <w:sz w:val="20"/>
                <w:szCs w:val="20"/>
                <w:bdr w:val="none" w:sz="0" w:space="0" w:color="auto" w:frame="1"/>
                <w:vertAlign w:val="superscript"/>
              </w:rPr>
              <w:t> </w:t>
            </w:r>
          </w:p>
        </w:tc>
      </w:tr>
      <w:tr w:rsidR="003B7B84" w:rsidRPr="00D83B2F" w14:paraId="2B31DD5C" w14:textId="77777777" w:rsidTr="009A06BA">
        <w:tc>
          <w:tcPr>
            <w:cnfStyle w:val="001000000000" w:firstRow="0" w:lastRow="0" w:firstColumn="1" w:lastColumn="0" w:oddVBand="0" w:evenVBand="0" w:oddHBand="0" w:evenHBand="0" w:firstRowFirstColumn="0" w:firstRowLastColumn="0" w:lastRowFirstColumn="0" w:lastRowLastColumn="0"/>
            <w:tcW w:w="2122" w:type="dxa"/>
            <w:vAlign w:val="center"/>
          </w:tcPr>
          <w:p w14:paraId="74837D5D" w14:textId="77777777" w:rsidR="003B7B84" w:rsidRPr="00D83B2F" w:rsidRDefault="003B7B84" w:rsidP="009A06BA">
            <w:pPr>
              <w:spacing w:before="120" w:line="240" w:lineRule="auto"/>
              <w:jc w:val="center"/>
              <w:rPr>
                <w:rFonts w:ascii="Cambria" w:hAnsi="Cambria" w:cs="Times New Roman"/>
                <w:sz w:val="20"/>
                <w:szCs w:val="20"/>
              </w:rPr>
            </w:pPr>
            <w:r w:rsidRPr="00D83B2F">
              <w:rPr>
                <w:rFonts w:ascii="Cambria" w:hAnsi="Cambria" w:cs="Times New Roman"/>
                <w:sz w:val="20"/>
                <w:szCs w:val="20"/>
              </w:rPr>
              <w:t xml:space="preserve">Gmina Elbląg </w:t>
            </w:r>
          </w:p>
        </w:tc>
        <w:tc>
          <w:tcPr>
            <w:tcW w:w="1157" w:type="dxa"/>
            <w:vAlign w:val="center"/>
          </w:tcPr>
          <w:p w14:paraId="736D5623" w14:textId="77777777" w:rsidR="003B7B84" w:rsidRPr="00D83B2F"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0,0</w:t>
            </w:r>
            <w:r w:rsidRPr="00D83B2F">
              <w:rPr>
                <w:rFonts w:ascii="Cambria" w:hAnsi="Cambria" w:cs="Arial"/>
                <w:color w:val="FF0000"/>
                <w:sz w:val="20"/>
                <w:szCs w:val="20"/>
                <w:bdr w:val="none" w:sz="0" w:space="0" w:color="auto" w:frame="1"/>
                <w:vertAlign w:val="superscript"/>
              </w:rPr>
              <w:t> </w:t>
            </w:r>
          </w:p>
        </w:tc>
        <w:tc>
          <w:tcPr>
            <w:tcW w:w="1158" w:type="dxa"/>
            <w:vAlign w:val="center"/>
          </w:tcPr>
          <w:p w14:paraId="448E7892" w14:textId="77777777" w:rsidR="003B7B84" w:rsidRPr="00D83B2F"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0,0</w:t>
            </w:r>
            <w:r w:rsidRPr="00D83B2F">
              <w:rPr>
                <w:rFonts w:ascii="Cambria" w:hAnsi="Cambria" w:cs="Arial"/>
                <w:color w:val="FF0000"/>
                <w:sz w:val="20"/>
                <w:szCs w:val="20"/>
                <w:bdr w:val="none" w:sz="0" w:space="0" w:color="auto" w:frame="1"/>
                <w:vertAlign w:val="superscript"/>
              </w:rPr>
              <w:t> </w:t>
            </w:r>
          </w:p>
        </w:tc>
        <w:tc>
          <w:tcPr>
            <w:tcW w:w="1157" w:type="dxa"/>
            <w:vAlign w:val="center"/>
          </w:tcPr>
          <w:p w14:paraId="28B45C9F" w14:textId="77777777" w:rsidR="003B7B84" w:rsidRPr="00D83B2F"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0,0</w:t>
            </w:r>
            <w:r w:rsidRPr="00D83B2F">
              <w:rPr>
                <w:rFonts w:ascii="Cambria" w:hAnsi="Cambria" w:cs="Arial"/>
                <w:color w:val="FF0000"/>
                <w:sz w:val="20"/>
                <w:szCs w:val="20"/>
                <w:bdr w:val="none" w:sz="0" w:space="0" w:color="auto" w:frame="1"/>
                <w:vertAlign w:val="superscript"/>
              </w:rPr>
              <w:t> </w:t>
            </w:r>
          </w:p>
        </w:tc>
        <w:tc>
          <w:tcPr>
            <w:tcW w:w="1158" w:type="dxa"/>
            <w:vAlign w:val="center"/>
          </w:tcPr>
          <w:p w14:paraId="2A520299" w14:textId="77777777" w:rsidR="003B7B84" w:rsidRPr="00D83B2F"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0,0</w:t>
            </w:r>
            <w:r w:rsidRPr="00D83B2F">
              <w:rPr>
                <w:rFonts w:ascii="Cambria" w:hAnsi="Cambria" w:cs="Arial"/>
                <w:color w:val="FF0000"/>
                <w:sz w:val="20"/>
                <w:szCs w:val="20"/>
                <w:bdr w:val="none" w:sz="0" w:space="0" w:color="auto" w:frame="1"/>
                <w:vertAlign w:val="superscript"/>
              </w:rPr>
              <w:t> </w:t>
            </w:r>
          </w:p>
        </w:tc>
        <w:tc>
          <w:tcPr>
            <w:tcW w:w="1157" w:type="dxa"/>
            <w:vAlign w:val="center"/>
          </w:tcPr>
          <w:p w14:paraId="273A8252" w14:textId="77777777" w:rsidR="003B7B84" w:rsidRPr="00D83B2F"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0,0</w:t>
            </w:r>
            <w:r w:rsidRPr="00D83B2F">
              <w:rPr>
                <w:rFonts w:ascii="Cambria" w:hAnsi="Cambria" w:cs="Arial"/>
                <w:color w:val="FF0000"/>
                <w:sz w:val="20"/>
                <w:szCs w:val="20"/>
                <w:bdr w:val="none" w:sz="0" w:space="0" w:color="auto" w:frame="1"/>
                <w:vertAlign w:val="superscript"/>
              </w:rPr>
              <w:t> </w:t>
            </w:r>
          </w:p>
        </w:tc>
        <w:tc>
          <w:tcPr>
            <w:tcW w:w="1158" w:type="dxa"/>
            <w:vAlign w:val="center"/>
          </w:tcPr>
          <w:p w14:paraId="0AA65C5C" w14:textId="77777777" w:rsidR="003B7B84" w:rsidRPr="00D83B2F"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12,5</w:t>
            </w:r>
            <w:r w:rsidRPr="00D83B2F">
              <w:rPr>
                <w:rFonts w:ascii="Cambria" w:hAnsi="Cambria" w:cs="Arial"/>
                <w:color w:val="FF0000"/>
                <w:sz w:val="20"/>
                <w:szCs w:val="20"/>
                <w:bdr w:val="none" w:sz="0" w:space="0" w:color="auto" w:frame="1"/>
                <w:vertAlign w:val="superscript"/>
              </w:rPr>
              <w:t> </w:t>
            </w:r>
          </w:p>
        </w:tc>
      </w:tr>
      <w:tr w:rsidR="003B7B84" w:rsidRPr="00D83B2F" w14:paraId="62506068"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tcPr>
          <w:p w14:paraId="3305E525" w14:textId="77777777" w:rsidR="003B7B84" w:rsidRPr="00D83B2F" w:rsidRDefault="003B7B84" w:rsidP="009A06BA">
            <w:pPr>
              <w:spacing w:before="120" w:line="240" w:lineRule="auto"/>
              <w:jc w:val="center"/>
              <w:rPr>
                <w:rFonts w:ascii="Cambria" w:hAnsi="Cambria" w:cs="Times New Roman"/>
                <w:sz w:val="20"/>
                <w:szCs w:val="20"/>
              </w:rPr>
            </w:pPr>
            <w:r w:rsidRPr="00D83B2F">
              <w:rPr>
                <w:rFonts w:ascii="Cambria" w:hAnsi="Cambria" w:cs="Times New Roman"/>
                <w:sz w:val="20"/>
                <w:szCs w:val="20"/>
              </w:rPr>
              <w:t>Gmina Pasłęk</w:t>
            </w:r>
          </w:p>
        </w:tc>
        <w:tc>
          <w:tcPr>
            <w:tcW w:w="1157" w:type="dxa"/>
            <w:vAlign w:val="center"/>
          </w:tcPr>
          <w:p w14:paraId="0434844D" w14:textId="77777777" w:rsidR="003B7B84" w:rsidRPr="00D83B2F"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7,9</w:t>
            </w:r>
            <w:r w:rsidRPr="00D83B2F">
              <w:rPr>
                <w:rFonts w:ascii="Cambria" w:hAnsi="Cambria" w:cs="Arial"/>
                <w:color w:val="FF0000"/>
                <w:sz w:val="20"/>
                <w:szCs w:val="20"/>
                <w:bdr w:val="none" w:sz="0" w:space="0" w:color="auto" w:frame="1"/>
                <w:vertAlign w:val="superscript"/>
              </w:rPr>
              <w:t> </w:t>
            </w:r>
          </w:p>
        </w:tc>
        <w:tc>
          <w:tcPr>
            <w:tcW w:w="1158" w:type="dxa"/>
            <w:vAlign w:val="center"/>
          </w:tcPr>
          <w:p w14:paraId="6DC438DD" w14:textId="77777777" w:rsidR="003B7B84" w:rsidRPr="00D83B2F"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11,2</w:t>
            </w:r>
            <w:r w:rsidRPr="00D83B2F">
              <w:rPr>
                <w:rFonts w:ascii="Cambria" w:hAnsi="Cambria" w:cs="Arial"/>
                <w:color w:val="FF0000"/>
                <w:sz w:val="20"/>
                <w:szCs w:val="20"/>
                <w:bdr w:val="none" w:sz="0" w:space="0" w:color="auto" w:frame="1"/>
                <w:vertAlign w:val="superscript"/>
              </w:rPr>
              <w:t> </w:t>
            </w:r>
          </w:p>
        </w:tc>
        <w:tc>
          <w:tcPr>
            <w:tcW w:w="1157" w:type="dxa"/>
            <w:vAlign w:val="center"/>
          </w:tcPr>
          <w:p w14:paraId="1BC66DA6" w14:textId="77777777" w:rsidR="003B7B84" w:rsidRPr="00D83B2F"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11,7</w:t>
            </w:r>
            <w:r w:rsidRPr="00D83B2F">
              <w:rPr>
                <w:rFonts w:ascii="Cambria" w:hAnsi="Cambria" w:cs="Arial"/>
                <w:color w:val="FF0000"/>
                <w:sz w:val="20"/>
                <w:szCs w:val="20"/>
                <w:bdr w:val="none" w:sz="0" w:space="0" w:color="auto" w:frame="1"/>
                <w:vertAlign w:val="superscript"/>
              </w:rPr>
              <w:t> </w:t>
            </w:r>
          </w:p>
        </w:tc>
        <w:tc>
          <w:tcPr>
            <w:tcW w:w="1158" w:type="dxa"/>
            <w:vAlign w:val="center"/>
          </w:tcPr>
          <w:p w14:paraId="26693A6B" w14:textId="77777777" w:rsidR="003B7B84" w:rsidRPr="00D83B2F"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11,7</w:t>
            </w:r>
            <w:r w:rsidRPr="00D83B2F">
              <w:rPr>
                <w:rFonts w:ascii="Cambria" w:hAnsi="Cambria" w:cs="Arial"/>
                <w:color w:val="FF0000"/>
                <w:sz w:val="20"/>
                <w:szCs w:val="20"/>
                <w:bdr w:val="none" w:sz="0" w:space="0" w:color="auto" w:frame="1"/>
                <w:vertAlign w:val="superscript"/>
              </w:rPr>
              <w:t> </w:t>
            </w:r>
          </w:p>
        </w:tc>
        <w:tc>
          <w:tcPr>
            <w:tcW w:w="1157" w:type="dxa"/>
            <w:vAlign w:val="center"/>
          </w:tcPr>
          <w:p w14:paraId="2DF2EECB" w14:textId="77777777" w:rsidR="003B7B84" w:rsidRPr="00D83B2F"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10,9</w:t>
            </w:r>
            <w:r w:rsidRPr="00D83B2F">
              <w:rPr>
                <w:rFonts w:ascii="Cambria" w:hAnsi="Cambria" w:cs="Arial"/>
                <w:color w:val="FF0000"/>
                <w:sz w:val="20"/>
                <w:szCs w:val="20"/>
                <w:bdr w:val="none" w:sz="0" w:space="0" w:color="auto" w:frame="1"/>
                <w:vertAlign w:val="superscript"/>
              </w:rPr>
              <w:t> </w:t>
            </w:r>
          </w:p>
        </w:tc>
        <w:tc>
          <w:tcPr>
            <w:tcW w:w="1158" w:type="dxa"/>
            <w:vAlign w:val="center"/>
          </w:tcPr>
          <w:p w14:paraId="5BBFA601" w14:textId="77777777" w:rsidR="003B7B84" w:rsidRPr="00D83B2F"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8,5</w:t>
            </w:r>
            <w:r w:rsidRPr="00D83B2F">
              <w:rPr>
                <w:rFonts w:ascii="Cambria" w:hAnsi="Cambria" w:cs="Arial"/>
                <w:color w:val="FF0000"/>
                <w:sz w:val="20"/>
                <w:szCs w:val="20"/>
                <w:bdr w:val="none" w:sz="0" w:space="0" w:color="auto" w:frame="1"/>
                <w:vertAlign w:val="superscript"/>
              </w:rPr>
              <w:t> </w:t>
            </w:r>
          </w:p>
        </w:tc>
      </w:tr>
      <w:tr w:rsidR="003B7B84" w:rsidRPr="00D83B2F" w14:paraId="20C9F414" w14:textId="77777777" w:rsidTr="009A06BA">
        <w:tc>
          <w:tcPr>
            <w:cnfStyle w:val="001000000000" w:firstRow="0" w:lastRow="0" w:firstColumn="1" w:lastColumn="0" w:oddVBand="0" w:evenVBand="0" w:oddHBand="0" w:evenHBand="0" w:firstRowFirstColumn="0" w:firstRowLastColumn="0" w:lastRowFirstColumn="0" w:lastRowLastColumn="0"/>
            <w:tcW w:w="2122" w:type="dxa"/>
            <w:vAlign w:val="center"/>
          </w:tcPr>
          <w:p w14:paraId="408F7323" w14:textId="77777777" w:rsidR="003B7B84" w:rsidRPr="00D83B2F" w:rsidRDefault="003B7B84" w:rsidP="009A06BA">
            <w:pPr>
              <w:spacing w:before="120" w:line="240" w:lineRule="auto"/>
              <w:jc w:val="center"/>
              <w:rPr>
                <w:rFonts w:ascii="Cambria" w:hAnsi="Cambria" w:cs="Times New Roman"/>
                <w:sz w:val="20"/>
                <w:szCs w:val="20"/>
              </w:rPr>
            </w:pPr>
            <w:r w:rsidRPr="00D83B2F">
              <w:rPr>
                <w:rFonts w:ascii="Cambria" w:hAnsi="Cambria" w:cs="Times New Roman"/>
                <w:sz w:val="20"/>
                <w:szCs w:val="20"/>
              </w:rPr>
              <w:t>Gmina Tolkmicko</w:t>
            </w:r>
          </w:p>
        </w:tc>
        <w:tc>
          <w:tcPr>
            <w:tcW w:w="1157" w:type="dxa"/>
            <w:vAlign w:val="center"/>
          </w:tcPr>
          <w:p w14:paraId="5A40DB22" w14:textId="77777777" w:rsidR="003B7B84" w:rsidRPr="00D83B2F"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1,5</w:t>
            </w:r>
            <w:r w:rsidRPr="00D83B2F">
              <w:rPr>
                <w:rFonts w:ascii="Cambria" w:hAnsi="Cambria" w:cs="Arial"/>
                <w:color w:val="FF0000"/>
                <w:sz w:val="20"/>
                <w:szCs w:val="20"/>
                <w:bdr w:val="none" w:sz="0" w:space="0" w:color="auto" w:frame="1"/>
                <w:vertAlign w:val="superscript"/>
              </w:rPr>
              <w:t> </w:t>
            </w:r>
          </w:p>
        </w:tc>
        <w:tc>
          <w:tcPr>
            <w:tcW w:w="1158" w:type="dxa"/>
            <w:vAlign w:val="center"/>
          </w:tcPr>
          <w:p w14:paraId="052383E4" w14:textId="77777777" w:rsidR="003B7B84" w:rsidRPr="00D83B2F"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1,5</w:t>
            </w:r>
            <w:r w:rsidRPr="00D83B2F">
              <w:rPr>
                <w:rFonts w:ascii="Cambria" w:hAnsi="Cambria" w:cs="Arial"/>
                <w:color w:val="FF0000"/>
                <w:sz w:val="20"/>
                <w:szCs w:val="20"/>
                <w:bdr w:val="none" w:sz="0" w:space="0" w:color="auto" w:frame="1"/>
                <w:vertAlign w:val="superscript"/>
              </w:rPr>
              <w:t> </w:t>
            </w:r>
          </w:p>
        </w:tc>
        <w:tc>
          <w:tcPr>
            <w:tcW w:w="1157" w:type="dxa"/>
            <w:vAlign w:val="center"/>
          </w:tcPr>
          <w:p w14:paraId="3E8781D1" w14:textId="77777777" w:rsidR="003B7B84" w:rsidRPr="00D83B2F"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1,5</w:t>
            </w:r>
            <w:r w:rsidRPr="00D83B2F">
              <w:rPr>
                <w:rFonts w:ascii="Cambria" w:hAnsi="Cambria" w:cs="Arial"/>
                <w:color w:val="FF0000"/>
                <w:sz w:val="20"/>
                <w:szCs w:val="20"/>
                <w:bdr w:val="none" w:sz="0" w:space="0" w:color="auto" w:frame="1"/>
                <w:vertAlign w:val="superscript"/>
              </w:rPr>
              <w:t> </w:t>
            </w:r>
          </w:p>
        </w:tc>
        <w:tc>
          <w:tcPr>
            <w:tcW w:w="1158" w:type="dxa"/>
            <w:vAlign w:val="center"/>
          </w:tcPr>
          <w:p w14:paraId="6F8C0D68" w14:textId="77777777" w:rsidR="003B7B84" w:rsidRPr="00D83B2F"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1,5</w:t>
            </w:r>
            <w:r w:rsidRPr="00D83B2F">
              <w:rPr>
                <w:rFonts w:ascii="Cambria" w:hAnsi="Cambria" w:cs="Arial"/>
                <w:color w:val="FF0000"/>
                <w:sz w:val="20"/>
                <w:szCs w:val="20"/>
                <w:bdr w:val="none" w:sz="0" w:space="0" w:color="auto" w:frame="1"/>
                <w:vertAlign w:val="superscript"/>
              </w:rPr>
              <w:t> </w:t>
            </w:r>
          </w:p>
        </w:tc>
        <w:tc>
          <w:tcPr>
            <w:tcW w:w="1157" w:type="dxa"/>
            <w:vAlign w:val="center"/>
          </w:tcPr>
          <w:p w14:paraId="6AEB50DB" w14:textId="77777777" w:rsidR="003B7B84" w:rsidRPr="00D83B2F"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2,1</w:t>
            </w:r>
            <w:r w:rsidRPr="00D83B2F">
              <w:rPr>
                <w:rFonts w:ascii="Cambria" w:hAnsi="Cambria" w:cs="Arial"/>
                <w:color w:val="FF0000"/>
                <w:sz w:val="20"/>
                <w:szCs w:val="20"/>
                <w:bdr w:val="none" w:sz="0" w:space="0" w:color="auto" w:frame="1"/>
                <w:vertAlign w:val="superscript"/>
              </w:rPr>
              <w:t> </w:t>
            </w:r>
          </w:p>
        </w:tc>
        <w:tc>
          <w:tcPr>
            <w:tcW w:w="1158" w:type="dxa"/>
            <w:vAlign w:val="center"/>
          </w:tcPr>
          <w:p w14:paraId="6089C7FC" w14:textId="77777777" w:rsidR="003B7B84" w:rsidRPr="00D83B2F"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422E2E"/>
                <w:sz w:val="20"/>
                <w:szCs w:val="20"/>
              </w:rPr>
            </w:pPr>
            <w:r w:rsidRPr="00D83B2F">
              <w:rPr>
                <w:rFonts w:ascii="Cambria" w:hAnsi="Cambria" w:cs="Arial"/>
                <w:color w:val="333333"/>
                <w:sz w:val="20"/>
                <w:szCs w:val="20"/>
              </w:rPr>
              <w:t>2,1</w:t>
            </w:r>
            <w:r w:rsidRPr="00D83B2F">
              <w:rPr>
                <w:rFonts w:ascii="Cambria" w:hAnsi="Cambria" w:cs="Arial"/>
                <w:color w:val="FF0000"/>
                <w:sz w:val="20"/>
                <w:szCs w:val="20"/>
                <w:bdr w:val="none" w:sz="0" w:space="0" w:color="auto" w:frame="1"/>
                <w:vertAlign w:val="superscript"/>
              </w:rPr>
              <w:t> </w:t>
            </w:r>
          </w:p>
        </w:tc>
      </w:tr>
    </w:tbl>
    <w:p w14:paraId="7EA55B75" w14:textId="77777777" w:rsidR="003B7B84" w:rsidRPr="0058092B" w:rsidRDefault="003B7B84" w:rsidP="003B7B84">
      <w:pPr>
        <w:jc w:val="right"/>
        <w:rPr>
          <w:sz w:val="22"/>
          <w:szCs w:val="22"/>
        </w:rPr>
      </w:pPr>
      <w:r w:rsidRPr="0058092B">
        <w:rPr>
          <w:rFonts w:ascii="Cambria" w:hAnsi="Cambria"/>
          <w:i/>
          <w:iCs/>
          <w:color w:val="634545"/>
          <w:sz w:val="20"/>
          <w:szCs w:val="20"/>
        </w:rPr>
        <w:t>Źródło: opracowanie własne na podstawie dostępnych danych w BDL (dostęp: 28.10.2020).</w:t>
      </w:r>
    </w:p>
    <w:p w14:paraId="28B2A08D" w14:textId="77777777" w:rsidR="003B7B84" w:rsidRDefault="003B7B84" w:rsidP="003B7B84">
      <w:pPr>
        <w:jc w:val="right"/>
        <w:rPr>
          <w:rFonts w:ascii="Cambria" w:eastAsia="Times New Roman" w:hAnsi="Cambria" w:cs="Times New Roman"/>
          <w:b/>
          <w:bCs/>
          <w:i/>
          <w:iCs/>
          <w:color w:val="855D5D"/>
          <w:sz w:val="18"/>
          <w:szCs w:val="18"/>
        </w:rPr>
      </w:pPr>
    </w:p>
    <w:p w14:paraId="67C5FD3D" w14:textId="77777777" w:rsidR="003B7B84" w:rsidRPr="00F814DC" w:rsidRDefault="003B7B84" w:rsidP="003B7B84">
      <w:pPr>
        <w:spacing w:after="0" w:line="360" w:lineRule="auto"/>
        <w:ind w:firstLine="709"/>
        <w:jc w:val="both"/>
        <w:rPr>
          <w:rFonts w:ascii="Cambria" w:eastAsia="Times New Roman" w:hAnsi="Cambria" w:cs="Times New Roman"/>
          <w:sz w:val="24"/>
          <w:szCs w:val="24"/>
        </w:rPr>
      </w:pPr>
      <w:r w:rsidRPr="00F814DC">
        <w:rPr>
          <w:rFonts w:ascii="Cambria" w:eastAsia="Times New Roman" w:hAnsi="Cambria" w:cs="Times New Roman"/>
          <w:sz w:val="24"/>
          <w:szCs w:val="24"/>
        </w:rPr>
        <w:t>Z danych zawartych w powyższej tabeli wynika, że od 2014 do 2019 roku na obszarze MOF</w:t>
      </w:r>
      <w:r>
        <w:rPr>
          <w:rFonts w:ascii="Cambria" w:eastAsia="Times New Roman" w:hAnsi="Cambria" w:cs="Times New Roman"/>
          <w:sz w:val="24"/>
          <w:szCs w:val="24"/>
        </w:rPr>
        <w:t xml:space="preserve"> Elbląg</w:t>
      </w:r>
      <w:r w:rsidRPr="00F814DC">
        <w:rPr>
          <w:rFonts w:ascii="Cambria" w:eastAsia="Times New Roman" w:hAnsi="Cambria" w:cs="Times New Roman"/>
          <w:sz w:val="24"/>
          <w:szCs w:val="24"/>
        </w:rPr>
        <w:t xml:space="preserve"> przybyło 20,1 km ścieżek rowerowych. Inwestycje te przekładają się na nie tylko na wspomniane obszary turystyczne i gospodarcze, ale także na bezpieczeństwo mieszkańców oraz osób odwiedzjących region. </w:t>
      </w:r>
    </w:p>
    <w:p w14:paraId="3190F9F5" w14:textId="77777777" w:rsidR="003B7B84" w:rsidRPr="00F814DC" w:rsidRDefault="003B7B84" w:rsidP="003B7B84">
      <w:pPr>
        <w:spacing w:after="0" w:line="360" w:lineRule="auto"/>
        <w:ind w:firstLine="709"/>
        <w:jc w:val="both"/>
        <w:rPr>
          <w:rFonts w:ascii="Cambria" w:eastAsia="Times New Roman" w:hAnsi="Cambria" w:cs="Times New Roman"/>
          <w:sz w:val="24"/>
          <w:szCs w:val="24"/>
        </w:rPr>
      </w:pPr>
      <w:r w:rsidRPr="00F814DC">
        <w:rPr>
          <w:rFonts w:ascii="Cambria" w:eastAsia="Times New Roman" w:hAnsi="Cambria" w:cs="Times New Roman"/>
          <w:sz w:val="24"/>
          <w:szCs w:val="24"/>
        </w:rPr>
        <w:t>Podsumowując informacje dotyczące transportu i komunikacji na obszarze MOF</w:t>
      </w:r>
      <w:r>
        <w:rPr>
          <w:rFonts w:ascii="Cambria" w:eastAsia="Times New Roman" w:hAnsi="Cambria" w:cs="Times New Roman"/>
          <w:sz w:val="24"/>
          <w:szCs w:val="24"/>
        </w:rPr>
        <w:t xml:space="preserve"> Elbląg</w:t>
      </w:r>
      <w:r w:rsidRPr="00F814DC">
        <w:rPr>
          <w:rFonts w:ascii="Cambria" w:eastAsia="Times New Roman" w:hAnsi="Cambria" w:cs="Times New Roman"/>
          <w:sz w:val="24"/>
          <w:szCs w:val="24"/>
        </w:rPr>
        <w:t>, wszelkie działania inwestycyjne, związane z modernizacją, budową oraz naprawą poszczególnych składowych infrastruktury, przyczyniają się do poprawy bezpieczeństwa mieszkańców, rozwoju turystyki lokalnej oraz krajowej, a także wsparcia gospodarki lokalnej i regionalnej. Jak wykazała diagnoza, obszar MOF Elbląg jest względnie dobrze skomunikowany, ale obszar ten wymaga ciągłych modernizacji oraz rozwoju. Inwestycje finansowane są ze środków publicznych, tj. budżetu jednostek MOF</w:t>
      </w:r>
      <w:r>
        <w:rPr>
          <w:rFonts w:ascii="Cambria" w:eastAsia="Times New Roman" w:hAnsi="Cambria" w:cs="Times New Roman"/>
          <w:sz w:val="24"/>
          <w:szCs w:val="24"/>
        </w:rPr>
        <w:t xml:space="preserve"> Elbląg</w:t>
      </w:r>
      <w:r w:rsidRPr="00F814DC">
        <w:rPr>
          <w:rFonts w:ascii="Cambria" w:eastAsia="Times New Roman" w:hAnsi="Cambria" w:cs="Times New Roman"/>
          <w:sz w:val="24"/>
          <w:szCs w:val="24"/>
        </w:rPr>
        <w:t xml:space="preserve">, a także środków państwa i dotacji UE. Szczególne znaczenie ma rozwój alternatywnych, niskoemisyjnych i proekologicznych firm transportu (np. ścieżki rowerowe, transport publiczny). Wpisuje się to w obecne trendy i cele krajowej i międzynarodowej polityki rozwojowej. Wymaga jednak będzie coraz wyższych nakładów. </w:t>
      </w:r>
    </w:p>
    <w:p w14:paraId="21D1FBF4" w14:textId="24BAB52A" w:rsidR="003B7B84" w:rsidRDefault="003B7B84" w:rsidP="003B7B84">
      <w:pPr>
        <w:spacing w:after="0" w:line="360" w:lineRule="auto"/>
        <w:ind w:firstLine="709"/>
        <w:jc w:val="both"/>
        <w:rPr>
          <w:rFonts w:ascii="Cambria" w:eastAsia="Times New Roman" w:hAnsi="Cambria" w:cs="Times New Roman"/>
          <w:sz w:val="24"/>
          <w:szCs w:val="24"/>
        </w:rPr>
      </w:pPr>
      <w:r w:rsidRPr="00F814DC">
        <w:rPr>
          <w:rFonts w:ascii="Cambria" w:eastAsia="Times New Roman" w:hAnsi="Cambria" w:cs="Times New Roman"/>
          <w:sz w:val="24"/>
          <w:szCs w:val="24"/>
        </w:rPr>
        <w:t xml:space="preserve">Wspomnieć należy tu o tzw. przekopie Mierzei Wiślanej. Jest to inwestycja </w:t>
      </w:r>
      <w:r>
        <w:rPr>
          <w:rFonts w:ascii="Cambria" w:eastAsia="Times New Roman" w:hAnsi="Cambria" w:cs="Times New Roman"/>
          <w:sz w:val="24"/>
          <w:szCs w:val="24"/>
        </w:rPr>
        <w:br/>
      </w:r>
      <w:r w:rsidRPr="00F814DC">
        <w:rPr>
          <w:rFonts w:ascii="Cambria" w:eastAsia="Times New Roman" w:hAnsi="Cambria" w:cs="Times New Roman"/>
          <w:sz w:val="24"/>
          <w:szCs w:val="24"/>
        </w:rPr>
        <w:t xml:space="preserve">o znaczeniu gospodarczym i społecznym. Prace związane z projektowaną drogą wodną od Portu Elbląg do kanału na mierzei mają przełożenie zarówno na transport wodny, jak i na rozwój transportu drogowego, a tym samym – sieci dróg lokalnych, regionalnych </w:t>
      </w:r>
      <w:r>
        <w:rPr>
          <w:rFonts w:ascii="Cambria" w:eastAsia="Times New Roman" w:hAnsi="Cambria" w:cs="Times New Roman"/>
          <w:sz w:val="24"/>
          <w:szCs w:val="24"/>
        </w:rPr>
        <w:br/>
      </w:r>
      <w:r w:rsidRPr="00F814DC">
        <w:rPr>
          <w:rFonts w:ascii="Cambria" w:eastAsia="Times New Roman" w:hAnsi="Cambria" w:cs="Times New Roman"/>
          <w:sz w:val="24"/>
          <w:szCs w:val="24"/>
        </w:rPr>
        <w:t xml:space="preserve">i krajowych. Ponadto zwiększone w przyszłości zapotrzebowanie na relokację towaru, </w:t>
      </w:r>
      <w:r w:rsidRPr="00F814DC">
        <w:rPr>
          <w:rFonts w:ascii="Cambria" w:eastAsia="Times New Roman" w:hAnsi="Cambria" w:cs="Times New Roman"/>
          <w:sz w:val="24"/>
          <w:szCs w:val="24"/>
        </w:rPr>
        <w:lastRenderedPageBreak/>
        <w:t xml:space="preserve">dostarczanego przez wspomniany kanał, pozwoli na rozwój lotniska w zakresie przewozu towarów. </w:t>
      </w:r>
    </w:p>
    <w:p w14:paraId="29C4DF6E" w14:textId="00BC4A45" w:rsidR="009A06BA" w:rsidRDefault="009A06BA" w:rsidP="003B7B84">
      <w:pPr>
        <w:spacing w:after="0" w:line="360" w:lineRule="auto"/>
        <w:ind w:firstLine="709"/>
        <w:jc w:val="both"/>
        <w:rPr>
          <w:rFonts w:ascii="Cambria" w:eastAsia="Times New Roman" w:hAnsi="Cambria" w:cs="Times New Roman"/>
          <w:sz w:val="24"/>
          <w:szCs w:val="24"/>
        </w:rPr>
      </w:pPr>
    </w:p>
    <w:p w14:paraId="5279DB3C" w14:textId="77777777" w:rsidR="009A06BA" w:rsidRPr="00F814DC" w:rsidRDefault="009A06BA" w:rsidP="003B7B84">
      <w:pPr>
        <w:spacing w:after="0" w:line="360" w:lineRule="auto"/>
        <w:ind w:firstLine="709"/>
        <w:jc w:val="both"/>
        <w:rPr>
          <w:rFonts w:ascii="Cambria" w:eastAsia="Times New Roman" w:hAnsi="Cambria" w:cs="Times New Roman"/>
          <w:sz w:val="24"/>
          <w:szCs w:val="24"/>
        </w:rPr>
      </w:pPr>
    </w:p>
    <w:p w14:paraId="0FBB9237" w14:textId="77777777" w:rsidR="003B7B84" w:rsidRDefault="003B7B84" w:rsidP="003B7B84">
      <w:pPr>
        <w:pStyle w:val="Nagwek2"/>
      </w:pPr>
      <w:bookmarkStart w:id="305" w:name="_Toc55282207"/>
      <w:r w:rsidRPr="00CB30DF">
        <w:t>2.</w:t>
      </w:r>
      <w:r>
        <w:t>4</w:t>
      </w:r>
      <w:r w:rsidRPr="00CB30DF">
        <w:t xml:space="preserve">. SFERA </w:t>
      </w:r>
      <w:r>
        <w:t>GOSPODARCZA</w:t>
      </w:r>
      <w:bookmarkEnd w:id="305"/>
    </w:p>
    <w:p w14:paraId="29E501E7" w14:textId="77777777" w:rsidR="003B7B84" w:rsidRPr="00CB30DF" w:rsidRDefault="003B7B84" w:rsidP="003B7B84">
      <w:pPr>
        <w:keepNext/>
        <w:keepLines/>
        <w:spacing w:before="160" w:after="0" w:line="240" w:lineRule="auto"/>
        <w:outlineLvl w:val="1"/>
        <w:rPr>
          <w:rFonts w:asciiTheme="majorHAnsi" w:eastAsiaTheme="majorEastAsia" w:hAnsiTheme="majorHAnsi" w:cstheme="majorBidi"/>
          <w:color w:val="9D3511" w:themeColor="accent1" w:themeShade="BF"/>
          <w:sz w:val="28"/>
          <w:szCs w:val="28"/>
        </w:rPr>
      </w:pPr>
    </w:p>
    <w:p w14:paraId="5186BE0E" w14:textId="77777777" w:rsidR="003B7B84" w:rsidRPr="002C0E62" w:rsidRDefault="003B7B84" w:rsidP="003B7B84">
      <w:pPr>
        <w:pStyle w:val="Nagwek3"/>
        <w:rPr>
          <w:rFonts w:ascii="Cambria" w:hAnsi="Cambria"/>
        </w:rPr>
      </w:pPr>
      <w:bookmarkStart w:id="306" w:name="_Toc55282208"/>
      <w:r w:rsidRPr="002C0E62">
        <w:rPr>
          <w:rFonts w:ascii="Cambria" w:hAnsi="Cambria"/>
        </w:rPr>
        <w:t>2.4.1.Potencjał gospodarczy</w:t>
      </w:r>
      <w:bookmarkEnd w:id="306"/>
    </w:p>
    <w:p w14:paraId="3935EF56" w14:textId="77777777" w:rsidR="003B7B84" w:rsidRDefault="003B7B84" w:rsidP="003B7B84">
      <w:pPr>
        <w:keepNext/>
        <w:keepLines/>
        <w:spacing w:before="80" w:after="0" w:line="240" w:lineRule="auto"/>
        <w:outlineLvl w:val="2"/>
        <w:rPr>
          <w:rFonts w:asciiTheme="majorHAnsi" w:eastAsiaTheme="majorEastAsia" w:hAnsiTheme="majorHAnsi" w:cstheme="majorBidi"/>
          <w:color w:val="404040" w:themeColor="text1" w:themeTint="BF"/>
          <w:sz w:val="26"/>
          <w:szCs w:val="26"/>
        </w:rPr>
      </w:pPr>
    </w:p>
    <w:p w14:paraId="652B7E52" w14:textId="77777777" w:rsidR="003B7B84" w:rsidRPr="00832A9A" w:rsidRDefault="003B7B84" w:rsidP="003B7B84">
      <w:pPr>
        <w:spacing w:after="0" w:line="360" w:lineRule="auto"/>
        <w:ind w:firstLine="709"/>
        <w:jc w:val="both"/>
        <w:rPr>
          <w:rFonts w:ascii="Cambria" w:hAnsi="Cambria"/>
          <w:sz w:val="24"/>
          <w:szCs w:val="24"/>
        </w:rPr>
      </w:pPr>
      <w:bookmarkStart w:id="307" w:name="_Hlk51591346"/>
      <w:r w:rsidRPr="00832A9A">
        <w:rPr>
          <w:rFonts w:ascii="Cambria" w:hAnsi="Cambria"/>
          <w:sz w:val="24"/>
          <w:szCs w:val="24"/>
        </w:rPr>
        <w:t xml:space="preserve">W niniejszym rozdziale zostanie dokonana diagnoza obecnego potencjału gospodarczego MOF Elbląg, która będzie bazowała na czynnikach istotnych dla rozwoju gospodarczego obecnie i w przyszłości. Analiza będzie uwzględniała takie istotne czynniki, jak: położenie obszaru MOF Elbląg, skomunikowanie obszaru, aktywność gospodarcza mieszkańców, edukacja społeczeństwa oraz rynek pracy, przemysł zlokalizowany na tym obszarze, a także potencjał rynku wyrażony w liczbie mieszkańców i ich dochodach. </w:t>
      </w:r>
    </w:p>
    <w:p w14:paraId="509A05F3" w14:textId="35C7DFB1" w:rsidR="003B7B84" w:rsidRDefault="003B7B84" w:rsidP="003B7B84">
      <w:pPr>
        <w:spacing w:line="360" w:lineRule="auto"/>
        <w:ind w:firstLine="708"/>
        <w:jc w:val="both"/>
        <w:rPr>
          <w:rFonts w:ascii="Cambria" w:hAnsi="Cambria"/>
          <w:sz w:val="22"/>
          <w:szCs w:val="22"/>
        </w:rPr>
      </w:pPr>
    </w:p>
    <w:p w14:paraId="4FDD4C36" w14:textId="31817F7B" w:rsidR="009A06BA" w:rsidRDefault="009A06BA" w:rsidP="003B7B84">
      <w:pPr>
        <w:spacing w:line="360" w:lineRule="auto"/>
        <w:ind w:firstLine="708"/>
        <w:jc w:val="both"/>
        <w:rPr>
          <w:rFonts w:ascii="Cambria" w:hAnsi="Cambria"/>
          <w:sz w:val="22"/>
          <w:szCs w:val="22"/>
        </w:rPr>
      </w:pPr>
    </w:p>
    <w:p w14:paraId="50046DB2" w14:textId="77777777" w:rsidR="006F3E95" w:rsidRDefault="006F3E95" w:rsidP="003B7B84">
      <w:pPr>
        <w:spacing w:line="360" w:lineRule="auto"/>
        <w:ind w:firstLine="708"/>
        <w:jc w:val="both"/>
        <w:rPr>
          <w:rFonts w:ascii="Cambria" w:hAnsi="Cambria"/>
          <w:sz w:val="22"/>
          <w:szCs w:val="22"/>
        </w:rPr>
      </w:pPr>
    </w:p>
    <w:p w14:paraId="3FE32646" w14:textId="77777777" w:rsidR="003B7B84" w:rsidRPr="00832A9A" w:rsidRDefault="003B7B84" w:rsidP="003B7B84">
      <w:pPr>
        <w:spacing w:line="360" w:lineRule="auto"/>
        <w:jc w:val="both"/>
        <w:rPr>
          <w:rFonts w:ascii="Cambria" w:eastAsiaTheme="minorHAnsi" w:hAnsi="Cambria"/>
          <w:b/>
          <w:bCs/>
          <w:color w:val="634545" w:themeColor="accent6" w:themeShade="BF"/>
          <w:sz w:val="22"/>
          <w:szCs w:val="22"/>
        </w:rPr>
      </w:pPr>
      <w:r w:rsidRPr="00832A9A">
        <w:rPr>
          <w:rFonts w:ascii="Cambria" w:eastAsiaTheme="minorHAnsi" w:hAnsi="Cambria"/>
          <w:b/>
          <w:bCs/>
          <w:color w:val="634545" w:themeColor="accent6" w:themeShade="BF"/>
          <w:sz w:val="22"/>
          <w:szCs w:val="22"/>
        </w:rPr>
        <w:t xml:space="preserve">Lokalizacja MOF Elbląg </w:t>
      </w:r>
    </w:p>
    <w:p w14:paraId="7BC93836" w14:textId="000991E3" w:rsidR="006F3E95" w:rsidRPr="00721B98" w:rsidRDefault="006F3E95" w:rsidP="006F3E95">
      <w:pPr>
        <w:spacing w:after="0" w:line="360" w:lineRule="auto"/>
        <w:ind w:firstLine="709"/>
        <w:jc w:val="both"/>
        <w:rPr>
          <w:rFonts w:ascii="Cambria" w:eastAsia="Times New Roman" w:hAnsi="Cambria" w:cs="Times New Roman"/>
          <w:sz w:val="24"/>
          <w:szCs w:val="24"/>
        </w:rPr>
      </w:pPr>
      <w:r w:rsidRPr="00721B98">
        <w:rPr>
          <w:rFonts w:ascii="Cambria" w:eastAsia="Times New Roman" w:hAnsi="Cambria" w:cs="Times New Roman"/>
          <w:sz w:val="24"/>
          <w:szCs w:val="24"/>
        </w:rPr>
        <w:t xml:space="preserve">MOF Elbląg jest jednym z lepiej skomunikowanych zewnętrznie obszarów </w:t>
      </w:r>
      <w:r w:rsidRPr="00721B98">
        <w:rPr>
          <w:rFonts w:ascii="Cambria" w:eastAsia="Times New Roman" w:hAnsi="Cambria" w:cs="Times New Roman"/>
          <w:sz w:val="24"/>
          <w:szCs w:val="24"/>
        </w:rPr>
        <w:br/>
        <w:t xml:space="preserve">w województwie warmińsko-mazurskim. To </w:t>
      </w:r>
      <w:r w:rsidRPr="006F3E95">
        <w:rPr>
          <w:rFonts w:ascii="Cambria" w:eastAsia="Times New Roman" w:hAnsi="Cambria" w:cs="Times New Roman"/>
          <w:sz w:val="24"/>
          <w:szCs w:val="24"/>
        </w:rPr>
        <w:t>obszar atrakcyjny rozwojowo, głównie ze względu na lokalizację nadmorską i przygraniczną. Te dwa atuty MOF Elbląg sprawiają, że ma on spory potencjał, który mimo, iż doceniany, nie jest niestety optymalnie wykorzystywany. Już rzut oka na poniższą mapę Polski, pozwala dostrzec przewagę tego obszaru nad innymi. Należą do nich bliskość do Zatoki</w:t>
      </w:r>
      <w:r w:rsidRPr="00721B98">
        <w:rPr>
          <w:rFonts w:ascii="Cambria" w:eastAsia="Times New Roman" w:hAnsi="Cambria" w:cs="Times New Roman"/>
          <w:sz w:val="24"/>
          <w:szCs w:val="24"/>
        </w:rPr>
        <w:t xml:space="preserve"> Gdańskiej i Zalewu Wiślanego (szczególnie obecnie, gdy realizowana jest inwestycja przekopu Mierzei Wiślanej), sąsiedztwo Trójmiasta, czyli jednego z 5 największych rynków zbytu w Polsce, a także położenie blisko granicy z Obwodem Kaliningradzkim.</w:t>
      </w:r>
    </w:p>
    <w:p w14:paraId="51372C0C" w14:textId="77777777" w:rsidR="009A06BA" w:rsidRPr="00832A9A" w:rsidRDefault="009A06BA" w:rsidP="003B7B84">
      <w:pPr>
        <w:spacing w:after="0" w:line="360" w:lineRule="auto"/>
        <w:ind w:firstLine="709"/>
        <w:jc w:val="both"/>
        <w:rPr>
          <w:rFonts w:ascii="Cambria" w:hAnsi="Cambria"/>
          <w:sz w:val="24"/>
          <w:szCs w:val="24"/>
        </w:rPr>
      </w:pPr>
    </w:p>
    <w:p w14:paraId="22160064" w14:textId="77777777" w:rsidR="003B7B84" w:rsidRDefault="003B7B84" w:rsidP="003B7B84">
      <w:pPr>
        <w:spacing w:line="360" w:lineRule="auto"/>
        <w:jc w:val="both"/>
        <w:rPr>
          <w:rFonts w:ascii="Cambria" w:hAnsi="Cambria"/>
          <w:b/>
          <w:i/>
          <w:color w:val="660033"/>
          <w:sz w:val="18"/>
          <w:szCs w:val="18"/>
        </w:rPr>
      </w:pPr>
    </w:p>
    <w:p w14:paraId="4119D39F" w14:textId="22387DC0" w:rsidR="003B7B84" w:rsidRPr="00832A9A" w:rsidRDefault="003B7B84" w:rsidP="003B7B84">
      <w:pPr>
        <w:rPr>
          <w:rFonts w:ascii="Cambria" w:eastAsia="Times New Roman" w:hAnsi="Cambria" w:cs="Times New Roman"/>
          <w:b/>
          <w:bCs/>
          <w:i/>
          <w:iCs/>
          <w:color w:val="855D5D"/>
          <w:sz w:val="20"/>
          <w:szCs w:val="20"/>
        </w:rPr>
      </w:pPr>
      <w:bookmarkStart w:id="308" w:name="_Toc54901440"/>
      <w:r w:rsidRPr="002F2504">
        <w:rPr>
          <w:rFonts w:ascii="Cambria" w:eastAsia="Times New Roman" w:hAnsi="Cambria" w:cs="Times New Roman"/>
          <w:b/>
          <w:bCs/>
          <w:i/>
          <w:iCs/>
          <w:color w:val="634545"/>
          <w:sz w:val="20"/>
          <w:szCs w:val="20"/>
        </w:rPr>
        <w:lastRenderedPageBreak/>
        <w:t xml:space="preserve">Mapa </w:t>
      </w:r>
      <w:r w:rsidRPr="002F2504">
        <w:rPr>
          <w:rFonts w:ascii="Cambria" w:eastAsia="Times New Roman" w:hAnsi="Cambria" w:cs="Times New Roman"/>
          <w:b/>
          <w:bCs/>
          <w:i/>
          <w:iCs/>
          <w:color w:val="634545"/>
          <w:sz w:val="20"/>
          <w:szCs w:val="20"/>
        </w:rPr>
        <w:fldChar w:fldCharType="begin"/>
      </w:r>
      <w:r w:rsidRPr="002F2504">
        <w:rPr>
          <w:rFonts w:ascii="Cambria" w:eastAsia="Times New Roman" w:hAnsi="Cambria" w:cs="Times New Roman"/>
          <w:b/>
          <w:bCs/>
          <w:i/>
          <w:iCs/>
          <w:color w:val="634545"/>
          <w:sz w:val="20"/>
          <w:szCs w:val="20"/>
        </w:rPr>
        <w:instrText xml:space="preserve"> SEQ Mapa \* ARABIC </w:instrText>
      </w:r>
      <w:r w:rsidRPr="002F250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34</w:t>
      </w:r>
      <w:r w:rsidRPr="002F2504">
        <w:rPr>
          <w:rFonts w:ascii="Cambria" w:eastAsia="Times New Roman" w:hAnsi="Cambria" w:cs="Times New Roman"/>
          <w:b/>
          <w:bCs/>
          <w:i/>
          <w:iCs/>
          <w:color w:val="634545"/>
          <w:sz w:val="20"/>
          <w:szCs w:val="20"/>
        </w:rPr>
        <w:fldChar w:fldCharType="end"/>
      </w:r>
      <w:r w:rsidRPr="002F2504">
        <w:rPr>
          <w:rFonts w:ascii="Cambria" w:eastAsia="Times New Roman" w:hAnsi="Cambria" w:cs="Times New Roman"/>
          <w:b/>
          <w:bCs/>
          <w:i/>
          <w:iCs/>
          <w:color w:val="634545"/>
          <w:sz w:val="20"/>
          <w:szCs w:val="20"/>
        </w:rPr>
        <w:t xml:space="preserve">. </w:t>
      </w:r>
      <w:r w:rsidRPr="00832A9A">
        <w:rPr>
          <w:rFonts w:ascii="Cambria" w:eastAsia="Times New Roman" w:hAnsi="Cambria" w:cs="Times New Roman"/>
          <w:b/>
          <w:bCs/>
          <w:i/>
          <w:iCs/>
          <w:color w:val="855D5D"/>
          <w:sz w:val="20"/>
          <w:szCs w:val="20"/>
        </w:rPr>
        <w:t>Położenie MOF względem głównym miejsc rozwoju potencjału gospodarczego</w:t>
      </w:r>
      <w:r>
        <w:rPr>
          <w:rFonts w:ascii="Cambria" w:eastAsia="Times New Roman" w:hAnsi="Cambria" w:cs="Times New Roman"/>
          <w:b/>
          <w:bCs/>
          <w:i/>
          <w:iCs/>
          <w:color w:val="855D5D"/>
          <w:sz w:val="20"/>
          <w:szCs w:val="20"/>
        </w:rPr>
        <w:t>.</w:t>
      </w:r>
      <w:bookmarkEnd w:id="308"/>
    </w:p>
    <w:p w14:paraId="41BBBA23" w14:textId="77777777" w:rsidR="006F3E95" w:rsidRDefault="003B7B84" w:rsidP="006F3E95">
      <w:pPr>
        <w:spacing w:after="0" w:line="240" w:lineRule="auto"/>
        <w:jc w:val="center"/>
        <w:rPr>
          <w:rFonts w:ascii="Cambria" w:eastAsiaTheme="minorHAnsi" w:hAnsi="Cambria"/>
          <w:i/>
          <w:iCs/>
          <w:color w:val="4D160F" w:themeColor="accent2" w:themeShade="80"/>
          <w:sz w:val="20"/>
          <w:szCs w:val="20"/>
        </w:rPr>
      </w:pPr>
      <w:r w:rsidRPr="00AA25FF">
        <w:rPr>
          <w:rFonts w:ascii="Cambria" w:hAnsi="Cambria"/>
          <w:noProof/>
          <w:sz w:val="22"/>
          <w:szCs w:val="22"/>
          <w:lang w:eastAsia="pl-PL"/>
        </w:rPr>
        <w:drawing>
          <wp:inline distT="0" distB="0" distL="0" distR="0" wp14:anchorId="300F2308" wp14:editId="44E7ACF8">
            <wp:extent cx="5515478" cy="3383280"/>
            <wp:effectExtent l="0" t="0" r="9525" b="7620"/>
            <wp:docPr id="110" name="Obraz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563784" cy="3412912"/>
                    </a:xfrm>
                    <a:prstGeom prst="rect">
                      <a:avLst/>
                    </a:prstGeom>
                    <a:noFill/>
                    <a:ln>
                      <a:noFill/>
                    </a:ln>
                  </pic:spPr>
                </pic:pic>
              </a:graphicData>
            </a:graphic>
          </wp:inline>
        </w:drawing>
      </w:r>
    </w:p>
    <w:p w14:paraId="16D845B1" w14:textId="08DA820C" w:rsidR="003B7B84" w:rsidRPr="00832A9A" w:rsidRDefault="003B7B84" w:rsidP="006F3E95">
      <w:pPr>
        <w:spacing w:after="0" w:line="240" w:lineRule="auto"/>
        <w:jc w:val="right"/>
        <w:rPr>
          <w:rFonts w:ascii="Cambria" w:eastAsiaTheme="minorHAnsi" w:hAnsi="Cambria"/>
          <w:i/>
          <w:iCs/>
          <w:color w:val="4D160F" w:themeColor="accent2" w:themeShade="80"/>
          <w:sz w:val="20"/>
          <w:szCs w:val="20"/>
        </w:rPr>
      </w:pPr>
      <w:r w:rsidRPr="00832A9A">
        <w:rPr>
          <w:rFonts w:ascii="Cambria" w:eastAsiaTheme="minorHAnsi" w:hAnsi="Cambria"/>
          <w:i/>
          <w:iCs/>
          <w:color w:val="4D160F" w:themeColor="accent2" w:themeShade="80"/>
          <w:sz w:val="20"/>
          <w:szCs w:val="20"/>
        </w:rPr>
        <w:t>Źródło: opracowanie własne na podstawie Mapy Google</w:t>
      </w:r>
    </w:p>
    <w:p w14:paraId="454B7DAA" w14:textId="77777777" w:rsidR="006F3E95" w:rsidRDefault="006F3E95" w:rsidP="006F3E95">
      <w:pPr>
        <w:spacing w:after="0" w:line="360" w:lineRule="auto"/>
        <w:ind w:firstLine="709"/>
        <w:jc w:val="both"/>
        <w:rPr>
          <w:rFonts w:ascii="Cambria" w:eastAsia="Times New Roman" w:hAnsi="Cambria" w:cs="Times New Roman"/>
          <w:sz w:val="24"/>
          <w:szCs w:val="24"/>
        </w:rPr>
      </w:pPr>
    </w:p>
    <w:p w14:paraId="7F137C58" w14:textId="336F0A79" w:rsidR="006F3E95" w:rsidRPr="006F3E95" w:rsidRDefault="006F3E95" w:rsidP="006F3E95">
      <w:pPr>
        <w:spacing w:after="0" w:line="360" w:lineRule="auto"/>
        <w:ind w:firstLine="709"/>
        <w:jc w:val="both"/>
        <w:rPr>
          <w:rFonts w:ascii="Cambria" w:eastAsia="Times New Roman" w:hAnsi="Cambria" w:cs="Times New Roman"/>
          <w:sz w:val="24"/>
          <w:szCs w:val="24"/>
        </w:rPr>
      </w:pPr>
      <w:r w:rsidRPr="006F3E95">
        <w:rPr>
          <w:rFonts w:ascii="Cambria" w:eastAsia="Times New Roman" w:hAnsi="Cambria" w:cs="Times New Roman"/>
          <w:sz w:val="24"/>
          <w:szCs w:val="24"/>
        </w:rPr>
        <w:t xml:space="preserve">W następstwie realizacji inwestycji związanej z przekopem Mierzei Wiślanej, MOF Elbląg uzyska dostęp do znacznie krótszej drogi do Zatoki Gdańskiej, będącej jednym </w:t>
      </w:r>
      <w:r>
        <w:rPr>
          <w:rFonts w:ascii="Cambria" w:eastAsia="Times New Roman" w:hAnsi="Cambria" w:cs="Times New Roman"/>
          <w:sz w:val="24"/>
          <w:szCs w:val="24"/>
        </w:rPr>
        <w:br/>
      </w:r>
      <w:r w:rsidRPr="006F3E95">
        <w:rPr>
          <w:rFonts w:ascii="Cambria" w:eastAsia="Times New Roman" w:hAnsi="Cambria" w:cs="Times New Roman"/>
          <w:sz w:val="24"/>
          <w:szCs w:val="24"/>
        </w:rPr>
        <w:t xml:space="preserve">z najbardziej popularnych destynacji turystycznych. Bezpośredni dostęp do Zalewu Wiślanego jest również obecnie sporym atutem turystycznym, jednak niewystarczająco promowanym w skali kraju. Zarówno Zatoka Gdańska, jak i Zalew Wiślany stanowią bowiem jeden z większych w Polsce potencjałów turystycznych, komunikacyjnych </w:t>
      </w:r>
      <w:r>
        <w:rPr>
          <w:rFonts w:ascii="Cambria" w:eastAsia="Times New Roman" w:hAnsi="Cambria" w:cs="Times New Roman"/>
          <w:sz w:val="24"/>
          <w:szCs w:val="24"/>
        </w:rPr>
        <w:br/>
      </w:r>
      <w:r w:rsidRPr="006F3E95">
        <w:rPr>
          <w:rFonts w:ascii="Cambria" w:eastAsia="Times New Roman" w:hAnsi="Cambria" w:cs="Times New Roman"/>
          <w:sz w:val="24"/>
          <w:szCs w:val="24"/>
        </w:rPr>
        <w:t xml:space="preserve">i biznesowych. Sąsiedztwo „Trójmiasta” to ogromny potencjał, ponieważ jest ono zamieszkiwane przez 750 tys. osób bez gmin ościennych, a cała aglomeracja to około </w:t>
      </w:r>
      <w:r>
        <w:rPr>
          <w:rFonts w:ascii="Cambria" w:eastAsia="Times New Roman" w:hAnsi="Cambria" w:cs="Times New Roman"/>
          <w:sz w:val="24"/>
          <w:szCs w:val="24"/>
        </w:rPr>
        <w:br/>
      </w:r>
      <w:r w:rsidRPr="006F3E95">
        <w:rPr>
          <w:rFonts w:ascii="Cambria" w:eastAsia="Times New Roman" w:hAnsi="Cambria" w:cs="Times New Roman"/>
          <w:sz w:val="24"/>
          <w:szCs w:val="24"/>
        </w:rPr>
        <w:t>1,5 mln mieszkańców. To powoduje dostęp do jednego z największych i dynamicznie rozwijających się rynków w kraju. Dla potencjału gospodarczego MOF Elbląg ma to istotne znaczenie, ponieważ daje możliwość  współpracy, dostępu do wszelkich usług i większej liczby klientów dla każdego z sektorów gospodarki  regionu.</w:t>
      </w:r>
    </w:p>
    <w:p w14:paraId="29962CD0" w14:textId="77777777" w:rsidR="006F3E95" w:rsidRPr="006532AA" w:rsidRDefault="006F3E95" w:rsidP="006F3E95">
      <w:pPr>
        <w:spacing w:after="0" w:line="360" w:lineRule="auto"/>
        <w:ind w:firstLine="709"/>
        <w:jc w:val="both"/>
        <w:rPr>
          <w:rFonts w:ascii="Cambria" w:eastAsia="Times New Roman" w:hAnsi="Cambria" w:cs="Times New Roman"/>
          <w:sz w:val="24"/>
          <w:szCs w:val="24"/>
        </w:rPr>
      </w:pPr>
      <w:r w:rsidRPr="006F3E95">
        <w:rPr>
          <w:rFonts w:ascii="Cambria" w:eastAsia="Times New Roman" w:hAnsi="Cambria" w:cs="Times New Roman"/>
          <w:sz w:val="24"/>
          <w:szCs w:val="24"/>
        </w:rPr>
        <w:t xml:space="preserve">Z kolei lokalizacja w bliskiej odległości od Obwodu Kaliningradzkiego gwarantuje dostęp do rynku międzynarodowego, stwarzającego możliwość obrotów handlowych. Ponadto należy pamiętać, iż Polska, a zwłaszcza jej obszary przygraniczne, a więc takie </w:t>
      </w:r>
      <w:r w:rsidRPr="006F3E95">
        <w:rPr>
          <w:rFonts w:ascii="Cambria" w:eastAsia="Times New Roman" w:hAnsi="Cambria" w:cs="Times New Roman"/>
          <w:sz w:val="24"/>
          <w:szCs w:val="24"/>
        </w:rPr>
        <w:lastRenderedPageBreak/>
        <w:t>jak MOF Elbląg, są atrakcyjne pod względem turystycznym dla obywateli tej części Rosji, a szczególną popularnością cieszy się tzw. turystyka zakupowa.</w:t>
      </w:r>
    </w:p>
    <w:p w14:paraId="7A3402FE" w14:textId="77777777" w:rsidR="003B7B84" w:rsidRDefault="003B7B84" w:rsidP="003B7B84">
      <w:pPr>
        <w:spacing w:after="0" w:line="360" w:lineRule="auto"/>
        <w:ind w:firstLine="709"/>
        <w:jc w:val="both"/>
        <w:rPr>
          <w:rFonts w:ascii="Cambria" w:hAnsi="Cambria"/>
          <w:sz w:val="24"/>
          <w:szCs w:val="24"/>
        </w:rPr>
      </w:pPr>
      <w:r w:rsidRPr="00832A9A">
        <w:rPr>
          <w:rFonts w:ascii="Cambria" w:hAnsi="Cambria"/>
          <w:sz w:val="24"/>
          <w:szCs w:val="24"/>
        </w:rPr>
        <w:t>Nie bez przyczyny MOF Elbląg wraz z Braniewem jest jednym z obszarów prorozwojowych województwa warmińsko-mazurskiego, co zostało pokazane na poniższej mapie.</w:t>
      </w:r>
    </w:p>
    <w:p w14:paraId="3863D57E" w14:textId="77777777" w:rsidR="003B7B84" w:rsidRPr="00832A9A" w:rsidRDefault="003B7B84" w:rsidP="003B7B84">
      <w:pPr>
        <w:spacing w:after="0" w:line="360" w:lineRule="auto"/>
        <w:ind w:firstLine="709"/>
        <w:jc w:val="both"/>
        <w:rPr>
          <w:rFonts w:ascii="Cambria" w:hAnsi="Cambria"/>
          <w:sz w:val="24"/>
          <w:szCs w:val="24"/>
        </w:rPr>
      </w:pPr>
    </w:p>
    <w:p w14:paraId="69020921" w14:textId="571D4766" w:rsidR="003B7B84" w:rsidRPr="00832A9A" w:rsidRDefault="003B7B84" w:rsidP="003B7B84">
      <w:pPr>
        <w:rPr>
          <w:rFonts w:ascii="Cambria" w:eastAsia="Times New Roman" w:hAnsi="Cambria" w:cs="Times New Roman"/>
          <w:b/>
          <w:bCs/>
          <w:i/>
          <w:iCs/>
          <w:color w:val="634545"/>
          <w:sz w:val="20"/>
          <w:szCs w:val="20"/>
        </w:rPr>
      </w:pPr>
      <w:bookmarkStart w:id="309" w:name="_Toc54901441"/>
      <w:r w:rsidRPr="002F2504">
        <w:rPr>
          <w:rFonts w:ascii="Cambria" w:eastAsia="Times New Roman" w:hAnsi="Cambria" w:cs="Times New Roman"/>
          <w:b/>
          <w:bCs/>
          <w:i/>
          <w:iCs/>
          <w:color w:val="634545"/>
          <w:sz w:val="20"/>
          <w:szCs w:val="20"/>
        </w:rPr>
        <w:t xml:space="preserve">Mapa </w:t>
      </w:r>
      <w:r w:rsidRPr="002F2504">
        <w:rPr>
          <w:rFonts w:ascii="Cambria" w:eastAsia="Times New Roman" w:hAnsi="Cambria" w:cs="Times New Roman"/>
          <w:b/>
          <w:bCs/>
          <w:i/>
          <w:iCs/>
          <w:color w:val="634545"/>
          <w:sz w:val="20"/>
          <w:szCs w:val="20"/>
        </w:rPr>
        <w:fldChar w:fldCharType="begin"/>
      </w:r>
      <w:r w:rsidRPr="002F2504">
        <w:rPr>
          <w:rFonts w:ascii="Cambria" w:eastAsia="Times New Roman" w:hAnsi="Cambria" w:cs="Times New Roman"/>
          <w:b/>
          <w:bCs/>
          <w:i/>
          <w:iCs/>
          <w:color w:val="634545"/>
          <w:sz w:val="20"/>
          <w:szCs w:val="20"/>
        </w:rPr>
        <w:instrText xml:space="preserve"> SEQ Mapa \* ARABIC </w:instrText>
      </w:r>
      <w:r w:rsidRPr="002F250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35</w:t>
      </w:r>
      <w:r w:rsidRPr="002F2504">
        <w:rPr>
          <w:rFonts w:ascii="Cambria" w:eastAsia="Times New Roman" w:hAnsi="Cambria" w:cs="Times New Roman"/>
          <w:b/>
          <w:bCs/>
          <w:i/>
          <w:iCs/>
          <w:color w:val="634545"/>
          <w:sz w:val="20"/>
          <w:szCs w:val="20"/>
        </w:rPr>
        <w:fldChar w:fldCharType="end"/>
      </w:r>
      <w:r w:rsidRPr="002F2504">
        <w:rPr>
          <w:rFonts w:ascii="Cambria" w:eastAsia="Times New Roman" w:hAnsi="Cambria" w:cs="Times New Roman"/>
          <w:b/>
          <w:bCs/>
          <w:i/>
          <w:iCs/>
          <w:color w:val="634545"/>
          <w:sz w:val="20"/>
          <w:szCs w:val="20"/>
        </w:rPr>
        <w:t>.</w:t>
      </w:r>
      <w:r>
        <w:rPr>
          <w:rFonts w:ascii="Cambria" w:eastAsia="Times New Roman" w:hAnsi="Cambria" w:cs="Times New Roman"/>
          <w:b/>
          <w:bCs/>
          <w:i/>
          <w:iCs/>
          <w:color w:val="634545"/>
          <w:sz w:val="20"/>
          <w:szCs w:val="20"/>
        </w:rPr>
        <w:t xml:space="preserve"> </w:t>
      </w:r>
      <w:r w:rsidRPr="00832A9A">
        <w:rPr>
          <w:rFonts w:ascii="Cambria" w:eastAsia="Times New Roman" w:hAnsi="Cambria" w:cs="Times New Roman"/>
          <w:b/>
          <w:bCs/>
          <w:i/>
          <w:iCs/>
          <w:color w:val="634545"/>
          <w:sz w:val="20"/>
          <w:szCs w:val="20"/>
        </w:rPr>
        <w:t>Obszary rozwojowe województwa warmińsko-mazurskiego</w:t>
      </w:r>
      <w:r>
        <w:rPr>
          <w:rFonts w:ascii="Cambria" w:eastAsia="Times New Roman" w:hAnsi="Cambria" w:cs="Times New Roman"/>
          <w:b/>
          <w:bCs/>
          <w:i/>
          <w:iCs/>
          <w:color w:val="634545"/>
          <w:sz w:val="20"/>
          <w:szCs w:val="20"/>
        </w:rPr>
        <w:t>.</w:t>
      </w:r>
      <w:bookmarkEnd w:id="309"/>
    </w:p>
    <w:p w14:paraId="0E252656" w14:textId="77777777" w:rsidR="003B7B84" w:rsidRDefault="003B7B84" w:rsidP="003B7B84">
      <w:pPr>
        <w:spacing w:line="360" w:lineRule="auto"/>
        <w:jc w:val="right"/>
        <w:rPr>
          <w:rFonts w:ascii="Cambria" w:hAnsi="Cambria"/>
          <w:i/>
          <w:iCs/>
          <w:color w:val="634545"/>
          <w:sz w:val="18"/>
          <w:szCs w:val="18"/>
        </w:rPr>
      </w:pPr>
      <w:r w:rsidRPr="00164ACC">
        <w:rPr>
          <w:rFonts w:ascii="Cambria" w:hAnsi="Cambria"/>
          <w:i/>
          <w:noProof/>
          <w:color w:val="634545"/>
          <w:sz w:val="18"/>
          <w:szCs w:val="18"/>
          <w:lang w:eastAsia="pl-PL"/>
        </w:rPr>
        <w:drawing>
          <wp:inline distT="0" distB="0" distL="0" distR="0" wp14:anchorId="061F3D9A" wp14:editId="778B021A">
            <wp:extent cx="5760720" cy="3568700"/>
            <wp:effectExtent l="0" t="0" r="0" b="0"/>
            <wp:docPr id="109" name="Obraz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60720" cy="3568700"/>
                    </a:xfrm>
                    <a:prstGeom prst="rect">
                      <a:avLst/>
                    </a:prstGeom>
                    <a:noFill/>
                    <a:ln>
                      <a:noFill/>
                    </a:ln>
                  </pic:spPr>
                </pic:pic>
              </a:graphicData>
            </a:graphic>
          </wp:inline>
        </w:drawing>
      </w:r>
    </w:p>
    <w:p w14:paraId="423C6192" w14:textId="77777777" w:rsidR="003B7B84" w:rsidRPr="00832A9A" w:rsidRDefault="003B7B84" w:rsidP="003B7B84">
      <w:pPr>
        <w:spacing w:line="360" w:lineRule="auto"/>
        <w:jc w:val="right"/>
        <w:rPr>
          <w:rFonts w:ascii="Cambria" w:hAnsi="Cambria"/>
          <w:i/>
          <w:iCs/>
          <w:color w:val="634545"/>
          <w:sz w:val="20"/>
          <w:szCs w:val="20"/>
        </w:rPr>
      </w:pPr>
      <w:r w:rsidRPr="00832A9A">
        <w:rPr>
          <w:rFonts w:ascii="Cambria" w:hAnsi="Cambria"/>
          <w:i/>
          <w:iCs/>
          <w:color w:val="634545"/>
          <w:sz w:val="20"/>
          <w:szCs w:val="20"/>
        </w:rPr>
        <w:t>Źródło: Warmińsko-Mazurskie 2030</w:t>
      </w:r>
    </w:p>
    <w:p w14:paraId="2177FDF3" w14:textId="77777777" w:rsidR="003B7B84" w:rsidRDefault="003B7B84" w:rsidP="003B7B84">
      <w:pPr>
        <w:spacing w:line="360" w:lineRule="auto"/>
        <w:ind w:firstLine="708"/>
        <w:jc w:val="both"/>
        <w:rPr>
          <w:rFonts w:ascii="Cambria" w:hAnsi="Cambria"/>
          <w:sz w:val="22"/>
          <w:szCs w:val="22"/>
        </w:rPr>
      </w:pPr>
    </w:p>
    <w:bookmarkEnd w:id="307"/>
    <w:p w14:paraId="135619F0" w14:textId="77777777" w:rsidR="003B7B84" w:rsidRPr="00832A9A" w:rsidRDefault="003B7B84" w:rsidP="003B7B84">
      <w:pPr>
        <w:spacing w:line="360" w:lineRule="auto"/>
        <w:jc w:val="both"/>
        <w:rPr>
          <w:rFonts w:ascii="Cambria" w:eastAsiaTheme="minorHAnsi" w:hAnsi="Cambria"/>
          <w:b/>
          <w:bCs/>
          <w:color w:val="634545" w:themeColor="accent6" w:themeShade="BF"/>
          <w:sz w:val="22"/>
          <w:szCs w:val="22"/>
        </w:rPr>
      </w:pPr>
      <w:r w:rsidRPr="00832A9A">
        <w:rPr>
          <w:rFonts w:ascii="Cambria" w:eastAsiaTheme="minorHAnsi" w:hAnsi="Cambria"/>
          <w:b/>
          <w:bCs/>
          <w:color w:val="634545" w:themeColor="accent6" w:themeShade="BF"/>
          <w:sz w:val="22"/>
          <w:szCs w:val="22"/>
        </w:rPr>
        <w:t xml:space="preserve">KOMUNIKACJA </w:t>
      </w:r>
      <w:r>
        <w:rPr>
          <w:rFonts w:ascii="Cambria" w:eastAsiaTheme="minorHAnsi" w:hAnsi="Cambria"/>
          <w:b/>
          <w:bCs/>
          <w:color w:val="634545" w:themeColor="accent6" w:themeShade="BF"/>
          <w:sz w:val="22"/>
          <w:szCs w:val="22"/>
        </w:rPr>
        <w:t>I</w:t>
      </w:r>
      <w:r w:rsidRPr="00832A9A">
        <w:rPr>
          <w:rFonts w:ascii="Cambria" w:eastAsiaTheme="minorHAnsi" w:hAnsi="Cambria"/>
          <w:b/>
          <w:bCs/>
          <w:color w:val="634545" w:themeColor="accent6" w:themeShade="BF"/>
          <w:sz w:val="22"/>
          <w:szCs w:val="22"/>
        </w:rPr>
        <w:t xml:space="preserve"> INFRASTRUKTURA TECHNICZNA</w:t>
      </w:r>
    </w:p>
    <w:p w14:paraId="1EA70EC4" w14:textId="06E38196" w:rsidR="006F3E95" w:rsidRPr="00A702A5" w:rsidRDefault="006F3E95" w:rsidP="006F3E95">
      <w:pPr>
        <w:spacing w:after="0" w:line="360" w:lineRule="auto"/>
        <w:ind w:firstLine="708"/>
        <w:jc w:val="both"/>
        <w:rPr>
          <w:rFonts w:ascii="Cambria" w:eastAsia="Times New Roman" w:hAnsi="Cambria" w:cs="Times New Roman"/>
          <w:sz w:val="24"/>
          <w:szCs w:val="24"/>
        </w:rPr>
      </w:pPr>
      <w:r w:rsidRPr="006F3E95">
        <w:rPr>
          <w:rFonts w:ascii="Cambria" w:eastAsia="Times New Roman" w:hAnsi="Cambria" w:cs="Times New Roman"/>
          <w:sz w:val="24"/>
          <w:szCs w:val="24"/>
        </w:rPr>
        <w:t>Obszar MOF</w:t>
      </w:r>
      <w:r>
        <w:rPr>
          <w:rFonts w:ascii="Cambria" w:eastAsia="Times New Roman" w:hAnsi="Cambria" w:cs="Times New Roman"/>
          <w:sz w:val="24"/>
          <w:szCs w:val="24"/>
        </w:rPr>
        <w:t xml:space="preserve"> Elbląg</w:t>
      </w:r>
      <w:r w:rsidRPr="006F3E95">
        <w:rPr>
          <w:rFonts w:ascii="Cambria" w:eastAsia="Times New Roman" w:hAnsi="Cambria" w:cs="Times New Roman"/>
          <w:sz w:val="24"/>
          <w:szCs w:val="24"/>
        </w:rPr>
        <w:t xml:space="preserve"> jest też całkiem dobrze skomunikowany z największymi pobliskimi ośrodkami, czyli Trójmiastem oraz Olsztynem, a także Kaliningradem. Elbląg położony jest przy trasie krajowej drogi ekspresowej S7, która łączy Trójmiasto </w:t>
      </w:r>
      <w:r>
        <w:rPr>
          <w:rFonts w:ascii="Cambria" w:eastAsia="Times New Roman" w:hAnsi="Cambria" w:cs="Times New Roman"/>
          <w:sz w:val="24"/>
          <w:szCs w:val="24"/>
        </w:rPr>
        <w:br/>
      </w:r>
      <w:r w:rsidRPr="006F3E95">
        <w:rPr>
          <w:rFonts w:ascii="Cambria" w:eastAsia="Times New Roman" w:hAnsi="Cambria" w:cs="Times New Roman"/>
          <w:sz w:val="24"/>
          <w:szCs w:val="24"/>
        </w:rPr>
        <w:t xml:space="preserve">z Warszawą i Krakowem oraz przy krajowej drodze ekspresowej S22, która prowadzi od Elbląga do otwartego w 2010 r. przejścia granicznego w Grzechotkach. W bliskim sąsiedztwie obszaru funkcjonalnego znajdują się też inne ważne węzły i szlaki drogowe </w:t>
      </w:r>
      <w:r w:rsidRPr="006F3E95">
        <w:rPr>
          <w:rFonts w:ascii="Cambria" w:eastAsia="Times New Roman" w:hAnsi="Cambria" w:cs="Times New Roman"/>
          <w:sz w:val="24"/>
          <w:szCs w:val="24"/>
        </w:rPr>
        <w:br/>
        <w:t xml:space="preserve">w Polsce tj. wjazd na A1. Miasto. Jako bardzo dobre ocenić również należy komunikację </w:t>
      </w:r>
      <w:r w:rsidRPr="006F3E95">
        <w:rPr>
          <w:rFonts w:ascii="Cambria" w:eastAsia="Times New Roman" w:hAnsi="Cambria" w:cs="Times New Roman"/>
          <w:sz w:val="24"/>
          <w:szCs w:val="24"/>
        </w:rPr>
        <w:lastRenderedPageBreak/>
        <w:t xml:space="preserve">kolejową, połączenia tego rodzaju gwarantują komunikację między Elblągiem </w:t>
      </w:r>
      <w:r>
        <w:rPr>
          <w:rFonts w:ascii="Cambria" w:eastAsia="Times New Roman" w:hAnsi="Cambria" w:cs="Times New Roman"/>
          <w:sz w:val="24"/>
          <w:szCs w:val="24"/>
        </w:rPr>
        <w:br/>
      </w:r>
      <w:r w:rsidRPr="006F3E95">
        <w:rPr>
          <w:rFonts w:ascii="Cambria" w:eastAsia="Times New Roman" w:hAnsi="Cambria" w:cs="Times New Roman"/>
          <w:sz w:val="24"/>
          <w:szCs w:val="24"/>
        </w:rPr>
        <w:t>a Trójmiastem oraz Kaliningradem.  Ponadto Miasto Elbląg posiada dobre połączenie kolejowe z Malborkiem i Tczewem, na którym obsługiwane są kursy pociągów o znaczeniu krajowym i międzynarodowym. Połączenia kolejowe i drogowe dają możliwość dogodnego podróżowania, zarówno w celach turystycznych, jak i biznesowych, tym bardziej, że ich stan jest nieustannie modernizowany poprzez realizację wielomilionowych inwestycji.</w:t>
      </w:r>
      <w:r>
        <w:rPr>
          <w:rFonts w:ascii="Cambria" w:eastAsia="Times New Roman" w:hAnsi="Cambria" w:cs="Times New Roman"/>
          <w:sz w:val="24"/>
          <w:szCs w:val="24"/>
        </w:rPr>
        <w:t xml:space="preserve"> </w:t>
      </w:r>
    </w:p>
    <w:p w14:paraId="1CC53B6C" w14:textId="210C768D" w:rsidR="003B7B84" w:rsidRPr="00832A9A" w:rsidRDefault="006F3E95" w:rsidP="003B7B84">
      <w:pPr>
        <w:spacing w:after="0" w:line="360" w:lineRule="auto"/>
        <w:jc w:val="both"/>
        <w:rPr>
          <w:rFonts w:ascii="Cambria" w:hAnsi="Cambria"/>
          <w:sz w:val="24"/>
          <w:szCs w:val="24"/>
        </w:rPr>
      </w:pPr>
      <w:r w:rsidRPr="00270F68">
        <w:rPr>
          <w:rFonts w:ascii="Cambria" w:eastAsia="Times New Roman" w:hAnsi="Cambria" w:cs="Times New Roman"/>
          <w:sz w:val="24"/>
          <w:szCs w:val="24"/>
        </w:rPr>
        <w:t xml:space="preserve">W MOF </w:t>
      </w:r>
      <w:r>
        <w:rPr>
          <w:rFonts w:ascii="Cambria" w:eastAsia="Times New Roman" w:hAnsi="Cambria" w:cs="Times New Roman"/>
          <w:sz w:val="24"/>
          <w:szCs w:val="24"/>
        </w:rPr>
        <w:t xml:space="preserve">Elbląg </w:t>
      </w:r>
      <w:r w:rsidR="003B7B84" w:rsidRPr="00832A9A">
        <w:rPr>
          <w:rFonts w:ascii="Cambria" w:hAnsi="Cambria"/>
          <w:sz w:val="24"/>
          <w:szCs w:val="24"/>
        </w:rPr>
        <w:t>zlokalizowane są przejścia graniczne z Obwodem Kaliningradzkim:</w:t>
      </w:r>
    </w:p>
    <w:p w14:paraId="55855947" w14:textId="77777777" w:rsidR="003B7B84" w:rsidRDefault="003B7B84" w:rsidP="006F0D17">
      <w:pPr>
        <w:pStyle w:val="Akapitzlist"/>
        <w:numPr>
          <w:ilvl w:val="0"/>
          <w:numId w:val="6"/>
        </w:numPr>
        <w:spacing w:after="0" w:line="360" w:lineRule="auto"/>
        <w:jc w:val="both"/>
        <w:rPr>
          <w:rFonts w:ascii="Cambria" w:hAnsi="Cambria"/>
          <w:sz w:val="24"/>
          <w:szCs w:val="24"/>
          <w:lang w:eastAsia="pl-PL"/>
        </w:rPr>
      </w:pPr>
      <w:r w:rsidRPr="00832A9A">
        <w:rPr>
          <w:rFonts w:ascii="Cambria" w:hAnsi="Cambria"/>
          <w:sz w:val="24"/>
          <w:szCs w:val="24"/>
          <w:lang w:eastAsia="pl-PL"/>
        </w:rPr>
        <w:t>drogowe – przejście graniczne w Grzechotkach (całodobowe, międzynarodowe przejście dla ruchu samochodów osobowych, autobusów i samochodów ciężarowych) i Gronowie (całodobowe, międzynarodowe przejście przeznaczone dla ruchu osobowego i towarowego dla samochodów o masie maksymalnej 6 ton), oba znajdują się w Gminie Wiejskiej Braniewo;</w:t>
      </w:r>
    </w:p>
    <w:p w14:paraId="77BED7B9" w14:textId="77777777" w:rsidR="003B7B84" w:rsidRDefault="003B7B84" w:rsidP="006F0D17">
      <w:pPr>
        <w:pStyle w:val="Akapitzlist"/>
        <w:numPr>
          <w:ilvl w:val="0"/>
          <w:numId w:val="6"/>
        </w:numPr>
        <w:spacing w:after="0" w:line="360" w:lineRule="auto"/>
        <w:jc w:val="both"/>
        <w:rPr>
          <w:rFonts w:ascii="Cambria" w:hAnsi="Cambria"/>
          <w:sz w:val="24"/>
          <w:szCs w:val="24"/>
          <w:lang w:eastAsia="pl-PL"/>
        </w:rPr>
      </w:pPr>
      <w:r w:rsidRPr="00832A9A">
        <w:rPr>
          <w:rFonts w:ascii="Cambria" w:hAnsi="Cambria"/>
          <w:sz w:val="24"/>
          <w:szCs w:val="24"/>
          <w:lang w:eastAsia="pl-PL"/>
        </w:rPr>
        <w:t>kolejowe – przejście graniczne w Braniewie, leżące na trasie połączenia kolejowego Berlin-Kaliningrad;</w:t>
      </w:r>
    </w:p>
    <w:p w14:paraId="6F66D9BA" w14:textId="77777777" w:rsidR="003B7B84" w:rsidRPr="00832A9A" w:rsidRDefault="003B7B84" w:rsidP="006F0D17">
      <w:pPr>
        <w:pStyle w:val="Akapitzlist"/>
        <w:numPr>
          <w:ilvl w:val="0"/>
          <w:numId w:val="6"/>
        </w:numPr>
        <w:spacing w:after="0" w:line="360" w:lineRule="auto"/>
        <w:jc w:val="both"/>
        <w:rPr>
          <w:rFonts w:ascii="Cambria" w:hAnsi="Cambria"/>
          <w:sz w:val="24"/>
          <w:szCs w:val="24"/>
          <w:lang w:eastAsia="pl-PL"/>
        </w:rPr>
      </w:pPr>
      <w:r w:rsidRPr="00832A9A">
        <w:rPr>
          <w:rFonts w:ascii="Cambria" w:hAnsi="Cambria"/>
          <w:sz w:val="24"/>
          <w:szCs w:val="24"/>
          <w:lang w:eastAsia="pl-PL"/>
        </w:rPr>
        <w:t xml:space="preserve">morskie – przejścia graniczne w Elblągu i Fromborku obsługujące ruch osobowy </w:t>
      </w:r>
      <w:r w:rsidRPr="00832A9A">
        <w:rPr>
          <w:rFonts w:ascii="Cambria" w:hAnsi="Cambria"/>
          <w:sz w:val="24"/>
          <w:szCs w:val="24"/>
          <w:lang w:eastAsia="pl-PL"/>
        </w:rPr>
        <w:br/>
        <w:t>i towarowy.</w:t>
      </w:r>
    </w:p>
    <w:p w14:paraId="57BBA8C8" w14:textId="77777777" w:rsidR="003B7B84" w:rsidRPr="00832A9A" w:rsidRDefault="003B7B84" w:rsidP="003B7B84">
      <w:pPr>
        <w:spacing w:after="0" w:line="360" w:lineRule="auto"/>
        <w:ind w:firstLine="708"/>
        <w:jc w:val="both"/>
        <w:rPr>
          <w:rFonts w:ascii="Cambria" w:hAnsi="Cambria"/>
          <w:sz w:val="24"/>
          <w:szCs w:val="24"/>
        </w:rPr>
      </w:pPr>
    </w:p>
    <w:p w14:paraId="5546F65E" w14:textId="77777777" w:rsidR="003B7B84" w:rsidRPr="00832A9A" w:rsidRDefault="003B7B84" w:rsidP="003B7B84">
      <w:pPr>
        <w:autoSpaceDE w:val="0"/>
        <w:autoSpaceDN w:val="0"/>
        <w:adjustRightInd w:val="0"/>
        <w:spacing w:after="0" w:line="360" w:lineRule="auto"/>
        <w:ind w:firstLine="708"/>
        <w:jc w:val="both"/>
        <w:rPr>
          <w:rFonts w:ascii="Cambria" w:eastAsia="Calibri" w:hAnsi="Cambria"/>
          <w:sz w:val="24"/>
          <w:szCs w:val="24"/>
        </w:rPr>
      </w:pPr>
      <w:r w:rsidRPr="00832A9A">
        <w:rPr>
          <w:rFonts w:ascii="Cambria" w:eastAsia="Calibri" w:hAnsi="Cambria"/>
          <w:sz w:val="24"/>
          <w:szCs w:val="24"/>
        </w:rPr>
        <w:t xml:space="preserve">Budowa Kanału Żeglugowego przez Mierzeję Wiślaną, stanowiącego element drogi wodnej na trasie port morski w Elblągu - Zalew Wiślany - Zatoka Gdańska, umożliwi nie tylko właściwe wykorzystanie nowo wybudowanego terminalu przeładunkowego </w:t>
      </w:r>
      <w:r>
        <w:rPr>
          <w:rFonts w:ascii="Cambria" w:eastAsia="Calibri" w:hAnsi="Cambria"/>
          <w:sz w:val="24"/>
          <w:szCs w:val="24"/>
        </w:rPr>
        <w:br/>
      </w:r>
      <w:r w:rsidRPr="00832A9A">
        <w:rPr>
          <w:rFonts w:ascii="Cambria" w:eastAsia="Calibri" w:hAnsi="Cambria"/>
          <w:sz w:val="24"/>
          <w:szCs w:val="24"/>
        </w:rPr>
        <w:t>w porcie elbląskim, ale także rozwój gmin usytuowanych po zachodniej i południowej stronie Zalewu Wiślanego. Ponadto kanał ten pozwoli na otwarcie Zalewu Wiślanego dla państw członkowskich Unii Europejskiej. Z punktu widzenia potencjału gospodarczego regionu jest to kluczowa inwestycja, która przyczyni się do wzrostu potencjału gospodarczego i turystycznego.</w:t>
      </w:r>
    </w:p>
    <w:p w14:paraId="1E665BB4" w14:textId="77777777" w:rsidR="003B7B84" w:rsidRPr="00832A9A" w:rsidRDefault="003B7B84" w:rsidP="003B7B84">
      <w:pPr>
        <w:autoSpaceDE w:val="0"/>
        <w:autoSpaceDN w:val="0"/>
        <w:adjustRightInd w:val="0"/>
        <w:spacing w:after="0" w:line="360" w:lineRule="auto"/>
        <w:ind w:firstLine="708"/>
        <w:jc w:val="both"/>
        <w:rPr>
          <w:rFonts w:ascii="Cambria" w:hAnsi="Cambria"/>
          <w:sz w:val="24"/>
          <w:szCs w:val="24"/>
        </w:rPr>
      </w:pPr>
      <w:r w:rsidRPr="00832A9A">
        <w:rPr>
          <w:rFonts w:ascii="Cambria" w:eastAsia="Calibri" w:hAnsi="Cambria"/>
          <w:sz w:val="24"/>
          <w:szCs w:val="24"/>
        </w:rPr>
        <w:t xml:space="preserve">Wdrożenie omawianego projektu stanowić więc będzie realizację nadrzędnego interesu publicznego, w skali ponadregionalnej, a nawet międzynarodowej. Może też korzystnie wpłynąć na promocję Polski na świecie poprzez eksponowanie jednego </w:t>
      </w:r>
      <w:r>
        <w:rPr>
          <w:rFonts w:ascii="Cambria" w:eastAsia="Calibri" w:hAnsi="Cambria"/>
          <w:sz w:val="24"/>
          <w:szCs w:val="24"/>
        </w:rPr>
        <w:br/>
      </w:r>
      <w:r w:rsidRPr="00832A9A">
        <w:rPr>
          <w:rFonts w:ascii="Cambria" w:eastAsia="Calibri" w:hAnsi="Cambria"/>
          <w:sz w:val="24"/>
          <w:szCs w:val="24"/>
        </w:rPr>
        <w:t xml:space="preserve">z najbardziej wartościowych pod względem kulturowym i przyrodniczym szlaków wodnych: pochylnie Kanału Elbląskiego, Rezerwat Jeziora Druzno z wykopaliskami </w:t>
      </w:r>
      <w:r w:rsidRPr="00832A9A">
        <w:rPr>
          <w:rFonts w:ascii="Cambria" w:eastAsia="Calibri" w:hAnsi="Cambria"/>
          <w:sz w:val="24"/>
          <w:szCs w:val="24"/>
        </w:rPr>
        <w:lastRenderedPageBreak/>
        <w:t xml:space="preserve">archeologicznymi osady </w:t>
      </w:r>
      <w:proofErr w:type="spellStart"/>
      <w:r w:rsidRPr="00832A9A">
        <w:rPr>
          <w:rFonts w:ascii="Cambria" w:eastAsia="Calibri" w:hAnsi="Cambria"/>
          <w:sz w:val="24"/>
          <w:szCs w:val="24"/>
        </w:rPr>
        <w:t>Truso</w:t>
      </w:r>
      <w:proofErr w:type="spellEnd"/>
      <w:r w:rsidRPr="00832A9A">
        <w:rPr>
          <w:rFonts w:ascii="Cambria" w:eastAsia="Calibri" w:hAnsi="Cambria"/>
          <w:sz w:val="24"/>
          <w:szCs w:val="24"/>
        </w:rPr>
        <w:t xml:space="preserve">, zabytki Elbląga, Rezerwat Zatoka Elbląska, obszar Natura 2000 Zalew Wiślany, Park Krajobrazowy Mierzei Wiślanej czy Zatoka Gdańska Morza </w:t>
      </w:r>
      <w:r w:rsidRPr="00832A9A">
        <w:rPr>
          <w:rFonts w:ascii="Cambria" w:hAnsi="Cambria"/>
          <w:sz w:val="24"/>
          <w:szCs w:val="24"/>
        </w:rPr>
        <w:t>Bałtyckiego.</w:t>
      </w:r>
    </w:p>
    <w:p w14:paraId="57D8BCEA" w14:textId="77777777" w:rsidR="003B7B84" w:rsidRPr="00832A9A" w:rsidRDefault="003B7B84" w:rsidP="003B7B84">
      <w:pPr>
        <w:autoSpaceDE w:val="0"/>
        <w:autoSpaceDN w:val="0"/>
        <w:adjustRightInd w:val="0"/>
        <w:spacing w:after="0" w:line="360" w:lineRule="auto"/>
        <w:ind w:firstLine="708"/>
        <w:jc w:val="both"/>
        <w:rPr>
          <w:rFonts w:ascii="Cambria" w:eastAsia="Calibri" w:hAnsi="Cambria"/>
          <w:sz w:val="24"/>
          <w:szCs w:val="24"/>
        </w:rPr>
      </w:pPr>
      <w:r w:rsidRPr="00832A9A">
        <w:rPr>
          <w:rFonts w:ascii="Cambria" w:eastAsia="Calibri" w:hAnsi="Cambria"/>
          <w:sz w:val="24"/>
          <w:szCs w:val="24"/>
        </w:rPr>
        <w:t>Tak zaprojektowany i zbudowany Kana</w:t>
      </w:r>
      <w:r w:rsidRPr="00832A9A">
        <w:rPr>
          <w:rFonts w:ascii="Cambria" w:eastAsia="LucidaSansUnicode" w:hAnsi="Cambria"/>
          <w:sz w:val="24"/>
          <w:szCs w:val="24"/>
        </w:rPr>
        <w:t>ł Ż</w:t>
      </w:r>
      <w:r w:rsidRPr="00832A9A">
        <w:rPr>
          <w:rFonts w:ascii="Cambria" w:eastAsia="Calibri" w:hAnsi="Cambria"/>
          <w:sz w:val="24"/>
          <w:szCs w:val="24"/>
        </w:rPr>
        <w:t>eglugowy przez Mierzej</w:t>
      </w:r>
      <w:r w:rsidRPr="00832A9A">
        <w:rPr>
          <w:rFonts w:ascii="Cambria" w:eastAsia="LucidaSansUnicode" w:hAnsi="Cambria"/>
          <w:sz w:val="24"/>
          <w:szCs w:val="24"/>
        </w:rPr>
        <w:t xml:space="preserve">ę </w:t>
      </w:r>
      <w:r w:rsidRPr="00832A9A">
        <w:rPr>
          <w:rFonts w:ascii="Cambria" w:eastAsia="Calibri" w:hAnsi="Cambria"/>
          <w:sz w:val="24"/>
          <w:szCs w:val="24"/>
        </w:rPr>
        <w:t>Wi</w:t>
      </w:r>
      <w:r w:rsidRPr="00832A9A">
        <w:rPr>
          <w:rFonts w:ascii="Cambria" w:eastAsia="LucidaSansUnicode" w:hAnsi="Cambria"/>
          <w:sz w:val="24"/>
          <w:szCs w:val="24"/>
        </w:rPr>
        <w:t>ś</w:t>
      </w:r>
      <w:r w:rsidRPr="00832A9A">
        <w:rPr>
          <w:rFonts w:ascii="Cambria" w:eastAsia="Calibri" w:hAnsi="Cambria"/>
          <w:sz w:val="24"/>
          <w:szCs w:val="24"/>
        </w:rPr>
        <w:t>lan</w:t>
      </w:r>
      <w:r w:rsidRPr="00832A9A">
        <w:rPr>
          <w:rFonts w:ascii="Cambria" w:eastAsia="LucidaSansUnicode" w:hAnsi="Cambria"/>
          <w:sz w:val="24"/>
          <w:szCs w:val="24"/>
        </w:rPr>
        <w:t xml:space="preserve">ą </w:t>
      </w:r>
      <w:r w:rsidRPr="00832A9A">
        <w:rPr>
          <w:rFonts w:ascii="Cambria" w:eastAsia="Calibri" w:hAnsi="Cambria"/>
          <w:sz w:val="24"/>
          <w:szCs w:val="24"/>
        </w:rPr>
        <w:t>stanie si</w:t>
      </w:r>
      <w:r w:rsidRPr="00832A9A">
        <w:rPr>
          <w:rFonts w:ascii="Cambria" w:eastAsia="LucidaSansUnicode" w:hAnsi="Cambria"/>
          <w:sz w:val="24"/>
          <w:szCs w:val="24"/>
        </w:rPr>
        <w:t xml:space="preserve">ę </w:t>
      </w:r>
      <w:r w:rsidRPr="00832A9A">
        <w:rPr>
          <w:rFonts w:ascii="Cambria" w:eastAsia="Calibri" w:hAnsi="Cambria"/>
          <w:sz w:val="24"/>
          <w:szCs w:val="24"/>
        </w:rPr>
        <w:t>istotnym ogniwem mi</w:t>
      </w:r>
      <w:r w:rsidRPr="00832A9A">
        <w:rPr>
          <w:rFonts w:ascii="Cambria" w:eastAsia="LucidaSansUnicode" w:hAnsi="Cambria"/>
          <w:sz w:val="24"/>
          <w:szCs w:val="24"/>
        </w:rPr>
        <w:t>ę</w:t>
      </w:r>
      <w:r w:rsidRPr="00832A9A">
        <w:rPr>
          <w:rFonts w:ascii="Cambria" w:eastAsia="Calibri" w:hAnsi="Cambria"/>
          <w:sz w:val="24"/>
          <w:szCs w:val="24"/>
        </w:rPr>
        <w:t xml:space="preserve">dzynarodowej drogi wodnej, </w:t>
      </w:r>
      <w:r w:rsidRPr="00832A9A">
        <w:rPr>
          <w:rFonts w:ascii="Cambria" w:eastAsia="LucidaSansUnicode" w:hAnsi="Cambria"/>
          <w:sz w:val="24"/>
          <w:szCs w:val="24"/>
        </w:rPr>
        <w:t>łą</w:t>
      </w:r>
      <w:r w:rsidRPr="00832A9A">
        <w:rPr>
          <w:rFonts w:ascii="Cambria" w:eastAsia="Calibri" w:hAnsi="Cambria"/>
          <w:sz w:val="24"/>
          <w:szCs w:val="24"/>
        </w:rPr>
        <w:t>cz</w:t>
      </w:r>
      <w:r w:rsidRPr="00832A9A">
        <w:rPr>
          <w:rFonts w:ascii="Cambria" w:eastAsia="LucidaSansUnicode" w:hAnsi="Cambria"/>
          <w:sz w:val="24"/>
          <w:szCs w:val="24"/>
        </w:rPr>
        <w:t>ą</w:t>
      </w:r>
      <w:r w:rsidRPr="00832A9A">
        <w:rPr>
          <w:rFonts w:ascii="Cambria" w:eastAsia="Calibri" w:hAnsi="Cambria"/>
          <w:sz w:val="24"/>
          <w:szCs w:val="24"/>
        </w:rPr>
        <w:t>cej Morze Ba</w:t>
      </w:r>
      <w:r w:rsidRPr="00832A9A">
        <w:rPr>
          <w:rFonts w:ascii="Cambria" w:eastAsia="LucidaSansUnicode" w:hAnsi="Cambria"/>
          <w:sz w:val="24"/>
          <w:szCs w:val="24"/>
        </w:rPr>
        <w:t>ł</w:t>
      </w:r>
      <w:r w:rsidRPr="00832A9A">
        <w:rPr>
          <w:rFonts w:ascii="Cambria" w:eastAsia="Calibri" w:hAnsi="Cambria"/>
          <w:sz w:val="24"/>
          <w:szCs w:val="24"/>
        </w:rPr>
        <w:t>tyckie z Portem Morskim w Elbl</w:t>
      </w:r>
      <w:r w:rsidRPr="00832A9A">
        <w:rPr>
          <w:rFonts w:ascii="Cambria" w:eastAsia="LucidaSansUnicode" w:hAnsi="Cambria"/>
          <w:sz w:val="24"/>
          <w:szCs w:val="24"/>
        </w:rPr>
        <w:t>ą</w:t>
      </w:r>
      <w:r w:rsidRPr="00832A9A">
        <w:rPr>
          <w:rFonts w:ascii="Cambria" w:eastAsia="Calibri" w:hAnsi="Cambria"/>
          <w:sz w:val="24"/>
          <w:szCs w:val="24"/>
        </w:rPr>
        <w:t>gu oraz z pozosta</w:t>
      </w:r>
      <w:r w:rsidRPr="00832A9A">
        <w:rPr>
          <w:rFonts w:ascii="Cambria" w:eastAsia="LucidaSansUnicode" w:hAnsi="Cambria"/>
          <w:sz w:val="24"/>
          <w:szCs w:val="24"/>
        </w:rPr>
        <w:t>ł</w:t>
      </w:r>
      <w:r w:rsidRPr="00832A9A">
        <w:rPr>
          <w:rFonts w:ascii="Cambria" w:eastAsia="Calibri" w:hAnsi="Cambria"/>
          <w:sz w:val="24"/>
          <w:szCs w:val="24"/>
        </w:rPr>
        <w:t>ymi portami nad Zalewem Wi</w:t>
      </w:r>
      <w:r w:rsidRPr="00832A9A">
        <w:rPr>
          <w:rFonts w:ascii="Cambria" w:eastAsia="LucidaSansUnicode" w:hAnsi="Cambria"/>
          <w:sz w:val="24"/>
          <w:szCs w:val="24"/>
        </w:rPr>
        <w:t>ś</w:t>
      </w:r>
      <w:r w:rsidRPr="00832A9A">
        <w:rPr>
          <w:rFonts w:ascii="Cambria" w:eastAsia="Calibri" w:hAnsi="Cambria"/>
          <w:sz w:val="24"/>
          <w:szCs w:val="24"/>
        </w:rPr>
        <w:t>lanym.</w:t>
      </w:r>
      <w:r w:rsidRPr="00832A9A">
        <w:rPr>
          <w:rFonts w:ascii="Cambria" w:hAnsi="Cambria"/>
          <w:sz w:val="24"/>
          <w:szCs w:val="24"/>
        </w:rPr>
        <w:t xml:space="preserve"> </w:t>
      </w:r>
    </w:p>
    <w:p w14:paraId="30D44383" w14:textId="77777777" w:rsidR="003B7B84" w:rsidRPr="00832A9A" w:rsidRDefault="003B7B84" w:rsidP="003B7B84">
      <w:pPr>
        <w:autoSpaceDE w:val="0"/>
        <w:autoSpaceDN w:val="0"/>
        <w:adjustRightInd w:val="0"/>
        <w:spacing w:after="0" w:line="360" w:lineRule="auto"/>
        <w:ind w:firstLine="708"/>
        <w:jc w:val="both"/>
        <w:rPr>
          <w:rFonts w:ascii="Cambria" w:eastAsia="Calibri" w:hAnsi="Cambria"/>
          <w:sz w:val="24"/>
          <w:szCs w:val="24"/>
        </w:rPr>
      </w:pPr>
    </w:p>
    <w:p w14:paraId="5A2EBEA6" w14:textId="77777777" w:rsidR="003B7B84" w:rsidRPr="00832A9A" w:rsidRDefault="003B7B84" w:rsidP="003B7B84">
      <w:pPr>
        <w:spacing w:after="0" w:line="360" w:lineRule="auto"/>
        <w:ind w:firstLine="708"/>
        <w:jc w:val="both"/>
        <w:rPr>
          <w:rFonts w:ascii="Cambria" w:hAnsi="Cambria"/>
          <w:sz w:val="24"/>
          <w:szCs w:val="24"/>
        </w:rPr>
      </w:pPr>
      <w:r w:rsidRPr="00832A9A">
        <w:rPr>
          <w:rFonts w:ascii="Cambria" w:hAnsi="Cambria"/>
          <w:sz w:val="24"/>
          <w:szCs w:val="24"/>
        </w:rPr>
        <w:t>Dodatkowym atutem komunikacyjnym MOF Elbląg jest względnie dobry dostęp do lotnisk międzynarodowych, które są najbliżej w Gdańsku oraz Olsztynie.</w:t>
      </w:r>
    </w:p>
    <w:p w14:paraId="4E54B9C6" w14:textId="77777777" w:rsidR="003B7B84" w:rsidRPr="00832A9A" w:rsidRDefault="003B7B84" w:rsidP="003B7B84">
      <w:pPr>
        <w:spacing w:after="0" w:line="360" w:lineRule="auto"/>
        <w:ind w:firstLine="708"/>
        <w:jc w:val="both"/>
        <w:rPr>
          <w:rFonts w:ascii="Cambria" w:hAnsi="Cambria"/>
          <w:sz w:val="24"/>
          <w:szCs w:val="24"/>
        </w:rPr>
      </w:pPr>
      <w:r w:rsidRPr="00832A9A">
        <w:rPr>
          <w:rFonts w:ascii="Cambria" w:hAnsi="Cambria"/>
          <w:sz w:val="24"/>
          <w:szCs w:val="24"/>
        </w:rPr>
        <w:t>Patrząc na komunikację obszaru można śmiało stwierdzić, że przyczynia się ona do rozwoju potencjału gospodarczego obszaru MOF Elbląg, ponieważ daje dostęp do szlaków komunikacyjnych, w tym: drogowego, kolejowego, wodnego oraz lotniczego.</w:t>
      </w:r>
    </w:p>
    <w:p w14:paraId="2367C81C" w14:textId="77777777" w:rsidR="003B7B84" w:rsidRPr="00210F7E" w:rsidRDefault="003B7B84" w:rsidP="003B7B84">
      <w:pPr>
        <w:spacing w:line="360" w:lineRule="auto"/>
        <w:jc w:val="both"/>
        <w:rPr>
          <w:rFonts w:ascii="Cambria" w:hAnsi="Cambria"/>
          <w:sz w:val="22"/>
          <w:szCs w:val="22"/>
        </w:rPr>
      </w:pPr>
    </w:p>
    <w:p w14:paraId="5F749237" w14:textId="77777777" w:rsidR="003B7B84" w:rsidRPr="00832A9A" w:rsidRDefault="003B7B84" w:rsidP="003B7B84">
      <w:pPr>
        <w:spacing w:line="360" w:lineRule="auto"/>
        <w:jc w:val="both"/>
        <w:rPr>
          <w:rFonts w:ascii="Cambria" w:eastAsiaTheme="minorHAnsi" w:hAnsi="Cambria"/>
          <w:b/>
          <w:bCs/>
          <w:color w:val="634545" w:themeColor="accent6" w:themeShade="BF"/>
          <w:sz w:val="22"/>
          <w:szCs w:val="22"/>
        </w:rPr>
      </w:pPr>
      <w:r w:rsidRPr="00832A9A">
        <w:rPr>
          <w:rFonts w:ascii="Cambria" w:eastAsiaTheme="minorHAnsi" w:hAnsi="Cambria"/>
          <w:b/>
          <w:bCs/>
          <w:color w:val="634545" w:themeColor="accent6" w:themeShade="BF"/>
          <w:sz w:val="22"/>
          <w:szCs w:val="22"/>
        </w:rPr>
        <w:t>LICZBA LUDNOŚCI I POTENCJAŁ ZAKUPOWY</w:t>
      </w:r>
    </w:p>
    <w:p w14:paraId="161A4317" w14:textId="77777777" w:rsidR="003B7B84" w:rsidRPr="00832A9A" w:rsidRDefault="003B7B84" w:rsidP="003B7B84">
      <w:pPr>
        <w:spacing w:after="0" w:line="360" w:lineRule="auto"/>
        <w:jc w:val="both"/>
        <w:rPr>
          <w:rFonts w:ascii="Cambria" w:hAnsi="Cambria"/>
          <w:sz w:val="24"/>
          <w:szCs w:val="24"/>
        </w:rPr>
      </w:pPr>
      <w:r>
        <w:rPr>
          <w:rFonts w:ascii="Cambria" w:hAnsi="Cambria"/>
          <w:sz w:val="22"/>
          <w:szCs w:val="22"/>
        </w:rPr>
        <w:tab/>
      </w:r>
      <w:r w:rsidRPr="00832A9A">
        <w:rPr>
          <w:rFonts w:ascii="Cambria" w:hAnsi="Cambria"/>
          <w:sz w:val="24"/>
          <w:szCs w:val="24"/>
        </w:rPr>
        <w:t xml:space="preserve">Liczba ludności oraz dochody na 1 mieszkańca świadczą o potencjale gospodarczym regionu, czyli strumieniu pieniędzy, który jest wypracowywany </w:t>
      </w:r>
      <w:r>
        <w:rPr>
          <w:rFonts w:ascii="Cambria" w:hAnsi="Cambria"/>
          <w:sz w:val="24"/>
          <w:szCs w:val="24"/>
        </w:rPr>
        <w:br/>
      </w:r>
      <w:r w:rsidRPr="00832A9A">
        <w:rPr>
          <w:rFonts w:ascii="Cambria" w:hAnsi="Cambria"/>
          <w:sz w:val="24"/>
          <w:szCs w:val="24"/>
        </w:rPr>
        <w:t>i wydawany w regionie.  Ludność była diagnozowana w części opracowania poświęconej demografii. Najważniejszymi wnioskami z demografii dla sfery gospodarczej są:</w:t>
      </w:r>
    </w:p>
    <w:p w14:paraId="088C8D8B" w14:textId="77777777" w:rsidR="003B7B84" w:rsidRDefault="003B7B84" w:rsidP="006F0D17">
      <w:pPr>
        <w:pStyle w:val="Akapitzlist"/>
        <w:numPr>
          <w:ilvl w:val="0"/>
          <w:numId w:val="29"/>
        </w:numPr>
        <w:spacing w:after="0" w:line="360" w:lineRule="auto"/>
        <w:jc w:val="both"/>
        <w:rPr>
          <w:rFonts w:ascii="Cambria" w:hAnsi="Cambria"/>
          <w:sz w:val="24"/>
          <w:szCs w:val="24"/>
        </w:rPr>
      </w:pPr>
      <w:r w:rsidRPr="00832A9A">
        <w:rPr>
          <w:rFonts w:ascii="Cambria" w:hAnsi="Cambria"/>
          <w:sz w:val="24"/>
          <w:szCs w:val="24"/>
        </w:rPr>
        <w:t>MOF Elbląg to około 12% ludności województwa warmińsko-mazurskiego,</w:t>
      </w:r>
    </w:p>
    <w:p w14:paraId="131ECC37" w14:textId="77777777" w:rsidR="003B7B84" w:rsidRDefault="003B7B84" w:rsidP="006F0D17">
      <w:pPr>
        <w:pStyle w:val="Akapitzlist"/>
        <w:numPr>
          <w:ilvl w:val="0"/>
          <w:numId w:val="29"/>
        </w:numPr>
        <w:spacing w:after="0" w:line="360" w:lineRule="auto"/>
        <w:jc w:val="both"/>
        <w:rPr>
          <w:rFonts w:ascii="Cambria" w:hAnsi="Cambria"/>
          <w:sz w:val="24"/>
          <w:szCs w:val="24"/>
        </w:rPr>
      </w:pPr>
      <w:r w:rsidRPr="00832A9A">
        <w:rPr>
          <w:rFonts w:ascii="Cambria" w:hAnsi="Cambria"/>
          <w:sz w:val="24"/>
          <w:szCs w:val="24"/>
        </w:rPr>
        <w:t>Miasto Elbląg to drugie największe miasto tego województwa,</w:t>
      </w:r>
    </w:p>
    <w:p w14:paraId="1F8D0EBB" w14:textId="77777777" w:rsidR="003B7B84" w:rsidRDefault="003B7B84" w:rsidP="006F0D17">
      <w:pPr>
        <w:pStyle w:val="Akapitzlist"/>
        <w:numPr>
          <w:ilvl w:val="0"/>
          <w:numId w:val="29"/>
        </w:numPr>
        <w:spacing w:after="0" w:line="360" w:lineRule="auto"/>
        <w:jc w:val="both"/>
        <w:rPr>
          <w:rFonts w:ascii="Cambria" w:hAnsi="Cambria"/>
          <w:sz w:val="24"/>
          <w:szCs w:val="24"/>
        </w:rPr>
      </w:pPr>
      <w:r w:rsidRPr="00832A9A">
        <w:rPr>
          <w:rFonts w:ascii="Cambria" w:hAnsi="Cambria"/>
          <w:sz w:val="24"/>
          <w:szCs w:val="24"/>
        </w:rPr>
        <w:t>obszar MOF Elbląg posiada średnią gęstość zaludnienia znacznie powyżej średnie Polskiej i kilkukrotnie wyższą niż średnia Wojewódzka (ze względu na Miasto Elbląg),</w:t>
      </w:r>
    </w:p>
    <w:p w14:paraId="017AF0FB" w14:textId="77777777" w:rsidR="003B7B84" w:rsidRDefault="003B7B84" w:rsidP="006F0D17">
      <w:pPr>
        <w:pStyle w:val="Akapitzlist"/>
        <w:numPr>
          <w:ilvl w:val="0"/>
          <w:numId w:val="29"/>
        </w:numPr>
        <w:spacing w:after="0" w:line="360" w:lineRule="auto"/>
        <w:jc w:val="both"/>
        <w:rPr>
          <w:rFonts w:ascii="Cambria" w:hAnsi="Cambria"/>
          <w:sz w:val="24"/>
          <w:szCs w:val="24"/>
        </w:rPr>
      </w:pPr>
      <w:r w:rsidRPr="00832A9A">
        <w:rPr>
          <w:rFonts w:ascii="Cambria" w:hAnsi="Cambria"/>
          <w:sz w:val="24"/>
          <w:szCs w:val="24"/>
        </w:rPr>
        <w:t>liczba ludności obszaru maleje (za wyjątkiem obszarów, na które „rozlewa się” Miasto Elbląg)</w:t>
      </w:r>
      <w:r>
        <w:rPr>
          <w:rFonts w:ascii="Cambria" w:hAnsi="Cambria"/>
          <w:sz w:val="24"/>
          <w:szCs w:val="24"/>
        </w:rPr>
        <w:t>,</w:t>
      </w:r>
    </w:p>
    <w:p w14:paraId="647B86E0" w14:textId="77777777" w:rsidR="003B7B84" w:rsidRPr="00832A9A" w:rsidRDefault="003B7B84" w:rsidP="006F0D17">
      <w:pPr>
        <w:pStyle w:val="Akapitzlist"/>
        <w:numPr>
          <w:ilvl w:val="0"/>
          <w:numId w:val="29"/>
        </w:numPr>
        <w:spacing w:after="0" w:line="360" w:lineRule="auto"/>
        <w:jc w:val="both"/>
        <w:rPr>
          <w:rFonts w:ascii="Cambria" w:hAnsi="Cambria"/>
          <w:sz w:val="24"/>
          <w:szCs w:val="24"/>
        </w:rPr>
      </w:pPr>
      <w:r w:rsidRPr="00832A9A">
        <w:rPr>
          <w:rFonts w:ascii="Cambria" w:hAnsi="Cambria"/>
          <w:sz w:val="24"/>
          <w:szCs w:val="24"/>
        </w:rPr>
        <w:t>zmienia się struktura ludności (starzenie się społeczeństwa).</w:t>
      </w:r>
    </w:p>
    <w:p w14:paraId="71F23A55" w14:textId="77777777" w:rsidR="003B7B84" w:rsidRDefault="003B7B84" w:rsidP="003B7B84">
      <w:pPr>
        <w:spacing w:after="0" w:line="360" w:lineRule="auto"/>
        <w:ind w:firstLine="708"/>
        <w:jc w:val="both"/>
        <w:rPr>
          <w:rFonts w:ascii="Cambria" w:hAnsi="Cambria"/>
          <w:sz w:val="24"/>
          <w:szCs w:val="24"/>
        </w:rPr>
        <w:sectPr w:rsidR="003B7B84" w:rsidSect="00842C80">
          <w:pgSz w:w="11906" w:h="16838"/>
          <w:pgMar w:top="1418" w:right="1418" w:bottom="1418" w:left="1418" w:header="709" w:footer="709" w:gutter="0"/>
          <w:cols w:space="708"/>
          <w:docGrid w:linePitch="360"/>
        </w:sectPr>
      </w:pPr>
      <w:r w:rsidRPr="00832A9A">
        <w:rPr>
          <w:rFonts w:ascii="Cambria" w:hAnsi="Cambria"/>
          <w:sz w:val="24"/>
          <w:szCs w:val="24"/>
        </w:rPr>
        <w:t xml:space="preserve">Mając na uwadze dochody ludności, należy zauważyć, że Produkt Krajowy Brutto na mieszkańca w 2018 roku w województwie warmińsko-mazurskim wyniósł 262,25 zł </w:t>
      </w:r>
      <w:r>
        <w:rPr>
          <w:rFonts w:ascii="Cambria" w:hAnsi="Cambria"/>
          <w:sz w:val="24"/>
          <w:szCs w:val="24"/>
        </w:rPr>
        <w:br/>
      </w:r>
      <w:r w:rsidRPr="00832A9A">
        <w:rPr>
          <w:rFonts w:ascii="Cambria" w:hAnsi="Cambria"/>
          <w:sz w:val="24"/>
          <w:szCs w:val="24"/>
        </w:rPr>
        <w:t>i był jednym z najniższych w Polsce (uplasował się na 14 miejscu na 16 województw, co ukazuje poniższa tabela).</w:t>
      </w:r>
    </w:p>
    <w:p w14:paraId="74B4B6F4" w14:textId="45AFAFB7" w:rsidR="003B7B84" w:rsidRDefault="003B7B84" w:rsidP="003B7B84">
      <w:pPr>
        <w:spacing w:after="0" w:line="360" w:lineRule="auto"/>
        <w:jc w:val="both"/>
        <w:rPr>
          <w:rFonts w:ascii="Cambria" w:hAnsi="Cambria"/>
          <w:b/>
          <w:bCs/>
          <w:i/>
          <w:iCs/>
          <w:color w:val="634545" w:themeColor="accent6" w:themeShade="BF"/>
          <w:sz w:val="20"/>
          <w:szCs w:val="20"/>
        </w:rPr>
      </w:pPr>
      <w:bookmarkStart w:id="310" w:name="_Toc54901719"/>
      <w:r w:rsidRPr="00513D18">
        <w:rPr>
          <w:rFonts w:ascii="Cambria" w:hAnsi="Cambria"/>
          <w:b/>
          <w:bCs/>
          <w:i/>
          <w:iCs/>
          <w:color w:val="634545" w:themeColor="accent6" w:themeShade="BF"/>
          <w:sz w:val="20"/>
          <w:szCs w:val="20"/>
        </w:rPr>
        <w:lastRenderedPageBreak/>
        <w:t xml:space="preserve">Tab. </w:t>
      </w:r>
      <w:r w:rsidRPr="00513D18">
        <w:rPr>
          <w:rFonts w:ascii="Cambria" w:hAnsi="Cambria"/>
          <w:b/>
          <w:bCs/>
          <w:i/>
          <w:iCs/>
          <w:color w:val="634545" w:themeColor="accent6" w:themeShade="BF"/>
          <w:sz w:val="20"/>
          <w:szCs w:val="20"/>
        </w:rPr>
        <w:fldChar w:fldCharType="begin"/>
      </w:r>
      <w:r w:rsidRPr="00513D18">
        <w:rPr>
          <w:rFonts w:ascii="Cambria" w:hAnsi="Cambria"/>
          <w:b/>
          <w:bCs/>
          <w:i/>
          <w:iCs/>
          <w:color w:val="634545" w:themeColor="accent6" w:themeShade="BF"/>
          <w:sz w:val="20"/>
          <w:szCs w:val="20"/>
        </w:rPr>
        <w:instrText xml:space="preserve"> SEQ Tab. \* ARABIC </w:instrText>
      </w:r>
      <w:r w:rsidRPr="00513D18">
        <w:rPr>
          <w:rFonts w:ascii="Cambria" w:hAnsi="Cambria"/>
          <w:b/>
          <w:bCs/>
          <w:i/>
          <w:iCs/>
          <w:color w:val="634545" w:themeColor="accent6" w:themeShade="BF"/>
          <w:sz w:val="20"/>
          <w:szCs w:val="20"/>
        </w:rPr>
        <w:fldChar w:fldCharType="separate"/>
      </w:r>
      <w:r w:rsidR="00A270EF">
        <w:rPr>
          <w:rFonts w:ascii="Cambria" w:hAnsi="Cambria"/>
          <w:b/>
          <w:bCs/>
          <w:i/>
          <w:iCs/>
          <w:noProof/>
          <w:color w:val="634545" w:themeColor="accent6" w:themeShade="BF"/>
          <w:sz w:val="20"/>
          <w:szCs w:val="20"/>
        </w:rPr>
        <w:t>83</w:t>
      </w:r>
      <w:r w:rsidRPr="00513D18">
        <w:rPr>
          <w:rFonts w:ascii="Cambria" w:hAnsi="Cambria"/>
          <w:b/>
          <w:bCs/>
          <w:i/>
          <w:iCs/>
          <w:color w:val="634545" w:themeColor="accent6" w:themeShade="BF"/>
          <w:sz w:val="20"/>
          <w:szCs w:val="20"/>
        </w:rPr>
        <w:fldChar w:fldCharType="end"/>
      </w:r>
      <w:r w:rsidRPr="00513D18">
        <w:rPr>
          <w:rFonts w:ascii="Cambria" w:hAnsi="Cambria"/>
          <w:b/>
          <w:bCs/>
          <w:i/>
          <w:iCs/>
          <w:color w:val="634545" w:themeColor="accent6" w:themeShade="BF"/>
          <w:sz w:val="20"/>
          <w:szCs w:val="20"/>
        </w:rPr>
        <w:t xml:space="preserve">. PKB na mieszkańca wg. </w:t>
      </w:r>
      <w:r>
        <w:rPr>
          <w:rFonts w:ascii="Cambria" w:hAnsi="Cambria"/>
          <w:b/>
          <w:bCs/>
          <w:i/>
          <w:iCs/>
          <w:color w:val="634545" w:themeColor="accent6" w:themeShade="BF"/>
          <w:sz w:val="20"/>
          <w:szCs w:val="20"/>
        </w:rPr>
        <w:t>w</w:t>
      </w:r>
      <w:r w:rsidRPr="00513D18">
        <w:rPr>
          <w:rFonts w:ascii="Cambria" w:hAnsi="Cambria"/>
          <w:b/>
          <w:bCs/>
          <w:i/>
          <w:iCs/>
          <w:color w:val="634545" w:themeColor="accent6" w:themeShade="BF"/>
          <w:sz w:val="20"/>
          <w:szCs w:val="20"/>
        </w:rPr>
        <w:t>ojewództw</w:t>
      </w:r>
      <w:r>
        <w:rPr>
          <w:rFonts w:ascii="Cambria" w:hAnsi="Cambria"/>
          <w:b/>
          <w:bCs/>
          <w:i/>
          <w:iCs/>
          <w:color w:val="634545" w:themeColor="accent6" w:themeShade="BF"/>
          <w:sz w:val="20"/>
          <w:szCs w:val="20"/>
        </w:rPr>
        <w:t>.</w:t>
      </w:r>
      <w:bookmarkEnd w:id="310"/>
    </w:p>
    <w:tbl>
      <w:tblPr>
        <w:tblStyle w:val="Tabelasiatki5ciemnaakcent61"/>
        <w:tblW w:w="0" w:type="auto"/>
        <w:tblLook w:val="04A0" w:firstRow="1" w:lastRow="0" w:firstColumn="1" w:lastColumn="0" w:noHBand="0" w:noVBand="1"/>
      </w:tblPr>
      <w:tblGrid>
        <w:gridCol w:w="835"/>
        <w:gridCol w:w="836"/>
        <w:gridCol w:w="836"/>
        <w:gridCol w:w="836"/>
        <w:gridCol w:w="836"/>
        <w:gridCol w:w="836"/>
        <w:gridCol w:w="836"/>
        <w:gridCol w:w="836"/>
        <w:gridCol w:w="836"/>
        <w:gridCol w:w="836"/>
        <w:gridCol w:w="2368"/>
        <w:gridCol w:w="2551"/>
      </w:tblGrid>
      <w:tr w:rsidR="003B7B84" w:rsidRPr="00F93AAD" w14:paraId="3CACEB4B" w14:textId="77777777" w:rsidTr="009A06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5" w:type="dxa"/>
            <w:tcBorders>
              <w:bottom w:val="single" w:sz="4" w:space="0" w:color="FFFFFF" w:themeColor="background1"/>
            </w:tcBorders>
            <w:vAlign w:val="center"/>
          </w:tcPr>
          <w:p w14:paraId="53DB9405" w14:textId="77777777" w:rsidR="003B7B84" w:rsidRPr="00F93AAD" w:rsidRDefault="003B7B84" w:rsidP="009A06BA">
            <w:pPr>
              <w:spacing w:before="60" w:after="60" w:line="240" w:lineRule="auto"/>
              <w:jc w:val="both"/>
              <w:rPr>
                <w:rFonts w:ascii="Cambria" w:hAnsi="Cambria" w:cs="Times New Roman"/>
                <w:sz w:val="20"/>
                <w:szCs w:val="20"/>
              </w:rPr>
            </w:pPr>
            <w:r w:rsidRPr="00F93AAD">
              <w:rPr>
                <w:rFonts w:ascii="Cambria" w:hAnsi="Cambria" w:cs="Times New Roman"/>
                <w:sz w:val="20"/>
                <w:szCs w:val="20"/>
              </w:rPr>
              <w:t>2010</w:t>
            </w:r>
          </w:p>
        </w:tc>
        <w:tc>
          <w:tcPr>
            <w:tcW w:w="836" w:type="dxa"/>
            <w:tcBorders>
              <w:bottom w:val="single" w:sz="4" w:space="0" w:color="FFFFFF" w:themeColor="background1"/>
            </w:tcBorders>
            <w:vAlign w:val="center"/>
          </w:tcPr>
          <w:p w14:paraId="29CA5484" w14:textId="77777777" w:rsidR="003B7B84" w:rsidRPr="00F93AAD" w:rsidRDefault="003B7B84" w:rsidP="009A06BA">
            <w:pPr>
              <w:spacing w:before="60" w:after="60" w:line="240" w:lineRule="auto"/>
              <w:jc w:val="both"/>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F93AAD">
              <w:rPr>
                <w:rFonts w:ascii="Cambria" w:hAnsi="Cambria" w:cs="Times New Roman"/>
                <w:sz w:val="20"/>
                <w:szCs w:val="20"/>
              </w:rPr>
              <w:t>2011</w:t>
            </w:r>
          </w:p>
        </w:tc>
        <w:tc>
          <w:tcPr>
            <w:tcW w:w="836" w:type="dxa"/>
            <w:tcBorders>
              <w:bottom w:val="single" w:sz="4" w:space="0" w:color="FFFFFF" w:themeColor="background1"/>
            </w:tcBorders>
            <w:vAlign w:val="center"/>
          </w:tcPr>
          <w:p w14:paraId="5219177B" w14:textId="77777777" w:rsidR="003B7B84" w:rsidRPr="00F93AAD" w:rsidRDefault="003B7B84" w:rsidP="009A06BA">
            <w:pPr>
              <w:spacing w:before="60" w:after="60" w:line="240" w:lineRule="auto"/>
              <w:jc w:val="both"/>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F93AAD">
              <w:rPr>
                <w:rFonts w:ascii="Cambria" w:hAnsi="Cambria" w:cs="Times New Roman"/>
                <w:sz w:val="20"/>
                <w:szCs w:val="20"/>
              </w:rPr>
              <w:t>2012</w:t>
            </w:r>
          </w:p>
        </w:tc>
        <w:tc>
          <w:tcPr>
            <w:tcW w:w="836" w:type="dxa"/>
            <w:tcBorders>
              <w:bottom w:val="single" w:sz="4" w:space="0" w:color="FFFFFF" w:themeColor="background1"/>
            </w:tcBorders>
            <w:vAlign w:val="center"/>
          </w:tcPr>
          <w:p w14:paraId="27A6A71F" w14:textId="77777777" w:rsidR="003B7B84" w:rsidRPr="00F93AAD" w:rsidRDefault="003B7B84" w:rsidP="009A06BA">
            <w:pPr>
              <w:spacing w:before="60" w:after="60" w:line="240" w:lineRule="auto"/>
              <w:jc w:val="both"/>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F93AAD">
              <w:rPr>
                <w:rFonts w:ascii="Cambria" w:hAnsi="Cambria" w:cs="Times New Roman"/>
                <w:sz w:val="20"/>
                <w:szCs w:val="20"/>
              </w:rPr>
              <w:t>2013</w:t>
            </w:r>
          </w:p>
        </w:tc>
        <w:tc>
          <w:tcPr>
            <w:tcW w:w="836" w:type="dxa"/>
            <w:tcBorders>
              <w:bottom w:val="single" w:sz="4" w:space="0" w:color="FFFFFF" w:themeColor="background1"/>
            </w:tcBorders>
            <w:vAlign w:val="center"/>
          </w:tcPr>
          <w:p w14:paraId="3F661725" w14:textId="77777777" w:rsidR="003B7B84" w:rsidRPr="00F93AAD" w:rsidRDefault="003B7B84" w:rsidP="009A06BA">
            <w:pPr>
              <w:spacing w:before="60" w:after="60" w:line="240" w:lineRule="auto"/>
              <w:jc w:val="both"/>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F93AAD">
              <w:rPr>
                <w:rFonts w:ascii="Cambria" w:hAnsi="Cambria" w:cs="Times New Roman"/>
                <w:sz w:val="20"/>
                <w:szCs w:val="20"/>
              </w:rPr>
              <w:t>2014</w:t>
            </w:r>
          </w:p>
        </w:tc>
        <w:tc>
          <w:tcPr>
            <w:tcW w:w="836" w:type="dxa"/>
            <w:tcBorders>
              <w:bottom w:val="single" w:sz="4" w:space="0" w:color="FFFFFF" w:themeColor="background1"/>
            </w:tcBorders>
            <w:vAlign w:val="center"/>
          </w:tcPr>
          <w:p w14:paraId="4A92B9D6" w14:textId="77777777" w:rsidR="003B7B84" w:rsidRPr="00F93AAD" w:rsidRDefault="003B7B84" w:rsidP="009A06BA">
            <w:pPr>
              <w:spacing w:before="60" w:after="60" w:line="240" w:lineRule="auto"/>
              <w:jc w:val="both"/>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F93AAD">
              <w:rPr>
                <w:rFonts w:ascii="Cambria" w:hAnsi="Cambria" w:cs="Times New Roman"/>
                <w:sz w:val="20"/>
                <w:szCs w:val="20"/>
              </w:rPr>
              <w:t>2015</w:t>
            </w:r>
          </w:p>
        </w:tc>
        <w:tc>
          <w:tcPr>
            <w:tcW w:w="836" w:type="dxa"/>
            <w:tcBorders>
              <w:bottom w:val="single" w:sz="4" w:space="0" w:color="FFFFFF" w:themeColor="background1"/>
            </w:tcBorders>
            <w:vAlign w:val="center"/>
          </w:tcPr>
          <w:p w14:paraId="79F026F2" w14:textId="77777777" w:rsidR="003B7B84" w:rsidRPr="00F93AAD" w:rsidRDefault="003B7B84" w:rsidP="009A06BA">
            <w:pPr>
              <w:spacing w:before="60" w:after="60" w:line="240" w:lineRule="auto"/>
              <w:jc w:val="both"/>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F93AAD">
              <w:rPr>
                <w:rFonts w:ascii="Cambria" w:hAnsi="Cambria" w:cs="Times New Roman"/>
                <w:sz w:val="20"/>
                <w:szCs w:val="20"/>
              </w:rPr>
              <w:t>2016</w:t>
            </w:r>
          </w:p>
        </w:tc>
        <w:tc>
          <w:tcPr>
            <w:tcW w:w="836" w:type="dxa"/>
            <w:tcBorders>
              <w:bottom w:val="single" w:sz="4" w:space="0" w:color="FFFFFF" w:themeColor="background1"/>
            </w:tcBorders>
            <w:vAlign w:val="center"/>
          </w:tcPr>
          <w:p w14:paraId="0D131AD0" w14:textId="77777777" w:rsidR="003B7B84" w:rsidRPr="00F93AAD" w:rsidRDefault="003B7B84" w:rsidP="009A06BA">
            <w:pPr>
              <w:spacing w:before="60" w:after="60" w:line="240" w:lineRule="auto"/>
              <w:jc w:val="both"/>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F93AAD">
              <w:rPr>
                <w:rFonts w:ascii="Cambria" w:hAnsi="Cambria" w:cs="Times New Roman"/>
                <w:sz w:val="20"/>
                <w:szCs w:val="20"/>
              </w:rPr>
              <w:t>2017</w:t>
            </w:r>
          </w:p>
        </w:tc>
        <w:tc>
          <w:tcPr>
            <w:tcW w:w="836" w:type="dxa"/>
            <w:tcBorders>
              <w:bottom w:val="single" w:sz="4" w:space="0" w:color="FFFFFF" w:themeColor="background1"/>
            </w:tcBorders>
            <w:vAlign w:val="center"/>
          </w:tcPr>
          <w:p w14:paraId="30F84BA5" w14:textId="77777777" w:rsidR="003B7B84" w:rsidRPr="00F93AAD" w:rsidRDefault="003B7B84" w:rsidP="009A06BA">
            <w:pPr>
              <w:spacing w:before="60" w:after="60" w:line="240" w:lineRule="auto"/>
              <w:jc w:val="both"/>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F93AAD">
              <w:rPr>
                <w:rFonts w:ascii="Cambria" w:hAnsi="Cambria" w:cs="Times New Roman"/>
                <w:sz w:val="20"/>
                <w:szCs w:val="20"/>
              </w:rPr>
              <w:t>2018</w:t>
            </w:r>
          </w:p>
        </w:tc>
        <w:tc>
          <w:tcPr>
            <w:tcW w:w="836" w:type="dxa"/>
            <w:tcBorders>
              <w:bottom w:val="single" w:sz="4" w:space="0" w:color="FFFFFF" w:themeColor="background1"/>
            </w:tcBorders>
            <w:vAlign w:val="center"/>
          </w:tcPr>
          <w:p w14:paraId="407AC79E" w14:textId="77777777" w:rsidR="003B7B84" w:rsidRPr="00F93AAD" w:rsidRDefault="003B7B84" w:rsidP="009A06BA">
            <w:pPr>
              <w:spacing w:before="60" w:after="60" w:line="240" w:lineRule="auto"/>
              <w:jc w:val="both"/>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F93AAD">
              <w:rPr>
                <w:rFonts w:ascii="Cambria" w:hAnsi="Cambria" w:cs="Times New Roman"/>
                <w:sz w:val="20"/>
                <w:szCs w:val="20"/>
              </w:rPr>
              <w:t>2019</w:t>
            </w:r>
          </w:p>
        </w:tc>
        <w:tc>
          <w:tcPr>
            <w:tcW w:w="2368" w:type="dxa"/>
            <w:tcBorders>
              <w:bottom w:val="single" w:sz="4" w:space="0" w:color="FFFFFF" w:themeColor="background1"/>
            </w:tcBorders>
            <w:vAlign w:val="center"/>
          </w:tcPr>
          <w:p w14:paraId="4148C799" w14:textId="77777777" w:rsidR="003B7B84" w:rsidRPr="00F93AAD" w:rsidRDefault="003B7B84" w:rsidP="009A06BA">
            <w:pPr>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F93AAD">
              <w:rPr>
                <w:rFonts w:ascii="Cambria" w:hAnsi="Cambria" w:cs="Times New Roman"/>
                <w:sz w:val="20"/>
                <w:szCs w:val="20"/>
              </w:rPr>
              <w:t>Województwo</w:t>
            </w:r>
          </w:p>
        </w:tc>
        <w:tc>
          <w:tcPr>
            <w:tcW w:w="2551" w:type="dxa"/>
            <w:tcBorders>
              <w:bottom w:val="single" w:sz="4" w:space="0" w:color="FFFFFF" w:themeColor="background1"/>
            </w:tcBorders>
            <w:vAlign w:val="center"/>
          </w:tcPr>
          <w:p w14:paraId="201E1233" w14:textId="77777777" w:rsidR="003B7B84" w:rsidRPr="00F93AAD" w:rsidRDefault="003B7B84" w:rsidP="009A06BA">
            <w:pPr>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F93AAD">
              <w:rPr>
                <w:rFonts w:ascii="Cambria" w:hAnsi="Cambria" w:cs="Times New Roman"/>
                <w:sz w:val="20"/>
                <w:szCs w:val="20"/>
              </w:rPr>
              <w:t>Zamożność per capita 2018 (w zł)</w:t>
            </w:r>
          </w:p>
        </w:tc>
      </w:tr>
      <w:tr w:rsidR="003B7B84" w:rsidRPr="00F93AAD" w14:paraId="3F2415E2"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5" w:type="dxa"/>
            <w:tcBorders>
              <w:bottom w:val="single" w:sz="4" w:space="0" w:color="FFFFFF" w:themeColor="background1"/>
            </w:tcBorders>
            <w:shd w:val="clear" w:color="auto" w:fill="D0BCBC" w:themeFill="accent6" w:themeFillTint="66"/>
            <w:vAlign w:val="center"/>
          </w:tcPr>
          <w:p w14:paraId="50CB81FF" w14:textId="77777777" w:rsidR="003B7B84" w:rsidRPr="00F93AAD" w:rsidRDefault="003B7B84" w:rsidP="009A06BA">
            <w:pPr>
              <w:spacing w:before="60" w:after="60" w:line="240" w:lineRule="auto"/>
              <w:jc w:val="center"/>
              <w:rPr>
                <w:rFonts w:ascii="Cambria" w:hAnsi="Cambria"/>
                <w:b w:val="0"/>
                <w:bCs w:val="0"/>
                <w:i/>
                <w:iCs/>
                <w:color w:val="634545" w:themeColor="accent6" w:themeShade="BF"/>
                <w:sz w:val="18"/>
                <w:szCs w:val="18"/>
              </w:rPr>
            </w:pPr>
            <w:r w:rsidRPr="00F93AAD">
              <w:rPr>
                <w:rFonts w:ascii="Cambria" w:hAnsi="Cambria"/>
                <w:b w:val="0"/>
                <w:bCs w:val="0"/>
                <w:i/>
                <w:iCs/>
                <w:color w:val="634545" w:themeColor="accent6" w:themeShade="BF"/>
                <w:sz w:val="18"/>
                <w:szCs w:val="18"/>
              </w:rPr>
              <w:t>13</w:t>
            </w:r>
          </w:p>
        </w:tc>
        <w:tc>
          <w:tcPr>
            <w:tcW w:w="836" w:type="dxa"/>
            <w:tcBorders>
              <w:bottom w:val="single" w:sz="4" w:space="0" w:color="FFFFFF" w:themeColor="background1"/>
            </w:tcBorders>
            <w:vAlign w:val="center"/>
          </w:tcPr>
          <w:p w14:paraId="2A47071A"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2</w:t>
            </w:r>
          </w:p>
        </w:tc>
        <w:tc>
          <w:tcPr>
            <w:tcW w:w="836" w:type="dxa"/>
            <w:tcBorders>
              <w:bottom w:val="single" w:sz="4" w:space="0" w:color="FFFFFF" w:themeColor="background1"/>
            </w:tcBorders>
            <w:vAlign w:val="center"/>
          </w:tcPr>
          <w:p w14:paraId="01E846C4"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4</w:t>
            </w:r>
          </w:p>
        </w:tc>
        <w:tc>
          <w:tcPr>
            <w:tcW w:w="836" w:type="dxa"/>
            <w:tcBorders>
              <w:bottom w:val="single" w:sz="4" w:space="0" w:color="FFFFFF" w:themeColor="background1"/>
            </w:tcBorders>
            <w:vAlign w:val="center"/>
          </w:tcPr>
          <w:p w14:paraId="46EF8A45"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8</w:t>
            </w:r>
          </w:p>
        </w:tc>
        <w:tc>
          <w:tcPr>
            <w:tcW w:w="836" w:type="dxa"/>
            <w:tcBorders>
              <w:bottom w:val="single" w:sz="4" w:space="0" w:color="FFFFFF" w:themeColor="background1"/>
            </w:tcBorders>
            <w:vAlign w:val="center"/>
          </w:tcPr>
          <w:p w14:paraId="6E985454"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4</w:t>
            </w:r>
          </w:p>
        </w:tc>
        <w:tc>
          <w:tcPr>
            <w:tcW w:w="836" w:type="dxa"/>
            <w:tcBorders>
              <w:bottom w:val="single" w:sz="4" w:space="0" w:color="FFFFFF" w:themeColor="background1"/>
            </w:tcBorders>
            <w:vAlign w:val="center"/>
          </w:tcPr>
          <w:p w14:paraId="64E8147F"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w:t>
            </w:r>
          </w:p>
        </w:tc>
        <w:tc>
          <w:tcPr>
            <w:tcW w:w="836" w:type="dxa"/>
            <w:tcBorders>
              <w:bottom w:val="single" w:sz="4" w:space="0" w:color="FFFFFF" w:themeColor="background1"/>
            </w:tcBorders>
            <w:vAlign w:val="center"/>
          </w:tcPr>
          <w:p w14:paraId="36674140"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w:t>
            </w:r>
          </w:p>
        </w:tc>
        <w:tc>
          <w:tcPr>
            <w:tcW w:w="836" w:type="dxa"/>
            <w:tcBorders>
              <w:bottom w:val="single" w:sz="4" w:space="0" w:color="FFFFFF" w:themeColor="background1"/>
            </w:tcBorders>
            <w:vAlign w:val="center"/>
          </w:tcPr>
          <w:p w14:paraId="323F0A6B"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w:t>
            </w:r>
          </w:p>
        </w:tc>
        <w:tc>
          <w:tcPr>
            <w:tcW w:w="836" w:type="dxa"/>
            <w:tcBorders>
              <w:bottom w:val="single" w:sz="4" w:space="0" w:color="FFFFFF" w:themeColor="background1"/>
            </w:tcBorders>
            <w:vAlign w:val="center"/>
          </w:tcPr>
          <w:p w14:paraId="377F805D"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w:t>
            </w:r>
          </w:p>
        </w:tc>
        <w:tc>
          <w:tcPr>
            <w:tcW w:w="836" w:type="dxa"/>
            <w:tcBorders>
              <w:bottom w:val="single" w:sz="4" w:space="0" w:color="FFFFFF" w:themeColor="background1"/>
            </w:tcBorders>
            <w:vAlign w:val="center"/>
          </w:tcPr>
          <w:p w14:paraId="316C534B"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w:t>
            </w:r>
          </w:p>
        </w:tc>
        <w:tc>
          <w:tcPr>
            <w:tcW w:w="2368" w:type="dxa"/>
            <w:tcBorders>
              <w:bottom w:val="single" w:sz="4" w:space="0" w:color="FFFFFF" w:themeColor="background1"/>
            </w:tcBorders>
            <w:vAlign w:val="center"/>
          </w:tcPr>
          <w:p w14:paraId="23C4201E"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Pr>
                <w:rFonts w:ascii="Cambria" w:hAnsi="Cambria"/>
                <w:i/>
                <w:iCs/>
                <w:color w:val="634545" w:themeColor="accent6" w:themeShade="BF"/>
                <w:sz w:val="18"/>
                <w:szCs w:val="18"/>
              </w:rPr>
              <w:t>m</w:t>
            </w:r>
            <w:r w:rsidRPr="00F93AAD">
              <w:rPr>
                <w:rFonts w:ascii="Cambria" w:hAnsi="Cambria"/>
                <w:i/>
                <w:iCs/>
                <w:color w:val="634545" w:themeColor="accent6" w:themeShade="BF"/>
                <w:sz w:val="18"/>
                <w:szCs w:val="18"/>
              </w:rPr>
              <w:t>azowieckie</w:t>
            </w:r>
          </w:p>
        </w:tc>
        <w:tc>
          <w:tcPr>
            <w:tcW w:w="2551" w:type="dxa"/>
            <w:tcBorders>
              <w:bottom w:val="single" w:sz="4" w:space="0" w:color="FFFFFF" w:themeColor="background1"/>
            </w:tcBorders>
            <w:vAlign w:val="center"/>
          </w:tcPr>
          <w:p w14:paraId="3610D765"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439,01</w:t>
            </w:r>
          </w:p>
        </w:tc>
      </w:tr>
      <w:tr w:rsidR="003B7B84" w:rsidRPr="00F93AAD" w14:paraId="56C511B4" w14:textId="77777777" w:rsidTr="009A06BA">
        <w:tc>
          <w:tcPr>
            <w:cnfStyle w:val="001000000000" w:firstRow="0" w:lastRow="0" w:firstColumn="1" w:lastColumn="0" w:oddVBand="0" w:evenVBand="0" w:oddHBand="0" w:evenHBand="0" w:firstRowFirstColumn="0" w:firstRowLastColumn="0" w:lastRowFirstColumn="0" w:lastRowLastColumn="0"/>
            <w:tcW w:w="835" w:type="dxa"/>
            <w:tcBorders>
              <w:bottom w:val="single" w:sz="4" w:space="0" w:color="FFFFFF" w:themeColor="background1"/>
            </w:tcBorders>
            <w:shd w:val="clear" w:color="auto" w:fill="E7DDDD" w:themeFill="accent6" w:themeFillTint="33"/>
            <w:vAlign w:val="center"/>
          </w:tcPr>
          <w:p w14:paraId="666850EC" w14:textId="77777777" w:rsidR="003B7B84" w:rsidRPr="00F93AAD" w:rsidRDefault="003B7B84" w:rsidP="009A06BA">
            <w:pPr>
              <w:spacing w:before="60" w:after="60" w:line="240" w:lineRule="auto"/>
              <w:jc w:val="center"/>
              <w:rPr>
                <w:rFonts w:ascii="Cambria" w:hAnsi="Cambria"/>
                <w:b w:val="0"/>
                <w:bCs w:val="0"/>
                <w:i/>
                <w:iCs/>
                <w:color w:val="634545" w:themeColor="accent6" w:themeShade="BF"/>
                <w:sz w:val="18"/>
                <w:szCs w:val="18"/>
              </w:rPr>
            </w:pPr>
            <w:r w:rsidRPr="00F93AAD">
              <w:rPr>
                <w:rFonts w:ascii="Cambria" w:hAnsi="Cambria"/>
                <w:b w:val="0"/>
                <w:bCs w:val="0"/>
                <w:i/>
                <w:iCs/>
                <w:color w:val="634545" w:themeColor="accent6" w:themeShade="BF"/>
                <w:sz w:val="18"/>
                <w:szCs w:val="18"/>
              </w:rPr>
              <w:t>12</w:t>
            </w:r>
          </w:p>
        </w:tc>
        <w:tc>
          <w:tcPr>
            <w:tcW w:w="836" w:type="dxa"/>
            <w:tcBorders>
              <w:bottom w:val="single" w:sz="4" w:space="0" w:color="FFFFFF" w:themeColor="background1"/>
            </w:tcBorders>
            <w:vAlign w:val="center"/>
          </w:tcPr>
          <w:p w14:paraId="4AF5550F"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5</w:t>
            </w:r>
          </w:p>
        </w:tc>
        <w:tc>
          <w:tcPr>
            <w:tcW w:w="836" w:type="dxa"/>
            <w:tcBorders>
              <w:bottom w:val="single" w:sz="4" w:space="0" w:color="FFFFFF" w:themeColor="background1"/>
            </w:tcBorders>
            <w:vAlign w:val="center"/>
          </w:tcPr>
          <w:p w14:paraId="40CD0CCC"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6</w:t>
            </w:r>
          </w:p>
        </w:tc>
        <w:tc>
          <w:tcPr>
            <w:tcW w:w="836" w:type="dxa"/>
            <w:tcBorders>
              <w:bottom w:val="single" w:sz="4" w:space="0" w:color="FFFFFF" w:themeColor="background1"/>
            </w:tcBorders>
            <w:vAlign w:val="center"/>
          </w:tcPr>
          <w:p w14:paraId="1570BA9D"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10</w:t>
            </w:r>
          </w:p>
        </w:tc>
        <w:tc>
          <w:tcPr>
            <w:tcW w:w="836" w:type="dxa"/>
            <w:tcBorders>
              <w:bottom w:val="single" w:sz="4" w:space="0" w:color="FFFFFF" w:themeColor="background1"/>
            </w:tcBorders>
            <w:vAlign w:val="center"/>
          </w:tcPr>
          <w:p w14:paraId="20B3DDF9"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7</w:t>
            </w:r>
          </w:p>
        </w:tc>
        <w:tc>
          <w:tcPr>
            <w:tcW w:w="836" w:type="dxa"/>
            <w:tcBorders>
              <w:bottom w:val="single" w:sz="4" w:space="0" w:color="FFFFFF" w:themeColor="background1"/>
            </w:tcBorders>
            <w:vAlign w:val="center"/>
          </w:tcPr>
          <w:p w14:paraId="2F575121"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11</w:t>
            </w:r>
          </w:p>
        </w:tc>
        <w:tc>
          <w:tcPr>
            <w:tcW w:w="836" w:type="dxa"/>
            <w:tcBorders>
              <w:bottom w:val="single" w:sz="4" w:space="0" w:color="FFFFFF" w:themeColor="background1"/>
            </w:tcBorders>
            <w:vAlign w:val="center"/>
          </w:tcPr>
          <w:p w14:paraId="43D03741"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12</w:t>
            </w:r>
          </w:p>
        </w:tc>
        <w:tc>
          <w:tcPr>
            <w:tcW w:w="836" w:type="dxa"/>
            <w:tcBorders>
              <w:bottom w:val="single" w:sz="4" w:space="0" w:color="FFFFFF" w:themeColor="background1"/>
            </w:tcBorders>
            <w:vAlign w:val="center"/>
          </w:tcPr>
          <w:p w14:paraId="25E49168"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9</w:t>
            </w:r>
          </w:p>
        </w:tc>
        <w:tc>
          <w:tcPr>
            <w:tcW w:w="836" w:type="dxa"/>
            <w:tcBorders>
              <w:bottom w:val="single" w:sz="4" w:space="0" w:color="FFFFFF" w:themeColor="background1"/>
            </w:tcBorders>
            <w:vAlign w:val="center"/>
          </w:tcPr>
          <w:p w14:paraId="4CAAFF9F"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6</w:t>
            </w:r>
          </w:p>
        </w:tc>
        <w:tc>
          <w:tcPr>
            <w:tcW w:w="836" w:type="dxa"/>
            <w:tcBorders>
              <w:bottom w:val="single" w:sz="4" w:space="0" w:color="FFFFFF" w:themeColor="background1"/>
            </w:tcBorders>
            <w:vAlign w:val="center"/>
          </w:tcPr>
          <w:p w14:paraId="571D637B"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2</w:t>
            </w:r>
          </w:p>
        </w:tc>
        <w:tc>
          <w:tcPr>
            <w:tcW w:w="2368" w:type="dxa"/>
            <w:tcBorders>
              <w:bottom w:val="single" w:sz="4" w:space="0" w:color="FFFFFF" w:themeColor="background1"/>
            </w:tcBorders>
            <w:vAlign w:val="center"/>
          </w:tcPr>
          <w:p w14:paraId="1D7E5508"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Pr>
                <w:rFonts w:ascii="Cambria" w:hAnsi="Cambria"/>
                <w:i/>
                <w:iCs/>
                <w:color w:val="634545" w:themeColor="accent6" w:themeShade="BF"/>
                <w:sz w:val="18"/>
                <w:szCs w:val="18"/>
              </w:rPr>
              <w:t>p</w:t>
            </w:r>
            <w:r w:rsidRPr="00F93AAD">
              <w:rPr>
                <w:rFonts w:ascii="Cambria" w:hAnsi="Cambria"/>
                <w:i/>
                <w:iCs/>
                <w:color w:val="634545" w:themeColor="accent6" w:themeShade="BF"/>
                <w:sz w:val="18"/>
                <w:szCs w:val="18"/>
              </w:rPr>
              <w:t>omorskie</w:t>
            </w:r>
          </w:p>
        </w:tc>
        <w:tc>
          <w:tcPr>
            <w:tcW w:w="2551" w:type="dxa"/>
            <w:tcBorders>
              <w:bottom w:val="single" w:sz="4" w:space="0" w:color="FFFFFF" w:themeColor="background1"/>
            </w:tcBorders>
            <w:vAlign w:val="center"/>
          </w:tcPr>
          <w:p w14:paraId="1290C43D"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320,60</w:t>
            </w:r>
          </w:p>
        </w:tc>
      </w:tr>
      <w:tr w:rsidR="003B7B84" w:rsidRPr="00F93AAD" w14:paraId="70544969"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5" w:type="dxa"/>
            <w:tcBorders>
              <w:bottom w:val="single" w:sz="4" w:space="0" w:color="FFFFFF" w:themeColor="background1"/>
            </w:tcBorders>
            <w:shd w:val="clear" w:color="auto" w:fill="D0BCBC" w:themeFill="accent6" w:themeFillTint="66"/>
            <w:vAlign w:val="center"/>
          </w:tcPr>
          <w:p w14:paraId="61451369" w14:textId="77777777" w:rsidR="003B7B84" w:rsidRPr="00F93AAD" w:rsidRDefault="003B7B84" w:rsidP="009A06BA">
            <w:pPr>
              <w:spacing w:before="60" w:after="60" w:line="240" w:lineRule="auto"/>
              <w:jc w:val="center"/>
              <w:rPr>
                <w:rFonts w:ascii="Cambria" w:hAnsi="Cambria"/>
                <w:b w:val="0"/>
                <w:bCs w:val="0"/>
                <w:i/>
                <w:iCs/>
                <w:color w:val="634545" w:themeColor="accent6" w:themeShade="BF"/>
                <w:sz w:val="18"/>
                <w:szCs w:val="18"/>
              </w:rPr>
            </w:pPr>
            <w:r w:rsidRPr="00F93AAD">
              <w:rPr>
                <w:rFonts w:ascii="Cambria" w:hAnsi="Cambria"/>
                <w:b w:val="0"/>
                <w:bCs w:val="0"/>
                <w:i/>
                <w:iCs/>
                <w:color w:val="634545" w:themeColor="accent6" w:themeShade="BF"/>
                <w:sz w:val="18"/>
                <w:szCs w:val="18"/>
              </w:rPr>
              <w:t>7</w:t>
            </w:r>
          </w:p>
        </w:tc>
        <w:tc>
          <w:tcPr>
            <w:tcW w:w="836" w:type="dxa"/>
            <w:tcBorders>
              <w:bottom w:val="single" w:sz="4" w:space="0" w:color="FFFFFF" w:themeColor="background1"/>
            </w:tcBorders>
            <w:vAlign w:val="center"/>
          </w:tcPr>
          <w:p w14:paraId="32068800"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7</w:t>
            </w:r>
          </w:p>
        </w:tc>
        <w:tc>
          <w:tcPr>
            <w:tcW w:w="836" w:type="dxa"/>
            <w:tcBorders>
              <w:bottom w:val="single" w:sz="4" w:space="0" w:color="FFFFFF" w:themeColor="background1"/>
            </w:tcBorders>
            <w:vAlign w:val="center"/>
          </w:tcPr>
          <w:p w14:paraId="3F9C2E35"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5</w:t>
            </w:r>
          </w:p>
        </w:tc>
        <w:tc>
          <w:tcPr>
            <w:tcW w:w="836" w:type="dxa"/>
            <w:tcBorders>
              <w:bottom w:val="single" w:sz="4" w:space="0" w:color="FFFFFF" w:themeColor="background1"/>
            </w:tcBorders>
            <w:vAlign w:val="center"/>
          </w:tcPr>
          <w:p w14:paraId="65A588A9"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7</w:t>
            </w:r>
          </w:p>
        </w:tc>
        <w:tc>
          <w:tcPr>
            <w:tcW w:w="836" w:type="dxa"/>
            <w:tcBorders>
              <w:bottom w:val="single" w:sz="4" w:space="0" w:color="FFFFFF" w:themeColor="background1"/>
            </w:tcBorders>
            <w:vAlign w:val="center"/>
          </w:tcPr>
          <w:p w14:paraId="1A789A55"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6</w:t>
            </w:r>
          </w:p>
        </w:tc>
        <w:tc>
          <w:tcPr>
            <w:tcW w:w="836" w:type="dxa"/>
            <w:tcBorders>
              <w:bottom w:val="single" w:sz="4" w:space="0" w:color="FFFFFF" w:themeColor="background1"/>
            </w:tcBorders>
            <w:vAlign w:val="center"/>
          </w:tcPr>
          <w:p w14:paraId="1FC567AD"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7</w:t>
            </w:r>
          </w:p>
        </w:tc>
        <w:tc>
          <w:tcPr>
            <w:tcW w:w="836" w:type="dxa"/>
            <w:tcBorders>
              <w:bottom w:val="single" w:sz="4" w:space="0" w:color="FFFFFF" w:themeColor="background1"/>
            </w:tcBorders>
            <w:vAlign w:val="center"/>
          </w:tcPr>
          <w:p w14:paraId="7327258C"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5</w:t>
            </w:r>
          </w:p>
        </w:tc>
        <w:tc>
          <w:tcPr>
            <w:tcW w:w="836" w:type="dxa"/>
            <w:tcBorders>
              <w:bottom w:val="single" w:sz="4" w:space="0" w:color="FFFFFF" w:themeColor="background1"/>
            </w:tcBorders>
            <w:vAlign w:val="center"/>
          </w:tcPr>
          <w:p w14:paraId="3FD8538F"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7</w:t>
            </w:r>
          </w:p>
        </w:tc>
        <w:tc>
          <w:tcPr>
            <w:tcW w:w="836" w:type="dxa"/>
            <w:tcBorders>
              <w:bottom w:val="single" w:sz="4" w:space="0" w:color="FFFFFF" w:themeColor="background1"/>
            </w:tcBorders>
            <w:vAlign w:val="center"/>
          </w:tcPr>
          <w:p w14:paraId="690A7DC6"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8</w:t>
            </w:r>
          </w:p>
        </w:tc>
        <w:tc>
          <w:tcPr>
            <w:tcW w:w="836" w:type="dxa"/>
            <w:tcBorders>
              <w:bottom w:val="single" w:sz="4" w:space="0" w:color="FFFFFF" w:themeColor="background1"/>
            </w:tcBorders>
            <w:vAlign w:val="center"/>
          </w:tcPr>
          <w:p w14:paraId="5287F330"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3</w:t>
            </w:r>
          </w:p>
        </w:tc>
        <w:tc>
          <w:tcPr>
            <w:tcW w:w="2368" w:type="dxa"/>
            <w:tcBorders>
              <w:bottom w:val="single" w:sz="4" w:space="0" w:color="FFFFFF" w:themeColor="background1"/>
            </w:tcBorders>
            <w:vAlign w:val="center"/>
          </w:tcPr>
          <w:p w14:paraId="4489659C"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Pr>
                <w:rFonts w:ascii="Cambria" w:hAnsi="Cambria"/>
                <w:i/>
                <w:iCs/>
                <w:color w:val="634545" w:themeColor="accent6" w:themeShade="BF"/>
                <w:sz w:val="18"/>
                <w:szCs w:val="18"/>
              </w:rPr>
              <w:t>k</w:t>
            </w:r>
            <w:r w:rsidRPr="00F93AAD">
              <w:rPr>
                <w:rFonts w:ascii="Cambria" w:hAnsi="Cambria"/>
                <w:i/>
                <w:iCs/>
                <w:color w:val="634545" w:themeColor="accent6" w:themeShade="BF"/>
                <w:sz w:val="18"/>
                <w:szCs w:val="18"/>
              </w:rPr>
              <w:t>ujawsko-</w:t>
            </w:r>
            <w:r>
              <w:rPr>
                <w:rFonts w:ascii="Cambria" w:hAnsi="Cambria"/>
                <w:i/>
                <w:iCs/>
                <w:color w:val="634545" w:themeColor="accent6" w:themeShade="BF"/>
                <w:sz w:val="18"/>
                <w:szCs w:val="18"/>
              </w:rPr>
              <w:t>p</w:t>
            </w:r>
            <w:r w:rsidRPr="00F93AAD">
              <w:rPr>
                <w:rFonts w:ascii="Cambria" w:hAnsi="Cambria"/>
                <w:i/>
                <w:iCs/>
                <w:color w:val="634545" w:themeColor="accent6" w:themeShade="BF"/>
                <w:sz w:val="18"/>
                <w:szCs w:val="18"/>
              </w:rPr>
              <w:t>omorskie</w:t>
            </w:r>
          </w:p>
        </w:tc>
        <w:tc>
          <w:tcPr>
            <w:tcW w:w="2551" w:type="dxa"/>
            <w:tcBorders>
              <w:bottom w:val="single" w:sz="4" w:space="0" w:color="FFFFFF" w:themeColor="background1"/>
            </w:tcBorders>
            <w:vAlign w:val="center"/>
          </w:tcPr>
          <w:p w14:paraId="660BDE19"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297,95</w:t>
            </w:r>
          </w:p>
        </w:tc>
      </w:tr>
      <w:tr w:rsidR="003B7B84" w:rsidRPr="00F93AAD" w14:paraId="63B28B8B" w14:textId="77777777" w:rsidTr="009A06BA">
        <w:tc>
          <w:tcPr>
            <w:cnfStyle w:val="001000000000" w:firstRow="0" w:lastRow="0" w:firstColumn="1" w:lastColumn="0" w:oddVBand="0" w:evenVBand="0" w:oddHBand="0" w:evenHBand="0" w:firstRowFirstColumn="0" w:firstRowLastColumn="0" w:lastRowFirstColumn="0" w:lastRowLastColumn="0"/>
            <w:tcW w:w="835" w:type="dxa"/>
            <w:tcBorders>
              <w:bottom w:val="single" w:sz="4" w:space="0" w:color="FFFFFF" w:themeColor="background1"/>
            </w:tcBorders>
            <w:shd w:val="clear" w:color="auto" w:fill="E7DDDD" w:themeFill="accent6" w:themeFillTint="33"/>
            <w:vAlign w:val="center"/>
          </w:tcPr>
          <w:p w14:paraId="6C91234C" w14:textId="77777777" w:rsidR="003B7B84" w:rsidRPr="00F93AAD" w:rsidRDefault="003B7B84" w:rsidP="009A06BA">
            <w:pPr>
              <w:spacing w:before="60" w:after="60" w:line="240" w:lineRule="auto"/>
              <w:jc w:val="center"/>
              <w:rPr>
                <w:rFonts w:ascii="Cambria" w:hAnsi="Cambria"/>
                <w:b w:val="0"/>
                <w:bCs w:val="0"/>
                <w:i/>
                <w:iCs/>
                <w:color w:val="634545" w:themeColor="accent6" w:themeShade="BF"/>
                <w:sz w:val="18"/>
                <w:szCs w:val="18"/>
              </w:rPr>
            </w:pPr>
            <w:r w:rsidRPr="00F93AAD">
              <w:rPr>
                <w:rFonts w:ascii="Cambria" w:hAnsi="Cambria"/>
                <w:b w:val="0"/>
                <w:bCs w:val="0"/>
                <w:i/>
                <w:iCs/>
                <w:color w:val="634545" w:themeColor="accent6" w:themeShade="BF"/>
                <w:sz w:val="18"/>
                <w:szCs w:val="18"/>
              </w:rPr>
              <w:t>14</w:t>
            </w:r>
          </w:p>
        </w:tc>
        <w:tc>
          <w:tcPr>
            <w:tcW w:w="836" w:type="dxa"/>
            <w:tcBorders>
              <w:bottom w:val="single" w:sz="4" w:space="0" w:color="FFFFFF" w:themeColor="background1"/>
            </w:tcBorders>
            <w:vAlign w:val="center"/>
          </w:tcPr>
          <w:p w14:paraId="17041904"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14</w:t>
            </w:r>
          </w:p>
        </w:tc>
        <w:tc>
          <w:tcPr>
            <w:tcW w:w="836" w:type="dxa"/>
            <w:tcBorders>
              <w:bottom w:val="single" w:sz="4" w:space="0" w:color="FFFFFF" w:themeColor="background1"/>
            </w:tcBorders>
            <w:vAlign w:val="center"/>
          </w:tcPr>
          <w:p w14:paraId="1340726B"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15</w:t>
            </w:r>
          </w:p>
        </w:tc>
        <w:tc>
          <w:tcPr>
            <w:tcW w:w="836" w:type="dxa"/>
            <w:tcBorders>
              <w:bottom w:val="single" w:sz="4" w:space="0" w:color="FFFFFF" w:themeColor="background1"/>
            </w:tcBorders>
            <w:vAlign w:val="center"/>
          </w:tcPr>
          <w:p w14:paraId="2A721CAF"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13</w:t>
            </w:r>
          </w:p>
        </w:tc>
        <w:tc>
          <w:tcPr>
            <w:tcW w:w="836" w:type="dxa"/>
            <w:tcBorders>
              <w:bottom w:val="single" w:sz="4" w:space="0" w:color="FFFFFF" w:themeColor="background1"/>
            </w:tcBorders>
            <w:vAlign w:val="center"/>
          </w:tcPr>
          <w:p w14:paraId="76C326AF"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12</w:t>
            </w:r>
          </w:p>
        </w:tc>
        <w:tc>
          <w:tcPr>
            <w:tcW w:w="836" w:type="dxa"/>
            <w:tcBorders>
              <w:bottom w:val="single" w:sz="4" w:space="0" w:color="FFFFFF" w:themeColor="background1"/>
            </w:tcBorders>
            <w:vAlign w:val="center"/>
          </w:tcPr>
          <w:p w14:paraId="37B001DC"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10</w:t>
            </w:r>
          </w:p>
        </w:tc>
        <w:tc>
          <w:tcPr>
            <w:tcW w:w="836" w:type="dxa"/>
            <w:tcBorders>
              <w:bottom w:val="single" w:sz="4" w:space="0" w:color="FFFFFF" w:themeColor="background1"/>
            </w:tcBorders>
            <w:vAlign w:val="center"/>
          </w:tcPr>
          <w:p w14:paraId="7644192E"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4</w:t>
            </w:r>
          </w:p>
        </w:tc>
        <w:tc>
          <w:tcPr>
            <w:tcW w:w="836" w:type="dxa"/>
            <w:tcBorders>
              <w:bottom w:val="single" w:sz="4" w:space="0" w:color="FFFFFF" w:themeColor="background1"/>
            </w:tcBorders>
            <w:vAlign w:val="center"/>
          </w:tcPr>
          <w:p w14:paraId="2D86E5C2"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4</w:t>
            </w:r>
          </w:p>
        </w:tc>
        <w:tc>
          <w:tcPr>
            <w:tcW w:w="836" w:type="dxa"/>
            <w:tcBorders>
              <w:bottom w:val="single" w:sz="4" w:space="0" w:color="FFFFFF" w:themeColor="background1"/>
            </w:tcBorders>
            <w:vAlign w:val="center"/>
          </w:tcPr>
          <w:p w14:paraId="2B291A9F"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4</w:t>
            </w:r>
          </w:p>
        </w:tc>
        <w:tc>
          <w:tcPr>
            <w:tcW w:w="836" w:type="dxa"/>
            <w:tcBorders>
              <w:bottom w:val="single" w:sz="4" w:space="0" w:color="FFFFFF" w:themeColor="background1"/>
            </w:tcBorders>
            <w:vAlign w:val="center"/>
          </w:tcPr>
          <w:p w14:paraId="62EF02C0"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4</w:t>
            </w:r>
          </w:p>
        </w:tc>
        <w:tc>
          <w:tcPr>
            <w:tcW w:w="2368" w:type="dxa"/>
            <w:tcBorders>
              <w:bottom w:val="single" w:sz="4" w:space="0" w:color="FFFFFF" w:themeColor="background1"/>
            </w:tcBorders>
            <w:vAlign w:val="center"/>
          </w:tcPr>
          <w:p w14:paraId="06497A69"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wielkopolskie</w:t>
            </w:r>
          </w:p>
        </w:tc>
        <w:tc>
          <w:tcPr>
            <w:tcW w:w="2551" w:type="dxa"/>
            <w:tcBorders>
              <w:bottom w:val="single" w:sz="4" w:space="0" w:color="FFFFFF" w:themeColor="background1"/>
            </w:tcBorders>
            <w:vAlign w:val="center"/>
          </w:tcPr>
          <w:p w14:paraId="4BE9CEE2"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293,51</w:t>
            </w:r>
          </w:p>
        </w:tc>
      </w:tr>
      <w:tr w:rsidR="003B7B84" w:rsidRPr="00F93AAD" w14:paraId="230D6033"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5" w:type="dxa"/>
            <w:tcBorders>
              <w:bottom w:val="single" w:sz="4" w:space="0" w:color="FFFFFF" w:themeColor="background1"/>
            </w:tcBorders>
            <w:shd w:val="clear" w:color="auto" w:fill="D0BCBC" w:themeFill="accent6" w:themeFillTint="66"/>
            <w:vAlign w:val="center"/>
          </w:tcPr>
          <w:p w14:paraId="53A02C5C" w14:textId="77777777" w:rsidR="003B7B84" w:rsidRPr="00F93AAD" w:rsidRDefault="003B7B84" w:rsidP="009A06BA">
            <w:pPr>
              <w:spacing w:before="60" w:after="60" w:line="240" w:lineRule="auto"/>
              <w:jc w:val="center"/>
              <w:rPr>
                <w:rFonts w:ascii="Cambria" w:hAnsi="Cambria"/>
                <w:b w:val="0"/>
                <w:bCs w:val="0"/>
                <w:i/>
                <w:iCs/>
                <w:color w:val="634545" w:themeColor="accent6" w:themeShade="BF"/>
                <w:sz w:val="18"/>
                <w:szCs w:val="18"/>
              </w:rPr>
            </w:pPr>
            <w:r w:rsidRPr="00F93AAD">
              <w:rPr>
                <w:rFonts w:ascii="Cambria" w:hAnsi="Cambria"/>
                <w:b w:val="0"/>
                <w:bCs w:val="0"/>
                <w:i/>
                <w:iCs/>
                <w:color w:val="634545" w:themeColor="accent6" w:themeShade="BF"/>
                <w:sz w:val="18"/>
                <w:szCs w:val="18"/>
              </w:rPr>
              <w:t>10</w:t>
            </w:r>
          </w:p>
        </w:tc>
        <w:tc>
          <w:tcPr>
            <w:tcW w:w="836" w:type="dxa"/>
            <w:tcBorders>
              <w:bottom w:val="single" w:sz="4" w:space="0" w:color="FFFFFF" w:themeColor="background1"/>
            </w:tcBorders>
            <w:vAlign w:val="center"/>
          </w:tcPr>
          <w:p w14:paraId="42D2AF98"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12</w:t>
            </w:r>
          </w:p>
        </w:tc>
        <w:tc>
          <w:tcPr>
            <w:tcW w:w="836" w:type="dxa"/>
            <w:tcBorders>
              <w:bottom w:val="single" w:sz="4" w:space="0" w:color="FFFFFF" w:themeColor="background1"/>
            </w:tcBorders>
            <w:vAlign w:val="center"/>
          </w:tcPr>
          <w:p w14:paraId="27A742D2"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8</w:t>
            </w:r>
          </w:p>
        </w:tc>
        <w:tc>
          <w:tcPr>
            <w:tcW w:w="836" w:type="dxa"/>
            <w:tcBorders>
              <w:bottom w:val="single" w:sz="4" w:space="0" w:color="FFFFFF" w:themeColor="background1"/>
            </w:tcBorders>
            <w:vAlign w:val="center"/>
          </w:tcPr>
          <w:p w14:paraId="56BB3BA5"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14</w:t>
            </w:r>
          </w:p>
        </w:tc>
        <w:tc>
          <w:tcPr>
            <w:tcW w:w="836" w:type="dxa"/>
            <w:tcBorders>
              <w:bottom w:val="single" w:sz="4" w:space="0" w:color="FFFFFF" w:themeColor="background1"/>
            </w:tcBorders>
            <w:vAlign w:val="center"/>
          </w:tcPr>
          <w:p w14:paraId="67EBFC1C"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11</w:t>
            </w:r>
          </w:p>
        </w:tc>
        <w:tc>
          <w:tcPr>
            <w:tcW w:w="836" w:type="dxa"/>
            <w:tcBorders>
              <w:bottom w:val="single" w:sz="4" w:space="0" w:color="FFFFFF" w:themeColor="background1"/>
            </w:tcBorders>
            <w:vAlign w:val="center"/>
          </w:tcPr>
          <w:p w14:paraId="6333AFD6"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13</w:t>
            </w:r>
          </w:p>
        </w:tc>
        <w:tc>
          <w:tcPr>
            <w:tcW w:w="836" w:type="dxa"/>
            <w:tcBorders>
              <w:bottom w:val="single" w:sz="4" w:space="0" w:color="FFFFFF" w:themeColor="background1"/>
            </w:tcBorders>
            <w:vAlign w:val="center"/>
          </w:tcPr>
          <w:p w14:paraId="50ED93A3"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15</w:t>
            </w:r>
          </w:p>
        </w:tc>
        <w:tc>
          <w:tcPr>
            <w:tcW w:w="836" w:type="dxa"/>
            <w:tcBorders>
              <w:bottom w:val="single" w:sz="4" w:space="0" w:color="FFFFFF" w:themeColor="background1"/>
            </w:tcBorders>
            <w:vAlign w:val="center"/>
          </w:tcPr>
          <w:p w14:paraId="4545A776"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15</w:t>
            </w:r>
          </w:p>
        </w:tc>
        <w:tc>
          <w:tcPr>
            <w:tcW w:w="836" w:type="dxa"/>
            <w:tcBorders>
              <w:bottom w:val="single" w:sz="4" w:space="0" w:color="FFFFFF" w:themeColor="background1"/>
            </w:tcBorders>
            <w:vAlign w:val="center"/>
          </w:tcPr>
          <w:p w14:paraId="1C362C24"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12</w:t>
            </w:r>
          </w:p>
        </w:tc>
        <w:tc>
          <w:tcPr>
            <w:tcW w:w="836" w:type="dxa"/>
            <w:tcBorders>
              <w:bottom w:val="single" w:sz="4" w:space="0" w:color="FFFFFF" w:themeColor="background1"/>
            </w:tcBorders>
            <w:vAlign w:val="center"/>
          </w:tcPr>
          <w:p w14:paraId="6548257C"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5</w:t>
            </w:r>
          </w:p>
        </w:tc>
        <w:tc>
          <w:tcPr>
            <w:tcW w:w="2368" w:type="dxa"/>
            <w:tcBorders>
              <w:bottom w:val="single" w:sz="4" w:space="0" w:color="FFFFFF" w:themeColor="background1"/>
            </w:tcBorders>
            <w:vAlign w:val="center"/>
          </w:tcPr>
          <w:p w14:paraId="1BD30008"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świętokrzyskie</w:t>
            </w:r>
          </w:p>
        </w:tc>
        <w:tc>
          <w:tcPr>
            <w:tcW w:w="2551" w:type="dxa"/>
            <w:tcBorders>
              <w:bottom w:val="single" w:sz="4" w:space="0" w:color="FFFFFF" w:themeColor="background1"/>
            </w:tcBorders>
            <w:vAlign w:val="center"/>
          </w:tcPr>
          <w:p w14:paraId="08B501A9"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291,18</w:t>
            </w:r>
          </w:p>
        </w:tc>
      </w:tr>
      <w:tr w:rsidR="003B7B84" w:rsidRPr="00F93AAD" w14:paraId="3A0CA4BB" w14:textId="77777777" w:rsidTr="009A06BA">
        <w:tc>
          <w:tcPr>
            <w:cnfStyle w:val="001000000000" w:firstRow="0" w:lastRow="0" w:firstColumn="1" w:lastColumn="0" w:oddVBand="0" w:evenVBand="0" w:oddHBand="0" w:evenHBand="0" w:firstRowFirstColumn="0" w:firstRowLastColumn="0" w:lastRowFirstColumn="0" w:lastRowLastColumn="0"/>
            <w:tcW w:w="835" w:type="dxa"/>
            <w:tcBorders>
              <w:bottom w:val="single" w:sz="4" w:space="0" w:color="FFFFFF" w:themeColor="background1"/>
            </w:tcBorders>
            <w:shd w:val="clear" w:color="auto" w:fill="E7DDDD" w:themeFill="accent6" w:themeFillTint="33"/>
            <w:vAlign w:val="center"/>
          </w:tcPr>
          <w:p w14:paraId="53305A05" w14:textId="77777777" w:rsidR="003B7B84" w:rsidRPr="00F93AAD" w:rsidRDefault="003B7B84" w:rsidP="009A06BA">
            <w:pPr>
              <w:spacing w:before="60" w:after="60" w:line="240" w:lineRule="auto"/>
              <w:jc w:val="center"/>
              <w:rPr>
                <w:rFonts w:ascii="Cambria" w:hAnsi="Cambria"/>
                <w:b w:val="0"/>
                <w:bCs w:val="0"/>
                <w:i/>
                <w:iCs/>
                <w:color w:val="634545" w:themeColor="accent6" w:themeShade="BF"/>
                <w:sz w:val="18"/>
                <w:szCs w:val="18"/>
              </w:rPr>
            </w:pPr>
            <w:r w:rsidRPr="00F93AAD">
              <w:rPr>
                <w:rFonts w:ascii="Cambria" w:hAnsi="Cambria"/>
                <w:b w:val="0"/>
                <w:bCs w:val="0"/>
                <w:i/>
                <w:iCs/>
                <w:color w:val="634545" w:themeColor="accent6" w:themeShade="BF"/>
                <w:sz w:val="18"/>
                <w:szCs w:val="18"/>
              </w:rPr>
              <w:t>9</w:t>
            </w:r>
          </w:p>
        </w:tc>
        <w:tc>
          <w:tcPr>
            <w:tcW w:w="836" w:type="dxa"/>
            <w:tcBorders>
              <w:bottom w:val="single" w:sz="4" w:space="0" w:color="FFFFFF" w:themeColor="background1"/>
            </w:tcBorders>
            <w:vAlign w:val="center"/>
          </w:tcPr>
          <w:p w14:paraId="00FA5553"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w:t>
            </w:r>
          </w:p>
        </w:tc>
        <w:tc>
          <w:tcPr>
            <w:tcW w:w="836" w:type="dxa"/>
            <w:tcBorders>
              <w:bottom w:val="single" w:sz="4" w:space="0" w:color="FFFFFF" w:themeColor="background1"/>
            </w:tcBorders>
            <w:vAlign w:val="center"/>
          </w:tcPr>
          <w:p w14:paraId="1EA80D06"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w:t>
            </w:r>
          </w:p>
        </w:tc>
        <w:tc>
          <w:tcPr>
            <w:tcW w:w="836" w:type="dxa"/>
            <w:tcBorders>
              <w:bottom w:val="single" w:sz="4" w:space="0" w:color="FFFFFF" w:themeColor="background1"/>
            </w:tcBorders>
            <w:vAlign w:val="center"/>
          </w:tcPr>
          <w:p w14:paraId="300857AE"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w:t>
            </w:r>
          </w:p>
        </w:tc>
        <w:tc>
          <w:tcPr>
            <w:tcW w:w="836" w:type="dxa"/>
            <w:tcBorders>
              <w:bottom w:val="single" w:sz="4" w:space="0" w:color="FFFFFF" w:themeColor="background1"/>
            </w:tcBorders>
            <w:vAlign w:val="center"/>
          </w:tcPr>
          <w:p w14:paraId="4B186B8A"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9</w:t>
            </w:r>
          </w:p>
        </w:tc>
        <w:tc>
          <w:tcPr>
            <w:tcW w:w="836" w:type="dxa"/>
            <w:tcBorders>
              <w:bottom w:val="single" w:sz="4" w:space="0" w:color="FFFFFF" w:themeColor="background1"/>
            </w:tcBorders>
            <w:vAlign w:val="center"/>
          </w:tcPr>
          <w:p w14:paraId="02E26D9B"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2</w:t>
            </w:r>
          </w:p>
        </w:tc>
        <w:tc>
          <w:tcPr>
            <w:tcW w:w="836" w:type="dxa"/>
            <w:tcBorders>
              <w:bottom w:val="single" w:sz="4" w:space="0" w:color="FFFFFF" w:themeColor="background1"/>
            </w:tcBorders>
            <w:vAlign w:val="center"/>
          </w:tcPr>
          <w:p w14:paraId="439394A5"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3</w:t>
            </w:r>
          </w:p>
        </w:tc>
        <w:tc>
          <w:tcPr>
            <w:tcW w:w="836" w:type="dxa"/>
            <w:tcBorders>
              <w:bottom w:val="single" w:sz="4" w:space="0" w:color="FFFFFF" w:themeColor="background1"/>
            </w:tcBorders>
            <w:vAlign w:val="center"/>
          </w:tcPr>
          <w:p w14:paraId="0FBA66C6"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2</w:t>
            </w:r>
          </w:p>
        </w:tc>
        <w:tc>
          <w:tcPr>
            <w:tcW w:w="836" w:type="dxa"/>
            <w:tcBorders>
              <w:bottom w:val="single" w:sz="4" w:space="0" w:color="FFFFFF" w:themeColor="background1"/>
            </w:tcBorders>
            <w:vAlign w:val="center"/>
          </w:tcPr>
          <w:p w14:paraId="7D056276"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2</w:t>
            </w:r>
          </w:p>
        </w:tc>
        <w:tc>
          <w:tcPr>
            <w:tcW w:w="836" w:type="dxa"/>
            <w:tcBorders>
              <w:bottom w:val="single" w:sz="4" w:space="0" w:color="FFFFFF" w:themeColor="background1"/>
            </w:tcBorders>
            <w:vAlign w:val="center"/>
          </w:tcPr>
          <w:p w14:paraId="529F5355"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6</w:t>
            </w:r>
          </w:p>
        </w:tc>
        <w:tc>
          <w:tcPr>
            <w:tcW w:w="2368" w:type="dxa"/>
            <w:tcBorders>
              <w:bottom w:val="single" w:sz="4" w:space="0" w:color="FFFFFF" w:themeColor="background1"/>
            </w:tcBorders>
            <w:vAlign w:val="center"/>
          </w:tcPr>
          <w:p w14:paraId="454CD77E"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dolnośląskie</w:t>
            </w:r>
          </w:p>
        </w:tc>
        <w:tc>
          <w:tcPr>
            <w:tcW w:w="2551" w:type="dxa"/>
            <w:tcBorders>
              <w:bottom w:val="single" w:sz="4" w:space="0" w:color="FFFFFF" w:themeColor="background1"/>
            </w:tcBorders>
            <w:vAlign w:val="center"/>
          </w:tcPr>
          <w:p w14:paraId="2FF3E107"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290,10</w:t>
            </w:r>
          </w:p>
        </w:tc>
      </w:tr>
      <w:tr w:rsidR="003B7B84" w:rsidRPr="00F93AAD" w14:paraId="2E7A36E4"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5" w:type="dxa"/>
            <w:tcBorders>
              <w:bottom w:val="single" w:sz="4" w:space="0" w:color="FFFFFF" w:themeColor="background1"/>
            </w:tcBorders>
            <w:shd w:val="clear" w:color="auto" w:fill="D0BCBC" w:themeFill="accent6" w:themeFillTint="66"/>
            <w:vAlign w:val="center"/>
          </w:tcPr>
          <w:p w14:paraId="121875F3" w14:textId="77777777" w:rsidR="003B7B84" w:rsidRPr="00F93AAD" w:rsidRDefault="003B7B84" w:rsidP="009A06BA">
            <w:pPr>
              <w:spacing w:before="60" w:after="60" w:line="240" w:lineRule="auto"/>
              <w:jc w:val="center"/>
              <w:rPr>
                <w:rFonts w:ascii="Cambria" w:hAnsi="Cambria"/>
                <w:b w:val="0"/>
                <w:bCs w:val="0"/>
                <w:i/>
                <w:iCs/>
                <w:color w:val="634545" w:themeColor="accent6" w:themeShade="BF"/>
                <w:sz w:val="18"/>
                <w:szCs w:val="18"/>
              </w:rPr>
            </w:pPr>
            <w:r w:rsidRPr="00F93AAD">
              <w:rPr>
                <w:rFonts w:ascii="Cambria" w:hAnsi="Cambria"/>
                <w:b w:val="0"/>
                <w:bCs w:val="0"/>
                <w:i/>
                <w:iCs/>
                <w:color w:val="634545" w:themeColor="accent6" w:themeShade="BF"/>
                <w:sz w:val="18"/>
                <w:szCs w:val="18"/>
              </w:rPr>
              <w:t>15</w:t>
            </w:r>
          </w:p>
        </w:tc>
        <w:tc>
          <w:tcPr>
            <w:tcW w:w="836" w:type="dxa"/>
            <w:tcBorders>
              <w:bottom w:val="single" w:sz="4" w:space="0" w:color="FFFFFF" w:themeColor="background1"/>
            </w:tcBorders>
            <w:vAlign w:val="center"/>
          </w:tcPr>
          <w:p w14:paraId="4F71A0DA"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10</w:t>
            </w:r>
          </w:p>
        </w:tc>
        <w:tc>
          <w:tcPr>
            <w:tcW w:w="836" w:type="dxa"/>
            <w:tcBorders>
              <w:bottom w:val="single" w:sz="4" w:space="0" w:color="FFFFFF" w:themeColor="background1"/>
            </w:tcBorders>
            <w:vAlign w:val="center"/>
          </w:tcPr>
          <w:p w14:paraId="5534A02A"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13</w:t>
            </w:r>
          </w:p>
        </w:tc>
        <w:tc>
          <w:tcPr>
            <w:tcW w:w="836" w:type="dxa"/>
            <w:tcBorders>
              <w:bottom w:val="single" w:sz="4" w:space="0" w:color="FFFFFF" w:themeColor="background1"/>
            </w:tcBorders>
            <w:vAlign w:val="center"/>
          </w:tcPr>
          <w:p w14:paraId="5EF14459"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15</w:t>
            </w:r>
          </w:p>
        </w:tc>
        <w:tc>
          <w:tcPr>
            <w:tcW w:w="836" w:type="dxa"/>
            <w:tcBorders>
              <w:bottom w:val="single" w:sz="4" w:space="0" w:color="FFFFFF" w:themeColor="background1"/>
            </w:tcBorders>
            <w:vAlign w:val="center"/>
          </w:tcPr>
          <w:p w14:paraId="68D7E30C"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15</w:t>
            </w:r>
          </w:p>
        </w:tc>
        <w:tc>
          <w:tcPr>
            <w:tcW w:w="836" w:type="dxa"/>
            <w:tcBorders>
              <w:bottom w:val="single" w:sz="4" w:space="0" w:color="FFFFFF" w:themeColor="background1"/>
            </w:tcBorders>
            <w:vAlign w:val="center"/>
          </w:tcPr>
          <w:p w14:paraId="3D2E1F99"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6</w:t>
            </w:r>
          </w:p>
        </w:tc>
        <w:tc>
          <w:tcPr>
            <w:tcW w:w="836" w:type="dxa"/>
            <w:tcBorders>
              <w:bottom w:val="single" w:sz="4" w:space="0" w:color="FFFFFF" w:themeColor="background1"/>
            </w:tcBorders>
            <w:vAlign w:val="center"/>
          </w:tcPr>
          <w:p w14:paraId="2D7EFB10"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14</w:t>
            </w:r>
          </w:p>
        </w:tc>
        <w:tc>
          <w:tcPr>
            <w:tcW w:w="836" w:type="dxa"/>
            <w:tcBorders>
              <w:bottom w:val="single" w:sz="4" w:space="0" w:color="FFFFFF" w:themeColor="background1"/>
            </w:tcBorders>
            <w:vAlign w:val="center"/>
          </w:tcPr>
          <w:p w14:paraId="7B725D6A"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12</w:t>
            </w:r>
          </w:p>
        </w:tc>
        <w:tc>
          <w:tcPr>
            <w:tcW w:w="836" w:type="dxa"/>
            <w:tcBorders>
              <w:bottom w:val="single" w:sz="4" w:space="0" w:color="FFFFFF" w:themeColor="background1"/>
            </w:tcBorders>
            <w:vAlign w:val="center"/>
          </w:tcPr>
          <w:p w14:paraId="6D76AC15"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7</w:t>
            </w:r>
          </w:p>
        </w:tc>
        <w:tc>
          <w:tcPr>
            <w:tcW w:w="836" w:type="dxa"/>
            <w:tcBorders>
              <w:bottom w:val="single" w:sz="4" w:space="0" w:color="FFFFFF" w:themeColor="background1"/>
            </w:tcBorders>
            <w:vAlign w:val="center"/>
          </w:tcPr>
          <w:p w14:paraId="7CB49624"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7</w:t>
            </w:r>
          </w:p>
        </w:tc>
        <w:tc>
          <w:tcPr>
            <w:tcW w:w="2368" w:type="dxa"/>
            <w:tcBorders>
              <w:bottom w:val="single" w:sz="4" w:space="0" w:color="FFFFFF" w:themeColor="background1"/>
            </w:tcBorders>
            <w:vAlign w:val="center"/>
          </w:tcPr>
          <w:p w14:paraId="36F0CE4D"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śląskie</w:t>
            </w:r>
          </w:p>
        </w:tc>
        <w:tc>
          <w:tcPr>
            <w:tcW w:w="2551" w:type="dxa"/>
            <w:tcBorders>
              <w:bottom w:val="single" w:sz="4" w:space="0" w:color="FFFFFF" w:themeColor="background1"/>
            </w:tcBorders>
            <w:vAlign w:val="center"/>
          </w:tcPr>
          <w:p w14:paraId="4F27371D"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285,69</w:t>
            </w:r>
          </w:p>
        </w:tc>
      </w:tr>
      <w:tr w:rsidR="003B7B84" w:rsidRPr="00F93AAD" w14:paraId="745812BD" w14:textId="77777777" w:rsidTr="009A06BA">
        <w:tc>
          <w:tcPr>
            <w:cnfStyle w:val="001000000000" w:firstRow="0" w:lastRow="0" w:firstColumn="1" w:lastColumn="0" w:oddVBand="0" w:evenVBand="0" w:oddHBand="0" w:evenHBand="0" w:firstRowFirstColumn="0" w:firstRowLastColumn="0" w:lastRowFirstColumn="0" w:lastRowLastColumn="0"/>
            <w:tcW w:w="835" w:type="dxa"/>
            <w:tcBorders>
              <w:bottom w:val="single" w:sz="4" w:space="0" w:color="FFFFFF" w:themeColor="background1"/>
            </w:tcBorders>
            <w:shd w:val="clear" w:color="auto" w:fill="E7DDDD" w:themeFill="accent6" w:themeFillTint="33"/>
            <w:vAlign w:val="center"/>
          </w:tcPr>
          <w:p w14:paraId="21989D20" w14:textId="77777777" w:rsidR="003B7B84" w:rsidRPr="00F93AAD" w:rsidRDefault="003B7B84" w:rsidP="009A06BA">
            <w:pPr>
              <w:spacing w:before="60" w:after="60" w:line="240" w:lineRule="auto"/>
              <w:jc w:val="center"/>
              <w:rPr>
                <w:rFonts w:ascii="Cambria" w:hAnsi="Cambria"/>
                <w:b w:val="0"/>
                <w:bCs w:val="0"/>
                <w:i/>
                <w:iCs/>
                <w:color w:val="634545" w:themeColor="accent6" w:themeShade="BF"/>
                <w:sz w:val="18"/>
                <w:szCs w:val="18"/>
              </w:rPr>
            </w:pPr>
            <w:r w:rsidRPr="00F93AAD">
              <w:rPr>
                <w:rFonts w:ascii="Cambria" w:hAnsi="Cambria"/>
                <w:b w:val="0"/>
                <w:bCs w:val="0"/>
                <w:i/>
                <w:iCs/>
                <w:color w:val="634545" w:themeColor="accent6" w:themeShade="BF"/>
                <w:sz w:val="18"/>
                <w:szCs w:val="18"/>
              </w:rPr>
              <w:t>3</w:t>
            </w:r>
          </w:p>
        </w:tc>
        <w:tc>
          <w:tcPr>
            <w:tcW w:w="836" w:type="dxa"/>
            <w:tcBorders>
              <w:bottom w:val="single" w:sz="4" w:space="0" w:color="FFFFFF" w:themeColor="background1"/>
            </w:tcBorders>
            <w:vAlign w:val="center"/>
          </w:tcPr>
          <w:p w14:paraId="76D0955C"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4</w:t>
            </w:r>
          </w:p>
        </w:tc>
        <w:tc>
          <w:tcPr>
            <w:tcW w:w="836" w:type="dxa"/>
            <w:tcBorders>
              <w:bottom w:val="single" w:sz="4" w:space="0" w:color="FFFFFF" w:themeColor="background1"/>
            </w:tcBorders>
            <w:vAlign w:val="center"/>
          </w:tcPr>
          <w:p w14:paraId="3AFEE83A"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3</w:t>
            </w:r>
          </w:p>
        </w:tc>
        <w:tc>
          <w:tcPr>
            <w:tcW w:w="836" w:type="dxa"/>
            <w:tcBorders>
              <w:bottom w:val="single" w:sz="4" w:space="0" w:color="FFFFFF" w:themeColor="background1"/>
            </w:tcBorders>
            <w:vAlign w:val="center"/>
          </w:tcPr>
          <w:p w14:paraId="601FD202"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4</w:t>
            </w:r>
          </w:p>
        </w:tc>
        <w:tc>
          <w:tcPr>
            <w:tcW w:w="836" w:type="dxa"/>
            <w:tcBorders>
              <w:bottom w:val="single" w:sz="4" w:space="0" w:color="FFFFFF" w:themeColor="background1"/>
            </w:tcBorders>
            <w:vAlign w:val="center"/>
          </w:tcPr>
          <w:p w14:paraId="3FC887DE"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3</w:t>
            </w:r>
          </w:p>
        </w:tc>
        <w:tc>
          <w:tcPr>
            <w:tcW w:w="836" w:type="dxa"/>
            <w:tcBorders>
              <w:bottom w:val="single" w:sz="4" w:space="0" w:color="FFFFFF" w:themeColor="background1"/>
            </w:tcBorders>
            <w:vAlign w:val="center"/>
          </w:tcPr>
          <w:p w14:paraId="0B113421"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3</w:t>
            </w:r>
          </w:p>
        </w:tc>
        <w:tc>
          <w:tcPr>
            <w:tcW w:w="836" w:type="dxa"/>
            <w:tcBorders>
              <w:bottom w:val="single" w:sz="4" w:space="0" w:color="FFFFFF" w:themeColor="background1"/>
            </w:tcBorders>
            <w:vAlign w:val="center"/>
          </w:tcPr>
          <w:p w14:paraId="2E099FB8"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2</w:t>
            </w:r>
          </w:p>
        </w:tc>
        <w:tc>
          <w:tcPr>
            <w:tcW w:w="836" w:type="dxa"/>
            <w:tcBorders>
              <w:bottom w:val="single" w:sz="4" w:space="0" w:color="FFFFFF" w:themeColor="background1"/>
            </w:tcBorders>
            <w:vAlign w:val="center"/>
          </w:tcPr>
          <w:p w14:paraId="4241257E"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5</w:t>
            </w:r>
          </w:p>
        </w:tc>
        <w:tc>
          <w:tcPr>
            <w:tcW w:w="836" w:type="dxa"/>
            <w:tcBorders>
              <w:bottom w:val="single" w:sz="4" w:space="0" w:color="FFFFFF" w:themeColor="background1"/>
            </w:tcBorders>
            <w:vAlign w:val="center"/>
          </w:tcPr>
          <w:p w14:paraId="58482FD5"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3</w:t>
            </w:r>
          </w:p>
        </w:tc>
        <w:tc>
          <w:tcPr>
            <w:tcW w:w="836" w:type="dxa"/>
            <w:tcBorders>
              <w:bottom w:val="single" w:sz="4" w:space="0" w:color="FFFFFF" w:themeColor="background1"/>
            </w:tcBorders>
            <w:vAlign w:val="center"/>
          </w:tcPr>
          <w:p w14:paraId="645FEF25"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8</w:t>
            </w:r>
          </w:p>
        </w:tc>
        <w:tc>
          <w:tcPr>
            <w:tcW w:w="2368" w:type="dxa"/>
            <w:tcBorders>
              <w:bottom w:val="single" w:sz="4" w:space="0" w:color="FFFFFF" w:themeColor="background1"/>
            </w:tcBorders>
            <w:vAlign w:val="center"/>
          </w:tcPr>
          <w:p w14:paraId="4F664671"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podkarpackie</w:t>
            </w:r>
          </w:p>
        </w:tc>
        <w:tc>
          <w:tcPr>
            <w:tcW w:w="2551" w:type="dxa"/>
            <w:tcBorders>
              <w:bottom w:val="single" w:sz="4" w:space="0" w:color="FFFFFF" w:themeColor="background1"/>
            </w:tcBorders>
            <w:vAlign w:val="center"/>
          </w:tcPr>
          <w:p w14:paraId="21A93B63"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276,43</w:t>
            </w:r>
          </w:p>
        </w:tc>
      </w:tr>
      <w:tr w:rsidR="003B7B84" w:rsidRPr="00F93AAD" w14:paraId="2ED1B90C"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5" w:type="dxa"/>
            <w:tcBorders>
              <w:bottom w:val="single" w:sz="4" w:space="0" w:color="FFFFFF" w:themeColor="background1"/>
            </w:tcBorders>
            <w:shd w:val="clear" w:color="auto" w:fill="D0BCBC" w:themeFill="accent6" w:themeFillTint="66"/>
            <w:vAlign w:val="center"/>
          </w:tcPr>
          <w:p w14:paraId="71D3CB54" w14:textId="77777777" w:rsidR="003B7B84" w:rsidRPr="00F93AAD" w:rsidRDefault="003B7B84" w:rsidP="009A06BA">
            <w:pPr>
              <w:spacing w:before="60" w:after="60" w:line="240" w:lineRule="auto"/>
              <w:jc w:val="center"/>
              <w:rPr>
                <w:rFonts w:ascii="Cambria" w:hAnsi="Cambria"/>
                <w:b w:val="0"/>
                <w:bCs w:val="0"/>
                <w:i/>
                <w:iCs/>
                <w:color w:val="634545" w:themeColor="accent6" w:themeShade="BF"/>
                <w:sz w:val="18"/>
                <w:szCs w:val="18"/>
              </w:rPr>
            </w:pPr>
            <w:r w:rsidRPr="00F93AAD">
              <w:rPr>
                <w:rFonts w:ascii="Cambria" w:hAnsi="Cambria"/>
                <w:b w:val="0"/>
                <w:bCs w:val="0"/>
                <w:i/>
                <w:iCs/>
                <w:color w:val="634545" w:themeColor="accent6" w:themeShade="BF"/>
                <w:sz w:val="18"/>
                <w:szCs w:val="18"/>
              </w:rPr>
              <w:t>6</w:t>
            </w:r>
          </w:p>
        </w:tc>
        <w:tc>
          <w:tcPr>
            <w:tcW w:w="836" w:type="dxa"/>
            <w:tcBorders>
              <w:bottom w:val="single" w:sz="4" w:space="0" w:color="FFFFFF" w:themeColor="background1"/>
            </w:tcBorders>
            <w:vAlign w:val="center"/>
          </w:tcPr>
          <w:p w14:paraId="652C3A4B"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8</w:t>
            </w:r>
          </w:p>
        </w:tc>
        <w:tc>
          <w:tcPr>
            <w:tcW w:w="836" w:type="dxa"/>
            <w:tcBorders>
              <w:bottom w:val="single" w:sz="4" w:space="0" w:color="FFFFFF" w:themeColor="background1"/>
            </w:tcBorders>
            <w:vAlign w:val="center"/>
          </w:tcPr>
          <w:p w14:paraId="6CC534EC"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9</w:t>
            </w:r>
          </w:p>
        </w:tc>
        <w:tc>
          <w:tcPr>
            <w:tcW w:w="836" w:type="dxa"/>
            <w:tcBorders>
              <w:bottom w:val="single" w:sz="4" w:space="0" w:color="FFFFFF" w:themeColor="background1"/>
            </w:tcBorders>
            <w:vAlign w:val="center"/>
          </w:tcPr>
          <w:p w14:paraId="648C2E3B"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11</w:t>
            </w:r>
          </w:p>
        </w:tc>
        <w:tc>
          <w:tcPr>
            <w:tcW w:w="836" w:type="dxa"/>
            <w:tcBorders>
              <w:bottom w:val="single" w:sz="4" w:space="0" w:color="FFFFFF" w:themeColor="background1"/>
            </w:tcBorders>
            <w:vAlign w:val="center"/>
          </w:tcPr>
          <w:p w14:paraId="70D667DF"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2</w:t>
            </w:r>
          </w:p>
        </w:tc>
        <w:tc>
          <w:tcPr>
            <w:tcW w:w="836" w:type="dxa"/>
            <w:tcBorders>
              <w:bottom w:val="single" w:sz="4" w:space="0" w:color="FFFFFF" w:themeColor="background1"/>
            </w:tcBorders>
            <w:vAlign w:val="center"/>
          </w:tcPr>
          <w:p w14:paraId="6C5BB911"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8</w:t>
            </w:r>
          </w:p>
        </w:tc>
        <w:tc>
          <w:tcPr>
            <w:tcW w:w="836" w:type="dxa"/>
            <w:tcBorders>
              <w:bottom w:val="single" w:sz="4" w:space="0" w:color="FFFFFF" w:themeColor="background1"/>
            </w:tcBorders>
            <w:vAlign w:val="center"/>
          </w:tcPr>
          <w:p w14:paraId="15D7A01D"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7</w:t>
            </w:r>
          </w:p>
        </w:tc>
        <w:tc>
          <w:tcPr>
            <w:tcW w:w="836" w:type="dxa"/>
            <w:tcBorders>
              <w:bottom w:val="single" w:sz="4" w:space="0" w:color="FFFFFF" w:themeColor="background1"/>
            </w:tcBorders>
            <w:vAlign w:val="center"/>
          </w:tcPr>
          <w:p w14:paraId="0C263169"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3</w:t>
            </w:r>
          </w:p>
        </w:tc>
        <w:tc>
          <w:tcPr>
            <w:tcW w:w="836" w:type="dxa"/>
            <w:tcBorders>
              <w:bottom w:val="single" w:sz="4" w:space="0" w:color="FFFFFF" w:themeColor="background1"/>
            </w:tcBorders>
            <w:vAlign w:val="center"/>
          </w:tcPr>
          <w:p w14:paraId="30423774"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5</w:t>
            </w:r>
          </w:p>
        </w:tc>
        <w:tc>
          <w:tcPr>
            <w:tcW w:w="836" w:type="dxa"/>
            <w:tcBorders>
              <w:bottom w:val="single" w:sz="4" w:space="0" w:color="FFFFFF" w:themeColor="background1"/>
            </w:tcBorders>
            <w:vAlign w:val="center"/>
          </w:tcPr>
          <w:p w14:paraId="77561A5B"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9</w:t>
            </w:r>
          </w:p>
        </w:tc>
        <w:tc>
          <w:tcPr>
            <w:tcW w:w="2368" w:type="dxa"/>
            <w:tcBorders>
              <w:bottom w:val="single" w:sz="4" w:space="0" w:color="FFFFFF" w:themeColor="background1"/>
            </w:tcBorders>
            <w:vAlign w:val="center"/>
          </w:tcPr>
          <w:p w14:paraId="3D3DFE42"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zachodniopomorskie</w:t>
            </w:r>
          </w:p>
        </w:tc>
        <w:tc>
          <w:tcPr>
            <w:tcW w:w="2551" w:type="dxa"/>
            <w:tcBorders>
              <w:bottom w:val="single" w:sz="4" w:space="0" w:color="FFFFFF" w:themeColor="background1"/>
            </w:tcBorders>
            <w:vAlign w:val="center"/>
          </w:tcPr>
          <w:p w14:paraId="0E5004B8"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274,01</w:t>
            </w:r>
          </w:p>
        </w:tc>
      </w:tr>
      <w:tr w:rsidR="003B7B84" w:rsidRPr="00F93AAD" w14:paraId="25E32FCF" w14:textId="77777777" w:rsidTr="009A06BA">
        <w:tc>
          <w:tcPr>
            <w:cnfStyle w:val="001000000000" w:firstRow="0" w:lastRow="0" w:firstColumn="1" w:lastColumn="0" w:oddVBand="0" w:evenVBand="0" w:oddHBand="0" w:evenHBand="0" w:firstRowFirstColumn="0" w:firstRowLastColumn="0" w:lastRowFirstColumn="0" w:lastRowLastColumn="0"/>
            <w:tcW w:w="835" w:type="dxa"/>
            <w:tcBorders>
              <w:bottom w:val="single" w:sz="4" w:space="0" w:color="FFFFFF" w:themeColor="background1"/>
            </w:tcBorders>
            <w:shd w:val="clear" w:color="auto" w:fill="E7DDDD" w:themeFill="accent6" w:themeFillTint="33"/>
            <w:vAlign w:val="center"/>
          </w:tcPr>
          <w:p w14:paraId="3EB4CFA9" w14:textId="77777777" w:rsidR="003B7B84" w:rsidRPr="00F93AAD" w:rsidRDefault="003B7B84" w:rsidP="009A06BA">
            <w:pPr>
              <w:spacing w:before="60" w:after="60" w:line="240" w:lineRule="auto"/>
              <w:jc w:val="center"/>
              <w:rPr>
                <w:rFonts w:ascii="Cambria" w:hAnsi="Cambria"/>
                <w:b w:val="0"/>
                <w:bCs w:val="0"/>
                <w:i/>
                <w:iCs/>
                <w:color w:val="634545" w:themeColor="accent6" w:themeShade="BF"/>
                <w:sz w:val="18"/>
                <w:szCs w:val="18"/>
              </w:rPr>
            </w:pPr>
            <w:r w:rsidRPr="00F93AAD">
              <w:rPr>
                <w:rFonts w:ascii="Cambria" w:hAnsi="Cambria"/>
                <w:b w:val="0"/>
                <w:bCs w:val="0"/>
                <w:i/>
                <w:iCs/>
                <w:color w:val="634545" w:themeColor="accent6" w:themeShade="BF"/>
                <w:sz w:val="18"/>
                <w:szCs w:val="18"/>
              </w:rPr>
              <w:t>5</w:t>
            </w:r>
          </w:p>
        </w:tc>
        <w:tc>
          <w:tcPr>
            <w:tcW w:w="836" w:type="dxa"/>
            <w:tcBorders>
              <w:bottom w:val="single" w:sz="4" w:space="0" w:color="FFFFFF" w:themeColor="background1"/>
            </w:tcBorders>
            <w:vAlign w:val="center"/>
          </w:tcPr>
          <w:p w14:paraId="398F591E"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6</w:t>
            </w:r>
          </w:p>
        </w:tc>
        <w:tc>
          <w:tcPr>
            <w:tcW w:w="836" w:type="dxa"/>
            <w:tcBorders>
              <w:bottom w:val="single" w:sz="4" w:space="0" w:color="FFFFFF" w:themeColor="background1"/>
            </w:tcBorders>
            <w:vAlign w:val="center"/>
          </w:tcPr>
          <w:p w14:paraId="4B5A9BC1"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7</w:t>
            </w:r>
          </w:p>
        </w:tc>
        <w:tc>
          <w:tcPr>
            <w:tcW w:w="836" w:type="dxa"/>
            <w:tcBorders>
              <w:bottom w:val="single" w:sz="4" w:space="0" w:color="FFFFFF" w:themeColor="background1"/>
            </w:tcBorders>
            <w:vAlign w:val="center"/>
          </w:tcPr>
          <w:p w14:paraId="6E161C5E"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9</w:t>
            </w:r>
          </w:p>
        </w:tc>
        <w:tc>
          <w:tcPr>
            <w:tcW w:w="836" w:type="dxa"/>
            <w:tcBorders>
              <w:bottom w:val="single" w:sz="4" w:space="0" w:color="FFFFFF" w:themeColor="background1"/>
            </w:tcBorders>
            <w:vAlign w:val="center"/>
          </w:tcPr>
          <w:p w14:paraId="614B3982"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10</w:t>
            </w:r>
          </w:p>
        </w:tc>
        <w:tc>
          <w:tcPr>
            <w:tcW w:w="836" w:type="dxa"/>
            <w:tcBorders>
              <w:bottom w:val="single" w:sz="4" w:space="0" w:color="FFFFFF" w:themeColor="background1"/>
            </w:tcBorders>
            <w:vAlign w:val="center"/>
          </w:tcPr>
          <w:p w14:paraId="1DEA17B4"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15</w:t>
            </w:r>
          </w:p>
        </w:tc>
        <w:tc>
          <w:tcPr>
            <w:tcW w:w="836" w:type="dxa"/>
            <w:tcBorders>
              <w:bottom w:val="single" w:sz="4" w:space="0" w:color="FFFFFF" w:themeColor="background1"/>
            </w:tcBorders>
            <w:vAlign w:val="center"/>
          </w:tcPr>
          <w:p w14:paraId="389C2850"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11</w:t>
            </w:r>
          </w:p>
        </w:tc>
        <w:tc>
          <w:tcPr>
            <w:tcW w:w="836" w:type="dxa"/>
            <w:tcBorders>
              <w:bottom w:val="single" w:sz="4" w:space="0" w:color="FFFFFF" w:themeColor="background1"/>
            </w:tcBorders>
            <w:vAlign w:val="center"/>
          </w:tcPr>
          <w:p w14:paraId="59C34952"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10</w:t>
            </w:r>
          </w:p>
        </w:tc>
        <w:tc>
          <w:tcPr>
            <w:tcW w:w="836" w:type="dxa"/>
            <w:tcBorders>
              <w:bottom w:val="single" w:sz="4" w:space="0" w:color="FFFFFF" w:themeColor="background1"/>
            </w:tcBorders>
            <w:vAlign w:val="center"/>
          </w:tcPr>
          <w:p w14:paraId="33E0BAD6"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13</w:t>
            </w:r>
          </w:p>
        </w:tc>
        <w:tc>
          <w:tcPr>
            <w:tcW w:w="836" w:type="dxa"/>
            <w:tcBorders>
              <w:bottom w:val="single" w:sz="4" w:space="0" w:color="FFFFFF" w:themeColor="background1"/>
            </w:tcBorders>
            <w:vAlign w:val="center"/>
          </w:tcPr>
          <w:p w14:paraId="4F6C7ABC"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10</w:t>
            </w:r>
          </w:p>
        </w:tc>
        <w:tc>
          <w:tcPr>
            <w:tcW w:w="2368" w:type="dxa"/>
            <w:tcBorders>
              <w:bottom w:val="single" w:sz="4" w:space="0" w:color="FFFFFF" w:themeColor="background1"/>
            </w:tcBorders>
            <w:vAlign w:val="center"/>
          </w:tcPr>
          <w:p w14:paraId="0FAD53B8"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lubelskie</w:t>
            </w:r>
          </w:p>
        </w:tc>
        <w:tc>
          <w:tcPr>
            <w:tcW w:w="2551" w:type="dxa"/>
            <w:tcBorders>
              <w:bottom w:val="single" w:sz="4" w:space="0" w:color="FFFFFF" w:themeColor="background1"/>
            </w:tcBorders>
            <w:vAlign w:val="center"/>
          </w:tcPr>
          <w:p w14:paraId="07717005"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273,11</w:t>
            </w:r>
          </w:p>
        </w:tc>
      </w:tr>
      <w:tr w:rsidR="003B7B84" w:rsidRPr="00F93AAD" w14:paraId="4E3D1CE9"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5" w:type="dxa"/>
            <w:tcBorders>
              <w:bottom w:val="single" w:sz="4" w:space="0" w:color="FFFFFF" w:themeColor="background1"/>
            </w:tcBorders>
            <w:shd w:val="clear" w:color="auto" w:fill="D0BCBC" w:themeFill="accent6" w:themeFillTint="66"/>
            <w:vAlign w:val="center"/>
          </w:tcPr>
          <w:p w14:paraId="17ADD053" w14:textId="77777777" w:rsidR="003B7B84" w:rsidRPr="00F93AAD" w:rsidRDefault="003B7B84" w:rsidP="009A06BA">
            <w:pPr>
              <w:spacing w:before="60" w:after="60" w:line="240" w:lineRule="auto"/>
              <w:jc w:val="center"/>
              <w:rPr>
                <w:rFonts w:ascii="Cambria" w:hAnsi="Cambria"/>
                <w:b w:val="0"/>
                <w:bCs w:val="0"/>
                <w:i/>
                <w:iCs/>
                <w:color w:val="634545" w:themeColor="accent6" w:themeShade="BF"/>
                <w:sz w:val="18"/>
                <w:szCs w:val="18"/>
              </w:rPr>
            </w:pPr>
            <w:r w:rsidRPr="00F93AAD">
              <w:rPr>
                <w:rFonts w:ascii="Cambria" w:hAnsi="Cambria"/>
                <w:b w:val="0"/>
                <w:bCs w:val="0"/>
                <w:i/>
                <w:iCs/>
                <w:color w:val="634545" w:themeColor="accent6" w:themeShade="BF"/>
                <w:sz w:val="18"/>
                <w:szCs w:val="18"/>
              </w:rPr>
              <w:t>16</w:t>
            </w:r>
          </w:p>
        </w:tc>
        <w:tc>
          <w:tcPr>
            <w:tcW w:w="836" w:type="dxa"/>
            <w:tcBorders>
              <w:bottom w:val="single" w:sz="4" w:space="0" w:color="FFFFFF" w:themeColor="background1"/>
            </w:tcBorders>
            <w:vAlign w:val="center"/>
          </w:tcPr>
          <w:p w14:paraId="021DB581"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16</w:t>
            </w:r>
          </w:p>
        </w:tc>
        <w:tc>
          <w:tcPr>
            <w:tcW w:w="836" w:type="dxa"/>
            <w:tcBorders>
              <w:bottom w:val="single" w:sz="4" w:space="0" w:color="FFFFFF" w:themeColor="background1"/>
            </w:tcBorders>
            <w:vAlign w:val="center"/>
          </w:tcPr>
          <w:p w14:paraId="48C8D5ED"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16</w:t>
            </w:r>
          </w:p>
        </w:tc>
        <w:tc>
          <w:tcPr>
            <w:tcW w:w="836" w:type="dxa"/>
            <w:tcBorders>
              <w:bottom w:val="single" w:sz="4" w:space="0" w:color="FFFFFF" w:themeColor="background1"/>
            </w:tcBorders>
            <w:vAlign w:val="center"/>
          </w:tcPr>
          <w:p w14:paraId="5BC3CA8D"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16</w:t>
            </w:r>
          </w:p>
        </w:tc>
        <w:tc>
          <w:tcPr>
            <w:tcW w:w="836" w:type="dxa"/>
            <w:tcBorders>
              <w:bottom w:val="single" w:sz="4" w:space="0" w:color="FFFFFF" w:themeColor="background1"/>
            </w:tcBorders>
            <w:vAlign w:val="center"/>
          </w:tcPr>
          <w:p w14:paraId="013E71D2"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16</w:t>
            </w:r>
          </w:p>
        </w:tc>
        <w:tc>
          <w:tcPr>
            <w:tcW w:w="836" w:type="dxa"/>
            <w:tcBorders>
              <w:bottom w:val="single" w:sz="4" w:space="0" w:color="FFFFFF" w:themeColor="background1"/>
            </w:tcBorders>
            <w:vAlign w:val="center"/>
          </w:tcPr>
          <w:p w14:paraId="53A13CA9"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16</w:t>
            </w:r>
          </w:p>
        </w:tc>
        <w:tc>
          <w:tcPr>
            <w:tcW w:w="836" w:type="dxa"/>
            <w:tcBorders>
              <w:bottom w:val="single" w:sz="4" w:space="0" w:color="FFFFFF" w:themeColor="background1"/>
            </w:tcBorders>
            <w:vAlign w:val="center"/>
          </w:tcPr>
          <w:p w14:paraId="6BA10226"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16</w:t>
            </w:r>
          </w:p>
        </w:tc>
        <w:tc>
          <w:tcPr>
            <w:tcW w:w="836" w:type="dxa"/>
            <w:tcBorders>
              <w:bottom w:val="single" w:sz="4" w:space="0" w:color="FFFFFF" w:themeColor="background1"/>
            </w:tcBorders>
            <w:vAlign w:val="center"/>
          </w:tcPr>
          <w:p w14:paraId="1ADC608C"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11</w:t>
            </w:r>
          </w:p>
        </w:tc>
        <w:tc>
          <w:tcPr>
            <w:tcW w:w="836" w:type="dxa"/>
            <w:tcBorders>
              <w:bottom w:val="single" w:sz="4" w:space="0" w:color="FFFFFF" w:themeColor="background1"/>
            </w:tcBorders>
            <w:vAlign w:val="center"/>
          </w:tcPr>
          <w:p w14:paraId="13708E57"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9</w:t>
            </w:r>
          </w:p>
        </w:tc>
        <w:tc>
          <w:tcPr>
            <w:tcW w:w="836" w:type="dxa"/>
            <w:tcBorders>
              <w:bottom w:val="single" w:sz="4" w:space="0" w:color="FFFFFF" w:themeColor="background1"/>
            </w:tcBorders>
            <w:vAlign w:val="center"/>
          </w:tcPr>
          <w:p w14:paraId="60114AEA"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11</w:t>
            </w:r>
          </w:p>
        </w:tc>
        <w:tc>
          <w:tcPr>
            <w:tcW w:w="2368" w:type="dxa"/>
            <w:tcBorders>
              <w:bottom w:val="single" w:sz="4" w:space="0" w:color="FFFFFF" w:themeColor="background1"/>
            </w:tcBorders>
            <w:vAlign w:val="center"/>
          </w:tcPr>
          <w:p w14:paraId="1273CC66"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małopolskie</w:t>
            </w:r>
          </w:p>
        </w:tc>
        <w:tc>
          <w:tcPr>
            <w:tcW w:w="2551" w:type="dxa"/>
            <w:tcBorders>
              <w:bottom w:val="single" w:sz="4" w:space="0" w:color="FFFFFF" w:themeColor="background1"/>
            </w:tcBorders>
            <w:vAlign w:val="center"/>
          </w:tcPr>
          <w:p w14:paraId="7F753347"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272,07</w:t>
            </w:r>
          </w:p>
        </w:tc>
      </w:tr>
      <w:tr w:rsidR="003B7B84" w:rsidRPr="00F93AAD" w14:paraId="29F13728" w14:textId="77777777" w:rsidTr="009A06BA">
        <w:tc>
          <w:tcPr>
            <w:cnfStyle w:val="001000000000" w:firstRow="0" w:lastRow="0" w:firstColumn="1" w:lastColumn="0" w:oddVBand="0" w:evenVBand="0" w:oddHBand="0" w:evenHBand="0" w:firstRowFirstColumn="0" w:firstRowLastColumn="0" w:lastRowFirstColumn="0" w:lastRowLastColumn="0"/>
            <w:tcW w:w="835" w:type="dxa"/>
            <w:tcBorders>
              <w:bottom w:val="single" w:sz="4" w:space="0" w:color="FFFFFF" w:themeColor="background1"/>
            </w:tcBorders>
            <w:shd w:val="clear" w:color="auto" w:fill="E7DDDD" w:themeFill="accent6" w:themeFillTint="33"/>
            <w:vAlign w:val="center"/>
          </w:tcPr>
          <w:p w14:paraId="198AE2B3" w14:textId="77777777" w:rsidR="003B7B84" w:rsidRPr="00F93AAD" w:rsidRDefault="003B7B84" w:rsidP="009A06BA">
            <w:pPr>
              <w:spacing w:before="60" w:after="60" w:line="240" w:lineRule="auto"/>
              <w:jc w:val="center"/>
              <w:rPr>
                <w:rFonts w:ascii="Cambria" w:hAnsi="Cambria"/>
                <w:b w:val="0"/>
                <w:bCs w:val="0"/>
                <w:i/>
                <w:iCs/>
                <w:color w:val="634545" w:themeColor="accent6" w:themeShade="BF"/>
                <w:sz w:val="18"/>
                <w:szCs w:val="18"/>
              </w:rPr>
            </w:pPr>
            <w:r w:rsidRPr="00F93AAD">
              <w:rPr>
                <w:rFonts w:ascii="Cambria" w:hAnsi="Cambria"/>
                <w:b w:val="0"/>
                <w:bCs w:val="0"/>
                <w:i/>
                <w:iCs/>
                <w:color w:val="634545" w:themeColor="accent6" w:themeShade="BF"/>
                <w:sz w:val="18"/>
                <w:szCs w:val="18"/>
              </w:rPr>
              <w:t>4</w:t>
            </w:r>
          </w:p>
        </w:tc>
        <w:tc>
          <w:tcPr>
            <w:tcW w:w="836" w:type="dxa"/>
            <w:tcBorders>
              <w:bottom w:val="single" w:sz="4" w:space="0" w:color="FFFFFF" w:themeColor="background1"/>
            </w:tcBorders>
            <w:vAlign w:val="center"/>
          </w:tcPr>
          <w:p w14:paraId="0027AE85"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11</w:t>
            </w:r>
          </w:p>
        </w:tc>
        <w:tc>
          <w:tcPr>
            <w:tcW w:w="836" w:type="dxa"/>
            <w:tcBorders>
              <w:bottom w:val="single" w:sz="4" w:space="0" w:color="FFFFFF" w:themeColor="background1"/>
            </w:tcBorders>
            <w:vAlign w:val="center"/>
          </w:tcPr>
          <w:p w14:paraId="0D5ECE5B"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12</w:t>
            </w:r>
          </w:p>
        </w:tc>
        <w:tc>
          <w:tcPr>
            <w:tcW w:w="836" w:type="dxa"/>
            <w:tcBorders>
              <w:bottom w:val="single" w:sz="4" w:space="0" w:color="FFFFFF" w:themeColor="background1"/>
            </w:tcBorders>
            <w:vAlign w:val="center"/>
          </w:tcPr>
          <w:p w14:paraId="091F28B8"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3</w:t>
            </w:r>
          </w:p>
        </w:tc>
        <w:tc>
          <w:tcPr>
            <w:tcW w:w="836" w:type="dxa"/>
            <w:tcBorders>
              <w:bottom w:val="single" w:sz="4" w:space="0" w:color="FFFFFF" w:themeColor="background1"/>
            </w:tcBorders>
            <w:vAlign w:val="center"/>
          </w:tcPr>
          <w:p w14:paraId="0B69CA68"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8</w:t>
            </w:r>
          </w:p>
        </w:tc>
        <w:tc>
          <w:tcPr>
            <w:tcW w:w="836" w:type="dxa"/>
            <w:tcBorders>
              <w:bottom w:val="single" w:sz="4" w:space="0" w:color="FFFFFF" w:themeColor="background1"/>
            </w:tcBorders>
            <w:vAlign w:val="center"/>
          </w:tcPr>
          <w:p w14:paraId="7486C037"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9</w:t>
            </w:r>
          </w:p>
        </w:tc>
        <w:tc>
          <w:tcPr>
            <w:tcW w:w="836" w:type="dxa"/>
            <w:tcBorders>
              <w:bottom w:val="single" w:sz="4" w:space="0" w:color="FFFFFF" w:themeColor="background1"/>
            </w:tcBorders>
            <w:vAlign w:val="center"/>
          </w:tcPr>
          <w:p w14:paraId="7088F878"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9</w:t>
            </w:r>
          </w:p>
        </w:tc>
        <w:tc>
          <w:tcPr>
            <w:tcW w:w="836" w:type="dxa"/>
            <w:tcBorders>
              <w:bottom w:val="single" w:sz="4" w:space="0" w:color="FFFFFF" w:themeColor="background1"/>
            </w:tcBorders>
            <w:vAlign w:val="center"/>
          </w:tcPr>
          <w:p w14:paraId="51B0F4A0"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8</w:t>
            </w:r>
          </w:p>
        </w:tc>
        <w:tc>
          <w:tcPr>
            <w:tcW w:w="836" w:type="dxa"/>
            <w:tcBorders>
              <w:bottom w:val="single" w:sz="4" w:space="0" w:color="FFFFFF" w:themeColor="background1"/>
            </w:tcBorders>
            <w:vAlign w:val="center"/>
          </w:tcPr>
          <w:p w14:paraId="0CA580A9"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10</w:t>
            </w:r>
          </w:p>
        </w:tc>
        <w:tc>
          <w:tcPr>
            <w:tcW w:w="836" w:type="dxa"/>
            <w:tcBorders>
              <w:bottom w:val="single" w:sz="4" w:space="0" w:color="FFFFFF" w:themeColor="background1"/>
            </w:tcBorders>
            <w:vAlign w:val="center"/>
          </w:tcPr>
          <w:p w14:paraId="44458167"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12</w:t>
            </w:r>
          </w:p>
        </w:tc>
        <w:tc>
          <w:tcPr>
            <w:tcW w:w="2368" w:type="dxa"/>
            <w:tcBorders>
              <w:bottom w:val="single" w:sz="4" w:space="0" w:color="FFFFFF" w:themeColor="background1"/>
            </w:tcBorders>
            <w:vAlign w:val="center"/>
          </w:tcPr>
          <w:p w14:paraId="39821420"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podlaskie</w:t>
            </w:r>
          </w:p>
        </w:tc>
        <w:tc>
          <w:tcPr>
            <w:tcW w:w="2551" w:type="dxa"/>
            <w:tcBorders>
              <w:bottom w:val="single" w:sz="4" w:space="0" w:color="FFFFFF" w:themeColor="background1"/>
            </w:tcBorders>
            <w:vAlign w:val="center"/>
          </w:tcPr>
          <w:p w14:paraId="4E4AE2F2"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270,75</w:t>
            </w:r>
          </w:p>
        </w:tc>
      </w:tr>
      <w:tr w:rsidR="003B7B84" w:rsidRPr="00F93AAD" w14:paraId="7D0B1780"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5" w:type="dxa"/>
            <w:tcBorders>
              <w:bottom w:val="single" w:sz="4" w:space="0" w:color="FFFFFF" w:themeColor="background1"/>
            </w:tcBorders>
            <w:shd w:val="clear" w:color="auto" w:fill="D0BCBC" w:themeFill="accent6" w:themeFillTint="66"/>
            <w:vAlign w:val="center"/>
          </w:tcPr>
          <w:p w14:paraId="25DDB9D2" w14:textId="77777777" w:rsidR="003B7B84" w:rsidRPr="00F93AAD" w:rsidRDefault="003B7B84" w:rsidP="009A06BA">
            <w:pPr>
              <w:spacing w:before="60" w:after="60" w:line="240" w:lineRule="auto"/>
              <w:jc w:val="center"/>
              <w:rPr>
                <w:rFonts w:ascii="Cambria" w:hAnsi="Cambria"/>
                <w:b w:val="0"/>
                <w:bCs w:val="0"/>
                <w:i/>
                <w:iCs/>
                <w:color w:val="634545" w:themeColor="accent6" w:themeShade="BF"/>
                <w:sz w:val="18"/>
                <w:szCs w:val="18"/>
              </w:rPr>
            </w:pPr>
            <w:r w:rsidRPr="00F93AAD">
              <w:rPr>
                <w:rFonts w:ascii="Cambria" w:hAnsi="Cambria"/>
                <w:b w:val="0"/>
                <w:bCs w:val="0"/>
                <w:i/>
                <w:iCs/>
                <w:color w:val="634545" w:themeColor="accent6" w:themeShade="BF"/>
                <w:sz w:val="18"/>
                <w:szCs w:val="18"/>
              </w:rPr>
              <w:t>11</w:t>
            </w:r>
          </w:p>
        </w:tc>
        <w:tc>
          <w:tcPr>
            <w:tcW w:w="836" w:type="dxa"/>
            <w:tcBorders>
              <w:bottom w:val="single" w:sz="4" w:space="0" w:color="FFFFFF" w:themeColor="background1"/>
            </w:tcBorders>
            <w:vAlign w:val="center"/>
          </w:tcPr>
          <w:p w14:paraId="462E8149"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15</w:t>
            </w:r>
          </w:p>
        </w:tc>
        <w:tc>
          <w:tcPr>
            <w:tcW w:w="836" w:type="dxa"/>
            <w:tcBorders>
              <w:bottom w:val="single" w:sz="4" w:space="0" w:color="FFFFFF" w:themeColor="background1"/>
            </w:tcBorders>
            <w:vAlign w:val="center"/>
          </w:tcPr>
          <w:p w14:paraId="012298C0"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14</w:t>
            </w:r>
          </w:p>
        </w:tc>
        <w:tc>
          <w:tcPr>
            <w:tcW w:w="836" w:type="dxa"/>
            <w:tcBorders>
              <w:bottom w:val="single" w:sz="4" w:space="0" w:color="FFFFFF" w:themeColor="background1"/>
            </w:tcBorders>
            <w:vAlign w:val="center"/>
          </w:tcPr>
          <w:p w14:paraId="274ABF50"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12</w:t>
            </w:r>
          </w:p>
        </w:tc>
        <w:tc>
          <w:tcPr>
            <w:tcW w:w="836" w:type="dxa"/>
            <w:tcBorders>
              <w:bottom w:val="single" w:sz="4" w:space="0" w:color="FFFFFF" w:themeColor="background1"/>
            </w:tcBorders>
            <w:vAlign w:val="center"/>
          </w:tcPr>
          <w:p w14:paraId="799A376D"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14</w:t>
            </w:r>
          </w:p>
        </w:tc>
        <w:tc>
          <w:tcPr>
            <w:tcW w:w="836" w:type="dxa"/>
            <w:tcBorders>
              <w:bottom w:val="single" w:sz="4" w:space="0" w:color="FFFFFF" w:themeColor="background1"/>
            </w:tcBorders>
            <w:vAlign w:val="center"/>
          </w:tcPr>
          <w:p w14:paraId="2C4D545C"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14</w:t>
            </w:r>
          </w:p>
        </w:tc>
        <w:tc>
          <w:tcPr>
            <w:tcW w:w="836" w:type="dxa"/>
            <w:tcBorders>
              <w:bottom w:val="single" w:sz="4" w:space="0" w:color="FFFFFF" w:themeColor="background1"/>
            </w:tcBorders>
            <w:vAlign w:val="center"/>
          </w:tcPr>
          <w:p w14:paraId="2DAA241E"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13</w:t>
            </w:r>
          </w:p>
        </w:tc>
        <w:tc>
          <w:tcPr>
            <w:tcW w:w="836" w:type="dxa"/>
            <w:tcBorders>
              <w:bottom w:val="single" w:sz="4" w:space="0" w:color="FFFFFF" w:themeColor="background1"/>
            </w:tcBorders>
            <w:vAlign w:val="center"/>
          </w:tcPr>
          <w:p w14:paraId="73384C71"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16</w:t>
            </w:r>
          </w:p>
        </w:tc>
        <w:tc>
          <w:tcPr>
            <w:tcW w:w="836" w:type="dxa"/>
            <w:tcBorders>
              <w:bottom w:val="single" w:sz="4" w:space="0" w:color="FFFFFF" w:themeColor="background1"/>
            </w:tcBorders>
            <w:vAlign w:val="center"/>
          </w:tcPr>
          <w:p w14:paraId="51D97812"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14</w:t>
            </w:r>
          </w:p>
        </w:tc>
        <w:tc>
          <w:tcPr>
            <w:tcW w:w="836" w:type="dxa"/>
            <w:tcBorders>
              <w:bottom w:val="single" w:sz="4" w:space="0" w:color="FFFFFF" w:themeColor="background1"/>
            </w:tcBorders>
            <w:vAlign w:val="center"/>
          </w:tcPr>
          <w:p w14:paraId="1EE02F78"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13</w:t>
            </w:r>
          </w:p>
        </w:tc>
        <w:tc>
          <w:tcPr>
            <w:tcW w:w="2368" w:type="dxa"/>
            <w:tcBorders>
              <w:bottom w:val="single" w:sz="4" w:space="0" w:color="FFFFFF" w:themeColor="background1"/>
            </w:tcBorders>
            <w:vAlign w:val="center"/>
          </w:tcPr>
          <w:p w14:paraId="1989DBC6"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łódzkie</w:t>
            </w:r>
          </w:p>
        </w:tc>
        <w:tc>
          <w:tcPr>
            <w:tcW w:w="2551" w:type="dxa"/>
            <w:tcBorders>
              <w:bottom w:val="single" w:sz="4" w:space="0" w:color="FFFFFF" w:themeColor="background1"/>
            </w:tcBorders>
            <w:vAlign w:val="center"/>
          </w:tcPr>
          <w:p w14:paraId="58C0F1DA"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265,25</w:t>
            </w:r>
          </w:p>
        </w:tc>
      </w:tr>
      <w:tr w:rsidR="003B7B84" w:rsidRPr="00F93AAD" w14:paraId="7BC34C57" w14:textId="77777777" w:rsidTr="009A06BA">
        <w:tc>
          <w:tcPr>
            <w:cnfStyle w:val="001000000000" w:firstRow="0" w:lastRow="0" w:firstColumn="1" w:lastColumn="0" w:oddVBand="0" w:evenVBand="0" w:oddHBand="0" w:evenHBand="0" w:firstRowFirstColumn="0" w:firstRowLastColumn="0" w:lastRowFirstColumn="0" w:lastRowLastColumn="0"/>
            <w:tcW w:w="835" w:type="dxa"/>
            <w:tcBorders>
              <w:bottom w:val="single" w:sz="4" w:space="0" w:color="FFFFFF" w:themeColor="background1"/>
            </w:tcBorders>
            <w:shd w:val="clear" w:color="auto" w:fill="E7DDDD" w:themeFill="accent6" w:themeFillTint="33"/>
            <w:vAlign w:val="center"/>
          </w:tcPr>
          <w:p w14:paraId="2D918B81" w14:textId="77777777" w:rsidR="003B7B84" w:rsidRPr="00F93AAD" w:rsidRDefault="003B7B84" w:rsidP="009A06BA">
            <w:pPr>
              <w:spacing w:before="60" w:after="60" w:line="240" w:lineRule="auto"/>
              <w:jc w:val="center"/>
              <w:rPr>
                <w:rFonts w:ascii="Cambria" w:hAnsi="Cambria"/>
                <w:b w:val="0"/>
                <w:bCs w:val="0"/>
                <w:i/>
                <w:iCs/>
                <w:color w:val="634545" w:themeColor="accent6" w:themeShade="BF"/>
                <w:sz w:val="18"/>
                <w:szCs w:val="18"/>
              </w:rPr>
            </w:pPr>
            <w:r w:rsidRPr="00F93AAD">
              <w:rPr>
                <w:rFonts w:ascii="Cambria" w:hAnsi="Cambria"/>
                <w:b w:val="0"/>
                <w:bCs w:val="0"/>
                <w:i/>
                <w:iCs/>
                <w:color w:val="634545" w:themeColor="accent6" w:themeShade="BF"/>
                <w:sz w:val="18"/>
                <w:szCs w:val="18"/>
              </w:rPr>
              <w:t>2</w:t>
            </w:r>
          </w:p>
        </w:tc>
        <w:tc>
          <w:tcPr>
            <w:tcW w:w="836" w:type="dxa"/>
            <w:tcBorders>
              <w:bottom w:val="single" w:sz="4" w:space="0" w:color="FFFFFF" w:themeColor="background1"/>
            </w:tcBorders>
            <w:vAlign w:val="center"/>
          </w:tcPr>
          <w:p w14:paraId="43A18D09"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9</w:t>
            </w:r>
          </w:p>
        </w:tc>
        <w:tc>
          <w:tcPr>
            <w:tcW w:w="836" w:type="dxa"/>
            <w:tcBorders>
              <w:bottom w:val="single" w:sz="4" w:space="0" w:color="FFFFFF" w:themeColor="background1"/>
            </w:tcBorders>
            <w:vAlign w:val="center"/>
          </w:tcPr>
          <w:p w14:paraId="27AC5C73"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11</w:t>
            </w:r>
          </w:p>
        </w:tc>
        <w:tc>
          <w:tcPr>
            <w:tcW w:w="836" w:type="dxa"/>
            <w:tcBorders>
              <w:bottom w:val="single" w:sz="4" w:space="0" w:color="FFFFFF" w:themeColor="background1"/>
            </w:tcBorders>
            <w:vAlign w:val="center"/>
          </w:tcPr>
          <w:p w14:paraId="1A637AE0"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6</w:t>
            </w:r>
          </w:p>
        </w:tc>
        <w:tc>
          <w:tcPr>
            <w:tcW w:w="836" w:type="dxa"/>
            <w:tcBorders>
              <w:bottom w:val="single" w:sz="4" w:space="0" w:color="FFFFFF" w:themeColor="background1"/>
            </w:tcBorders>
            <w:vAlign w:val="center"/>
          </w:tcPr>
          <w:p w14:paraId="756DA7B5"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5</w:t>
            </w:r>
          </w:p>
        </w:tc>
        <w:tc>
          <w:tcPr>
            <w:tcW w:w="836" w:type="dxa"/>
            <w:tcBorders>
              <w:bottom w:val="single" w:sz="4" w:space="0" w:color="FFFFFF" w:themeColor="background1"/>
            </w:tcBorders>
            <w:vAlign w:val="center"/>
          </w:tcPr>
          <w:p w14:paraId="0AC7BDC6"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5</w:t>
            </w:r>
          </w:p>
        </w:tc>
        <w:tc>
          <w:tcPr>
            <w:tcW w:w="836" w:type="dxa"/>
            <w:tcBorders>
              <w:bottom w:val="single" w:sz="4" w:space="0" w:color="FFFFFF" w:themeColor="background1"/>
            </w:tcBorders>
            <w:vAlign w:val="center"/>
          </w:tcPr>
          <w:p w14:paraId="2BC80183"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10</w:t>
            </w:r>
          </w:p>
        </w:tc>
        <w:tc>
          <w:tcPr>
            <w:tcW w:w="836" w:type="dxa"/>
            <w:tcBorders>
              <w:bottom w:val="single" w:sz="4" w:space="0" w:color="FFFFFF" w:themeColor="background1"/>
            </w:tcBorders>
            <w:vAlign w:val="center"/>
          </w:tcPr>
          <w:p w14:paraId="32EEDB5A"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14</w:t>
            </w:r>
          </w:p>
        </w:tc>
        <w:tc>
          <w:tcPr>
            <w:tcW w:w="836" w:type="dxa"/>
            <w:tcBorders>
              <w:bottom w:val="single" w:sz="4" w:space="0" w:color="FFFFFF" w:themeColor="background1"/>
            </w:tcBorders>
            <w:vAlign w:val="center"/>
          </w:tcPr>
          <w:p w14:paraId="1061E098"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16</w:t>
            </w:r>
          </w:p>
        </w:tc>
        <w:tc>
          <w:tcPr>
            <w:tcW w:w="836" w:type="dxa"/>
            <w:tcBorders>
              <w:bottom w:val="single" w:sz="4" w:space="0" w:color="FFFFFF" w:themeColor="background1"/>
            </w:tcBorders>
            <w:vAlign w:val="center"/>
          </w:tcPr>
          <w:p w14:paraId="15F1D2FB"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14</w:t>
            </w:r>
          </w:p>
        </w:tc>
        <w:tc>
          <w:tcPr>
            <w:tcW w:w="2368" w:type="dxa"/>
            <w:tcBorders>
              <w:bottom w:val="single" w:sz="4" w:space="0" w:color="FFFFFF" w:themeColor="background1"/>
            </w:tcBorders>
            <w:vAlign w:val="center"/>
          </w:tcPr>
          <w:p w14:paraId="79379DA7"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warmińsko-mazurskie</w:t>
            </w:r>
          </w:p>
        </w:tc>
        <w:tc>
          <w:tcPr>
            <w:tcW w:w="2551" w:type="dxa"/>
            <w:tcBorders>
              <w:bottom w:val="single" w:sz="4" w:space="0" w:color="FFFFFF" w:themeColor="background1"/>
            </w:tcBorders>
            <w:vAlign w:val="center"/>
          </w:tcPr>
          <w:p w14:paraId="65A811E4"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256,14</w:t>
            </w:r>
          </w:p>
        </w:tc>
      </w:tr>
      <w:tr w:rsidR="003B7B84" w:rsidRPr="00F93AAD" w14:paraId="3B6F9CE6"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5" w:type="dxa"/>
            <w:tcBorders>
              <w:bottom w:val="single" w:sz="4" w:space="0" w:color="FFFFFF" w:themeColor="background1"/>
            </w:tcBorders>
            <w:shd w:val="clear" w:color="auto" w:fill="D0BCBC" w:themeFill="accent6" w:themeFillTint="66"/>
            <w:vAlign w:val="center"/>
          </w:tcPr>
          <w:p w14:paraId="0E5490C2" w14:textId="77777777" w:rsidR="003B7B84" w:rsidRPr="00F93AAD" w:rsidRDefault="003B7B84" w:rsidP="009A06BA">
            <w:pPr>
              <w:spacing w:before="60" w:after="60" w:line="240" w:lineRule="auto"/>
              <w:jc w:val="center"/>
              <w:rPr>
                <w:rFonts w:ascii="Cambria" w:hAnsi="Cambria"/>
                <w:b w:val="0"/>
                <w:bCs w:val="0"/>
                <w:i/>
                <w:iCs/>
                <w:color w:val="634545" w:themeColor="accent6" w:themeShade="BF"/>
                <w:sz w:val="18"/>
                <w:szCs w:val="18"/>
              </w:rPr>
            </w:pPr>
            <w:r w:rsidRPr="00F93AAD">
              <w:rPr>
                <w:rFonts w:ascii="Cambria" w:hAnsi="Cambria"/>
                <w:b w:val="0"/>
                <w:bCs w:val="0"/>
                <w:i/>
                <w:iCs/>
                <w:color w:val="634545" w:themeColor="accent6" w:themeShade="BF"/>
                <w:sz w:val="18"/>
                <w:szCs w:val="18"/>
              </w:rPr>
              <w:t>1</w:t>
            </w:r>
          </w:p>
        </w:tc>
        <w:tc>
          <w:tcPr>
            <w:tcW w:w="836" w:type="dxa"/>
            <w:tcBorders>
              <w:bottom w:val="single" w:sz="4" w:space="0" w:color="FFFFFF" w:themeColor="background1"/>
            </w:tcBorders>
            <w:vAlign w:val="center"/>
          </w:tcPr>
          <w:p w14:paraId="5D420C5C"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3</w:t>
            </w:r>
          </w:p>
        </w:tc>
        <w:tc>
          <w:tcPr>
            <w:tcW w:w="836" w:type="dxa"/>
            <w:tcBorders>
              <w:bottom w:val="single" w:sz="4" w:space="0" w:color="FFFFFF" w:themeColor="background1"/>
            </w:tcBorders>
            <w:vAlign w:val="center"/>
          </w:tcPr>
          <w:p w14:paraId="49E113DE"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2</w:t>
            </w:r>
          </w:p>
        </w:tc>
        <w:tc>
          <w:tcPr>
            <w:tcW w:w="836" w:type="dxa"/>
            <w:tcBorders>
              <w:bottom w:val="single" w:sz="4" w:space="0" w:color="FFFFFF" w:themeColor="background1"/>
            </w:tcBorders>
            <w:vAlign w:val="center"/>
          </w:tcPr>
          <w:p w14:paraId="5AC3FB72"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2</w:t>
            </w:r>
          </w:p>
        </w:tc>
        <w:tc>
          <w:tcPr>
            <w:tcW w:w="836" w:type="dxa"/>
            <w:tcBorders>
              <w:bottom w:val="single" w:sz="4" w:space="0" w:color="FFFFFF" w:themeColor="background1"/>
            </w:tcBorders>
            <w:vAlign w:val="center"/>
          </w:tcPr>
          <w:p w14:paraId="2B922F6A"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w:t>
            </w:r>
          </w:p>
        </w:tc>
        <w:tc>
          <w:tcPr>
            <w:tcW w:w="836" w:type="dxa"/>
            <w:tcBorders>
              <w:bottom w:val="single" w:sz="4" w:space="0" w:color="FFFFFF" w:themeColor="background1"/>
            </w:tcBorders>
            <w:vAlign w:val="center"/>
          </w:tcPr>
          <w:p w14:paraId="2231B7AC"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4</w:t>
            </w:r>
          </w:p>
        </w:tc>
        <w:tc>
          <w:tcPr>
            <w:tcW w:w="836" w:type="dxa"/>
            <w:tcBorders>
              <w:bottom w:val="single" w:sz="4" w:space="0" w:color="FFFFFF" w:themeColor="background1"/>
            </w:tcBorders>
            <w:vAlign w:val="center"/>
          </w:tcPr>
          <w:p w14:paraId="686003DE"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6</w:t>
            </w:r>
          </w:p>
        </w:tc>
        <w:tc>
          <w:tcPr>
            <w:tcW w:w="836" w:type="dxa"/>
            <w:tcBorders>
              <w:bottom w:val="single" w:sz="4" w:space="0" w:color="FFFFFF" w:themeColor="background1"/>
            </w:tcBorders>
            <w:vAlign w:val="center"/>
          </w:tcPr>
          <w:p w14:paraId="4681594E"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6</w:t>
            </w:r>
          </w:p>
        </w:tc>
        <w:tc>
          <w:tcPr>
            <w:tcW w:w="836" w:type="dxa"/>
            <w:tcBorders>
              <w:bottom w:val="single" w:sz="4" w:space="0" w:color="FFFFFF" w:themeColor="background1"/>
            </w:tcBorders>
            <w:vAlign w:val="center"/>
          </w:tcPr>
          <w:p w14:paraId="6B4BD043"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11</w:t>
            </w:r>
          </w:p>
        </w:tc>
        <w:tc>
          <w:tcPr>
            <w:tcW w:w="836" w:type="dxa"/>
            <w:tcBorders>
              <w:bottom w:val="single" w:sz="4" w:space="0" w:color="FFFFFF" w:themeColor="background1"/>
            </w:tcBorders>
            <w:vAlign w:val="center"/>
          </w:tcPr>
          <w:p w14:paraId="56818CC1"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15</w:t>
            </w:r>
          </w:p>
        </w:tc>
        <w:tc>
          <w:tcPr>
            <w:tcW w:w="2368" w:type="dxa"/>
            <w:tcBorders>
              <w:bottom w:val="single" w:sz="4" w:space="0" w:color="FFFFFF" w:themeColor="background1"/>
            </w:tcBorders>
            <w:vAlign w:val="center"/>
          </w:tcPr>
          <w:p w14:paraId="4301B00A"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lubuskie</w:t>
            </w:r>
          </w:p>
        </w:tc>
        <w:tc>
          <w:tcPr>
            <w:tcW w:w="2551" w:type="dxa"/>
            <w:tcBorders>
              <w:bottom w:val="single" w:sz="4" w:space="0" w:color="FFFFFF" w:themeColor="background1"/>
            </w:tcBorders>
            <w:vAlign w:val="center"/>
          </w:tcPr>
          <w:p w14:paraId="32CB4700" w14:textId="77777777" w:rsidR="003B7B84" w:rsidRPr="00F93AAD" w:rsidRDefault="003B7B84" w:rsidP="009A06BA">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256,14</w:t>
            </w:r>
          </w:p>
        </w:tc>
      </w:tr>
      <w:tr w:rsidR="003B7B84" w:rsidRPr="00F93AAD" w14:paraId="5FCF4EF0" w14:textId="77777777" w:rsidTr="009A06BA">
        <w:tc>
          <w:tcPr>
            <w:cnfStyle w:val="001000000000" w:firstRow="0" w:lastRow="0" w:firstColumn="1" w:lastColumn="0" w:oddVBand="0" w:evenVBand="0" w:oddHBand="0" w:evenHBand="0" w:firstRowFirstColumn="0" w:firstRowLastColumn="0" w:lastRowFirstColumn="0" w:lastRowLastColumn="0"/>
            <w:tcW w:w="835" w:type="dxa"/>
            <w:shd w:val="clear" w:color="auto" w:fill="E7DDDD" w:themeFill="accent6" w:themeFillTint="33"/>
            <w:vAlign w:val="center"/>
          </w:tcPr>
          <w:p w14:paraId="43E2EB7C" w14:textId="77777777" w:rsidR="003B7B84" w:rsidRPr="00F93AAD" w:rsidRDefault="003B7B84" w:rsidP="009A06BA">
            <w:pPr>
              <w:spacing w:before="60" w:after="60" w:line="240" w:lineRule="auto"/>
              <w:jc w:val="center"/>
              <w:rPr>
                <w:rFonts w:ascii="Cambria" w:hAnsi="Cambria"/>
                <w:b w:val="0"/>
                <w:bCs w:val="0"/>
                <w:i/>
                <w:iCs/>
                <w:color w:val="634545" w:themeColor="accent6" w:themeShade="BF"/>
                <w:sz w:val="18"/>
                <w:szCs w:val="18"/>
              </w:rPr>
            </w:pPr>
            <w:r w:rsidRPr="00F93AAD">
              <w:rPr>
                <w:rFonts w:ascii="Cambria" w:hAnsi="Cambria"/>
                <w:b w:val="0"/>
                <w:bCs w:val="0"/>
                <w:i/>
                <w:iCs/>
                <w:color w:val="634545" w:themeColor="accent6" w:themeShade="BF"/>
                <w:sz w:val="18"/>
                <w:szCs w:val="18"/>
              </w:rPr>
              <w:t>8</w:t>
            </w:r>
          </w:p>
        </w:tc>
        <w:tc>
          <w:tcPr>
            <w:tcW w:w="836" w:type="dxa"/>
            <w:vAlign w:val="center"/>
          </w:tcPr>
          <w:p w14:paraId="7370DC45"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13</w:t>
            </w:r>
          </w:p>
        </w:tc>
        <w:tc>
          <w:tcPr>
            <w:tcW w:w="836" w:type="dxa"/>
            <w:vAlign w:val="center"/>
          </w:tcPr>
          <w:p w14:paraId="4BBF364E"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10</w:t>
            </w:r>
          </w:p>
        </w:tc>
        <w:tc>
          <w:tcPr>
            <w:tcW w:w="836" w:type="dxa"/>
            <w:vAlign w:val="center"/>
          </w:tcPr>
          <w:p w14:paraId="01933644"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5</w:t>
            </w:r>
          </w:p>
        </w:tc>
        <w:tc>
          <w:tcPr>
            <w:tcW w:w="836" w:type="dxa"/>
            <w:vAlign w:val="center"/>
          </w:tcPr>
          <w:p w14:paraId="07957FB6"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13</w:t>
            </w:r>
          </w:p>
        </w:tc>
        <w:tc>
          <w:tcPr>
            <w:tcW w:w="836" w:type="dxa"/>
            <w:vAlign w:val="center"/>
          </w:tcPr>
          <w:p w14:paraId="0D5114A8"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12</w:t>
            </w:r>
          </w:p>
        </w:tc>
        <w:tc>
          <w:tcPr>
            <w:tcW w:w="836" w:type="dxa"/>
            <w:vAlign w:val="center"/>
          </w:tcPr>
          <w:p w14:paraId="7A921E19"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8</w:t>
            </w:r>
          </w:p>
        </w:tc>
        <w:tc>
          <w:tcPr>
            <w:tcW w:w="836" w:type="dxa"/>
            <w:vAlign w:val="center"/>
          </w:tcPr>
          <w:p w14:paraId="52999BF4"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13</w:t>
            </w:r>
          </w:p>
        </w:tc>
        <w:tc>
          <w:tcPr>
            <w:tcW w:w="836" w:type="dxa"/>
            <w:vAlign w:val="center"/>
          </w:tcPr>
          <w:p w14:paraId="6A00D367"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15</w:t>
            </w:r>
          </w:p>
        </w:tc>
        <w:tc>
          <w:tcPr>
            <w:tcW w:w="836" w:type="dxa"/>
            <w:vAlign w:val="center"/>
          </w:tcPr>
          <w:p w14:paraId="3CBB089C"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16</w:t>
            </w:r>
          </w:p>
        </w:tc>
        <w:tc>
          <w:tcPr>
            <w:tcW w:w="2368" w:type="dxa"/>
            <w:vAlign w:val="center"/>
          </w:tcPr>
          <w:p w14:paraId="6E461B9D"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opolskie</w:t>
            </w:r>
          </w:p>
        </w:tc>
        <w:tc>
          <w:tcPr>
            <w:tcW w:w="2551" w:type="dxa"/>
            <w:vAlign w:val="center"/>
          </w:tcPr>
          <w:p w14:paraId="129E592A" w14:textId="77777777" w:rsidR="003B7B84" w:rsidRPr="00F93AAD" w:rsidRDefault="003B7B84" w:rsidP="009A06BA">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i/>
                <w:iCs/>
                <w:color w:val="634545" w:themeColor="accent6" w:themeShade="BF"/>
                <w:sz w:val="18"/>
                <w:szCs w:val="18"/>
              </w:rPr>
            </w:pPr>
            <w:r w:rsidRPr="00F93AAD">
              <w:rPr>
                <w:rFonts w:ascii="Cambria" w:hAnsi="Cambria"/>
                <w:i/>
                <w:iCs/>
                <w:color w:val="634545" w:themeColor="accent6" w:themeShade="BF"/>
                <w:sz w:val="18"/>
                <w:szCs w:val="18"/>
              </w:rPr>
              <w:t>252,44</w:t>
            </w:r>
          </w:p>
        </w:tc>
      </w:tr>
    </w:tbl>
    <w:p w14:paraId="2F142D3F" w14:textId="77777777" w:rsidR="003B7B84" w:rsidRPr="00513D18" w:rsidRDefault="003B7B84" w:rsidP="003B7B84">
      <w:pPr>
        <w:spacing w:line="360" w:lineRule="auto"/>
        <w:jc w:val="right"/>
        <w:rPr>
          <w:rFonts w:ascii="Cambria" w:eastAsiaTheme="minorHAnsi" w:hAnsi="Cambria"/>
          <w:i/>
          <w:iCs/>
          <w:color w:val="4D160F" w:themeColor="accent2" w:themeShade="80"/>
          <w:sz w:val="20"/>
          <w:szCs w:val="20"/>
        </w:rPr>
      </w:pPr>
      <w:r w:rsidRPr="00513D18">
        <w:rPr>
          <w:rFonts w:ascii="Cambria" w:eastAsiaTheme="minorHAnsi" w:hAnsi="Cambria"/>
          <w:i/>
          <w:iCs/>
          <w:color w:val="4D160F" w:themeColor="accent2" w:themeShade="80"/>
          <w:sz w:val="20"/>
          <w:szCs w:val="20"/>
        </w:rPr>
        <w:t xml:space="preserve">Źródło: </w:t>
      </w:r>
      <w:hyperlink r:id="rId88" w:history="1">
        <w:r w:rsidRPr="00513D18">
          <w:rPr>
            <w:rFonts w:ascii="Cambria" w:eastAsiaTheme="minorHAnsi" w:hAnsi="Cambria"/>
            <w:i/>
            <w:iCs/>
            <w:color w:val="4D160F" w:themeColor="accent2" w:themeShade="80"/>
            <w:sz w:val="20"/>
            <w:szCs w:val="20"/>
          </w:rPr>
          <w:t>https://wspolnota.org.pl/fileadmin/archiwum/Bogactwo_JST_20.pdf</w:t>
        </w:r>
      </w:hyperlink>
      <w:r w:rsidRPr="00513D18">
        <w:rPr>
          <w:rFonts w:ascii="Cambria" w:eastAsiaTheme="minorHAnsi" w:hAnsi="Cambria"/>
          <w:i/>
          <w:iCs/>
          <w:color w:val="4D160F" w:themeColor="accent2" w:themeShade="80"/>
          <w:sz w:val="20"/>
          <w:szCs w:val="20"/>
        </w:rPr>
        <w:t xml:space="preserve"> </w:t>
      </w:r>
      <w:r>
        <w:rPr>
          <w:rFonts w:ascii="Cambria" w:eastAsiaTheme="minorHAnsi" w:hAnsi="Cambria"/>
          <w:i/>
          <w:iCs/>
          <w:color w:val="4D160F" w:themeColor="accent2" w:themeShade="80"/>
          <w:sz w:val="20"/>
          <w:szCs w:val="20"/>
        </w:rPr>
        <w:br w:type="textWrapping" w:clear="all"/>
      </w:r>
    </w:p>
    <w:p w14:paraId="34189E7B" w14:textId="77777777" w:rsidR="003B7B84" w:rsidRDefault="003B7B84" w:rsidP="003B7B84">
      <w:pPr>
        <w:spacing w:after="0" w:line="360" w:lineRule="auto"/>
        <w:jc w:val="both"/>
        <w:rPr>
          <w:rFonts w:ascii="Cambria" w:hAnsi="Cambria"/>
          <w:sz w:val="22"/>
          <w:szCs w:val="22"/>
        </w:rPr>
      </w:pPr>
      <w:r>
        <w:rPr>
          <w:rFonts w:ascii="Cambria" w:hAnsi="Cambria"/>
          <w:sz w:val="22"/>
          <w:szCs w:val="22"/>
        </w:rPr>
        <w:tab/>
      </w:r>
    </w:p>
    <w:p w14:paraId="2F84B14C" w14:textId="77777777" w:rsidR="003B7B84" w:rsidRDefault="003B7B84" w:rsidP="003B7B84">
      <w:pPr>
        <w:spacing w:after="0" w:line="360" w:lineRule="auto"/>
        <w:jc w:val="both"/>
        <w:rPr>
          <w:rFonts w:ascii="Cambria" w:hAnsi="Cambria"/>
          <w:sz w:val="24"/>
          <w:szCs w:val="24"/>
        </w:rPr>
        <w:sectPr w:rsidR="003B7B84" w:rsidSect="00842C80">
          <w:pgSz w:w="16838" w:h="11906" w:orient="landscape"/>
          <w:pgMar w:top="1418" w:right="1418" w:bottom="1418" w:left="1418" w:header="709" w:footer="709" w:gutter="0"/>
          <w:cols w:space="708"/>
          <w:docGrid w:linePitch="360"/>
        </w:sectPr>
      </w:pPr>
    </w:p>
    <w:p w14:paraId="10927792" w14:textId="77777777" w:rsidR="003B7B84" w:rsidRDefault="003B7B84" w:rsidP="003B7B84">
      <w:pPr>
        <w:spacing w:after="0" w:line="360" w:lineRule="auto"/>
        <w:ind w:firstLine="708"/>
        <w:jc w:val="both"/>
        <w:rPr>
          <w:rFonts w:ascii="Cambria" w:hAnsi="Cambria"/>
          <w:sz w:val="24"/>
          <w:szCs w:val="24"/>
        </w:rPr>
      </w:pPr>
      <w:r w:rsidRPr="00513D18">
        <w:rPr>
          <w:rFonts w:ascii="Cambria" w:hAnsi="Cambria"/>
          <w:sz w:val="24"/>
          <w:szCs w:val="24"/>
        </w:rPr>
        <w:lastRenderedPageBreak/>
        <w:t xml:space="preserve">Województwo warmińsko-mazurskie w zakresie dochodów na 1 osobę </w:t>
      </w:r>
      <w:r>
        <w:rPr>
          <w:rFonts w:ascii="Cambria" w:hAnsi="Cambria"/>
          <w:sz w:val="24"/>
          <w:szCs w:val="24"/>
        </w:rPr>
        <w:br/>
      </w:r>
      <w:r w:rsidRPr="00513D18">
        <w:rPr>
          <w:rFonts w:ascii="Cambria" w:hAnsi="Cambria"/>
          <w:sz w:val="24"/>
          <w:szCs w:val="24"/>
        </w:rPr>
        <w:t>w gospodarstwach domowych też wypada słabo, ponieważ zajmuje 15 miejsce na 16 województw, co prezentuje poniższa mapa.</w:t>
      </w:r>
    </w:p>
    <w:p w14:paraId="5E01D00A" w14:textId="77777777" w:rsidR="003B7B84" w:rsidRPr="00513D18" w:rsidRDefault="003B7B84" w:rsidP="003B7B84">
      <w:pPr>
        <w:spacing w:after="0" w:line="360" w:lineRule="auto"/>
        <w:jc w:val="both"/>
        <w:rPr>
          <w:rFonts w:ascii="Cambria" w:hAnsi="Cambria"/>
          <w:sz w:val="24"/>
          <w:szCs w:val="24"/>
        </w:rPr>
      </w:pPr>
    </w:p>
    <w:p w14:paraId="0696EBB9" w14:textId="6791AE87" w:rsidR="003B7B84" w:rsidRPr="00513D18" w:rsidRDefault="003B7B84" w:rsidP="003B7B84">
      <w:bookmarkStart w:id="311" w:name="_Toc54901442"/>
      <w:r w:rsidRPr="002F2504">
        <w:rPr>
          <w:rFonts w:ascii="Cambria" w:eastAsia="Times New Roman" w:hAnsi="Cambria" w:cs="Times New Roman"/>
          <w:b/>
          <w:bCs/>
          <w:i/>
          <w:iCs/>
          <w:color w:val="634545"/>
          <w:sz w:val="20"/>
          <w:szCs w:val="20"/>
        </w:rPr>
        <w:t xml:space="preserve">Mapa </w:t>
      </w:r>
      <w:r w:rsidRPr="002F2504">
        <w:rPr>
          <w:rFonts w:ascii="Cambria" w:eastAsia="Times New Roman" w:hAnsi="Cambria" w:cs="Times New Roman"/>
          <w:b/>
          <w:bCs/>
          <w:i/>
          <w:iCs/>
          <w:color w:val="634545"/>
          <w:sz w:val="20"/>
          <w:szCs w:val="20"/>
        </w:rPr>
        <w:fldChar w:fldCharType="begin"/>
      </w:r>
      <w:r w:rsidRPr="002F2504">
        <w:rPr>
          <w:rFonts w:ascii="Cambria" w:eastAsia="Times New Roman" w:hAnsi="Cambria" w:cs="Times New Roman"/>
          <w:b/>
          <w:bCs/>
          <w:i/>
          <w:iCs/>
          <w:color w:val="634545"/>
          <w:sz w:val="20"/>
          <w:szCs w:val="20"/>
        </w:rPr>
        <w:instrText xml:space="preserve"> SEQ Mapa \* ARABIC </w:instrText>
      </w:r>
      <w:r w:rsidRPr="002F250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36</w:t>
      </w:r>
      <w:r w:rsidRPr="002F2504">
        <w:rPr>
          <w:rFonts w:ascii="Cambria" w:eastAsia="Times New Roman" w:hAnsi="Cambria" w:cs="Times New Roman"/>
          <w:b/>
          <w:bCs/>
          <w:i/>
          <w:iCs/>
          <w:color w:val="634545"/>
          <w:sz w:val="20"/>
          <w:szCs w:val="20"/>
        </w:rPr>
        <w:fldChar w:fldCharType="end"/>
      </w:r>
      <w:r w:rsidRPr="002F2504">
        <w:rPr>
          <w:rFonts w:ascii="Cambria" w:eastAsia="Times New Roman" w:hAnsi="Cambria" w:cs="Times New Roman"/>
          <w:b/>
          <w:bCs/>
          <w:i/>
          <w:iCs/>
          <w:color w:val="634545"/>
          <w:sz w:val="20"/>
          <w:szCs w:val="20"/>
        </w:rPr>
        <w:t>.</w:t>
      </w:r>
      <w:r w:rsidRPr="008A49F4">
        <w:rPr>
          <w:rFonts w:ascii="Cambria" w:hAnsi="Cambria"/>
          <w:b/>
          <w:i/>
          <w:sz w:val="18"/>
          <w:szCs w:val="18"/>
        </w:rPr>
        <w:t xml:space="preserve"> </w:t>
      </w:r>
      <w:r w:rsidRPr="00513D18">
        <w:rPr>
          <w:rFonts w:ascii="Cambria" w:eastAsia="Times New Roman" w:hAnsi="Cambria" w:cs="Times New Roman"/>
          <w:b/>
          <w:bCs/>
          <w:i/>
          <w:iCs/>
          <w:color w:val="634545"/>
          <w:sz w:val="20"/>
          <w:szCs w:val="20"/>
        </w:rPr>
        <w:t>Przeciętne miesięczne przychody netto na 1 osobę w gospodarstwach domowych</w:t>
      </w:r>
      <w:r>
        <w:rPr>
          <w:rFonts w:ascii="Cambria" w:eastAsia="Times New Roman" w:hAnsi="Cambria" w:cs="Times New Roman"/>
          <w:b/>
          <w:bCs/>
          <w:i/>
          <w:iCs/>
          <w:color w:val="634545"/>
          <w:sz w:val="20"/>
          <w:szCs w:val="20"/>
        </w:rPr>
        <w:t>.</w:t>
      </w:r>
      <w:bookmarkEnd w:id="311"/>
    </w:p>
    <w:p w14:paraId="66DDD4BF" w14:textId="77777777" w:rsidR="003B7B84" w:rsidRDefault="003B7B84" w:rsidP="003B7B84">
      <w:pPr>
        <w:spacing w:line="360" w:lineRule="auto"/>
        <w:jc w:val="center"/>
        <w:rPr>
          <w:rFonts w:ascii="Cambria" w:eastAsiaTheme="minorHAnsi" w:hAnsi="Cambria"/>
          <w:i/>
          <w:iCs/>
          <w:color w:val="4D160F" w:themeColor="accent2" w:themeShade="80"/>
          <w:sz w:val="20"/>
          <w:szCs w:val="20"/>
        </w:rPr>
      </w:pPr>
      <w:r w:rsidRPr="00C502E7">
        <w:rPr>
          <w:rFonts w:ascii="Cambria" w:hAnsi="Cambria"/>
          <w:noProof/>
          <w:sz w:val="22"/>
          <w:szCs w:val="22"/>
          <w:lang w:eastAsia="pl-PL"/>
        </w:rPr>
        <w:drawing>
          <wp:inline distT="0" distB="0" distL="0" distR="0" wp14:anchorId="2ADC9263" wp14:editId="6AE8AC04">
            <wp:extent cx="3713018" cy="3275836"/>
            <wp:effectExtent l="0" t="0" r="1905" b="1270"/>
            <wp:docPr id="107" name="Obraz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729817" cy="3290657"/>
                    </a:xfrm>
                    <a:prstGeom prst="rect">
                      <a:avLst/>
                    </a:prstGeom>
                    <a:noFill/>
                    <a:ln>
                      <a:noFill/>
                    </a:ln>
                  </pic:spPr>
                </pic:pic>
              </a:graphicData>
            </a:graphic>
          </wp:inline>
        </w:drawing>
      </w:r>
    </w:p>
    <w:p w14:paraId="67379A98" w14:textId="3A22A149" w:rsidR="003B7B84" w:rsidRPr="00513D18" w:rsidRDefault="003B7B84" w:rsidP="003B7B84">
      <w:pPr>
        <w:spacing w:line="360" w:lineRule="auto"/>
        <w:jc w:val="right"/>
        <w:rPr>
          <w:rFonts w:ascii="Cambria" w:eastAsiaTheme="minorHAnsi" w:hAnsi="Cambria"/>
          <w:i/>
          <w:iCs/>
          <w:color w:val="4D160F" w:themeColor="accent2" w:themeShade="80"/>
          <w:sz w:val="20"/>
          <w:szCs w:val="20"/>
        </w:rPr>
      </w:pPr>
      <w:r w:rsidRPr="00513D18">
        <w:rPr>
          <w:rFonts w:ascii="Cambria" w:eastAsiaTheme="minorHAnsi" w:hAnsi="Cambria"/>
          <w:i/>
          <w:iCs/>
          <w:color w:val="4D160F" w:themeColor="accent2" w:themeShade="80"/>
          <w:sz w:val="20"/>
          <w:szCs w:val="20"/>
        </w:rPr>
        <w:t>Źródło: Raport o stanie sektora małych i średnich przedsiębiorstw w Polsce PARP 2019</w:t>
      </w:r>
      <w:r>
        <w:rPr>
          <w:rFonts w:ascii="Cambria" w:eastAsiaTheme="minorHAnsi" w:hAnsi="Cambria"/>
          <w:i/>
          <w:iCs/>
          <w:color w:val="4D160F" w:themeColor="accent2" w:themeShade="80"/>
          <w:sz w:val="20"/>
          <w:szCs w:val="20"/>
        </w:rPr>
        <w:t xml:space="preserve"> (stan: </w:t>
      </w:r>
      <w:r w:rsidR="006F3E95">
        <w:rPr>
          <w:rFonts w:ascii="Cambria" w:eastAsiaTheme="minorHAnsi" w:hAnsi="Cambria"/>
          <w:i/>
          <w:iCs/>
          <w:color w:val="4D160F" w:themeColor="accent2" w:themeShade="80"/>
          <w:sz w:val="20"/>
          <w:szCs w:val="20"/>
        </w:rPr>
        <w:t>X</w:t>
      </w:r>
      <w:r>
        <w:rPr>
          <w:rFonts w:ascii="Cambria" w:eastAsiaTheme="minorHAnsi" w:hAnsi="Cambria"/>
          <w:i/>
          <w:iCs/>
          <w:color w:val="4D160F" w:themeColor="accent2" w:themeShade="80"/>
          <w:sz w:val="20"/>
          <w:szCs w:val="20"/>
        </w:rPr>
        <w:t xml:space="preserve"> 2020).</w:t>
      </w:r>
    </w:p>
    <w:p w14:paraId="231D57BB" w14:textId="4BEBC0D5" w:rsidR="006F3E95" w:rsidRPr="0013293F" w:rsidRDefault="006F3E95" w:rsidP="006F3E95">
      <w:pPr>
        <w:spacing w:after="0" w:line="360" w:lineRule="auto"/>
        <w:ind w:firstLine="708"/>
        <w:jc w:val="both"/>
        <w:rPr>
          <w:rFonts w:ascii="Cambria" w:eastAsia="Times New Roman" w:hAnsi="Cambria" w:cs="Times New Roman"/>
          <w:sz w:val="24"/>
          <w:szCs w:val="24"/>
        </w:rPr>
      </w:pPr>
      <w:r w:rsidRPr="006F3E95">
        <w:rPr>
          <w:rFonts w:ascii="Cambria" w:eastAsia="Times New Roman" w:hAnsi="Cambria" w:cs="Times New Roman"/>
          <w:sz w:val="24"/>
          <w:szCs w:val="24"/>
        </w:rPr>
        <w:t xml:space="preserve">Brak niestety aktualnych danych dla obszaru MOF Elbląg, ale można posłużyć się w tym zakresie danymi z tego samego raportu („Bogactwo samorządów ’20 Ranking dochodów JST per capita w </w:t>
      </w:r>
      <w:smartTag w:uri="urn:schemas-microsoft-com:office:smarttags" w:element="metricconverter">
        <w:smartTagPr>
          <w:attr w:name="ProductID" w:val="2019”"/>
        </w:smartTagPr>
        <w:r w:rsidRPr="006F3E95">
          <w:rPr>
            <w:rFonts w:ascii="Cambria" w:eastAsia="Times New Roman" w:hAnsi="Cambria" w:cs="Times New Roman"/>
            <w:sz w:val="24"/>
            <w:szCs w:val="24"/>
          </w:rPr>
          <w:t>2019”</w:t>
        </w:r>
      </w:smartTag>
      <w:r w:rsidRPr="006F3E95">
        <w:rPr>
          <w:rFonts w:ascii="Cambria" w:eastAsia="Times New Roman" w:hAnsi="Cambria" w:cs="Times New Roman"/>
          <w:sz w:val="24"/>
          <w:szCs w:val="24"/>
        </w:rPr>
        <w:t xml:space="preserve">) dla Miasta Elbląg oraz Powiatu Elbląskiego. Miasto Elbląg w tym samym badaniu w śród kategorii miast na prawach powiatu zajęło </w:t>
      </w:r>
      <w:r>
        <w:rPr>
          <w:rFonts w:ascii="Cambria" w:eastAsia="Times New Roman" w:hAnsi="Cambria" w:cs="Times New Roman"/>
          <w:sz w:val="24"/>
          <w:szCs w:val="24"/>
        </w:rPr>
        <w:br/>
      </w:r>
      <w:r w:rsidRPr="006F3E95">
        <w:rPr>
          <w:rFonts w:ascii="Cambria" w:eastAsia="Times New Roman" w:hAnsi="Cambria" w:cs="Times New Roman"/>
          <w:sz w:val="24"/>
          <w:szCs w:val="24"/>
        </w:rPr>
        <w:t>43 miejsce z dochodem PKB per capita w roku 2018 wynoszącym 4</w:t>
      </w:r>
      <w:r>
        <w:rPr>
          <w:rFonts w:ascii="Cambria" w:eastAsia="Times New Roman" w:hAnsi="Cambria" w:cs="Times New Roman"/>
          <w:sz w:val="24"/>
          <w:szCs w:val="24"/>
        </w:rPr>
        <w:t xml:space="preserve"> </w:t>
      </w:r>
      <w:r w:rsidRPr="006F3E95">
        <w:rPr>
          <w:rFonts w:ascii="Cambria" w:eastAsia="Times New Roman" w:hAnsi="Cambria" w:cs="Times New Roman"/>
          <w:sz w:val="24"/>
          <w:szCs w:val="24"/>
        </w:rPr>
        <w:t xml:space="preserve">117,37 zł. Jest to jeden z najsłabszych wyników, ponieważ takich miast było w badaniu 48. Miastem </w:t>
      </w:r>
      <w:r>
        <w:rPr>
          <w:rFonts w:ascii="Cambria" w:eastAsia="Times New Roman" w:hAnsi="Cambria" w:cs="Times New Roman"/>
          <w:sz w:val="24"/>
          <w:szCs w:val="24"/>
        </w:rPr>
        <w:br/>
      </w:r>
      <w:r w:rsidRPr="006F3E95">
        <w:rPr>
          <w:rFonts w:ascii="Cambria" w:eastAsia="Times New Roman" w:hAnsi="Cambria" w:cs="Times New Roman"/>
          <w:sz w:val="24"/>
          <w:szCs w:val="24"/>
        </w:rPr>
        <w:t>z najwyższym dochodem jest Sopot (8</w:t>
      </w:r>
      <w:r>
        <w:rPr>
          <w:rFonts w:ascii="Cambria" w:eastAsia="Times New Roman" w:hAnsi="Cambria" w:cs="Times New Roman"/>
          <w:sz w:val="24"/>
          <w:szCs w:val="24"/>
        </w:rPr>
        <w:t xml:space="preserve"> </w:t>
      </w:r>
      <w:r w:rsidRPr="006F3E95">
        <w:rPr>
          <w:rFonts w:ascii="Cambria" w:eastAsia="Times New Roman" w:hAnsi="Cambria" w:cs="Times New Roman"/>
          <w:sz w:val="24"/>
          <w:szCs w:val="24"/>
        </w:rPr>
        <w:t xml:space="preserve">718,19 zł), a najniższy dochód odnotowano </w:t>
      </w:r>
      <w:r>
        <w:rPr>
          <w:rFonts w:ascii="Cambria" w:eastAsia="Times New Roman" w:hAnsi="Cambria" w:cs="Times New Roman"/>
          <w:sz w:val="24"/>
          <w:szCs w:val="24"/>
        </w:rPr>
        <w:br/>
      </w:r>
      <w:r w:rsidRPr="006F3E95">
        <w:rPr>
          <w:rFonts w:ascii="Cambria" w:eastAsia="Times New Roman" w:hAnsi="Cambria" w:cs="Times New Roman"/>
          <w:sz w:val="24"/>
          <w:szCs w:val="24"/>
        </w:rPr>
        <w:t>w Świętochłowicach (3</w:t>
      </w:r>
      <w:r>
        <w:rPr>
          <w:rFonts w:ascii="Cambria" w:eastAsia="Times New Roman" w:hAnsi="Cambria" w:cs="Times New Roman"/>
          <w:sz w:val="24"/>
          <w:szCs w:val="24"/>
        </w:rPr>
        <w:t xml:space="preserve"> </w:t>
      </w:r>
      <w:r w:rsidRPr="006F3E95">
        <w:rPr>
          <w:rFonts w:ascii="Cambria" w:eastAsia="Times New Roman" w:hAnsi="Cambria" w:cs="Times New Roman"/>
          <w:sz w:val="24"/>
          <w:szCs w:val="24"/>
        </w:rPr>
        <w:t>528,61 zł).</w:t>
      </w:r>
    </w:p>
    <w:p w14:paraId="2FC0CD38" w14:textId="77777777" w:rsidR="003B7B84" w:rsidRPr="00513D18" w:rsidRDefault="003B7B84" w:rsidP="003B7B84">
      <w:pPr>
        <w:spacing w:after="0" w:line="360" w:lineRule="auto"/>
        <w:jc w:val="both"/>
        <w:rPr>
          <w:rFonts w:ascii="Cambria" w:hAnsi="Cambria"/>
          <w:sz w:val="24"/>
          <w:szCs w:val="24"/>
        </w:rPr>
      </w:pPr>
      <w:r w:rsidRPr="00513D18">
        <w:rPr>
          <w:rFonts w:ascii="Cambria" w:hAnsi="Cambria"/>
          <w:sz w:val="24"/>
          <w:szCs w:val="24"/>
        </w:rPr>
        <w:tab/>
        <w:t>Znacznie lepiej wypada pod tym względem powiat elbląski, który zajął 89 miejsce z wynikiem 935,89 zł PKB per capita na 314 powiatów. Oznacza to, że był w grupie 30% najzamożniejszych powiatów w Polsce, podczas gdy M. Elbląg i województwo warmińsko-mazurskie zajmowały jedne z ostatnich miejsc rankingu.</w:t>
      </w:r>
    </w:p>
    <w:p w14:paraId="128DA9B3" w14:textId="77777777" w:rsidR="003B7B84" w:rsidRPr="00513D18" w:rsidRDefault="003B7B84" w:rsidP="003B7B84">
      <w:pPr>
        <w:spacing w:after="0" w:line="360" w:lineRule="auto"/>
        <w:jc w:val="both"/>
        <w:rPr>
          <w:rFonts w:ascii="Cambria" w:hAnsi="Cambria"/>
          <w:sz w:val="24"/>
          <w:szCs w:val="24"/>
        </w:rPr>
      </w:pPr>
      <w:r w:rsidRPr="00513D18">
        <w:rPr>
          <w:rFonts w:ascii="Cambria" w:hAnsi="Cambria"/>
          <w:sz w:val="24"/>
          <w:szCs w:val="24"/>
        </w:rPr>
        <w:lastRenderedPageBreak/>
        <w:tab/>
        <w:t>Mając na uwadze to, że obszar MOF Elbląg stanowi około 85% Powiatu Elbląskiego, należy stwierdzić, że obszar ten jest znacznie zamożniejszy niż średnia województwa, pomimo nienajlepszych wyników samego Miasta Elbląg. Kolejnym atutem MOF jest jego położenie  blisko jednego z najmożniejszych Miast i Powiatów w Polsce (Trójmiasto). Oznacza to, że obszar MOF z punktu widzenia potencjału gospodarczego jest miejscem bardzo atrakcyjnym i ma szanse dalej się rozwijać.</w:t>
      </w:r>
    </w:p>
    <w:p w14:paraId="14E59F76" w14:textId="77777777" w:rsidR="003B7B84" w:rsidRDefault="003B7B84" w:rsidP="003B7B84">
      <w:pPr>
        <w:spacing w:line="360" w:lineRule="auto"/>
      </w:pPr>
    </w:p>
    <w:p w14:paraId="48232305" w14:textId="77777777" w:rsidR="003B7B84" w:rsidRPr="00513D18" w:rsidRDefault="003B7B84" w:rsidP="003B7B84">
      <w:pPr>
        <w:spacing w:line="360" w:lineRule="auto"/>
        <w:rPr>
          <w:rFonts w:ascii="Cambria" w:eastAsiaTheme="minorHAnsi" w:hAnsi="Cambria"/>
          <w:b/>
          <w:bCs/>
          <w:color w:val="634545" w:themeColor="accent6" w:themeShade="BF"/>
          <w:sz w:val="22"/>
          <w:szCs w:val="22"/>
        </w:rPr>
      </w:pPr>
      <w:r w:rsidRPr="00513D18">
        <w:rPr>
          <w:rFonts w:ascii="Cambria" w:eastAsiaTheme="minorHAnsi" w:hAnsi="Cambria"/>
          <w:b/>
          <w:bCs/>
          <w:color w:val="634545" w:themeColor="accent6" w:themeShade="BF"/>
          <w:sz w:val="22"/>
          <w:szCs w:val="22"/>
        </w:rPr>
        <w:t>SZANSE ROZWOJOWE</w:t>
      </w:r>
    </w:p>
    <w:p w14:paraId="070356A7" w14:textId="77777777" w:rsidR="003B7B84" w:rsidRPr="00513D18" w:rsidRDefault="003B7B84" w:rsidP="003B7B84">
      <w:pPr>
        <w:pStyle w:val="Akapitzlist2"/>
        <w:spacing w:after="0" w:line="360" w:lineRule="auto"/>
        <w:ind w:left="0" w:firstLine="357"/>
        <w:jc w:val="both"/>
        <w:rPr>
          <w:rFonts w:ascii="Cambria" w:hAnsi="Cambria"/>
          <w:bCs/>
          <w:sz w:val="24"/>
          <w:szCs w:val="24"/>
        </w:rPr>
      </w:pPr>
      <w:r w:rsidRPr="00513D18">
        <w:rPr>
          <w:rFonts w:ascii="Cambria" w:hAnsi="Cambria"/>
          <w:bCs/>
          <w:sz w:val="24"/>
          <w:szCs w:val="24"/>
        </w:rPr>
        <w:t xml:space="preserve">Wpływ na rozwój przedsiębiorczości w MOF Elbląg będzie miała jedna ze strategicznych inwestycji dla Polski, czyli przekop Mierzei Wiślanej. Dzięki temu przedsięwzięciu może powstać wiele nowych przedsiębiorstw związanych z obsługą tej inwestycji w fazie budowy oraz eksploatacji, ale najwięcej korzyści może przynieść ta inwestycje dla rozwoju wszystkich branż związanych z obsługą turystyki i branży transportowej w przyszłości. </w:t>
      </w:r>
    </w:p>
    <w:p w14:paraId="13CC3B03" w14:textId="77777777" w:rsidR="009A06BA" w:rsidRDefault="009A06BA" w:rsidP="003B7B84">
      <w:pPr>
        <w:pStyle w:val="Legenda"/>
        <w:rPr>
          <w:rFonts w:ascii="Cambria" w:eastAsia="Times New Roman" w:hAnsi="Cambria" w:cs="Times New Roman"/>
          <w:i/>
          <w:iCs/>
          <w:color w:val="634545"/>
        </w:rPr>
      </w:pPr>
    </w:p>
    <w:p w14:paraId="72921F1A" w14:textId="54B0A57D" w:rsidR="003B7B84" w:rsidRPr="00CE63B2" w:rsidRDefault="003B7B84" w:rsidP="003B7B84">
      <w:pPr>
        <w:pStyle w:val="Legenda"/>
        <w:rPr>
          <w:rFonts w:ascii="Cambria" w:eastAsia="Times New Roman" w:hAnsi="Cambria" w:cs="Times New Roman"/>
          <w:i/>
          <w:iCs/>
          <w:color w:val="634545"/>
        </w:rPr>
      </w:pPr>
      <w:bookmarkStart w:id="312" w:name="_Toc54901807"/>
      <w:r w:rsidRPr="00CE63B2">
        <w:rPr>
          <w:rFonts w:ascii="Cambria" w:eastAsia="Times New Roman" w:hAnsi="Cambria" w:cs="Times New Roman"/>
          <w:i/>
          <w:iCs/>
          <w:color w:val="634545"/>
        </w:rPr>
        <w:t xml:space="preserve">Grafika </w:t>
      </w:r>
      <w:r w:rsidRPr="00CE63B2">
        <w:rPr>
          <w:rFonts w:ascii="Cambria" w:eastAsia="Times New Roman" w:hAnsi="Cambria" w:cs="Times New Roman"/>
          <w:i/>
          <w:iCs/>
          <w:color w:val="634545"/>
        </w:rPr>
        <w:fldChar w:fldCharType="begin"/>
      </w:r>
      <w:r w:rsidRPr="00CE63B2">
        <w:rPr>
          <w:rFonts w:ascii="Cambria" w:eastAsia="Times New Roman" w:hAnsi="Cambria" w:cs="Times New Roman"/>
          <w:i/>
          <w:iCs/>
          <w:color w:val="634545"/>
        </w:rPr>
        <w:instrText xml:space="preserve"> SEQ Grafika \* ARABIC </w:instrText>
      </w:r>
      <w:r w:rsidRPr="00CE63B2">
        <w:rPr>
          <w:rFonts w:ascii="Cambria" w:eastAsia="Times New Roman" w:hAnsi="Cambria" w:cs="Times New Roman"/>
          <w:i/>
          <w:iCs/>
          <w:color w:val="634545"/>
        </w:rPr>
        <w:fldChar w:fldCharType="separate"/>
      </w:r>
      <w:r w:rsidR="00A270EF">
        <w:rPr>
          <w:rFonts w:ascii="Cambria" w:eastAsia="Times New Roman" w:hAnsi="Cambria" w:cs="Times New Roman"/>
          <w:i/>
          <w:iCs/>
          <w:noProof/>
          <w:color w:val="634545"/>
        </w:rPr>
        <w:t>1</w:t>
      </w:r>
      <w:r w:rsidRPr="00CE63B2">
        <w:rPr>
          <w:rFonts w:ascii="Cambria" w:eastAsia="Times New Roman" w:hAnsi="Cambria" w:cs="Times New Roman"/>
          <w:i/>
          <w:iCs/>
          <w:color w:val="634545"/>
        </w:rPr>
        <w:fldChar w:fldCharType="end"/>
      </w:r>
      <w:r w:rsidRPr="00CE63B2">
        <w:rPr>
          <w:rFonts w:ascii="Cambria" w:hAnsi="Cambria"/>
          <w:b w:val="0"/>
          <w:bCs w:val="0"/>
          <w:i/>
          <w:iCs/>
          <w:color w:val="634545"/>
        </w:rPr>
        <w:t xml:space="preserve"> </w:t>
      </w:r>
      <w:r w:rsidRPr="00CE63B2">
        <w:rPr>
          <w:rFonts w:ascii="Cambria" w:eastAsia="Times New Roman" w:hAnsi="Cambria" w:cs="Times New Roman"/>
          <w:i/>
          <w:iCs/>
          <w:color w:val="634545"/>
        </w:rPr>
        <w:t xml:space="preserve">Przekop Mierzei </w:t>
      </w:r>
      <w:r w:rsidR="00E961CF">
        <w:rPr>
          <w:rFonts w:ascii="Cambria" w:eastAsia="Times New Roman" w:hAnsi="Cambria" w:cs="Times New Roman"/>
          <w:i/>
          <w:iCs/>
          <w:color w:val="634545"/>
        </w:rPr>
        <w:t>W</w:t>
      </w:r>
      <w:r w:rsidRPr="00CE63B2">
        <w:rPr>
          <w:rFonts w:ascii="Cambria" w:eastAsia="Times New Roman" w:hAnsi="Cambria" w:cs="Times New Roman"/>
          <w:i/>
          <w:iCs/>
          <w:color w:val="634545"/>
        </w:rPr>
        <w:t>iślanej.</w:t>
      </w:r>
      <w:bookmarkEnd w:id="312"/>
    </w:p>
    <w:p w14:paraId="6AC00D5F" w14:textId="77777777" w:rsidR="003B7B84" w:rsidRDefault="003B7B84" w:rsidP="003B7B84">
      <w:pPr>
        <w:pStyle w:val="Akapitzlist2"/>
        <w:keepNext/>
        <w:spacing w:line="360" w:lineRule="auto"/>
        <w:ind w:left="0"/>
        <w:jc w:val="center"/>
      </w:pPr>
      <w:r w:rsidRPr="000C4EFA">
        <w:rPr>
          <w:noProof/>
          <w:lang w:eastAsia="pl-PL"/>
        </w:rPr>
        <w:drawing>
          <wp:inline distT="0" distB="0" distL="0" distR="0" wp14:anchorId="7B1BFD4D" wp14:editId="23FE4E02">
            <wp:extent cx="3875669" cy="3180913"/>
            <wp:effectExtent l="0" t="0" r="0" b="635"/>
            <wp:docPr id="100" name="Obraz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904656" cy="3204704"/>
                    </a:xfrm>
                    <a:prstGeom prst="rect">
                      <a:avLst/>
                    </a:prstGeom>
                    <a:noFill/>
                    <a:ln>
                      <a:noFill/>
                    </a:ln>
                  </pic:spPr>
                </pic:pic>
              </a:graphicData>
            </a:graphic>
          </wp:inline>
        </w:drawing>
      </w:r>
    </w:p>
    <w:p w14:paraId="4A7554E1" w14:textId="255B890B" w:rsidR="003B7B84" w:rsidRPr="00E961CF" w:rsidRDefault="003B7B84" w:rsidP="00E961CF">
      <w:pPr>
        <w:pStyle w:val="Akapitzlist2"/>
        <w:spacing w:line="360" w:lineRule="auto"/>
        <w:ind w:left="0"/>
        <w:jc w:val="right"/>
        <w:rPr>
          <w:rFonts w:ascii="Cambria" w:eastAsiaTheme="minorHAnsi" w:hAnsi="Cambria" w:cstheme="minorBidi"/>
          <w:i/>
          <w:iCs/>
          <w:color w:val="4D160F" w:themeColor="accent2" w:themeShade="80"/>
          <w:sz w:val="20"/>
          <w:szCs w:val="20"/>
        </w:rPr>
      </w:pPr>
      <w:r w:rsidRPr="00513D18">
        <w:rPr>
          <w:rFonts w:ascii="Cambria" w:eastAsiaTheme="minorHAnsi" w:hAnsi="Cambria" w:cstheme="minorBidi"/>
          <w:i/>
          <w:iCs/>
          <w:color w:val="4D160F" w:themeColor="accent2" w:themeShade="80"/>
          <w:sz w:val="20"/>
          <w:szCs w:val="20"/>
        </w:rPr>
        <w:t>Źródło: inzynieria.com</w:t>
      </w:r>
      <w:r>
        <w:rPr>
          <w:rFonts w:ascii="Cambria" w:eastAsiaTheme="minorHAnsi" w:hAnsi="Cambria" w:cstheme="minorBidi"/>
          <w:i/>
          <w:iCs/>
          <w:color w:val="4D160F" w:themeColor="accent2" w:themeShade="80"/>
          <w:sz w:val="20"/>
          <w:szCs w:val="20"/>
        </w:rPr>
        <w:t>. (stan: październik 2020r).</w:t>
      </w:r>
    </w:p>
    <w:p w14:paraId="124616EE" w14:textId="416DCE42" w:rsidR="003B7B84" w:rsidRPr="006F3E95" w:rsidRDefault="006F3E95" w:rsidP="006F3E95">
      <w:pPr>
        <w:spacing w:after="0" w:line="360" w:lineRule="auto"/>
        <w:ind w:firstLine="708"/>
        <w:contextualSpacing/>
        <w:jc w:val="both"/>
        <w:rPr>
          <w:rFonts w:ascii="Cambria" w:eastAsia="Times New Roman" w:hAnsi="Cambria" w:cs="Times New Roman"/>
          <w:bCs/>
          <w:sz w:val="24"/>
          <w:szCs w:val="24"/>
        </w:rPr>
      </w:pPr>
      <w:r w:rsidRPr="006F3E95">
        <w:rPr>
          <w:rFonts w:ascii="Cambria" w:eastAsia="Times New Roman" w:hAnsi="Cambria" w:cs="Times New Roman"/>
          <w:bCs/>
          <w:sz w:val="24"/>
          <w:szCs w:val="24"/>
        </w:rPr>
        <w:t xml:space="preserve">Inwestycja ta zmieni układ szlaków transportowych w regionie, co przedstawia powyższa grafika, nie uwzględniająca wszakże tak ważnego kierunku skandynawskiego.  </w:t>
      </w:r>
      <w:r w:rsidRPr="006F3E95">
        <w:rPr>
          <w:rFonts w:ascii="Cambria" w:eastAsia="Times New Roman" w:hAnsi="Cambria" w:cs="Times New Roman"/>
          <w:bCs/>
          <w:sz w:val="24"/>
          <w:szCs w:val="24"/>
        </w:rPr>
        <w:lastRenderedPageBreak/>
        <w:t>Oprócz transformacji szlaków komunikacyjnych inwestycja ta sprawi, że dla Miasta Elbląg otworzą się nowe możliwości rozwoju, co pociągnie za sobą rozwój całego obszaru funkcjonalnego. Takimi możliwymi ścieżkami rozwoju są: rozwój branży transportowej, stoczniowej, portowej, ale również usługi turystyczne zawiązane z żeglarstwem, sportami wodnymi oraz transportem turystów do Trójmiasta lub na Półwysep Helski.</w:t>
      </w:r>
    </w:p>
    <w:p w14:paraId="2B29341C" w14:textId="77777777" w:rsidR="003B7B84" w:rsidRPr="005118E8" w:rsidRDefault="003B7B84" w:rsidP="003B7B84">
      <w:pPr>
        <w:pStyle w:val="Akapitzlist2"/>
        <w:spacing w:line="360" w:lineRule="auto"/>
        <w:ind w:left="0"/>
        <w:jc w:val="both"/>
        <w:rPr>
          <w:rFonts w:ascii="Cambria" w:hAnsi="Cambria"/>
          <w:b/>
          <w:bCs/>
          <w:i/>
          <w:sz w:val="18"/>
          <w:szCs w:val="18"/>
        </w:rPr>
      </w:pPr>
    </w:p>
    <w:p w14:paraId="66C0EB23" w14:textId="64CED4FC" w:rsidR="003B7B84" w:rsidRPr="00CE63B2" w:rsidRDefault="003B7B84" w:rsidP="003B7B84">
      <w:pPr>
        <w:pStyle w:val="Legenda"/>
        <w:rPr>
          <w:rFonts w:ascii="Cambria" w:eastAsia="Times New Roman" w:hAnsi="Cambria" w:cs="Times New Roman"/>
          <w:i/>
          <w:iCs/>
          <w:color w:val="634545"/>
        </w:rPr>
      </w:pPr>
      <w:bookmarkStart w:id="313" w:name="_Toc54901808"/>
      <w:r w:rsidRPr="00CE63B2">
        <w:rPr>
          <w:rFonts w:ascii="Cambria" w:eastAsia="Times New Roman" w:hAnsi="Cambria" w:cs="Times New Roman"/>
          <w:i/>
          <w:iCs/>
          <w:color w:val="634545"/>
        </w:rPr>
        <w:t xml:space="preserve">Grafika </w:t>
      </w:r>
      <w:r w:rsidRPr="00CE63B2">
        <w:rPr>
          <w:rFonts w:ascii="Cambria" w:eastAsia="Times New Roman" w:hAnsi="Cambria" w:cs="Times New Roman"/>
          <w:i/>
          <w:iCs/>
          <w:color w:val="634545"/>
        </w:rPr>
        <w:fldChar w:fldCharType="begin"/>
      </w:r>
      <w:r w:rsidRPr="00CE63B2">
        <w:rPr>
          <w:rFonts w:ascii="Cambria" w:eastAsia="Times New Roman" w:hAnsi="Cambria" w:cs="Times New Roman"/>
          <w:i/>
          <w:iCs/>
          <w:color w:val="634545"/>
        </w:rPr>
        <w:instrText xml:space="preserve"> SEQ Grafika \* ARABIC </w:instrText>
      </w:r>
      <w:r w:rsidRPr="00CE63B2">
        <w:rPr>
          <w:rFonts w:ascii="Cambria" w:eastAsia="Times New Roman" w:hAnsi="Cambria" w:cs="Times New Roman"/>
          <w:i/>
          <w:iCs/>
          <w:color w:val="634545"/>
        </w:rPr>
        <w:fldChar w:fldCharType="separate"/>
      </w:r>
      <w:r w:rsidR="00A270EF">
        <w:rPr>
          <w:rFonts w:ascii="Cambria" w:eastAsia="Times New Roman" w:hAnsi="Cambria" w:cs="Times New Roman"/>
          <w:i/>
          <w:iCs/>
          <w:noProof/>
          <w:color w:val="634545"/>
        </w:rPr>
        <w:t>2</w:t>
      </w:r>
      <w:r w:rsidRPr="00CE63B2">
        <w:rPr>
          <w:rFonts w:ascii="Cambria" w:eastAsia="Times New Roman" w:hAnsi="Cambria" w:cs="Times New Roman"/>
          <w:i/>
          <w:iCs/>
          <w:color w:val="634545"/>
        </w:rPr>
        <w:fldChar w:fldCharType="end"/>
      </w:r>
      <w:r w:rsidRPr="00CE63B2">
        <w:rPr>
          <w:rFonts w:ascii="Cambria" w:hAnsi="Cambria"/>
          <w:b w:val="0"/>
          <w:bCs w:val="0"/>
          <w:i/>
          <w:iCs/>
          <w:color w:val="634545"/>
        </w:rPr>
        <w:t xml:space="preserve"> </w:t>
      </w:r>
      <w:r w:rsidRPr="00CE63B2">
        <w:rPr>
          <w:rFonts w:ascii="Cambria" w:eastAsia="Times New Roman" w:hAnsi="Cambria" w:cs="Times New Roman"/>
          <w:i/>
          <w:iCs/>
          <w:color w:val="634545"/>
        </w:rPr>
        <w:t>Wizualizacja przekopu Mierzei Wiślanej</w:t>
      </w:r>
      <w:r>
        <w:rPr>
          <w:rFonts w:ascii="Cambria" w:eastAsia="Times New Roman" w:hAnsi="Cambria" w:cs="Times New Roman"/>
          <w:i/>
          <w:iCs/>
          <w:color w:val="634545"/>
        </w:rPr>
        <w:t>.</w:t>
      </w:r>
      <w:bookmarkEnd w:id="313"/>
    </w:p>
    <w:p w14:paraId="12099D2C" w14:textId="43A53506" w:rsidR="003B7B84" w:rsidRDefault="003B7B84" w:rsidP="003B7B84">
      <w:pPr>
        <w:pStyle w:val="Akapitzlist2"/>
        <w:spacing w:line="360" w:lineRule="auto"/>
        <w:ind w:left="0"/>
        <w:jc w:val="both"/>
      </w:pPr>
      <w:r>
        <w:fldChar w:fldCharType="begin"/>
      </w:r>
      <w:r>
        <w:instrText xml:space="preserve"> INCLUDEPICTURE "https://inzynieria.com/uploaded/articles/1526366310_9_bca0f0b204.jpg" \* MERGEFORMATINET </w:instrText>
      </w:r>
      <w:r>
        <w:fldChar w:fldCharType="separate"/>
      </w:r>
      <w:r w:rsidR="001265FC">
        <w:fldChar w:fldCharType="begin"/>
      </w:r>
      <w:r w:rsidR="001265FC">
        <w:instrText xml:space="preserve"> INCLUDEPICTURE  "https://inzynieria.com/uploaded/articles/1526366310_9_bca0f0b204.jpg" \* MERGEFORMATINET </w:instrText>
      </w:r>
      <w:r w:rsidR="001265FC">
        <w:fldChar w:fldCharType="separate"/>
      </w:r>
      <w:r w:rsidR="00E021E5">
        <w:fldChar w:fldCharType="begin"/>
      </w:r>
      <w:r w:rsidR="00E021E5">
        <w:instrText xml:space="preserve"> INCLUDEPICTURE  "https://inzynieria.com/uploaded/articles/1526366310_9_bca0f0b204.jpg" \* MERGEFORMATINET </w:instrText>
      </w:r>
      <w:r w:rsidR="00E021E5">
        <w:fldChar w:fldCharType="separate"/>
      </w:r>
      <w:r w:rsidR="005A22DE">
        <w:fldChar w:fldCharType="begin"/>
      </w:r>
      <w:r w:rsidR="005A22DE">
        <w:instrText xml:space="preserve"> INCLUDEPICTURE  "https://inzynieria.com/uploaded/articles/1526366310_9_bca0f0b204.jpg" \* MERGEFORMATINET </w:instrText>
      </w:r>
      <w:r w:rsidR="005A22DE">
        <w:fldChar w:fldCharType="separate"/>
      </w:r>
      <w:r w:rsidR="00F0078F">
        <w:fldChar w:fldCharType="begin"/>
      </w:r>
      <w:r w:rsidR="00F0078F">
        <w:instrText xml:space="preserve"> INCLUDEPICTURE  "https://inzynieria.com/uploaded/articles/1526366310_9_bca0f0b204.jpg" \* MERGEFORMATINET </w:instrText>
      </w:r>
      <w:r w:rsidR="00F0078F">
        <w:fldChar w:fldCharType="separate"/>
      </w:r>
      <w:r w:rsidR="00EC3494">
        <w:fldChar w:fldCharType="begin"/>
      </w:r>
      <w:r w:rsidR="00EC3494">
        <w:instrText xml:space="preserve"> </w:instrText>
      </w:r>
      <w:r w:rsidR="00EC3494">
        <w:instrText>INCLUDEPICTURE  "https://inzynieria.com/uploaded/articles/1526366310_9_bca0f0b204.jpg" \* MERGEFORMATINET</w:instrText>
      </w:r>
      <w:r w:rsidR="00EC3494">
        <w:instrText xml:space="preserve"> </w:instrText>
      </w:r>
      <w:r w:rsidR="00EC3494">
        <w:fldChar w:fldCharType="separate"/>
      </w:r>
      <w:r w:rsidR="00B36880">
        <w:pict w14:anchorId="077A48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Źródło: Urząd Morski w Gdyni" style="width:354pt;height:222pt">
            <v:imagedata r:id="rId91" r:href="rId92"/>
          </v:shape>
        </w:pict>
      </w:r>
      <w:r w:rsidR="00EC3494">
        <w:fldChar w:fldCharType="end"/>
      </w:r>
      <w:r w:rsidR="00F0078F">
        <w:fldChar w:fldCharType="end"/>
      </w:r>
      <w:r w:rsidR="005A22DE">
        <w:fldChar w:fldCharType="end"/>
      </w:r>
      <w:r w:rsidR="00E021E5">
        <w:fldChar w:fldCharType="end"/>
      </w:r>
      <w:r w:rsidR="001265FC">
        <w:fldChar w:fldCharType="end"/>
      </w:r>
      <w:r>
        <w:fldChar w:fldCharType="end"/>
      </w:r>
    </w:p>
    <w:p w14:paraId="33F012B4" w14:textId="77777777" w:rsidR="00E961CF" w:rsidRDefault="00E961CF" w:rsidP="003B7B84">
      <w:pPr>
        <w:pStyle w:val="Akapitzlist2"/>
        <w:spacing w:line="360" w:lineRule="auto"/>
        <w:ind w:left="0"/>
        <w:jc w:val="both"/>
        <w:rPr>
          <w:rFonts w:ascii="Cambria" w:hAnsi="Cambria"/>
          <w:bCs/>
          <w:sz w:val="20"/>
          <w:szCs w:val="20"/>
        </w:rPr>
      </w:pPr>
    </w:p>
    <w:p w14:paraId="338CE67B" w14:textId="77777777" w:rsidR="003B7B84" w:rsidRPr="000C4EFA" w:rsidRDefault="003B7B84" w:rsidP="00167D28">
      <w:pPr>
        <w:pStyle w:val="Akapitzlist2"/>
        <w:spacing w:line="360" w:lineRule="auto"/>
        <w:ind w:left="0"/>
        <w:jc w:val="right"/>
        <w:rPr>
          <w:rFonts w:ascii="Cambria" w:hAnsi="Cambria"/>
          <w:bCs/>
          <w:sz w:val="20"/>
          <w:szCs w:val="20"/>
        </w:rPr>
      </w:pPr>
      <w:r w:rsidRPr="000C4EFA">
        <w:rPr>
          <w:noProof/>
          <w:sz w:val="20"/>
          <w:szCs w:val="20"/>
          <w:lang w:eastAsia="pl-PL"/>
        </w:rPr>
        <w:drawing>
          <wp:inline distT="0" distB="0" distL="0" distR="0" wp14:anchorId="2BD7E722" wp14:editId="2FCB904F">
            <wp:extent cx="4452928" cy="2781300"/>
            <wp:effectExtent l="0" t="0" r="5080" b="0"/>
            <wp:docPr id="78" name="Obraz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4459645" cy="2785496"/>
                    </a:xfrm>
                    <a:prstGeom prst="rect">
                      <a:avLst/>
                    </a:prstGeom>
                    <a:noFill/>
                    <a:ln>
                      <a:noFill/>
                    </a:ln>
                  </pic:spPr>
                </pic:pic>
              </a:graphicData>
            </a:graphic>
          </wp:inline>
        </w:drawing>
      </w:r>
    </w:p>
    <w:p w14:paraId="3F72C72A" w14:textId="77777777" w:rsidR="003B7B84" w:rsidRPr="003311FE" w:rsidRDefault="003B7B84" w:rsidP="003B7B84">
      <w:pPr>
        <w:pStyle w:val="Akapitzlist2"/>
        <w:spacing w:line="360" w:lineRule="auto"/>
        <w:ind w:left="0"/>
        <w:jc w:val="right"/>
        <w:rPr>
          <w:rFonts w:ascii="Cambria" w:eastAsiaTheme="minorHAnsi" w:hAnsi="Cambria" w:cstheme="minorBidi"/>
          <w:i/>
          <w:iCs/>
          <w:color w:val="4D160F" w:themeColor="accent2" w:themeShade="80"/>
          <w:sz w:val="20"/>
          <w:szCs w:val="20"/>
        </w:rPr>
      </w:pPr>
      <w:r w:rsidRPr="003311FE">
        <w:rPr>
          <w:rFonts w:ascii="Cambria" w:eastAsiaTheme="minorHAnsi" w:hAnsi="Cambria" w:cstheme="minorBidi"/>
          <w:i/>
          <w:iCs/>
          <w:color w:val="4D160F" w:themeColor="accent2" w:themeShade="80"/>
          <w:sz w:val="20"/>
          <w:szCs w:val="20"/>
        </w:rPr>
        <w:t>Źródło: Urząd Morski w Gdyni</w:t>
      </w:r>
    </w:p>
    <w:p w14:paraId="4CF71E80" w14:textId="77777777" w:rsidR="003B7B84" w:rsidRPr="003311FE" w:rsidRDefault="003B7B84" w:rsidP="003B7B84">
      <w:pPr>
        <w:autoSpaceDE w:val="0"/>
        <w:autoSpaceDN w:val="0"/>
        <w:adjustRightInd w:val="0"/>
        <w:spacing w:after="0" w:line="360" w:lineRule="auto"/>
        <w:ind w:firstLine="708"/>
        <w:jc w:val="both"/>
        <w:rPr>
          <w:rFonts w:ascii="Cambria" w:eastAsia="Calibri" w:hAnsi="Cambria"/>
          <w:sz w:val="24"/>
          <w:szCs w:val="24"/>
        </w:rPr>
      </w:pPr>
      <w:r w:rsidRPr="003311FE">
        <w:rPr>
          <w:rFonts w:ascii="Cambria" w:eastAsia="Calibri" w:hAnsi="Cambria"/>
          <w:sz w:val="24"/>
          <w:szCs w:val="24"/>
        </w:rPr>
        <w:lastRenderedPageBreak/>
        <w:t>Do podstawowych rezultatów, które zostaną osiągnięte w wyniku</w:t>
      </w:r>
      <w:r w:rsidRPr="003311FE">
        <w:rPr>
          <w:rFonts w:ascii="Cambria" w:eastAsia="LucidaSansUnicode" w:hAnsi="Cambria"/>
          <w:sz w:val="24"/>
          <w:szCs w:val="24"/>
        </w:rPr>
        <w:t xml:space="preserve"> </w:t>
      </w:r>
      <w:r w:rsidRPr="003311FE">
        <w:rPr>
          <w:rFonts w:ascii="Cambria" w:eastAsia="Calibri" w:hAnsi="Cambria"/>
          <w:sz w:val="24"/>
          <w:szCs w:val="24"/>
        </w:rPr>
        <w:t>projektu budowy Kana</w:t>
      </w:r>
      <w:r w:rsidRPr="003311FE">
        <w:rPr>
          <w:rFonts w:ascii="Cambria" w:eastAsia="LucidaSansUnicode" w:hAnsi="Cambria"/>
          <w:sz w:val="24"/>
          <w:szCs w:val="24"/>
        </w:rPr>
        <w:t>ł</w:t>
      </w:r>
      <w:r w:rsidRPr="003311FE">
        <w:rPr>
          <w:rFonts w:ascii="Cambria" w:eastAsia="Calibri" w:hAnsi="Cambria"/>
          <w:sz w:val="24"/>
          <w:szCs w:val="24"/>
        </w:rPr>
        <w:t xml:space="preserve">u </w:t>
      </w:r>
      <w:r w:rsidRPr="003311FE">
        <w:rPr>
          <w:rFonts w:ascii="Cambria" w:eastAsia="LucidaSansUnicode" w:hAnsi="Cambria"/>
          <w:sz w:val="24"/>
          <w:szCs w:val="24"/>
        </w:rPr>
        <w:t>Ż</w:t>
      </w:r>
      <w:r w:rsidRPr="003311FE">
        <w:rPr>
          <w:rFonts w:ascii="Cambria" w:eastAsia="Calibri" w:hAnsi="Cambria"/>
          <w:sz w:val="24"/>
          <w:szCs w:val="24"/>
        </w:rPr>
        <w:t>eglugowego przez Mierzej</w:t>
      </w:r>
      <w:r w:rsidRPr="003311FE">
        <w:rPr>
          <w:rFonts w:ascii="Cambria" w:eastAsia="LucidaSansUnicode" w:hAnsi="Cambria"/>
          <w:sz w:val="24"/>
          <w:szCs w:val="24"/>
        </w:rPr>
        <w:t xml:space="preserve">ę </w:t>
      </w:r>
      <w:r w:rsidRPr="003311FE">
        <w:rPr>
          <w:rFonts w:ascii="Cambria" w:eastAsia="Calibri" w:hAnsi="Cambria"/>
          <w:sz w:val="24"/>
          <w:szCs w:val="24"/>
        </w:rPr>
        <w:t>Wi</w:t>
      </w:r>
      <w:r w:rsidRPr="003311FE">
        <w:rPr>
          <w:rFonts w:ascii="Cambria" w:eastAsia="LucidaSansUnicode" w:hAnsi="Cambria"/>
          <w:sz w:val="24"/>
          <w:szCs w:val="24"/>
        </w:rPr>
        <w:t>ś</w:t>
      </w:r>
      <w:r w:rsidRPr="003311FE">
        <w:rPr>
          <w:rFonts w:ascii="Cambria" w:eastAsia="Calibri" w:hAnsi="Cambria"/>
          <w:sz w:val="24"/>
          <w:szCs w:val="24"/>
        </w:rPr>
        <w:t>lan</w:t>
      </w:r>
      <w:r w:rsidRPr="003311FE">
        <w:rPr>
          <w:rFonts w:ascii="Cambria" w:eastAsia="LucidaSansUnicode" w:hAnsi="Cambria"/>
          <w:sz w:val="24"/>
          <w:szCs w:val="24"/>
        </w:rPr>
        <w:t xml:space="preserve">ą, </w:t>
      </w:r>
      <w:r w:rsidRPr="003311FE">
        <w:rPr>
          <w:rFonts w:ascii="Cambria" w:eastAsia="Calibri" w:hAnsi="Cambria"/>
          <w:sz w:val="24"/>
          <w:szCs w:val="24"/>
        </w:rPr>
        <w:t>nale</w:t>
      </w:r>
      <w:r w:rsidRPr="003311FE">
        <w:rPr>
          <w:rFonts w:ascii="Cambria" w:eastAsia="LucidaSansUnicode" w:hAnsi="Cambria"/>
          <w:sz w:val="24"/>
          <w:szCs w:val="24"/>
        </w:rPr>
        <w:t>ż</w:t>
      </w:r>
      <w:r w:rsidRPr="003311FE">
        <w:rPr>
          <w:rFonts w:ascii="Cambria" w:eastAsia="Calibri" w:hAnsi="Cambria"/>
          <w:sz w:val="24"/>
          <w:szCs w:val="24"/>
        </w:rPr>
        <w:t>y zaliczy</w:t>
      </w:r>
      <w:r w:rsidRPr="003311FE">
        <w:rPr>
          <w:rFonts w:ascii="Cambria" w:eastAsia="LucidaSansUnicode" w:hAnsi="Cambria"/>
          <w:sz w:val="24"/>
          <w:szCs w:val="24"/>
        </w:rPr>
        <w:t>ć</w:t>
      </w:r>
      <w:r w:rsidRPr="003311FE">
        <w:rPr>
          <w:rFonts w:ascii="Cambria" w:eastAsia="Calibri" w:hAnsi="Cambria"/>
          <w:sz w:val="24"/>
          <w:szCs w:val="24"/>
        </w:rPr>
        <w:t>:</w:t>
      </w:r>
    </w:p>
    <w:p w14:paraId="3F59E2A7" w14:textId="77777777" w:rsidR="003B7B84" w:rsidRPr="003311FE" w:rsidRDefault="003B7B84" w:rsidP="006F0D17">
      <w:pPr>
        <w:pStyle w:val="Akapitzlist"/>
        <w:numPr>
          <w:ilvl w:val="0"/>
          <w:numId w:val="30"/>
        </w:numPr>
        <w:autoSpaceDE w:val="0"/>
        <w:autoSpaceDN w:val="0"/>
        <w:adjustRightInd w:val="0"/>
        <w:spacing w:after="0" w:line="360" w:lineRule="auto"/>
        <w:jc w:val="both"/>
        <w:rPr>
          <w:rFonts w:ascii="Cambria" w:eastAsia="Calibri" w:hAnsi="Cambria"/>
          <w:sz w:val="24"/>
          <w:szCs w:val="24"/>
        </w:rPr>
      </w:pPr>
      <w:r w:rsidRPr="003311FE">
        <w:rPr>
          <w:rFonts w:ascii="Cambria" w:eastAsia="Calibri" w:hAnsi="Cambria"/>
          <w:sz w:val="24"/>
          <w:szCs w:val="24"/>
        </w:rPr>
        <w:t>uzyskanie bezpo</w:t>
      </w:r>
      <w:r w:rsidRPr="003311FE">
        <w:rPr>
          <w:rFonts w:ascii="Cambria" w:eastAsia="LucidaSansUnicode" w:hAnsi="Cambria"/>
          <w:sz w:val="24"/>
          <w:szCs w:val="24"/>
        </w:rPr>
        <w:t>ś</w:t>
      </w:r>
      <w:r w:rsidRPr="003311FE">
        <w:rPr>
          <w:rFonts w:ascii="Cambria" w:eastAsia="Calibri" w:hAnsi="Cambria"/>
          <w:sz w:val="24"/>
          <w:szCs w:val="24"/>
        </w:rPr>
        <w:t>redniego po</w:t>
      </w:r>
      <w:r w:rsidRPr="003311FE">
        <w:rPr>
          <w:rFonts w:ascii="Cambria" w:eastAsia="LucidaSansUnicode" w:hAnsi="Cambria"/>
          <w:sz w:val="24"/>
          <w:szCs w:val="24"/>
        </w:rPr>
        <w:t>łą</w:t>
      </w:r>
      <w:r w:rsidRPr="003311FE">
        <w:rPr>
          <w:rFonts w:ascii="Cambria" w:eastAsia="Calibri" w:hAnsi="Cambria"/>
          <w:sz w:val="24"/>
          <w:szCs w:val="24"/>
        </w:rPr>
        <w:t>czenia Zalewu Wi</w:t>
      </w:r>
      <w:r w:rsidRPr="003311FE">
        <w:rPr>
          <w:rFonts w:ascii="Cambria" w:eastAsia="LucidaSansUnicode" w:hAnsi="Cambria"/>
          <w:sz w:val="24"/>
          <w:szCs w:val="24"/>
        </w:rPr>
        <w:t>ś</w:t>
      </w:r>
      <w:r w:rsidRPr="003311FE">
        <w:rPr>
          <w:rFonts w:ascii="Cambria" w:eastAsia="Calibri" w:hAnsi="Cambria"/>
          <w:sz w:val="24"/>
          <w:szCs w:val="24"/>
        </w:rPr>
        <w:t>lanego z morzem w granicach Polski,</w:t>
      </w:r>
    </w:p>
    <w:p w14:paraId="7658E573" w14:textId="77777777" w:rsidR="003B7B84" w:rsidRPr="003311FE" w:rsidRDefault="003B7B84" w:rsidP="006F0D17">
      <w:pPr>
        <w:pStyle w:val="Akapitzlist"/>
        <w:numPr>
          <w:ilvl w:val="0"/>
          <w:numId w:val="30"/>
        </w:numPr>
        <w:autoSpaceDE w:val="0"/>
        <w:autoSpaceDN w:val="0"/>
        <w:adjustRightInd w:val="0"/>
        <w:spacing w:after="0" w:line="360" w:lineRule="auto"/>
        <w:jc w:val="both"/>
        <w:rPr>
          <w:rFonts w:ascii="Cambria" w:eastAsia="Calibri" w:hAnsi="Cambria"/>
          <w:sz w:val="24"/>
          <w:szCs w:val="24"/>
        </w:rPr>
      </w:pPr>
      <w:r w:rsidRPr="003311FE">
        <w:rPr>
          <w:rFonts w:ascii="Cambria" w:eastAsia="Calibri" w:hAnsi="Cambria"/>
          <w:sz w:val="24"/>
          <w:szCs w:val="24"/>
        </w:rPr>
        <w:t>dost</w:t>
      </w:r>
      <w:r w:rsidRPr="003311FE">
        <w:rPr>
          <w:rFonts w:ascii="Cambria" w:eastAsia="LucidaSansUnicode" w:hAnsi="Cambria"/>
          <w:sz w:val="24"/>
          <w:szCs w:val="24"/>
        </w:rPr>
        <w:t>ę</w:t>
      </w:r>
      <w:r w:rsidRPr="003311FE">
        <w:rPr>
          <w:rFonts w:ascii="Cambria" w:eastAsia="Calibri" w:hAnsi="Cambria"/>
          <w:sz w:val="24"/>
          <w:szCs w:val="24"/>
        </w:rPr>
        <w:t>pno</w:t>
      </w:r>
      <w:r w:rsidRPr="003311FE">
        <w:rPr>
          <w:rFonts w:ascii="Cambria" w:eastAsia="LucidaSansUnicode" w:hAnsi="Cambria"/>
          <w:sz w:val="24"/>
          <w:szCs w:val="24"/>
        </w:rPr>
        <w:t xml:space="preserve">ść </w:t>
      </w:r>
      <w:r w:rsidRPr="003311FE">
        <w:rPr>
          <w:rFonts w:ascii="Cambria" w:eastAsia="Calibri" w:hAnsi="Cambria"/>
          <w:sz w:val="24"/>
          <w:szCs w:val="24"/>
        </w:rPr>
        <w:t>Portu Morskiego Elbl</w:t>
      </w:r>
      <w:r w:rsidRPr="003311FE">
        <w:rPr>
          <w:rFonts w:ascii="Cambria" w:eastAsia="LucidaSansUnicode" w:hAnsi="Cambria"/>
          <w:sz w:val="24"/>
          <w:szCs w:val="24"/>
        </w:rPr>
        <w:t>ą</w:t>
      </w:r>
      <w:r w:rsidRPr="003311FE">
        <w:rPr>
          <w:rFonts w:ascii="Cambria" w:eastAsia="Calibri" w:hAnsi="Cambria"/>
          <w:sz w:val="24"/>
          <w:szCs w:val="24"/>
        </w:rPr>
        <w:t xml:space="preserve">g dla statków morskich wszystkich bander </w:t>
      </w:r>
      <w:r>
        <w:rPr>
          <w:rFonts w:ascii="Cambria" w:eastAsia="Calibri" w:hAnsi="Cambria"/>
          <w:sz w:val="24"/>
          <w:szCs w:val="24"/>
        </w:rPr>
        <w:br/>
      </w:r>
      <w:r w:rsidRPr="003311FE">
        <w:rPr>
          <w:rFonts w:ascii="Cambria" w:eastAsia="Calibri" w:hAnsi="Cambria"/>
          <w:sz w:val="24"/>
          <w:szCs w:val="24"/>
        </w:rPr>
        <w:t xml:space="preserve">o zanurzeniu do </w:t>
      </w:r>
      <w:smartTag w:uri="urn:schemas-microsoft-com:office:smarttags" w:element="metricconverter">
        <w:smartTagPr>
          <w:attr w:name="ProductID" w:val="4,0 m"/>
        </w:smartTagPr>
        <w:r w:rsidRPr="003311FE">
          <w:rPr>
            <w:rFonts w:ascii="Cambria" w:eastAsia="Calibri" w:hAnsi="Cambria"/>
            <w:sz w:val="24"/>
            <w:szCs w:val="24"/>
          </w:rPr>
          <w:t>4,0 m</w:t>
        </w:r>
      </w:smartTag>
      <w:r w:rsidRPr="003311FE">
        <w:rPr>
          <w:rFonts w:ascii="Cambria" w:eastAsia="Calibri" w:hAnsi="Cambria"/>
          <w:sz w:val="24"/>
          <w:szCs w:val="24"/>
        </w:rPr>
        <w:t>, d</w:t>
      </w:r>
      <w:r w:rsidRPr="003311FE">
        <w:rPr>
          <w:rFonts w:ascii="Cambria" w:eastAsia="LucidaSansUnicode" w:hAnsi="Cambria"/>
          <w:sz w:val="24"/>
          <w:szCs w:val="24"/>
        </w:rPr>
        <w:t>ł</w:t>
      </w:r>
      <w:r w:rsidRPr="003311FE">
        <w:rPr>
          <w:rFonts w:ascii="Cambria" w:eastAsia="Calibri" w:hAnsi="Cambria"/>
          <w:sz w:val="24"/>
          <w:szCs w:val="24"/>
        </w:rPr>
        <w:t>ugo</w:t>
      </w:r>
      <w:r w:rsidRPr="003311FE">
        <w:rPr>
          <w:rFonts w:ascii="Cambria" w:eastAsia="LucidaSansUnicode" w:hAnsi="Cambria"/>
          <w:sz w:val="24"/>
          <w:szCs w:val="24"/>
        </w:rPr>
        <w:t>ś</w:t>
      </w:r>
      <w:r w:rsidRPr="003311FE">
        <w:rPr>
          <w:rFonts w:ascii="Cambria" w:eastAsia="Calibri" w:hAnsi="Cambria"/>
          <w:sz w:val="24"/>
          <w:szCs w:val="24"/>
        </w:rPr>
        <w:t xml:space="preserve">ci do </w:t>
      </w:r>
      <w:smartTag w:uri="urn:schemas-microsoft-com:office:smarttags" w:element="metricconverter">
        <w:smartTagPr>
          <w:attr w:name="ProductID" w:val="100 m"/>
        </w:smartTagPr>
        <w:r w:rsidRPr="003311FE">
          <w:rPr>
            <w:rFonts w:ascii="Cambria" w:eastAsia="Calibri" w:hAnsi="Cambria"/>
            <w:sz w:val="24"/>
            <w:szCs w:val="24"/>
          </w:rPr>
          <w:t>100 m</w:t>
        </w:r>
      </w:smartTag>
      <w:r w:rsidRPr="003311FE">
        <w:rPr>
          <w:rFonts w:ascii="Cambria" w:eastAsia="Calibri" w:hAnsi="Cambria"/>
          <w:sz w:val="24"/>
          <w:szCs w:val="24"/>
        </w:rPr>
        <w:t>, szeroko</w:t>
      </w:r>
      <w:r w:rsidRPr="003311FE">
        <w:rPr>
          <w:rFonts w:ascii="Cambria" w:eastAsia="LucidaSansUnicode" w:hAnsi="Cambria"/>
          <w:sz w:val="24"/>
          <w:szCs w:val="24"/>
        </w:rPr>
        <w:t>ś</w:t>
      </w:r>
      <w:r w:rsidRPr="003311FE">
        <w:rPr>
          <w:rFonts w:ascii="Cambria" w:eastAsia="Calibri" w:hAnsi="Cambria"/>
          <w:sz w:val="24"/>
          <w:szCs w:val="24"/>
        </w:rPr>
        <w:t xml:space="preserve">ci do </w:t>
      </w:r>
      <w:smartTag w:uri="urn:schemas-microsoft-com:office:smarttags" w:element="metricconverter">
        <w:smartTagPr>
          <w:attr w:name="ProductID" w:val="20 m"/>
        </w:smartTagPr>
        <w:r w:rsidRPr="003311FE">
          <w:rPr>
            <w:rFonts w:ascii="Cambria" w:eastAsia="Calibri" w:hAnsi="Cambria"/>
            <w:sz w:val="24"/>
            <w:szCs w:val="24"/>
          </w:rPr>
          <w:t>20 m</w:t>
        </w:r>
      </w:smartTag>
      <w:r w:rsidRPr="003311FE">
        <w:rPr>
          <w:rFonts w:ascii="Cambria" w:eastAsia="Calibri" w:hAnsi="Cambria"/>
          <w:sz w:val="24"/>
          <w:szCs w:val="24"/>
        </w:rPr>
        <w:t>,</w:t>
      </w:r>
    </w:p>
    <w:p w14:paraId="4B67633D" w14:textId="77777777" w:rsidR="003B7B84" w:rsidRPr="003311FE" w:rsidRDefault="003B7B84" w:rsidP="006F0D17">
      <w:pPr>
        <w:pStyle w:val="Akapitzlist"/>
        <w:numPr>
          <w:ilvl w:val="0"/>
          <w:numId w:val="30"/>
        </w:numPr>
        <w:autoSpaceDE w:val="0"/>
        <w:autoSpaceDN w:val="0"/>
        <w:adjustRightInd w:val="0"/>
        <w:spacing w:after="0" w:line="360" w:lineRule="auto"/>
        <w:jc w:val="both"/>
        <w:rPr>
          <w:rFonts w:ascii="Cambria" w:eastAsia="Calibri" w:hAnsi="Cambria"/>
          <w:sz w:val="24"/>
          <w:szCs w:val="24"/>
        </w:rPr>
      </w:pPr>
      <w:r w:rsidRPr="003311FE">
        <w:rPr>
          <w:rFonts w:ascii="Cambria" w:eastAsia="Calibri" w:hAnsi="Cambria"/>
          <w:sz w:val="24"/>
          <w:szCs w:val="24"/>
        </w:rPr>
        <w:t>osi</w:t>
      </w:r>
      <w:r w:rsidRPr="003311FE">
        <w:rPr>
          <w:rFonts w:ascii="Cambria" w:eastAsia="LucidaSansUnicode" w:hAnsi="Cambria"/>
          <w:sz w:val="24"/>
          <w:szCs w:val="24"/>
        </w:rPr>
        <w:t>ą</w:t>
      </w:r>
      <w:r w:rsidRPr="003311FE">
        <w:rPr>
          <w:rFonts w:ascii="Cambria" w:eastAsia="Calibri" w:hAnsi="Cambria"/>
          <w:sz w:val="24"/>
          <w:szCs w:val="24"/>
        </w:rPr>
        <w:t>gni</w:t>
      </w:r>
      <w:r w:rsidRPr="003311FE">
        <w:rPr>
          <w:rFonts w:ascii="Cambria" w:eastAsia="LucidaSansUnicode" w:hAnsi="Cambria"/>
          <w:sz w:val="24"/>
          <w:szCs w:val="24"/>
        </w:rPr>
        <w:t>ę</w:t>
      </w:r>
      <w:r w:rsidRPr="003311FE">
        <w:rPr>
          <w:rFonts w:ascii="Cambria" w:eastAsia="Calibri" w:hAnsi="Cambria"/>
          <w:sz w:val="24"/>
          <w:szCs w:val="24"/>
        </w:rPr>
        <w:t>cie przez Port Morski Elbl</w:t>
      </w:r>
      <w:r w:rsidRPr="003311FE">
        <w:rPr>
          <w:rFonts w:ascii="Cambria" w:eastAsia="LucidaSansUnicode" w:hAnsi="Cambria"/>
          <w:sz w:val="24"/>
          <w:szCs w:val="24"/>
        </w:rPr>
        <w:t>ą</w:t>
      </w:r>
      <w:r w:rsidRPr="003311FE">
        <w:rPr>
          <w:rFonts w:ascii="Cambria" w:eastAsia="Calibri" w:hAnsi="Cambria"/>
          <w:sz w:val="24"/>
          <w:szCs w:val="24"/>
        </w:rPr>
        <w:t>g prze</w:t>
      </w:r>
      <w:r w:rsidRPr="003311FE">
        <w:rPr>
          <w:rFonts w:ascii="Cambria" w:eastAsia="LucidaSansUnicode" w:hAnsi="Cambria"/>
          <w:sz w:val="24"/>
          <w:szCs w:val="24"/>
        </w:rPr>
        <w:t>ł</w:t>
      </w:r>
      <w:r w:rsidRPr="003311FE">
        <w:rPr>
          <w:rFonts w:ascii="Cambria" w:eastAsia="Calibri" w:hAnsi="Cambria"/>
          <w:sz w:val="24"/>
          <w:szCs w:val="24"/>
        </w:rPr>
        <w:t>adunków co najmniej 3,5 mln ton rocznie, to jest o co najmniej 3 mln ton wi</w:t>
      </w:r>
      <w:r w:rsidRPr="003311FE">
        <w:rPr>
          <w:rFonts w:ascii="Cambria" w:eastAsia="LucidaSansUnicode" w:hAnsi="Cambria"/>
          <w:sz w:val="24"/>
          <w:szCs w:val="24"/>
        </w:rPr>
        <w:t>ę</w:t>
      </w:r>
      <w:r w:rsidRPr="003311FE">
        <w:rPr>
          <w:rFonts w:ascii="Cambria" w:eastAsia="Calibri" w:hAnsi="Cambria"/>
          <w:sz w:val="24"/>
          <w:szCs w:val="24"/>
        </w:rPr>
        <w:t>cej, ni</w:t>
      </w:r>
      <w:r w:rsidRPr="003311FE">
        <w:rPr>
          <w:rFonts w:ascii="Cambria" w:eastAsia="LucidaSansUnicode" w:hAnsi="Cambria"/>
          <w:sz w:val="24"/>
          <w:szCs w:val="24"/>
        </w:rPr>
        <w:t xml:space="preserve">ż </w:t>
      </w:r>
      <w:r w:rsidRPr="003311FE">
        <w:rPr>
          <w:rFonts w:ascii="Cambria" w:eastAsia="Calibri" w:hAnsi="Cambria"/>
          <w:sz w:val="24"/>
          <w:szCs w:val="24"/>
        </w:rPr>
        <w:t>bez budowy kana</w:t>
      </w:r>
      <w:r w:rsidRPr="003311FE">
        <w:rPr>
          <w:rFonts w:ascii="Cambria" w:eastAsia="LucidaSansUnicode" w:hAnsi="Cambria"/>
          <w:sz w:val="24"/>
          <w:szCs w:val="24"/>
        </w:rPr>
        <w:t>ł</w:t>
      </w:r>
      <w:r w:rsidRPr="003311FE">
        <w:rPr>
          <w:rFonts w:ascii="Cambria" w:eastAsia="Calibri" w:hAnsi="Cambria"/>
          <w:sz w:val="24"/>
          <w:szCs w:val="24"/>
        </w:rPr>
        <w:t>u,</w:t>
      </w:r>
    </w:p>
    <w:p w14:paraId="5856FBBE" w14:textId="77777777" w:rsidR="003B7B84" w:rsidRPr="003311FE" w:rsidRDefault="003B7B84" w:rsidP="006F0D17">
      <w:pPr>
        <w:pStyle w:val="Akapitzlist"/>
        <w:numPr>
          <w:ilvl w:val="0"/>
          <w:numId w:val="30"/>
        </w:numPr>
        <w:autoSpaceDE w:val="0"/>
        <w:autoSpaceDN w:val="0"/>
        <w:adjustRightInd w:val="0"/>
        <w:spacing w:after="0" w:line="360" w:lineRule="auto"/>
        <w:jc w:val="both"/>
        <w:rPr>
          <w:rFonts w:ascii="Cambria" w:eastAsia="Calibri" w:hAnsi="Cambria"/>
          <w:sz w:val="24"/>
          <w:szCs w:val="24"/>
        </w:rPr>
      </w:pPr>
      <w:r w:rsidRPr="003311FE">
        <w:rPr>
          <w:rFonts w:ascii="Cambria" w:eastAsia="Calibri" w:hAnsi="Cambria"/>
          <w:sz w:val="24"/>
          <w:szCs w:val="24"/>
        </w:rPr>
        <w:t>skrócenie drogi morskiej w relacji Elbl</w:t>
      </w:r>
      <w:r w:rsidRPr="003311FE">
        <w:rPr>
          <w:rFonts w:ascii="Cambria" w:eastAsia="LucidaSansUnicode" w:hAnsi="Cambria"/>
          <w:sz w:val="24"/>
          <w:szCs w:val="24"/>
        </w:rPr>
        <w:t>ą</w:t>
      </w:r>
      <w:r w:rsidRPr="003311FE">
        <w:rPr>
          <w:rFonts w:ascii="Cambria" w:eastAsia="Calibri" w:hAnsi="Cambria"/>
          <w:sz w:val="24"/>
          <w:szCs w:val="24"/>
        </w:rPr>
        <w:t xml:space="preserve">g – Trójmiasto o </w:t>
      </w:r>
      <w:smartTag w:uri="urn:schemas-microsoft-com:office:smarttags" w:element="metricconverter">
        <w:smartTagPr>
          <w:attr w:name="ProductID" w:val="52 Mm"/>
        </w:smartTagPr>
        <w:r w:rsidRPr="003311FE">
          <w:rPr>
            <w:rFonts w:ascii="Cambria" w:eastAsia="Calibri" w:hAnsi="Cambria"/>
            <w:sz w:val="24"/>
            <w:szCs w:val="24"/>
          </w:rPr>
          <w:t>52 Mm</w:t>
        </w:r>
      </w:smartTag>
      <w:r w:rsidRPr="003311FE">
        <w:rPr>
          <w:rFonts w:ascii="Cambria" w:eastAsia="Calibri" w:hAnsi="Cambria"/>
          <w:sz w:val="24"/>
          <w:szCs w:val="24"/>
        </w:rPr>
        <w:t xml:space="preserve"> (</w:t>
      </w:r>
      <w:smartTag w:uri="urn:schemas-microsoft-com:office:smarttags" w:element="metricconverter">
        <w:smartTagPr>
          <w:attr w:name="ProductID" w:val="94 km"/>
        </w:smartTagPr>
        <w:r w:rsidRPr="003311FE">
          <w:rPr>
            <w:rFonts w:ascii="Cambria" w:eastAsia="Calibri" w:hAnsi="Cambria"/>
            <w:sz w:val="24"/>
            <w:szCs w:val="24"/>
          </w:rPr>
          <w:t>94 km</w:t>
        </w:r>
      </w:smartTag>
      <w:r w:rsidRPr="003311FE">
        <w:rPr>
          <w:rFonts w:ascii="Cambria" w:eastAsia="Calibri" w:hAnsi="Cambria"/>
          <w:sz w:val="24"/>
          <w:szCs w:val="24"/>
        </w:rPr>
        <w:t>), Elbl</w:t>
      </w:r>
      <w:r w:rsidRPr="003311FE">
        <w:rPr>
          <w:rFonts w:ascii="Cambria" w:eastAsia="LucidaSansUnicode" w:hAnsi="Cambria"/>
          <w:sz w:val="24"/>
          <w:szCs w:val="24"/>
        </w:rPr>
        <w:t>ą</w:t>
      </w:r>
      <w:r w:rsidRPr="003311FE">
        <w:rPr>
          <w:rFonts w:ascii="Cambria" w:eastAsia="Calibri" w:hAnsi="Cambria"/>
          <w:sz w:val="24"/>
          <w:szCs w:val="24"/>
        </w:rPr>
        <w:t xml:space="preserve">g – porty Europy Zachodniej o </w:t>
      </w:r>
      <w:smartTag w:uri="urn:schemas-microsoft-com:office:smarttags" w:element="metricconverter">
        <w:smartTagPr>
          <w:attr w:name="ProductID" w:val="33 Mm"/>
        </w:smartTagPr>
        <w:r w:rsidRPr="003311FE">
          <w:rPr>
            <w:rFonts w:ascii="Cambria" w:eastAsia="Calibri" w:hAnsi="Cambria"/>
            <w:sz w:val="24"/>
            <w:szCs w:val="24"/>
          </w:rPr>
          <w:t>33 Mm</w:t>
        </w:r>
      </w:smartTag>
      <w:r w:rsidRPr="003311FE">
        <w:rPr>
          <w:rFonts w:ascii="Cambria" w:eastAsia="Calibri" w:hAnsi="Cambria"/>
          <w:sz w:val="24"/>
          <w:szCs w:val="24"/>
        </w:rPr>
        <w:t xml:space="preserve"> (</w:t>
      </w:r>
      <w:smartTag w:uri="urn:schemas-microsoft-com:office:smarttags" w:element="metricconverter">
        <w:smartTagPr>
          <w:attr w:name="ProductID" w:val="61 km"/>
        </w:smartTagPr>
        <w:r w:rsidRPr="003311FE">
          <w:rPr>
            <w:rFonts w:ascii="Cambria" w:eastAsia="Calibri" w:hAnsi="Cambria"/>
            <w:sz w:val="24"/>
            <w:szCs w:val="24"/>
          </w:rPr>
          <w:t>61 km</w:t>
        </w:r>
      </w:smartTag>
      <w:r w:rsidRPr="003311FE">
        <w:rPr>
          <w:rFonts w:ascii="Cambria" w:eastAsia="Calibri" w:hAnsi="Cambria"/>
          <w:sz w:val="24"/>
          <w:szCs w:val="24"/>
        </w:rPr>
        <w:t>) i Elbl</w:t>
      </w:r>
      <w:r w:rsidRPr="003311FE">
        <w:rPr>
          <w:rFonts w:ascii="Cambria" w:eastAsia="LucidaSansUnicode" w:hAnsi="Cambria"/>
          <w:sz w:val="24"/>
          <w:szCs w:val="24"/>
        </w:rPr>
        <w:t>ą</w:t>
      </w:r>
      <w:r w:rsidRPr="003311FE">
        <w:rPr>
          <w:rFonts w:ascii="Cambria" w:eastAsia="Calibri" w:hAnsi="Cambria"/>
          <w:sz w:val="24"/>
          <w:szCs w:val="24"/>
        </w:rPr>
        <w:t>g – porty wschodniego Ba</w:t>
      </w:r>
      <w:r w:rsidRPr="003311FE">
        <w:rPr>
          <w:rFonts w:ascii="Cambria" w:eastAsia="LucidaSansUnicode" w:hAnsi="Cambria"/>
          <w:sz w:val="24"/>
          <w:szCs w:val="24"/>
        </w:rPr>
        <w:t>ł</w:t>
      </w:r>
      <w:r w:rsidRPr="003311FE">
        <w:rPr>
          <w:rFonts w:ascii="Cambria" w:eastAsia="Calibri" w:hAnsi="Cambria"/>
          <w:sz w:val="24"/>
          <w:szCs w:val="24"/>
        </w:rPr>
        <w:t xml:space="preserve">tyku </w:t>
      </w:r>
      <w:r>
        <w:rPr>
          <w:rFonts w:ascii="Cambria" w:eastAsia="Calibri" w:hAnsi="Cambria"/>
          <w:sz w:val="24"/>
          <w:szCs w:val="24"/>
        </w:rPr>
        <w:br/>
      </w:r>
      <w:r w:rsidRPr="003311FE">
        <w:rPr>
          <w:rFonts w:ascii="Cambria" w:eastAsia="Calibri" w:hAnsi="Cambria"/>
          <w:sz w:val="24"/>
          <w:szCs w:val="24"/>
        </w:rPr>
        <w:t xml:space="preserve">o </w:t>
      </w:r>
      <w:smartTag w:uri="urn:schemas-microsoft-com:office:smarttags" w:element="metricconverter">
        <w:smartTagPr>
          <w:attr w:name="ProductID" w:val="8 Mm"/>
        </w:smartTagPr>
        <w:r w:rsidRPr="003311FE">
          <w:rPr>
            <w:rFonts w:ascii="Cambria" w:eastAsia="Calibri" w:hAnsi="Cambria"/>
            <w:sz w:val="24"/>
            <w:szCs w:val="24"/>
          </w:rPr>
          <w:t>8 Mm</w:t>
        </w:r>
      </w:smartTag>
      <w:r w:rsidRPr="003311FE">
        <w:rPr>
          <w:rFonts w:ascii="Cambria" w:eastAsia="Calibri" w:hAnsi="Cambria"/>
          <w:sz w:val="24"/>
          <w:szCs w:val="24"/>
        </w:rPr>
        <w:t xml:space="preserve"> (</w:t>
      </w:r>
      <w:smartTag w:uri="urn:schemas-microsoft-com:office:smarttags" w:element="metricconverter">
        <w:smartTagPr>
          <w:attr w:name="ProductID" w:val="15 km"/>
        </w:smartTagPr>
        <w:r w:rsidRPr="003311FE">
          <w:rPr>
            <w:rFonts w:ascii="Cambria" w:eastAsia="Calibri" w:hAnsi="Cambria"/>
            <w:sz w:val="24"/>
            <w:szCs w:val="24"/>
          </w:rPr>
          <w:t>15 km</w:t>
        </w:r>
      </w:smartTag>
      <w:r w:rsidRPr="003311FE">
        <w:rPr>
          <w:rFonts w:ascii="Cambria" w:eastAsia="Calibri" w:hAnsi="Cambria"/>
          <w:sz w:val="24"/>
          <w:szCs w:val="24"/>
        </w:rPr>
        <w:t>),</w:t>
      </w:r>
    </w:p>
    <w:p w14:paraId="1C048709" w14:textId="77777777" w:rsidR="003B7B84" w:rsidRPr="003311FE" w:rsidRDefault="003B7B84" w:rsidP="006F0D17">
      <w:pPr>
        <w:pStyle w:val="Akapitzlist"/>
        <w:numPr>
          <w:ilvl w:val="0"/>
          <w:numId w:val="30"/>
        </w:numPr>
        <w:autoSpaceDE w:val="0"/>
        <w:autoSpaceDN w:val="0"/>
        <w:adjustRightInd w:val="0"/>
        <w:spacing w:after="0" w:line="360" w:lineRule="auto"/>
        <w:jc w:val="both"/>
        <w:rPr>
          <w:rFonts w:ascii="Cambria" w:eastAsia="Calibri" w:hAnsi="Cambria"/>
          <w:sz w:val="24"/>
          <w:szCs w:val="24"/>
        </w:rPr>
      </w:pPr>
      <w:r w:rsidRPr="003311FE">
        <w:rPr>
          <w:rFonts w:ascii="Cambria" w:eastAsia="Calibri" w:hAnsi="Cambria"/>
          <w:sz w:val="24"/>
          <w:szCs w:val="24"/>
        </w:rPr>
        <w:t>dost</w:t>
      </w:r>
      <w:r w:rsidRPr="003311FE">
        <w:rPr>
          <w:rFonts w:ascii="Cambria" w:eastAsia="LucidaSansUnicode" w:hAnsi="Cambria"/>
          <w:sz w:val="24"/>
          <w:szCs w:val="24"/>
        </w:rPr>
        <w:t>ę</w:t>
      </w:r>
      <w:r w:rsidRPr="003311FE">
        <w:rPr>
          <w:rFonts w:ascii="Cambria" w:eastAsia="Calibri" w:hAnsi="Cambria"/>
          <w:sz w:val="24"/>
          <w:szCs w:val="24"/>
        </w:rPr>
        <w:t>pno</w:t>
      </w:r>
      <w:r w:rsidRPr="003311FE">
        <w:rPr>
          <w:rFonts w:ascii="Cambria" w:eastAsia="LucidaSansUnicode" w:hAnsi="Cambria"/>
          <w:sz w:val="24"/>
          <w:szCs w:val="24"/>
        </w:rPr>
        <w:t xml:space="preserve">ść </w:t>
      </w:r>
      <w:r w:rsidRPr="003311FE">
        <w:rPr>
          <w:rFonts w:ascii="Cambria" w:eastAsia="Calibri" w:hAnsi="Cambria"/>
          <w:sz w:val="24"/>
          <w:szCs w:val="24"/>
        </w:rPr>
        <w:t>Zalewu Wi</w:t>
      </w:r>
      <w:r w:rsidRPr="003311FE">
        <w:rPr>
          <w:rFonts w:ascii="Cambria" w:eastAsia="LucidaSansUnicode" w:hAnsi="Cambria"/>
          <w:sz w:val="24"/>
          <w:szCs w:val="24"/>
        </w:rPr>
        <w:t>ś</w:t>
      </w:r>
      <w:r w:rsidRPr="003311FE">
        <w:rPr>
          <w:rFonts w:ascii="Cambria" w:eastAsia="Calibri" w:hAnsi="Cambria"/>
          <w:sz w:val="24"/>
          <w:szCs w:val="24"/>
        </w:rPr>
        <w:t>lanego i przystani nad nim le</w:t>
      </w:r>
      <w:r w:rsidRPr="003311FE">
        <w:rPr>
          <w:rFonts w:ascii="Cambria" w:eastAsia="LucidaSansUnicode" w:hAnsi="Cambria"/>
          <w:sz w:val="24"/>
          <w:szCs w:val="24"/>
        </w:rPr>
        <w:t>żą</w:t>
      </w:r>
      <w:r w:rsidRPr="003311FE">
        <w:rPr>
          <w:rFonts w:ascii="Cambria" w:eastAsia="Calibri" w:hAnsi="Cambria"/>
          <w:sz w:val="24"/>
          <w:szCs w:val="24"/>
        </w:rPr>
        <w:t>cych dla jachtów od strony morza,</w:t>
      </w:r>
    </w:p>
    <w:p w14:paraId="74BD2408" w14:textId="77777777" w:rsidR="003B7B84" w:rsidRPr="003311FE" w:rsidRDefault="003B7B84" w:rsidP="006F0D17">
      <w:pPr>
        <w:pStyle w:val="Akapitzlist"/>
        <w:numPr>
          <w:ilvl w:val="0"/>
          <w:numId w:val="30"/>
        </w:numPr>
        <w:autoSpaceDE w:val="0"/>
        <w:autoSpaceDN w:val="0"/>
        <w:adjustRightInd w:val="0"/>
        <w:spacing w:after="0" w:line="360" w:lineRule="auto"/>
        <w:jc w:val="both"/>
        <w:rPr>
          <w:rFonts w:ascii="Cambria" w:eastAsia="Calibri" w:hAnsi="Cambria"/>
          <w:sz w:val="24"/>
          <w:szCs w:val="24"/>
        </w:rPr>
      </w:pPr>
      <w:r w:rsidRPr="003311FE">
        <w:rPr>
          <w:rFonts w:ascii="Cambria" w:eastAsia="Calibri" w:hAnsi="Cambria"/>
          <w:sz w:val="24"/>
          <w:szCs w:val="24"/>
        </w:rPr>
        <w:t>dost</w:t>
      </w:r>
      <w:r w:rsidRPr="003311FE">
        <w:rPr>
          <w:rFonts w:ascii="Cambria" w:eastAsia="LucidaSansUnicode" w:hAnsi="Cambria"/>
          <w:sz w:val="24"/>
          <w:szCs w:val="24"/>
        </w:rPr>
        <w:t>ę</w:t>
      </w:r>
      <w:r w:rsidRPr="003311FE">
        <w:rPr>
          <w:rFonts w:ascii="Cambria" w:eastAsia="Calibri" w:hAnsi="Cambria"/>
          <w:sz w:val="24"/>
          <w:szCs w:val="24"/>
        </w:rPr>
        <w:t>pno</w:t>
      </w:r>
      <w:r w:rsidRPr="003311FE">
        <w:rPr>
          <w:rFonts w:ascii="Cambria" w:eastAsia="LucidaSansUnicode" w:hAnsi="Cambria"/>
          <w:sz w:val="24"/>
          <w:szCs w:val="24"/>
        </w:rPr>
        <w:t xml:space="preserve">ść </w:t>
      </w:r>
      <w:r w:rsidRPr="003311FE">
        <w:rPr>
          <w:rFonts w:ascii="Cambria" w:eastAsia="Calibri" w:hAnsi="Cambria"/>
          <w:sz w:val="24"/>
          <w:szCs w:val="24"/>
        </w:rPr>
        <w:t>morza dla jachtów bazuj</w:t>
      </w:r>
      <w:r w:rsidRPr="003311FE">
        <w:rPr>
          <w:rFonts w:ascii="Cambria" w:eastAsia="LucidaSansUnicode" w:hAnsi="Cambria"/>
          <w:sz w:val="24"/>
          <w:szCs w:val="24"/>
        </w:rPr>
        <w:t>ą</w:t>
      </w:r>
      <w:r w:rsidRPr="003311FE">
        <w:rPr>
          <w:rFonts w:ascii="Cambria" w:eastAsia="Calibri" w:hAnsi="Cambria"/>
          <w:sz w:val="24"/>
          <w:szCs w:val="24"/>
        </w:rPr>
        <w:t xml:space="preserve">cych w przystaniach Zalewu i </w:t>
      </w:r>
      <w:r w:rsidRPr="003311FE">
        <w:rPr>
          <w:rFonts w:ascii="Cambria" w:eastAsia="LucidaSansUnicode" w:hAnsi="Cambria"/>
          <w:sz w:val="24"/>
          <w:szCs w:val="24"/>
        </w:rPr>
        <w:t>ż</w:t>
      </w:r>
      <w:r w:rsidRPr="003311FE">
        <w:rPr>
          <w:rFonts w:ascii="Cambria" w:eastAsia="Calibri" w:hAnsi="Cambria"/>
          <w:sz w:val="24"/>
          <w:szCs w:val="24"/>
        </w:rPr>
        <w:t>egluj</w:t>
      </w:r>
      <w:r w:rsidRPr="003311FE">
        <w:rPr>
          <w:rFonts w:ascii="Cambria" w:eastAsia="LucidaSansUnicode" w:hAnsi="Cambria"/>
          <w:sz w:val="24"/>
          <w:szCs w:val="24"/>
        </w:rPr>
        <w:t>ą</w:t>
      </w:r>
      <w:r w:rsidRPr="003311FE">
        <w:rPr>
          <w:rFonts w:ascii="Cambria" w:eastAsia="Calibri" w:hAnsi="Cambria"/>
          <w:sz w:val="24"/>
          <w:szCs w:val="24"/>
        </w:rPr>
        <w:t>cych po Zalewie - zwi</w:t>
      </w:r>
      <w:r w:rsidRPr="003311FE">
        <w:rPr>
          <w:rFonts w:ascii="Cambria" w:eastAsia="LucidaSansUnicode" w:hAnsi="Cambria"/>
          <w:sz w:val="24"/>
          <w:szCs w:val="24"/>
        </w:rPr>
        <w:t>ę</w:t>
      </w:r>
      <w:r w:rsidRPr="003311FE">
        <w:rPr>
          <w:rFonts w:ascii="Cambria" w:eastAsia="Calibri" w:hAnsi="Cambria"/>
          <w:sz w:val="24"/>
          <w:szCs w:val="24"/>
        </w:rPr>
        <w:t>kszaj</w:t>
      </w:r>
      <w:r w:rsidRPr="003311FE">
        <w:rPr>
          <w:rFonts w:ascii="Cambria" w:eastAsia="LucidaSansUnicode" w:hAnsi="Cambria"/>
          <w:sz w:val="24"/>
          <w:szCs w:val="24"/>
        </w:rPr>
        <w:t>ą</w:t>
      </w:r>
      <w:r w:rsidRPr="003311FE">
        <w:rPr>
          <w:rFonts w:ascii="Cambria" w:eastAsia="Calibri" w:hAnsi="Cambria"/>
          <w:sz w:val="24"/>
          <w:szCs w:val="24"/>
        </w:rPr>
        <w:t>ca atrakcyjno</w:t>
      </w:r>
      <w:r w:rsidRPr="003311FE">
        <w:rPr>
          <w:rFonts w:ascii="Cambria" w:eastAsia="LucidaSansUnicode" w:hAnsi="Cambria"/>
          <w:sz w:val="24"/>
          <w:szCs w:val="24"/>
        </w:rPr>
        <w:t>ść ż</w:t>
      </w:r>
      <w:r w:rsidRPr="003311FE">
        <w:rPr>
          <w:rFonts w:ascii="Cambria" w:eastAsia="Calibri" w:hAnsi="Cambria"/>
          <w:sz w:val="24"/>
          <w:szCs w:val="24"/>
        </w:rPr>
        <w:t>eglarstwa nad Zalewem,</w:t>
      </w:r>
    </w:p>
    <w:p w14:paraId="171C36DA" w14:textId="77777777" w:rsidR="003B7B84" w:rsidRPr="003311FE" w:rsidRDefault="003B7B84" w:rsidP="006F0D17">
      <w:pPr>
        <w:pStyle w:val="Akapitzlist"/>
        <w:numPr>
          <w:ilvl w:val="0"/>
          <w:numId w:val="30"/>
        </w:numPr>
        <w:autoSpaceDE w:val="0"/>
        <w:autoSpaceDN w:val="0"/>
        <w:adjustRightInd w:val="0"/>
        <w:spacing w:after="0" w:line="360" w:lineRule="auto"/>
        <w:jc w:val="both"/>
        <w:rPr>
          <w:rFonts w:ascii="Cambria" w:eastAsia="Calibri" w:hAnsi="Cambria"/>
          <w:sz w:val="24"/>
          <w:szCs w:val="24"/>
        </w:rPr>
      </w:pPr>
      <w:r w:rsidRPr="003311FE">
        <w:rPr>
          <w:rFonts w:ascii="Cambria" w:eastAsia="Calibri" w:hAnsi="Cambria"/>
          <w:sz w:val="24"/>
          <w:szCs w:val="24"/>
        </w:rPr>
        <w:t>mo</w:t>
      </w:r>
      <w:r w:rsidRPr="003311FE">
        <w:rPr>
          <w:rFonts w:ascii="Cambria" w:eastAsia="LucidaSansUnicode" w:hAnsi="Cambria"/>
          <w:sz w:val="24"/>
          <w:szCs w:val="24"/>
        </w:rPr>
        <w:t>ż</w:t>
      </w:r>
      <w:r w:rsidRPr="003311FE">
        <w:rPr>
          <w:rFonts w:ascii="Cambria" w:eastAsia="Calibri" w:hAnsi="Cambria"/>
          <w:sz w:val="24"/>
          <w:szCs w:val="24"/>
        </w:rPr>
        <w:t>liwo</w:t>
      </w:r>
      <w:r w:rsidRPr="003311FE">
        <w:rPr>
          <w:rFonts w:ascii="Cambria" w:eastAsia="LucidaSansUnicode" w:hAnsi="Cambria"/>
          <w:sz w:val="24"/>
          <w:szCs w:val="24"/>
        </w:rPr>
        <w:t xml:space="preserve">ść </w:t>
      </w:r>
      <w:r w:rsidRPr="003311FE">
        <w:rPr>
          <w:rFonts w:ascii="Cambria" w:eastAsia="Calibri" w:hAnsi="Cambria"/>
          <w:sz w:val="24"/>
          <w:szCs w:val="24"/>
        </w:rPr>
        <w:t>wyp</w:t>
      </w:r>
      <w:r w:rsidRPr="003311FE">
        <w:rPr>
          <w:rFonts w:ascii="Cambria" w:eastAsia="LucidaSansUnicode" w:hAnsi="Cambria"/>
          <w:sz w:val="24"/>
          <w:szCs w:val="24"/>
        </w:rPr>
        <w:t>ł</w:t>
      </w:r>
      <w:r w:rsidRPr="003311FE">
        <w:rPr>
          <w:rFonts w:ascii="Cambria" w:eastAsia="Calibri" w:hAnsi="Cambria"/>
          <w:sz w:val="24"/>
          <w:szCs w:val="24"/>
        </w:rPr>
        <w:t>yni</w:t>
      </w:r>
      <w:r w:rsidRPr="003311FE">
        <w:rPr>
          <w:rFonts w:ascii="Cambria" w:eastAsia="LucidaSansUnicode" w:hAnsi="Cambria"/>
          <w:sz w:val="24"/>
          <w:szCs w:val="24"/>
        </w:rPr>
        <w:t>ę</w:t>
      </w:r>
      <w:r w:rsidRPr="003311FE">
        <w:rPr>
          <w:rFonts w:ascii="Cambria" w:eastAsia="Calibri" w:hAnsi="Cambria"/>
          <w:sz w:val="24"/>
          <w:szCs w:val="24"/>
        </w:rPr>
        <w:t>cia na morze statkiem turystycznym z Zalewu Wi</w:t>
      </w:r>
      <w:r w:rsidRPr="003311FE">
        <w:rPr>
          <w:rFonts w:ascii="Cambria" w:eastAsia="LucidaSansUnicode" w:hAnsi="Cambria"/>
          <w:sz w:val="24"/>
          <w:szCs w:val="24"/>
        </w:rPr>
        <w:t>ś</w:t>
      </w:r>
      <w:r w:rsidRPr="003311FE">
        <w:rPr>
          <w:rFonts w:ascii="Cambria" w:eastAsia="Calibri" w:hAnsi="Cambria"/>
          <w:sz w:val="24"/>
          <w:szCs w:val="24"/>
        </w:rPr>
        <w:t>lanego uatrakcyjniaj</w:t>
      </w:r>
      <w:r w:rsidRPr="003311FE">
        <w:rPr>
          <w:rFonts w:ascii="Cambria" w:eastAsia="LucidaSansUnicode" w:hAnsi="Cambria"/>
          <w:sz w:val="24"/>
          <w:szCs w:val="24"/>
        </w:rPr>
        <w:t>ą</w:t>
      </w:r>
      <w:r w:rsidRPr="003311FE">
        <w:rPr>
          <w:rFonts w:ascii="Cambria" w:eastAsia="Calibri" w:hAnsi="Cambria"/>
          <w:sz w:val="24"/>
          <w:szCs w:val="24"/>
        </w:rPr>
        <w:t>ca pobyt turystyczny nad Zalewem,</w:t>
      </w:r>
    </w:p>
    <w:p w14:paraId="30710B0F" w14:textId="77777777" w:rsidR="003B7B84" w:rsidRPr="003311FE" w:rsidRDefault="003B7B84" w:rsidP="006F0D17">
      <w:pPr>
        <w:pStyle w:val="Akapitzlist"/>
        <w:numPr>
          <w:ilvl w:val="0"/>
          <w:numId w:val="30"/>
        </w:numPr>
        <w:autoSpaceDE w:val="0"/>
        <w:autoSpaceDN w:val="0"/>
        <w:adjustRightInd w:val="0"/>
        <w:spacing w:after="0" w:line="360" w:lineRule="auto"/>
        <w:jc w:val="both"/>
        <w:rPr>
          <w:rFonts w:ascii="Cambria" w:eastAsia="Calibri" w:hAnsi="Cambria"/>
          <w:sz w:val="24"/>
          <w:szCs w:val="24"/>
        </w:rPr>
      </w:pPr>
      <w:r w:rsidRPr="003311FE">
        <w:rPr>
          <w:rFonts w:ascii="Cambria" w:eastAsia="Calibri" w:hAnsi="Cambria"/>
          <w:sz w:val="24"/>
          <w:szCs w:val="24"/>
        </w:rPr>
        <w:t>mo</w:t>
      </w:r>
      <w:r w:rsidRPr="003311FE">
        <w:rPr>
          <w:rFonts w:ascii="Cambria" w:eastAsia="LucidaSansUnicode" w:hAnsi="Cambria"/>
          <w:sz w:val="24"/>
          <w:szCs w:val="24"/>
        </w:rPr>
        <w:t>ż</w:t>
      </w:r>
      <w:r w:rsidRPr="003311FE">
        <w:rPr>
          <w:rFonts w:ascii="Cambria" w:eastAsia="Calibri" w:hAnsi="Cambria"/>
          <w:sz w:val="24"/>
          <w:szCs w:val="24"/>
        </w:rPr>
        <w:t>liwo</w:t>
      </w:r>
      <w:r w:rsidRPr="003311FE">
        <w:rPr>
          <w:rFonts w:ascii="Cambria" w:eastAsia="LucidaSansUnicode" w:hAnsi="Cambria"/>
          <w:sz w:val="24"/>
          <w:szCs w:val="24"/>
        </w:rPr>
        <w:t xml:space="preserve">ść </w:t>
      </w:r>
      <w:r w:rsidRPr="003311FE">
        <w:rPr>
          <w:rFonts w:ascii="Cambria" w:eastAsia="Calibri" w:hAnsi="Cambria"/>
          <w:sz w:val="24"/>
          <w:szCs w:val="24"/>
        </w:rPr>
        <w:t>przemieszczania si</w:t>
      </w:r>
      <w:r w:rsidRPr="003311FE">
        <w:rPr>
          <w:rFonts w:ascii="Cambria" w:eastAsia="LucidaSansUnicode" w:hAnsi="Cambria"/>
          <w:sz w:val="24"/>
          <w:szCs w:val="24"/>
        </w:rPr>
        <w:t xml:space="preserve">ę </w:t>
      </w:r>
      <w:r w:rsidRPr="003311FE">
        <w:rPr>
          <w:rFonts w:ascii="Cambria" w:eastAsia="Calibri" w:hAnsi="Cambria"/>
          <w:sz w:val="24"/>
          <w:szCs w:val="24"/>
        </w:rPr>
        <w:t>turystów drog</w:t>
      </w:r>
      <w:r w:rsidRPr="003311FE">
        <w:rPr>
          <w:rFonts w:ascii="Cambria" w:eastAsia="LucidaSansUnicode" w:hAnsi="Cambria"/>
          <w:sz w:val="24"/>
          <w:szCs w:val="24"/>
        </w:rPr>
        <w:t xml:space="preserve">ą </w:t>
      </w:r>
      <w:r w:rsidRPr="003311FE">
        <w:rPr>
          <w:rFonts w:ascii="Cambria" w:eastAsia="Calibri" w:hAnsi="Cambria"/>
          <w:sz w:val="24"/>
          <w:szCs w:val="24"/>
        </w:rPr>
        <w:t>morsk</w:t>
      </w:r>
      <w:r w:rsidRPr="003311FE">
        <w:rPr>
          <w:rFonts w:ascii="Cambria" w:eastAsia="LucidaSansUnicode" w:hAnsi="Cambria"/>
          <w:sz w:val="24"/>
          <w:szCs w:val="24"/>
        </w:rPr>
        <w:t>ą</w:t>
      </w:r>
      <w:r w:rsidRPr="003311FE">
        <w:rPr>
          <w:rFonts w:ascii="Cambria" w:eastAsia="Calibri" w:hAnsi="Cambria"/>
          <w:sz w:val="24"/>
          <w:szCs w:val="24"/>
        </w:rPr>
        <w:t>: miejscowo</w:t>
      </w:r>
      <w:r w:rsidRPr="003311FE">
        <w:rPr>
          <w:rFonts w:ascii="Cambria" w:eastAsia="LucidaSansUnicode" w:hAnsi="Cambria"/>
          <w:sz w:val="24"/>
          <w:szCs w:val="24"/>
        </w:rPr>
        <w:t>ś</w:t>
      </w:r>
      <w:r w:rsidRPr="003311FE">
        <w:rPr>
          <w:rFonts w:ascii="Cambria" w:eastAsia="Calibri" w:hAnsi="Cambria"/>
          <w:sz w:val="24"/>
          <w:szCs w:val="24"/>
        </w:rPr>
        <w:t>ci Mierzei Wi</w:t>
      </w:r>
      <w:r w:rsidRPr="003311FE">
        <w:rPr>
          <w:rFonts w:ascii="Cambria" w:eastAsia="LucidaSansUnicode" w:hAnsi="Cambria"/>
          <w:sz w:val="24"/>
          <w:szCs w:val="24"/>
        </w:rPr>
        <w:t>ś</w:t>
      </w:r>
      <w:r w:rsidRPr="003311FE">
        <w:rPr>
          <w:rFonts w:ascii="Cambria" w:eastAsia="Calibri" w:hAnsi="Cambria"/>
          <w:sz w:val="24"/>
          <w:szCs w:val="24"/>
        </w:rPr>
        <w:t>lanej – Trójmiasto i miejscowo</w:t>
      </w:r>
      <w:r w:rsidRPr="003311FE">
        <w:rPr>
          <w:rFonts w:ascii="Cambria" w:eastAsia="LucidaSansUnicode" w:hAnsi="Cambria"/>
          <w:sz w:val="24"/>
          <w:szCs w:val="24"/>
        </w:rPr>
        <w:t>ś</w:t>
      </w:r>
      <w:r w:rsidRPr="003311FE">
        <w:rPr>
          <w:rFonts w:ascii="Cambria" w:eastAsia="Calibri" w:hAnsi="Cambria"/>
          <w:sz w:val="24"/>
          <w:szCs w:val="24"/>
        </w:rPr>
        <w:t>ci na po</w:t>
      </w:r>
      <w:r w:rsidRPr="003311FE">
        <w:rPr>
          <w:rFonts w:ascii="Cambria" w:eastAsia="LucidaSansUnicode" w:hAnsi="Cambria"/>
          <w:sz w:val="24"/>
          <w:szCs w:val="24"/>
        </w:rPr>
        <w:t>ł</w:t>
      </w:r>
      <w:r w:rsidRPr="003311FE">
        <w:rPr>
          <w:rFonts w:ascii="Cambria" w:eastAsia="Calibri" w:hAnsi="Cambria"/>
          <w:sz w:val="24"/>
          <w:szCs w:val="24"/>
        </w:rPr>
        <w:t>udniowym brzegu Zalewu – Trójmiasto, co odci</w:t>
      </w:r>
      <w:r w:rsidRPr="003311FE">
        <w:rPr>
          <w:rFonts w:ascii="Cambria" w:eastAsia="LucidaSansUnicode" w:hAnsi="Cambria"/>
          <w:sz w:val="24"/>
          <w:szCs w:val="24"/>
        </w:rPr>
        <w:t>ąż</w:t>
      </w:r>
      <w:r w:rsidRPr="003311FE">
        <w:rPr>
          <w:rFonts w:ascii="Cambria" w:eastAsia="Calibri" w:hAnsi="Cambria"/>
          <w:sz w:val="24"/>
          <w:szCs w:val="24"/>
        </w:rPr>
        <w:t>y transport drogowy,</w:t>
      </w:r>
    </w:p>
    <w:p w14:paraId="7BC20B53" w14:textId="77777777" w:rsidR="003B7B84" w:rsidRPr="003311FE" w:rsidRDefault="003B7B84" w:rsidP="006F0D17">
      <w:pPr>
        <w:pStyle w:val="Akapitzlist"/>
        <w:numPr>
          <w:ilvl w:val="0"/>
          <w:numId w:val="30"/>
        </w:numPr>
        <w:autoSpaceDE w:val="0"/>
        <w:autoSpaceDN w:val="0"/>
        <w:adjustRightInd w:val="0"/>
        <w:spacing w:after="0" w:line="360" w:lineRule="auto"/>
        <w:jc w:val="both"/>
        <w:rPr>
          <w:rFonts w:ascii="Cambria" w:eastAsia="Calibri" w:hAnsi="Cambria"/>
          <w:sz w:val="24"/>
          <w:szCs w:val="24"/>
        </w:rPr>
      </w:pPr>
      <w:r w:rsidRPr="003311FE">
        <w:rPr>
          <w:rFonts w:ascii="Cambria" w:eastAsia="Calibri" w:hAnsi="Cambria"/>
          <w:sz w:val="24"/>
          <w:szCs w:val="24"/>
        </w:rPr>
        <w:t>dost</w:t>
      </w:r>
      <w:r w:rsidRPr="003311FE">
        <w:rPr>
          <w:rFonts w:ascii="Cambria" w:eastAsia="LucidaSansUnicode" w:hAnsi="Cambria"/>
          <w:sz w:val="24"/>
          <w:szCs w:val="24"/>
        </w:rPr>
        <w:t>ę</w:t>
      </w:r>
      <w:r w:rsidRPr="003311FE">
        <w:rPr>
          <w:rFonts w:ascii="Cambria" w:eastAsia="Calibri" w:hAnsi="Cambria"/>
          <w:sz w:val="24"/>
          <w:szCs w:val="24"/>
        </w:rPr>
        <w:t>pno</w:t>
      </w:r>
      <w:r w:rsidRPr="003311FE">
        <w:rPr>
          <w:rFonts w:ascii="Cambria" w:eastAsia="LucidaSansUnicode" w:hAnsi="Cambria"/>
          <w:sz w:val="24"/>
          <w:szCs w:val="24"/>
        </w:rPr>
        <w:t xml:space="preserve">ść </w:t>
      </w:r>
      <w:r w:rsidRPr="003311FE">
        <w:rPr>
          <w:rFonts w:ascii="Cambria" w:eastAsia="Calibri" w:hAnsi="Cambria"/>
          <w:sz w:val="24"/>
          <w:szCs w:val="24"/>
        </w:rPr>
        <w:t>atrakcji krajoznawczych w rejonie Zalewu Wi</w:t>
      </w:r>
      <w:r w:rsidRPr="003311FE">
        <w:rPr>
          <w:rFonts w:ascii="Cambria" w:eastAsia="LucidaSansUnicode" w:hAnsi="Cambria"/>
          <w:sz w:val="24"/>
          <w:szCs w:val="24"/>
        </w:rPr>
        <w:t>ś</w:t>
      </w:r>
      <w:r w:rsidRPr="003311FE">
        <w:rPr>
          <w:rFonts w:ascii="Cambria" w:eastAsia="Calibri" w:hAnsi="Cambria"/>
          <w:sz w:val="24"/>
          <w:szCs w:val="24"/>
        </w:rPr>
        <w:t>lanego (Elbl</w:t>
      </w:r>
      <w:r w:rsidRPr="003311FE">
        <w:rPr>
          <w:rFonts w:ascii="Cambria" w:eastAsia="LucidaSansUnicode" w:hAnsi="Cambria"/>
          <w:sz w:val="24"/>
          <w:szCs w:val="24"/>
        </w:rPr>
        <w:t>ą</w:t>
      </w:r>
      <w:r w:rsidRPr="003311FE">
        <w:rPr>
          <w:rFonts w:ascii="Cambria" w:eastAsia="Calibri" w:hAnsi="Cambria"/>
          <w:sz w:val="24"/>
          <w:szCs w:val="24"/>
        </w:rPr>
        <w:t xml:space="preserve">g, Frombork) dla statków turystycznych </w:t>
      </w:r>
      <w:r w:rsidRPr="003311FE">
        <w:rPr>
          <w:rFonts w:ascii="Cambria" w:eastAsia="LucidaSansUnicode" w:hAnsi="Cambria"/>
          <w:sz w:val="24"/>
          <w:szCs w:val="24"/>
        </w:rPr>
        <w:t>ż</w:t>
      </w:r>
      <w:r w:rsidRPr="003311FE">
        <w:rPr>
          <w:rFonts w:ascii="Cambria" w:eastAsia="Calibri" w:hAnsi="Cambria"/>
          <w:sz w:val="24"/>
          <w:szCs w:val="24"/>
        </w:rPr>
        <w:t>eglugi przybrze</w:t>
      </w:r>
      <w:r w:rsidRPr="003311FE">
        <w:rPr>
          <w:rFonts w:ascii="Cambria" w:eastAsia="LucidaSansUnicode" w:hAnsi="Cambria"/>
          <w:sz w:val="24"/>
          <w:szCs w:val="24"/>
        </w:rPr>
        <w:t>ż</w:t>
      </w:r>
      <w:r w:rsidRPr="003311FE">
        <w:rPr>
          <w:rFonts w:ascii="Cambria" w:eastAsia="Calibri" w:hAnsi="Cambria"/>
          <w:sz w:val="24"/>
          <w:szCs w:val="24"/>
        </w:rPr>
        <w:t>nej od strony morza,</w:t>
      </w:r>
    </w:p>
    <w:p w14:paraId="5E3956ED" w14:textId="77777777" w:rsidR="003B7B84" w:rsidRPr="003311FE" w:rsidRDefault="003B7B84" w:rsidP="006F0D17">
      <w:pPr>
        <w:pStyle w:val="Akapitzlist"/>
        <w:numPr>
          <w:ilvl w:val="0"/>
          <w:numId w:val="30"/>
        </w:numPr>
        <w:autoSpaceDE w:val="0"/>
        <w:autoSpaceDN w:val="0"/>
        <w:adjustRightInd w:val="0"/>
        <w:spacing w:after="0" w:line="360" w:lineRule="auto"/>
        <w:jc w:val="both"/>
        <w:rPr>
          <w:rFonts w:ascii="Cambria" w:eastAsia="Calibri" w:hAnsi="Cambria"/>
          <w:sz w:val="24"/>
          <w:szCs w:val="24"/>
        </w:rPr>
      </w:pPr>
      <w:r w:rsidRPr="003311FE">
        <w:rPr>
          <w:rFonts w:ascii="Cambria" w:eastAsia="Calibri" w:hAnsi="Cambria"/>
          <w:sz w:val="24"/>
          <w:szCs w:val="24"/>
        </w:rPr>
        <w:t>skrócenie czasu rejsów turystycznych z Trójmiasta do Elbl</w:t>
      </w:r>
      <w:r w:rsidRPr="003311FE">
        <w:rPr>
          <w:rFonts w:ascii="Cambria" w:eastAsia="LucidaSansUnicode" w:hAnsi="Cambria"/>
          <w:sz w:val="24"/>
          <w:szCs w:val="24"/>
        </w:rPr>
        <w:t>ą</w:t>
      </w:r>
      <w:r w:rsidRPr="003311FE">
        <w:rPr>
          <w:rFonts w:ascii="Cambria" w:eastAsia="Calibri" w:hAnsi="Cambria"/>
          <w:sz w:val="24"/>
          <w:szCs w:val="24"/>
        </w:rPr>
        <w:t xml:space="preserve">ga, Fromborka </w:t>
      </w:r>
      <w:r>
        <w:rPr>
          <w:rFonts w:ascii="Cambria" w:eastAsia="Calibri" w:hAnsi="Cambria"/>
          <w:sz w:val="24"/>
          <w:szCs w:val="24"/>
        </w:rPr>
        <w:br/>
      </w:r>
      <w:r w:rsidRPr="003311FE">
        <w:rPr>
          <w:rFonts w:ascii="Cambria" w:eastAsia="Calibri" w:hAnsi="Cambria"/>
          <w:sz w:val="24"/>
          <w:szCs w:val="24"/>
        </w:rPr>
        <w:t>i Krynicy Morskiej w porównaniu z rejsami Martw</w:t>
      </w:r>
      <w:r w:rsidRPr="003311FE">
        <w:rPr>
          <w:rFonts w:ascii="Cambria" w:eastAsia="LucidaSansUnicode" w:hAnsi="Cambria"/>
          <w:sz w:val="24"/>
          <w:szCs w:val="24"/>
        </w:rPr>
        <w:t xml:space="preserve">ą </w:t>
      </w:r>
      <w:r w:rsidRPr="003311FE">
        <w:rPr>
          <w:rFonts w:ascii="Cambria" w:eastAsia="Calibri" w:hAnsi="Cambria"/>
          <w:sz w:val="24"/>
          <w:szCs w:val="24"/>
        </w:rPr>
        <w:t>Wis</w:t>
      </w:r>
      <w:r w:rsidRPr="003311FE">
        <w:rPr>
          <w:rFonts w:ascii="Cambria" w:eastAsia="LucidaSansUnicode" w:hAnsi="Cambria"/>
          <w:sz w:val="24"/>
          <w:szCs w:val="24"/>
        </w:rPr>
        <w:t xml:space="preserve">łą </w:t>
      </w:r>
      <w:r w:rsidRPr="003311FE">
        <w:rPr>
          <w:rFonts w:ascii="Cambria" w:eastAsia="Calibri" w:hAnsi="Cambria"/>
          <w:sz w:val="24"/>
          <w:szCs w:val="24"/>
        </w:rPr>
        <w:t>i Szkarpaw</w:t>
      </w:r>
      <w:r w:rsidRPr="003311FE">
        <w:rPr>
          <w:rFonts w:ascii="Cambria" w:eastAsia="LucidaSansUnicode" w:hAnsi="Cambria"/>
          <w:sz w:val="24"/>
          <w:szCs w:val="24"/>
        </w:rPr>
        <w:t xml:space="preserve">ą </w:t>
      </w:r>
      <w:r w:rsidRPr="003311FE">
        <w:rPr>
          <w:rFonts w:ascii="Cambria" w:eastAsia="Calibri" w:hAnsi="Cambria"/>
          <w:sz w:val="24"/>
          <w:szCs w:val="24"/>
        </w:rPr>
        <w:t>o oko</w:t>
      </w:r>
      <w:r w:rsidRPr="003311FE">
        <w:rPr>
          <w:rFonts w:ascii="Cambria" w:eastAsia="LucidaSansUnicode" w:hAnsi="Cambria"/>
          <w:sz w:val="24"/>
          <w:szCs w:val="24"/>
        </w:rPr>
        <w:t>ł</w:t>
      </w:r>
      <w:r w:rsidRPr="003311FE">
        <w:rPr>
          <w:rFonts w:ascii="Cambria" w:eastAsia="Calibri" w:hAnsi="Cambria"/>
          <w:sz w:val="24"/>
          <w:szCs w:val="24"/>
        </w:rPr>
        <w:t xml:space="preserve">o </w:t>
      </w:r>
      <w:r>
        <w:rPr>
          <w:rFonts w:ascii="Cambria" w:eastAsia="Calibri" w:hAnsi="Cambria"/>
          <w:sz w:val="24"/>
          <w:szCs w:val="24"/>
        </w:rPr>
        <w:br/>
      </w:r>
      <w:r w:rsidRPr="003311FE">
        <w:rPr>
          <w:rFonts w:ascii="Cambria" w:eastAsia="Calibri" w:hAnsi="Cambria"/>
          <w:sz w:val="24"/>
          <w:szCs w:val="24"/>
        </w:rPr>
        <w:t>5 godzin (przy zastosowaniu wodolotów),</w:t>
      </w:r>
    </w:p>
    <w:p w14:paraId="58C8B1F7" w14:textId="77777777" w:rsidR="003B7B84" w:rsidRPr="003311FE" w:rsidRDefault="003B7B84" w:rsidP="006F0D17">
      <w:pPr>
        <w:pStyle w:val="Akapitzlist"/>
        <w:numPr>
          <w:ilvl w:val="0"/>
          <w:numId w:val="30"/>
        </w:numPr>
        <w:autoSpaceDE w:val="0"/>
        <w:autoSpaceDN w:val="0"/>
        <w:adjustRightInd w:val="0"/>
        <w:spacing w:after="0" w:line="360" w:lineRule="auto"/>
        <w:jc w:val="both"/>
        <w:rPr>
          <w:rFonts w:ascii="Cambria" w:eastAsia="Calibri" w:hAnsi="Cambria"/>
          <w:sz w:val="24"/>
          <w:szCs w:val="24"/>
        </w:rPr>
      </w:pPr>
      <w:r w:rsidRPr="003311FE">
        <w:rPr>
          <w:rFonts w:ascii="Cambria" w:eastAsia="Calibri" w:hAnsi="Cambria"/>
          <w:sz w:val="24"/>
          <w:szCs w:val="24"/>
        </w:rPr>
        <w:t>rozszerzenie współpracy w zakresie wymiany handlowej z portami Obwodu Kaliningradzkiego.</w:t>
      </w:r>
    </w:p>
    <w:p w14:paraId="266031D7" w14:textId="77777777" w:rsidR="003B7B84" w:rsidRPr="003311FE" w:rsidRDefault="003B7B84" w:rsidP="003B7B84">
      <w:pPr>
        <w:spacing w:after="0" w:line="360" w:lineRule="auto"/>
        <w:rPr>
          <w:sz w:val="22"/>
          <w:szCs w:val="22"/>
        </w:rPr>
      </w:pPr>
    </w:p>
    <w:p w14:paraId="5364C82A" w14:textId="77777777" w:rsidR="003B7B84" w:rsidRPr="003311FE" w:rsidRDefault="003B7B84" w:rsidP="003B7B84">
      <w:pPr>
        <w:spacing w:after="0" w:line="360" w:lineRule="auto"/>
        <w:rPr>
          <w:sz w:val="22"/>
          <w:szCs w:val="22"/>
        </w:rPr>
      </w:pPr>
    </w:p>
    <w:p w14:paraId="5C5FE2E6" w14:textId="77777777" w:rsidR="003B7B84" w:rsidRDefault="003B7B84" w:rsidP="003B7B84">
      <w:pPr>
        <w:spacing w:line="360" w:lineRule="auto"/>
        <w:jc w:val="both"/>
      </w:pPr>
      <w:r>
        <w:tab/>
      </w:r>
    </w:p>
    <w:p w14:paraId="6590841E" w14:textId="77777777" w:rsidR="003B7B84" w:rsidRDefault="003B7B84" w:rsidP="003B7B84">
      <w:pPr>
        <w:spacing w:line="360" w:lineRule="auto"/>
      </w:pPr>
    </w:p>
    <w:p w14:paraId="73A1F017" w14:textId="77777777" w:rsidR="003B7B84" w:rsidRDefault="003B7B84" w:rsidP="003B7B84">
      <w:pPr>
        <w:pStyle w:val="Nagwek3"/>
        <w:rPr>
          <w:rFonts w:ascii="Cambria" w:hAnsi="Cambria"/>
        </w:rPr>
      </w:pPr>
      <w:bookmarkStart w:id="314" w:name="_Toc55282209"/>
      <w:r w:rsidRPr="003311FE">
        <w:rPr>
          <w:rFonts w:ascii="Cambria" w:hAnsi="Cambria"/>
        </w:rPr>
        <w:lastRenderedPageBreak/>
        <w:t>2.4.2. Przedsiębiorczość</w:t>
      </w:r>
      <w:bookmarkEnd w:id="314"/>
    </w:p>
    <w:p w14:paraId="26849F90" w14:textId="2F6BF97F" w:rsidR="003B7B84" w:rsidRDefault="003B7B84" w:rsidP="003B7B84">
      <w:pPr>
        <w:spacing w:after="0" w:line="360" w:lineRule="auto"/>
        <w:rPr>
          <w:sz w:val="22"/>
          <w:szCs w:val="22"/>
        </w:rPr>
      </w:pPr>
    </w:p>
    <w:p w14:paraId="5C4F4BF6" w14:textId="77777777" w:rsidR="00167D28" w:rsidRPr="003311FE" w:rsidRDefault="00167D28" w:rsidP="003B7B84">
      <w:pPr>
        <w:spacing w:after="0" w:line="360" w:lineRule="auto"/>
        <w:rPr>
          <w:sz w:val="22"/>
          <w:szCs w:val="22"/>
        </w:rPr>
      </w:pPr>
    </w:p>
    <w:p w14:paraId="48EA1EDE" w14:textId="77777777" w:rsidR="003B7B84" w:rsidRPr="003311FE" w:rsidRDefault="003B7B84" w:rsidP="003B7B84">
      <w:pPr>
        <w:spacing w:after="0" w:line="360" w:lineRule="auto"/>
        <w:ind w:firstLine="708"/>
        <w:jc w:val="both"/>
        <w:rPr>
          <w:rFonts w:ascii="Cambria" w:hAnsi="Cambria"/>
          <w:sz w:val="24"/>
          <w:szCs w:val="24"/>
        </w:rPr>
      </w:pPr>
      <w:r w:rsidRPr="003311FE">
        <w:rPr>
          <w:rFonts w:ascii="Cambria" w:hAnsi="Cambria"/>
          <w:sz w:val="24"/>
          <w:szCs w:val="24"/>
        </w:rPr>
        <w:t>W niniejszym podrozdziale zostanie zdiagnozowana przedsiębiorczość obszaru MOF Elbląg, w odniesieniu do trendów krajowych, ale także zostaną opisane różne formy wpływania na zmianę tego wskaźnika (stymulowania rozwoju przedsiębiorczości).</w:t>
      </w:r>
    </w:p>
    <w:p w14:paraId="66FD3B8E" w14:textId="77777777" w:rsidR="00167D28" w:rsidRPr="003311FE" w:rsidRDefault="00167D28" w:rsidP="003B7B84">
      <w:pPr>
        <w:spacing w:after="0" w:line="360" w:lineRule="auto"/>
        <w:jc w:val="both"/>
        <w:rPr>
          <w:rFonts w:ascii="Cambria" w:hAnsi="Cambria"/>
          <w:sz w:val="24"/>
          <w:szCs w:val="24"/>
        </w:rPr>
      </w:pPr>
    </w:p>
    <w:p w14:paraId="4FFB022C" w14:textId="77777777" w:rsidR="003B7B84" w:rsidRDefault="003B7B84" w:rsidP="003B7B84">
      <w:pPr>
        <w:spacing w:after="0" w:line="360" w:lineRule="auto"/>
        <w:jc w:val="both"/>
        <w:rPr>
          <w:rFonts w:ascii="Cambria" w:eastAsiaTheme="minorHAnsi" w:hAnsi="Cambria"/>
          <w:b/>
          <w:bCs/>
          <w:color w:val="634545" w:themeColor="accent6" w:themeShade="BF"/>
          <w:sz w:val="22"/>
          <w:szCs w:val="22"/>
        </w:rPr>
      </w:pPr>
      <w:r w:rsidRPr="003311FE">
        <w:rPr>
          <w:rFonts w:ascii="Cambria" w:eastAsiaTheme="minorHAnsi" w:hAnsi="Cambria"/>
          <w:b/>
          <w:bCs/>
          <w:color w:val="634545" w:themeColor="accent6" w:themeShade="BF"/>
          <w:sz w:val="22"/>
          <w:szCs w:val="22"/>
        </w:rPr>
        <w:t>AKTYWNOŚĆ GOSPODARCZA</w:t>
      </w:r>
    </w:p>
    <w:p w14:paraId="705FDA80" w14:textId="18713769" w:rsidR="003B7B84" w:rsidRDefault="006F3E95" w:rsidP="003B7B84">
      <w:pPr>
        <w:spacing w:after="0" w:line="360" w:lineRule="auto"/>
        <w:ind w:firstLine="708"/>
        <w:jc w:val="both"/>
        <w:rPr>
          <w:rFonts w:ascii="Cambria" w:hAnsi="Cambria"/>
          <w:sz w:val="24"/>
          <w:szCs w:val="24"/>
        </w:rPr>
      </w:pPr>
      <w:r w:rsidRPr="006F3E95">
        <w:rPr>
          <w:rFonts w:ascii="Cambria" w:eastAsia="Times New Roman" w:hAnsi="Cambria" w:cs="Times New Roman"/>
          <w:sz w:val="24"/>
          <w:szCs w:val="24"/>
        </w:rPr>
        <w:t xml:space="preserve">Ogólna liczba podmiotów nowo zarejestrowanych według grup sekcji PKD 2007 </w:t>
      </w:r>
      <w:r w:rsidRPr="006F3E95">
        <w:rPr>
          <w:rFonts w:ascii="Cambria" w:eastAsia="Times New Roman" w:hAnsi="Cambria" w:cs="Times New Roman"/>
          <w:sz w:val="24"/>
          <w:szCs w:val="24"/>
        </w:rPr>
        <w:br/>
        <w:t>w obrębie MOF Elbląg wzrasta.</w:t>
      </w:r>
      <w:r w:rsidRPr="00D65B85">
        <w:rPr>
          <w:rFonts w:ascii="Cambria" w:eastAsia="Times New Roman" w:hAnsi="Cambria" w:cs="Times New Roman"/>
          <w:sz w:val="24"/>
          <w:szCs w:val="24"/>
        </w:rPr>
        <w:t xml:space="preserve"> </w:t>
      </w:r>
      <w:r w:rsidR="003B7B84" w:rsidRPr="003311FE">
        <w:rPr>
          <w:rFonts w:ascii="Cambria" w:hAnsi="Cambria"/>
          <w:sz w:val="24"/>
          <w:szCs w:val="24"/>
        </w:rPr>
        <w:t xml:space="preserve">Wyraźną tendencję wzrostową w MOF Elbląg obserwuje się od roku 2018. Co prawda, wskaźnik podmiotów wpisanych do rejestru REGON </w:t>
      </w:r>
      <w:r>
        <w:rPr>
          <w:rFonts w:ascii="Cambria" w:hAnsi="Cambria"/>
          <w:sz w:val="24"/>
          <w:szCs w:val="24"/>
        </w:rPr>
        <w:br/>
      </w:r>
      <w:r w:rsidR="003B7B84" w:rsidRPr="003311FE">
        <w:rPr>
          <w:rFonts w:ascii="Cambria" w:hAnsi="Cambria"/>
          <w:sz w:val="24"/>
          <w:szCs w:val="24"/>
        </w:rPr>
        <w:t xml:space="preserve">w przeliczeniu na 10 000 mieszkańców w żadnej z jednostek obszaru funkcjonalnego nie przekracza wielkości wskaźnika w skali kraju, jednak wskaźniki wyliczone dla Miasta Elbląg, Gminy Elbląg oraz Gminy Tolkmicko są znacznie wyższe niż średnie wojewódzkie. Najniższe wartości wskaźnika osiąga Gmina Markusy, w tym również dla wskaźnika podmiotów na 1 000 mieszkańców w wieku produkcyjnym, choć zauważa się tendencję wzrostową. Obserwuje się ją wśród wszystkich jednostek MOF Elbląg, co koresponduje </w:t>
      </w:r>
      <w:r>
        <w:rPr>
          <w:rFonts w:ascii="Cambria" w:hAnsi="Cambria"/>
          <w:sz w:val="24"/>
          <w:szCs w:val="24"/>
        </w:rPr>
        <w:br/>
      </w:r>
      <w:r w:rsidR="003B7B84" w:rsidRPr="003311FE">
        <w:rPr>
          <w:rFonts w:ascii="Cambria" w:hAnsi="Cambria"/>
          <w:sz w:val="24"/>
          <w:szCs w:val="24"/>
        </w:rPr>
        <w:t>z trendami krajowymi oraz wojewódzkimi. Wskaźnik ten nie przekracza w żadnym roku progu krajowego, a wojewódzki jedynie w przypadku Miasta Elbląg i Gminy Elbląg. Dane zaprezentowano w tabelach poniżej.</w:t>
      </w:r>
    </w:p>
    <w:p w14:paraId="284E5504" w14:textId="77777777" w:rsidR="003B7B84" w:rsidRPr="003311FE" w:rsidRDefault="003B7B84" w:rsidP="003B7B84">
      <w:pPr>
        <w:spacing w:after="0" w:line="360" w:lineRule="auto"/>
        <w:ind w:firstLine="708"/>
        <w:jc w:val="both"/>
        <w:rPr>
          <w:rFonts w:ascii="Cambria" w:hAnsi="Cambria"/>
          <w:sz w:val="24"/>
          <w:szCs w:val="24"/>
        </w:rPr>
      </w:pPr>
    </w:p>
    <w:p w14:paraId="60203F50" w14:textId="03D640AF" w:rsidR="003B7B84" w:rsidRPr="00EC5458" w:rsidRDefault="003B7B84" w:rsidP="003B7B84">
      <w:pPr>
        <w:pStyle w:val="Legenda"/>
        <w:rPr>
          <w:rFonts w:ascii="Cambria" w:hAnsi="Cambria"/>
          <w:i/>
          <w:iCs/>
          <w:color w:val="634545"/>
        </w:rPr>
      </w:pPr>
      <w:bookmarkStart w:id="315" w:name="_Toc54901720"/>
      <w:r w:rsidRPr="00EC5458">
        <w:rPr>
          <w:rFonts w:ascii="Cambria" w:hAnsi="Cambria"/>
          <w:i/>
          <w:iCs/>
          <w:color w:val="634545"/>
        </w:rPr>
        <w:t xml:space="preserve">Tab. </w:t>
      </w:r>
      <w:r w:rsidRPr="00EC5458">
        <w:rPr>
          <w:rFonts w:ascii="Cambria" w:hAnsi="Cambria"/>
          <w:i/>
          <w:iCs/>
          <w:color w:val="634545"/>
        </w:rPr>
        <w:fldChar w:fldCharType="begin"/>
      </w:r>
      <w:r w:rsidRPr="00EC5458">
        <w:rPr>
          <w:rFonts w:ascii="Cambria" w:hAnsi="Cambria"/>
          <w:i/>
          <w:iCs/>
          <w:color w:val="634545"/>
        </w:rPr>
        <w:instrText xml:space="preserve"> SEQ Tab. \* ARABIC </w:instrText>
      </w:r>
      <w:r w:rsidRPr="00EC5458">
        <w:rPr>
          <w:rFonts w:ascii="Cambria" w:hAnsi="Cambria"/>
          <w:i/>
          <w:iCs/>
          <w:color w:val="634545"/>
        </w:rPr>
        <w:fldChar w:fldCharType="separate"/>
      </w:r>
      <w:r w:rsidR="00A270EF">
        <w:rPr>
          <w:rFonts w:ascii="Cambria" w:hAnsi="Cambria"/>
          <w:i/>
          <w:iCs/>
          <w:noProof/>
          <w:color w:val="634545"/>
        </w:rPr>
        <w:t>84</w:t>
      </w:r>
      <w:r w:rsidRPr="00EC5458">
        <w:rPr>
          <w:rFonts w:ascii="Cambria" w:hAnsi="Cambria"/>
          <w:i/>
          <w:iCs/>
          <w:color w:val="634545"/>
        </w:rPr>
        <w:fldChar w:fldCharType="end"/>
      </w:r>
      <w:r w:rsidRPr="00EC5458">
        <w:rPr>
          <w:rFonts w:ascii="Cambria" w:hAnsi="Cambria"/>
          <w:i/>
          <w:iCs/>
          <w:color w:val="634545"/>
        </w:rPr>
        <w:t>. Podmioty nowo zarejestrowane wg grup sekcji PKD 2007 ogółem</w:t>
      </w:r>
      <w:r>
        <w:rPr>
          <w:rFonts w:ascii="Cambria" w:hAnsi="Cambria"/>
          <w:i/>
          <w:iCs/>
          <w:color w:val="634545"/>
        </w:rPr>
        <w:t>.</w:t>
      </w:r>
      <w:bookmarkEnd w:id="315"/>
    </w:p>
    <w:tbl>
      <w:tblPr>
        <w:tblW w:w="906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firstRow="1" w:lastRow="0" w:firstColumn="1" w:lastColumn="0" w:noHBand="0" w:noVBand="0"/>
      </w:tblPr>
      <w:tblGrid>
        <w:gridCol w:w="2829"/>
        <w:gridCol w:w="1039"/>
        <w:gridCol w:w="1040"/>
        <w:gridCol w:w="1040"/>
        <w:gridCol w:w="1039"/>
        <w:gridCol w:w="1040"/>
        <w:gridCol w:w="1040"/>
      </w:tblGrid>
      <w:tr w:rsidR="003B7B84" w:rsidRPr="00EC5458" w14:paraId="5B02C04A" w14:textId="77777777" w:rsidTr="00167D28">
        <w:trPr>
          <w:tblHeader/>
        </w:trPr>
        <w:tc>
          <w:tcPr>
            <w:tcW w:w="2829" w:type="dxa"/>
            <w:vMerge w:val="restart"/>
            <w:tcBorders>
              <w:right w:val="nil"/>
            </w:tcBorders>
            <w:shd w:val="clear" w:color="auto" w:fill="855D5D"/>
            <w:vAlign w:val="center"/>
          </w:tcPr>
          <w:p w14:paraId="5029B721"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JEDNOSTKA TERYTORIALNA</w:t>
            </w:r>
          </w:p>
        </w:tc>
        <w:tc>
          <w:tcPr>
            <w:tcW w:w="6238" w:type="dxa"/>
            <w:gridSpan w:val="6"/>
            <w:tcBorders>
              <w:left w:val="nil"/>
            </w:tcBorders>
            <w:shd w:val="clear" w:color="auto" w:fill="855D5D"/>
            <w:vAlign w:val="center"/>
          </w:tcPr>
          <w:p w14:paraId="6B63495F" w14:textId="77777777" w:rsidR="003B7B84" w:rsidRPr="00EC5458" w:rsidRDefault="003B7B84" w:rsidP="009A06BA">
            <w:pPr>
              <w:spacing w:before="120" w:line="240" w:lineRule="auto"/>
              <w:jc w:val="center"/>
              <w:rPr>
                <w:rFonts w:ascii="Cambria" w:hAnsi="Cambria"/>
                <w:b/>
                <w:bCs/>
                <w:color w:val="422E2E"/>
                <w:sz w:val="20"/>
                <w:szCs w:val="20"/>
              </w:rPr>
            </w:pPr>
            <w:r w:rsidRPr="00EC5458">
              <w:rPr>
                <w:rFonts w:ascii="Cambria" w:hAnsi="Cambria"/>
                <w:b/>
                <w:bCs/>
                <w:color w:val="FFFFFF"/>
                <w:sz w:val="20"/>
                <w:szCs w:val="20"/>
              </w:rPr>
              <w:t>PODMIOTY NOWO ZAREJESTROWANE WG GRUP SEKCJI PKD 2007 OGÓŁEM</w:t>
            </w:r>
          </w:p>
        </w:tc>
      </w:tr>
      <w:tr w:rsidR="003B7B84" w:rsidRPr="00EC5458" w14:paraId="30F2F25B" w14:textId="77777777" w:rsidTr="00167D28">
        <w:trPr>
          <w:tblHeader/>
        </w:trPr>
        <w:tc>
          <w:tcPr>
            <w:tcW w:w="2829" w:type="dxa"/>
            <w:vMerge/>
            <w:shd w:val="clear" w:color="auto" w:fill="855D5D"/>
            <w:vAlign w:val="center"/>
          </w:tcPr>
          <w:p w14:paraId="1397BD9D" w14:textId="77777777" w:rsidR="003B7B84" w:rsidRPr="00EC5458" w:rsidRDefault="003B7B84" w:rsidP="009A06BA">
            <w:pPr>
              <w:spacing w:before="120" w:line="240" w:lineRule="auto"/>
              <w:jc w:val="center"/>
              <w:rPr>
                <w:rFonts w:ascii="Cambria" w:hAnsi="Cambria"/>
                <w:b/>
                <w:bCs/>
                <w:color w:val="FFFFFF"/>
                <w:sz w:val="20"/>
                <w:szCs w:val="20"/>
              </w:rPr>
            </w:pPr>
          </w:p>
        </w:tc>
        <w:tc>
          <w:tcPr>
            <w:tcW w:w="1039" w:type="dxa"/>
            <w:shd w:val="clear" w:color="auto" w:fill="855D5D"/>
            <w:vAlign w:val="center"/>
          </w:tcPr>
          <w:p w14:paraId="3F51E4A3"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2014</w:t>
            </w:r>
          </w:p>
        </w:tc>
        <w:tc>
          <w:tcPr>
            <w:tcW w:w="1040" w:type="dxa"/>
            <w:shd w:val="clear" w:color="auto" w:fill="855D5D"/>
            <w:vAlign w:val="center"/>
          </w:tcPr>
          <w:p w14:paraId="43BD0852"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2015</w:t>
            </w:r>
          </w:p>
        </w:tc>
        <w:tc>
          <w:tcPr>
            <w:tcW w:w="1040" w:type="dxa"/>
            <w:shd w:val="clear" w:color="auto" w:fill="855D5D"/>
            <w:vAlign w:val="center"/>
          </w:tcPr>
          <w:p w14:paraId="45F51A17"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2016</w:t>
            </w:r>
          </w:p>
        </w:tc>
        <w:tc>
          <w:tcPr>
            <w:tcW w:w="1039" w:type="dxa"/>
            <w:shd w:val="clear" w:color="auto" w:fill="855D5D"/>
            <w:vAlign w:val="center"/>
          </w:tcPr>
          <w:p w14:paraId="66F6B833"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2017</w:t>
            </w:r>
          </w:p>
        </w:tc>
        <w:tc>
          <w:tcPr>
            <w:tcW w:w="1040" w:type="dxa"/>
            <w:shd w:val="clear" w:color="auto" w:fill="855D5D"/>
            <w:vAlign w:val="center"/>
          </w:tcPr>
          <w:p w14:paraId="2205602F"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2018</w:t>
            </w:r>
          </w:p>
        </w:tc>
        <w:tc>
          <w:tcPr>
            <w:tcW w:w="1040" w:type="dxa"/>
            <w:shd w:val="clear" w:color="auto" w:fill="855D5D"/>
            <w:vAlign w:val="center"/>
          </w:tcPr>
          <w:p w14:paraId="4347B4E1"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2019</w:t>
            </w:r>
          </w:p>
        </w:tc>
      </w:tr>
      <w:tr w:rsidR="003B7B84" w:rsidRPr="00EC5458" w14:paraId="7BB20301" w14:textId="77777777" w:rsidTr="009A06BA">
        <w:tc>
          <w:tcPr>
            <w:tcW w:w="2829" w:type="dxa"/>
            <w:shd w:val="clear" w:color="auto" w:fill="855D5D"/>
            <w:vAlign w:val="center"/>
          </w:tcPr>
          <w:p w14:paraId="734865FF"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Polska</w:t>
            </w:r>
          </w:p>
        </w:tc>
        <w:tc>
          <w:tcPr>
            <w:tcW w:w="1039" w:type="dxa"/>
            <w:shd w:val="clear" w:color="auto" w:fill="E7DDDD"/>
            <w:vAlign w:val="center"/>
          </w:tcPr>
          <w:p w14:paraId="3B7DD8C7"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357 351</w:t>
            </w:r>
            <w:r w:rsidRPr="00EC5458">
              <w:rPr>
                <w:rFonts w:ascii="Cambria" w:hAnsi="Cambria" w:cs="Arial"/>
                <w:color w:val="634545"/>
                <w:sz w:val="20"/>
                <w:szCs w:val="20"/>
                <w:bdr w:val="none" w:sz="0" w:space="0" w:color="auto" w:frame="1"/>
                <w:vertAlign w:val="superscript"/>
              </w:rPr>
              <w:t>m</w:t>
            </w:r>
          </w:p>
        </w:tc>
        <w:tc>
          <w:tcPr>
            <w:tcW w:w="1040" w:type="dxa"/>
            <w:shd w:val="clear" w:color="auto" w:fill="E7DDDD"/>
            <w:vAlign w:val="center"/>
          </w:tcPr>
          <w:p w14:paraId="65F22EEB"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359 973</w:t>
            </w:r>
          </w:p>
        </w:tc>
        <w:tc>
          <w:tcPr>
            <w:tcW w:w="1040" w:type="dxa"/>
            <w:shd w:val="clear" w:color="auto" w:fill="E7DDDD"/>
            <w:vAlign w:val="center"/>
          </w:tcPr>
          <w:p w14:paraId="16FEEB67"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349 298</w:t>
            </w:r>
          </w:p>
        </w:tc>
        <w:tc>
          <w:tcPr>
            <w:tcW w:w="1039" w:type="dxa"/>
            <w:shd w:val="clear" w:color="auto" w:fill="E7DDDD"/>
            <w:vAlign w:val="center"/>
          </w:tcPr>
          <w:p w14:paraId="4C9995D3"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361 143</w:t>
            </w:r>
          </w:p>
        </w:tc>
        <w:tc>
          <w:tcPr>
            <w:tcW w:w="1040" w:type="dxa"/>
            <w:shd w:val="clear" w:color="auto" w:fill="E7DDDD"/>
            <w:vAlign w:val="center"/>
          </w:tcPr>
          <w:p w14:paraId="3B159D77"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392 659</w:t>
            </w:r>
          </w:p>
        </w:tc>
        <w:tc>
          <w:tcPr>
            <w:tcW w:w="1040" w:type="dxa"/>
            <w:shd w:val="clear" w:color="auto" w:fill="E7DDDD"/>
            <w:vAlign w:val="center"/>
          </w:tcPr>
          <w:p w14:paraId="4746A197"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378 961</w:t>
            </w:r>
          </w:p>
        </w:tc>
      </w:tr>
      <w:tr w:rsidR="003B7B84" w:rsidRPr="00EC5458" w14:paraId="2F1E49E7" w14:textId="77777777" w:rsidTr="009A06BA">
        <w:tc>
          <w:tcPr>
            <w:tcW w:w="2829" w:type="dxa"/>
            <w:shd w:val="clear" w:color="auto" w:fill="855D5D"/>
            <w:vAlign w:val="center"/>
          </w:tcPr>
          <w:p w14:paraId="772A45CE"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Woj. W-M</w:t>
            </w:r>
          </w:p>
        </w:tc>
        <w:tc>
          <w:tcPr>
            <w:tcW w:w="1039" w:type="dxa"/>
            <w:shd w:val="clear" w:color="auto" w:fill="D0BCBC"/>
            <w:vAlign w:val="center"/>
          </w:tcPr>
          <w:p w14:paraId="2BC4E733"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11 432</w:t>
            </w:r>
            <w:r w:rsidRPr="00EC5458">
              <w:rPr>
                <w:rFonts w:ascii="Cambria" w:hAnsi="Cambria" w:cs="Arial"/>
                <w:color w:val="634545"/>
                <w:sz w:val="20"/>
                <w:szCs w:val="20"/>
                <w:bdr w:val="none" w:sz="0" w:space="0" w:color="auto" w:frame="1"/>
                <w:vertAlign w:val="superscript"/>
              </w:rPr>
              <w:t>m</w:t>
            </w:r>
          </w:p>
        </w:tc>
        <w:tc>
          <w:tcPr>
            <w:tcW w:w="1040" w:type="dxa"/>
            <w:shd w:val="clear" w:color="auto" w:fill="D0BCBC"/>
            <w:vAlign w:val="center"/>
          </w:tcPr>
          <w:p w14:paraId="3BE650A4"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10 623</w:t>
            </w:r>
          </w:p>
        </w:tc>
        <w:tc>
          <w:tcPr>
            <w:tcW w:w="1040" w:type="dxa"/>
            <w:shd w:val="clear" w:color="auto" w:fill="D0BCBC"/>
            <w:vAlign w:val="center"/>
          </w:tcPr>
          <w:p w14:paraId="0DB07780"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10 380</w:t>
            </w:r>
          </w:p>
        </w:tc>
        <w:tc>
          <w:tcPr>
            <w:tcW w:w="1039" w:type="dxa"/>
            <w:shd w:val="clear" w:color="auto" w:fill="D0BCBC"/>
            <w:vAlign w:val="center"/>
          </w:tcPr>
          <w:p w14:paraId="45E52DC2"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10 791</w:t>
            </w:r>
          </w:p>
        </w:tc>
        <w:tc>
          <w:tcPr>
            <w:tcW w:w="1040" w:type="dxa"/>
            <w:shd w:val="clear" w:color="auto" w:fill="D0BCBC"/>
            <w:vAlign w:val="center"/>
          </w:tcPr>
          <w:p w14:paraId="04195787"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12 338</w:t>
            </w:r>
          </w:p>
        </w:tc>
        <w:tc>
          <w:tcPr>
            <w:tcW w:w="1040" w:type="dxa"/>
            <w:shd w:val="clear" w:color="auto" w:fill="D0BCBC"/>
            <w:vAlign w:val="center"/>
          </w:tcPr>
          <w:p w14:paraId="5B3F86AC"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11 952</w:t>
            </w:r>
          </w:p>
        </w:tc>
      </w:tr>
      <w:tr w:rsidR="003B7B84" w:rsidRPr="00EC5458" w14:paraId="3AE88271" w14:textId="77777777" w:rsidTr="009A06BA">
        <w:tc>
          <w:tcPr>
            <w:tcW w:w="2829" w:type="dxa"/>
            <w:shd w:val="clear" w:color="auto" w:fill="855D5D"/>
            <w:vAlign w:val="center"/>
          </w:tcPr>
          <w:p w14:paraId="3805FF75"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Powiat elbląski</w:t>
            </w:r>
          </w:p>
        </w:tc>
        <w:tc>
          <w:tcPr>
            <w:tcW w:w="1039" w:type="dxa"/>
            <w:shd w:val="clear" w:color="auto" w:fill="E7DDDD"/>
            <w:vAlign w:val="center"/>
          </w:tcPr>
          <w:p w14:paraId="5925EB7E" w14:textId="77777777" w:rsidR="003B7B84" w:rsidRPr="00EC5458" w:rsidRDefault="003B7B84" w:rsidP="009A06BA">
            <w:pPr>
              <w:spacing w:before="120" w:line="240" w:lineRule="auto"/>
              <w:jc w:val="right"/>
              <w:rPr>
                <w:rFonts w:ascii="Cambria" w:hAnsi="Cambria"/>
                <w:color w:val="634545"/>
                <w:sz w:val="20"/>
                <w:szCs w:val="20"/>
                <w:highlight w:val="yellow"/>
              </w:rPr>
            </w:pPr>
            <w:r w:rsidRPr="00EC5458">
              <w:rPr>
                <w:rFonts w:ascii="Cambria" w:hAnsi="Cambria"/>
                <w:color w:val="634545"/>
                <w:sz w:val="20"/>
                <w:szCs w:val="20"/>
              </w:rPr>
              <w:t>394</w:t>
            </w:r>
            <w:r w:rsidRPr="00EC5458">
              <w:rPr>
                <w:rFonts w:ascii="Cambria" w:hAnsi="Cambria" w:cs="Arial"/>
                <w:color w:val="634545"/>
                <w:sz w:val="20"/>
                <w:szCs w:val="20"/>
                <w:bdr w:val="none" w:sz="0" w:space="0" w:color="auto" w:frame="1"/>
                <w:vertAlign w:val="superscript"/>
              </w:rPr>
              <w:t>m</w:t>
            </w:r>
          </w:p>
        </w:tc>
        <w:tc>
          <w:tcPr>
            <w:tcW w:w="1040" w:type="dxa"/>
            <w:shd w:val="clear" w:color="auto" w:fill="E7DDDD"/>
            <w:vAlign w:val="center"/>
          </w:tcPr>
          <w:p w14:paraId="1EC81F43" w14:textId="77777777" w:rsidR="003B7B84" w:rsidRPr="00EC5458" w:rsidRDefault="003B7B84" w:rsidP="009A06BA">
            <w:pPr>
              <w:spacing w:before="120" w:line="240" w:lineRule="auto"/>
              <w:jc w:val="right"/>
              <w:rPr>
                <w:rFonts w:ascii="Cambria" w:hAnsi="Cambria"/>
                <w:color w:val="634545"/>
                <w:sz w:val="20"/>
                <w:szCs w:val="20"/>
                <w:highlight w:val="yellow"/>
              </w:rPr>
            </w:pPr>
            <w:r w:rsidRPr="00EC5458">
              <w:rPr>
                <w:rFonts w:ascii="Cambria" w:hAnsi="Cambria"/>
                <w:color w:val="634545"/>
                <w:sz w:val="20"/>
                <w:szCs w:val="20"/>
              </w:rPr>
              <w:t>399</w:t>
            </w:r>
          </w:p>
        </w:tc>
        <w:tc>
          <w:tcPr>
            <w:tcW w:w="1040" w:type="dxa"/>
            <w:shd w:val="clear" w:color="auto" w:fill="E7DDDD"/>
            <w:vAlign w:val="center"/>
          </w:tcPr>
          <w:p w14:paraId="7E6402AF"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olor w:val="634545"/>
                <w:sz w:val="20"/>
                <w:szCs w:val="20"/>
              </w:rPr>
              <w:t>419</w:t>
            </w:r>
          </w:p>
        </w:tc>
        <w:tc>
          <w:tcPr>
            <w:tcW w:w="1039" w:type="dxa"/>
            <w:shd w:val="clear" w:color="auto" w:fill="E7DDDD"/>
            <w:vAlign w:val="center"/>
          </w:tcPr>
          <w:p w14:paraId="5DC8005D"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olor w:val="634545"/>
                <w:sz w:val="20"/>
                <w:szCs w:val="20"/>
              </w:rPr>
              <w:t>414</w:t>
            </w:r>
          </w:p>
        </w:tc>
        <w:tc>
          <w:tcPr>
            <w:tcW w:w="1040" w:type="dxa"/>
            <w:shd w:val="clear" w:color="auto" w:fill="E7DDDD"/>
            <w:vAlign w:val="center"/>
          </w:tcPr>
          <w:p w14:paraId="5CC2D550"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olor w:val="634545"/>
                <w:sz w:val="20"/>
                <w:szCs w:val="20"/>
              </w:rPr>
              <w:t>481</w:t>
            </w:r>
          </w:p>
        </w:tc>
        <w:tc>
          <w:tcPr>
            <w:tcW w:w="1040" w:type="dxa"/>
            <w:shd w:val="clear" w:color="auto" w:fill="E7DDDD"/>
            <w:vAlign w:val="center"/>
          </w:tcPr>
          <w:p w14:paraId="397E3C9F"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olor w:val="634545"/>
                <w:sz w:val="20"/>
                <w:szCs w:val="20"/>
              </w:rPr>
              <w:t>492</w:t>
            </w:r>
          </w:p>
        </w:tc>
      </w:tr>
      <w:tr w:rsidR="003B7B84" w:rsidRPr="00EC5458" w14:paraId="487D87E3" w14:textId="77777777" w:rsidTr="009A06BA">
        <w:tc>
          <w:tcPr>
            <w:tcW w:w="9067" w:type="dxa"/>
            <w:gridSpan w:val="7"/>
            <w:shd w:val="clear" w:color="auto" w:fill="855D5D"/>
            <w:vAlign w:val="center"/>
          </w:tcPr>
          <w:p w14:paraId="04E10B5C" w14:textId="77777777" w:rsidR="003B7B84" w:rsidRPr="00EC5458" w:rsidRDefault="003B7B84" w:rsidP="009A06BA">
            <w:pPr>
              <w:spacing w:before="120" w:line="240" w:lineRule="auto"/>
              <w:jc w:val="center"/>
              <w:rPr>
                <w:rFonts w:ascii="Cambria" w:hAnsi="Cambria"/>
                <w:b/>
                <w:bCs/>
                <w:color w:val="422E2E"/>
                <w:sz w:val="20"/>
                <w:szCs w:val="20"/>
              </w:rPr>
            </w:pPr>
            <w:r w:rsidRPr="00EC5458">
              <w:rPr>
                <w:rFonts w:ascii="Cambria" w:hAnsi="Cambria"/>
                <w:b/>
                <w:bCs/>
                <w:color w:val="FFFFFF"/>
                <w:sz w:val="20"/>
                <w:szCs w:val="20"/>
              </w:rPr>
              <w:t>MOF ELBLĄG</w:t>
            </w:r>
          </w:p>
        </w:tc>
      </w:tr>
      <w:tr w:rsidR="003B7B84" w:rsidRPr="00EC5458" w14:paraId="69151360" w14:textId="77777777" w:rsidTr="009A06BA">
        <w:tc>
          <w:tcPr>
            <w:tcW w:w="2829" w:type="dxa"/>
            <w:shd w:val="clear" w:color="auto" w:fill="855D5D"/>
            <w:vAlign w:val="center"/>
          </w:tcPr>
          <w:p w14:paraId="12D2E38A"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Miasto Elbląg</w:t>
            </w:r>
          </w:p>
        </w:tc>
        <w:tc>
          <w:tcPr>
            <w:tcW w:w="1039" w:type="dxa"/>
            <w:shd w:val="clear" w:color="auto" w:fill="E7DDDD"/>
            <w:vAlign w:val="center"/>
          </w:tcPr>
          <w:p w14:paraId="3F6FD0F7"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1 091</w:t>
            </w:r>
            <w:r w:rsidRPr="00EC5458">
              <w:rPr>
                <w:rFonts w:ascii="Cambria" w:hAnsi="Cambria" w:cs="Arial"/>
                <w:color w:val="634545"/>
                <w:sz w:val="20"/>
                <w:szCs w:val="20"/>
                <w:bdr w:val="none" w:sz="0" w:space="0" w:color="auto" w:frame="1"/>
                <w:vertAlign w:val="superscript"/>
              </w:rPr>
              <w:t>m</w:t>
            </w:r>
          </w:p>
        </w:tc>
        <w:tc>
          <w:tcPr>
            <w:tcW w:w="1040" w:type="dxa"/>
            <w:shd w:val="clear" w:color="auto" w:fill="E7DDDD"/>
            <w:vAlign w:val="center"/>
          </w:tcPr>
          <w:p w14:paraId="3FB07789"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1 122</w:t>
            </w:r>
          </w:p>
        </w:tc>
        <w:tc>
          <w:tcPr>
            <w:tcW w:w="1040" w:type="dxa"/>
            <w:shd w:val="clear" w:color="auto" w:fill="E7DDDD"/>
            <w:vAlign w:val="center"/>
          </w:tcPr>
          <w:p w14:paraId="6FE69A82"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1 046</w:t>
            </w:r>
          </w:p>
        </w:tc>
        <w:tc>
          <w:tcPr>
            <w:tcW w:w="1039" w:type="dxa"/>
            <w:shd w:val="clear" w:color="auto" w:fill="E7DDDD"/>
            <w:vAlign w:val="center"/>
          </w:tcPr>
          <w:p w14:paraId="7CC261F6"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1 089</w:t>
            </w:r>
          </w:p>
        </w:tc>
        <w:tc>
          <w:tcPr>
            <w:tcW w:w="1040" w:type="dxa"/>
            <w:shd w:val="clear" w:color="auto" w:fill="E7DDDD"/>
            <w:vAlign w:val="center"/>
          </w:tcPr>
          <w:p w14:paraId="48351A92"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1 198</w:t>
            </w:r>
          </w:p>
        </w:tc>
        <w:tc>
          <w:tcPr>
            <w:tcW w:w="1040" w:type="dxa"/>
            <w:shd w:val="clear" w:color="auto" w:fill="E7DDDD"/>
            <w:vAlign w:val="center"/>
          </w:tcPr>
          <w:p w14:paraId="384924C9"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1 145</w:t>
            </w:r>
          </w:p>
        </w:tc>
      </w:tr>
      <w:tr w:rsidR="003B7B84" w:rsidRPr="00EC5458" w14:paraId="2B2F9332" w14:textId="77777777" w:rsidTr="009A06BA">
        <w:tc>
          <w:tcPr>
            <w:tcW w:w="2829" w:type="dxa"/>
            <w:shd w:val="clear" w:color="auto" w:fill="855D5D"/>
            <w:vAlign w:val="center"/>
          </w:tcPr>
          <w:p w14:paraId="68953A57"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Gmina Elbląg</w:t>
            </w:r>
          </w:p>
        </w:tc>
        <w:tc>
          <w:tcPr>
            <w:tcW w:w="1039" w:type="dxa"/>
            <w:shd w:val="clear" w:color="auto" w:fill="D0BCBC"/>
            <w:vAlign w:val="center"/>
          </w:tcPr>
          <w:p w14:paraId="3FEC0E19"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69</w:t>
            </w:r>
            <w:r w:rsidRPr="00EC5458">
              <w:rPr>
                <w:rFonts w:ascii="Cambria" w:hAnsi="Cambria" w:cs="Arial"/>
                <w:color w:val="634545"/>
                <w:sz w:val="20"/>
                <w:szCs w:val="20"/>
                <w:bdr w:val="none" w:sz="0" w:space="0" w:color="auto" w:frame="1"/>
                <w:vertAlign w:val="superscript"/>
              </w:rPr>
              <w:t>m</w:t>
            </w:r>
          </w:p>
        </w:tc>
        <w:tc>
          <w:tcPr>
            <w:tcW w:w="1040" w:type="dxa"/>
            <w:shd w:val="clear" w:color="auto" w:fill="D0BCBC"/>
            <w:vAlign w:val="center"/>
          </w:tcPr>
          <w:p w14:paraId="5DE59D89"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69</w:t>
            </w:r>
          </w:p>
        </w:tc>
        <w:tc>
          <w:tcPr>
            <w:tcW w:w="1040" w:type="dxa"/>
            <w:shd w:val="clear" w:color="auto" w:fill="D0BCBC"/>
            <w:vAlign w:val="center"/>
          </w:tcPr>
          <w:p w14:paraId="4CD98369"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67</w:t>
            </w:r>
          </w:p>
        </w:tc>
        <w:tc>
          <w:tcPr>
            <w:tcW w:w="1039" w:type="dxa"/>
            <w:shd w:val="clear" w:color="auto" w:fill="D0BCBC"/>
            <w:vAlign w:val="center"/>
          </w:tcPr>
          <w:p w14:paraId="4F932989"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73</w:t>
            </w:r>
          </w:p>
        </w:tc>
        <w:tc>
          <w:tcPr>
            <w:tcW w:w="1040" w:type="dxa"/>
            <w:shd w:val="clear" w:color="auto" w:fill="D0BCBC"/>
            <w:vAlign w:val="center"/>
          </w:tcPr>
          <w:p w14:paraId="5BAD572B"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94</w:t>
            </w:r>
          </w:p>
        </w:tc>
        <w:tc>
          <w:tcPr>
            <w:tcW w:w="1040" w:type="dxa"/>
            <w:shd w:val="clear" w:color="auto" w:fill="D0BCBC"/>
            <w:vAlign w:val="center"/>
          </w:tcPr>
          <w:p w14:paraId="23F5E3C4"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117</w:t>
            </w:r>
          </w:p>
        </w:tc>
      </w:tr>
      <w:tr w:rsidR="003B7B84" w:rsidRPr="00EC5458" w14:paraId="38AF2B2E" w14:textId="77777777" w:rsidTr="009A06BA">
        <w:tc>
          <w:tcPr>
            <w:tcW w:w="2829" w:type="dxa"/>
            <w:shd w:val="clear" w:color="auto" w:fill="855D5D"/>
            <w:vAlign w:val="center"/>
          </w:tcPr>
          <w:p w14:paraId="5B2EB975"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lastRenderedPageBreak/>
              <w:t>Gmina Gronowo Elbląskie</w:t>
            </w:r>
          </w:p>
        </w:tc>
        <w:tc>
          <w:tcPr>
            <w:tcW w:w="1039" w:type="dxa"/>
            <w:shd w:val="clear" w:color="auto" w:fill="E7DDDD"/>
            <w:vAlign w:val="center"/>
          </w:tcPr>
          <w:p w14:paraId="2A8DA49B"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31</w:t>
            </w:r>
            <w:r w:rsidRPr="00EC5458">
              <w:rPr>
                <w:rFonts w:ascii="Cambria" w:hAnsi="Cambria" w:cs="Arial"/>
                <w:color w:val="634545"/>
                <w:sz w:val="20"/>
                <w:szCs w:val="20"/>
                <w:bdr w:val="none" w:sz="0" w:space="0" w:color="auto" w:frame="1"/>
                <w:vertAlign w:val="superscript"/>
              </w:rPr>
              <w:t>m</w:t>
            </w:r>
          </w:p>
        </w:tc>
        <w:tc>
          <w:tcPr>
            <w:tcW w:w="1040" w:type="dxa"/>
            <w:shd w:val="clear" w:color="auto" w:fill="E7DDDD"/>
            <w:vAlign w:val="center"/>
          </w:tcPr>
          <w:p w14:paraId="16F0A5C1"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47</w:t>
            </w:r>
          </w:p>
        </w:tc>
        <w:tc>
          <w:tcPr>
            <w:tcW w:w="1040" w:type="dxa"/>
            <w:shd w:val="clear" w:color="auto" w:fill="E7DDDD"/>
            <w:vAlign w:val="center"/>
          </w:tcPr>
          <w:p w14:paraId="29138F9E"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35</w:t>
            </w:r>
          </w:p>
        </w:tc>
        <w:tc>
          <w:tcPr>
            <w:tcW w:w="1039" w:type="dxa"/>
            <w:shd w:val="clear" w:color="auto" w:fill="E7DDDD"/>
            <w:vAlign w:val="center"/>
          </w:tcPr>
          <w:p w14:paraId="6E796435"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34</w:t>
            </w:r>
          </w:p>
        </w:tc>
        <w:tc>
          <w:tcPr>
            <w:tcW w:w="1040" w:type="dxa"/>
            <w:shd w:val="clear" w:color="auto" w:fill="E7DDDD"/>
            <w:vAlign w:val="center"/>
          </w:tcPr>
          <w:p w14:paraId="42062DDB"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48</w:t>
            </w:r>
          </w:p>
        </w:tc>
        <w:tc>
          <w:tcPr>
            <w:tcW w:w="1040" w:type="dxa"/>
            <w:shd w:val="clear" w:color="auto" w:fill="E7DDDD"/>
            <w:vAlign w:val="center"/>
          </w:tcPr>
          <w:p w14:paraId="0219F3EB"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56</w:t>
            </w:r>
          </w:p>
        </w:tc>
      </w:tr>
      <w:tr w:rsidR="003B7B84" w:rsidRPr="00EC5458" w14:paraId="269C1183" w14:textId="77777777" w:rsidTr="009A06BA">
        <w:tc>
          <w:tcPr>
            <w:tcW w:w="2829" w:type="dxa"/>
            <w:shd w:val="clear" w:color="auto" w:fill="855D5D"/>
            <w:vAlign w:val="center"/>
          </w:tcPr>
          <w:p w14:paraId="33184F04"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Gmina Markusy</w:t>
            </w:r>
          </w:p>
        </w:tc>
        <w:tc>
          <w:tcPr>
            <w:tcW w:w="1039" w:type="dxa"/>
            <w:shd w:val="clear" w:color="auto" w:fill="D0BCBC"/>
            <w:vAlign w:val="center"/>
          </w:tcPr>
          <w:p w14:paraId="469C2BFD"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23</w:t>
            </w:r>
            <w:r w:rsidRPr="00EC5458">
              <w:rPr>
                <w:rFonts w:ascii="Cambria" w:hAnsi="Cambria" w:cs="Arial"/>
                <w:color w:val="634545"/>
                <w:sz w:val="20"/>
                <w:szCs w:val="20"/>
                <w:bdr w:val="none" w:sz="0" w:space="0" w:color="auto" w:frame="1"/>
                <w:vertAlign w:val="superscript"/>
              </w:rPr>
              <w:t>m</w:t>
            </w:r>
          </w:p>
        </w:tc>
        <w:tc>
          <w:tcPr>
            <w:tcW w:w="1040" w:type="dxa"/>
            <w:shd w:val="clear" w:color="auto" w:fill="D0BCBC"/>
            <w:vAlign w:val="center"/>
          </w:tcPr>
          <w:p w14:paraId="70505316"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26</w:t>
            </w:r>
          </w:p>
        </w:tc>
        <w:tc>
          <w:tcPr>
            <w:tcW w:w="1040" w:type="dxa"/>
            <w:shd w:val="clear" w:color="auto" w:fill="D0BCBC"/>
            <w:vAlign w:val="center"/>
          </w:tcPr>
          <w:p w14:paraId="54906C73"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25</w:t>
            </w:r>
          </w:p>
        </w:tc>
        <w:tc>
          <w:tcPr>
            <w:tcW w:w="1039" w:type="dxa"/>
            <w:shd w:val="clear" w:color="auto" w:fill="D0BCBC"/>
            <w:vAlign w:val="center"/>
          </w:tcPr>
          <w:p w14:paraId="439D628D"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26</w:t>
            </w:r>
          </w:p>
        </w:tc>
        <w:tc>
          <w:tcPr>
            <w:tcW w:w="1040" w:type="dxa"/>
            <w:shd w:val="clear" w:color="auto" w:fill="D0BCBC"/>
            <w:vAlign w:val="center"/>
          </w:tcPr>
          <w:p w14:paraId="07DA8ED9"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20</w:t>
            </w:r>
          </w:p>
        </w:tc>
        <w:tc>
          <w:tcPr>
            <w:tcW w:w="1040" w:type="dxa"/>
            <w:shd w:val="clear" w:color="auto" w:fill="D0BCBC"/>
            <w:vAlign w:val="center"/>
          </w:tcPr>
          <w:p w14:paraId="66A6C337"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33</w:t>
            </w:r>
          </w:p>
        </w:tc>
      </w:tr>
      <w:tr w:rsidR="003B7B84" w:rsidRPr="00EC5458" w14:paraId="53439A42" w14:textId="77777777" w:rsidTr="009A06BA">
        <w:tc>
          <w:tcPr>
            <w:tcW w:w="2829" w:type="dxa"/>
            <w:shd w:val="clear" w:color="auto" w:fill="855D5D"/>
            <w:vAlign w:val="center"/>
          </w:tcPr>
          <w:p w14:paraId="4C58A415"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Gmina Milejewo</w:t>
            </w:r>
          </w:p>
        </w:tc>
        <w:tc>
          <w:tcPr>
            <w:tcW w:w="1039" w:type="dxa"/>
            <w:shd w:val="clear" w:color="auto" w:fill="E7DDDD"/>
            <w:vAlign w:val="center"/>
          </w:tcPr>
          <w:p w14:paraId="7F9B9D21"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19</w:t>
            </w:r>
            <w:r w:rsidRPr="00EC5458">
              <w:rPr>
                <w:rFonts w:ascii="Cambria" w:hAnsi="Cambria" w:cs="Arial"/>
                <w:color w:val="634545"/>
                <w:sz w:val="20"/>
                <w:szCs w:val="20"/>
                <w:bdr w:val="none" w:sz="0" w:space="0" w:color="auto" w:frame="1"/>
                <w:vertAlign w:val="superscript"/>
              </w:rPr>
              <w:t>m</w:t>
            </w:r>
          </w:p>
        </w:tc>
        <w:tc>
          <w:tcPr>
            <w:tcW w:w="1040" w:type="dxa"/>
            <w:shd w:val="clear" w:color="auto" w:fill="E7DDDD"/>
            <w:vAlign w:val="center"/>
          </w:tcPr>
          <w:p w14:paraId="0FE80396"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23</w:t>
            </w:r>
          </w:p>
        </w:tc>
        <w:tc>
          <w:tcPr>
            <w:tcW w:w="1040" w:type="dxa"/>
            <w:shd w:val="clear" w:color="auto" w:fill="E7DDDD"/>
            <w:vAlign w:val="center"/>
          </w:tcPr>
          <w:p w14:paraId="52DE4A10"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29</w:t>
            </w:r>
          </w:p>
        </w:tc>
        <w:tc>
          <w:tcPr>
            <w:tcW w:w="1039" w:type="dxa"/>
            <w:shd w:val="clear" w:color="auto" w:fill="E7DDDD"/>
            <w:vAlign w:val="center"/>
          </w:tcPr>
          <w:p w14:paraId="34CC26F9"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19</w:t>
            </w:r>
          </w:p>
        </w:tc>
        <w:tc>
          <w:tcPr>
            <w:tcW w:w="1040" w:type="dxa"/>
            <w:shd w:val="clear" w:color="auto" w:fill="E7DDDD"/>
            <w:vAlign w:val="center"/>
          </w:tcPr>
          <w:p w14:paraId="16FFEC29"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32</w:t>
            </w:r>
          </w:p>
        </w:tc>
        <w:tc>
          <w:tcPr>
            <w:tcW w:w="1040" w:type="dxa"/>
            <w:shd w:val="clear" w:color="auto" w:fill="E7DDDD"/>
            <w:vAlign w:val="center"/>
          </w:tcPr>
          <w:p w14:paraId="7313A23B"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38</w:t>
            </w:r>
          </w:p>
        </w:tc>
      </w:tr>
      <w:tr w:rsidR="003B7B84" w:rsidRPr="00EC5458" w14:paraId="7685CE2F" w14:textId="77777777" w:rsidTr="009A06BA">
        <w:tc>
          <w:tcPr>
            <w:tcW w:w="2829" w:type="dxa"/>
            <w:shd w:val="clear" w:color="auto" w:fill="855D5D"/>
            <w:vAlign w:val="center"/>
          </w:tcPr>
          <w:p w14:paraId="6381B44F"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Gmina Młynary</w:t>
            </w:r>
          </w:p>
        </w:tc>
        <w:tc>
          <w:tcPr>
            <w:tcW w:w="1039" w:type="dxa"/>
            <w:shd w:val="clear" w:color="auto" w:fill="D0BCBC"/>
            <w:vAlign w:val="center"/>
          </w:tcPr>
          <w:p w14:paraId="01EF2ED8"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27</w:t>
            </w:r>
            <w:r w:rsidRPr="00EC5458">
              <w:rPr>
                <w:rFonts w:ascii="Cambria" w:hAnsi="Cambria" w:cs="Arial"/>
                <w:color w:val="634545"/>
                <w:sz w:val="20"/>
                <w:szCs w:val="20"/>
                <w:bdr w:val="none" w:sz="0" w:space="0" w:color="auto" w:frame="1"/>
                <w:vertAlign w:val="superscript"/>
              </w:rPr>
              <w:t>m</w:t>
            </w:r>
          </w:p>
        </w:tc>
        <w:tc>
          <w:tcPr>
            <w:tcW w:w="1040" w:type="dxa"/>
            <w:shd w:val="clear" w:color="auto" w:fill="D0BCBC"/>
            <w:vAlign w:val="center"/>
          </w:tcPr>
          <w:p w14:paraId="4FE4B669"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33</w:t>
            </w:r>
          </w:p>
        </w:tc>
        <w:tc>
          <w:tcPr>
            <w:tcW w:w="1040" w:type="dxa"/>
            <w:shd w:val="clear" w:color="auto" w:fill="D0BCBC"/>
            <w:vAlign w:val="center"/>
          </w:tcPr>
          <w:p w14:paraId="1436BEDA"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23</w:t>
            </w:r>
          </w:p>
        </w:tc>
        <w:tc>
          <w:tcPr>
            <w:tcW w:w="1039" w:type="dxa"/>
            <w:shd w:val="clear" w:color="auto" w:fill="D0BCBC"/>
            <w:vAlign w:val="center"/>
          </w:tcPr>
          <w:p w14:paraId="13448079"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30</w:t>
            </w:r>
          </w:p>
        </w:tc>
        <w:tc>
          <w:tcPr>
            <w:tcW w:w="1040" w:type="dxa"/>
            <w:shd w:val="clear" w:color="auto" w:fill="D0BCBC"/>
            <w:vAlign w:val="center"/>
          </w:tcPr>
          <w:p w14:paraId="46015C2D"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29</w:t>
            </w:r>
          </w:p>
        </w:tc>
        <w:tc>
          <w:tcPr>
            <w:tcW w:w="1040" w:type="dxa"/>
            <w:shd w:val="clear" w:color="auto" w:fill="D0BCBC"/>
            <w:vAlign w:val="center"/>
          </w:tcPr>
          <w:p w14:paraId="3D3A095B"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33</w:t>
            </w:r>
          </w:p>
        </w:tc>
      </w:tr>
      <w:tr w:rsidR="003B7B84" w:rsidRPr="00EC5458" w14:paraId="35A82BF7" w14:textId="77777777" w:rsidTr="009A06BA">
        <w:tc>
          <w:tcPr>
            <w:tcW w:w="2829" w:type="dxa"/>
            <w:shd w:val="clear" w:color="auto" w:fill="855D5D"/>
            <w:vAlign w:val="center"/>
          </w:tcPr>
          <w:p w14:paraId="0643D105"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Gmina Pasłęk</w:t>
            </w:r>
          </w:p>
        </w:tc>
        <w:tc>
          <w:tcPr>
            <w:tcW w:w="1039" w:type="dxa"/>
            <w:shd w:val="clear" w:color="auto" w:fill="E7DDDD"/>
            <w:vAlign w:val="center"/>
          </w:tcPr>
          <w:p w14:paraId="72B66EAD"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154</w:t>
            </w:r>
            <w:r w:rsidRPr="00EC5458">
              <w:rPr>
                <w:rFonts w:ascii="Cambria" w:hAnsi="Cambria" w:cs="Arial"/>
                <w:color w:val="634545"/>
                <w:sz w:val="20"/>
                <w:szCs w:val="20"/>
                <w:bdr w:val="none" w:sz="0" w:space="0" w:color="auto" w:frame="1"/>
                <w:vertAlign w:val="superscript"/>
              </w:rPr>
              <w:t>m</w:t>
            </w:r>
          </w:p>
        </w:tc>
        <w:tc>
          <w:tcPr>
            <w:tcW w:w="1040" w:type="dxa"/>
            <w:shd w:val="clear" w:color="auto" w:fill="E7DDDD"/>
            <w:vAlign w:val="center"/>
          </w:tcPr>
          <w:p w14:paraId="5BC0D616"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124</w:t>
            </w:r>
          </w:p>
        </w:tc>
        <w:tc>
          <w:tcPr>
            <w:tcW w:w="1040" w:type="dxa"/>
            <w:shd w:val="clear" w:color="auto" w:fill="E7DDDD"/>
            <w:vAlign w:val="center"/>
          </w:tcPr>
          <w:p w14:paraId="0FE1F1EC"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138</w:t>
            </w:r>
          </w:p>
        </w:tc>
        <w:tc>
          <w:tcPr>
            <w:tcW w:w="1039" w:type="dxa"/>
            <w:shd w:val="clear" w:color="auto" w:fill="E7DDDD"/>
            <w:vAlign w:val="center"/>
          </w:tcPr>
          <w:p w14:paraId="6A0A9BBC"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137</w:t>
            </w:r>
          </w:p>
        </w:tc>
        <w:tc>
          <w:tcPr>
            <w:tcW w:w="1040" w:type="dxa"/>
            <w:shd w:val="clear" w:color="auto" w:fill="E7DDDD"/>
            <w:vAlign w:val="center"/>
          </w:tcPr>
          <w:p w14:paraId="3405738F"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159</w:t>
            </w:r>
          </w:p>
        </w:tc>
        <w:tc>
          <w:tcPr>
            <w:tcW w:w="1040" w:type="dxa"/>
            <w:shd w:val="clear" w:color="auto" w:fill="E7DDDD"/>
            <w:vAlign w:val="center"/>
          </w:tcPr>
          <w:p w14:paraId="502EFCE1"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138</w:t>
            </w:r>
          </w:p>
        </w:tc>
      </w:tr>
      <w:tr w:rsidR="003B7B84" w:rsidRPr="00EC5458" w14:paraId="7FDD778D" w14:textId="77777777" w:rsidTr="009A06BA">
        <w:tc>
          <w:tcPr>
            <w:tcW w:w="2829" w:type="dxa"/>
            <w:shd w:val="clear" w:color="auto" w:fill="855D5D"/>
            <w:vAlign w:val="center"/>
          </w:tcPr>
          <w:p w14:paraId="0FAB6F9C"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Gmina Tolkmicko</w:t>
            </w:r>
          </w:p>
        </w:tc>
        <w:tc>
          <w:tcPr>
            <w:tcW w:w="1039" w:type="dxa"/>
            <w:shd w:val="clear" w:color="auto" w:fill="D0BCBC"/>
            <w:vAlign w:val="center"/>
          </w:tcPr>
          <w:p w14:paraId="3EE57516"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30</w:t>
            </w:r>
            <w:r w:rsidRPr="00EC5458">
              <w:rPr>
                <w:rFonts w:ascii="Cambria" w:hAnsi="Cambria" w:cs="Arial"/>
                <w:color w:val="634545"/>
                <w:sz w:val="20"/>
                <w:szCs w:val="20"/>
                <w:bdr w:val="none" w:sz="0" w:space="0" w:color="auto" w:frame="1"/>
                <w:vertAlign w:val="superscript"/>
              </w:rPr>
              <w:t>m</w:t>
            </w:r>
          </w:p>
        </w:tc>
        <w:tc>
          <w:tcPr>
            <w:tcW w:w="1040" w:type="dxa"/>
            <w:shd w:val="clear" w:color="auto" w:fill="D0BCBC"/>
            <w:vAlign w:val="center"/>
          </w:tcPr>
          <w:p w14:paraId="03C9966D"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49</w:t>
            </w:r>
          </w:p>
        </w:tc>
        <w:tc>
          <w:tcPr>
            <w:tcW w:w="1040" w:type="dxa"/>
            <w:shd w:val="clear" w:color="auto" w:fill="D0BCBC"/>
            <w:vAlign w:val="center"/>
          </w:tcPr>
          <w:p w14:paraId="679C875F"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64</w:t>
            </w:r>
          </w:p>
        </w:tc>
        <w:tc>
          <w:tcPr>
            <w:tcW w:w="1039" w:type="dxa"/>
            <w:shd w:val="clear" w:color="auto" w:fill="D0BCBC"/>
            <w:vAlign w:val="center"/>
          </w:tcPr>
          <w:p w14:paraId="7B02350E"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60</w:t>
            </w:r>
          </w:p>
        </w:tc>
        <w:tc>
          <w:tcPr>
            <w:tcW w:w="1040" w:type="dxa"/>
            <w:shd w:val="clear" w:color="auto" w:fill="D0BCBC"/>
            <w:vAlign w:val="center"/>
          </w:tcPr>
          <w:p w14:paraId="1EBA495B"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51</w:t>
            </w:r>
          </w:p>
        </w:tc>
        <w:tc>
          <w:tcPr>
            <w:tcW w:w="1040" w:type="dxa"/>
            <w:shd w:val="clear" w:color="auto" w:fill="D0BCBC"/>
            <w:vAlign w:val="center"/>
          </w:tcPr>
          <w:p w14:paraId="6B9CF7DB"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42</w:t>
            </w:r>
          </w:p>
        </w:tc>
      </w:tr>
      <w:tr w:rsidR="003B7B84" w:rsidRPr="00EC5458" w14:paraId="2F516DBE" w14:textId="77777777" w:rsidTr="009A06BA">
        <w:tc>
          <w:tcPr>
            <w:tcW w:w="2829" w:type="dxa"/>
            <w:shd w:val="clear" w:color="auto" w:fill="855D5D"/>
            <w:vAlign w:val="center"/>
          </w:tcPr>
          <w:p w14:paraId="6E406B1C"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MOF Elbląg</w:t>
            </w:r>
          </w:p>
        </w:tc>
        <w:tc>
          <w:tcPr>
            <w:tcW w:w="1039" w:type="dxa"/>
            <w:shd w:val="clear" w:color="auto" w:fill="855D5D"/>
            <w:vAlign w:val="center"/>
          </w:tcPr>
          <w:p w14:paraId="3859F9FF" w14:textId="77777777" w:rsidR="003B7B84" w:rsidRPr="00EC5458" w:rsidRDefault="003B7B84" w:rsidP="009A06BA">
            <w:pPr>
              <w:spacing w:before="120" w:line="240" w:lineRule="auto"/>
              <w:jc w:val="right"/>
              <w:rPr>
                <w:rFonts w:ascii="Cambria" w:hAnsi="Cambria" w:cs="Arial"/>
                <w:b/>
                <w:bCs/>
                <w:color w:val="FFFFFF"/>
                <w:sz w:val="20"/>
                <w:szCs w:val="20"/>
              </w:rPr>
            </w:pPr>
            <w:r w:rsidRPr="00EC5458">
              <w:rPr>
                <w:rFonts w:ascii="Cambria" w:hAnsi="Cambria" w:cs="Arial"/>
                <w:b/>
                <w:bCs/>
                <w:color w:val="FFFFFF"/>
                <w:sz w:val="20"/>
                <w:szCs w:val="20"/>
              </w:rPr>
              <w:t>1 444</w:t>
            </w:r>
          </w:p>
        </w:tc>
        <w:tc>
          <w:tcPr>
            <w:tcW w:w="1040" w:type="dxa"/>
            <w:shd w:val="clear" w:color="auto" w:fill="855D5D"/>
            <w:vAlign w:val="center"/>
          </w:tcPr>
          <w:p w14:paraId="6ED889F8" w14:textId="77777777" w:rsidR="003B7B84" w:rsidRPr="00EC5458" w:rsidRDefault="003B7B84" w:rsidP="009A06BA">
            <w:pPr>
              <w:spacing w:before="120" w:line="240" w:lineRule="auto"/>
              <w:jc w:val="right"/>
              <w:rPr>
                <w:rFonts w:ascii="Cambria" w:hAnsi="Cambria" w:cs="Arial"/>
                <w:b/>
                <w:bCs/>
                <w:color w:val="FFFFFF"/>
                <w:sz w:val="20"/>
                <w:szCs w:val="20"/>
              </w:rPr>
            </w:pPr>
            <w:r w:rsidRPr="00EC5458">
              <w:rPr>
                <w:rFonts w:ascii="Cambria" w:hAnsi="Cambria" w:cs="Arial"/>
                <w:b/>
                <w:bCs/>
                <w:color w:val="FFFFFF"/>
                <w:sz w:val="20"/>
                <w:szCs w:val="20"/>
              </w:rPr>
              <w:t>1 493</w:t>
            </w:r>
          </w:p>
        </w:tc>
        <w:tc>
          <w:tcPr>
            <w:tcW w:w="1040" w:type="dxa"/>
            <w:shd w:val="clear" w:color="auto" w:fill="855D5D"/>
            <w:vAlign w:val="center"/>
          </w:tcPr>
          <w:p w14:paraId="0431E33D" w14:textId="77777777" w:rsidR="003B7B84" w:rsidRPr="00EC5458" w:rsidRDefault="003B7B84" w:rsidP="009A06BA">
            <w:pPr>
              <w:spacing w:before="120" w:line="240" w:lineRule="auto"/>
              <w:jc w:val="right"/>
              <w:rPr>
                <w:rFonts w:ascii="Cambria" w:hAnsi="Cambria" w:cs="Arial"/>
                <w:b/>
                <w:bCs/>
                <w:color w:val="FFFFFF"/>
                <w:sz w:val="20"/>
                <w:szCs w:val="20"/>
              </w:rPr>
            </w:pPr>
            <w:r w:rsidRPr="00EC5458">
              <w:rPr>
                <w:rFonts w:ascii="Cambria" w:hAnsi="Cambria" w:cs="Arial"/>
                <w:b/>
                <w:bCs/>
                <w:color w:val="FFFFFF"/>
                <w:sz w:val="20"/>
                <w:szCs w:val="20"/>
              </w:rPr>
              <w:t>1 427</w:t>
            </w:r>
          </w:p>
        </w:tc>
        <w:tc>
          <w:tcPr>
            <w:tcW w:w="1039" w:type="dxa"/>
            <w:shd w:val="clear" w:color="auto" w:fill="855D5D"/>
            <w:vAlign w:val="center"/>
          </w:tcPr>
          <w:p w14:paraId="08E73D42" w14:textId="77777777" w:rsidR="003B7B84" w:rsidRPr="00EC5458" w:rsidRDefault="003B7B84" w:rsidP="009A06BA">
            <w:pPr>
              <w:spacing w:before="120" w:line="240" w:lineRule="auto"/>
              <w:jc w:val="right"/>
              <w:rPr>
                <w:rFonts w:ascii="Cambria" w:hAnsi="Cambria" w:cs="Arial"/>
                <w:b/>
                <w:bCs/>
                <w:color w:val="FFFFFF"/>
                <w:sz w:val="20"/>
                <w:szCs w:val="20"/>
              </w:rPr>
            </w:pPr>
            <w:r w:rsidRPr="00EC5458">
              <w:rPr>
                <w:rFonts w:ascii="Cambria" w:hAnsi="Cambria" w:cs="Arial"/>
                <w:b/>
                <w:bCs/>
                <w:color w:val="FFFFFF"/>
                <w:sz w:val="20"/>
                <w:szCs w:val="20"/>
              </w:rPr>
              <w:t>1 468</w:t>
            </w:r>
          </w:p>
        </w:tc>
        <w:tc>
          <w:tcPr>
            <w:tcW w:w="1040" w:type="dxa"/>
            <w:shd w:val="clear" w:color="auto" w:fill="855D5D"/>
            <w:vAlign w:val="center"/>
          </w:tcPr>
          <w:p w14:paraId="2A25B2E4" w14:textId="77777777" w:rsidR="003B7B84" w:rsidRPr="00EC5458" w:rsidRDefault="003B7B84" w:rsidP="009A06BA">
            <w:pPr>
              <w:spacing w:before="120" w:line="240" w:lineRule="auto"/>
              <w:jc w:val="right"/>
              <w:rPr>
                <w:rFonts w:ascii="Cambria" w:hAnsi="Cambria" w:cs="Arial"/>
                <w:b/>
                <w:bCs/>
                <w:color w:val="FFFFFF"/>
                <w:sz w:val="20"/>
                <w:szCs w:val="20"/>
              </w:rPr>
            </w:pPr>
            <w:r w:rsidRPr="00EC5458">
              <w:rPr>
                <w:rFonts w:ascii="Cambria" w:hAnsi="Cambria" w:cs="Arial"/>
                <w:b/>
                <w:bCs/>
                <w:color w:val="FFFFFF"/>
                <w:sz w:val="20"/>
                <w:szCs w:val="20"/>
              </w:rPr>
              <w:t>1 631</w:t>
            </w:r>
          </w:p>
        </w:tc>
        <w:tc>
          <w:tcPr>
            <w:tcW w:w="1040" w:type="dxa"/>
            <w:shd w:val="clear" w:color="auto" w:fill="855D5D"/>
            <w:vAlign w:val="center"/>
          </w:tcPr>
          <w:p w14:paraId="034CAB39" w14:textId="77777777" w:rsidR="003B7B84" w:rsidRPr="00EC5458" w:rsidRDefault="003B7B84" w:rsidP="009A06BA">
            <w:pPr>
              <w:spacing w:before="120" w:line="240" w:lineRule="auto"/>
              <w:jc w:val="right"/>
              <w:rPr>
                <w:rFonts w:ascii="Cambria" w:hAnsi="Cambria" w:cs="Arial"/>
                <w:b/>
                <w:bCs/>
                <w:color w:val="FFFFFF"/>
                <w:sz w:val="20"/>
                <w:szCs w:val="20"/>
              </w:rPr>
            </w:pPr>
            <w:r w:rsidRPr="00EC5458">
              <w:rPr>
                <w:rFonts w:ascii="Cambria" w:hAnsi="Cambria" w:cs="Arial"/>
                <w:b/>
                <w:bCs/>
                <w:color w:val="FFFFFF"/>
                <w:sz w:val="20"/>
                <w:szCs w:val="20"/>
              </w:rPr>
              <w:t>1 602</w:t>
            </w:r>
          </w:p>
        </w:tc>
      </w:tr>
    </w:tbl>
    <w:p w14:paraId="61EBE92A" w14:textId="77777777" w:rsidR="003B7B84" w:rsidRPr="00EC5458" w:rsidRDefault="003B7B84" w:rsidP="003B7B84">
      <w:pPr>
        <w:spacing w:after="0" w:line="240" w:lineRule="auto"/>
        <w:jc w:val="right"/>
        <w:rPr>
          <w:rFonts w:ascii="Cambria" w:eastAsiaTheme="minorHAnsi" w:hAnsi="Cambria"/>
          <w:i/>
          <w:iCs/>
          <w:color w:val="4D160F" w:themeColor="accent2" w:themeShade="80"/>
          <w:sz w:val="20"/>
          <w:szCs w:val="20"/>
        </w:rPr>
      </w:pPr>
      <w:r w:rsidRPr="00EC5458">
        <w:rPr>
          <w:rFonts w:ascii="Cambria" w:eastAsiaTheme="minorHAnsi" w:hAnsi="Cambria"/>
          <w:i/>
          <w:iCs/>
          <w:color w:val="4D160F" w:themeColor="accent2" w:themeShade="80"/>
          <w:sz w:val="20"/>
          <w:szCs w:val="20"/>
        </w:rPr>
        <w:t>Źródło: opracowanie własne na podstawie BDL(dostęp: 08.10.2020).</w:t>
      </w:r>
    </w:p>
    <w:p w14:paraId="325CEA9E" w14:textId="77777777" w:rsidR="003B7B84" w:rsidRDefault="003B7B84" w:rsidP="003B7B84">
      <w:pPr>
        <w:spacing w:after="0" w:line="240" w:lineRule="auto"/>
        <w:jc w:val="right"/>
        <w:rPr>
          <w:rFonts w:ascii="Cambria" w:hAnsi="Cambria"/>
          <w:i/>
          <w:iCs/>
          <w:color w:val="422E2E"/>
          <w:sz w:val="18"/>
          <w:szCs w:val="18"/>
        </w:rPr>
      </w:pPr>
      <w:r>
        <w:rPr>
          <w:rFonts w:ascii="Cambria" w:hAnsi="Cambria"/>
          <w:i/>
          <w:iCs/>
          <w:color w:val="422E2E"/>
          <w:sz w:val="18"/>
          <w:szCs w:val="18"/>
        </w:rPr>
        <w:t>m – zmiany metodologiczne</w:t>
      </w:r>
    </w:p>
    <w:p w14:paraId="31A17AA1" w14:textId="77777777" w:rsidR="003B7B84" w:rsidRPr="00253150" w:rsidRDefault="003B7B84" w:rsidP="003B7B84">
      <w:pPr>
        <w:spacing w:line="360" w:lineRule="auto"/>
        <w:jc w:val="right"/>
        <w:rPr>
          <w:rFonts w:ascii="Cambria" w:hAnsi="Cambria"/>
        </w:rPr>
      </w:pPr>
    </w:p>
    <w:p w14:paraId="1AEA340E" w14:textId="78CFAB0C" w:rsidR="003B7B84" w:rsidRPr="00EC5458" w:rsidRDefault="003B7B84" w:rsidP="003B7B84">
      <w:pPr>
        <w:pStyle w:val="Legenda"/>
        <w:rPr>
          <w:rFonts w:ascii="Cambria" w:hAnsi="Cambria"/>
          <w:i/>
          <w:iCs/>
          <w:color w:val="634545"/>
        </w:rPr>
      </w:pPr>
      <w:bookmarkStart w:id="316" w:name="_Toc54901721"/>
      <w:r w:rsidRPr="00EC5458">
        <w:rPr>
          <w:rFonts w:ascii="Cambria" w:hAnsi="Cambria"/>
          <w:i/>
          <w:iCs/>
          <w:color w:val="634545"/>
        </w:rPr>
        <w:t xml:space="preserve">Tab. </w:t>
      </w:r>
      <w:r w:rsidRPr="00EC5458">
        <w:rPr>
          <w:rFonts w:ascii="Cambria" w:hAnsi="Cambria"/>
          <w:i/>
          <w:iCs/>
          <w:color w:val="634545"/>
        </w:rPr>
        <w:fldChar w:fldCharType="begin"/>
      </w:r>
      <w:r w:rsidRPr="00EC5458">
        <w:rPr>
          <w:rFonts w:ascii="Cambria" w:hAnsi="Cambria"/>
          <w:i/>
          <w:iCs/>
          <w:color w:val="634545"/>
        </w:rPr>
        <w:instrText xml:space="preserve"> SEQ Tab. \* ARABIC </w:instrText>
      </w:r>
      <w:r w:rsidRPr="00EC5458">
        <w:rPr>
          <w:rFonts w:ascii="Cambria" w:hAnsi="Cambria"/>
          <w:i/>
          <w:iCs/>
          <w:color w:val="634545"/>
        </w:rPr>
        <w:fldChar w:fldCharType="separate"/>
      </w:r>
      <w:r w:rsidR="00A270EF">
        <w:rPr>
          <w:rFonts w:ascii="Cambria" w:hAnsi="Cambria"/>
          <w:i/>
          <w:iCs/>
          <w:noProof/>
          <w:color w:val="634545"/>
        </w:rPr>
        <w:t>85</w:t>
      </w:r>
      <w:r w:rsidRPr="00EC5458">
        <w:rPr>
          <w:rFonts w:ascii="Cambria" w:hAnsi="Cambria"/>
          <w:i/>
          <w:iCs/>
          <w:color w:val="634545"/>
        </w:rPr>
        <w:fldChar w:fldCharType="end"/>
      </w:r>
      <w:r w:rsidRPr="00EC5458">
        <w:rPr>
          <w:rFonts w:ascii="Cambria" w:hAnsi="Cambria"/>
          <w:i/>
          <w:iCs/>
          <w:color w:val="634545"/>
        </w:rPr>
        <w:t>. Podmioty wpisane do rejestru REGON na 10 tys. Ludności</w:t>
      </w:r>
      <w:r>
        <w:rPr>
          <w:rFonts w:ascii="Cambria" w:hAnsi="Cambria"/>
          <w:i/>
          <w:iCs/>
          <w:color w:val="634545"/>
        </w:rPr>
        <w:t>.</w:t>
      </w:r>
      <w:bookmarkEnd w:id="316"/>
    </w:p>
    <w:tbl>
      <w:tblPr>
        <w:tblW w:w="906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firstRow="1" w:lastRow="0" w:firstColumn="1" w:lastColumn="0" w:noHBand="0" w:noVBand="0"/>
      </w:tblPr>
      <w:tblGrid>
        <w:gridCol w:w="2689"/>
        <w:gridCol w:w="999"/>
        <w:gridCol w:w="1228"/>
        <w:gridCol w:w="1040"/>
        <w:gridCol w:w="1134"/>
        <w:gridCol w:w="850"/>
        <w:gridCol w:w="1127"/>
      </w:tblGrid>
      <w:tr w:rsidR="003B7B84" w:rsidRPr="00EC5458" w14:paraId="1508D78C" w14:textId="77777777" w:rsidTr="009A06BA">
        <w:tc>
          <w:tcPr>
            <w:tcW w:w="2689" w:type="dxa"/>
            <w:vMerge w:val="restart"/>
            <w:tcBorders>
              <w:right w:val="nil"/>
            </w:tcBorders>
            <w:shd w:val="clear" w:color="auto" w:fill="855D5D"/>
            <w:vAlign w:val="center"/>
          </w:tcPr>
          <w:p w14:paraId="25DBAE17"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JEDNOSTKA TERYTORIALNA</w:t>
            </w:r>
          </w:p>
        </w:tc>
        <w:tc>
          <w:tcPr>
            <w:tcW w:w="6378" w:type="dxa"/>
            <w:gridSpan w:val="6"/>
            <w:tcBorders>
              <w:left w:val="nil"/>
              <w:bottom w:val="single" w:sz="4" w:space="0" w:color="FFFFFF"/>
            </w:tcBorders>
            <w:shd w:val="clear" w:color="auto" w:fill="855D5D"/>
            <w:vAlign w:val="center"/>
          </w:tcPr>
          <w:p w14:paraId="77B27A40"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PODMIOTY WPISANE DO REJESTRU REGON NA 10 000 LUDNOŚCI</w:t>
            </w:r>
          </w:p>
        </w:tc>
      </w:tr>
      <w:tr w:rsidR="003B7B84" w:rsidRPr="00EC5458" w14:paraId="1C6F5E08" w14:textId="77777777" w:rsidTr="009A06BA">
        <w:tc>
          <w:tcPr>
            <w:tcW w:w="2689" w:type="dxa"/>
            <w:vMerge/>
            <w:shd w:val="clear" w:color="auto" w:fill="855D5D"/>
            <w:vAlign w:val="center"/>
          </w:tcPr>
          <w:p w14:paraId="0F41D7BA" w14:textId="77777777" w:rsidR="003B7B84" w:rsidRPr="00EC5458" w:rsidRDefault="003B7B84" w:rsidP="009A06BA">
            <w:pPr>
              <w:spacing w:before="120" w:line="240" w:lineRule="auto"/>
              <w:jc w:val="center"/>
              <w:rPr>
                <w:rFonts w:ascii="Cambria" w:hAnsi="Cambria"/>
                <w:b/>
                <w:bCs/>
                <w:color w:val="FFFFFF"/>
                <w:sz w:val="20"/>
                <w:szCs w:val="20"/>
              </w:rPr>
            </w:pPr>
          </w:p>
        </w:tc>
        <w:tc>
          <w:tcPr>
            <w:tcW w:w="999" w:type="dxa"/>
            <w:shd w:val="clear" w:color="auto" w:fill="855D5D"/>
            <w:vAlign w:val="center"/>
          </w:tcPr>
          <w:p w14:paraId="6BFDA115"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2014</w:t>
            </w:r>
          </w:p>
        </w:tc>
        <w:tc>
          <w:tcPr>
            <w:tcW w:w="1228" w:type="dxa"/>
            <w:shd w:val="clear" w:color="auto" w:fill="855D5D"/>
            <w:vAlign w:val="center"/>
          </w:tcPr>
          <w:p w14:paraId="7C198A67"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2015</w:t>
            </w:r>
          </w:p>
        </w:tc>
        <w:tc>
          <w:tcPr>
            <w:tcW w:w="1040" w:type="dxa"/>
            <w:shd w:val="clear" w:color="auto" w:fill="855D5D"/>
            <w:vAlign w:val="center"/>
          </w:tcPr>
          <w:p w14:paraId="7ADF8148"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2016</w:t>
            </w:r>
          </w:p>
        </w:tc>
        <w:tc>
          <w:tcPr>
            <w:tcW w:w="1134" w:type="dxa"/>
            <w:shd w:val="clear" w:color="auto" w:fill="855D5D"/>
            <w:vAlign w:val="center"/>
          </w:tcPr>
          <w:p w14:paraId="6B6FAEB3"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2017</w:t>
            </w:r>
          </w:p>
        </w:tc>
        <w:tc>
          <w:tcPr>
            <w:tcW w:w="850" w:type="dxa"/>
            <w:shd w:val="clear" w:color="auto" w:fill="855D5D"/>
            <w:vAlign w:val="center"/>
          </w:tcPr>
          <w:p w14:paraId="368DF97F"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2018</w:t>
            </w:r>
          </w:p>
        </w:tc>
        <w:tc>
          <w:tcPr>
            <w:tcW w:w="1127" w:type="dxa"/>
            <w:shd w:val="clear" w:color="auto" w:fill="855D5D"/>
            <w:vAlign w:val="center"/>
          </w:tcPr>
          <w:p w14:paraId="7FA94956"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2019</w:t>
            </w:r>
          </w:p>
        </w:tc>
      </w:tr>
      <w:tr w:rsidR="003B7B84" w:rsidRPr="00EC5458" w14:paraId="44396409" w14:textId="77777777" w:rsidTr="009A06BA">
        <w:tc>
          <w:tcPr>
            <w:tcW w:w="2689" w:type="dxa"/>
            <w:shd w:val="clear" w:color="auto" w:fill="855D5D"/>
            <w:vAlign w:val="center"/>
          </w:tcPr>
          <w:p w14:paraId="7777210F"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Polska</w:t>
            </w:r>
          </w:p>
        </w:tc>
        <w:tc>
          <w:tcPr>
            <w:tcW w:w="999" w:type="dxa"/>
            <w:shd w:val="clear" w:color="auto" w:fill="E7DDDD"/>
            <w:vAlign w:val="center"/>
          </w:tcPr>
          <w:p w14:paraId="303C3995"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1 071</w:t>
            </w:r>
            <w:r w:rsidRPr="00EC5458">
              <w:rPr>
                <w:rFonts w:ascii="Cambria" w:hAnsi="Cambria" w:cs="Arial"/>
                <w:color w:val="634545"/>
                <w:sz w:val="20"/>
                <w:szCs w:val="20"/>
                <w:bdr w:val="none" w:sz="0" w:space="0" w:color="auto" w:frame="1"/>
                <w:vertAlign w:val="superscript"/>
              </w:rPr>
              <w:t>m</w:t>
            </w:r>
          </w:p>
        </w:tc>
        <w:tc>
          <w:tcPr>
            <w:tcW w:w="1228" w:type="dxa"/>
            <w:shd w:val="clear" w:color="auto" w:fill="E7DDDD"/>
            <w:vAlign w:val="center"/>
          </w:tcPr>
          <w:p w14:paraId="1179C9CC"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1 089</w:t>
            </w:r>
            <w:r w:rsidRPr="00EC5458">
              <w:rPr>
                <w:rFonts w:ascii="Cambria" w:hAnsi="Cambria" w:cs="Arial"/>
                <w:color w:val="634545"/>
                <w:sz w:val="20"/>
                <w:szCs w:val="20"/>
                <w:bdr w:val="none" w:sz="0" w:space="0" w:color="auto" w:frame="1"/>
                <w:vertAlign w:val="superscript"/>
              </w:rPr>
              <w:t> </w:t>
            </w:r>
          </w:p>
        </w:tc>
        <w:tc>
          <w:tcPr>
            <w:tcW w:w="1040" w:type="dxa"/>
            <w:shd w:val="clear" w:color="auto" w:fill="E7DDDD"/>
            <w:vAlign w:val="center"/>
          </w:tcPr>
          <w:p w14:paraId="083F4139"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1 103</w:t>
            </w:r>
            <w:r w:rsidRPr="00EC5458">
              <w:rPr>
                <w:rFonts w:ascii="Cambria" w:hAnsi="Cambria" w:cs="Arial"/>
                <w:color w:val="634545"/>
                <w:sz w:val="20"/>
                <w:szCs w:val="20"/>
                <w:bdr w:val="none" w:sz="0" w:space="0" w:color="auto" w:frame="1"/>
                <w:vertAlign w:val="superscript"/>
              </w:rPr>
              <w:t> </w:t>
            </w:r>
          </w:p>
        </w:tc>
        <w:tc>
          <w:tcPr>
            <w:tcW w:w="1134" w:type="dxa"/>
            <w:shd w:val="clear" w:color="auto" w:fill="E7DDDD"/>
            <w:vAlign w:val="center"/>
          </w:tcPr>
          <w:p w14:paraId="7DB5DE54"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1 121</w:t>
            </w:r>
            <w:r w:rsidRPr="00EC5458">
              <w:rPr>
                <w:rFonts w:ascii="Cambria" w:hAnsi="Cambria" w:cs="Arial"/>
                <w:color w:val="634545"/>
                <w:sz w:val="20"/>
                <w:szCs w:val="20"/>
                <w:bdr w:val="none" w:sz="0" w:space="0" w:color="auto" w:frame="1"/>
                <w:vertAlign w:val="superscript"/>
              </w:rPr>
              <w:t> </w:t>
            </w:r>
          </w:p>
        </w:tc>
        <w:tc>
          <w:tcPr>
            <w:tcW w:w="850" w:type="dxa"/>
            <w:shd w:val="clear" w:color="auto" w:fill="E7DDDD"/>
            <w:vAlign w:val="center"/>
          </w:tcPr>
          <w:p w14:paraId="451F2650"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1 136</w:t>
            </w:r>
            <w:r w:rsidRPr="00EC5458">
              <w:rPr>
                <w:rFonts w:ascii="Cambria" w:hAnsi="Cambria" w:cs="Arial"/>
                <w:color w:val="634545"/>
                <w:sz w:val="20"/>
                <w:szCs w:val="20"/>
                <w:bdr w:val="none" w:sz="0" w:space="0" w:color="auto" w:frame="1"/>
                <w:vertAlign w:val="superscript"/>
              </w:rPr>
              <w:t> </w:t>
            </w:r>
          </w:p>
        </w:tc>
        <w:tc>
          <w:tcPr>
            <w:tcW w:w="1127" w:type="dxa"/>
            <w:shd w:val="clear" w:color="auto" w:fill="E7DDDD"/>
            <w:vAlign w:val="center"/>
          </w:tcPr>
          <w:p w14:paraId="570DB72F"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1 175</w:t>
            </w:r>
            <w:r w:rsidRPr="00EC5458">
              <w:rPr>
                <w:rFonts w:ascii="Cambria" w:hAnsi="Cambria" w:cs="Arial"/>
                <w:color w:val="634545"/>
                <w:sz w:val="20"/>
                <w:szCs w:val="20"/>
                <w:bdr w:val="none" w:sz="0" w:space="0" w:color="auto" w:frame="1"/>
                <w:vertAlign w:val="superscript"/>
              </w:rPr>
              <w:t> </w:t>
            </w:r>
          </w:p>
        </w:tc>
      </w:tr>
      <w:tr w:rsidR="003B7B84" w:rsidRPr="00EC5458" w14:paraId="295CE578" w14:textId="77777777" w:rsidTr="009A06BA">
        <w:tc>
          <w:tcPr>
            <w:tcW w:w="2689" w:type="dxa"/>
            <w:shd w:val="clear" w:color="auto" w:fill="855D5D"/>
            <w:vAlign w:val="center"/>
          </w:tcPr>
          <w:p w14:paraId="68BF7E91"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Woj. W-M</w:t>
            </w:r>
          </w:p>
        </w:tc>
        <w:tc>
          <w:tcPr>
            <w:tcW w:w="999" w:type="dxa"/>
            <w:shd w:val="clear" w:color="auto" w:fill="D0BCBC"/>
            <w:vAlign w:val="center"/>
          </w:tcPr>
          <w:p w14:paraId="15675D97"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854</w:t>
            </w:r>
            <w:r w:rsidRPr="00EC5458">
              <w:rPr>
                <w:rFonts w:ascii="Cambria" w:hAnsi="Cambria" w:cs="Arial"/>
                <w:color w:val="634545"/>
                <w:sz w:val="20"/>
                <w:szCs w:val="20"/>
                <w:bdr w:val="none" w:sz="0" w:space="0" w:color="auto" w:frame="1"/>
                <w:vertAlign w:val="superscript"/>
              </w:rPr>
              <w:t>m</w:t>
            </w:r>
          </w:p>
        </w:tc>
        <w:tc>
          <w:tcPr>
            <w:tcW w:w="1228" w:type="dxa"/>
            <w:shd w:val="clear" w:color="auto" w:fill="D0BCBC"/>
            <w:vAlign w:val="center"/>
          </w:tcPr>
          <w:p w14:paraId="397E2653"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860</w:t>
            </w:r>
            <w:r w:rsidRPr="00EC5458">
              <w:rPr>
                <w:rFonts w:ascii="Cambria" w:hAnsi="Cambria" w:cs="Arial"/>
                <w:color w:val="634545"/>
                <w:sz w:val="20"/>
                <w:szCs w:val="20"/>
                <w:bdr w:val="none" w:sz="0" w:space="0" w:color="auto" w:frame="1"/>
                <w:vertAlign w:val="superscript"/>
              </w:rPr>
              <w:t> </w:t>
            </w:r>
          </w:p>
        </w:tc>
        <w:tc>
          <w:tcPr>
            <w:tcW w:w="1040" w:type="dxa"/>
            <w:shd w:val="clear" w:color="auto" w:fill="D0BCBC"/>
            <w:vAlign w:val="center"/>
          </w:tcPr>
          <w:p w14:paraId="37910808"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865</w:t>
            </w:r>
            <w:r w:rsidRPr="00EC5458">
              <w:rPr>
                <w:rFonts w:ascii="Cambria" w:hAnsi="Cambria" w:cs="Arial"/>
                <w:color w:val="634545"/>
                <w:sz w:val="20"/>
                <w:szCs w:val="20"/>
                <w:bdr w:val="none" w:sz="0" w:space="0" w:color="auto" w:frame="1"/>
                <w:vertAlign w:val="superscript"/>
              </w:rPr>
              <w:t> </w:t>
            </w:r>
          </w:p>
        </w:tc>
        <w:tc>
          <w:tcPr>
            <w:tcW w:w="1134" w:type="dxa"/>
            <w:shd w:val="clear" w:color="auto" w:fill="D0BCBC"/>
            <w:vAlign w:val="center"/>
          </w:tcPr>
          <w:p w14:paraId="51EDF87E"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874</w:t>
            </w:r>
            <w:r w:rsidRPr="00EC5458">
              <w:rPr>
                <w:rFonts w:ascii="Cambria" w:hAnsi="Cambria" w:cs="Arial"/>
                <w:color w:val="634545"/>
                <w:sz w:val="20"/>
                <w:szCs w:val="20"/>
                <w:bdr w:val="none" w:sz="0" w:space="0" w:color="auto" w:frame="1"/>
                <w:vertAlign w:val="superscript"/>
              </w:rPr>
              <w:t> </w:t>
            </w:r>
          </w:p>
        </w:tc>
        <w:tc>
          <w:tcPr>
            <w:tcW w:w="850" w:type="dxa"/>
            <w:shd w:val="clear" w:color="auto" w:fill="D0BCBC"/>
            <w:vAlign w:val="center"/>
          </w:tcPr>
          <w:p w14:paraId="3162CE98"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890</w:t>
            </w:r>
            <w:r w:rsidRPr="00EC5458">
              <w:rPr>
                <w:rFonts w:ascii="Cambria" w:hAnsi="Cambria" w:cs="Arial"/>
                <w:color w:val="634545"/>
                <w:sz w:val="20"/>
                <w:szCs w:val="20"/>
                <w:bdr w:val="none" w:sz="0" w:space="0" w:color="auto" w:frame="1"/>
                <w:vertAlign w:val="superscript"/>
              </w:rPr>
              <w:t> </w:t>
            </w:r>
          </w:p>
        </w:tc>
        <w:tc>
          <w:tcPr>
            <w:tcW w:w="1127" w:type="dxa"/>
            <w:shd w:val="clear" w:color="auto" w:fill="D0BCBC"/>
            <w:vAlign w:val="center"/>
          </w:tcPr>
          <w:p w14:paraId="369C685F"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927</w:t>
            </w:r>
            <w:r w:rsidRPr="00EC5458">
              <w:rPr>
                <w:rFonts w:ascii="Cambria" w:hAnsi="Cambria" w:cs="Arial"/>
                <w:color w:val="634545"/>
                <w:sz w:val="20"/>
                <w:szCs w:val="20"/>
                <w:bdr w:val="none" w:sz="0" w:space="0" w:color="auto" w:frame="1"/>
                <w:vertAlign w:val="superscript"/>
              </w:rPr>
              <w:t> </w:t>
            </w:r>
          </w:p>
        </w:tc>
      </w:tr>
      <w:tr w:rsidR="003B7B84" w:rsidRPr="00EC5458" w14:paraId="1172A932" w14:textId="77777777" w:rsidTr="009A06BA">
        <w:tc>
          <w:tcPr>
            <w:tcW w:w="2689" w:type="dxa"/>
            <w:shd w:val="clear" w:color="auto" w:fill="855D5D"/>
            <w:vAlign w:val="center"/>
          </w:tcPr>
          <w:p w14:paraId="6BDC0814"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Powiat elbląski</w:t>
            </w:r>
          </w:p>
        </w:tc>
        <w:tc>
          <w:tcPr>
            <w:tcW w:w="999" w:type="dxa"/>
            <w:shd w:val="clear" w:color="auto" w:fill="E7DDDD"/>
            <w:vAlign w:val="center"/>
          </w:tcPr>
          <w:p w14:paraId="732EDF26" w14:textId="77777777" w:rsidR="003B7B84" w:rsidRPr="00EC5458" w:rsidRDefault="003B7B84" w:rsidP="009A06BA">
            <w:pPr>
              <w:spacing w:before="120" w:line="240" w:lineRule="auto"/>
              <w:jc w:val="right"/>
              <w:rPr>
                <w:rFonts w:ascii="Cambria" w:hAnsi="Cambria"/>
                <w:color w:val="634545"/>
                <w:sz w:val="20"/>
                <w:szCs w:val="20"/>
                <w:highlight w:val="yellow"/>
              </w:rPr>
            </w:pPr>
            <w:r w:rsidRPr="00EC5458">
              <w:rPr>
                <w:rFonts w:ascii="Cambria" w:hAnsi="Cambria" w:cs="Arial"/>
                <w:color w:val="634545"/>
                <w:sz w:val="20"/>
                <w:szCs w:val="20"/>
              </w:rPr>
              <w:t>677</w:t>
            </w:r>
            <w:r w:rsidRPr="00EC5458">
              <w:rPr>
                <w:rFonts w:ascii="Cambria" w:hAnsi="Cambria" w:cs="Arial"/>
                <w:color w:val="634545"/>
                <w:sz w:val="20"/>
                <w:szCs w:val="20"/>
                <w:bdr w:val="none" w:sz="0" w:space="0" w:color="auto" w:frame="1"/>
                <w:vertAlign w:val="superscript"/>
              </w:rPr>
              <w:t>m</w:t>
            </w:r>
          </w:p>
        </w:tc>
        <w:tc>
          <w:tcPr>
            <w:tcW w:w="1228" w:type="dxa"/>
            <w:shd w:val="clear" w:color="auto" w:fill="E7DDDD"/>
            <w:vAlign w:val="center"/>
          </w:tcPr>
          <w:p w14:paraId="6833A69E" w14:textId="77777777" w:rsidR="003B7B84" w:rsidRPr="00EC5458" w:rsidRDefault="003B7B84" w:rsidP="009A06BA">
            <w:pPr>
              <w:spacing w:before="120" w:line="240" w:lineRule="auto"/>
              <w:jc w:val="right"/>
              <w:rPr>
                <w:rFonts w:ascii="Cambria" w:hAnsi="Cambria"/>
                <w:color w:val="634545"/>
                <w:sz w:val="20"/>
                <w:szCs w:val="20"/>
                <w:highlight w:val="yellow"/>
              </w:rPr>
            </w:pPr>
            <w:r w:rsidRPr="00EC5458">
              <w:rPr>
                <w:rFonts w:ascii="Cambria" w:hAnsi="Cambria" w:cs="Arial"/>
                <w:color w:val="634545"/>
                <w:sz w:val="20"/>
                <w:szCs w:val="20"/>
              </w:rPr>
              <w:t>686</w:t>
            </w:r>
            <w:r w:rsidRPr="00EC5458">
              <w:rPr>
                <w:rFonts w:ascii="Cambria" w:hAnsi="Cambria" w:cs="Arial"/>
                <w:color w:val="634545"/>
                <w:sz w:val="20"/>
                <w:szCs w:val="20"/>
                <w:bdr w:val="none" w:sz="0" w:space="0" w:color="auto" w:frame="1"/>
                <w:vertAlign w:val="superscript"/>
              </w:rPr>
              <w:t> </w:t>
            </w:r>
          </w:p>
        </w:tc>
        <w:tc>
          <w:tcPr>
            <w:tcW w:w="1040" w:type="dxa"/>
            <w:shd w:val="clear" w:color="auto" w:fill="E7DDDD"/>
            <w:vAlign w:val="center"/>
          </w:tcPr>
          <w:p w14:paraId="208BF84E" w14:textId="77777777" w:rsidR="003B7B84" w:rsidRPr="00EC5458" w:rsidRDefault="003B7B84" w:rsidP="009A06BA">
            <w:pPr>
              <w:spacing w:before="120" w:line="240" w:lineRule="auto"/>
              <w:jc w:val="right"/>
              <w:rPr>
                <w:rFonts w:ascii="Cambria" w:hAnsi="Cambria"/>
                <w:color w:val="634545"/>
                <w:sz w:val="20"/>
                <w:szCs w:val="20"/>
                <w:highlight w:val="yellow"/>
              </w:rPr>
            </w:pPr>
            <w:r w:rsidRPr="00EC5458">
              <w:rPr>
                <w:rFonts w:ascii="Cambria" w:hAnsi="Cambria" w:cs="Arial"/>
                <w:color w:val="634545"/>
                <w:sz w:val="20"/>
                <w:szCs w:val="20"/>
              </w:rPr>
              <w:t>696</w:t>
            </w:r>
            <w:r w:rsidRPr="00EC5458">
              <w:rPr>
                <w:rFonts w:ascii="Cambria" w:hAnsi="Cambria" w:cs="Arial"/>
                <w:color w:val="634545"/>
                <w:sz w:val="20"/>
                <w:szCs w:val="20"/>
                <w:bdr w:val="none" w:sz="0" w:space="0" w:color="auto" w:frame="1"/>
                <w:vertAlign w:val="superscript"/>
              </w:rPr>
              <w:t> </w:t>
            </w:r>
          </w:p>
        </w:tc>
        <w:tc>
          <w:tcPr>
            <w:tcW w:w="1134" w:type="dxa"/>
            <w:shd w:val="clear" w:color="auto" w:fill="E7DDDD"/>
            <w:vAlign w:val="center"/>
          </w:tcPr>
          <w:p w14:paraId="34C19A4F" w14:textId="77777777" w:rsidR="003B7B84" w:rsidRPr="00EC5458" w:rsidRDefault="003B7B84" w:rsidP="009A06BA">
            <w:pPr>
              <w:spacing w:before="120" w:line="240" w:lineRule="auto"/>
              <w:jc w:val="right"/>
              <w:rPr>
                <w:rFonts w:ascii="Cambria" w:hAnsi="Cambria"/>
                <w:color w:val="634545"/>
                <w:sz w:val="20"/>
                <w:szCs w:val="20"/>
                <w:highlight w:val="yellow"/>
              </w:rPr>
            </w:pPr>
            <w:r w:rsidRPr="00EC5458">
              <w:rPr>
                <w:rFonts w:ascii="Cambria" w:hAnsi="Cambria" w:cs="Arial"/>
                <w:color w:val="634545"/>
                <w:sz w:val="20"/>
                <w:szCs w:val="20"/>
              </w:rPr>
              <w:t>715</w:t>
            </w:r>
            <w:r w:rsidRPr="00EC5458">
              <w:rPr>
                <w:rFonts w:ascii="Cambria" w:hAnsi="Cambria" w:cs="Arial"/>
                <w:color w:val="634545"/>
                <w:sz w:val="20"/>
                <w:szCs w:val="20"/>
                <w:bdr w:val="none" w:sz="0" w:space="0" w:color="auto" w:frame="1"/>
                <w:vertAlign w:val="superscript"/>
              </w:rPr>
              <w:t> </w:t>
            </w:r>
          </w:p>
        </w:tc>
        <w:tc>
          <w:tcPr>
            <w:tcW w:w="850" w:type="dxa"/>
            <w:shd w:val="clear" w:color="auto" w:fill="E7DDDD"/>
            <w:vAlign w:val="center"/>
          </w:tcPr>
          <w:p w14:paraId="0249979A" w14:textId="77777777" w:rsidR="003B7B84" w:rsidRPr="00EC5458" w:rsidRDefault="003B7B84" w:rsidP="009A06BA">
            <w:pPr>
              <w:spacing w:before="120" w:line="240" w:lineRule="auto"/>
              <w:jc w:val="right"/>
              <w:rPr>
                <w:rFonts w:ascii="Cambria" w:hAnsi="Cambria"/>
                <w:color w:val="634545"/>
                <w:sz w:val="20"/>
                <w:szCs w:val="20"/>
                <w:highlight w:val="yellow"/>
              </w:rPr>
            </w:pPr>
            <w:r w:rsidRPr="00EC5458">
              <w:rPr>
                <w:rFonts w:ascii="Cambria" w:hAnsi="Cambria" w:cs="Arial"/>
                <w:color w:val="634545"/>
                <w:sz w:val="20"/>
                <w:szCs w:val="20"/>
              </w:rPr>
              <w:t>731</w:t>
            </w:r>
            <w:r w:rsidRPr="00EC5458">
              <w:rPr>
                <w:rFonts w:ascii="Cambria" w:hAnsi="Cambria" w:cs="Arial"/>
                <w:color w:val="634545"/>
                <w:sz w:val="20"/>
                <w:szCs w:val="20"/>
                <w:bdr w:val="none" w:sz="0" w:space="0" w:color="auto" w:frame="1"/>
                <w:vertAlign w:val="superscript"/>
              </w:rPr>
              <w:t> </w:t>
            </w:r>
          </w:p>
        </w:tc>
        <w:tc>
          <w:tcPr>
            <w:tcW w:w="1127" w:type="dxa"/>
            <w:shd w:val="clear" w:color="auto" w:fill="E7DDDD"/>
            <w:vAlign w:val="center"/>
          </w:tcPr>
          <w:p w14:paraId="5C49ACAF" w14:textId="77777777" w:rsidR="003B7B84" w:rsidRPr="00EC5458" w:rsidRDefault="003B7B84" w:rsidP="009A06BA">
            <w:pPr>
              <w:spacing w:before="120" w:line="240" w:lineRule="auto"/>
              <w:jc w:val="right"/>
              <w:rPr>
                <w:rFonts w:ascii="Cambria" w:hAnsi="Cambria"/>
                <w:color w:val="634545"/>
                <w:sz w:val="20"/>
                <w:szCs w:val="20"/>
                <w:highlight w:val="yellow"/>
              </w:rPr>
            </w:pPr>
            <w:r w:rsidRPr="00EC5458">
              <w:rPr>
                <w:rFonts w:ascii="Cambria" w:hAnsi="Cambria" w:cs="Arial"/>
                <w:color w:val="634545"/>
                <w:sz w:val="20"/>
                <w:szCs w:val="20"/>
              </w:rPr>
              <w:t>779</w:t>
            </w:r>
            <w:r w:rsidRPr="00EC5458">
              <w:rPr>
                <w:rFonts w:ascii="Cambria" w:hAnsi="Cambria" w:cs="Arial"/>
                <w:color w:val="634545"/>
                <w:sz w:val="20"/>
                <w:szCs w:val="20"/>
                <w:bdr w:val="none" w:sz="0" w:space="0" w:color="auto" w:frame="1"/>
                <w:vertAlign w:val="superscript"/>
              </w:rPr>
              <w:t> </w:t>
            </w:r>
          </w:p>
        </w:tc>
      </w:tr>
      <w:tr w:rsidR="003B7B84" w:rsidRPr="00EC5458" w14:paraId="60CF2BC9" w14:textId="77777777" w:rsidTr="009A06BA">
        <w:tc>
          <w:tcPr>
            <w:tcW w:w="9067" w:type="dxa"/>
            <w:gridSpan w:val="7"/>
            <w:shd w:val="clear" w:color="auto" w:fill="855D5D"/>
            <w:vAlign w:val="center"/>
          </w:tcPr>
          <w:p w14:paraId="76D191B1" w14:textId="77777777" w:rsidR="003B7B84" w:rsidRPr="00EC5458" w:rsidRDefault="003B7B84" w:rsidP="009A06BA">
            <w:pPr>
              <w:spacing w:before="120" w:line="240" w:lineRule="auto"/>
              <w:jc w:val="center"/>
              <w:rPr>
                <w:rFonts w:ascii="Cambria" w:hAnsi="Cambria"/>
                <w:b/>
                <w:bCs/>
                <w:color w:val="422E2E"/>
                <w:sz w:val="20"/>
                <w:szCs w:val="20"/>
              </w:rPr>
            </w:pPr>
            <w:r w:rsidRPr="00EC5458">
              <w:rPr>
                <w:rFonts w:ascii="Cambria" w:hAnsi="Cambria"/>
                <w:b/>
                <w:bCs/>
                <w:color w:val="FFFFFF"/>
                <w:sz w:val="20"/>
                <w:szCs w:val="20"/>
              </w:rPr>
              <w:t>MOF ELBLĄG</w:t>
            </w:r>
          </w:p>
        </w:tc>
      </w:tr>
      <w:tr w:rsidR="003B7B84" w:rsidRPr="00EC5458" w14:paraId="5D478B61" w14:textId="77777777" w:rsidTr="009A06BA">
        <w:tc>
          <w:tcPr>
            <w:tcW w:w="2689" w:type="dxa"/>
            <w:shd w:val="clear" w:color="auto" w:fill="855D5D"/>
            <w:vAlign w:val="center"/>
          </w:tcPr>
          <w:p w14:paraId="06CF9ADC"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Miasto Elbląg</w:t>
            </w:r>
          </w:p>
        </w:tc>
        <w:tc>
          <w:tcPr>
            <w:tcW w:w="999" w:type="dxa"/>
            <w:shd w:val="clear" w:color="auto" w:fill="E7DDDD"/>
            <w:vAlign w:val="center"/>
          </w:tcPr>
          <w:p w14:paraId="65749F6B"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1 018</w:t>
            </w:r>
            <w:r w:rsidRPr="00EC5458">
              <w:rPr>
                <w:rFonts w:ascii="Cambria" w:hAnsi="Cambria" w:cs="Arial"/>
                <w:color w:val="634545"/>
                <w:sz w:val="20"/>
                <w:szCs w:val="20"/>
                <w:bdr w:val="none" w:sz="0" w:space="0" w:color="auto" w:frame="1"/>
                <w:vertAlign w:val="superscript"/>
              </w:rPr>
              <w:t>m</w:t>
            </w:r>
          </w:p>
        </w:tc>
        <w:tc>
          <w:tcPr>
            <w:tcW w:w="1228" w:type="dxa"/>
            <w:shd w:val="clear" w:color="auto" w:fill="E7DDDD"/>
            <w:vAlign w:val="center"/>
          </w:tcPr>
          <w:p w14:paraId="4614C03C"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1 032</w:t>
            </w:r>
            <w:r w:rsidRPr="00EC5458">
              <w:rPr>
                <w:rFonts w:ascii="Cambria" w:hAnsi="Cambria" w:cs="Arial"/>
                <w:color w:val="634545"/>
                <w:sz w:val="20"/>
                <w:szCs w:val="20"/>
                <w:bdr w:val="none" w:sz="0" w:space="0" w:color="auto" w:frame="1"/>
                <w:vertAlign w:val="superscript"/>
              </w:rPr>
              <w:t> </w:t>
            </w:r>
          </w:p>
        </w:tc>
        <w:tc>
          <w:tcPr>
            <w:tcW w:w="1040" w:type="dxa"/>
            <w:shd w:val="clear" w:color="auto" w:fill="E7DDDD"/>
            <w:vAlign w:val="center"/>
          </w:tcPr>
          <w:p w14:paraId="251F9B02"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1 036</w:t>
            </w:r>
            <w:r w:rsidRPr="00EC5458">
              <w:rPr>
                <w:rFonts w:ascii="Cambria" w:hAnsi="Cambria" w:cs="Arial"/>
                <w:color w:val="634545"/>
                <w:sz w:val="20"/>
                <w:szCs w:val="20"/>
                <w:bdr w:val="none" w:sz="0" w:space="0" w:color="auto" w:frame="1"/>
                <w:vertAlign w:val="superscript"/>
              </w:rPr>
              <w:t> </w:t>
            </w:r>
          </w:p>
        </w:tc>
        <w:tc>
          <w:tcPr>
            <w:tcW w:w="1134" w:type="dxa"/>
            <w:shd w:val="clear" w:color="auto" w:fill="E7DDDD"/>
            <w:vAlign w:val="center"/>
          </w:tcPr>
          <w:p w14:paraId="488A7411"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1 039</w:t>
            </w:r>
            <w:r w:rsidRPr="00EC5458">
              <w:rPr>
                <w:rFonts w:ascii="Cambria" w:hAnsi="Cambria" w:cs="Arial"/>
                <w:color w:val="634545"/>
                <w:sz w:val="20"/>
                <w:szCs w:val="20"/>
                <w:bdr w:val="none" w:sz="0" w:space="0" w:color="auto" w:frame="1"/>
                <w:vertAlign w:val="superscript"/>
              </w:rPr>
              <w:t> </w:t>
            </w:r>
          </w:p>
        </w:tc>
        <w:tc>
          <w:tcPr>
            <w:tcW w:w="850" w:type="dxa"/>
            <w:shd w:val="clear" w:color="auto" w:fill="E7DDDD"/>
            <w:vAlign w:val="center"/>
          </w:tcPr>
          <w:p w14:paraId="02938FF0"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1 048</w:t>
            </w:r>
            <w:r w:rsidRPr="00EC5458">
              <w:rPr>
                <w:rFonts w:ascii="Cambria" w:hAnsi="Cambria" w:cs="Arial"/>
                <w:color w:val="634545"/>
                <w:sz w:val="20"/>
                <w:szCs w:val="20"/>
                <w:bdr w:val="none" w:sz="0" w:space="0" w:color="auto" w:frame="1"/>
                <w:vertAlign w:val="superscript"/>
              </w:rPr>
              <w:t> </w:t>
            </w:r>
          </w:p>
        </w:tc>
        <w:tc>
          <w:tcPr>
            <w:tcW w:w="1127" w:type="dxa"/>
            <w:shd w:val="clear" w:color="auto" w:fill="E7DDDD"/>
            <w:vAlign w:val="center"/>
          </w:tcPr>
          <w:p w14:paraId="7205A2E8"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1 091</w:t>
            </w:r>
            <w:r w:rsidRPr="00EC5458">
              <w:rPr>
                <w:rFonts w:ascii="Cambria" w:hAnsi="Cambria" w:cs="Arial"/>
                <w:color w:val="634545"/>
                <w:sz w:val="20"/>
                <w:szCs w:val="20"/>
                <w:bdr w:val="none" w:sz="0" w:space="0" w:color="auto" w:frame="1"/>
                <w:vertAlign w:val="superscript"/>
              </w:rPr>
              <w:t> </w:t>
            </w:r>
          </w:p>
        </w:tc>
      </w:tr>
      <w:tr w:rsidR="003B7B84" w:rsidRPr="00EC5458" w14:paraId="2D3D3648" w14:textId="77777777" w:rsidTr="009A06BA">
        <w:tc>
          <w:tcPr>
            <w:tcW w:w="2689" w:type="dxa"/>
            <w:shd w:val="clear" w:color="auto" w:fill="855D5D"/>
            <w:vAlign w:val="center"/>
          </w:tcPr>
          <w:p w14:paraId="1CBAE4C7"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Gmina Elbląg</w:t>
            </w:r>
          </w:p>
        </w:tc>
        <w:tc>
          <w:tcPr>
            <w:tcW w:w="999" w:type="dxa"/>
            <w:shd w:val="clear" w:color="auto" w:fill="D0BCBC"/>
            <w:vAlign w:val="center"/>
          </w:tcPr>
          <w:p w14:paraId="48E76648"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881</w:t>
            </w:r>
            <w:r w:rsidRPr="00EC5458">
              <w:rPr>
                <w:rFonts w:ascii="Cambria" w:hAnsi="Cambria" w:cs="Arial"/>
                <w:color w:val="634545"/>
                <w:sz w:val="20"/>
                <w:szCs w:val="20"/>
                <w:bdr w:val="none" w:sz="0" w:space="0" w:color="auto" w:frame="1"/>
                <w:vertAlign w:val="superscript"/>
              </w:rPr>
              <w:t>m</w:t>
            </w:r>
          </w:p>
        </w:tc>
        <w:tc>
          <w:tcPr>
            <w:tcW w:w="1228" w:type="dxa"/>
            <w:shd w:val="clear" w:color="auto" w:fill="D0BCBC"/>
            <w:vAlign w:val="center"/>
          </w:tcPr>
          <w:p w14:paraId="704BB6A3"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879</w:t>
            </w:r>
            <w:r w:rsidRPr="00EC5458">
              <w:rPr>
                <w:rFonts w:ascii="Cambria" w:hAnsi="Cambria" w:cs="Arial"/>
                <w:color w:val="634545"/>
                <w:sz w:val="20"/>
                <w:szCs w:val="20"/>
                <w:bdr w:val="none" w:sz="0" w:space="0" w:color="auto" w:frame="1"/>
                <w:vertAlign w:val="superscript"/>
              </w:rPr>
              <w:t> </w:t>
            </w:r>
          </w:p>
        </w:tc>
        <w:tc>
          <w:tcPr>
            <w:tcW w:w="1040" w:type="dxa"/>
            <w:shd w:val="clear" w:color="auto" w:fill="D0BCBC"/>
            <w:vAlign w:val="center"/>
          </w:tcPr>
          <w:p w14:paraId="23AA8D4B"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894</w:t>
            </w:r>
            <w:r w:rsidRPr="00EC5458">
              <w:rPr>
                <w:rFonts w:ascii="Cambria" w:hAnsi="Cambria" w:cs="Arial"/>
                <w:color w:val="634545"/>
                <w:sz w:val="20"/>
                <w:szCs w:val="20"/>
                <w:bdr w:val="none" w:sz="0" w:space="0" w:color="auto" w:frame="1"/>
                <w:vertAlign w:val="superscript"/>
              </w:rPr>
              <w:t> </w:t>
            </w:r>
          </w:p>
        </w:tc>
        <w:tc>
          <w:tcPr>
            <w:tcW w:w="1134" w:type="dxa"/>
            <w:shd w:val="clear" w:color="auto" w:fill="D0BCBC"/>
            <w:vAlign w:val="center"/>
          </w:tcPr>
          <w:p w14:paraId="60FB364F"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916</w:t>
            </w:r>
            <w:r w:rsidRPr="00EC5458">
              <w:rPr>
                <w:rFonts w:ascii="Cambria" w:hAnsi="Cambria" w:cs="Arial"/>
                <w:color w:val="634545"/>
                <w:sz w:val="20"/>
                <w:szCs w:val="20"/>
                <w:bdr w:val="none" w:sz="0" w:space="0" w:color="auto" w:frame="1"/>
                <w:vertAlign w:val="superscript"/>
              </w:rPr>
              <w:t> </w:t>
            </w:r>
          </w:p>
        </w:tc>
        <w:tc>
          <w:tcPr>
            <w:tcW w:w="850" w:type="dxa"/>
            <w:shd w:val="clear" w:color="auto" w:fill="D0BCBC"/>
            <w:vAlign w:val="center"/>
          </w:tcPr>
          <w:p w14:paraId="205F5A28"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967</w:t>
            </w:r>
            <w:r w:rsidRPr="00EC5458">
              <w:rPr>
                <w:rFonts w:ascii="Cambria" w:hAnsi="Cambria" w:cs="Arial"/>
                <w:color w:val="634545"/>
                <w:sz w:val="20"/>
                <w:szCs w:val="20"/>
                <w:bdr w:val="none" w:sz="0" w:space="0" w:color="auto" w:frame="1"/>
                <w:vertAlign w:val="superscript"/>
              </w:rPr>
              <w:t> </w:t>
            </w:r>
          </w:p>
        </w:tc>
        <w:tc>
          <w:tcPr>
            <w:tcW w:w="1127" w:type="dxa"/>
            <w:shd w:val="clear" w:color="auto" w:fill="D0BCBC"/>
            <w:vAlign w:val="center"/>
          </w:tcPr>
          <w:p w14:paraId="051261C3"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1 086</w:t>
            </w:r>
            <w:r w:rsidRPr="00EC5458">
              <w:rPr>
                <w:rFonts w:ascii="Cambria" w:hAnsi="Cambria" w:cs="Arial"/>
                <w:color w:val="634545"/>
                <w:sz w:val="20"/>
                <w:szCs w:val="20"/>
                <w:bdr w:val="none" w:sz="0" w:space="0" w:color="auto" w:frame="1"/>
                <w:vertAlign w:val="superscript"/>
              </w:rPr>
              <w:t> </w:t>
            </w:r>
          </w:p>
        </w:tc>
      </w:tr>
      <w:tr w:rsidR="003B7B84" w:rsidRPr="00EC5458" w14:paraId="25EF3AC3" w14:textId="77777777" w:rsidTr="009A06BA">
        <w:tc>
          <w:tcPr>
            <w:tcW w:w="2689" w:type="dxa"/>
            <w:shd w:val="clear" w:color="auto" w:fill="855D5D"/>
            <w:vAlign w:val="center"/>
          </w:tcPr>
          <w:p w14:paraId="205823BA"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Gmina Gronowo Elbląskie</w:t>
            </w:r>
          </w:p>
        </w:tc>
        <w:tc>
          <w:tcPr>
            <w:tcW w:w="999" w:type="dxa"/>
            <w:shd w:val="clear" w:color="auto" w:fill="E7DDDD"/>
            <w:vAlign w:val="center"/>
          </w:tcPr>
          <w:p w14:paraId="705F598E"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608</w:t>
            </w:r>
            <w:r w:rsidRPr="00EC5458">
              <w:rPr>
                <w:rFonts w:ascii="Cambria" w:hAnsi="Cambria" w:cs="Arial"/>
                <w:color w:val="634545"/>
                <w:sz w:val="20"/>
                <w:szCs w:val="20"/>
                <w:bdr w:val="none" w:sz="0" w:space="0" w:color="auto" w:frame="1"/>
                <w:vertAlign w:val="superscript"/>
              </w:rPr>
              <w:t>m</w:t>
            </w:r>
          </w:p>
        </w:tc>
        <w:tc>
          <w:tcPr>
            <w:tcW w:w="1228" w:type="dxa"/>
            <w:shd w:val="clear" w:color="auto" w:fill="E7DDDD"/>
            <w:vAlign w:val="center"/>
          </w:tcPr>
          <w:p w14:paraId="14FB8544"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643</w:t>
            </w:r>
            <w:r w:rsidRPr="00EC5458">
              <w:rPr>
                <w:rFonts w:ascii="Cambria" w:hAnsi="Cambria" w:cs="Arial"/>
                <w:color w:val="634545"/>
                <w:sz w:val="20"/>
                <w:szCs w:val="20"/>
                <w:bdr w:val="none" w:sz="0" w:space="0" w:color="auto" w:frame="1"/>
                <w:vertAlign w:val="superscript"/>
              </w:rPr>
              <w:t> </w:t>
            </w:r>
          </w:p>
        </w:tc>
        <w:tc>
          <w:tcPr>
            <w:tcW w:w="1040" w:type="dxa"/>
            <w:shd w:val="clear" w:color="auto" w:fill="E7DDDD"/>
            <w:vAlign w:val="center"/>
          </w:tcPr>
          <w:p w14:paraId="10342BBE"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631</w:t>
            </w:r>
            <w:r w:rsidRPr="00EC5458">
              <w:rPr>
                <w:rFonts w:ascii="Cambria" w:hAnsi="Cambria" w:cs="Arial"/>
                <w:color w:val="634545"/>
                <w:sz w:val="20"/>
                <w:szCs w:val="20"/>
                <w:bdr w:val="none" w:sz="0" w:space="0" w:color="auto" w:frame="1"/>
                <w:vertAlign w:val="superscript"/>
              </w:rPr>
              <w:t> </w:t>
            </w:r>
          </w:p>
        </w:tc>
        <w:tc>
          <w:tcPr>
            <w:tcW w:w="1134" w:type="dxa"/>
            <w:shd w:val="clear" w:color="auto" w:fill="E7DDDD"/>
            <w:vAlign w:val="center"/>
          </w:tcPr>
          <w:p w14:paraId="3C7EC7AE"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645</w:t>
            </w:r>
            <w:r w:rsidRPr="00EC5458">
              <w:rPr>
                <w:rFonts w:ascii="Cambria" w:hAnsi="Cambria" w:cs="Arial"/>
                <w:color w:val="634545"/>
                <w:sz w:val="20"/>
                <w:szCs w:val="20"/>
                <w:bdr w:val="none" w:sz="0" w:space="0" w:color="auto" w:frame="1"/>
                <w:vertAlign w:val="superscript"/>
              </w:rPr>
              <w:t> </w:t>
            </w:r>
          </w:p>
        </w:tc>
        <w:tc>
          <w:tcPr>
            <w:tcW w:w="850" w:type="dxa"/>
            <w:shd w:val="clear" w:color="auto" w:fill="E7DDDD"/>
            <w:vAlign w:val="center"/>
          </w:tcPr>
          <w:p w14:paraId="66BF25C4"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673</w:t>
            </w:r>
            <w:r w:rsidRPr="00EC5458">
              <w:rPr>
                <w:rFonts w:ascii="Cambria" w:hAnsi="Cambria" w:cs="Arial"/>
                <w:color w:val="634545"/>
                <w:sz w:val="20"/>
                <w:szCs w:val="20"/>
                <w:bdr w:val="none" w:sz="0" w:space="0" w:color="auto" w:frame="1"/>
                <w:vertAlign w:val="superscript"/>
              </w:rPr>
              <w:t> </w:t>
            </w:r>
          </w:p>
        </w:tc>
        <w:tc>
          <w:tcPr>
            <w:tcW w:w="1127" w:type="dxa"/>
            <w:shd w:val="clear" w:color="auto" w:fill="E7DDDD"/>
            <w:vAlign w:val="center"/>
          </w:tcPr>
          <w:p w14:paraId="4E18BBF3"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741</w:t>
            </w:r>
            <w:r w:rsidRPr="00EC5458">
              <w:rPr>
                <w:rFonts w:ascii="Cambria" w:hAnsi="Cambria" w:cs="Arial"/>
                <w:color w:val="634545"/>
                <w:sz w:val="20"/>
                <w:szCs w:val="20"/>
                <w:bdr w:val="none" w:sz="0" w:space="0" w:color="auto" w:frame="1"/>
                <w:vertAlign w:val="superscript"/>
              </w:rPr>
              <w:t> </w:t>
            </w:r>
          </w:p>
        </w:tc>
      </w:tr>
      <w:tr w:rsidR="003B7B84" w:rsidRPr="00EC5458" w14:paraId="390CC9AC" w14:textId="77777777" w:rsidTr="009A06BA">
        <w:tc>
          <w:tcPr>
            <w:tcW w:w="2689" w:type="dxa"/>
            <w:shd w:val="clear" w:color="auto" w:fill="855D5D"/>
            <w:vAlign w:val="center"/>
          </w:tcPr>
          <w:p w14:paraId="65AE0A61"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Gmina Markusy</w:t>
            </w:r>
          </w:p>
        </w:tc>
        <w:tc>
          <w:tcPr>
            <w:tcW w:w="999" w:type="dxa"/>
            <w:shd w:val="clear" w:color="auto" w:fill="D0BCBC"/>
            <w:vAlign w:val="center"/>
          </w:tcPr>
          <w:p w14:paraId="60D10646"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457</w:t>
            </w:r>
            <w:r w:rsidRPr="00EC5458">
              <w:rPr>
                <w:rFonts w:ascii="Cambria" w:hAnsi="Cambria" w:cs="Arial"/>
                <w:color w:val="634545"/>
                <w:sz w:val="20"/>
                <w:szCs w:val="20"/>
                <w:bdr w:val="none" w:sz="0" w:space="0" w:color="auto" w:frame="1"/>
                <w:vertAlign w:val="superscript"/>
              </w:rPr>
              <w:t>m</w:t>
            </w:r>
          </w:p>
        </w:tc>
        <w:tc>
          <w:tcPr>
            <w:tcW w:w="1228" w:type="dxa"/>
            <w:shd w:val="clear" w:color="auto" w:fill="D0BCBC"/>
            <w:vAlign w:val="center"/>
          </w:tcPr>
          <w:p w14:paraId="4DEA9FDE"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483</w:t>
            </w:r>
            <w:r w:rsidRPr="00EC5458">
              <w:rPr>
                <w:rFonts w:ascii="Cambria" w:hAnsi="Cambria" w:cs="Arial"/>
                <w:color w:val="634545"/>
                <w:sz w:val="20"/>
                <w:szCs w:val="20"/>
                <w:bdr w:val="none" w:sz="0" w:space="0" w:color="auto" w:frame="1"/>
                <w:vertAlign w:val="superscript"/>
              </w:rPr>
              <w:t> </w:t>
            </w:r>
          </w:p>
        </w:tc>
        <w:tc>
          <w:tcPr>
            <w:tcW w:w="1040" w:type="dxa"/>
            <w:shd w:val="clear" w:color="auto" w:fill="D0BCBC"/>
            <w:vAlign w:val="center"/>
          </w:tcPr>
          <w:p w14:paraId="3D03EBD4"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476</w:t>
            </w:r>
            <w:r w:rsidRPr="00EC5458">
              <w:rPr>
                <w:rFonts w:ascii="Cambria" w:hAnsi="Cambria" w:cs="Arial"/>
                <w:color w:val="634545"/>
                <w:sz w:val="20"/>
                <w:szCs w:val="20"/>
                <w:bdr w:val="none" w:sz="0" w:space="0" w:color="auto" w:frame="1"/>
                <w:vertAlign w:val="superscript"/>
              </w:rPr>
              <w:t> </w:t>
            </w:r>
          </w:p>
        </w:tc>
        <w:tc>
          <w:tcPr>
            <w:tcW w:w="1134" w:type="dxa"/>
            <w:shd w:val="clear" w:color="auto" w:fill="D0BCBC"/>
            <w:vAlign w:val="center"/>
          </w:tcPr>
          <w:p w14:paraId="5A7AF83C"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498</w:t>
            </w:r>
            <w:r w:rsidRPr="00EC5458">
              <w:rPr>
                <w:rFonts w:ascii="Cambria" w:hAnsi="Cambria" w:cs="Arial"/>
                <w:color w:val="634545"/>
                <w:sz w:val="20"/>
                <w:szCs w:val="20"/>
                <w:bdr w:val="none" w:sz="0" w:space="0" w:color="auto" w:frame="1"/>
                <w:vertAlign w:val="superscript"/>
              </w:rPr>
              <w:t> </w:t>
            </w:r>
          </w:p>
        </w:tc>
        <w:tc>
          <w:tcPr>
            <w:tcW w:w="850" w:type="dxa"/>
            <w:shd w:val="clear" w:color="auto" w:fill="D0BCBC"/>
            <w:vAlign w:val="center"/>
          </w:tcPr>
          <w:p w14:paraId="3A91F5EE"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485</w:t>
            </w:r>
            <w:r w:rsidRPr="00EC5458">
              <w:rPr>
                <w:rFonts w:ascii="Cambria" w:hAnsi="Cambria" w:cs="Arial"/>
                <w:color w:val="634545"/>
                <w:sz w:val="20"/>
                <w:szCs w:val="20"/>
                <w:bdr w:val="none" w:sz="0" w:space="0" w:color="auto" w:frame="1"/>
                <w:vertAlign w:val="superscript"/>
              </w:rPr>
              <w:t> </w:t>
            </w:r>
          </w:p>
        </w:tc>
        <w:tc>
          <w:tcPr>
            <w:tcW w:w="1127" w:type="dxa"/>
            <w:shd w:val="clear" w:color="auto" w:fill="D0BCBC"/>
            <w:vAlign w:val="center"/>
          </w:tcPr>
          <w:p w14:paraId="0C948707"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536</w:t>
            </w:r>
            <w:r w:rsidRPr="00EC5458">
              <w:rPr>
                <w:rFonts w:ascii="Cambria" w:hAnsi="Cambria" w:cs="Arial"/>
                <w:color w:val="634545"/>
                <w:sz w:val="20"/>
                <w:szCs w:val="20"/>
                <w:bdr w:val="none" w:sz="0" w:space="0" w:color="auto" w:frame="1"/>
                <w:vertAlign w:val="superscript"/>
              </w:rPr>
              <w:t> </w:t>
            </w:r>
          </w:p>
        </w:tc>
      </w:tr>
      <w:tr w:rsidR="003B7B84" w:rsidRPr="00EC5458" w14:paraId="1397825C" w14:textId="77777777" w:rsidTr="009A06BA">
        <w:tc>
          <w:tcPr>
            <w:tcW w:w="2689" w:type="dxa"/>
            <w:shd w:val="clear" w:color="auto" w:fill="855D5D"/>
            <w:vAlign w:val="center"/>
          </w:tcPr>
          <w:p w14:paraId="3AA192D1"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Gmina Milejewo</w:t>
            </w:r>
          </w:p>
        </w:tc>
        <w:tc>
          <w:tcPr>
            <w:tcW w:w="999" w:type="dxa"/>
            <w:shd w:val="clear" w:color="auto" w:fill="E7DDDD"/>
            <w:vAlign w:val="center"/>
          </w:tcPr>
          <w:p w14:paraId="638A32C4"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706</w:t>
            </w:r>
            <w:r w:rsidRPr="00EC5458">
              <w:rPr>
                <w:rFonts w:ascii="Cambria" w:hAnsi="Cambria" w:cs="Arial"/>
                <w:color w:val="634545"/>
                <w:sz w:val="20"/>
                <w:szCs w:val="20"/>
                <w:bdr w:val="none" w:sz="0" w:space="0" w:color="auto" w:frame="1"/>
                <w:vertAlign w:val="superscript"/>
              </w:rPr>
              <w:t>m</w:t>
            </w:r>
          </w:p>
        </w:tc>
        <w:tc>
          <w:tcPr>
            <w:tcW w:w="1228" w:type="dxa"/>
            <w:shd w:val="clear" w:color="auto" w:fill="E7DDDD"/>
            <w:vAlign w:val="center"/>
          </w:tcPr>
          <w:p w14:paraId="47CA770C"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703</w:t>
            </w:r>
            <w:r w:rsidRPr="00EC5458">
              <w:rPr>
                <w:rFonts w:ascii="Cambria" w:hAnsi="Cambria" w:cs="Arial"/>
                <w:color w:val="634545"/>
                <w:sz w:val="20"/>
                <w:szCs w:val="20"/>
                <w:bdr w:val="none" w:sz="0" w:space="0" w:color="auto" w:frame="1"/>
                <w:vertAlign w:val="superscript"/>
              </w:rPr>
              <w:t> </w:t>
            </w:r>
          </w:p>
        </w:tc>
        <w:tc>
          <w:tcPr>
            <w:tcW w:w="1040" w:type="dxa"/>
            <w:shd w:val="clear" w:color="auto" w:fill="E7DDDD"/>
            <w:vAlign w:val="center"/>
          </w:tcPr>
          <w:p w14:paraId="3D45EC23"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727</w:t>
            </w:r>
            <w:r w:rsidRPr="00EC5458">
              <w:rPr>
                <w:rFonts w:ascii="Cambria" w:hAnsi="Cambria" w:cs="Arial"/>
                <w:color w:val="634545"/>
                <w:sz w:val="20"/>
                <w:szCs w:val="20"/>
                <w:bdr w:val="none" w:sz="0" w:space="0" w:color="auto" w:frame="1"/>
                <w:vertAlign w:val="superscript"/>
              </w:rPr>
              <w:t> </w:t>
            </w:r>
          </w:p>
        </w:tc>
        <w:tc>
          <w:tcPr>
            <w:tcW w:w="1134" w:type="dxa"/>
            <w:shd w:val="clear" w:color="auto" w:fill="E7DDDD"/>
            <w:vAlign w:val="center"/>
          </w:tcPr>
          <w:p w14:paraId="3E80E051"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741</w:t>
            </w:r>
            <w:r w:rsidRPr="00EC5458">
              <w:rPr>
                <w:rFonts w:ascii="Cambria" w:hAnsi="Cambria" w:cs="Arial"/>
                <w:color w:val="634545"/>
                <w:sz w:val="20"/>
                <w:szCs w:val="20"/>
                <w:bdr w:val="none" w:sz="0" w:space="0" w:color="auto" w:frame="1"/>
                <w:vertAlign w:val="superscript"/>
              </w:rPr>
              <w:t> </w:t>
            </w:r>
          </w:p>
        </w:tc>
        <w:tc>
          <w:tcPr>
            <w:tcW w:w="850" w:type="dxa"/>
            <w:shd w:val="clear" w:color="auto" w:fill="E7DDDD"/>
            <w:vAlign w:val="center"/>
          </w:tcPr>
          <w:p w14:paraId="712A68F3"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799</w:t>
            </w:r>
            <w:r w:rsidRPr="00EC5458">
              <w:rPr>
                <w:rFonts w:ascii="Cambria" w:hAnsi="Cambria" w:cs="Arial"/>
                <w:color w:val="634545"/>
                <w:sz w:val="20"/>
                <w:szCs w:val="20"/>
                <w:bdr w:val="none" w:sz="0" w:space="0" w:color="auto" w:frame="1"/>
                <w:vertAlign w:val="superscript"/>
              </w:rPr>
              <w:t> </w:t>
            </w:r>
          </w:p>
        </w:tc>
        <w:tc>
          <w:tcPr>
            <w:tcW w:w="1127" w:type="dxa"/>
            <w:shd w:val="clear" w:color="auto" w:fill="E7DDDD"/>
            <w:vAlign w:val="center"/>
          </w:tcPr>
          <w:p w14:paraId="03093734"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854</w:t>
            </w:r>
            <w:r w:rsidRPr="00EC5458">
              <w:rPr>
                <w:rFonts w:ascii="Cambria" w:hAnsi="Cambria" w:cs="Arial"/>
                <w:color w:val="634545"/>
                <w:sz w:val="20"/>
                <w:szCs w:val="20"/>
                <w:bdr w:val="none" w:sz="0" w:space="0" w:color="auto" w:frame="1"/>
                <w:vertAlign w:val="superscript"/>
              </w:rPr>
              <w:t> </w:t>
            </w:r>
          </w:p>
        </w:tc>
      </w:tr>
      <w:tr w:rsidR="003B7B84" w:rsidRPr="00EC5458" w14:paraId="27D18FB3" w14:textId="77777777" w:rsidTr="009A06BA">
        <w:tc>
          <w:tcPr>
            <w:tcW w:w="2689" w:type="dxa"/>
            <w:shd w:val="clear" w:color="auto" w:fill="855D5D"/>
            <w:vAlign w:val="center"/>
          </w:tcPr>
          <w:p w14:paraId="3670CD4E"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Gmina Młynary</w:t>
            </w:r>
          </w:p>
        </w:tc>
        <w:tc>
          <w:tcPr>
            <w:tcW w:w="999" w:type="dxa"/>
            <w:shd w:val="clear" w:color="auto" w:fill="D0BCBC"/>
            <w:vAlign w:val="center"/>
          </w:tcPr>
          <w:p w14:paraId="2080F790"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603</w:t>
            </w:r>
            <w:r w:rsidRPr="00EC5458">
              <w:rPr>
                <w:rFonts w:ascii="Cambria" w:hAnsi="Cambria" w:cs="Arial"/>
                <w:color w:val="634545"/>
                <w:sz w:val="20"/>
                <w:szCs w:val="20"/>
                <w:bdr w:val="none" w:sz="0" w:space="0" w:color="auto" w:frame="1"/>
                <w:vertAlign w:val="superscript"/>
              </w:rPr>
              <w:t>m</w:t>
            </w:r>
          </w:p>
        </w:tc>
        <w:tc>
          <w:tcPr>
            <w:tcW w:w="1228" w:type="dxa"/>
            <w:shd w:val="clear" w:color="auto" w:fill="D0BCBC"/>
            <w:vAlign w:val="center"/>
          </w:tcPr>
          <w:p w14:paraId="0EA61B11"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629</w:t>
            </w:r>
            <w:r w:rsidRPr="00EC5458">
              <w:rPr>
                <w:rFonts w:ascii="Cambria" w:hAnsi="Cambria" w:cs="Arial"/>
                <w:color w:val="634545"/>
                <w:sz w:val="20"/>
                <w:szCs w:val="20"/>
                <w:bdr w:val="none" w:sz="0" w:space="0" w:color="auto" w:frame="1"/>
                <w:vertAlign w:val="superscript"/>
              </w:rPr>
              <w:t> </w:t>
            </w:r>
          </w:p>
        </w:tc>
        <w:tc>
          <w:tcPr>
            <w:tcW w:w="1040" w:type="dxa"/>
            <w:shd w:val="clear" w:color="auto" w:fill="D0BCBC"/>
            <w:vAlign w:val="center"/>
          </w:tcPr>
          <w:p w14:paraId="15692728"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639</w:t>
            </w:r>
            <w:r w:rsidRPr="00EC5458">
              <w:rPr>
                <w:rFonts w:ascii="Cambria" w:hAnsi="Cambria" w:cs="Arial"/>
                <w:color w:val="634545"/>
                <w:sz w:val="20"/>
                <w:szCs w:val="20"/>
                <w:bdr w:val="none" w:sz="0" w:space="0" w:color="auto" w:frame="1"/>
                <w:vertAlign w:val="superscript"/>
              </w:rPr>
              <w:t> </w:t>
            </w:r>
          </w:p>
        </w:tc>
        <w:tc>
          <w:tcPr>
            <w:tcW w:w="1134" w:type="dxa"/>
            <w:shd w:val="clear" w:color="auto" w:fill="D0BCBC"/>
            <w:vAlign w:val="center"/>
          </w:tcPr>
          <w:p w14:paraId="7E0FE40C"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647</w:t>
            </w:r>
            <w:r w:rsidRPr="00EC5458">
              <w:rPr>
                <w:rFonts w:ascii="Cambria" w:hAnsi="Cambria" w:cs="Arial"/>
                <w:color w:val="634545"/>
                <w:sz w:val="20"/>
                <w:szCs w:val="20"/>
                <w:bdr w:val="none" w:sz="0" w:space="0" w:color="auto" w:frame="1"/>
                <w:vertAlign w:val="superscript"/>
              </w:rPr>
              <w:t> </w:t>
            </w:r>
          </w:p>
        </w:tc>
        <w:tc>
          <w:tcPr>
            <w:tcW w:w="850" w:type="dxa"/>
            <w:shd w:val="clear" w:color="auto" w:fill="D0BCBC"/>
            <w:vAlign w:val="center"/>
          </w:tcPr>
          <w:p w14:paraId="42AC9B3E"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673</w:t>
            </w:r>
            <w:r w:rsidRPr="00EC5458">
              <w:rPr>
                <w:rFonts w:ascii="Cambria" w:hAnsi="Cambria" w:cs="Arial"/>
                <w:color w:val="634545"/>
                <w:sz w:val="20"/>
                <w:szCs w:val="20"/>
                <w:bdr w:val="none" w:sz="0" w:space="0" w:color="auto" w:frame="1"/>
                <w:vertAlign w:val="superscript"/>
              </w:rPr>
              <w:t> </w:t>
            </w:r>
          </w:p>
        </w:tc>
        <w:tc>
          <w:tcPr>
            <w:tcW w:w="1127" w:type="dxa"/>
            <w:shd w:val="clear" w:color="auto" w:fill="D0BCBC"/>
            <w:vAlign w:val="center"/>
          </w:tcPr>
          <w:p w14:paraId="72CC6F2A"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722</w:t>
            </w:r>
            <w:r w:rsidRPr="00EC5458">
              <w:rPr>
                <w:rFonts w:ascii="Cambria" w:hAnsi="Cambria" w:cs="Arial"/>
                <w:color w:val="634545"/>
                <w:sz w:val="20"/>
                <w:szCs w:val="20"/>
                <w:bdr w:val="none" w:sz="0" w:space="0" w:color="auto" w:frame="1"/>
                <w:vertAlign w:val="superscript"/>
              </w:rPr>
              <w:t> </w:t>
            </w:r>
          </w:p>
        </w:tc>
      </w:tr>
      <w:tr w:rsidR="003B7B84" w:rsidRPr="00EC5458" w14:paraId="7C81EA32" w14:textId="77777777" w:rsidTr="009A06BA">
        <w:tc>
          <w:tcPr>
            <w:tcW w:w="2689" w:type="dxa"/>
            <w:shd w:val="clear" w:color="auto" w:fill="855D5D"/>
            <w:vAlign w:val="center"/>
          </w:tcPr>
          <w:p w14:paraId="2D82A02B"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Gmina Pasłęk</w:t>
            </w:r>
          </w:p>
        </w:tc>
        <w:tc>
          <w:tcPr>
            <w:tcW w:w="999" w:type="dxa"/>
            <w:shd w:val="clear" w:color="auto" w:fill="E7DDDD"/>
            <w:vAlign w:val="center"/>
          </w:tcPr>
          <w:p w14:paraId="074758CF"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712</w:t>
            </w:r>
            <w:r w:rsidRPr="00EC5458">
              <w:rPr>
                <w:rFonts w:ascii="Cambria" w:hAnsi="Cambria" w:cs="Arial"/>
                <w:color w:val="634545"/>
                <w:sz w:val="20"/>
                <w:szCs w:val="20"/>
                <w:bdr w:val="none" w:sz="0" w:space="0" w:color="auto" w:frame="1"/>
                <w:vertAlign w:val="superscript"/>
              </w:rPr>
              <w:t>m</w:t>
            </w:r>
          </w:p>
        </w:tc>
        <w:tc>
          <w:tcPr>
            <w:tcW w:w="1228" w:type="dxa"/>
            <w:shd w:val="clear" w:color="auto" w:fill="E7DDDD"/>
            <w:vAlign w:val="center"/>
          </w:tcPr>
          <w:p w14:paraId="57269FBD"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709</w:t>
            </w:r>
            <w:r w:rsidRPr="00EC5458">
              <w:rPr>
                <w:rFonts w:ascii="Cambria" w:hAnsi="Cambria" w:cs="Arial"/>
                <w:color w:val="634545"/>
                <w:sz w:val="20"/>
                <w:szCs w:val="20"/>
                <w:bdr w:val="none" w:sz="0" w:space="0" w:color="auto" w:frame="1"/>
                <w:vertAlign w:val="superscript"/>
              </w:rPr>
              <w:t> </w:t>
            </w:r>
          </w:p>
        </w:tc>
        <w:tc>
          <w:tcPr>
            <w:tcW w:w="1040" w:type="dxa"/>
            <w:shd w:val="clear" w:color="auto" w:fill="E7DDDD"/>
            <w:vAlign w:val="center"/>
          </w:tcPr>
          <w:p w14:paraId="7FCB0BBE"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712</w:t>
            </w:r>
            <w:r w:rsidRPr="00EC5458">
              <w:rPr>
                <w:rFonts w:ascii="Cambria" w:hAnsi="Cambria" w:cs="Arial"/>
                <w:color w:val="634545"/>
                <w:sz w:val="20"/>
                <w:szCs w:val="20"/>
                <w:bdr w:val="none" w:sz="0" w:space="0" w:color="auto" w:frame="1"/>
                <w:vertAlign w:val="superscript"/>
              </w:rPr>
              <w:t> </w:t>
            </w:r>
          </w:p>
        </w:tc>
        <w:tc>
          <w:tcPr>
            <w:tcW w:w="1134" w:type="dxa"/>
            <w:shd w:val="clear" w:color="auto" w:fill="E7DDDD"/>
            <w:vAlign w:val="center"/>
          </w:tcPr>
          <w:p w14:paraId="2B8E826B"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729</w:t>
            </w:r>
            <w:r w:rsidRPr="00EC5458">
              <w:rPr>
                <w:rFonts w:ascii="Cambria" w:hAnsi="Cambria" w:cs="Arial"/>
                <w:color w:val="634545"/>
                <w:sz w:val="20"/>
                <w:szCs w:val="20"/>
                <w:bdr w:val="none" w:sz="0" w:space="0" w:color="auto" w:frame="1"/>
                <w:vertAlign w:val="superscript"/>
              </w:rPr>
              <w:t> </w:t>
            </w:r>
          </w:p>
        </w:tc>
        <w:tc>
          <w:tcPr>
            <w:tcW w:w="850" w:type="dxa"/>
            <w:shd w:val="clear" w:color="auto" w:fill="E7DDDD"/>
            <w:vAlign w:val="center"/>
          </w:tcPr>
          <w:p w14:paraId="152E093B"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732</w:t>
            </w:r>
            <w:r w:rsidRPr="00EC5458">
              <w:rPr>
                <w:rFonts w:ascii="Cambria" w:hAnsi="Cambria" w:cs="Arial"/>
                <w:color w:val="634545"/>
                <w:sz w:val="20"/>
                <w:szCs w:val="20"/>
                <w:bdr w:val="none" w:sz="0" w:space="0" w:color="auto" w:frame="1"/>
                <w:vertAlign w:val="superscript"/>
              </w:rPr>
              <w:t> </w:t>
            </w:r>
          </w:p>
        </w:tc>
        <w:tc>
          <w:tcPr>
            <w:tcW w:w="1127" w:type="dxa"/>
            <w:shd w:val="clear" w:color="auto" w:fill="E7DDDD"/>
            <w:vAlign w:val="center"/>
          </w:tcPr>
          <w:p w14:paraId="2224E56A"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762</w:t>
            </w:r>
            <w:r w:rsidRPr="00EC5458">
              <w:rPr>
                <w:rFonts w:ascii="Cambria" w:hAnsi="Cambria" w:cs="Arial"/>
                <w:color w:val="634545"/>
                <w:sz w:val="20"/>
                <w:szCs w:val="20"/>
                <w:bdr w:val="none" w:sz="0" w:space="0" w:color="auto" w:frame="1"/>
                <w:vertAlign w:val="superscript"/>
              </w:rPr>
              <w:t> </w:t>
            </w:r>
          </w:p>
        </w:tc>
      </w:tr>
      <w:tr w:rsidR="003B7B84" w:rsidRPr="00EC5458" w14:paraId="27B76E0A" w14:textId="77777777" w:rsidTr="009A06BA">
        <w:tc>
          <w:tcPr>
            <w:tcW w:w="2689" w:type="dxa"/>
            <w:shd w:val="clear" w:color="auto" w:fill="855D5D"/>
            <w:vAlign w:val="center"/>
          </w:tcPr>
          <w:p w14:paraId="1F028670" w14:textId="77777777" w:rsidR="003B7B84" w:rsidRPr="00EC5458" w:rsidRDefault="003B7B84" w:rsidP="009A06BA">
            <w:pPr>
              <w:spacing w:before="120" w:line="240" w:lineRule="auto"/>
              <w:jc w:val="center"/>
              <w:rPr>
                <w:rFonts w:ascii="Cambria" w:hAnsi="Cambria"/>
                <w:b/>
                <w:bCs/>
                <w:color w:val="FFFFFF"/>
                <w:sz w:val="20"/>
                <w:szCs w:val="20"/>
              </w:rPr>
            </w:pPr>
            <w:r w:rsidRPr="00EC5458">
              <w:rPr>
                <w:rFonts w:ascii="Cambria" w:hAnsi="Cambria"/>
                <w:b/>
                <w:bCs/>
                <w:color w:val="FFFFFF"/>
                <w:sz w:val="20"/>
                <w:szCs w:val="20"/>
              </w:rPr>
              <w:t>Gmina Tolkmicko</w:t>
            </w:r>
          </w:p>
        </w:tc>
        <w:tc>
          <w:tcPr>
            <w:tcW w:w="999" w:type="dxa"/>
            <w:shd w:val="clear" w:color="auto" w:fill="D0BCBC"/>
            <w:vAlign w:val="center"/>
          </w:tcPr>
          <w:p w14:paraId="3EEC3D58"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834</w:t>
            </w:r>
            <w:r w:rsidRPr="00EC5458">
              <w:rPr>
                <w:rFonts w:ascii="Cambria" w:hAnsi="Cambria" w:cs="Arial"/>
                <w:color w:val="634545"/>
                <w:sz w:val="20"/>
                <w:szCs w:val="20"/>
                <w:bdr w:val="none" w:sz="0" w:space="0" w:color="auto" w:frame="1"/>
                <w:vertAlign w:val="superscript"/>
              </w:rPr>
              <w:t>m</w:t>
            </w:r>
          </w:p>
        </w:tc>
        <w:tc>
          <w:tcPr>
            <w:tcW w:w="1228" w:type="dxa"/>
            <w:shd w:val="clear" w:color="auto" w:fill="D0BCBC"/>
            <w:vAlign w:val="center"/>
          </w:tcPr>
          <w:p w14:paraId="07FA3DD3"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852</w:t>
            </w:r>
            <w:r w:rsidRPr="00EC5458">
              <w:rPr>
                <w:rFonts w:ascii="Cambria" w:hAnsi="Cambria" w:cs="Arial"/>
                <w:color w:val="634545"/>
                <w:sz w:val="20"/>
                <w:szCs w:val="20"/>
                <w:bdr w:val="none" w:sz="0" w:space="0" w:color="auto" w:frame="1"/>
                <w:vertAlign w:val="superscript"/>
              </w:rPr>
              <w:t> </w:t>
            </w:r>
          </w:p>
        </w:tc>
        <w:tc>
          <w:tcPr>
            <w:tcW w:w="1040" w:type="dxa"/>
            <w:shd w:val="clear" w:color="auto" w:fill="D0BCBC"/>
            <w:vAlign w:val="center"/>
          </w:tcPr>
          <w:p w14:paraId="26228DDD"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882</w:t>
            </w:r>
            <w:r w:rsidRPr="00EC5458">
              <w:rPr>
                <w:rFonts w:ascii="Cambria" w:hAnsi="Cambria" w:cs="Arial"/>
                <w:color w:val="634545"/>
                <w:sz w:val="20"/>
                <w:szCs w:val="20"/>
                <w:bdr w:val="none" w:sz="0" w:space="0" w:color="auto" w:frame="1"/>
                <w:vertAlign w:val="superscript"/>
              </w:rPr>
              <w:t> </w:t>
            </w:r>
          </w:p>
        </w:tc>
        <w:tc>
          <w:tcPr>
            <w:tcW w:w="1134" w:type="dxa"/>
            <w:shd w:val="clear" w:color="auto" w:fill="D0BCBC"/>
            <w:vAlign w:val="center"/>
          </w:tcPr>
          <w:p w14:paraId="16A91255"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922</w:t>
            </w:r>
            <w:r w:rsidRPr="00EC5458">
              <w:rPr>
                <w:rFonts w:ascii="Cambria" w:hAnsi="Cambria" w:cs="Arial"/>
                <w:color w:val="634545"/>
                <w:sz w:val="20"/>
                <w:szCs w:val="20"/>
                <w:bdr w:val="none" w:sz="0" w:space="0" w:color="auto" w:frame="1"/>
                <w:vertAlign w:val="superscript"/>
              </w:rPr>
              <w:t> </w:t>
            </w:r>
          </w:p>
        </w:tc>
        <w:tc>
          <w:tcPr>
            <w:tcW w:w="850" w:type="dxa"/>
            <w:shd w:val="clear" w:color="auto" w:fill="D0BCBC"/>
            <w:vAlign w:val="center"/>
          </w:tcPr>
          <w:p w14:paraId="6F30FF72"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900</w:t>
            </w:r>
            <w:r w:rsidRPr="00EC5458">
              <w:rPr>
                <w:rFonts w:ascii="Cambria" w:hAnsi="Cambria" w:cs="Arial"/>
                <w:color w:val="634545"/>
                <w:sz w:val="20"/>
                <w:szCs w:val="20"/>
                <w:bdr w:val="none" w:sz="0" w:space="0" w:color="auto" w:frame="1"/>
                <w:vertAlign w:val="superscript"/>
              </w:rPr>
              <w:t> </w:t>
            </w:r>
          </w:p>
        </w:tc>
        <w:tc>
          <w:tcPr>
            <w:tcW w:w="1127" w:type="dxa"/>
            <w:shd w:val="clear" w:color="auto" w:fill="D0BCBC"/>
            <w:vAlign w:val="center"/>
          </w:tcPr>
          <w:p w14:paraId="45C4BDF0" w14:textId="77777777" w:rsidR="003B7B84" w:rsidRPr="00EC5458" w:rsidRDefault="003B7B84" w:rsidP="009A06BA">
            <w:pPr>
              <w:spacing w:before="120" w:line="240" w:lineRule="auto"/>
              <w:jc w:val="right"/>
              <w:rPr>
                <w:rFonts w:ascii="Cambria" w:hAnsi="Cambria"/>
                <w:color w:val="634545"/>
                <w:sz w:val="20"/>
                <w:szCs w:val="20"/>
              </w:rPr>
            </w:pPr>
            <w:r w:rsidRPr="00EC5458">
              <w:rPr>
                <w:rFonts w:ascii="Cambria" w:hAnsi="Cambria" w:cs="Arial"/>
                <w:color w:val="634545"/>
                <w:sz w:val="20"/>
                <w:szCs w:val="20"/>
              </w:rPr>
              <w:t>918</w:t>
            </w:r>
            <w:r w:rsidRPr="00EC5458">
              <w:rPr>
                <w:rFonts w:ascii="Cambria" w:hAnsi="Cambria" w:cs="Arial"/>
                <w:color w:val="634545"/>
                <w:sz w:val="20"/>
                <w:szCs w:val="20"/>
                <w:bdr w:val="none" w:sz="0" w:space="0" w:color="auto" w:frame="1"/>
                <w:vertAlign w:val="superscript"/>
              </w:rPr>
              <w:t> </w:t>
            </w:r>
          </w:p>
        </w:tc>
      </w:tr>
    </w:tbl>
    <w:p w14:paraId="430544E8" w14:textId="77777777" w:rsidR="003B7B84" w:rsidRDefault="003B7B84" w:rsidP="003B7B84">
      <w:pPr>
        <w:spacing w:after="0" w:line="240" w:lineRule="auto"/>
        <w:jc w:val="right"/>
        <w:rPr>
          <w:rFonts w:ascii="Cambria" w:eastAsiaTheme="minorHAnsi" w:hAnsi="Cambria"/>
          <w:i/>
          <w:iCs/>
          <w:color w:val="4D160F" w:themeColor="accent2" w:themeShade="80"/>
          <w:sz w:val="20"/>
          <w:szCs w:val="20"/>
        </w:rPr>
      </w:pPr>
      <w:r w:rsidRPr="00EC5458">
        <w:rPr>
          <w:rFonts w:ascii="Cambria" w:eastAsiaTheme="minorHAnsi" w:hAnsi="Cambria"/>
          <w:i/>
          <w:iCs/>
          <w:color w:val="4D160F" w:themeColor="accent2" w:themeShade="80"/>
          <w:sz w:val="20"/>
          <w:szCs w:val="20"/>
        </w:rPr>
        <w:t>Źródło: opracowanie własne na podstawie BDL(dostęp: 08.10.2020).</w:t>
      </w:r>
    </w:p>
    <w:p w14:paraId="3C3158DD" w14:textId="77777777" w:rsidR="003B7B84" w:rsidRDefault="003B7B84" w:rsidP="003B7B84">
      <w:pPr>
        <w:spacing w:after="0" w:line="240" w:lineRule="auto"/>
        <w:jc w:val="right"/>
        <w:rPr>
          <w:rFonts w:ascii="Cambria" w:hAnsi="Cambria"/>
          <w:i/>
          <w:iCs/>
          <w:color w:val="422E2E"/>
          <w:sz w:val="18"/>
          <w:szCs w:val="18"/>
        </w:rPr>
      </w:pPr>
      <w:r>
        <w:rPr>
          <w:rFonts w:ascii="Cambria" w:hAnsi="Cambria"/>
          <w:i/>
          <w:iCs/>
          <w:color w:val="422E2E"/>
          <w:sz w:val="18"/>
          <w:szCs w:val="18"/>
        </w:rPr>
        <w:t>m – zmiany metodologiczne</w:t>
      </w:r>
    </w:p>
    <w:p w14:paraId="57AD4074" w14:textId="0F16545E" w:rsidR="003B7B84" w:rsidRPr="007B32B1" w:rsidRDefault="003B7B84" w:rsidP="003B7B84">
      <w:pPr>
        <w:pStyle w:val="Legenda"/>
        <w:spacing w:after="0" w:line="360" w:lineRule="auto"/>
        <w:rPr>
          <w:rFonts w:ascii="Cambria" w:hAnsi="Cambria"/>
          <w:i/>
          <w:iCs/>
          <w:color w:val="634545"/>
        </w:rPr>
      </w:pPr>
      <w:bookmarkStart w:id="317" w:name="_Toc54901722"/>
      <w:r w:rsidRPr="007B32B1">
        <w:rPr>
          <w:rFonts w:ascii="Cambria" w:hAnsi="Cambria"/>
          <w:i/>
          <w:iCs/>
          <w:color w:val="634545"/>
        </w:rPr>
        <w:lastRenderedPageBreak/>
        <w:t xml:space="preserve">Tab. </w:t>
      </w:r>
      <w:r w:rsidRPr="007B32B1">
        <w:rPr>
          <w:rFonts w:ascii="Cambria" w:hAnsi="Cambria"/>
          <w:i/>
          <w:iCs/>
          <w:color w:val="634545"/>
        </w:rPr>
        <w:fldChar w:fldCharType="begin"/>
      </w:r>
      <w:r w:rsidRPr="007B32B1">
        <w:rPr>
          <w:rFonts w:ascii="Cambria" w:hAnsi="Cambria"/>
          <w:i/>
          <w:iCs/>
          <w:color w:val="634545"/>
        </w:rPr>
        <w:instrText xml:space="preserve"> SEQ Tab. \* ARABIC </w:instrText>
      </w:r>
      <w:r w:rsidRPr="007B32B1">
        <w:rPr>
          <w:rFonts w:ascii="Cambria" w:hAnsi="Cambria"/>
          <w:i/>
          <w:iCs/>
          <w:color w:val="634545"/>
        </w:rPr>
        <w:fldChar w:fldCharType="separate"/>
      </w:r>
      <w:r w:rsidR="00A270EF">
        <w:rPr>
          <w:rFonts w:ascii="Cambria" w:hAnsi="Cambria"/>
          <w:i/>
          <w:iCs/>
          <w:noProof/>
          <w:color w:val="634545"/>
        </w:rPr>
        <w:t>86</w:t>
      </w:r>
      <w:r w:rsidRPr="007B32B1">
        <w:rPr>
          <w:rFonts w:ascii="Cambria" w:hAnsi="Cambria"/>
          <w:i/>
          <w:iCs/>
          <w:color w:val="634545"/>
        </w:rPr>
        <w:fldChar w:fldCharType="end"/>
      </w:r>
      <w:r w:rsidRPr="007B32B1">
        <w:rPr>
          <w:rFonts w:ascii="Cambria" w:hAnsi="Cambria"/>
          <w:i/>
          <w:iCs/>
          <w:color w:val="634545"/>
        </w:rPr>
        <w:t>. Podmioty na 1000 mieszkańców w wieku produkcyjnym</w:t>
      </w:r>
      <w:bookmarkEnd w:id="317"/>
    </w:p>
    <w:tbl>
      <w:tblPr>
        <w:tblW w:w="906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firstRow="1" w:lastRow="0" w:firstColumn="1" w:lastColumn="0" w:noHBand="0" w:noVBand="0"/>
      </w:tblPr>
      <w:tblGrid>
        <w:gridCol w:w="2830"/>
        <w:gridCol w:w="1039"/>
        <w:gridCol w:w="1040"/>
        <w:gridCol w:w="1039"/>
        <w:gridCol w:w="1040"/>
        <w:gridCol w:w="1039"/>
        <w:gridCol w:w="1040"/>
      </w:tblGrid>
      <w:tr w:rsidR="003B7B84" w:rsidRPr="007B32B1" w14:paraId="42C3CB2D" w14:textId="77777777" w:rsidTr="009A06BA">
        <w:tc>
          <w:tcPr>
            <w:tcW w:w="2830" w:type="dxa"/>
            <w:vMerge w:val="restart"/>
            <w:tcBorders>
              <w:right w:val="nil"/>
            </w:tcBorders>
            <w:shd w:val="clear" w:color="auto" w:fill="855D5D"/>
            <w:vAlign w:val="center"/>
          </w:tcPr>
          <w:p w14:paraId="2C8E8A38"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 xml:space="preserve">JEDNOSTKA </w:t>
            </w:r>
            <w:r>
              <w:rPr>
                <w:rFonts w:ascii="Cambria" w:hAnsi="Cambria"/>
                <w:b/>
                <w:bCs/>
                <w:color w:val="FFFFFF"/>
                <w:sz w:val="20"/>
                <w:szCs w:val="20"/>
              </w:rPr>
              <w:br/>
            </w:r>
            <w:r w:rsidRPr="007B32B1">
              <w:rPr>
                <w:rFonts w:ascii="Cambria" w:hAnsi="Cambria"/>
                <w:b/>
                <w:bCs/>
                <w:color w:val="FFFFFF"/>
                <w:sz w:val="20"/>
                <w:szCs w:val="20"/>
              </w:rPr>
              <w:t>TERYTORIALNA</w:t>
            </w:r>
          </w:p>
        </w:tc>
        <w:tc>
          <w:tcPr>
            <w:tcW w:w="6237" w:type="dxa"/>
            <w:gridSpan w:val="6"/>
            <w:tcBorders>
              <w:left w:val="nil"/>
              <w:bottom w:val="single" w:sz="4" w:space="0" w:color="FFFFFF"/>
            </w:tcBorders>
            <w:shd w:val="clear" w:color="auto" w:fill="855D5D"/>
            <w:vAlign w:val="center"/>
          </w:tcPr>
          <w:p w14:paraId="73594548"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PODMIOTY NA 1000 MIESZKAŃCÓW W WIEKU PRODUKCYJNYM</w:t>
            </w:r>
          </w:p>
        </w:tc>
      </w:tr>
      <w:tr w:rsidR="003B7B84" w:rsidRPr="007B32B1" w14:paraId="60C3A7B0" w14:textId="77777777" w:rsidTr="009A06BA">
        <w:tc>
          <w:tcPr>
            <w:tcW w:w="2830" w:type="dxa"/>
            <w:vMerge/>
            <w:shd w:val="clear" w:color="auto" w:fill="855D5D"/>
            <w:vAlign w:val="center"/>
          </w:tcPr>
          <w:p w14:paraId="6C56461A" w14:textId="77777777" w:rsidR="003B7B84" w:rsidRPr="007B32B1" w:rsidRDefault="003B7B84" w:rsidP="009A06BA">
            <w:pPr>
              <w:spacing w:before="120" w:line="240" w:lineRule="auto"/>
              <w:jc w:val="center"/>
              <w:rPr>
                <w:rFonts w:ascii="Cambria" w:hAnsi="Cambria"/>
                <w:b/>
                <w:bCs/>
                <w:color w:val="FFFFFF"/>
                <w:sz w:val="20"/>
                <w:szCs w:val="20"/>
              </w:rPr>
            </w:pPr>
          </w:p>
        </w:tc>
        <w:tc>
          <w:tcPr>
            <w:tcW w:w="1039" w:type="dxa"/>
            <w:shd w:val="clear" w:color="auto" w:fill="855D5D"/>
            <w:vAlign w:val="center"/>
          </w:tcPr>
          <w:p w14:paraId="44CC3B98"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2014</w:t>
            </w:r>
          </w:p>
        </w:tc>
        <w:tc>
          <w:tcPr>
            <w:tcW w:w="1040" w:type="dxa"/>
            <w:shd w:val="clear" w:color="auto" w:fill="855D5D"/>
            <w:vAlign w:val="center"/>
          </w:tcPr>
          <w:p w14:paraId="6A1722A3"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2015</w:t>
            </w:r>
          </w:p>
        </w:tc>
        <w:tc>
          <w:tcPr>
            <w:tcW w:w="1039" w:type="dxa"/>
            <w:shd w:val="clear" w:color="auto" w:fill="855D5D"/>
            <w:vAlign w:val="center"/>
          </w:tcPr>
          <w:p w14:paraId="1498C10D"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2016</w:t>
            </w:r>
          </w:p>
        </w:tc>
        <w:tc>
          <w:tcPr>
            <w:tcW w:w="1040" w:type="dxa"/>
            <w:shd w:val="clear" w:color="auto" w:fill="855D5D"/>
            <w:vAlign w:val="center"/>
          </w:tcPr>
          <w:p w14:paraId="4332D089"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2017</w:t>
            </w:r>
          </w:p>
        </w:tc>
        <w:tc>
          <w:tcPr>
            <w:tcW w:w="1039" w:type="dxa"/>
            <w:shd w:val="clear" w:color="auto" w:fill="855D5D"/>
            <w:vAlign w:val="center"/>
          </w:tcPr>
          <w:p w14:paraId="0F76F62F"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2018</w:t>
            </w:r>
          </w:p>
        </w:tc>
        <w:tc>
          <w:tcPr>
            <w:tcW w:w="1040" w:type="dxa"/>
            <w:shd w:val="clear" w:color="auto" w:fill="855D5D"/>
            <w:vAlign w:val="center"/>
          </w:tcPr>
          <w:p w14:paraId="61CF1774"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2019</w:t>
            </w:r>
          </w:p>
        </w:tc>
      </w:tr>
      <w:tr w:rsidR="003B7B84" w:rsidRPr="007B32B1" w14:paraId="59E8F6F5" w14:textId="77777777" w:rsidTr="009A06BA">
        <w:tc>
          <w:tcPr>
            <w:tcW w:w="2830" w:type="dxa"/>
            <w:shd w:val="clear" w:color="auto" w:fill="855D5D"/>
            <w:vAlign w:val="center"/>
          </w:tcPr>
          <w:p w14:paraId="4D04F004"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Polska</w:t>
            </w:r>
          </w:p>
        </w:tc>
        <w:tc>
          <w:tcPr>
            <w:tcW w:w="1039" w:type="dxa"/>
            <w:shd w:val="clear" w:color="auto" w:fill="E7DDDD"/>
            <w:vAlign w:val="center"/>
          </w:tcPr>
          <w:p w14:paraId="5178A491"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170,0</w:t>
            </w:r>
            <w:r w:rsidRPr="007B32B1">
              <w:rPr>
                <w:rFonts w:ascii="Cambria" w:hAnsi="Cambria" w:cs="Arial"/>
                <w:color w:val="634545"/>
                <w:sz w:val="20"/>
                <w:szCs w:val="20"/>
                <w:bdr w:val="none" w:sz="0" w:space="0" w:color="auto" w:frame="1"/>
                <w:vertAlign w:val="superscript"/>
              </w:rPr>
              <w:t>m</w:t>
            </w:r>
          </w:p>
        </w:tc>
        <w:tc>
          <w:tcPr>
            <w:tcW w:w="1040" w:type="dxa"/>
            <w:shd w:val="clear" w:color="auto" w:fill="E7DDDD"/>
            <w:vAlign w:val="center"/>
          </w:tcPr>
          <w:p w14:paraId="1C4E23B9"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174,3</w:t>
            </w:r>
            <w:r w:rsidRPr="007B32B1">
              <w:rPr>
                <w:rFonts w:ascii="Cambria" w:hAnsi="Cambria" w:cs="Arial"/>
                <w:color w:val="634545"/>
                <w:sz w:val="20"/>
                <w:szCs w:val="20"/>
                <w:bdr w:val="none" w:sz="0" w:space="0" w:color="auto" w:frame="1"/>
                <w:vertAlign w:val="superscript"/>
              </w:rPr>
              <w:t> </w:t>
            </w:r>
          </w:p>
        </w:tc>
        <w:tc>
          <w:tcPr>
            <w:tcW w:w="1039" w:type="dxa"/>
            <w:shd w:val="clear" w:color="auto" w:fill="E7DDDD"/>
            <w:vAlign w:val="center"/>
          </w:tcPr>
          <w:p w14:paraId="7CBD29E6"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178,3</w:t>
            </w:r>
            <w:r w:rsidRPr="007B32B1">
              <w:rPr>
                <w:rFonts w:ascii="Cambria" w:hAnsi="Cambria" w:cs="Arial"/>
                <w:color w:val="634545"/>
                <w:sz w:val="20"/>
                <w:szCs w:val="20"/>
                <w:bdr w:val="none" w:sz="0" w:space="0" w:color="auto" w:frame="1"/>
                <w:vertAlign w:val="superscript"/>
              </w:rPr>
              <w:t> </w:t>
            </w:r>
          </w:p>
        </w:tc>
        <w:tc>
          <w:tcPr>
            <w:tcW w:w="1040" w:type="dxa"/>
            <w:shd w:val="clear" w:color="auto" w:fill="E7DDDD"/>
            <w:vAlign w:val="center"/>
          </w:tcPr>
          <w:p w14:paraId="7FFD5782"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183,3</w:t>
            </w:r>
            <w:r w:rsidRPr="007B32B1">
              <w:rPr>
                <w:rFonts w:ascii="Cambria" w:hAnsi="Cambria" w:cs="Arial"/>
                <w:color w:val="634545"/>
                <w:sz w:val="20"/>
                <w:szCs w:val="20"/>
                <w:bdr w:val="none" w:sz="0" w:space="0" w:color="auto" w:frame="1"/>
                <w:vertAlign w:val="superscript"/>
              </w:rPr>
              <w:t> </w:t>
            </w:r>
          </w:p>
        </w:tc>
        <w:tc>
          <w:tcPr>
            <w:tcW w:w="1039" w:type="dxa"/>
            <w:shd w:val="clear" w:color="auto" w:fill="E7DDDD"/>
            <w:vAlign w:val="center"/>
          </w:tcPr>
          <w:p w14:paraId="35131947"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187,6</w:t>
            </w:r>
            <w:r w:rsidRPr="007B32B1">
              <w:rPr>
                <w:rFonts w:ascii="Cambria" w:hAnsi="Cambria" w:cs="Arial"/>
                <w:color w:val="634545"/>
                <w:sz w:val="20"/>
                <w:szCs w:val="20"/>
                <w:bdr w:val="none" w:sz="0" w:space="0" w:color="auto" w:frame="1"/>
                <w:vertAlign w:val="superscript"/>
              </w:rPr>
              <w:t> </w:t>
            </w:r>
          </w:p>
        </w:tc>
        <w:tc>
          <w:tcPr>
            <w:tcW w:w="1040" w:type="dxa"/>
            <w:shd w:val="clear" w:color="auto" w:fill="E7DDDD"/>
            <w:vAlign w:val="center"/>
          </w:tcPr>
          <w:p w14:paraId="38BD86CB"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195,9</w:t>
            </w:r>
            <w:r w:rsidRPr="007B32B1">
              <w:rPr>
                <w:rFonts w:ascii="Cambria" w:hAnsi="Cambria" w:cs="Arial"/>
                <w:color w:val="634545"/>
                <w:sz w:val="20"/>
                <w:szCs w:val="20"/>
                <w:bdr w:val="none" w:sz="0" w:space="0" w:color="auto" w:frame="1"/>
                <w:vertAlign w:val="superscript"/>
              </w:rPr>
              <w:t> </w:t>
            </w:r>
          </w:p>
        </w:tc>
      </w:tr>
      <w:tr w:rsidR="003B7B84" w:rsidRPr="007B32B1" w14:paraId="327A123C" w14:textId="77777777" w:rsidTr="009A06BA">
        <w:tc>
          <w:tcPr>
            <w:tcW w:w="2830" w:type="dxa"/>
            <w:shd w:val="clear" w:color="auto" w:fill="855D5D"/>
            <w:vAlign w:val="center"/>
          </w:tcPr>
          <w:p w14:paraId="5956ED58"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Woj. W-M</w:t>
            </w:r>
          </w:p>
        </w:tc>
        <w:tc>
          <w:tcPr>
            <w:tcW w:w="1039" w:type="dxa"/>
            <w:shd w:val="clear" w:color="auto" w:fill="D0BCBC"/>
            <w:vAlign w:val="center"/>
          </w:tcPr>
          <w:p w14:paraId="76DC28B9"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133,0</w:t>
            </w:r>
            <w:r w:rsidRPr="007B32B1">
              <w:rPr>
                <w:rFonts w:ascii="Cambria" w:hAnsi="Cambria" w:cs="Arial"/>
                <w:color w:val="634545"/>
                <w:sz w:val="20"/>
                <w:szCs w:val="20"/>
                <w:bdr w:val="none" w:sz="0" w:space="0" w:color="auto" w:frame="1"/>
                <w:vertAlign w:val="superscript"/>
              </w:rPr>
              <w:t>m</w:t>
            </w:r>
          </w:p>
        </w:tc>
        <w:tc>
          <w:tcPr>
            <w:tcW w:w="1040" w:type="dxa"/>
            <w:shd w:val="clear" w:color="auto" w:fill="D0BCBC"/>
            <w:vAlign w:val="center"/>
          </w:tcPr>
          <w:p w14:paraId="771346A7"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135,0</w:t>
            </w:r>
            <w:r w:rsidRPr="007B32B1">
              <w:rPr>
                <w:rFonts w:ascii="Cambria" w:hAnsi="Cambria" w:cs="Arial"/>
                <w:color w:val="634545"/>
                <w:sz w:val="20"/>
                <w:szCs w:val="20"/>
                <w:bdr w:val="none" w:sz="0" w:space="0" w:color="auto" w:frame="1"/>
                <w:vertAlign w:val="superscript"/>
              </w:rPr>
              <w:t> </w:t>
            </w:r>
          </w:p>
        </w:tc>
        <w:tc>
          <w:tcPr>
            <w:tcW w:w="1039" w:type="dxa"/>
            <w:shd w:val="clear" w:color="auto" w:fill="D0BCBC"/>
            <w:vAlign w:val="center"/>
          </w:tcPr>
          <w:p w14:paraId="398A61D7"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137,0</w:t>
            </w:r>
            <w:r w:rsidRPr="007B32B1">
              <w:rPr>
                <w:rFonts w:ascii="Cambria" w:hAnsi="Cambria" w:cs="Arial"/>
                <w:color w:val="634545"/>
                <w:sz w:val="20"/>
                <w:szCs w:val="20"/>
                <w:bdr w:val="none" w:sz="0" w:space="0" w:color="auto" w:frame="1"/>
                <w:vertAlign w:val="superscript"/>
              </w:rPr>
              <w:t> </w:t>
            </w:r>
          </w:p>
        </w:tc>
        <w:tc>
          <w:tcPr>
            <w:tcW w:w="1040" w:type="dxa"/>
            <w:shd w:val="clear" w:color="auto" w:fill="D0BCBC"/>
            <w:vAlign w:val="center"/>
          </w:tcPr>
          <w:p w14:paraId="0CD8419C"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139,9</w:t>
            </w:r>
            <w:r w:rsidRPr="007B32B1">
              <w:rPr>
                <w:rFonts w:ascii="Cambria" w:hAnsi="Cambria" w:cs="Arial"/>
                <w:color w:val="634545"/>
                <w:sz w:val="20"/>
                <w:szCs w:val="20"/>
                <w:bdr w:val="none" w:sz="0" w:space="0" w:color="auto" w:frame="1"/>
                <w:vertAlign w:val="superscript"/>
              </w:rPr>
              <w:t> </w:t>
            </w:r>
          </w:p>
        </w:tc>
        <w:tc>
          <w:tcPr>
            <w:tcW w:w="1039" w:type="dxa"/>
            <w:shd w:val="clear" w:color="auto" w:fill="D0BCBC"/>
            <w:vAlign w:val="center"/>
          </w:tcPr>
          <w:p w14:paraId="5F59C29B"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143,7</w:t>
            </w:r>
            <w:r w:rsidRPr="007B32B1">
              <w:rPr>
                <w:rFonts w:ascii="Cambria" w:hAnsi="Cambria" w:cs="Arial"/>
                <w:color w:val="634545"/>
                <w:sz w:val="20"/>
                <w:szCs w:val="20"/>
                <w:bdr w:val="none" w:sz="0" w:space="0" w:color="auto" w:frame="1"/>
                <w:vertAlign w:val="superscript"/>
              </w:rPr>
              <w:t> </w:t>
            </w:r>
          </w:p>
        </w:tc>
        <w:tc>
          <w:tcPr>
            <w:tcW w:w="1040" w:type="dxa"/>
            <w:shd w:val="clear" w:color="auto" w:fill="D0BCBC"/>
            <w:vAlign w:val="center"/>
          </w:tcPr>
          <w:p w14:paraId="118B9259"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151,4</w:t>
            </w:r>
            <w:r w:rsidRPr="007B32B1">
              <w:rPr>
                <w:rFonts w:ascii="Cambria" w:hAnsi="Cambria" w:cs="Arial"/>
                <w:color w:val="634545"/>
                <w:sz w:val="20"/>
                <w:szCs w:val="20"/>
                <w:bdr w:val="none" w:sz="0" w:space="0" w:color="auto" w:frame="1"/>
                <w:vertAlign w:val="superscript"/>
              </w:rPr>
              <w:t> </w:t>
            </w:r>
          </w:p>
        </w:tc>
      </w:tr>
      <w:tr w:rsidR="003B7B84" w:rsidRPr="007B32B1" w14:paraId="2878A856" w14:textId="77777777" w:rsidTr="009A06BA">
        <w:tc>
          <w:tcPr>
            <w:tcW w:w="2830" w:type="dxa"/>
            <w:shd w:val="clear" w:color="auto" w:fill="855D5D"/>
            <w:vAlign w:val="center"/>
          </w:tcPr>
          <w:p w14:paraId="101A6097"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Powiat elbląski</w:t>
            </w:r>
          </w:p>
        </w:tc>
        <w:tc>
          <w:tcPr>
            <w:tcW w:w="1039" w:type="dxa"/>
            <w:shd w:val="clear" w:color="auto" w:fill="E7DDDD"/>
            <w:vAlign w:val="center"/>
          </w:tcPr>
          <w:p w14:paraId="5EF83DB2" w14:textId="77777777" w:rsidR="003B7B84" w:rsidRPr="007B32B1" w:rsidRDefault="003B7B84" w:rsidP="009A06BA">
            <w:pPr>
              <w:spacing w:before="120" w:line="240" w:lineRule="auto"/>
              <w:jc w:val="right"/>
              <w:rPr>
                <w:rFonts w:ascii="Cambria" w:hAnsi="Cambria"/>
                <w:color w:val="634545"/>
                <w:sz w:val="20"/>
                <w:szCs w:val="20"/>
                <w:highlight w:val="yellow"/>
              </w:rPr>
            </w:pPr>
            <w:r w:rsidRPr="007B32B1">
              <w:rPr>
                <w:rFonts w:ascii="Cambria" w:hAnsi="Cambria" w:cs="Arial"/>
                <w:color w:val="634545"/>
                <w:sz w:val="20"/>
                <w:szCs w:val="20"/>
              </w:rPr>
              <w:t>104,9</w:t>
            </w:r>
            <w:r w:rsidRPr="007B32B1">
              <w:rPr>
                <w:rFonts w:ascii="Cambria" w:hAnsi="Cambria" w:cs="Arial"/>
                <w:color w:val="634545"/>
                <w:sz w:val="20"/>
                <w:szCs w:val="20"/>
                <w:bdr w:val="none" w:sz="0" w:space="0" w:color="auto" w:frame="1"/>
                <w:vertAlign w:val="superscript"/>
              </w:rPr>
              <w:t>m</w:t>
            </w:r>
          </w:p>
        </w:tc>
        <w:tc>
          <w:tcPr>
            <w:tcW w:w="1040" w:type="dxa"/>
            <w:shd w:val="clear" w:color="auto" w:fill="E7DDDD"/>
            <w:vAlign w:val="center"/>
          </w:tcPr>
          <w:p w14:paraId="7463C262" w14:textId="77777777" w:rsidR="003B7B84" w:rsidRPr="007B32B1" w:rsidRDefault="003B7B84" w:rsidP="009A06BA">
            <w:pPr>
              <w:spacing w:before="120" w:line="240" w:lineRule="auto"/>
              <w:jc w:val="right"/>
              <w:rPr>
                <w:rFonts w:ascii="Cambria" w:hAnsi="Cambria"/>
                <w:color w:val="634545"/>
                <w:sz w:val="20"/>
                <w:szCs w:val="20"/>
                <w:highlight w:val="yellow"/>
              </w:rPr>
            </w:pPr>
            <w:r w:rsidRPr="007B32B1">
              <w:rPr>
                <w:rFonts w:ascii="Cambria" w:hAnsi="Cambria" w:cs="Arial"/>
                <w:color w:val="634545"/>
                <w:sz w:val="20"/>
                <w:szCs w:val="20"/>
              </w:rPr>
              <w:t>106,9</w:t>
            </w:r>
            <w:r w:rsidRPr="007B32B1">
              <w:rPr>
                <w:rFonts w:ascii="Cambria" w:hAnsi="Cambria" w:cs="Arial"/>
                <w:color w:val="634545"/>
                <w:sz w:val="20"/>
                <w:szCs w:val="20"/>
                <w:bdr w:val="none" w:sz="0" w:space="0" w:color="auto" w:frame="1"/>
                <w:vertAlign w:val="superscript"/>
              </w:rPr>
              <w:t> </w:t>
            </w:r>
          </w:p>
        </w:tc>
        <w:tc>
          <w:tcPr>
            <w:tcW w:w="1039" w:type="dxa"/>
            <w:shd w:val="clear" w:color="auto" w:fill="E7DDDD"/>
            <w:vAlign w:val="center"/>
          </w:tcPr>
          <w:p w14:paraId="322518F2" w14:textId="77777777" w:rsidR="003B7B84" w:rsidRPr="007B32B1" w:rsidRDefault="003B7B84" w:rsidP="009A06BA">
            <w:pPr>
              <w:spacing w:before="120" w:line="240" w:lineRule="auto"/>
              <w:jc w:val="right"/>
              <w:rPr>
                <w:rFonts w:ascii="Cambria" w:hAnsi="Cambria"/>
                <w:color w:val="634545"/>
                <w:sz w:val="20"/>
                <w:szCs w:val="20"/>
                <w:highlight w:val="yellow"/>
              </w:rPr>
            </w:pPr>
            <w:r w:rsidRPr="007B32B1">
              <w:rPr>
                <w:rFonts w:ascii="Cambria" w:hAnsi="Cambria" w:cs="Arial"/>
                <w:color w:val="634545"/>
                <w:sz w:val="20"/>
                <w:szCs w:val="20"/>
              </w:rPr>
              <w:t>109,2</w:t>
            </w:r>
            <w:r w:rsidRPr="007B32B1">
              <w:rPr>
                <w:rFonts w:ascii="Cambria" w:hAnsi="Cambria" w:cs="Arial"/>
                <w:color w:val="634545"/>
                <w:sz w:val="20"/>
                <w:szCs w:val="20"/>
                <w:bdr w:val="none" w:sz="0" w:space="0" w:color="auto" w:frame="1"/>
                <w:vertAlign w:val="superscript"/>
              </w:rPr>
              <w:t> </w:t>
            </w:r>
          </w:p>
        </w:tc>
        <w:tc>
          <w:tcPr>
            <w:tcW w:w="1040" w:type="dxa"/>
            <w:shd w:val="clear" w:color="auto" w:fill="E7DDDD"/>
            <w:vAlign w:val="center"/>
          </w:tcPr>
          <w:p w14:paraId="543AD2C1" w14:textId="77777777" w:rsidR="003B7B84" w:rsidRPr="007B32B1" w:rsidRDefault="003B7B84" w:rsidP="009A06BA">
            <w:pPr>
              <w:spacing w:before="120" w:line="240" w:lineRule="auto"/>
              <w:jc w:val="right"/>
              <w:rPr>
                <w:rFonts w:ascii="Cambria" w:hAnsi="Cambria"/>
                <w:color w:val="634545"/>
                <w:sz w:val="20"/>
                <w:szCs w:val="20"/>
                <w:highlight w:val="yellow"/>
              </w:rPr>
            </w:pPr>
            <w:r w:rsidRPr="007B32B1">
              <w:rPr>
                <w:rFonts w:ascii="Cambria" w:hAnsi="Cambria" w:cs="Arial"/>
                <w:color w:val="634545"/>
                <w:sz w:val="20"/>
                <w:szCs w:val="20"/>
              </w:rPr>
              <w:t>113,0</w:t>
            </w:r>
            <w:r w:rsidRPr="007B32B1">
              <w:rPr>
                <w:rFonts w:ascii="Cambria" w:hAnsi="Cambria" w:cs="Arial"/>
                <w:color w:val="634545"/>
                <w:sz w:val="20"/>
                <w:szCs w:val="20"/>
                <w:bdr w:val="none" w:sz="0" w:space="0" w:color="auto" w:frame="1"/>
                <w:vertAlign w:val="superscript"/>
              </w:rPr>
              <w:t> </w:t>
            </w:r>
          </w:p>
        </w:tc>
        <w:tc>
          <w:tcPr>
            <w:tcW w:w="1039" w:type="dxa"/>
            <w:shd w:val="clear" w:color="auto" w:fill="E7DDDD"/>
            <w:vAlign w:val="center"/>
          </w:tcPr>
          <w:p w14:paraId="6FB423F5" w14:textId="77777777" w:rsidR="003B7B84" w:rsidRPr="007B32B1" w:rsidRDefault="003B7B84" w:rsidP="009A06BA">
            <w:pPr>
              <w:spacing w:before="120" w:line="240" w:lineRule="auto"/>
              <w:jc w:val="right"/>
              <w:rPr>
                <w:rFonts w:ascii="Cambria" w:hAnsi="Cambria"/>
                <w:color w:val="634545"/>
                <w:sz w:val="20"/>
                <w:szCs w:val="20"/>
                <w:highlight w:val="yellow"/>
              </w:rPr>
            </w:pPr>
            <w:r w:rsidRPr="007B32B1">
              <w:rPr>
                <w:rFonts w:ascii="Cambria" w:hAnsi="Cambria" w:cs="Arial"/>
                <w:color w:val="634545"/>
                <w:sz w:val="20"/>
                <w:szCs w:val="20"/>
              </w:rPr>
              <w:t>116,7</w:t>
            </w:r>
            <w:r w:rsidRPr="007B32B1">
              <w:rPr>
                <w:rFonts w:ascii="Cambria" w:hAnsi="Cambria" w:cs="Arial"/>
                <w:color w:val="634545"/>
                <w:sz w:val="20"/>
                <w:szCs w:val="20"/>
                <w:bdr w:val="none" w:sz="0" w:space="0" w:color="auto" w:frame="1"/>
                <w:vertAlign w:val="superscript"/>
              </w:rPr>
              <w:t> </w:t>
            </w:r>
          </w:p>
        </w:tc>
        <w:tc>
          <w:tcPr>
            <w:tcW w:w="1040" w:type="dxa"/>
            <w:shd w:val="clear" w:color="auto" w:fill="E7DDDD"/>
            <w:vAlign w:val="center"/>
          </w:tcPr>
          <w:p w14:paraId="6CD452C8" w14:textId="77777777" w:rsidR="003B7B84" w:rsidRPr="007B32B1" w:rsidRDefault="003B7B84" w:rsidP="009A06BA">
            <w:pPr>
              <w:spacing w:before="120" w:line="240" w:lineRule="auto"/>
              <w:jc w:val="right"/>
              <w:rPr>
                <w:rFonts w:ascii="Cambria" w:hAnsi="Cambria"/>
                <w:color w:val="634545"/>
                <w:sz w:val="20"/>
                <w:szCs w:val="20"/>
                <w:highlight w:val="yellow"/>
              </w:rPr>
            </w:pPr>
            <w:r w:rsidRPr="007B32B1">
              <w:rPr>
                <w:rFonts w:ascii="Cambria" w:hAnsi="Cambria" w:cs="Arial"/>
                <w:color w:val="634545"/>
                <w:sz w:val="20"/>
                <w:szCs w:val="20"/>
              </w:rPr>
              <w:t>125,3</w:t>
            </w:r>
            <w:r w:rsidRPr="007B32B1">
              <w:rPr>
                <w:rFonts w:ascii="Cambria" w:hAnsi="Cambria" w:cs="Arial"/>
                <w:color w:val="634545"/>
                <w:sz w:val="20"/>
                <w:szCs w:val="20"/>
                <w:bdr w:val="none" w:sz="0" w:space="0" w:color="auto" w:frame="1"/>
                <w:vertAlign w:val="superscript"/>
              </w:rPr>
              <w:t> </w:t>
            </w:r>
          </w:p>
        </w:tc>
      </w:tr>
      <w:tr w:rsidR="003B7B84" w:rsidRPr="007B32B1" w14:paraId="754A6A2E" w14:textId="77777777" w:rsidTr="009A06BA">
        <w:tc>
          <w:tcPr>
            <w:tcW w:w="9067" w:type="dxa"/>
            <w:gridSpan w:val="7"/>
            <w:shd w:val="clear" w:color="auto" w:fill="855D5D"/>
            <w:vAlign w:val="center"/>
          </w:tcPr>
          <w:p w14:paraId="37DEB173" w14:textId="77777777" w:rsidR="003B7B84" w:rsidRPr="007B32B1" w:rsidRDefault="003B7B84" w:rsidP="009A06BA">
            <w:pPr>
              <w:spacing w:before="120" w:line="240" w:lineRule="auto"/>
              <w:jc w:val="center"/>
              <w:rPr>
                <w:rFonts w:ascii="Cambria" w:hAnsi="Cambria"/>
                <w:b/>
                <w:bCs/>
                <w:color w:val="422E2E"/>
                <w:sz w:val="20"/>
                <w:szCs w:val="20"/>
              </w:rPr>
            </w:pPr>
            <w:r w:rsidRPr="007B32B1">
              <w:rPr>
                <w:rFonts w:ascii="Cambria" w:hAnsi="Cambria"/>
                <w:b/>
                <w:bCs/>
                <w:color w:val="FFFFFF"/>
                <w:sz w:val="20"/>
                <w:szCs w:val="20"/>
              </w:rPr>
              <w:t>MOF ELBLĄG</w:t>
            </w:r>
          </w:p>
        </w:tc>
      </w:tr>
      <w:tr w:rsidR="003B7B84" w:rsidRPr="007B32B1" w14:paraId="77B18386" w14:textId="77777777" w:rsidTr="009A06BA">
        <w:tc>
          <w:tcPr>
            <w:tcW w:w="2830" w:type="dxa"/>
            <w:shd w:val="clear" w:color="auto" w:fill="855D5D"/>
            <w:vAlign w:val="center"/>
          </w:tcPr>
          <w:p w14:paraId="42D86C02"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Miasto Elbląg</w:t>
            </w:r>
          </w:p>
        </w:tc>
        <w:tc>
          <w:tcPr>
            <w:tcW w:w="1039" w:type="dxa"/>
            <w:shd w:val="clear" w:color="auto" w:fill="E7DDDD"/>
            <w:vAlign w:val="center"/>
          </w:tcPr>
          <w:p w14:paraId="03B467F7"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160,0</w:t>
            </w:r>
            <w:r w:rsidRPr="007B32B1">
              <w:rPr>
                <w:rFonts w:ascii="Cambria" w:hAnsi="Cambria" w:cs="Arial"/>
                <w:color w:val="634545"/>
                <w:sz w:val="20"/>
                <w:szCs w:val="20"/>
                <w:bdr w:val="none" w:sz="0" w:space="0" w:color="auto" w:frame="1"/>
                <w:vertAlign w:val="superscript"/>
              </w:rPr>
              <w:t>m</w:t>
            </w:r>
          </w:p>
        </w:tc>
        <w:tc>
          <w:tcPr>
            <w:tcW w:w="1040" w:type="dxa"/>
            <w:shd w:val="clear" w:color="auto" w:fill="E7DDDD"/>
            <w:vAlign w:val="center"/>
          </w:tcPr>
          <w:p w14:paraId="3B051D09"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163,9</w:t>
            </w:r>
            <w:r w:rsidRPr="007B32B1">
              <w:rPr>
                <w:rFonts w:ascii="Cambria" w:hAnsi="Cambria" w:cs="Arial"/>
                <w:color w:val="634545"/>
                <w:sz w:val="20"/>
                <w:szCs w:val="20"/>
                <w:bdr w:val="none" w:sz="0" w:space="0" w:color="auto" w:frame="1"/>
                <w:vertAlign w:val="superscript"/>
              </w:rPr>
              <w:t> </w:t>
            </w:r>
          </w:p>
        </w:tc>
        <w:tc>
          <w:tcPr>
            <w:tcW w:w="1039" w:type="dxa"/>
            <w:shd w:val="clear" w:color="auto" w:fill="E7DDDD"/>
            <w:vAlign w:val="center"/>
          </w:tcPr>
          <w:p w14:paraId="4E37C5D9"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166,8</w:t>
            </w:r>
            <w:r w:rsidRPr="007B32B1">
              <w:rPr>
                <w:rFonts w:ascii="Cambria" w:hAnsi="Cambria" w:cs="Arial"/>
                <w:color w:val="634545"/>
                <w:sz w:val="20"/>
                <w:szCs w:val="20"/>
                <w:bdr w:val="none" w:sz="0" w:space="0" w:color="auto" w:frame="1"/>
                <w:vertAlign w:val="superscript"/>
              </w:rPr>
              <w:t> </w:t>
            </w:r>
          </w:p>
        </w:tc>
        <w:tc>
          <w:tcPr>
            <w:tcW w:w="1040" w:type="dxa"/>
            <w:shd w:val="clear" w:color="auto" w:fill="E7DDDD"/>
            <w:vAlign w:val="center"/>
          </w:tcPr>
          <w:p w14:paraId="4CADFF08"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169,8</w:t>
            </w:r>
            <w:r w:rsidRPr="007B32B1">
              <w:rPr>
                <w:rFonts w:ascii="Cambria" w:hAnsi="Cambria" w:cs="Arial"/>
                <w:color w:val="634545"/>
                <w:sz w:val="20"/>
                <w:szCs w:val="20"/>
                <w:bdr w:val="none" w:sz="0" w:space="0" w:color="auto" w:frame="1"/>
                <w:vertAlign w:val="superscript"/>
              </w:rPr>
              <w:t> </w:t>
            </w:r>
          </w:p>
        </w:tc>
        <w:tc>
          <w:tcPr>
            <w:tcW w:w="1039" w:type="dxa"/>
            <w:shd w:val="clear" w:color="auto" w:fill="E7DDDD"/>
            <w:vAlign w:val="center"/>
          </w:tcPr>
          <w:p w14:paraId="4A1DB0A5"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173,4</w:t>
            </w:r>
            <w:r w:rsidRPr="007B32B1">
              <w:rPr>
                <w:rFonts w:ascii="Cambria" w:hAnsi="Cambria" w:cs="Arial"/>
                <w:color w:val="634545"/>
                <w:sz w:val="20"/>
                <w:szCs w:val="20"/>
                <w:bdr w:val="none" w:sz="0" w:space="0" w:color="auto" w:frame="1"/>
                <w:vertAlign w:val="superscript"/>
              </w:rPr>
              <w:t> </w:t>
            </w:r>
          </w:p>
        </w:tc>
        <w:tc>
          <w:tcPr>
            <w:tcW w:w="1040" w:type="dxa"/>
            <w:shd w:val="clear" w:color="auto" w:fill="E7DDDD"/>
            <w:vAlign w:val="center"/>
          </w:tcPr>
          <w:p w14:paraId="700E8281"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182,9</w:t>
            </w:r>
            <w:r w:rsidRPr="007B32B1">
              <w:rPr>
                <w:rFonts w:ascii="Cambria" w:hAnsi="Cambria" w:cs="Arial"/>
                <w:color w:val="634545"/>
                <w:sz w:val="20"/>
                <w:szCs w:val="20"/>
                <w:bdr w:val="none" w:sz="0" w:space="0" w:color="auto" w:frame="1"/>
                <w:vertAlign w:val="superscript"/>
              </w:rPr>
              <w:t> </w:t>
            </w:r>
          </w:p>
        </w:tc>
      </w:tr>
      <w:tr w:rsidR="003B7B84" w:rsidRPr="007B32B1" w14:paraId="37FD893C" w14:textId="77777777" w:rsidTr="009A06BA">
        <w:tc>
          <w:tcPr>
            <w:tcW w:w="2830" w:type="dxa"/>
            <w:shd w:val="clear" w:color="auto" w:fill="855D5D"/>
            <w:vAlign w:val="center"/>
          </w:tcPr>
          <w:p w14:paraId="700FA4D6"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Gmina Elbląg</w:t>
            </w:r>
          </w:p>
        </w:tc>
        <w:tc>
          <w:tcPr>
            <w:tcW w:w="1039" w:type="dxa"/>
            <w:shd w:val="clear" w:color="auto" w:fill="D0BCBC"/>
            <w:vAlign w:val="center"/>
          </w:tcPr>
          <w:p w14:paraId="23339B02"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132,7</w:t>
            </w:r>
            <w:r w:rsidRPr="007B32B1">
              <w:rPr>
                <w:rFonts w:ascii="Cambria" w:hAnsi="Cambria" w:cs="Arial"/>
                <w:color w:val="634545"/>
                <w:sz w:val="20"/>
                <w:szCs w:val="20"/>
                <w:bdr w:val="none" w:sz="0" w:space="0" w:color="auto" w:frame="1"/>
                <w:vertAlign w:val="superscript"/>
              </w:rPr>
              <w:t>m</w:t>
            </w:r>
          </w:p>
        </w:tc>
        <w:tc>
          <w:tcPr>
            <w:tcW w:w="1040" w:type="dxa"/>
            <w:shd w:val="clear" w:color="auto" w:fill="D0BCBC"/>
            <w:vAlign w:val="center"/>
          </w:tcPr>
          <w:p w14:paraId="0DCE598C"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133,2</w:t>
            </w:r>
            <w:r w:rsidRPr="007B32B1">
              <w:rPr>
                <w:rFonts w:ascii="Cambria" w:hAnsi="Cambria" w:cs="Arial"/>
                <w:color w:val="634545"/>
                <w:sz w:val="20"/>
                <w:szCs w:val="20"/>
                <w:bdr w:val="none" w:sz="0" w:space="0" w:color="auto" w:frame="1"/>
                <w:vertAlign w:val="superscript"/>
              </w:rPr>
              <w:t> </w:t>
            </w:r>
          </w:p>
        </w:tc>
        <w:tc>
          <w:tcPr>
            <w:tcW w:w="1039" w:type="dxa"/>
            <w:shd w:val="clear" w:color="auto" w:fill="D0BCBC"/>
            <w:vAlign w:val="center"/>
          </w:tcPr>
          <w:p w14:paraId="404DFDB7"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136,0</w:t>
            </w:r>
            <w:r w:rsidRPr="007B32B1">
              <w:rPr>
                <w:rFonts w:ascii="Cambria" w:hAnsi="Cambria" w:cs="Arial"/>
                <w:color w:val="634545"/>
                <w:sz w:val="20"/>
                <w:szCs w:val="20"/>
                <w:bdr w:val="none" w:sz="0" w:space="0" w:color="auto" w:frame="1"/>
                <w:vertAlign w:val="superscript"/>
              </w:rPr>
              <w:t> </w:t>
            </w:r>
          </w:p>
        </w:tc>
        <w:tc>
          <w:tcPr>
            <w:tcW w:w="1040" w:type="dxa"/>
            <w:shd w:val="clear" w:color="auto" w:fill="D0BCBC"/>
            <w:vAlign w:val="center"/>
          </w:tcPr>
          <w:p w14:paraId="0B0B359E"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140,2</w:t>
            </w:r>
            <w:r w:rsidRPr="007B32B1">
              <w:rPr>
                <w:rFonts w:ascii="Cambria" w:hAnsi="Cambria" w:cs="Arial"/>
                <w:color w:val="634545"/>
                <w:sz w:val="20"/>
                <w:szCs w:val="20"/>
                <w:bdr w:val="none" w:sz="0" w:space="0" w:color="auto" w:frame="1"/>
                <w:vertAlign w:val="superscript"/>
              </w:rPr>
              <w:t> </w:t>
            </w:r>
          </w:p>
        </w:tc>
        <w:tc>
          <w:tcPr>
            <w:tcW w:w="1039" w:type="dxa"/>
            <w:shd w:val="clear" w:color="auto" w:fill="D0BCBC"/>
            <w:vAlign w:val="center"/>
          </w:tcPr>
          <w:p w14:paraId="4814A399"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150,0</w:t>
            </w:r>
            <w:r w:rsidRPr="007B32B1">
              <w:rPr>
                <w:rFonts w:ascii="Cambria" w:hAnsi="Cambria" w:cs="Arial"/>
                <w:color w:val="634545"/>
                <w:sz w:val="20"/>
                <w:szCs w:val="20"/>
                <w:bdr w:val="none" w:sz="0" w:space="0" w:color="auto" w:frame="1"/>
                <w:vertAlign w:val="superscript"/>
              </w:rPr>
              <w:t> </w:t>
            </w:r>
          </w:p>
        </w:tc>
        <w:tc>
          <w:tcPr>
            <w:tcW w:w="1040" w:type="dxa"/>
            <w:shd w:val="clear" w:color="auto" w:fill="D0BCBC"/>
            <w:vAlign w:val="center"/>
          </w:tcPr>
          <w:p w14:paraId="5AD4FD12"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170,0</w:t>
            </w:r>
            <w:r w:rsidRPr="007B32B1">
              <w:rPr>
                <w:rFonts w:ascii="Cambria" w:hAnsi="Cambria" w:cs="Arial"/>
                <w:color w:val="634545"/>
                <w:sz w:val="20"/>
                <w:szCs w:val="20"/>
                <w:bdr w:val="none" w:sz="0" w:space="0" w:color="auto" w:frame="1"/>
                <w:vertAlign w:val="superscript"/>
              </w:rPr>
              <w:t> </w:t>
            </w:r>
          </w:p>
        </w:tc>
      </w:tr>
      <w:tr w:rsidR="003B7B84" w:rsidRPr="007B32B1" w14:paraId="455E4EDA" w14:textId="77777777" w:rsidTr="009A06BA">
        <w:tc>
          <w:tcPr>
            <w:tcW w:w="2830" w:type="dxa"/>
            <w:shd w:val="clear" w:color="auto" w:fill="855D5D"/>
            <w:vAlign w:val="center"/>
          </w:tcPr>
          <w:p w14:paraId="148699A4"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Gmina Gronowo Elbląskie</w:t>
            </w:r>
          </w:p>
        </w:tc>
        <w:tc>
          <w:tcPr>
            <w:tcW w:w="1039" w:type="dxa"/>
            <w:shd w:val="clear" w:color="auto" w:fill="E7DDDD"/>
            <w:vAlign w:val="center"/>
          </w:tcPr>
          <w:p w14:paraId="0AC0F010"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91,6</w:t>
            </w:r>
            <w:r w:rsidRPr="007B32B1">
              <w:rPr>
                <w:rFonts w:ascii="Cambria" w:hAnsi="Cambria" w:cs="Arial"/>
                <w:color w:val="634545"/>
                <w:sz w:val="20"/>
                <w:szCs w:val="20"/>
                <w:bdr w:val="none" w:sz="0" w:space="0" w:color="auto" w:frame="1"/>
                <w:vertAlign w:val="superscript"/>
              </w:rPr>
              <w:t>m</w:t>
            </w:r>
          </w:p>
        </w:tc>
        <w:tc>
          <w:tcPr>
            <w:tcW w:w="1040" w:type="dxa"/>
            <w:shd w:val="clear" w:color="auto" w:fill="E7DDDD"/>
            <w:vAlign w:val="center"/>
          </w:tcPr>
          <w:p w14:paraId="26C6543B"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97,7</w:t>
            </w:r>
            <w:r w:rsidRPr="007B32B1">
              <w:rPr>
                <w:rFonts w:ascii="Cambria" w:hAnsi="Cambria" w:cs="Arial"/>
                <w:color w:val="634545"/>
                <w:sz w:val="20"/>
                <w:szCs w:val="20"/>
                <w:bdr w:val="none" w:sz="0" w:space="0" w:color="auto" w:frame="1"/>
                <w:vertAlign w:val="superscript"/>
              </w:rPr>
              <w:t> </w:t>
            </w:r>
          </w:p>
        </w:tc>
        <w:tc>
          <w:tcPr>
            <w:tcW w:w="1039" w:type="dxa"/>
            <w:shd w:val="clear" w:color="auto" w:fill="E7DDDD"/>
            <w:vAlign w:val="center"/>
          </w:tcPr>
          <w:p w14:paraId="219A1AAD"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96,7</w:t>
            </w:r>
            <w:r w:rsidRPr="007B32B1">
              <w:rPr>
                <w:rFonts w:ascii="Cambria" w:hAnsi="Cambria" w:cs="Arial"/>
                <w:color w:val="634545"/>
                <w:sz w:val="20"/>
                <w:szCs w:val="20"/>
                <w:bdr w:val="none" w:sz="0" w:space="0" w:color="auto" w:frame="1"/>
                <w:vertAlign w:val="superscript"/>
              </w:rPr>
              <w:t> </w:t>
            </w:r>
          </w:p>
        </w:tc>
        <w:tc>
          <w:tcPr>
            <w:tcW w:w="1040" w:type="dxa"/>
            <w:shd w:val="clear" w:color="auto" w:fill="E7DDDD"/>
            <w:vAlign w:val="center"/>
          </w:tcPr>
          <w:p w14:paraId="2FFE1E03"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99,8</w:t>
            </w:r>
            <w:r w:rsidRPr="007B32B1">
              <w:rPr>
                <w:rFonts w:ascii="Cambria" w:hAnsi="Cambria" w:cs="Arial"/>
                <w:color w:val="634545"/>
                <w:sz w:val="20"/>
                <w:szCs w:val="20"/>
                <w:bdr w:val="none" w:sz="0" w:space="0" w:color="auto" w:frame="1"/>
                <w:vertAlign w:val="superscript"/>
              </w:rPr>
              <w:t> </w:t>
            </w:r>
          </w:p>
        </w:tc>
        <w:tc>
          <w:tcPr>
            <w:tcW w:w="1039" w:type="dxa"/>
            <w:shd w:val="clear" w:color="auto" w:fill="E7DDDD"/>
            <w:vAlign w:val="center"/>
          </w:tcPr>
          <w:p w14:paraId="42D237A6"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105,6</w:t>
            </w:r>
            <w:r w:rsidRPr="007B32B1">
              <w:rPr>
                <w:rFonts w:ascii="Cambria" w:hAnsi="Cambria" w:cs="Arial"/>
                <w:color w:val="634545"/>
                <w:sz w:val="20"/>
                <w:szCs w:val="20"/>
                <w:bdr w:val="none" w:sz="0" w:space="0" w:color="auto" w:frame="1"/>
                <w:vertAlign w:val="superscript"/>
              </w:rPr>
              <w:t> </w:t>
            </w:r>
          </w:p>
        </w:tc>
        <w:tc>
          <w:tcPr>
            <w:tcW w:w="1040" w:type="dxa"/>
            <w:shd w:val="clear" w:color="auto" w:fill="E7DDDD"/>
            <w:vAlign w:val="center"/>
          </w:tcPr>
          <w:p w14:paraId="15ADBDFD"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117,1</w:t>
            </w:r>
            <w:r w:rsidRPr="007B32B1">
              <w:rPr>
                <w:rFonts w:ascii="Cambria" w:hAnsi="Cambria" w:cs="Arial"/>
                <w:color w:val="634545"/>
                <w:sz w:val="20"/>
                <w:szCs w:val="20"/>
                <w:bdr w:val="none" w:sz="0" w:space="0" w:color="auto" w:frame="1"/>
                <w:vertAlign w:val="superscript"/>
              </w:rPr>
              <w:t> </w:t>
            </w:r>
          </w:p>
        </w:tc>
      </w:tr>
      <w:tr w:rsidR="003B7B84" w:rsidRPr="007B32B1" w14:paraId="5024FFD7" w14:textId="77777777" w:rsidTr="009A06BA">
        <w:tc>
          <w:tcPr>
            <w:tcW w:w="2830" w:type="dxa"/>
            <w:shd w:val="clear" w:color="auto" w:fill="855D5D"/>
            <w:vAlign w:val="center"/>
          </w:tcPr>
          <w:p w14:paraId="4E03E706"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Gmina Markusy</w:t>
            </w:r>
          </w:p>
        </w:tc>
        <w:tc>
          <w:tcPr>
            <w:tcW w:w="1039" w:type="dxa"/>
            <w:shd w:val="clear" w:color="auto" w:fill="D0BCBC"/>
            <w:vAlign w:val="center"/>
          </w:tcPr>
          <w:p w14:paraId="06C2A541"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71,5</w:t>
            </w:r>
            <w:r w:rsidRPr="007B32B1">
              <w:rPr>
                <w:rFonts w:ascii="Cambria" w:hAnsi="Cambria" w:cs="Arial"/>
                <w:color w:val="634545"/>
                <w:sz w:val="20"/>
                <w:szCs w:val="20"/>
                <w:bdr w:val="none" w:sz="0" w:space="0" w:color="auto" w:frame="1"/>
                <w:vertAlign w:val="superscript"/>
              </w:rPr>
              <w:t>m</w:t>
            </w:r>
          </w:p>
        </w:tc>
        <w:tc>
          <w:tcPr>
            <w:tcW w:w="1040" w:type="dxa"/>
            <w:shd w:val="clear" w:color="auto" w:fill="D0BCBC"/>
            <w:vAlign w:val="center"/>
          </w:tcPr>
          <w:p w14:paraId="744A5A72"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75,3</w:t>
            </w:r>
            <w:r w:rsidRPr="007B32B1">
              <w:rPr>
                <w:rFonts w:ascii="Cambria" w:hAnsi="Cambria" w:cs="Arial"/>
                <w:color w:val="634545"/>
                <w:sz w:val="20"/>
                <w:szCs w:val="20"/>
                <w:bdr w:val="none" w:sz="0" w:space="0" w:color="auto" w:frame="1"/>
                <w:vertAlign w:val="superscript"/>
              </w:rPr>
              <w:t> </w:t>
            </w:r>
          </w:p>
        </w:tc>
        <w:tc>
          <w:tcPr>
            <w:tcW w:w="1039" w:type="dxa"/>
            <w:shd w:val="clear" w:color="auto" w:fill="D0BCBC"/>
            <w:vAlign w:val="center"/>
          </w:tcPr>
          <w:p w14:paraId="637CAB37"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74,4</w:t>
            </w:r>
            <w:r w:rsidRPr="007B32B1">
              <w:rPr>
                <w:rFonts w:ascii="Cambria" w:hAnsi="Cambria" w:cs="Arial"/>
                <w:color w:val="634545"/>
                <w:sz w:val="20"/>
                <w:szCs w:val="20"/>
                <w:bdr w:val="none" w:sz="0" w:space="0" w:color="auto" w:frame="1"/>
                <w:vertAlign w:val="superscript"/>
              </w:rPr>
              <w:t> </w:t>
            </w:r>
          </w:p>
        </w:tc>
        <w:tc>
          <w:tcPr>
            <w:tcW w:w="1040" w:type="dxa"/>
            <w:shd w:val="clear" w:color="auto" w:fill="D0BCBC"/>
            <w:vAlign w:val="center"/>
          </w:tcPr>
          <w:p w14:paraId="40C15B16"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77,5</w:t>
            </w:r>
            <w:r w:rsidRPr="007B32B1">
              <w:rPr>
                <w:rFonts w:ascii="Cambria" w:hAnsi="Cambria" w:cs="Arial"/>
                <w:color w:val="634545"/>
                <w:sz w:val="20"/>
                <w:szCs w:val="20"/>
                <w:bdr w:val="none" w:sz="0" w:space="0" w:color="auto" w:frame="1"/>
                <w:vertAlign w:val="superscript"/>
              </w:rPr>
              <w:t> </w:t>
            </w:r>
          </w:p>
        </w:tc>
        <w:tc>
          <w:tcPr>
            <w:tcW w:w="1039" w:type="dxa"/>
            <w:shd w:val="clear" w:color="auto" w:fill="D0BCBC"/>
            <w:vAlign w:val="center"/>
          </w:tcPr>
          <w:p w14:paraId="54D0295E"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76,0</w:t>
            </w:r>
            <w:r w:rsidRPr="007B32B1">
              <w:rPr>
                <w:rFonts w:ascii="Cambria" w:hAnsi="Cambria" w:cs="Arial"/>
                <w:color w:val="634545"/>
                <w:sz w:val="20"/>
                <w:szCs w:val="20"/>
                <w:bdr w:val="none" w:sz="0" w:space="0" w:color="auto" w:frame="1"/>
                <w:vertAlign w:val="superscript"/>
              </w:rPr>
              <w:t> </w:t>
            </w:r>
          </w:p>
        </w:tc>
        <w:tc>
          <w:tcPr>
            <w:tcW w:w="1040" w:type="dxa"/>
            <w:shd w:val="clear" w:color="auto" w:fill="D0BCBC"/>
            <w:vAlign w:val="center"/>
          </w:tcPr>
          <w:p w14:paraId="50CFD4D6"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84,4</w:t>
            </w:r>
            <w:r w:rsidRPr="007B32B1">
              <w:rPr>
                <w:rFonts w:ascii="Cambria" w:hAnsi="Cambria" w:cs="Arial"/>
                <w:color w:val="634545"/>
                <w:sz w:val="20"/>
                <w:szCs w:val="20"/>
                <w:bdr w:val="none" w:sz="0" w:space="0" w:color="auto" w:frame="1"/>
                <w:vertAlign w:val="superscript"/>
              </w:rPr>
              <w:t> </w:t>
            </w:r>
          </w:p>
        </w:tc>
      </w:tr>
      <w:tr w:rsidR="003B7B84" w:rsidRPr="007B32B1" w14:paraId="640C3C88" w14:textId="77777777" w:rsidTr="009A06BA">
        <w:tc>
          <w:tcPr>
            <w:tcW w:w="2830" w:type="dxa"/>
            <w:shd w:val="clear" w:color="auto" w:fill="855D5D"/>
            <w:vAlign w:val="center"/>
          </w:tcPr>
          <w:p w14:paraId="3677BCBD"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Gmina Milejewo</w:t>
            </w:r>
          </w:p>
        </w:tc>
        <w:tc>
          <w:tcPr>
            <w:tcW w:w="1039" w:type="dxa"/>
            <w:shd w:val="clear" w:color="auto" w:fill="E7DDDD"/>
            <w:vAlign w:val="center"/>
          </w:tcPr>
          <w:p w14:paraId="2A906C23"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104,8</w:t>
            </w:r>
            <w:r w:rsidRPr="007B32B1">
              <w:rPr>
                <w:rFonts w:ascii="Cambria" w:hAnsi="Cambria" w:cs="Arial"/>
                <w:color w:val="634545"/>
                <w:sz w:val="20"/>
                <w:szCs w:val="20"/>
                <w:bdr w:val="none" w:sz="0" w:space="0" w:color="auto" w:frame="1"/>
                <w:vertAlign w:val="superscript"/>
              </w:rPr>
              <w:t>m</w:t>
            </w:r>
          </w:p>
        </w:tc>
        <w:tc>
          <w:tcPr>
            <w:tcW w:w="1040" w:type="dxa"/>
            <w:shd w:val="clear" w:color="auto" w:fill="E7DDDD"/>
            <w:vAlign w:val="center"/>
          </w:tcPr>
          <w:p w14:paraId="01914D84"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105,8</w:t>
            </w:r>
            <w:r w:rsidRPr="007B32B1">
              <w:rPr>
                <w:rFonts w:ascii="Cambria" w:hAnsi="Cambria" w:cs="Arial"/>
                <w:color w:val="634545"/>
                <w:sz w:val="20"/>
                <w:szCs w:val="20"/>
                <w:bdr w:val="none" w:sz="0" w:space="0" w:color="auto" w:frame="1"/>
                <w:vertAlign w:val="superscript"/>
              </w:rPr>
              <w:t> </w:t>
            </w:r>
          </w:p>
        </w:tc>
        <w:tc>
          <w:tcPr>
            <w:tcW w:w="1039" w:type="dxa"/>
            <w:shd w:val="clear" w:color="auto" w:fill="E7DDDD"/>
            <w:vAlign w:val="center"/>
          </w:tcPr>
          <w:p w14:paraId="3E57696A"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110,2</w:t>
            </w:r>
            <w:r w:rsidRPr="007B32B1">
              <w:rPr>
                <w:rFonts w:ascii="Cambria" w:hAnsi="Cambria" w:cs="Arial"/>
                <w:color w:val="634545"/>
                <w:sz w:val="20"/>
                <w:szCs w:val="20"/>
                <w:bdr w:val="none" w:sz="0" w:space="0" w:color="auto" w:frame="1"/>
                <w:vertAlign w:val="superscript"/>
              </w:rPr>
              <w:t> </w:t>
            </w:r>
          </w:p>
        </w:tc>
        <w:tc>
          <w:tcPr>
            <w:tcW w:w="1040" w:type="dxa"/>
            <w:shd w:val="clear" w:color="auto" w:fill="E7DDDD"/>
            <w:vAlign w:val="center"/>
          </w:tcPr>
          <w:p w14:paraId="3A73E4A5"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113,5</w:t>
            </w:r>
            <w:r w:rsidRPr="007B32B1">
              <w:rPr>
                <w:rFonts w:ascii="Cambria" w:hAnsi="Cambria" w:cs="Arial"/>
                <w:color w:val="634545"/>
                <w:sz w:val="20"/>
                <w:szCs w:val="20"/>
                <w:bdr w:val="none" w:sz="0" w:space="0" w:color="auto" w:frame="1"/>
                <w:vertAlign w:val="superscript"/>
              </w:rPr>
              <w:t> </w:t>
            </w:r>
          </w:p>
        </w:tc>
        <w:tc>
          <w:tcPr>
            <w:tcW w:w="1039" w:type="dxa"/>
            <w:shd w:val="clear" w:color="auto" w:fill="E7DDDD"/>
            <w:vAlign w:val="center"/>
          </w:tcPr>
          <w:p w14:paraId="0B176AC8"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122,8</w:t>
            </w:r>
            <w:r w:rsidRPr="007B32B1">
              <w:rPr>
                <w:rFonts w:ascii="Cambria" w:hAnsi="Cambria" w:cs="Arial"/>
                <w:color w:val="634545"/>
                <w:sz w:val="20"/>
                <w:szCs w:val="20"/>
                <w:bdr w:val="none" w:sz="0" w:space="0" w:color="auto" w:frame="1"/>
                <w:vertAlign w:val="superscript"/>
              </w:rPr>
              <w:t> </w:t>
            </w:r>
          </w:p>
        </w:tc>
        <w:tc>
          <w:tcPr>
            <w:tcW w:w="1040" w:type="dxa"/>
            <w:shd w:val="clear" w:color="auto" w:fill="E7DDDD"/>
            <w:vAlign w:val="center"/>
          </w:tcPr>
          <w:p w14:paraId="1C683028"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132,0</w:t>
            </w:r>
            <w:r w:rsidRPr="007B32B1">
              <w:rPr>
                <w:rFonts w:ascii="Cambria" w:hAnsi="Cambria" w:cs="Arial"/>
                <w:color w:val="634545"/>
                <w:sz w:val="20"/>
                <w:szCs w:val="20"/>
                <w:bdr w:val="none" w:sz="0" w:space="0" w:color="auto" w:frame="1"/>
                <w:vertAlign w:val="superscript"/>
              </w:rPr>
              <w:t> </w:t>
            </w:r>
          </w:p>
        </w:tc>
      </w:tr>
      <w:tr w:rsidR="003B7B84" w:rsidRPr="007B32B1" w14:paraId="5AD1EC51" w14:textId="77777777" w:rsidTr="009A06BA">
        <w:tc>
          <w:tcPr>
            <w:tcW w:w="2830" w:type="dxa"/>
            <w:shd w:val="clear" w:color="auto" w:fill="855D5D"/>
            <w:vAlign w:val="center"/>
          </w:tcPr>
          <w:p w14:paraId="447B0A9E"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Gmina Młynary</w:t>
            </w:r>
          </w:p>
        </w:tc>
        <w:tc>
          <w:tcPr>
            <w:tcW w:w="1039" w:type="dxa"/>
            <w:shd w:val="clear" w:color="auto" w:fill="D0BCBC"/>
            <w:vAlign w:val="center"/>
          </w:tcPr>
          <w:p w14:paraId="3F5327BD"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94,8</w:t>
            </w:r>
            <w:r w:rsidRPr="007B32B1">
              <w:rPr>
                <w:rFonts w:ascii="Cambria" w:hAnsi="Cambria" w:cs="Arial"/>
                <w:color w:val="634545"/>
                <w:sz w:val="20"/>
                <w:szCs w:val="20"/>
                <w:bdr w:val="none" w:sz="0" w:space="0" w:color="auto" w:frame="1"/>
                <w:vertAlign w:val="superscript"/>
              </w:rPr>
              <w:t>m</w:t>
            </w:r>
          </w:p>
        </w:tc>
        <w:tc>
          <w:tcPr>
            <w:tcW w:w="1040" w:type="dxa"/>
            <w:shd w:val="clear" w:color="auto" w:fill="D0BCBC"/>
            <w:vAlign w:val="center"/>
          </w:tcPr>
          <w:p w14:paraId="74285D6A"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98,9</w:t>
            </w:r>
            <w:r w:rsidRPr="007B32B1">
              <w:rPr>
                <w:rFonts w:ascii="Cambria" w:hAnsi="Cambria" w:cs="Arial"/>
                <w:color w:val="634545"/>
                <w:sz w:val="20"/>
                <w:szCs w:val="20"/>
                <w:bdr w:val="none" w:sz="0" w:space="0" w:color="auto" w:frame="1"/>
                <w:vertAlign w:val="superscript"/>
              </w:rPr>
              <w:t> </w:t>
            </w:r>
          </w:p>
        </w:tc>
        <w:tc>
          <w:tcPr>
            <w:tcW w:w="1039" w:type="dxa"/>
            <w:shd w:val="clear" w:color="auto" w:fill="D0BCBC"/>
            <w:vAlign w:val="center"/>
          </w:tcPr>
          <w:p w14:paraId="4B94B0F4"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100,3</w:t>
            </w:r>
            <w:r w:rsidRPr="007B32B1">
              <w:rPr>
                <w:rFonts w:ascii="Cambria" w:hAnsi="Cambria" w:cs="Arial"/>
                <w:color w:val="634545"/>
                <w:sz w:val="20"/>
                <w:szCs w:val="20"/>
                <w:bdr w:val="none" w:sz="0" w:space="0" w:color="auto" w:frame="1"/>
                <w:vertAlign w:val="superscript"/>
              </w:rPr>
              <w:t> </w:t>
            </w:r>
          </w:p>
        </w:tc>
        <w:tc>
          <w:tcPr>
            <w:tcW w:w="1040" w:type="dxa"/>
            <w:shd w:val="clear" w:color="auto" w:fill="D0BCBC"/>
            <w:vAlign w:val="center"/>
          </w:tcPr>
          <w:p w14:paraId="22556DD0"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102,8</w:t>
            </w:r>
            <w:r w:rsidRPr="007B32B1">
              <w:rPr>
                <w:rFonts w:ascii="Cambria" w:hAnsi="Cambria" w:cs="Arial"/>
                <w:color w:val="634545"/>
                <w:sz w:val="20"/>
                <w:szCs w:val="20"/>
                <w:bdr w:val="none" w:sz="0" w:space="0" w:color="auto" w:frame="1"/>
                <w:vertAlign w:val="superscript"/>
              </w:rPr>
              <w:t> </w:t>
            </w:r>
          </w:p>
        </w:tc>
        <w:tc>
          <w:tcPr>
            <w:tcW w:w="1039" w:type="dxa"/>
            <w:shd w:val="clear" w:color="auto" w:fill="D0BCBC"/>
            <w:vAlign w:val="center"/>
          </w:tcPr>
          <w:p w14:paraId="426290FD"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107,1</w:t>
            </w:r>
            <w:r w:rsidRPr="007B32B1">
              <w:rPr>
                <w:rFonts w:ascii="Cambria" w:hAnsi="Cambria" w:cs="Arial"/>
                <w:color w:val="634545"/>
                <w:sz w:val="20"/>
                <w:szCs w:val="20"/>
                <w:bdr w:val="none" w:sz="0" w:space="0" w:color="auto" w:frame="1"/>
                <w:vertAlign w:val="superscript"/>
              </w:rPr>
              <w:t> </w:t>
            </w:r>
          </w:p>
        </w:tc>
        <w:tc>
          <w:tcPr>
            <w:tcW w:w="1040" w:type="dxa"/>
            <w:shd w:val="clear" w:color="auto" w:fill="D0BCBC"/>
            <w:vAlign w:val="center"/>
          </w:tcPr>
          <w:p w14:paraId="5A611E3D"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114,5</w:t>
            </w:r>
            <w:r w:rsidRPr="007B32B1">
              <w:rPr>
                <w:rFonts w:ascii="Cambria" w:hAnsi="Cambria" w:cs="Arial"/>
                <w:color w:val="634545"/>
                <w:sz w:val="20"/>
                <w:szCs w:val="20"/>
                <w:bdr w:val="none" w:sz="0" w:space="0" w:color="auto" w:frame="1"/>
                <w:vertAlign w:val="superscript"/>
              </w:rPr>
              <w:t> </w:t>
            </w:r>
          </w:p>
        </w:tc>
      </w:tr>
      <w:tr w:rsidR="003B7B84" w:rsidRPr="007B32B1" w14:paraId="7F512C20" w14:textId="77777777" w:rsidTr="009A06BA">
        <w:tc>
          <w:tcPr>
            <w:tcW w:w="2830" w:type="dxa"/>
            <w:shd w:val="clear" w:color="auto" w:fill="855D5D"/>
            <w:vAlign w:val="center"/>
          </w:tcPr>
          <w:p w14:paraId="4263B751"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Gmina Pasłęk</w:t>
            </w:r>
          </w:p>
        </w:tc>
        <w:tc>
          <w:tcPr>
            <w:tcW w:w="1039" w:type="dxa"/>
            <w:shd w:val="clear" w:color="auto" w:fill="E7DDDD"/>
            <w:vAlign w:val="center"/>
          </w:tcPr>
          <w:p w14:paraId="067C7ABE"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111,1</w:t>
            </w:r>
            <w:r w:rsidRPr="007B32B1">
              <w:rPr>
                <w:rFonts w:ascii="Cambria" w:hAnsi="Cambria" w:cs="Arial"/>
                <w:color w:val="634545"/>
                <w:sz w:val="20"/>
                <w:szCs w:val="20"/>
                <w:bdr w:val="none" w:sz="0" w:space="0" w:color="auto" w:frame="1"/>
                <w:vertAlign w:val="superscript"/>
              </w:rPr>
              <w:t>m</w:t>
            </w:r>
          </w:p>
        </w:tc>
        <w:tc>
          <w:tcPr>
            <w:tcW w:w="1040" w:type="dxa"/>
            <w:shd w:val="clear" w:color="auto" w:fill="E7DDDD"/>
            <w:vAlign w:val="center"/>
          </w:tcPr>
          <w:p w14:paraId="707D761B"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111,5</w:t>
            </w:r>
            <w:r w:rsidRPr="007B32B1">
              <w:rPr>
                <w:rFonts w:ascii="Cambria" w:hAnsi="Cambria" w:cs="Arial"/>
                <w:color w:val="634545"/>
                <w:sz w:val="20"/>
                <w:szCs w:val="20"/>
                <w:bdr w:val="none" w:sz="0" w:space="0" w:color="auto" w:frame="1"/>
                <w:vertAlign w:val="superscript"/>
              </w:rPr>
              <w:t> </w:t>
            </w:r>
          </w:p>
        </w:tc>
        <w:tc>
          <w:tcPr>
            <w:tcW w:w="1039" w:type="dxa"/>
            <w:shd w:val="clear" w:color="auto" w:fill="E7DDDD"/>
            <w:vAlign w:val="center"/>
          </w:tcPr>
          <w:p w14:paraId="1828D4A9"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113,2</w:t>
            </w:r>
            <w:r w:rsidRPr="007B32B1">
              <w:rPr>
                <w:rFonts w:ascii="Cambria" w:hAnsi="Cambria" w:cs="Arial"/>
                <w:color w:val="634545"/>
                <w:sz w:val="20"/>
                <w:szCs w:val="20"/>
                <w:bdr w:val="none" w:sz="0" w:space="0" w:color="auto" w:frame="1"/>
                <w:vertAlign w:val="superscript"/>
              </w:rPr>
              <w:t> </w:t>
            </w:r>
          </w:p>
        </w:tc>
        <w:tc>
          <w:tcPr>
            <w:tcW w:w="1040" w:type="dxa"/>
            <w:shd w:val="clear" w:color="auto" w:fill="E7DDDD"/>
            <w:vAlign w:val="center"/>
          </w:tcPr>
          <w:p w14:paraId="71730BC4"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116,8</w:t>
            </w:r>
            <w:r w:rsidRPr="007B32B1">
              <w:rPr>
                <w:rFonts w:ascii="Cambria" w:hAnsi="Cambria" w:cs="Arial"/>
                <w:color w:val="634545"/>
                <w:sz w:val="20"/>
                <w:szCs w:val="20"/>
                <w:bdr w:val="none" w:sz="0" w:space="0" w:color="auto" w:frame="1"/>
                <w:vertAlign w:val="superscript"/>
              </w:rPr>
              <w:t> </w:t>
            </w:r>
          </w:p>
        </w:tc>
        <w:tc>
          <w:tcPr>
            <w:tcW w:w="1039" w:type="dxa"/>
            <w:shd w:val="clear" w:color="auto" w:fill="E7DDDD"/>
            <w:vAlign w:val="center"/>
          </w:tcPr>
          <w:p w14:paraId="65975D21"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119,0</w:t>
            </w:r>
            <w:r w:rsidRPr="007B32B1">
              <w:rPr>
                <w:rFonts w:ascii="Cambria" w:hAnsi="Cambria" w:cs="Arial"/>
                <w:color w:val="634545"/>
                <w:sz w:val="20"/>
                <w:szCs w:val="20"/>
                <w:bdr w:val="none" w:sz="0" w:space="0" w:color="auto" w:frame="1"/>
                <w:vertAlign w:val="superscript"/>
              </w:rPr>
              <w:t> </w:t>
            </w:r>
          </w:p>
        </w:tc>
        <w:tc>
          <w:tcPr>
            <w:tcW w:w="1040" w:type="dxa"/>
            <w:shd w:val="clear" w:color="auto" w:fill="E7DDDD"/>
            <w:vAlign w:val="center"/>
          </w:tcPr>
          <w:p w14:paraId="7ADCAFCC"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125,4</w:t>
            </w:r>
            <w:r w:rsidRPr="007B32B1">
              <w:rPr>
                <w:rFonts w:ascii="Cambria" w:hAnsi="Cambria" w:cs="Arial"/>
                <w:color w:val="634545"/>
                <w:sz w:val="20"/>
                <w:szCs w:val="20"/>
                <w:bdr w:val="none" w:sz="0" w:space="0" w:color="auto" w:frame="1"/>
                <w:vertAlign w:val="superscript"/>
              </w:rPr>
              <w:t> </w:t>
            </w:r>
          </w:p>
        </w:tc>
      </w:tr>
      <w:tr w:rsidR="003B7B84" w:rsidRPr="007B32B1" w14:paraId="5A988557" w14:textId="77777777" w:rsidTr="009A06BA">
        <w:tc>
          <w:tcPr>
            <w:tcW w:w="2830" w:type="dxa"/>
            <w:shd w:val="clear" w:color="auto" w:fill="855D5D"/>
            <w:vAlign w:val="center"/>
          </w:tcPr>
          <w:p w14:paraId="6816D41D"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Gmina Tolkmicko</w:t>
            </w:r>
          </w:p>
        </w:tc>
        <w:tc>
          <w:tcPr>
            <w:tcW w:w="1039" w:type="dxa"/>
            <w:shd w:val="clear" w:color="auto" w:fill="D0BCBC"/>
            <w:vAlign w:val="center"/>
          </w:tcPr>
          <w:p w14:paraId="4ED44C8D"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130,2</w:t>
            </w:r>
            <w:r w:rsidRPr="007B32B1">
              <w:rPr>
                <w:rFonts w:ascii="Cambria" w:hAnsi="Cambria" w:cs="Arial"/>
                <w:color w:val="634545"/>
                <w:sz w:val="20"/>
                <w:szCs w:val="20"/>
                <w:bdr w:val="none" w:sz="0" w:space="0" w:color="auto" w:frame="1"/>
                <w:vertAlign w:val="superscript"/>
              </w:rPr>
              <w:t>m</w:t>
            </w:r>
          </w:p>
        </w:tc>
        <w:tc>
          <w:tcPr>
            <w:tcW w:w="1040" w:type="dxa"/>
            <w:shd w:val="clear" w:color="auto" w:fill="D0BCBC"/>
            <w:vAlign w:val="center"/>
          </w:tcPr>
          <w:p w14:paraId="4189AC44"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134,6</w:t>
            </w:r>
            <w:r w:rsidRPr="007B32B1">
              <w:rPr>
                <w:rFonts w:ascii="Cambria" w:hAnsi="Cambria" w:cs="Arial"/>
                <w:color w:val="634545"/>
                <w:sz w:val="20"/>
                <w:szCs w:val="20"/>
                <w:bdr w:val="none" w:sz="0" w:space="0" w:color="auto" w:frame="1"/>
                <w:vertAlign w:val="superscript"/>
              </w:rPr>
              <w:t> </w:t>
            </w:r>
          </w:p>
        </w:tc>
        <w:tc>
          <w:tcPr>
            <w:tcW w:w="1039" w:type="dxa"/>
            <w:shd w:val="clear" w:color="auto" w:fill="D0BCBC"/>
            <w:vAlign w:val="center"/>
          </w:tcPr>
          <w:p w14:paraId="59A28DE2"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140,3</w:t>
            </w:r>
            <w:r w:rsidRPr="007B32B1">
              <w:rPr>
                <w:rFonts w:ascii="Cambria" w:hAnsi="Cambria" w:cs="Arial"/>
                <w:color w:val="634545"/>
                <w:sz w:val="20"/>
                <w:szCs w:val="20"/>
                <w:bdr w:val="none" w:sz="0" w:space="0" w:color="auto" w:frame="1"/>
                <w:vertAlign w:val="superscript"/>
              </w:rPr>
              <w:t> </w:t>
            </w:r>
          </w:p>
        </w:tc>
        <w:tc>
          <w:tcPr>
            <w:tcW w:w="1040" w:type="dxa"/>
            <w:shd w:val="clear" w:color="auto" w:fill="D0BCBC"/>
            <w:vAlign w:val="center"/>
          </w:tcPr>
          <w:p w14:paraId="4C2A077E"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147,3</w:t>
            </w:r>
            <w:r w:rsidRPr="007B32B1">
              <w:rPr>
                <w:rFonts w:ascii="Cambria" w:hAnsi="Cambria" w:cs="Arial"/>
                <w:color w:val="634545"/>
                <w:sz w:val="20"/>
                <w:szCs w:val="20"/>
                <w:bdr w:val="none" w:sz="0" w:space="0" w:color="auto" w:frame="1"/>
                <w:vertAlign w:val="superscript"/>
              </w:rPr>
              <w:t> </w:t>
            </w:r>
          </w:p>
        </w:tc>
        <w:tc>
          <w:tcPr>
            <w:tcW w:w="1039" w:type="dxa"/>
            <w:shd w:val="clear" w:color="auto" w:fill="D0BCBC"/>
            <w:vAlign w:val="center"/>
          </w:tcPr>
          <w:p w14:paraId="036E584D"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144,8</w:t>
            </w:r>
            <w:r w:rsidRPr="007B32B1">
              <w:rPr>
                <w:rFonts w:ascii="Cambria" w:hAnsi="Cambria" w:cs="Arial"/>
                <w:color w:val="634545"/>
                <w:sz w:val="20"/>
                <w:szCs w:val="20"/>
                <w:bdr w:val="none" w:sz="0" w:space="0" w:color="auto" w:frame="1"/>
                <w:vertAlign w:val="superscript"/>
              </w:rPr>
              <w:t> </w:t>
            </w:r>
          </w:p>
        </w:tc>
        <w:tc>
          <w:tcPr>
            <w:tcW w:w="1040" w:type="dxa"/>
            <w:shd w:val="clear" w:color="auto" w:fill="D0BCBC"/>
            <w:vAlign w:val="center"/>
          </w:tcPr>
          <w:p w14:paraId="3B3E2830"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148,6</w:t>
            </w:r>
            <w:r w:rsidRPr="007B32B1">
              <w:rPr>
                <w:rFonts w:ascii="Cambria" w:hAnsi="Cambria" w:cs="Arial"/>
                <w:color w:val="634545"/>
                <w:sz w:val="20"/>
                <w:szCs w:val="20"/>
                <w:bdr w:val="none" w:sz="0" w:space="0" w:color="auto" w:frame="1"/>
                <w:vertAlign w:val="superscript"/>
              </w:rPr>
              <w:t> </w:t>
            </w:r>
          </w:p>
        </w:tc>
      </w:tr>
    </w:tbl>
    <w:p w14:paraId="28403485" w14:textId="77777777" w:rsidR="003B7B84" w:rsidRDefault="003B7B84" w:rsidP="003B7B84">
      <w:pPr>
        <w:spacing w:after="0" w:line="240" w:lineRule="auto"/>
        <w:jc w:val="right"/>
        <w:rPr>
          <w:rFonts w:ascii="Cambria" w:eastAsiaTheme="minorHAnsi" w:hAnsi="Cambria"/>
          <w:i/>
          <w:iCs/>
          <w:color w:val="4D160F" w:themeColor="accent2" w:themeShade="80"/>
          <w:sz w:val="20"/>
          <w:szCs w:val="20"/>
        </w:rPr>
      </w:pPr>
      <w:r w:rsidRPr="00EC5458">
        <w:rPr>
          <w:rFonts w:ascii="Cambria" w:eastAsiaTheme="minorHAnsi" w:hAnsi="Cambria"/>
          <w:i/>
          <w:iCs/>
          <w:color w:val="4D160F" w:themeColor="accent2" w:themeShade="80"/>
          <w:sz w:val="20"/>
          <w:szCs w:val="20"/>
        </w:rPr>
        <w:t>Źródło: opracowanie własne na podstawie BDL(dostęp: 08.10.2020).</w:t>
      </w:r>
    </w:p>
    <w:p w14:paraId="422BAAF5" w14:textId="77777777" w:rsidR="003B7B84" w:rsidRDefault="003B7B84" w:rsidP="003B7B84">
      <w:pPr>
        <w:spacing w:after="0" w:line="240" w:lineRule="auto"/>
        <w:jc w:val="right"/>
        <w:rPr>
          <w:rFonts w:ascii="Cambria" w:hAnsi="Cambria"/>
          <w:i/>
          <w:iCs/>
          <w:color w:val="422E2E"/>
          <w:sz w:val="18"/>
          <w:szCs w:val="18"/>
        </w:rPr>
      </w:pPr>
      <w:r>
        <w:rPr>
          <w:rFonts w:ascii="Cambria" w:hAnsi="Cambria"/>
          <w:i/>
          <w:iCs/>
          <w:color w:val="422E2E"/>
          <w:sz w:val="18"/>
          <w:szCs w:val="18"/>
        </w:rPr>
        <w:t>m – zmiany metodologiczne</w:t>
      </w:r>
    </w:p>
    <w:p w14:paraId="204A4E46" w14:textId="77777777" w:rsidR="003B7B84" w:rsidRPr="00EC5458" w:rsidRDefault="003B7B84" w:rsidP="003B7B84">
      <w:pPr>
        <w:spacing w:line="360" w:lineRule="auto"/>
        <w:jc w:val="right"/>
        <w:rPr>
          <w:rFonts w:ascii="Cambria" w:eastAsiaTheme="minorHAnsi" w:hAnsi="Cambria"/>
          <w:i/>
          <w:iCs/>
          <w:color w:val="4D160F" w:themeColor="accent2" w:themeShade="80"/>
          <w:sz w:val="20"/>
          <w:szCs w:val="20"/>
        </w:rPr>
      </w:pPr>
    </w:p>
    <w:p w14:paraId="5DA9A207" w14:textId="77777777" w:rsidR="003B7B84" w:rsidRDefault="003B7B84" w:rsidP="003B7B84">
      <w:pPr>
        <w:pStyle w:val="Legenda"/>
        <w:spacing w:after="0" w:line="360" w:lineRule="auto"/>
        <w:ind w:firstLine="709"/>
        <w:jc w:val="both"/>
        <w:rPr>
          <w:rFonts w:ascii="Cambria" w:hAnsi="Cambria"/>
          <w:b w:val="0"/>
          <w:sz w:val="24"/>
          <w:szCs w:val="24"/>
        </w:rPr>
      </w:pPr>
      <w:r w:rsidRPr="007B32B1">
        <w:rPr>
          <w:rFonts w:ascii="Cambria" w:hAnsi="Cambria"/>
          <w:b w:val="0"/>
          <w:sz w:val="24"/>
          <w:szCs w:val="24"/>
        </w:rPr>
        <w:t xml:space="preserve">Gmina Elbląg osiąga najwyższe wielkości wskaźnika podmiotów na 1 000 mieszkańców według wag klas wielkości ogółem. Wartości są znacznie wyższe niż średnie krajowe i wojewódzkie. Pod tym względem gmina wyprzedza nawet Miasto Elbląg, </w:t>
      </w:r>
      <w:r>
        <w:rPr>
          <w:rFonts w:ascii="Cambria" w:hAnsi="Cambria"/>
          <w:b w:val="0"/>
          <w:sz w:val="24"/>
          <w:szCs w:val="24"/>
        </w:rPr>
        <w:br/>
      </w:r>
      <w:r w:rsidRPr="007B32B1">
        <w:rPr>
          <w:rFonts w:ascii="Cambria" w:hAnsi="Cambria"/>
          <w:b w:val="0"/>
          <w:sz w:val="24"/>
          <w:szCs w:val="24"/>
        </w:rPr>
        <w:t>w przypadku którego widać niewielką tendencję spadkową. Nieco niższe wartości odnotowuje się dla Gminy Milejewo, a najniższe w ramach MOF Elbląg dla Gminy Gronowo Elbląskie, Gminy Markusy i Gminy Młynary.</w:t>
      </w:r>
    </w:p>
    <w:p w14:paraId="4FB9D523" w14:textId="1BE2A735" w:rsidR="003B7B84" w:rsidRDefault="003B7B84" w:rsidP="003B7B84"/>
    <w:p w14:paraId="61354FF4" w14:textId="6787D2DC" w:rsidR="00167D28" w:rsidRDefault="00167D28" w:rsidP="003B7B84"/>
    <w:p w14:paraId="60B1298C" w14:textId="77777777" w:rsidR="00167D28" w:rsidRDefault="00167D28" w:rsidP="003B7B84"/>
    <w:p w14:paraId="27327D74" w14:textId="77777777" w:rsidR="003B7B84" w:rsidRDefault="003B7B84" w:rsidP="003B7B84"/>
    <w:p w14:paraId="57038788" w14:textId="77777777" w:rsidR="003B7B84" w:rsidRDefault="003B7B84" w:rsidP="003B7B84"/>
    <w:p w14:paraId="3D7355AE" w14:textId="77777777" w:rsidR="003B7B84" w:rsidRDefault="003B7B84" w:rsidP="003B7B84"/>
    <w:p w14:paraId="0CAAD5EC" w14:textId="77777777" w:rsidR="003B7B84" w:rsidRPr="007B32B1" w:rsidRDefault="003B7B84" w:rsidP="003B7B84"/>
    <w:p w14:paraId="10DD6CD2" w14:textId="02CB73FF" w:rsidR="003B7B84" w:rsidRPr="007B32B1" w:rsidRDefault="003B7B84" w:rsidP="003B7B84">
      <w:pPr>
        <w:pStyle w:val="Legenda"/>
        <w:spacing w:line="360" w:lineRule="auto"/>
        <w:rPr>
          <w:rFonts w:ascii="Cambria" w:hAnsi="Cambria"/>
          <w:i/>
          <w:iCs/>
          <w:color w:val="634545"/>
        </w:rPr>
      </w:pPr>
      <w:bookmarkStart w:id="318" w:name="_Toc54901799"/>
      <w:r w:rsidRPr="007B32B1">
        <w:rPr>
          <w:rFonts w:ascii="Cambria" w:hAnsi="Cambria"/>
          <w:i/>
          <w:iCs/>
          <w:color w:val="634545"/>
        </w:rPr>
        <w:lastRenderedPageBreak/>
        <w:t xml:space="preserve">Wykres </w:t>
      </w:r>
      <w:r w:rsidRPr="007B32B1">
        <w:rPr>
          <w:rFonts w:ascii="Cambria" w:hAnsi="Cambria"/>
          <w:i/>
          <w:iCs/>
          <w:color w:val="634545"/>
        </w:rPr>
        <w:fldChar w:fldCharType="begin"/>
      </w:r>
      <w:r w:rsidRPr="007B32B1">
        <w:rPr>
          <w:rFonts w:ascii="Cambria" w:hAnsi="Cambria"/>
          <w:i/>
          <w:iCs/>
          <w:color w:val="634545"/>
        </w:rPr>
        <w:instrText xml:space="preserve"> SEQ Wykres \* ARABIC </w:instrText>
      </w:r>
      <w:r w:rsidRPr="007B32B1">
        <w:rPr>
          <w:rFonts w:ascii="Cambria" w:hAnsi="Cambria"/>
          <w:i/>
          <w:iCs/>
          <w:color w:val="634545"/>
        </w:rPr>
        <w:fldChar w:fldCharType="separate"/>
      </w:r>
      <w:r w:rsidR="00A270EF">
        <w:rPr>
          <w:rFonts w:ascii="Cambria" w:hAnsi="Cambria"/>
          <w:i/>
          <w:iCs/>
          <w:noProof/>
          <w:color w:val="634545"/>
        </w:rPr>
        <w:t>32</w:t>
      </w:r>
      <w:r w:rsidRPr="007B32B1">
        <w:rPr>
          <w:rFonts w:ascii="Cambria" w:hAnsi="Cambria"/>
          <w:i/>
          <w:iCs/>
          <w:color w:val="634545"/>
        </w:rPr>
        <w:fldChar w:fldCharType="end"/>
      </w:r>
      <w:r w:rsidRPr="007B32B1">
        <w:rPr>
          <w:rFonts w:ascii="Cambria" w:hAnsi="Cambria"/>
          <w:i/>
          <w:iCs/>
          <w:color w:val="634545"/>
        </w:rPr>
        <w:t>. Podmioty na 1000 mieszkańców wg wag klas wielkości w MOF Elbląg ogółem.</w:t>
      </w:r>
      <w:bookmarkEnd w:id="318"/>
    </w:p>
    <w:p w14:paraId="51814F25" w14:textId="0793C1B8" w:rsidR="003B7B84" w:rsidRPr="007B32B1" w:rsidRDefault="003B7B84" w:rsidP="00167D28">
      <w:pPr>
        <w:spacing w:line="360" w:lineRule="auto"/>
        <w:jc w:val="right"/>
        <w:rPr>
          <w:rFonts w:ascii="Cambria" w:eastAsiaTheme="minorHAnsi" w:hAnsi="Cambria"/>
          <w:i/>
          <w:iCs/>
          <w:color w:val="4D160F" w:themeColor="accent2" w:themeShade="80"/>
          <w:sz w:val="20"/>
          <w:szCs w:val="20"/>
        </w:rPr>
      </w:pPr>
      <w:r w:rsidRPr="00226BA4">
        <w:rPr>
          <w:rFonts w:ascii="Cambria" w:hAnsi="Cambria"/>
          <w:noProof/>
          <w:lang w:eastAsia="pl-PL"/>
        </w:rPr>
        <w:drawing>
          <wp:inline distT="0" distB="0" distL="0" distR="0" wp14:anchorId="42A91419" wp14:editId="6B74D9C6">
            <wp:extent cx="5775960" cy="4168140"/>
            <wp:effectExtent l="0" t="0" r="0" b="3810"/>
            <wp:docPr id="77" name="Wykres 7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4"/>
              </a:graphicData>
            </a:graphic>
          </wp:inline>
        </w:drawing>
      </w:r>
      <w:r w:rsidRPr="007B32B1">
        <w:rPr>
          <w:rFonts w:ascii="Cambria" w:eastAsiaTheme="minorHAnsi" w:hAnsi="Cambria"/>
          <w:i/>
          <w:iCs/>
          <w:color w:val="4D160F" w:themeColor="accent2" w:themeShade="80"/>
          <w:sz w:val="20"/>
          <w:szCs w:val="20"/>
        </w:rPr>
        <w:t>Źródło: opracowanie własne na podstawie BDL(dostęp: 08.10.2020).</w:t>
      </w:r>
    </w:p>
    <w:p w14:paraId="7BE5C3B7" w14:textId="77777777" w:rsidR="00167D28" w:rsidRDefault="003B7B84" w:rsidP="003B7B84">
      <w:pPr>
        <w:spacing w:after="0" w:line="360" w:lineRule="auto"/>
        <w:jc w:val="both"/>
      </w:pPr>
      <w:r>
        <w:tab/>
      </w:r>
    </w:p>
    <w:p w14:paraId="5CBFF364" w14:textId="77777777" w:rsidR="00167D28" w:rsidRDefault="00167D28" w:rsidP="003B7B84">
      <w:pPr>
        <w:spacing w:after="0" w:line="360" w:lineRule="auto"/>
        <w:jc w:val="both"/>
      </w:pPr>
    </w:p>
    <w:p w14:paraId="68C6180E" w14:textId="389239CB" w:rsidR="003B7B84" w:rsidRPr="007B32B1" w:rsidRDefault="003B7B84" w:rsidP="00167D28">
      <w:pPr>
        <w:spacing w:after="0" w:line="360" w:lineRule="auto"/>
        <w:ind w:firstLine="708"/>
        <w:jc w:val="both"/>
        <w:rPr>
          <w:rFonts w:ascii="Cambria" w:hAnsi="Cambria"/>
          <w:sz w:val="24"/>
          <w:szCs w:val="24"/>
        </w:rPr>
      </w:pPr>
      <w:r w:rsidRPr="007B32B1">
        <w:rPr>
          <w:rFonts w:ascii="Cambria" w:hAnsi="Cambria"/>
          <w:sz w:val="24"/>
          <w:szCs w:val="24"/>
        </w:rPr>
        <w:t>Jak pokazują powyższe tabele, poza pewnymi wyjątkami średnia aktywność gospodarcza MOF Elbląg jest poniżej średniej dla kraju i bardziej zbliżona do danych województwa warmińsko-mazurskiego. Województwo to jest ze względu na przedsiębiorczość i aktywność gospodarczą w końcówce rankingu w skali kraju, co obrazuje poniższa mapa.</w:t>
      </w:r>
    </w:p>
    <w:p w14:paraId="1295B438" w14:textId="77777777" w:rsidR="003B7B84" w:rsidRDefault="003B7B84" w:rsidP="003B7B84">
      <w:pPr>
        <w:spacing w:line="360" w:lineRule="auto"/>
        <w:jc w:val="both"/>
        <w:rPr>
          <w:rFonts w:ascii="Cambria" w:hAnsi="Cambria"/>
          <w:sz w:val="22"/>
          <w:szCs w:val="22"/>
        </w:rPr>
      </w:pPr>
    </w:p>
    <w:p w14:paraId="142F87BC" w14:textId="77777777" w:rsidR="003B7B84" w:rsidRDefault="003B7B84" w:rsidP="003B7B84">
      <w:pPr>
        <w:spacing w:line="360" w:lineRule="auto"/>
        <w:jc w:val="both"/>
        <w:rPr>
          <w:rFonts w:ascii="Cambria" w:hAnsi="Cambria"/>
          <w:sz w:val="22"/>
          <w:szCs w:val="22"/>
        </w:rPr>
      </w:pPr>
    </w:p>
    <w:p w14:paraId="7E770465" w14:textId="77777777" w:rsidR="003B7B84" w:rsidRDefault="003B7B84" w:rsidP="003B7B84">
      <w:pPr>
        <w:spacing w:line="360" w:lineRule="auto"/>
        <w:jc w:val="both"/>
        <w:rPr>
          <w:rFonts w:ascii="Cambria" w:hAnsi="Cambria"/>
          <w:sz w:val="22"/>
          <w:szCs w:val="22"/>
        </w:rPr>
      </w:pPr>
    </w:p>
    <w:p w14:paraId="36F0935F" w14:textId="77777777" w:rsidR="003B7B84" w:rsidRDefault="003B7B84" w:rsidP="003B7B84">
      <w:pPr>
        <w:spacing w:line="360" w:lineRule="auto"/>
        <w:jc w:val="both"/>
        <w:rPr>
          <w:rFonts w:ascii="Cambria" w:hAnsi="Cambria"/>
          <w:sz w:val="22"/>
          <w:szCs w:val="22"/>
        </w:rPr>
      </w:pPr>
    </w:p>
    <w:p w14:paraId="465286F1" w14:textId="77777777" w:rsidR="003B7B84" w:rsidRDefault="003B7B84" w:rsidP="003B7B84">
      <w:pPr>
        <w:spacing w:line="360" w:lineRule="auto"/>
        <w:jc w:val="both"/>
        <w:rPr>
          <w:rFonts w:ascii="Cambria" w:hAnsi="Cambria"/>
          <w:sz w:val="22"/>
          <w:szCs w:val="22"/>
        </w:rPr>
      </w:pPr>
    </w:p>
    <w:p w14:paraId="670FA6D0" w14:textId="57314A9B" w:rsidR="003B7B84" w:rsidRPr="007B32B1" w:rsidRDefault="003B7B84" w:rsidP="003B7B84">
      <w:bookmarkStart w:id="319" w:name="_Toc54901443"/>
      <w:r w:rsidRPr="002F2504">
        <w:rPr>
          <w:rFonts w:ascii="Cambria" w:eastAsia="Times New Roman" w:hAnsi="Cambria" w:cs="Times New Roman"/>
          <w:b/>
          <w:bCs/>
          <w:i/>
          <w:iCs/>
          <w:color w:val="634545"/>
          <w:sz w:val="20"/>
          <w:szCs w:val="20"/>
        </w:rPr>
        <w:lastRenderedPageBreak/>
        <w:t xml:space="preserve">Mapa </w:t>
      </w:r>
      <w:r w:rsidRPr="002F2504">
        <w:rPr>
          <w:rFonts w:ascii="Cambria" w:eastAsia="Times New Roman" w:hAnsi="Cambria" w:cs="Times New Roman"/>
          <w:b/>
          <w:bCs/>
          <w:i/>
          <w:iCs/>
          <w:color w:val="634545"/>
          <w:sz w:val="20"/>
          <w:szCs w:val="20"/>
        </w:rPr>
        <w:fldChar w:fldCharType="begin"/>
      </w:r>
      <w:r w:rsidRPr="002F2504">
        <w:rPr>
          <w:rFonts w:ascii="Cambria" w:eastAsia="Times New Roman" w:hAnsi="Cambria" w:cs="Times New Roman"/>
          <w:b/>
          <w:bCs/>
          <w:i/>
          <w:iCs/>
          <w:color w:val="634545"/>
          <w:sz w:val="20"/>
          <w:szCs w:val="20"/>
        </w:rPr>
        <w:instrText xml:space="preserve"> SEQ Mapa \* ARABIC </w:instrText>
      </w:r>
      <w:r w:rsidRPr="002F250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37</w:t>
      </w:r>
      <w:r w:rsidRPr="002F2504">
        <w:rPr>
          <w:rFonts w:ascii="Cambria" w:eastAsia="Times New Roman" w:hAnsi="Cambria" w:cs="Times New Roman"/>
          <w:b/>
          <w:bCs/>
          <w:i/>
          <w:iCs/>
          <w:color w:val="634545"/>
          <w:sz w:val="20"/>
          <w:szCs w:val="20"/>
        </w:rPr>
        <w:fldChar w:fldCharType="end"/>
      </w:r>
      <w:r w:rsidRPr="002F2504">
        <w:rPr>
          <w:rFonts w:ascii="Cambria" w:eastAsia="Times New Roman" w:hAnsi="Cambria" w:cs="Times New Roman"/>
          <w:b/>
          <w:bCs/>
          <w:i/>
          <w:iCs/>
          <w:color w:val="634545"/>
          <w:sz w:val="20"/>
          <w:szCs w:val="20"/>
        </w:rPr>
        <w:t>.</w:t>
      </w:r>
      <w:r w:rsidRPr="007B32B1">
        <w:rPr>
          <w:rFonts w:ascii="Cambria" w:eastAsia="Times New Roman" w:hAnsi="Cambria" w:cs="Times New Roman"/>
          <w:b/>
          <w:bCs/>
          <w:i/>
          <w:iCs/>
          <w:color w:val="634545"/>
          <w:sz w:val="20"/>
          <w:szCs w:val="20"/>
        </w:rPr>
        <w:t xml:space="preserve"> Poziom przedsiębiorczości w województwach</w:t>
      </w:r>
      <w:bookmarkEnd w:id="319"/>
    </w:p>
    <w:p w14:paraId="5E7F5C8B" w14:textId="77777777" w:rsidR="003B7B84" w:rsidRDefault="003B7B84" w:rsidP="003B7B84">
      <w:pPr>
        <w:spacing w:line="360" w:lineRule="auto"/>
        <w:jc w:val="both"/>
        <w:rPr>
          <w:rFonts w:ascii="Cambria" w:hAnsi="Cambria"/>
          <w:sz w:val="22"/>
          <w:szCs w:val="22"/>
        </w:rPr>
      </w:pPr>
      <w:r w:rsidRPr="000E4EB1">
        <w:rPr>
          <w:rFonts w:ascii="Cambria" w:hAnsi="Cambria"/>
          <w:noProof/>
          <w:sz w:val="22"/>
          <w:szCs w:val="22"/>
          <w:lang w:eastAsia="pl-PL"/>
        </w:rPr>
        <w:drawing>
          <wp:inline distT="0" distB="0" distL="0" distR="0" wp14:anchorId="7CD360D6" wp14:editId="5436DEC3">
            <wp:extent cx="5666740" cy="2881630"/>
            <wp:effectExtent l="0" t="0" r="0" b="0"/>
            <wp:docPr id="61" name="Obraz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666740" cy="2881630"/>
                    </a:xfrm>
                    <a:prstGeom prst="rect">
                      <a:avLst/>
                    </a:prstGeom>
                    <a:noFill/>
                    <a:ln>
                      <a:noFill/>
                    </a:ln>
                  </pic:spPr>
                </pic:pic>
              </a:graphicData>
            </a:graphic>
          </wp:inline>
        </w:drawing>
      </w:r>
    </w:p>
    <w:p w14:paraId="570E1850" w14:textId="77777777" w:rsidR="003B7B84" w:rsidRPr="007B32B1" w:rsidRDefault="003B7B84" w:rsidP="003B7B84">
      <w:pPr>
        <w:spacing w:line="360" w:lineRule="auto"/>
        <w:jc w:val="right"/>
        <w:rPr>
          <w:rFonts w:ascii="Cambria" w:eastAsiaTheme="minorHAnsi" w:hAnsi="Cambria"/>
          <w:i/>
          <w:iCs/>
          <w:color w:val="4D160F" w:themeColor="accent2" w:themeShade="80"/>
          <w:sz w:val="20"/>
          <w:szCs w:val="20"/>
        </w:rPr>
      </w:pPr>
      <w:r w:rsidRPr="007B32B1">
        <w:rPr>
          <w:rFonts w:ascii="Cambria" w:eastAsiaTheme="minorHAnsi" w:hAnsi="Cambria"/>
          <w:i/>
          <w:iCs/>
          <w:color w:val="4D160F" w:themeColor="accent2" w:themeShade="80"/>
          <w:sz w:val="20"/>
          <w:szCs w:val="20"/>
        </w:rPr>
        <w:t>Źródło: Raport o stanie sektora małych i średnich przedsiębiorstw w Polsce PARP 2019</w:t>
      </w:r>
    </w:p>
    <w:p w14:paraId="52C78A68" w14:textId="77777777" w:rsidR="003B7B84" w:rsidRPr="007B32B1" w:rsidRDefault="003B7B84" w:rsidP="003B7B84">
      <w:pPr>
        <w:spacing w:after="0" w:line="360" w:lineRule="auto"/>
        <w:jc w:val="both"/>
        <w:rPr>
          <w:rFonts w:ascii="Cambria" w:hAnsi="Cambria"/>
          <w:sz w:val="20"/>
          <w:szCs w:val="20"/>
        </w:rPr>
      </w:pPr>
    </w:p>
    <w:p w14:paraId="4C158D59" w14:textId="77777777" w:rsidR="003B7B84" w:rsidRPr="007B32B1" w:rsidRDefault="003B7B84" w:rsidP="003B7B84">
      <w:pPr>
        <w:spacing w:after="0" w:line="360" w:lineRule="auto"/>
        <w:ind w:firstLine="708"/>
        <w:jc w:val="both"/>
        <w:rPr>
          <w:rFonts w:ascii="Cambria" w:hAnsi="Cambria"/>
          <w:sz w:val="20"/>
          <w:szCs w:val="20"/>
        </w:rPr>
      </w:pPr>
      <w:r w:rsidRPr="007B32B1">
        <w:rPr>
          <w:rFonts w:ascii="Cambria" w:hAnsi="Cambria"/>
          <w:sz w:val="24"/>
          <w:szCs w:val="24"/>
        </w:rPr>
        <w:t>Większość podmiotów gospodarczych działających na obszarze Elbląga to firmy należące do małego i średniego sektora oraz mikroprzedsiębiorstwa (MSP). W 2019 r. stanowiły one aż 96% ogółu podmiotów prowadzących działalność gospodarczą, dalsze 3% to jednostki zatrudniające od 10 do 49 osób, 1% to jednostki zatrudniające od 50 do 249 osób, a 0,1% to przedsiębiorstwa zatrudniające 250 i więcej osób. Dane te różnią się niewiele od średniej dla Polski, choć większy udział w ramach MOF Elbląg jest podmiotów małych i średnich, a mniejszy  mikroprzedsiębiorstw i przedsiębiorstw dużych.</w:t>
      </w:r>
    </w:p>
    <w:p w14:paraId="71DC79CD" w14:textId="77777777" w:rsidR="003B7B84" w:rsidRPr="007B32B1" w:rsidRDefault="003B7B84" w:rsidP="003B7B84">
      <w:pPr>
        <w:spacing w:after="0" w:line="360" w:lineRule="auto"/>
        <w:jc w:val="both"/>
        <w:rPr>
          <w:sz w:val="22"/>
          <w:szCs w:val="22"/>
        </w:rPr>
      </w:pPr>
    </w:p>
    <w:p w14:paraId="3239B1F2" w14:textId="77777777" w:rsidR="003B7B84" w:rsidRDefault="003B7B84" w:rsidP="003B7B84">
      <w:pPr>
        <w:spacing w:after="0" w:line="360" w:lineRule="auto"/>
        <w:jc w:val="both"/>
        <w:rPr>
          <w:rFonts w:ascii="Cambria" w:hAnsi="Cambria"/>
          <w:sz w:val="24"/>
          <w:szCs w:val="24"/>
        </w:rPr>
      </w:pPr>
      <w:r w:rsidRPr="007B32B1">
        <w:rPr>
          <w:rFonts w:ascii="Cambria" w:hAnsi="Cambria"/>
          <w:sz w:val="24"/>
          <w:szCs w:val="24"/>
        </w:rPr>
        <w:tab/>
        <w:t>Poniższa tabela prezentuje dane o zmianach w czasie ilości podmiotów gospodarczych w największym ośrodku obszaru funkcjonalnego, czyli Mieście Elbląg. Tabela pokazuje, że wzrasta stopniowo ilość mikroprzedsiębiorstw, podczas gdy reszta podmiotów ma tendencję spadkową lub jest stała.</w:t>
      </w:r>
    </w:p>
    <w:p w14:paraId="6A6C7025" w14:textId="77777777" w:rsidR="003B7B84" w:rsidRDefault="003B7B84" w:rsidP="003B7B84">
      <w:pPr>
        <w:spacing w:after="0" w:line="360" w:lineRule="auto"/>
        <w:jc w:val="both"/>
        <w:rPr>
          <w:rFonts w:ascii="Cambria" w:hAnsi="Cambria"/>
          <w:sz w:val="24"/>
          <w:szCs w:val="24"/>
        </w:rPr>
      </w:pPr>
    </w:p>
    <w:p w14:paraId="5D173679" w14:textId="77777777" w:rsidR="003B7B84" w:rsidRDefault="003B7B84" w:rsidP="003B7B84">
      <w:pPr>
        <w:spacing w:after="0" w:line="360" w:lineRule="auto"/>
        <w:jc w:val="both"/>
        <w:rPr>
          <w:rFonts w:ascii="Cambria" w:hAnsi="Cambria"/>
          <w:sz w:val="24"/>
          <w:szCs w:val="24"/>
        </w:rPr>
      </w:pPr>
    </w:p>
    <w:p w14:paraId="5E91A389" w14:textId="0057BD6F" w:rsidR="003B7B84" w:rsidRDefault="003B7B84" w:rsidP="003B7B84">
      <w:pPr>
        <w:spacing w:after="0" w:line="360" w:lineRule="auto"/>
        <w:jc w:val="both"/>
        <w:rPr>
          <w:rFonts w:ascii="Cambria" w:hAnsi="Cambria"/>
          <w:sz w:val="24"/>
          <w:szCs w:val="24"/>
        </w:rPr>
      </w:pPr>
    </w:p>
    <w:p w14:paraId="410AF715" w14:textId="77777777" w:rsidR="00167D28" w:rsidRDefault="00167D28" w:rsidP="003B7B84">
      <w:pPr>
        <w:spacing w:after="0" w:line="360" w:lineRule="auto"/>
        <w:jc w:val="both"/>
        <w:rPr>
          <w:rFonts w:ascii="Cambria" w:hAnsi="Cambria"/>
          <w:sz w:val="24"/>
          <w:szCs w:val="24"/>
        </w:rPr>
      </w:pPr>
    </w:p>
    <w:p w14:paraId="143BA7F9" w14:textId="77777777" w:rsidR="003B7B84" w:rsidRPr="007B32B1" w:rsidRDefault="003B7B84" w:rsidP="003B7B84">
      <w:pPr>
        <w:spacing w:after="0" w:line="360" w:lineRule="auto"/>
        <w:jc w:val="both"/>
        <w:rPr>
          <w:rFonts w:ascii="Cambria" w:hAnsi="Cambria"/>
          <w:sz w:val="24"/>
          <w:szCs w:val="24"/>
        </w:rPr>
      </w:pPr>
    </w:p>
    <w:p w14:paraId="4FA7AFD5" w14:textId="06F3F90C" w:rsidR="003B7B84" w:rsidRPr="007B32B1" w:rsidRDefault="003B7B84" w:rsidP="003B7B84">
      <w:pPr>
        <w:pStyle w:val="Legenda"/>
        <w:spacing w:line="360" w:lineRule="auto"/>
        <w:rPr>
          <w:rFonts w:ascii="Cambria" w:hAnsi="Cambria"/>
          <w:i/>
          <w:iCs/>
          <w:color w:val="634545"/>
        </w:rPr>
      </w:pPr>
      <w:bookmarkStart w:id="320" w:name="_Toc54901723"/>
      <w:r w:rsidRPr="007B32B1">
        <w:rPr>
          <w:rFonts w:ascii="Cambria" w:hAnsi="Cambria"/>
          <w:i/>
          <w:iCs/>
          <w:color w:val="634545"/>
        </w:rPr>
        <w:lastRenderedPageBreak/>
        <w:t xml:space="preserve">Tab. </w:t>
      </w:r>
      <w:r w:rsidRPr="007B32B1">
        <w:rPr>
          <w:rFonts w:ascii="Cambria" w:hAnsi="Cambria"/>
          <w:i/>
          <w:iCs/>
          <w:color w:val="634545"/>
        </w:rPr>
        <w:fldChar w:fldCharType="begin"/>
      </w:r>
      <w:r w:rsidRPr="007B32B1">
        <w:rPr>
          <w:rFonts w:ascii="Cambria" w:hAnsi="Cambria"/>
          <w:i/>
          <w:iCs/>
          <w:color w:val="634545"/>
        </w:rPr>
        <w:instrText xml:space="preserve"> SEQ Tab. \* ARABIC </w:instrText>
      </w:r>
      <w:r w:rsidRPr="007B32B1">
        <w:rPr>
          <w:rFonts w:ascii="Cambria" w:hAnsi="Cambria"/>
          <w:i/>
          <w:iCs/>
          <w:color w:val="634545"/>
        </w:rPr>
        <w:fldChar w:fldCharType="separate"/>
      </w:r>
      <w:r w:rsidR="00A270EF">
        <w:rPr>
          <w:rFonts w:ascii="Cambria" w:hAnsi="Cambria"/>
          <w:i/>
          <w:iCs/>
          <w:noProof/>
          <w:color w:val="634545"/>
        </w:rPr>
        <w:t>87</w:t>
      </w:r>
      <w:r w:rsidRPr="007B32B1">
        <w:rPr>
          <w:rFonts w:ascii="Cambria" w:hAnsi="Cambria"/>
          <w:i/>
          <w:iCs/>
          <w:color w:val="634545"/>
        </w:rPr>
        <w:fldChar w:fldCharType="end"/>
      </w:r>
      <w:r w:rsidRPr="007B32B1">
        <w:rPr>
          <w:rFonts w:ascii="Cambria" w:hAnsi="Cambria"/>
          <w:i/>
          <w:iCs/>
          <w:color w:val="634545"/>
        </w:rPr>
        <w:t>. Podmioty wg klas wielkości na 1</w:t>
      </w:r>
      <w:r w:rsidRPr="007B32B1">
        <w:rPr>
          <w:rFonts w:ascii="Cambria" w:hAnsi="Cambria" w:cs="Arial"/>
          <w:color w:val="634545"/>
          <w:bdr w:val="none" w:sz="0" w:space="0" w:color="auto" w:frame="1"/>
          <w:vertAlign w:val="superscript"/>
        </w:rPr>
        <w:t> </w:t>
      </w:r>
      <w:r w:rsidRPr="007B32B1">
        <w:rPr>
          <w:rFonts w:ascii="Cambria" w:hAnsi="Cambria"/>
          <w:i/>
          <w:iCs/>
          <w:color w:val="634545"/>
        </w:rPr>
        <w:t>000 mieszkańców w Mieście Elbląg ogółem</w:t>
      </w:r>
      <w:r>
        <w:rPr>
          <w:rFonts w:ascii="Cambria" w:hAnsi="Cambria"/>
          <w:i/>
          <w:iCs/>
          <w:color w:val="634545"/>
        </w:rPr>
        <w:t>.</w:t>
      </w:r>
      <w:bookmarkEnd w:id="320"/>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firstRow="1" w:lastRow="0" w:firstColumn="1" w:lastColumn="0" w:noHBand="0" w:noVBand="0"/>
      </w:tblPr>
      <w:tblGrid>
        <w:gridCol w:w="1689"/>
        <w:gridCol w:w="1227"/>
        <w:gridCol w:w="1228"/>
        <w:gridCol w:w="1229"/>
        <w:gridCol w:w="1229"/>
        <w:gridCol w:w="1229"/>
        <w:gridCol w:w="1229"/>
      </w:tblGrid>
      <w:tr w:rsidR="003B7B84" w:rsidRPr="007B32B1" w14:paraId="6FAF20C6" w14:textId="77777777" w:rsidTr="009A06BA">
        <w:tc>
          <w:tcPr>
            <w:tcW w:w="1690" w:type="dxa"/>
            <w:vMerge w:val="restart"/>
            <w:tcBorders>
              <w:right w:val="nil"/>
            </w:tcBorders>
            <w:shd w:val="clear" w:color="auto" w:fill="855D5D"/>
            <w:vAlign w:val="center"/>
          </w:tcPr>
          <w:p w14:paraId="6F1156F1"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JEDNOSTKA TERYTORIALNA</w:t>
            </w:r>
          </w:p>
        </w:tc>
        <w:tc>
          <w:tcPr>
            <w:tcW w:w="7372" w:type="dxa"/>
            <w:gridSpan w:val="6"/>
            <w:tcBorders>
              <w:left w:val="nil"/>
            </w:tcBorders>
            <w:shd w:val="clear" w:color="auto" w:fill="855D5D"/>
            <w:vAlign w:val="center"/>
          </w:tcPr>
          <w:p w14:paraId="07415038"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PODMIOTY WG KLAS WIELKOSCI NA 1</w:t>
            </w:r>
            <w:r w:rsidRPr="007B32B1">
              <w:rPr>
                <w:rFonts w:ascii="Cambria" w:hAnsi="Cambria" w:cs="Arial"/>
                <w:color w:val="634545"/>
                <w:sz w:val="20"/>
                <w:szCs w:val="20"/>
                <w:bdr w:val="none" w:sz="0" w:space="0" w:color="auto" w:frame="1"/>
                <w:vertAlign w:val="superscript"/>
              </w:rPr>
              <w:t> </w:t>
            </w:r>
            <w:r w:rsidRPr="007B32B1">
              <w:rPr>
                <w:rFonts w:ascii="Cambria" w:hAnsi="Cambria"/>
                <w:b/>
                <w:bCs/>
                <w:color w:val="FFFFFF"/>
                <w:sz w:val="20"/>
                <w:szCs w:val="20"/>
              </w:rPr>
              <w:t>000 MIESZKAŃCÓW W MIESCIE ELBLĄG OGÓŁEM</w:t>
            </w:r>
          </w:p>
        </w:tc>
      </w:tr>
      <w:tr w:rsidR="003B7B84" w:rsidRPr="007B32B1" w14:paraId="48B19E80" w14:textId="77777777" w:rsidTr="009A06BA">
        <w:tc>
          <w:tcPr>
            <w:tcW w:w="1690" w:type="dxa"/>
            <w:vMerge/>
            <w:shd w:val="clear" w:color="auto" w:fill="855D5D"/>
            <w:vAlign w:val="center"/>
          </w:tcPr>
          <w:p w14:paraId="2C89411E" w14:textId="77777777" w:rsidR="003B7B84" w:rsidRPr="007B32B1" w:rsidRDefault="003B7B84" w:rsidP="009A06BA">
            <w:pPr>
              <w:spacing w:before="120" w:line="240" w:lineRule="auto"/>
              <w:jc w:val="center"/>
              <w:rPr>
                <w:rFonts w:ascii="Cambria" w:hAnsi="Cambria"/>
                <w:b/>
                <w:bCs/>
                <w:color w:val="FFFFFF"/>
                <w:sz w:val="20"/>
                <w:szCs w:val="20"/>
              </w:rPr>
            </w:pPr>
          </w:p>
        </w:tc>
        <w:tc>
          <w:tcPr>
            <w:tcW w:w="1228" w:type="dxa"/>
            <w:shd w:val="clear" w:color="auto" w:fill="855D5D"/>
            <w:vAlign w:val="center"/>
          </w:tcPr>
          <w:p w14:paraId="2893F909"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2014</w:t>
            </w:r>
          </w:p>
        </w:tc>
        <w:tc>
          <w:tcPr>
            <w:tcW w:w="1228" w:type="dxa"/>
            <w:shd w:val="clear" w:color="auto" w:fill="855D5D"/>
            <w:vAlign w:val="center"/>
          </w:tcPr>
          <w:p w14:paraId="4FC59FA4"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2015</w:t>
            </w:r>
          </w:p>
        </w:tc>
        <w:tc>
          <w:tcPr>
            <w:tcW w:w="1229" w:type="dxa"/>
            <w:shd w:val="clear" w:color="auto" w:fill="855D5D"/>
            <w:vAlign w:val="center"/>
          </w:tcPr>
          <w:p w14:paraId="6B8A3A75"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2016</w:t>
            </w:r>
          </w:p>
        </w:tc>
        <w:tc>
          <w:tcPr>
            <w:tcW w:w="1229" w:type="dxa"/>
            <w:shd w:val="clear" w:color="auto" w:fill="855D5D"/>
            <w:vAlign w:val="center"/>
          </w:tcPr>
          <w:p w14:paraId="30F17937"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2017</w:t>
            </w:r>
          </w:p>
        </w:tc>
        <w:tc>
          <w:tcPr>
            <w:tcW w:w="1229" w:type="dxa"/>
            <w:shd w:val="clear" w:color="auto" w:fill="855D5D"/>
            <w:vAlign w:val="center"/>
          </w:tcPr>
          <w:p w14:paraId="3AC3FD3C"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2018</w:t>
            </w:r>
          </w:p>
        </w:tc>
        <w:tc>
          <w:tcPr>
            <w:tcW w:w="1229" w:type="dxa"/>
            <w:shd w:val="clear" w:color="auto" w:fill="855D5D"/>
            <w:vAlign w:val="center"/>
          </w:tcPr>
          <w:p w14:paraId="0BD6C0DD"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2019</w:t>
            </w:r>
          </w:p>
        </w:tc>
      </w:tr>
      <w:tr w:rsidR="003B7B84" w:rsidRPr="007B32B1" w14:paraId="737BE1E4" w14:textId="77777777" w:rsidTr="009A06BA">
        <w:tc>
          <w:tcPr>
            <w:tcW w:w="1690" w:type="dxa"/>
            <w:shd w:val="clear" w:color="auto" w:fill="855D5D"/>
            <w:vAlign w:val="center"/>
          </w:tcPr>
          <w:p w14:paraId="611A6186"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0-9</w:t>
            </w:r>
          </w:p>
        </w:tc>
        <w:tc>
          <w:tcPr>
            <w:tcW w:w="1228" w:type="dxa"/>
            <w:shd w:val="clear" w:color="auto" w:fill="E7DDDD"/>
            <w:vAlign w:val="center"/>
          </w:tcPr>
          <w:p w14:paraId="4C1C4764"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97,2</w:t>
            </w:r>
            <w:r w:rsidRPr="007B32B1">
              <w:rPr>
                <w:rFonts w:ascii="Cambria" w:hAnsi="Cambria" w:cs="Arial"/>
                <w:color w:val="634545"/>
                <w:sz w:val="20"/>
                <w:szCs w:val="20"/>
                <w:bdr w:val="none" w:sz="0" w:space="0" w:color="auto" w:frame="1"/>
                <w:vertAlign w:val="superscript"/>
              </w:rPr>
              <w:t>m</w:t>
            </w:r>
          </w:p>
        </w:tc>
        <w:tc>
          <w:tcPr>
            <w:tcW w:w="1228" w:type="dxa"/>
            <w:shd w:val="clear" w:color="auto" w:fill="E7DDDD"/>
            <w:vAlign w:val="center"/>
          </w:tcPr>
          <w:p w14:paraId="73EBAEE0"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98,6</w:t>
            </w:r>
            <w:r w:rsidRPr="007B32B1">
              <w:rPr>
                <w:rFonts w:ascii="Cambria" w:hAnsi="Cambria" w:cs="Arial"/>
                <w:color w:val="634545"/>
                <w:sz w:val="20"/>
                <w:szCs w:val="20"/>
                <w:bdr w:val="none" w:sz="0" w:space="0" w:color="auto" w:frame="1"/>
                <w:vertAlign w:val="superscript"/>
              </w:rPr>
              <w:t> </w:t>
            </w:r>
          </w:p>
        </w:tc>
        <w:tc>
          <w:tcPr>
            <w:tcW w:w="1229" w:type="dxa"/>
            <w:shd w:val="clear" w:color="auto" w:fill="E7DDDD"/>
            <w:vAlign w:val="center"/>
          </w:tcPr>
          <w:p w14:paraId="33A0C8A1"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99,1</w:t>
            </w:r>
            <w:r w:rsidRPr="007B32B1">
              <w:rPr>
                <w:rFonts w:ascii="Cambria" w:hAnsi="Cambria" w:cs="Arial"/>
                <w:color w:val="634545"/>
                <w:sz w:val="20"/>
                <w:szCs w:val="20"/>
                <w:bdr w:val="none" w:sz="0" w:space="0" w:color="auto" w:frame="1"/>
                <w:vertAlign w:val="superscript"/>
              </w:rPr>
              <w:t> </w:t>
            </w:r>
          </w:p>
        </w:tc>
        <w:tc>
          <w:tcPr>
            <w:tcW w:w="1229" w:type="dxa"/>
            <w:shd w:val="clear" w:color="auto" w:fill="E7DDDD"/>
            <w:vAlign w:val="center"/>
          </w:tcPr>
          <w:p w14:paraId="3A3D88B4"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99,4</w:t>
            </w:r>
            <w:r w:rsidRPr="007B32B1">
              <w:rPr>
                <w:rFonts w:ascii="Cambria" w:hAnsi="Cambria" w:cs="Arial"/>
                <w:color w:val="634545"/>
                <w:sz w:val="20"/>
                <w:szCs w:val="20"/>
                <w:bdr w:val="none" w:sz="0" w:space="0" w:color="auto" w:frame="1"/>
                <w:vertAlign w:val="superscript"/>
              </w:rPr>
              <w:t> </w:t>
            </w:r>
          </w:p>
        </w:tc>
        <w:tc>
          <w:tcPr>
            <w:tcW w:w="1229" w:type="dxa"/>
            <w:shd w:val="clear" w:color="auto" w:fill="E7DDDD"/>
            <w:vAlign w:val="center"/>
          </w:tcPr>
          <w:p w14:paraId="65B22E6A"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100,5</w:t>
            </w:r>
            <w:r w:rsidRPr="007B32B1">
              <w:rPr>
                <w:rFonts w:ascii="Cambria" w:hAnsi="Cambria" w:cs="Arial"/>
                <w:color w:val="634545"/>
                <w:sz w:val="20"/>
                <w:szCs w:val="20"/>
                <w:bdr w:val="none" w:sz="0" w:space="0" w:color="auto" w:frame="1"/>
                <w:vertAlign w:val="superscript"/>
              </w:rPr>
              <w:t> </w:t>
            </w:r>
          </w:p>
        </w:tc>
        <w:tc>
          <w:tcPr>
            <w:tcW w:w="1229" w:type="dxa"/>
            <w:shd w:val="clear" w:color="auto" w:fill="E7DDDD"/>
            <w:vAlign w:val="center"/>
          </w:tcPr>
          <w:p w14:paraId="7FAB8E37"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105,0</w:t>
            </w:r>
            <w:r w:rsidRPr="007B32B1">
              <w:rPr>
                <w:rFonts w:ascii="Cambria" w:hAnsi="Cambria" w:cs="Arial"/>
                <w:color w:val="634545"/>
                <w:sz w:val="20"/>
                <w:szCs w:val="20"/>
                <w:bdr w:val="none" w:sz="0" w:space="0" w:color="auto" w:frame="1"/>
                <w:vertAlign w:val="superscript"/>
              </w:rPr>
              <w:t> </w:t>
            </w:r>
          </w:p>
        </w:tc>
      </w:tr>
      <w:tr w:rsidR="003B7B84" w:rsidRPr="007B32B1" w14:paraId="267A2B0B" w14:textId="77777777" w:rsidTr="009A06BA">
        <w:tc>
          <w:tcPr>
            <w:tcW w:w="1690" w:type="dxa"/>
            <w:shd w:val="clear" w:color="auto" w:fill="855D5D"/>
            <w:vAlign w:val="center"/>
          </w:tcPr>
          <w:p w14:paraId="7295E93A"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 xml:space="preserve">10-49 </w:t>
            </w:r>
          </w:p>
        </w:tc>
        <w:tc>
          <w:tcPr>
            <w:tcW w:w="1228" w:type="dxa"/>
            <w:shd w:val="clear" w:color="auto" w:fill="D0BCBC"/>
            <w:vAlign w:val="center"/>
          </w:tcPr>
          <w:p w14:paraId="7C214A95"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3,6</w:t>
            </w:r>
            <w:r w:rsidRPr="007B32B1">
              <w:rPr>
                <w:rFonts w:ascii="Cambria" w:hAnsi="Cambria" w:cs="Arial"/>
                <w:color w:val="634545"/>
                <w:sz w:val="20"/>
                <w:szCs w:val="20"/>
                <w:bdr w:val="none" w:sz="0" w:space="0" w:color="auto" w:frame="1"/>
                <w:vertAlign w:val="superscript"/>
              </w:rPr>
              <w:t>m</w:t>
            </w:r>
          </w:p>
        </w:tc>
        <w:tc>
          <w:tcPr>
            <w:tcW w:w="1228" w:type="dxa"/>
            <w:shd w:val="clear" w:color="auto" w:fill="D0BCBC"/>
            <w:vAlign w:val="center"/>
          </w:tcPr>
          <w:p w14:paraId="2437215A"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3,6</w:t>
            </w:r>
            <w:r w:rsidRPr="007B32B1">
              <w:rPr>
                <w:rFonts w:ascii="Cambria" w:hAnsi="Cambria" w:cs="Arial"/>
                <w:color w:val="634545"/>
                <w:sz w:val="20"/>
                <w:szCs w:val="20"/>
                <w:bdr w:val="none" w:sz="0" w:space="0" w:color="auto" w:frame="1"/>
                <w:vertAlign w:val="superscript"/>
              </w:rPr>
              <w:t> </w:t>
            </w:r>
          </w:p>
        </w:tc>
        <w:tc>
          <w:tcPr>
            <w:tcW w:w="1229" w:type="dxa"/>
            <w:shd w:val="clear" w:color="auto" w:fill="D0BCBC"/>
            <w:vAlign w:val="center"/>
          </w:tcPr>
          <w:p w14:paraId="720750D6"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3,6</w:t>
            </w:r>
            <w:r w:rsidRPr="007B32B1">
              <w:rPr>
                <w:rFonts w:ascii="Cambria" w:hAnsi="Cambria" w:cs="Arial"/>
                <w:color w:val="634545"/>
                <w:sz w:val="20"/>
                <w:szCs w:val="20"/>
                <w:bdr w:val="none" w:sz="0" w:space="0" w:color="auto" w:frame="1"/>
                <w:vertAlign w:val="superscript"/>
              </w:rPr>
              <w:t> </w:t>
            </w:r>
          </w:p>
        </w:tc>
        <w:tc>
          <w:tcPr>
            <w:tcW w:w="1229" w:type="dxa"/>
            <w:shd w:val="clear" w:color="auto" w:fill="D0BCBC"/>
            <w:vAlign w:val="center"/>
          </w:tcPr>
          <w:p w14:paraId="1DB50519"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3,5</w:t>
            </w:r>
            <w:r w:rsidRPr="007B32B1">
              <w:rPr>
                <w:rFonts w:ascii="Cambria" w:hAnsi="Cambria" w:cs="Arial"/>
                <w:color w:val="634545"/>
                <w:sz w:val="20"/>
                <w:szCs w:val="20"/>
                <w:bdr w:val="none" w:sz="0" w:space="0" w:color="auto" w:frame="1"/>
                <w:vertAlign w:val="superscript"/>
              </w:rPr>
              <w:t> </w:t>
            </w:r>
          </w:p>
        </w:tc>
        <w:tc>
          <w:tcPr>
            <w:tcW w:w="1229" w:type="dxa"/>
            <w:shd w:val="clear" w:color="auto" w:fill="D0BCBC"/>
            <w:vAlign w:val="center"/>
          </w:tcPr>
          <w:p w14:paraId="44916487"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3,3</w:t>
            </w:r>
            <w:r w:rsidRPr="007B32B1">
              <w:rPr>
                <w:rFonts w:ascii="Cambria" w:hAnsi="Cambria" w:cs="Arial"/>
                <w:color w:val="634545"/>
                <w:sz w:val="20"/>
                <w:szCs w:val="20"/>
                <w:bdr w:val="none" w:sz="0" w:space="0" w:color="auto" w:frame="1"/>
                <w:vertAlign w:val="superscript"/>
              </w:rPr>
              <w:t> </w:t>
            </w:r>
          </w:p>
        </w:tc>
        <w:tc>
          <w:tcPr>
            <w:tcW w:w="1229" w:type="dxa"/>
            <w:shd w:val="clear" w:color="auto" w:fill="D0BCBC"/>
            <w:vAlign w:val="center"/>
          </w:tcPr>
          <w:p w14:paraId="18CA5DB8"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3,2</w:t>
            </w:r>
            <w:r w:rsidRPr="007B32B1">
              <w:rPr>
                <w:rFonts w:ascii="Cambria" w:hAnsi="Cambria" w:cs="Arial"/>
                <w:color w:val="634545"/>
                <w:sz w:val="20"/>
                <w:szCs w:val="20"/>
                <w:bdr w:val="none" w:sz="0" w:space="0" w:color="auto" w:frame="1"/>
                <w:vertAlign w:val="superscript"/>
              </w:rPr>
              <w:t> </w:t>
            </w:r>
          </w:p>
        </w:tc>
      </w:tr>
      <w:tr w:rsidR="003B7B84" w:rsidRPr="007B32B1" w14:paraId="15849811" w14:textId="77777777" w:rsidTr="009A06BA">
        <w:tc>
          <w:tcPr>
            <w:tcW w:w="1690" w:type="dxa"/>
            <w:shd w:val="clear" w:color="auto" w:fill="855D5D"/>
            <w:vAlign w:val="center"/>
          </w:tcPr>
          <w:p w14:paraId="37D21E9C"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50-249</w:t>
            </w:r>
          </w:p>
        </w:tc>
        <w:tc>
          <w:tcPr>
            <w:tcW w:w="1228" w:type="dxa"/>
            <w:shd w:val="clear" w:color="auto" w:fill="E7DDDD"/>
            <w:vAlign w:val="center"/>
          </w:tcPr>
          <w:p w14:paraId="12ED29CE"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0,9</w:t>
            </w:r>
            <w:r w:rsidRPr="007B32B1">
              <w:rPr>
                <w:rFonts w:ascii="Cambria" w:hAnsi="Cambria" w:cs="Arial"/>
                <w:color w:val="634545"/>
                <w:sz w:val="20"/>
                <w:szCs w:val="20"/>
                <w:bdr w:val="none" w:sz="0" w:space="0" w:color="auto" w:frame="1"/>
                <w:vertAlign w:val="superscript"/>
              </w:rPr>
              <w:t>m</w:t>
            </w:r>
          </w:p>
        </w:tc>
        <w:tc>
          <w:tcPr>
            <w:tcW w:w="1228" w:type="dxa"/>
            <w:shd w:val="clear" w:color="auto" w:fill="E7DDDD"/>
            <w:vAlign w:val="center"/>
          </w:tcPr>
          <w:p w14:paraId="2F69833A"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0,9</w:t>
            </w:r>
            <w:r w:rsidRPr="007B32B1">
              <w:rPr>
                <w:rFonts w:ascii="Cambria" w:hAnsi="Cambria" w:cs="Arial"/>
                <w:color w:val="634545"/>
                <w:sz w:val="20"/>
                <w:szCs w:val="20"/>
                <w:bdr w:val="none" w:sz="0" w:space="0" w:color="auto" w:frame="1"/>
                <w:vertAlign w:val="superscript"/>
              </w:rPr>
              <w:t> </w:t>
            </w:r>
          </w:p>
        </w:tc>
        <w:tc>
          <w:tcPr>
            <w:tcW w:w="1229" w:type="dxa"/>
            <w:shd w:val="clear" w:color="auto" w:fill="E7DDDD"/>
            <w:vAlign w:val="center"/>
          </w:tcPr>
          <w:p w14:paraId="7DDC152B"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0,9</w:t>
            </w:r>
            <w:r w:rsidRPr="007B32B1">
              <w:rPr>
                <w:rFonts w:ascii="Cambria" w:hAnsi="Cambria" w:cs="Arial"/>
                <w:color w:val="634545"/>
                <w:sz w:val="20"/>
                <w:szCs w:val="20"/>
                <w:bdr w:val="none" w:sz="0" w:space="0" w:color="auto" w:frame="1"/>
                <w:vertAlign w:val="superscript"/>
              </w:rPr>
              <w:t> </w:t>
            </w:r>
          </w:p>
        </w:tc>
        <w:tc>
          <w:tcPr>
            <w:tcW w:w="1229" w:type="dxa"/>
            <w:shd w:val="clear" w:color="auto" w:fill="E7DDDD"/>
            <w:vAlign w:val="center"/>
          </w:tcPr>
          <w:p w14:paraId="7F250F4C"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0,9</w:t>
            </w:r>
            <w:r w:rsidRPr="007B32B1">
              <w:rPr>
                <w:rFonts w:ascii="Cambria" w:hAnsi="Cambria" w:cs="Arial"/>
                <w:color w:val="634545"/>
                <w:sz w:val="20"/>
                <w:szCs w:val="20"/>
                <w:bdr w:val="none" w:sz="0" w:space="0" w:color="auto" w:frame="1"/>
                <w:vertAlign w:val="superscript"/>
              </w:rPr>
              <w:t> </w:t>
            </w:r>
          </w:p>
        </w:tc>
        <w:tc>
          <w:tcPr>
            <w:tcW w:w="1229" w:type="dxa"/>
            <w:shd w:val="clear" w:color="auto" w:fill="E7DDDD"/>
            <w:vAlign w:val="center"/>
          </w:tcPr>
          <w:p w14:paraId="4BC8E067"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0,8</w:t>
            </w:r>
            <w:r w:rsidRPr="007B32B1">
              <w:rPr>
                <w:rFonts w:ascii="Cambria" w:hAnsi="Cambria" w:cs="Arial"/>
                <w:color w:val="634545"/>
                <w:sz w:val="20"/>
                <w:szCs w:val="20"/>
                <w:bdr w:val="none" w:sz="0" w:space="0" w:color="auto" w:frame="1"/>
                <w:vertAlign w:val="superscript"/>
              </w:rPr>
              <w:t> </w:t>
            </w:r>
          </w:p>
        </w:tc>
        <w:tc>
          <w:tcPr>
            <w:tcW w:w="1229" w:type="dxa"/>
            <w:shd w:val="clear" w:color="auto" w:fill="E7DDDD"/>
            <w:vAlign w:val="center"/>
          </w:tcPr>
          <w:p w14:paraId="7455AAC1"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0,8</w:t>
            </w:r>
            <w:r w:rsidRPr="007B32B1">
              <w:rPr>
                <w:rFonts w:ascii="Cambria" w:hAnsi="Cambria" w:cs="Arial"/>
                <w:color w:val="634545"/>
                <w:sz w:val="20"/>
                <w:szCs w:val="20"/>
                <w:bdr w:val="none" w:sz="0" w:space="0" w:color="auto" w:frame="1"/>
                <w:vertAlign w:val="superscript"/>
              </w:rPr>
              <w:t> </w:t>
            </w:r>
          </w:p>
        </w:tc>
      </w:tr>
      <w:tr w:rsidR="003B7B84" w:rsidRPr="007B32B1" w14:paraId="1358E74D" w14:textId="77777777" w:rsidTr="009A06BA">
        <w:tc>
          <w:tcPr>
            <w:tcW w:w="1690" w:type="dxa"/>
            <w:shd w:val="clear" w:color="auto" w:fill="855D5D"/>
            <w:vAlign w:val="center"/>
          </w:tcPr>
          <w:p w14:paraId="1ACA71A9"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250-999</w:t>
            </w:r>
          </w:p>
        </w:tc>
        <w:tc>
          <w:tcPr>
            <w:tcW w:w="1228" w:type="dxa"/>
            <w:shd w:val="clear" w:color="auto" w:fill="D0BCBC"/>
            <w:vAlign w:val="center"/>
          </w:tcPr>
          <w:p w14:paraId="63771DAF"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0,1</w:t>
            </w:r>
            <w:r w:rsidRPr="007B32B1">
              <w:rPr>
                <w:rFonts w:ascii="Cambria" w:hAnsi="Cambria" w:cs="Arial"/>
                <w:color w:val="634545"/>
                <w:sz w:val="20"/>
                <w:szCs w:val="20"/>
                <w:bdr w:val="none" w:sz="0" w:space="0" w:color="auto" w:frame="1"/>
                <w:vertAlign w:val="superscript"/>
              </w:rPr>
              <w:t>m</w:t>
            </w:r>
          </w:p>
        </w:tc>
        <w:tc>
          <w:tcPr>
            <w:tcW w:w="1228" w:type="dxa"/>
            <w:shd w:val="clear" w:color="auto" w:fill="D0BCBC"/>
            <w:vAlign w:val="center"/>
          </w:tcPr>
          <w:p w14:paraId="6BBAB2BD"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0,1</w:t>
            </w:r>
            <w:r w:rsidRPr="007B32B1">
              <w:rPr>
                <w:rFonts w:ascii="Cambria" w:hAnsi="Cambria" w:cs="Arial"/>
                <w:color w:val="634545"/>
                <w:sz w:val="20"/>
                <w:szCs w:val="20"/>
                <w:bdr w:val="none" w:sz="0" w:space="0" w:color="auto" w:frame="1"/>
                <w:vertAlign w:val="superscript"/>
              </w:rPr>
              <w:t> </w:t>
            </w:r>
          </w:p>
        </w:tc>
        <w:tc>
          <w:tcPr>
            <w:tcW w:w="1229" w:type="dxa"/>
            <w:shd w:val="clear" w:color="auto" w:fill="D0BCBC"/>
            <w:vAlign w:val="center"/>
          </w:tcPr>
          <w:p w14:paraId="7467F9A3"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0,1</w:t>
            </w:r>
            <w:r w:rsidRPr="007B32B1">
              <w:rPr>
                <w:rFonts w:ascii="Cambria" w:hAnsi="Cambria" w:cs="Arial"/>
                <w:color w:val="634545"/>
                <w:sz w:val="20"/>
                <w:szCs w:val="20"/>
                <w:bdr w:val="none" w:sz="0" w:space="0" w:color="auto" w:frame="1"/>
                <w:vertAlign w:val="superscript"/>
              </w:rPr>
              <w:t> </w:t>
            </w:r>
          </w:p>
        </w:tc>
        <w:tc>
          <w:tcPr>
            <w:tcW w:w="1229" w:type="dxa"/>
            <w:shd w:val="clear" w:color="auto" w:fill="D0BCBC"/>
            <w:vAlign w:val="center"/>
          </w:tcPr>
          <w:p w14:paraId="53E0E184"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0,1</w:t>
            </w:r>
            <w:r w:rsidRPr="007B32B1">
              <w:rPr>
                <w:rFonts w:ascii="Cambria" w:hAnsi="Cambria" w:cs="Arial"/>
                <w:color w:val="634545"/>
                <w:sz w:val="20"/>
                <w:szCs w:val="20"/>
                <w:bdr w:val="none" w:sz="0" w:space="0" w:color="auto" w:frame="1"/>
                <w:vertAlign w:val="superscript"/>
              </w:rPr>
              <w:t> </w:t>
            </w:r>
          </w:p>
        </w:tc>
        <w:tc>
          <w:tcPr>
            <w:tcW w:w="1229" w:type="dxa"/>
            <w:shd w:val="clear" w:color="auto" w:fill="D0BCBC"/>
            <w:vAlign w:val="center"/>
          </w:tcPr>
          <w:p w14:paraId="7538762B"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0,1</w:t>
            </w:r>
            <w:r w:rsidRPr="007B32B1">
              <w:rPr>
                <w:rFonts w:ascii="Cambria" w:hAnsi="Cambria" w:cs="Arial"/>
                <w:color w:val="634545"/>
                <w:sz w:val="20"/>
                <w:szCs w:val="20"/>
                <w:bdr w:val="none" w:sz="0" w:space="0" w:color="auto" w:frame="1"/>
                <w:vertAlign w:val="superscript"/>
              </w:rPr>
              <w:t> </w:t>
            </w:r>
          </w:p>
        </w:tc>
        <w:tc>
          <w:tcPr>
            <w:tcW w:w="1229" w:type="dxa"/>
            <w:shd w:val="clear" w:color="auto" w:fill="D0BCBC"/>
            <w:vAlign w:val="center"/>
          </w:tcPr>
          <w:p w14:paraId="121A3B12"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0,1</w:t>
            </w:r>
            <w:r w:rsidRPr="007B32B1">
              <w:rPr>
                <w:rFonts w:ascii="Cambria" w:hAnsi="Cambria" w:cs="Arial"/>
                <w:color w:val="634545"/>
                <w:sz w:val="20"/>
                <w:szCs w:val="20"/>
                <w:bdr w:val="none" w:sz="0" w:space="0" w:color="auto" w:frame="1"/>
                <w:vertAlign w:val="superscript"/>
              </w:rPr>
              <w:t> </w:t>
            </w:r>
          </w:p>
        </w:tc>
      </w:tr>
      <w:tr w:rsidR="003B7B84" w:rsidRPr="007B32B1" w14:paraId="2C1FF665" w14:textId="77777777" w:rsidTr="009A06BA">
        <w:tc>
          <w:tcPr>
            <w:tcW w:w="1690" w:type="dxa"/>
            <w:shd w:val="clear" w:color="auto" w:fill="855D5D"/>
            <w:vAlign w:val="center"/>
          </w:tcPr>
          <w:p w14:paraId="54AE2C92"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1000 i więcej</w:t>
            </w:r>
          </w:p>
        </w:tc>
        <w:tc>
          <w:tcPr>
            <w:tcW w:w="1228" w:type="dxa"/>
            <w:shd w:val="clear" w:color="auto" w:fill="E7DDDD"/>
            <w:vAlign w:val="center"/>
          </w:tcPr>
          <w:p w14:paraId="38F0AE56"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0,0</w:t>
            </w:r>
            <w:r w:rsidRPr="007B32B1">
              <w:rPr>
                <w:rFonts w:ascii="Cambria" w:hAnsi="Cambria" w:cs="Arial"/>
                <w:color w:val="634545"/>
                <w:sz w:val="20"/>
                <w:szCs w:val="20"/>
                <w:bdr w:val="none" w:sz="0" w:space="0" w:color="auto" w:frame="1"/>
                <w:vertAlign w:val="superscript"/>
              </w:rPr>
              <w:t> </w:t>
            </w:r>
          </w:p>
        </w:tc>
        <w:tc>
          <w:tcPr>
            <w:tcW w:w="1228" w:type="dxa"/>
            <w:shd w:val="clear" w:color="auto" w:fill="E7DDDD"/>
            <w:vAlign w:val="center"/>
          </w:tcPr>
          <w:p w14:paraId="045CF628"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0,0</w:t>
            </w:r>
            <w:r w:rsidRPr="007B32B1">
              <w:rPr>
                <w:rFonts w:ascii="Cambria" w:hAnsi="Cambria" w:cs="Arial"/>
                <w:color w:val="634545"/>
                <w:sz w:val="20"/>
                <w:szCs w:val="20"/>
                <w:bdr w:val="none" w:sz="0" w:space="0" w:color="auto" w:frame="1"/>
                <w:vertAlign w:val="superscript"/>
              </w:rPr>
              <w:t> </w:t>
            </w:r>
          </w:p>
        </w:tc>
        <w:tc>
          <w:tcPr>
            <w:tcW w:w="1229" w:type="dxa"/>
            <w:shd w:val="clear" w:color="auto" w:fill="E7DDDD"/>
            <w:vAlign w:val="center"/>
          </w:tcPr>
          <w:p w14:paraId="7D5C18FF"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0,0</w:t>
            </w:r>
            <w:r w:rsidRPr="007B32B1">
              <w:rPr>
                <w:rFonts w:ascii="Cambria" w:hAnsi="Cambria" w:cs="Arial"/>
                <w:color w:val="634545"/>
                <w:sz w:val="20"/>
                <w:szCs w:val="20"/>
                <w:bdr w:val="none" w:sz="0" w:space="0" w:color="auto" w:frame="1"/>
                <w:vertAlign w:val="superscript"/>
              </w:rPr>
              <w:t> </w:t>
            </w:r>
          </w:p>
        </w:tc>
        <w:tc>
          <w:tcPr>
            <w:tcW w:w="1229" w:type="dxa"/>
            <w:shd w:val="clear" w:color="auto" w:fill="E7DDDD"/>
            <w:vAlign w:val="center"/>
          </w:tcPr>
          <w:p w14:paraId="5137DEE1"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0,0</w:t>
            </w:r>
            <w:r w:rsidRPr="007B32B1">
              <w:rPr>
                <w:rFonts w:ascii="Cambria" w:hAnsi="Cambria" w:cs="Arial"/>
                <w:color w:val="634545"/>
                <w:sz w:val="20"/>
                <w:szCs w:val="20"/>
                <w:bdr w:val="none" w:sz="0" w:space="0" w:color="auto" w:frame="1"/>
                <w:vertAlign w:val="superscript"/>
              </w:rPr>
              <w:t> </w:t>
            </w:r>
          </w:p>
        </w:tc>
        <w:tc>
          <w:tcPr>
            <w:tcW w:w="1229" w:type="dxa"/>
            <w:shd w:val="clear" w:color="auto" w:fill="E7DDDD"/>
            <w:vAlign w:val="center"/>
          </w:tcPr>
          <w:p w14:paraId="676E3B79"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0,0</w:t>
            </w:r>
            <w:r w:rsidRPr="007B32B1">
              <w:rPr>
                <w:rFonts w:ascii="Cambria" w:hAnsi="Cambria" w:cs="Arial"/>
                <w:color w:val="634545"/>
                <w:sz w:val="20"/>
                <w:szCs w:val="20"/>
                <w:bdr w:val="none" w:sz="0" w:space="0" w:color="auto" w:frame="1"/>
                <w:vertAlign w:val="superscript"/>
              </w:rPr>
              <w:t> </w:t>
            </w:r>
          </w:p>
        </w:tc>
        <w:tc>
          <w:tcPr>
            <w:tcW w:w="1229" w:type="dxa"/>
            <w:shd w:val="clear" w:color="auto" w:fill="E7DDDD"/>
            <w:vAlign w:val="center"/>
          </w:tcPr>
          <w:p w14:paraId="0AEC73B7" w14:textId="77777777" w:rsidR="003B7B84" w:rsidRPr="007B32B1" w:rsidRDefault="003B7B84" w:rsidP="009A06BA">
            <w:pPr>
              <w:spacing w:before="120" w:line="240" w:lineRule="auto"/>
              <w:jc w:val="right"/>
              <w:rPr>
                <w:rFonts w:ascii="Cambria" w:hAnsi="Cambria"/>
                <w:color w:val="634545"/>
                <w:sz w:val="20"/>
                <w:szCs w:val="20"/>
              </w:rPr>
            </w:pPr>
            <w:r w:rsidRPr="007B32B1">
              <w:rPr>
                <w:rFonts w:ascii="Cambria" w:hAnsi="Cambria" w:cs="Arial"/>
                <w:color w:val="634545"/>
                <w:sz w:val="20"/>
                <w:szCs w:val="20"/>
              </w:rPr>
              <w:t>0,0</w:t>
            </w:r>
            <w:r w:rsidRPr="007B32B1">
              <w:rPr>
                <w:rFonts w:ascii="Cambria" w:hAnsi="Cambria" w:cs="Arial"/>
                <w:color w:val="634545"/>
                <w:sz w:val="20"/>
                <w:szCs w:val="20"/>
                <w:bdr w:val="none" w:sz="0" w:space="0" w:color="auto" w:frame="1"/>
                <w:vertAlign w:val="superscript"/>
              </w:rPr>
              <w:t>a</w:t>
            </w:r>
          </w:p>
        </w:tc>
      </w:tr>
      <w:tr w:rsidR="003B7B84" w:rsidRPr="007B32B1" w14:paraId="29E7A6DC" w14:textId="77777777" w:rsidTr="009A06BA">
        <w:tc>
          <w:tcPr>
            <w:tcW w:w="1690" w:type="dxa"/>
            <w:shd w:val="clear" w:color="auto" w:fill="855D5D"/>
            <w:vAlign w:val="center"/>
          </w:tcPr>
          <w:p w14:paraId="613C3C08" w14:textId="77777777" w:rsidR="003B7B84" w:rsidRPr="007B32B1" w:rsidRDefault="003B7B84" w:rsidP="009A06BA">
            <w:pPr>
              <w:spacing w:before="120" w:line="240" w:lineRule="auto"/>
              <w:jc w:val="center"/>
              <w:rPr>
                <w:rFonts w:ascii="Cambria" w:hAnsi="Cambria"/>
                <w:b/>
                <w:bCs/>
                <w:color w:val="FFFFFF"/>
                <w:sz w:val="20"/>
                <w:szCs w:val="20"/>
              </w:rPr>
            </w:pPr>
            <w:r w:rsidRPr="007B32B1">
              <w:rPr>
                <w:rFonts w:ascii="Cambria" w:hAnsi="Cambria"/>
                <w:b/>
                <w:bCs/>
                <w:color w:val="FFFFFF"/>
                <w:sz w:val="20"/>
                <w:szCs w:val="20"/>
              </w:rPr>
              <w:t>OGÓŁEM</w:t>
            </w:r>
          </w:p>
        </w:tc>
        <w:tc>
          <w:tcPr>
            <w:tcW w:w="1228" w:type="dxa"/>
            <w:shd w:val="clear" w:color="auto" w:fill="855D5D"/>
            <w:vAlign w:val="center"/>
          </w:tcPr>
          <w:p w14:paraId="5ED7F9B6" w14:textId="77777777" w:rsidR="003B7B84" w:rsidRPr="007B32B1" w:rsidRDefault="003B7B84" w:rsidP="009A06BA">
            <w:pPr>
              <w:spacing w:before="120" w:line="240" w:lineRule="auto"/>
              <w:jc w:val="right"/>
              <w:rPr>
                <w:rFonts w:ascii="Cambria" w:hAnsi="Cambria"/>
                <w:color w:val="FFFFFF"/>
                <w:sz w:val="20"/>
                <w:szCs w:val="20"/>
              </w:rPr>
            </w:pPr>
            <w:r w:rsidRPr="007B32B1">
              <w:rPr>
                <w:rFonts w:ascii="Cambria" w:hAnsi="Cambria" w:cs="Arial"/>
                <w:color w:val="FFFFFF"/>
                <w:sz w:val="20"/>
                <w:szCs w:val="20"/>
              </w:rPr>
              <w:t>101,8</w:t>
            </w:r>
            <w:r w:rsidRPr="007B32B1">
              <w:rPr>
                <w:rFonts w:ascii="Cambria" w:hAnsi="Cambria" w:cs="Arial"/>
                <w:color w:val="FFFFFF"/>
                <w:sz w:val="20"/>
                <w:szCs w:val="20"/>
                <w:bdr w:val="none" w:sz="0" w:space="0" w:color="auto" w:frame="1"/>
                <w:vertAlign w:val="superscript"/>
              </w:rPr>
              <w:t>m</w:t>
            </w:r>
          </w:p>
        </w:tc>
        <w:tc>
          <w:tcPr>
            <w:tcW w:w="1228" w:type="dxa"/>
            <w:shd w:val="clear" w:color="auto" w:fill="855D5D"/>
            <w:vAlign w:val="center"/>
          </w:tcPr>
          <w:p w14:paraId="1E93B028" w14:textId="77777777" w:rsidR="003B7B84" w:rsidRPr="007B32B1" w:rsidRDefault="003B7B84" w:rsidP="009A06BA">
            <w:pPr>
              <w:spacing w:before="120" w:line="240" w:lineRule="auto"/>
              <w:jc w:val="right"/>
              <w:rPr>
                <w:rFonts w:ascii="Cambria" w:hAnsi="Cambria"/>
                <w:color w:val="FFFFFF"/>
                <w:sz w:val="20"/>
                <w:szCs w:val="20"/>
              </w:rPr>
            </w:pPr>
            <w:r w:rsidRPr="007B32B1">
              <w:rPr>
                <w:rFonts w:ascii="Cambria" w:hAnsi="Cambria" w:cs="Arial"/>
                <w:color w:val="FFFFFF"/>
                <w:sz w:val="20"/>
                <w:szCs w:val="20"/>
              </w:rPr>
              <w:t>103,2</w:t>
            </w:r>
            <w:r w:rsidRPr="007B32B1">
              <w:rPr>
                <w:rFonts w:ascii="Cambria" w:hAnsi="Cambria" w:cs="Arial"/>
                <w:color w:val="FFFFFF"/>
                <w:sz w:val="20"/>
                <w:szCs w:val="20"/>
                <w:bdr w:val="none" w:sz="0" w:space="0" w:color="auto" w:frame="1"/>
                <w:vertAlign w:val="superscript"/>
              </w:rPr>
              <w:t> </w:t>
            </w:r>
          </w:p>
        </w:tc>
        <w:tc>
          <w:tcPr>
            <w:tcW w:w="1229" w:type="dxa"/>
            <w:shd w:val="clear" w:color="auto" w:fill="855D5D"/>
            <w:vAlign w:val="center"/>
          </w:tcPr>
          <w:p w14:paraId="22D9BDBC" w14:textId="77777777" w:rsidR="003B7B84" w:rsidRPr="007B32B1" w:rsidRDefault="003B7B84" w:rsidP="009A06BA">
            <w:pPr>
              <w:spacing w:before="120" w:line="240" w:lineRule="auto"/>
              <w:jc w:val="right"/>
              <w:rPr>
                <w:rFonts w:ascii="Cambria" w:hAnsi="Cambria"/>
                <w:color w:val="FFFFFF"/>
                <w:sz w:val="20"/>
                <w:szCs w:val="20"/>
              </w:rPr>
            </w:pPr>
            <w:r w:rsidRPr="007B32B1">
              <w:rPr>
                <w:rFonts w:ascii="Cambria" w:hAnsi="Cambria" w:cs="Arial"/>
                <w:color w:val="FFFFFF"/>
                <w:sz w:val="20"/>
                <w:szCs w:val="20"/>
              </w:rPr>
              <w:t>103,7</w:t>
            </w:r>
          </w:p>
        </w:tc>
        <w:tc>
          <w:tcPr>
            <w:tcW w:w="1229" w:type="dxa"/>
            <w:shd w:val="clear" w:color="auto" w:fill="855D5D"/>
            <w:vAlign w:val="center"/>
          </w:tcPr>
          <w:p w14:paraId="1650888D" w14:textId="77777777" w:rsidR="003B7B84" w:rsidRPr="007B32B1" w:rsidRDefault="003B7B84" w:rsidP="009A06BA">
            <w:pPr>
              <w:spacing w:before="120" w:line="240" w:lineRule="auto"/>
              <w:jc w:val="right"/>
              <w:rPr>
                <w:rFonts w:ascii="Cambria" w:hAnsi="Cambria"/>
                <w:color w:val="FFFFFF"/>
                <w:sz w:val="20"/>
                <w:szCs w:val="20"/>
              </w:rPr>
            </w:pPr>
            <w:r w:rsidRPr="007B32B1">
              <w:rPr>
                <w:rFonts w:ascii="Cambria" w:hAnsi="Cambria" w:cs="Arial"/>
                <w:color w:val="FFFFFF"/>
                <w:sz w:val="20"/>
                <w:szCs w:val="20"/>
              </w:rPr>
              <w:t>103,9</w:t>
            </w:r>
            <w:r w:rsidRPr="007B32B1">
              <w:rPr>
                <w:rFonts w:ascii="Cambria" w:hAnsi="Cambria" w:cs="Arial"/>
                <w:color w:val="FFFFFF"/>
                <w:sz w:val="20"/>
                <w:szCs w:val="20"/>
                <w:bdr w:val="none" w:sz="0" w:space="0" w:color="auto" w:frame="1"/>
                <w:vertAlign w:val="superscript"/>
              </w:rPr>
              <w:t> </w:t>
            </w:r>
          </w:p>
        </w:tc>
        <w:tc>
          <w:tcPr>
            <w:tcW w:w="1229" w:type="dxa"/>
            <w:shd w:val="clear" w:color="auto" w:fill="855D5D"/>
            <w:vAlign w:val="center"/>
          </w:tcPr>
          <w:p w14:paraId="2A9345FE" w14:textId="77777777" w:rsidR="003B7B84" w:rsidRPr="007B32B1" w:rsidRDefault="003B7B84" w:rsidP="009A06BA">
            <w:pPr>
              <w:spacing w:before="120" w:line="240" w:lineRule="auto"/>
              <w:jc w:val="right"/>
              <w:rPr>
                <w:rFonts w:ascii="Cambria" w:hAnsi="Cambria"/>
                <w:color w:val="FFFFFF"/>
                <w:sz w:val="20"/>
                <w:szCs w:val="20"/>
              </w:rPr>
            </w:pPr>
            <w:r w:rsidRPr="007B32B1">
              <w:rPr>
                <w:rFonts w:ascii="Cambria" w:hAnsi="Cambria" w:cs="Arial"/>
                <w:color w:val="FFFFFF"/>
                <w:sz w:val="20"/>
                <w:szCs w:val="20"/>
              </w:rPr>
              <w:t>104,7</w:t>
            </w:r>
          </w:p>
        </w:tc>
        <w:tc>
          <w:tcPr>
            <w:tcW w:w="1229" w:type="dxa"/>
            <w:shd w:val="clear" w:color="auto" w:fill="855D5D"/>
            <w:vAlign w:val="center"/>
          </w:tcPr>
          <w:p w14:paraId="6EF0E0A9" w14:textId="77777777" w:rsidR="003B7B84" w:rsidRPr="007B32B1" w:rsidRDefault="003B7B84" w:rsidP="009A06BA">
            <w:pPr>
              <w:spacing w:before="120" w:line="240" w:lineRule="auto"/>
              <w:jc w:val="right"/>
              <w:rPr>
                <w:rFonts w:ascii="Cambria" w:hAnsi="Cambria"/>
                <w:color w:val="FFFFFF"/>
                <w:sz w:val="20"/>
                <w:szCs w:val="20"/>
              </w:rPr>
            </w:pPr>
            <w:r w:rsidRPr="007B32B1">
              <w:rPr>
                <w:rFonts w:ascii="Cambria" w:hAnsi="Cambria" w:cs="Arial"/>
                <w:color w:val="FFFFFF"/>
                <w:sz w:val="20"/>
                <w:szCs w:val="20"/>
              </w:rPr>
              <w:t>109,1</w:t>
            </w:r>
            <w:r w:rsidRPr="007B32B1">
              <w:rPr>
                <w:rFonts w:ascii="Cambria" w:hAnsi="Cambria" w:cs="Arial"/>
                <w:color w:val="FFFFFF"/>
                <w:sz w:val="20"/>
                <w:szCs w:val="20"/>
                <w:bdr w:val="none" w:sz="0" w:space="0" w:color="auto" w:frame="1"/>
                <w:vertAlign w:val="superscript"/>
              </w:rPr>
              <w:t> </w:t>
            </w:r>
          </w:p>
        </w:tc>
      </w:tr>
    </w:tbl>
    <w:p w14:paraId="36F91C51" w14:textId="77777777" w:rsidR="003B7B84" w:rsidRPr="007B32B1" w:rsidRDefault="003B7B84" w:rsidP="003B7B84">
      <w:pPr>
        <w:spacing w:line="360" w:lineRule="auto"/>
        <w:jc w:val="right"/>
        <w:rPr>
          <w:rFonts w:ascii="Cambria" w:eastAsiaTheme="minorHAnsi" w:hAnsi="Cambria"/>
          <w:i/>
          <w:iCs/>
          <w:color w:val="4D160F" w:themeColor="accent2" w:themeShade="80"/>
          <w:sz w:val="20"/>
          <w:szCs w:val="20"/>
        </w:rPr>
      </w:pPr>
      <w:r w:rsidRPr="007B32B1">
        <w:rPr>
          <w:rFonts w:ascii="Cambria" w:eastAsiaTheme="minorHAnsi" w:hAnsi="Cambria"/>
          <w:i/>
          <w:iCs/>
          <w:color w:val="4D160F" w:themeColor="accent2" w:themeShade="80"/>
          <w:sz w:val="20"/>
          <w:szCs w:val="20"/>
        </w:rPr>
        <w:t>Źródło: opracowanie własne na podstawie BDL 10.2020.</w:t>
      </w:r>
    </w:p>
    <w:p w14:paraId="0DC01377" w14:textId="77777777" w:rsidR="003B7B84" w:rsidRDefault="003B7B84" w:rsidP="003B7B84">
      <w:pPr>
        <w:spacing w:line="360" w:lineRule="auto"/>
        <w:ind w:firstLine="405"/>
        <w:jc w:val="both"/>
        <w:rPr>
          <w:rFonts w:ascii="Cambria" w:hAnsi="Cambria"/>
          <w:sz w:val="22"/>
          <w:szCs w:val="22"/>
        </w:rPr>
      </w:pPr>
    </w:p>
    <w:p w14:paraId="1CB76D03" w14:textId="77777777" w:rsidR="003B7B84" w:rsidRPr="007B32B1" w:rsidRDefault="003B7B84" w:rsidP="003B7B84">
      <w:pPr>
        <w:spacing w:after="0" w:line="360" w:lineRule="auto"/>
        <w:ind w:firstLine="708"/>
        <w:jc w:val="both"/>
        <w:rPr>
          <w:rFonts w:ascii="Cambria" w:hAnsi="Cambria"/>
          <w:sz w:val="24"/>
          <w:szCs w:val="24"/>
        </w:rPr>
      </w:pPr>
      <w:r w:rsidRPr="007B32B1">
        <w:rPr>
          <w:rFonts w:ascii="Cambria" w:hAnsi="Cambria"/>
          <w:sz w:val="24"/>
          <w:szCs w:val="24"/>
        </w:rPr>
        <w:t>W 2019 r. wśród podmiotów prowadzących działalność gospodarczą posiadających osobowość prawną (osoby fizyczne i osoby prawne) w ogólnej liczbie 10</w:t>
      </w:r>
      <w:r w:rsidRPr="007B32B1">
        <w:rPr>
          <w:rFonts w:ascii="Cambria" w:hAnsi="Cambria" w:cs="Arial"/>
          <w:color w:val="634545"/>
          <w:sz w:val="20"/>
          <w:szCs w:val="20"/>
          <w:bdr w:val="none" w:sz="0" w:space="0" w:color="auto" w:frame="1"/>
          <w:vertAlign w:val="superscript"/>
        </w:rPr>
        <w:t> </w:t>
      </w:r>
      <w:r w:rsidRPr="007B32B1">
        <w:rPr>
          <w:rFonts w:ascii="Cambria" w:hAnsi="Cambria"/>
          <w:sz w:val="24"/>
          <w:szCs w:val="24"/>
        </w:rPr>
        <w:t>387 zgodnie z klasyfikacją PKD największe grupy stanowiły podmioty o niżej wymienionych kodach działalności:</w:t>
      </w:r>
    </w:p>
    <w:p w14:paraId="43DDC915" w14:textId="77777777" w:rsidR="003B7B84" w:rsidRPr="007B32B1" w:rsidRDefault="003B7B84" w:rsidP="006F0D17">
      <w:pPr>
        <w:pStyle w:val="Akapitzlist2"/>
        <w:numPr>
          <w:ilvl w:val="0"/>
          <w:numId w:val="6"/>
        </w:numPr>
        <w:spacing w:after="0" w:line="360" w:lineRule="auto"/>
        <w:rPr>
          <w:rFonts w:ascii="Cambria" w:hAnsi="Cambria"/>
          <w:sz w:val="24"/>
          <w:szCs w:val="24"/>
        </w:rPr>
      </w:pPr>
      <w:r w:rsidRPr="007B32B1">
        <w:rPr>
          <w:rFonts w:ascii="Cambria" w:hAnsi="Cambria"/>
          <w:sz w:val="24"/>
          <w:szCs w:val="24"/>
        </w:rPr>
        <w:t>Dział 43 – roboty budowlane specjalistyczne – 963 podmioty,</w:t>
      </w:r>
    </w:p>
    <w:p w14:paraId="2E77FEED" w14:textId="77777777" w:rsidR="003B7B84" w:rsidRPr="007B32B1" w:rsidRDefault="003B7B84" w:rsidP="006F0D17">
      <w:pPr>
        <w:pStyle w:val="Akapitzlist2"/>
        <w:numPr>
          <w:ilvl w:val="0"/>
          <w:numId w:val="6"/>
        </w:numPr>
        <w:spacing w:after="0" w:line="360" w:lineRule="auto"/>
        <w:rPr>
          <w:rFonts w:ascii="Cambria" w:hAnsi="Cambria"/>
          <w:sz w:val="24"/>
          <w:szCs w:val="24"/>
        </w:rPr>
      </w:pPr>
      <w:r w:rsidRPr="007B32B1">
        <w:rPr>
          <w:rFonts w:ascii="Cambria" w:hAnsi="Cambria"/>
          <w:sz w:val="24"/>
          <w:szCs w:val="24"/>
        </w:rPr>
        <w:t>Dział 47 – handel detaliczny z wyłączeniem handlu detalicznego pojazdami samochodowymi – 1</w:t>
      </w:r>
      <w:r w:rsidRPr="007B32B1">
        <w:rPr>
          <w:rFonts w:ascii="Cambria" w:hAnsi="Cambria" w:cs="Arial"/>
          <w:color w:val="634545"/>
          <w:sz w:val="20"/>
          <w:szCs w:val="20"/>
          <w:bdr w:val="none" w:sz="0" w:space="0" w:color="auto" w:frame="1"/>
          <w:vertAlign w:val="superscript"/>
        </w:rPr>
        <w:t> </w:t>
      </w:r>
      <w:r w:rsidRPr="007B32B1">
        <w:rPr>
          <w:rFonts w:ascii="Cambria" w:hAnsi="Cambria"/>
          <w:sz w:val="24"/>
          <w:szCs w:val="24"/>
        </w:rPr>
        <w:t>342 podmioty,</w:t>
      </w:r>
    </w:p>
    <w:p w14:paraId="4C7B8AD6" w14:textId="77777777" w:rsidR="003B7B84" w:rsidRPr="007B32B1" w:rsidRDefault="003B7B84" w:rsidP="006F0D17">
      <w:pPr>
        <w:pStyle w:val="Akapitzlist2"/>
        <w:numPr>
          <w:ilvl w:val="0"/>
          <w:numId w:val="6"/>
        </w:numPr>
        <w:spacing w:after="0" w:line="360" w:lineRule="auto"/>
        <w:rPr>
          <w:rFonts w:ascii="Cambria" w:hAnsi="Cambria"/>
          <w:sz w:val="24"/>
          <w:szCs w:val="24"/>
        </w:rPr>
      </w:pPr>
      <w:r w:rsidRPr="007B32B1">
        <w:rPr>
          <w:rFonts w:ascii="Cambria" w:hAnsi="Cambria"/>
          <w:sz w:val="24"/>
          <w:szCs w:val="24"/>
        </w:rPr>
        <w:t>Dział 49 – transport lądowy oraz transport rurociągowy – 797 podmiotów,</w:t>
      </w:r>
    </w:p>
    <w:p w14:paraId="3A8A0B2F" w14:textId="77777777" w:rsidR="003B7B84" w:rsidRPr="007B32B1" w:rsidRDefault="003B7B84" w:rsidP="006F0D17">
      <w:pPr>
        <w:pStyle w:val="Akapitzlist2"/>
        <w:numPr>
          <w:ilvl w:val="0"/>
          <w:numId w:val="6"/>
        </w:numPr>
        <w:spacing w:after="0" w:line="360" w:lineRule="auto"/>
        <w:rPr>
          <w:rFonts w:ascii="Cambria" w:hAnsi="Cambria"/>
          <w:sz w:val="24"/>
          <w:szCs w:val="24"/>
        </w:rPr>
      </w:pPr>
      <w:r w:rsidRPr="007B32B1">
        <w:rPr>
          <w:rFonts w:ascii="Cambria" w:hAnsi="Cambria"/>
          <w:sz w:val="24"/>
          <w:szCs w:val="24"/>
        </w:rPr>
        <w:t>Dział 86 – opieka zdrowotna – 1</w:t>
      </w:r>
      <w:r w:rsidRPr="007B32B1">
        <w:rPr>
          <w:rFonts w:ascii="Cambria" w:hAnsi="Cambria" w:cs="Arial"/>
          <w:color w:val="634545"/>
          <w:sz w:val="20"/>
          <w:szCs w:val="20"/>
          <w:bdr w:val="none" w:sz="0" w:space="0" w:color="auto" w:frame="1"/>
          <w:vertAlign w:val="superscript"/>
        </w:rPr>
        <w:t> </w:t>
      </w:r>
      <w:r w:rsidRPr="007B32B1">
        <w:rPr>
          <w:rFonts w:ascii="Cambria" w:hAnsi="Cambria"/>
          <w:sz w:val="24"/>
          <w:szCs w:val="24"/>
        </w:rPr>
        <w:t>199 podmiotów.</w:t>
      </w:r>
    </w:p>
    <w:p w14:paraId="5CDBE2F0" w14:textId="77777777" w:rsidR="003B7B84" w:rsidRPr="007B32B1" w:rsidRDefault="003B7B84" w:rsidP="003B7B84">
      <w:pPr>
        <w:spacing w:after="0" w:line="360" w:lineRule="auto"/>
        <w:ind w:firstLine="708"/>
        <w:jc w:val="both"/>
        <w:rPr>
          <w:rFonts w:ascii="Cambria" w:hAnsi="Cambria"/>
          <w:sz w:val="24"/>
          <w:szCs w:val="24"/>
        </w:rPr>
      </w:pPr>
      <w:r w:rsidRPr="007B32B1">
        <w:rPr>
          <w:rFonts w:ascii="Cambria" w:hAnsi="Cambria"/>
          <w:sz w:val="24"/>
          <w:szCs w:val="24"/>
        </w:rPr>
        <w:t>Przedsiębiorczość społeczeństwa najlepiej obrazuje wskaźnik liczby aktywnych przedsiębiorstw lub wskaźnik liczby</w:t>
      </w:r>
      <w:r w:rsidRPr="007B32B1" w:rsidDel="00AC1899">
        <w:rPr>
          <w:rFonts w:ascii="Cambria" w:hAnsi="Cambria"/>
          <w:sz w:val="24"/>
          <w:szCs w:val="24"/>
        </w:rPr>
        <w:t xml:space="preserve"> </w:t>
      </w:r>
      <w:r w:rsidRPr="007B32B1">
        <w:rPr>
          <w:rFonts w:ascii="Cambria" w:hAnsi="Cambria"/>
          <w:sz w:val="24"/>
          <w:szCs w:val="24"/>
        </w:rPr>
        <w:t>przedsiębiorstw na 1</w:t>
      </w:r>
      <w:r w:rsidRPr="007B32B1">
        <w:rPr>
          <w:rFonts w:ascii="Cambria" w:hAnsi="Cambria" w:cs="Arial"/>
          <w:color w:val="634545"/>
          <w:sz w:val="20"/>
          <w:szCs w:val="20"/>
          <w:bdr w:val="none" w:sz="0" w:space="0" w:color="auto" w:frame="1"/>
          <w:vertAlign w:val="superscript"/>
        </w:rPr>
        <w:t> </w:t>
      </w:r>
      <w:r w:rsidRPr="007B32B1">
        <w:rPr>
          <w:rFonts w:ascii="Cambria" w:hAnsi="Cambria"/>
          <w:sz w:val="24"/>
          <w:szCs w:val="24"/>
        </w:rPr>
        <w:t>000 mieszkańców. Ilość przedsiębiorstw w latach 2008</w:t>
      </w:r>
      <w:r>
        <w:rPr>
          <w:rFonts w:ascii="Cambria" w:hAnsi="Cambria"/>
          <w:sz w:val="24"/>
          <w:szCs w:val="24"/>
        </w:rPr>
        <w:t xml:space="preserve"> – </w:t>
      </w:r>
      <w:r w:rsidRPr="007B32B1">
        <w:rPr>
          <w:rFonts w:ascii="Cambria" w:hAnsi="Cambria"/>
          <w:sz w:val="24"/>
          <w:szCs w:val="24"/>
        </w:rPr>
        <w:t>2017 w Polsce prezentuje poniższy wykres. Można na nim zaobserwować nieprzerwany wzrost liczby przedsiębiorstw od 2013 roku. Wzrost świadczy o tym, że rośnie przedsiębiorczość w Polsce.</w:t>
      </w:r>
    </w:p>
    <w:p w14:paraId="7A9DFB5C" w14:textId="77777777" w:rsidR="003B7B84" w:rsidRDefault="003B7B84" w:rsidP="003B7B84">
      <w:pPr>
        <w:spacing w:line="360" w:lineRule="auto"/>
        <w:ind w:firstLine="708"/>
        <w:jc w:val="both"/>
        <w:rPr>
          <w:rFonts w:ascii="Cambria" w:hAnsi="Cambria"/>
          <w:sz w:val="22"/>
          <w:szCs w:val="22"/>
        </w:rPr>
      </w:pPr>
    </w:p>
    <w:p w14:paraId="19C0E106" w14:textId="77777777" w:rsidR="003B7B84" w:rsidRDefault="003B7B84" w:rsidP="003B7B84">
      <w:pPr>
        <w:spacing w:line="360" w:lineRule="auto"/>
        <w:ind w:firstLine="708"/>
        <w:jc w:val="both"/>
        <w:rPr>
          <w:rFonts w:ascii="Cambria" w:hAnsi="Cambria"/>
          <w:sz w:val="22"/>
          <w:szCs w:val="22"/>
        </w:rPr>
      </w:pPr>
    </w:p>
    <w:p w14:paraId="17856C8A" w14:textId="77777777" w:rsidR="003B7B84" w:rsidRDefault="003B7B84" w:rsidP="003B7B84">
      <w:pPr>
        <w:spacing w:line="360" w:lineRule="auto"/>
        <w:ind w:firstLine="708"/>
        <w:jc w:val="both"/>
        <w:rPr>
          <w:rFonts w:ascii="Cambria" w:hAnsi="Cambria"/>
          <w:sz w:val="22"/>
          <w:szCs w:val="22"/>
        </w:rPr>
      </w:pPr>
    </w:p>
    <w:p w14:paraId="762866DA" w14:textId="01146DE9" w:rsidR="003B7B84" w:rsidRPr="007B32B1" w:rsidRDefault="003B7B84" w:rsidP="003B7B84">
      <w:pPr>
        <w:rPr>
          <w:rFonts w:ascii="Cambria" w:hAnsi="Cambria"/>
          <w:b/>
          <w:bCs/>
          <w:i/>
          <w:sz w:val="18"/>
          <w:szCs w:val="18"/>
        </w:rPr>
      </w:pPr>
      <w:bookmarkStart w:id="321" w:name="_Toc54901800"/>
      <w:r w:rsidRPr="007B32B1">
        <w:rPr>
          <w:rFonts w:ascii="Cambria" w:hAnsi="Cambria"/>
          <w:b/>
          <w:bCs/>
          <w:i/>
          <w:iCs/>
          <w:color w:val="634545"/>
          <w:sz w:val="20"/>
          <w:szCs w:val="20"/>
        </w:rPr>
        <w:lastRenderedPageBreak/>
        <w:t xml:space="preserve">Wykres </w:t>
      </w:r>
      <w:r w:rsidRPr="007B32B1">
        <w:rPr>
          <w:rFonts w:ascii="Cambria" w:hAnsi="Cambria"/>
          <w:b/>
          <w:bCs/>
          <w:i/>
          <w:iCs/>
          <w:color w:val="634545"/>
          <w:sz w:val="20"/>
          <w:szCs w:val="20"/>
        </w:rPr>
        <w:fldChar w:fldCharType="begin"/>
      </w:r>
      <w:r w:rsidRPr="007B32B1">
        <w:rPr>
          <w:rFonts w:ascii="Cambria" w:hAnsi="Cambria"/>
          <w:b/>
          <w:bCs/>
          <w:i/>
          <w:iCs/>
          <w:color w:val="634545"/>
          <w:sz w:val="20"/>
          <w:szCs w:val="20"/>
        </w:rPr>
        <w:instrText xml:space="preserve"> SEQ Wykres \* ARABIC </w:instrText>
      </w:r>
      <w:r w:rsidRPr="007B32B1">
        <w:rPr>
          <w:rFonts w:ascii="Cambria" w:hAnsi="Cambria"/>
          <w:b/>
          <w:bCs/>
          <w:i/>
          <w:iCs/>
          <w:color w:val="634545"/>
          <w:sz w:val="20"/>
          <w:szCs w:val="20"/>
        </w:rPr>
        <w:fldChar w:fldCharType="separate"/>
      </w:r>
      <w:r w:rsidR="00A270EF">
        <w:rPr>
          <w:rFonts w:ascii="Cambria" w:hAnsi="Cambria"/>
          <w:b/>
          <w:bCs/>
          <w:i/>
          <w:iCs/>
          <w:noProof/>
          <w:color w:val="634545"/>
          <w:sz w:val="20"/>
          <w:szCs w:val="20"/>
        </w:rPr>
        <w:t>33</w:t>
      </w:r>
      <w:r w:rsidRPr="007B32B1">
        <w:rPr>
          <w:rFonts w:ascii="Cambria" w:hAnsi="Cambria"/>
          <w:b/>
          <w:bCs/>
          <w:i/>
          <w:iCs/>
          <w:color w:val="634545"/>
          <w:sz w:val="20"/>
          <w:szCs w:val="20"/>
        </w:rPr>
        <w:fldChar w:fldCharType="end"/>
      </w:r>
      <w:r w:rsidRPr="007B32B1">
        <w:rPr>
          <w:rFonts w:ascii="Cambria" w:hAnsi="Cambria"/>
          <w:b/>
          <w:bCs/>
          <w:i/>
          <w:iCs/>
          <w:color w:val="634545"/>
          <w:sz w:val="20"/>
          <w:szCs w:val="20"/>
        </w:rPr>
        <w:t>. Liczba przedsiębiorstw aktywnych w Polsce w latach 2008-2017 (w tys.)</w:t>
      </w:r>
      <w:r>
        <w:rPr>
          <w:rFonts w:ascii="Cambria" w:hAnsi="Cambria"/>
          <w:b/>
          <w:bCs/>
          <w:i/>
          <w:iCs/>
          <w:color w:val="634545"/>
          <w:sz w:val="20"/>
          <w:szCs w:val="20"/>
        </w:rPr>
        <w:t>.</w:t>
      </w:r>
      <w:bookmarkEnd w:id="321"/>
    </w:p>
    <w:p w14:paraId="06FEA82B" w14:textId="77777777" w:rsidR="003B7B84" w:rsidRPr="007B32B1" w:rsidRDefault="003B7B84" w:rsidP="003B7B84">
      <w:pPr>
        <w:jc w:val="right"/>
        <w:rPr>
          <w:rFonts w:ascii="Cambria" w:eastAsiaTheme="minorHAnsi" w:hAnsi="Cambria"/>
          <w:i/>
          <w:iCs/>
          <w:color w:val="4D160F" w:themeColor="accent2" w:themeShade="80"/>
          <w:sz w:val="20"/>
          <w:szCs w:val="20"/>
        </w:rPr>
      </w:pPr>
      <w:r>
        <w:rPr>
          <w:noProof/>
          <w:lang w:eastAsia="pl-PL"/>
        </w:rPr>
        <w:drawing>
          <wp:inline distT="0" distB="0" distL="0" distR="0" wp14:anchorId="580CC3C4" wp14:editId="7CBF29BD">
            <wp:extent cx="5760720" cy="3005455"/>
            <wp:effectExtent l="0" t="0" r="0" b="4445"/>
            <wp:docPr id="57" name="Obraz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760720" cy="3005455"/>
                    </a:xfrm>
                    <a:prstGeom prst="rect">
                      <a:avLst/>
                    </a:prstGeom>
                    <a:noFill/>
                    <a:ln>
                      <a:noFill/>
                    </a:ln>
                  </pic:spPr>
                </pic:pic>
              </a:graphicData>
            </a:graphic>
          </wp:inline>
        </w:drawing>
      </w:r>
      <w:r w:rsidRPr="007B32B1">
        <w:rPr>
          <w:rFonts w:ascii="Cambria" w:eastAsiaTheme="minorHAnsi" w:hAnsi="Cambria"/>
          <w:i/>
          <w:iCs/>
          <w:color w:val="4D160F" w:themeColor="accent2" w:themeShade="80"/>
          <w:sz w:val="20"/>
          <w:szCs w:val="20"/>
        </w:rPr>
        <w:t>Źródło: Raport o stanie sektora małych i średnich przedsiębiorstw w Polsce PARP 2019.</w:t>
      </w:r>
    </w:p>
    <w:p w14:paraId="72862D8B" w14:textId="77777777" w:rsidR="003B7B84" w:rsidRDefault="003B7B84" w:rsidP="003B7B84">
      <w:pPr>
        <w:spacing w:line="360" w:lineRule="auto"/>
        <w:jc w:val="both"/>
        <w:rPr>
          <w:rFonts w:ascii="Cambria" w:hAnsi="Cambria"/>
          <w:sz w:val="22"/>
          <w:szCs w:val="22"/>
        </w:rPr>
      </w:pPr>
      <w:r>
        <w:rPr>
          <w:rFonts w:ascii="Cambria" w:hAnsi="Cambria"/>
          <w:sz w:val="22"/>
          <w:szCs w:val="22"/>
        </w:rPr>
        <w:tab/>
      </w:r>
    </w:p>
    <w:p w14:paraId="208E28FB" w14:textId="77777777" w:rsidR="003B7B84" w:rsidRPr="007B32B1" w:rsidRDefault="003B7B84" w:rsidP="003B7B84">
      <w:pPr>
        <w:spacing w:after="0" w:line="360" w:lineRule="auto"/>
        <w:ind w:firstLine="709"/>
        <w:jc w:val="both"/>
        <w:rPr>
          <w:rFonts w:ascii="Cambria" w:hAnsi="Cambria"/>
          <w:sz w:val="24"/>
          <w:szCs w:val="24"/>
        </w:rPr>
      </w:pPr>
      <w:r w:rsidRPr="007B32B1">
        <w:rPr>
          <w:rFonts w:ascii="Cambria" w:hAnsi="Cambria"/>
          <w:sz w:val="24"/>
          <w:szCs w:val="24"/>
        </w:rPr>
        <w:t>Jednak najlepszą metodą do mierzenia przedsiębiorczości jest ilość przedsiębiorstw na 1</w:t>
      </w:r>
      <w:r w:rsidRPr="007B32B1">
        <w:rPr>
          <w:rFonts w:ascii="Cambria" w:hAnsi="Cambria" w:cs="Arial"/>
          <w:color w:val="634545"/>
          <w:sz w:val="20"/>
          <w:szCs w:val="20"/>
          <w:bdr w:val="none" w:sz="0" w:space="0" w:color="auto" w:frame="1"/>
          <w:vertAlign w:val="superscript"/>
        </w:rPr>
        <w:t> </w:t>
      </w:r>
      <w:r w:rsidRPr="007B32B1">
        <w:rPr>
          <w:rFonts w:ascii="Cambria" w:hAnsi="Cambria"/>
          <w:sz w:val="24"/>
          <w:szCs w:val="24"/>
        </w:rPr>
        <w:t xml:space="preserve">000 mieszkańców w wieku produkcyjnym. Poniższe wykresy prezentują dane o wskaźniku przedsiębiorczości w Polsce, województwie warmińsko-mazurskim, powiecie elbląskim (wykres pierwszy) w porównaniu do  obszaru MOF Elbląg (wykres </w:t>
      </w:r>
      <w:r>
        <w:rPr>
          <w:rFonts w:ascii="Cambria" w:hAnsi="Cambria"/>
          <w:sz w:val="24"/>
          <w:szCs w:val="24"/>
        </w:rPr>
        <w:t>poniżej</w:t>
      </w:r>
      <w:r w:rsidRPr="007B32B1">
        <w:rPr>
          <w:rFonts w:ascii="Cambria" w:hAnsi="Cambria"/>
          <w:sz w:val="24"/>
          <w:szCs w:val="24"/>
        </w:rPr>
        <w:t>).</w:t>
      </w:r>
    </w:p>
    <w:p w14:paraId="08C6E5DA" w14:textId="77777777" w:rsidR="003B7B84" w:rsidRDefault="003B7B84" w:rsidP="003B7B84">
      <w:pPr>
        <w:spacing w:line="360" w:lineRule="auto"/>
        <w:ind w:firstLine="708"/>
        <w:jc w:val="both"/>
        <w:rPr>
          <w:rFonts w:ascii="Cambria" w:hAnsi="Cambria"/>
          <w:sz w:val="22"/>
          <w:szCs w:val="22"/>
        </w:rPr>
      </w:pPr>
    </w:p>
    <w:p w14:paraId="516C864E" w14:textId="6D70B3FC" w:rsidR="003B7B84" w:rsidRPr="00C476B9" w:rsidRDefault="003B7B84" w:rsidP="003B7B84">
      <w:pPr>
        <w:rPr>
          <w:rFonts w:ascii="Cambria" w:hAnsi="Cambria"/>
          <w:b/>
          <w:bCs/>
          <w:i/>
          <w:iCs/>
          <w:color w:val="634545"/>
          <w:sz w:val="20"/>
          <w:szCs w:val="20"/>
        </w:rPr>
      </w:pPr>
      <w:bookmarkStart w:id="322" w:name="_Toc54901801"/>
      <w:r w:rsidRPr="007B32B1">
        <w:rPr>
          <w:rFonts w:ascii="Cambria" w:hAnsi="Cambria"/>
          <w:b/>
          <w:bCs/>
          <w:i/>
          <w:iCs/>
          <w:color w:val="634545"/>
          <w:sz w:val="20"/>
          <w:szCs w:val="20"/>
        </w:rPr>
        <w:t xml:space="preserve">Wykres </w:t>
      </w:r>
      <w:r w:rsidRPr="007B32B1">
        <w:rPr>
          <w:rFonts w:ascii="Cambria" w:hAnsi="Cambria"/>
          <w:b/>
          <w:bCs/>
          <w:i/>
          <w:iCs/>
          <w:color w:val="634545"/>
          <w:sz w:val="20"/>
          <w:szCs w:val="20"/>
        </w:rPr>
        <w:fldChar w:fldCharType="begin"/>
      </w:r>
      <w:r w:rsidRPr="007B32B1">
        <w:rPr>
          <w:rFonts w:ascii="Cambria" w:hAnsi="Cambria"/>
          <w:b/>
          <w:bCs/>
          <w:i/>
          <w:iCs/>
          <w:color w:val="634545"/>
          <w:sz w:val="20"/>
          <w:szCs w:val="20"/>
        </w:rPr>
        <w:instrText xml:space="preserve"> SEQ Wykres \* ARABIC </w:instrText>
      </w:r>
      <w:r w:rsidRPr="007B32B1">
        <w:rPr>
          <w:rFonts w:ascii="Cambria" w:hAnsi="Cambria"/>
          <w:b/>
          <w:bCs/>
          <w:i/>
          <w:iCs/>
          <w:color w:val="634545"/>
          <w:sz w:val="20"/>
          <w:szCs w:val="20"/>
        </w:rPr>
        <w:fldChar w:fldCharType="separate"/>
      </w:r>
      <w:r w:rsidR="00A270EF">
        <w:rPr>
          <w:rFonts w:ascii="Cambria" w:hAnsi="Cambria"/>
          <w:b/>
          <w:bCs/>
          <w:i/>
          <w:iCs/>
          <w:noProof/>
          <w:color w:val="634545"/>
          <w:sz w:val="20"/>
          <w:szCs w:val="20"/>
        </w:rPr>
        <w:t>34</w:t>
      </w:r>
      <w:r w:rsidRPr="007B32B1">
        <w:rPr>
          <w:rFonts w:ascii="Cambria" w:hAnsi="Cambria"/>
          <w:b/>
          <w:bCs/>
          <w:i/>
          <w:iCs/>
          <w:color w:val="634545"/>
          <w:sz w:val="20"/>
          <w:szCs w:val="20"/>
        </w:rPr>
        <w:fldChar w:fldCharType="end"/>
      </w:r>
      <w:r w:rsidRPr="007B32B1">
        <w:rPr>
          <w:rFonts w:ascii="Cambria" w:hAnsi="Cambria"/>
          <w:b/>
          <w:bCs/>
          <w:i/>
          <w:iCs/>
          <w:color w:val="634545"/>
          <w:sz w:val="20"/>
          <w:szCs w:val="20"/>
        </w:rPr>
        <w:t>.</w:t>
      </w:r>
      <w:r w:rsidRPr="00D0750E">
        <w:rPr>
          <w:rFonts w:ascii="Cambria" w:hAnsi="Cambria"/>
          <w:b/>
          <w:i/>
          <w:sz w:val="18"/>
          <w:szCs w:val="18"/>
        </w:rPr>
        <w:t xml:space="preserve"> </w:t>
      </w:r>
      <w:r w:rsidRPr="00C476B9">
        <w:rPr>
          <w:rFonts w:ascii="Cambria" w:hAnsi="Cambria"/>
          <w:b/>
          <w:bCs/>
          <w:i/>
          <w:iCs/>
          <w:color w:val="634545"/>
          <w:sz w:val="20"/>
          <w:szCs w:val="20"/>
        </w:rPr>
        <w:t>Liczba przedsiębiorstw na 1</w:t>
      </w:r>
      <w:r w:rsidRPr="007B32B1">
        <w:rPr>
          <w:rFonts w:ascii="Cambria" w:hAnsi="Cambria" w:cs="Arial"/>
          <w:color w:val="634545"/>
          <w:sz w:val="20"/>
          <w:szCs w:val="20"/>
          <w:bdr w:val="none" w:sz="0" w:space="0" w:color="auto" w:frame="1"/>
          <w:vertAlign w:val="superscript"/>
        </w:rPr>
        <w:t> </w:t>
      </w:r>
      <w:r w:rsidRPr="00C476B9">
        <w:rPr>
          <w:rFonts w:ascii="Cambria" w:hAnsi="Cambria"/>
          <w:b/>
          <w:bCs/>
          <w:i/>
          <w:iCs/>
          <w:color w:val="634545"/>
          <w:sz w:val="20"/>
          <w:szCs w:val="20"/>
        </w:rPr>
        <w:t>000 mieszkańców w wieku produkcyjnym</w:t>
      </w:r>
      <w:bookmarkEnd w:id="322"/>
      <w:r w:rsidRPr="00C476B9">
        <w:rPr>
          <w:rFonts w:ascii="Cambria" w:hAnsi="Cambria"/>
          <w:b/>
          <w:bCs/>
          <w:i/>
          <w:iCs/>
          <w:color w:val="634545"/>
          <w:sz w:val="20"/>
          <w:szCs w:val="20"/>
        </w:rPr>
        <w:t xml:space="preserve"> </w:t>
      </w:r>
    </w:p>
    <w:p w14:paraId="4B693B52" w14:textId="77777777" w:rsidR="003B7B84" w:rsidRPr="00D0750E" w:rsidRDefault="003B7B84" w:rsidP="003B7B84">
      <w:pPr>
        <w:jc w:val="center"/>
        <w:rPr>
          <w:sz w:val="20"/>
          <w:szCs w:val="20"/>
        </w:rPr>
      </w:pPr>
      <w:r w:rsidRPr="00D0750E">
        <w:rPr>
          <w:noProof/>
          <w:lang w:eastAsia="pl-PL"/>
        </w:rPr>
        <w:drawing>
          <wp:inline distT="0" distB="0" distL="0" distR="0" wp14:anchorId="4CB13B4F" wp14:editId="463D2515">
            <wp:extent cx="5756275" cy="2362200"/>
            <wp:effectExtent l="0" t="0" r="0" b="0"/>
            <wp:docPr id="56" name="Obraz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756275" cy="2362200"/>
                    </a:xfrm>
                    <a:prstGeom prst="rect">
                      <a:avLst/>
                    </a:prstGeom>
                    <a:noFill/>
                    <a:ln>
                      <a:noFill/>
                    </a:ln>
                  </pic:spPr>
                </pic:pic>
              </a:graphicData>
            </a:graphic>
          </wp:inline>
        </w:drawing>
      </w:r>
    </w:p>
    <w:p w14:paraId="1F15A297" w14:textId="77777777" w:rsidR="003B7B84" w:rsidRPr="00C476B9" w:rsidRDefault="003B7B84" w:rsidP="003B7B84">
      <w:pPr>
        <w:jc w:val="right"/>
        <w:rPr>
          <w:rFonts w:ascii="Cambria" w:eastAsiaTheme="minorHAnsi" w:hAnsi="Cambria"/>
          <w:i/>
          <w:iCs/>
          <w:color w:val="4D160F" w:themeColor="accent2" w:themeShade="80"/>
          <w:sz w:val="20"/>
          <w:szCs w:val="20"/>
        </w:rPr>
      </w:pPr>
      <w:r w:rsidRPr="00C476B9">
        <w:rPr>
          <w:rFonts w:ascii="Cambria" w:eastAsiaTheme="minorHAnsi" w:hAnsi="Cambria"/>
          <w:i/>
          <w:iCs/>
          <w:color w:val="4D160F" w:themeColor="accent2" w:themeShade="80"/>
          <w:sz w:val="20"/>
          <w:szCs w:val="20"/>
        </w:rPr>
        <w:t>Źródło: Opracowanie własne na podstawie danych GUS BDL 08.10.2020</w:t>
      </w:r>
    </w:p>
    <w:p w14:paraId="76BAA4FE" w14:textId="30737007" w:rsidR="003B7B84" w:rsidRPr="00E53C0A" w:rsidRDefault="003B7B84" w:rsidP="003B7B84">
      <w:pPr>
        <w:jc w:val="both"/>
        <w:rPr>
          <w:rFonts w:ascii="Cambria" w:hAnsi="Cambria"/>
          <w:b/>
          <w:i/>
          <w:sz w:val="18"/>
          <w:szCs w:val="18"/>
        </w:rPr>
      </w:pPr>
      <w:bookmarkStart w:id="323" w:name="_Toc54901802"/>
      <w:r w:rsidRPr="007B32B1">
        <w:rPr>
          <w:rFonts w:ascii="Cambria" w:hAnsi="Cambria"/>
          <w:b/>
          <w:bCs/>
          <w:i/>
          <w:iCs/>
          <w:color w:val="634545"/>
          <w:sz w:val="20"/>
          <w:szCs w:val="20"/>
        </w:rPr>
        <w:lastRenderedPageBreak/>
        <w:t xml:space="preserve">Wykres </w:t>
      </w:r>
      <w:r w:rsidRPr="007B32B1">
        <w:rPr>
          <w:rFonts w:ascii="Cambria" w:hAnsi="Cambria"/>
          <w:b/>
          <w:bCs/>
          <w:i/>
          <w:iCs/>
          <w:color w:val="634545"/>
          <w:sz w:val="20"/>
          <w:szCs w:val="20"/>
        </w:rPr>
        <w:fldChar w:fldCharType="begin"/>
      </w:r>
      <w:r w:rsidRPr="007B32B1">
        <w:rPr>
          <w:rFonts w:ascii="Cambria" w:hAnsi="Cambria"/>
          <w:b/>
          <w:bCs/>
          <w:i/>
          <w:iCs/>
          <w:color w:val="634545"/>
          <w:sz w:val="20"/>
          <w:szCs w:val="20"/>
        </w:rPr>
        <w:instrText xml:space="preserve"> SEQ Wykres \* ARABIC </w:instrText>
      </w:r>
      <w:r w:rsidRPr="007B32B1">
        <w:rPr>
          <w:rFonts w:ascii="Cambria" w:hAnsi="Cambria"/>
          <w:b/>
          <w:bCs/>
          <w:i/>
          <w:iCs/>
          <w:color w:val="634545"/>
          <w:sz w:val="20"/>
          <w:szCs w:val="20"/>
        </w:rPr>
        <w:fldChar w:fldCharType="separate"/>
      </w:r>
      <w:r w:rsidR="00A270EF">
        <w:rPr>
          <w:rFonts w:ascii="Cambria" w:hAnsi="Cambria"/>
          <w:b/>
          <w:bCs/>
          <w:i/>
          <w:iCs/>
          <w:noProof/>
          <w:color w:val="634545"/>
          <w:sz w:val="20"/>
          <w:szCs w:val="20"/>
        </w:rPr>
        <w:t>35</w:t>
      </w:r>
      <w:r w:rsidRPr="007B32B1">
        <w:rPr>
          <w:rFonts w:ascii="Cambria" w:hAnsi="Cambria"/>
          <w:b/>
          <w:bCs/>
          <w:i/>
          <w:iCs/>
          <w:color w:val="634545"/>
          <w:sz w:val="20"/>
          <w:szCs w:val="20"/>
        </w:rPr>
        <w:fldChar w:fldCharType="end"/>
      </w:r>
      <w:r w:rsidRPr="007B32B1">
        <w:rPr>
          <w:rFonts w:ascii="Cambria" w:hAnsi="Cambria"/>
          <w:b/>
          <w:bCs/>
          <w:i/>
          <w:iCs/>
          <w:color w:val="634545"/>
          <w:sz w:val="20"/>
          <w:szCs w:val="20"/>
        </w:rPr>
        <w:t>.</w:t>
      </w:r>
      <w:r w:rsidRPr="00C476B9">
        <w:rPr>
          <w:rFonts w:ascii="Cambria" w:hAnsi="Cambria"/>
          <w:b/>
          <w:bCs/>
          <w:i/>
          <w:iCs/>
          <w:color w:val="634545"/>
          <w:sz w:val="20"/>
          <w:szCs w:val="20"/>
        </w:rPr>
        <w:t xml:space="preserve"> Średnia liczba przedsiębiorstw na 1 000 mieszkańców w wieku produkcyjnym MOF Elbląg</w:t>
      </w:r>
      <w:r>
        <w:rPr>
          <w:rFonts w:ascii="Cambria" w:hAnsi="Cambria"/>
          <w:b/>
          <w:bCs/>
          <w:i/>
          <w:iCs/>
          <w:color w:val="634545"/>
          <w:sz w:val="20"/>
          <w:szCs w:val="20"/>
        </w:rPr>
        <w:t>.</w:t>
      </w:r>
      <w:bookmarkEnd w:id="323"/>
    </w:p>
    <w:p w14:paraId="71589BEE" w14:textId="77777777" w:rsidR="003B7B84" w:rsidRPr="00E53C0A" w:rsidRDefault="003B7B84" w:rsidP="003B7B84">
      <w:pPr>
        <w:jc w:val="center"/>
      </w:pPr>
      <w:r w:rsidRPr="00E53C0A">
        <w:rPr>
          <w:noProof/>
          <w:lang w:eastAsia="pl-PL"/>
        </w:rPr>
        <w:drawing>
          <wp:inline distT="0" distB="0" distL="0" distR="0" wp14:anchorId="32C4793C" wp14:editId="366BCE23">
            <wp:extent cx="5756275" cy="2583815"/>
            <wp:effectExtent l="0" t="0" r="0" b="6985"/>
            <wp:docPr id="55" name="Obraz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756275" cy="2583815"/>
                    </a:xfrm>
                    <a:prstGeom prst="rect">
                      <a:avLst/>
                    </a:prstGeom>
                    <a:noFill/>
                    <a:ln>
                      <a:noFill/>
                    </a:ln>
                  </pic:spPr>
                </pic:pic>
              </a:graphicData>
            </a:graphic>
          </wp:inline>
        </w:drawing>
      </w:r>
    </w:p>
    <w:p w14:paraId="6F62FCCF" w14:textId="77777777" w:rsidR="003B7B84" w:rsidRPr="00C476B9" w:rsidRDefault="003B7B84" w:rsidP="003B7B84">
      <w:pPr>
        <w:jc w:val="right"/>
        <w:rPr>
          <w:rFonts w:ascii="Cambria" w:eastAsiaTheme="minorHAnsi" w:hAnsi="Cambria"/>
          <w:i/>
          <w:iCs/>
          <w:color w:val="4D160F" w:themeColor="accent2" w:themeShade="80"/>
          <w:sz w:val="20"/>
          <w:szCs w:val="20"/>
        </w:rPr>
      </w:pPr>
      <w:r w:rsidRPr="00C476B9">
        <w:rPr>
          <w:rFonts w:ascii="Cambria" w:eastAsiaTheme="minorHAnsi" w:hAnsi="Cambria"/>
          <w:i/>
          <w:iCs/>
          <w:color w:val="4D160F" w:themeColor="accent2" w:themeShade="80"/>
          <w:sz w:val="20"/>
          <w:szCs w:val="20"/>
        </w:rPr>
        <w:t>Źródło: Opracowanie własne na podstawie danych GUS BDL 08.10.2020</w:t>
      </w:r>
    </w:p>
    <w:p w14:paraId="43897B13" w14:textId="77777777" w:rsidR="003B7B84" w:rsidRPr="00B53645" w:rsidRDefault="003B7B84" w:rsidP="003B7B84">
      <w:pPr>
        <w:jc w:val="right"/>
        <w:rPr>
          <w:sz w:val="18"/>
          <w:szCs w:val="18"/>
        </w:rPr>
      </w:pPr>
    </w:p>
    <w:p w14:paraId="0C4354B5" w14:textId="77777777" w:rsidR="003B7B84" w:rsidRPr="00C476B9" w:rsidRDefault="003B7B84" w:rsidP="003B7B84">
      <w:pPr>
        <w:spacing w:line="360" w:lineRule="auto"/>
        <w:ind w:firstLine="708"/>
        <w:jc w:val="both"/>
        <w:rPr>
          <w:rFonts w:ascii="Cambria" w:hAnsi="Cambria"/>
          <w:sz w:val="24"/>
          <w:szCs w:val="24"/>
        </w:rPr>
      </w:pPr>
      <w:r w:rsidRPr="00C476B9">
        <w:rPr>
          <w:rFonts w:ascii="Cambria" w:hAnsi="Cambria"/>
          <w:sz w:val="24"/>
          <w:szCs w:val="24"/>
        </w:rPr>
        <w:t xml:space="preserve">Nasuwa się jeden wniosek, iż przedsiębiorczość rozwijała się na obszarze MOF Elbląg znacznie dynamiczniej niż miało to miejsce w kraju, województwie czy powiecie, szczególnie w roku 2019. Świadczy to dobrze o tym obszarze w ostatnich latach, ale trzeba przyznać, że nadal jest to wartość niższa niż w województwie i znacznie niższa niż </w:t>
      </w:r>
      <w:r>
        <w:rPr>
          <w:rFonts w:ascii="Cambria" w:hAnsi="Cambria"/>
          <w:sz w:val="24"/>
          <w:szCs w:val="24"/>
        </w:rPr>
        <w:br/>
      </w:r>
      <w:r w:rsidRPr="00C476B9">
        <w:rPr>
          <w:rFonts w:ascii="Cambria" w:hAnsi="Cambria"/>
          <w:sz w:val="24"/>
          <w:szCs w:val="24"/>
        </w:rPr>
        <w:t>w Polsce.</w:t>
      </w:r>
    </w:p>
    <w:p w14:paraId="0E155E34" w14:textId="5CB5BD77" w:rsidR="003B7B84" w:rsidRDefault="003B7B84" w:rsidP="003B7B84">
      <w:pPr>
        <w:spacing w:line="360" w:lineRule="auto"/>
        <w:jc w:val="both"/>
        <w:rPr>
          <w:rFonts w:ascii="Cambria" w:hAnsi="Cambria"/>
          <w:sz w:val="22"/>
          <w:szCs w:val="22"/>
        </w:rPr>
      </w:pPr>
    </w:p>
    <w:p w14:paraId="4332687B" w14:textId="77777777" w:rsidR="00167D28" w:rsidRDefault="00167D28" w:rsidP="003B7B84">
      <w:pPr>
        <w:spacing w:line="360" w:lineRule="auto"/>
        <w:jc w:val="both"/>
        <w:rPr>
          <w:rFonts w:ascii="Cambria" w:hAnsi="Cambria"/>
          <w:sz w:val="22"/>
          <w:szCs w:val="22"/>
        </w:rPr>
      </w:pPr>
    </w:p>
    <w:p w14:paraId="64CB9814" w14:textId="77777777" w:rsidR="003B7B84" w:rsidRPr="00C476B9" w:rsidRDefault="003B7B84" w:rsidP="003B7B84">
      <w:pPr>
        <w:spacing w:line="360" w:lineRule="auto"/>
        <w:jc w:val="both"/>
        <w:rPr>
          <w:rFonts w:ascii="Cambria" w:eastAsiaTheme="minorHAnsi" w:hAnsi="Cambria"/>
          <w:b/>
          <w:bCs/>
          <w:color w:val="634545" w:themeColor="accent6" w:themeShade="BF"/>
          <w:sz w:val="22"/>
          <w:szCs w:val="22"/>
        </w:rPr>
      </w:pPr>
      <w:r w:rsidRPr="00C476B9">
        <w:rPr>
          <w:rFonts w:ascii="Cambria" w:eastAsiaTheme="minorHAnsi" w:hAnsi="Cambria"/>
          <w:b/>
          <w:bCs/>
          <w:color w:val="634545" w:themeColor="accent6" w:themeShade="BF"/>
          <w:sz w:val="22"/>
          <w:szCs w:val="22"/>
        </w:rPr>
        <w:t>PRZEMYSŁ I INTELIGENTNE SPECJALIZACJE</w:t>
      </w:r>
    </w:p>
    <w:p w14:paraId="71961107" w14:textId="77777777" w:rsidR="003B7B84" w:rsidRPr="00C476B9" w:rsidRDefault="003B7B84" w:rsidP="003B7B84">
      <w:pPr>
        <w:spacing w:after="0" w:line="360" w:lineRule="auto"/>
        <w:ind w:firstLine="708"/>
        <w:jc w:val="both"/>
        <w:rPr>
          <w:rFonts w:ascii="Cambria" w:hAnsi="Cambria"/>
          <w:sz w:val="24"/>
          <w:szCs w:val="24"/>
        </w:rPr>
      </w:pPr>
      <w:r w:rsidRPr="00C476B9">
        <w:rPr>
          <w:rFonts w:ascii="Cambria" w:hAnsi="Cambria"/>
          <w:sz w:val="24"/>
          <w:szCs w:val="24"/>
        </w:rPr>
        <w:t xml:space="preserve">Największy potencjał gospodarczy w MOF Elbląg posiada Miasto Elbląg. Najważniejsze z funkcjonujących i rozwijanych tu branż wpisują się w inteligentne specjalizacje województwa warmińsko-mazurskiego. Należą do nich: drewno </w:t>
      </w:r>
      <w:r>
        <w:rPr>
          <w:rFonts w:ascii="Cambria" w:hAnsi="Cambria"/>
          <w:sz w:val="24"/>
          <w:szCs w:val="24"/>
        </w:rPr>
        <w:br/>
      </w:r>
      <w:r w:rsidRPr="00C476B9">
        <w:rPr>
          <w:rFonts w:ascii="Cambria" w:hAnsi="Cambria"/>
          <w:sz w:val="24"/>
          <w:szCs w:val="24"/>
        </w:rPr>
        <w:t xml:space="preserve">i meblarstwo, żywność wysokiej jakości i ekonomia wody. Poza nimi poważny udział w gospodarce Elbląga mają branża technologiczno-informatyczna, metalowo-maszynowa oraz budowlana. Wszystkie one przyciągają inwestorów i przedsiębiorców, w tym także zagranicznych, jak General </w:t>
      </w:r>
      <w:proofErr w:type="spellStart"/>
      <w:r w:rsidRPr="00C476B9">
        <w:rPr>
          <w:rFonts w:ascii="Cambria" w:hAnsi="Cambria"/>
          <w:sz w:val="24"/>
          <w:szCs w:val="24"/>
        </w:rPr>
        <w:t>Electric</w:t>
      </w:r>
      <w:proofErr w:type="spellEnd"/>
      <w:r w:rsidRPr="00C476B9">
        <w:rPr>
          <w:rFonts w:ascii="Cambria" w:hAnsi="Cambria"/>
          <w:sz w:val="24"/>
          <w:szCs w:val="24"/>
        </w:rPr>
        <w:t xml:space="preserve"> (producent turbin parowych i gazowych, przekładni zębatych oraz ciężkich odlewów stalowych), </w:t>
      </w:r>
      <w:proofErr w:type="spellStart"/>
      <w:r w:rsidRPr="00C476B9">
        <w:rPr>
          <w:rFonts w:ascii="Cambria" w:hAnsi="Cambria"/>
          <w:sz w:val="24"/>
          <w:szCs w:val="24"/>
        </w:rPr>
        <w:t>FLSmidth</w:t>
      </w:r>
      <w:proofErr w:type="spellEnd"/>
      <w:r w:rsidRPr="00C476B9">
        <w:rPr>
          <w:rFonts w:ascii="Cambria" w:hAnsi="Cambria"/>
          <w:sz w:val="24"/>
          <w:szCs w:val="24"/>
        </w:rPr>
        <w:t xml:space="preserve"> MAAG Gear – Poland, Siemens Poland, Browar Grupy Żywiec S.A., Meble Wójcik Sp. z o.o., </w:t>
      </w:r>
      <w:proofErr w:type="spellStart"/>
      <w:r w:rsidRPr="00C476B9">
        <w:rPr>
          <w:rFonts w:ascii="Cambria" w:hAnsi="Cambria"/>
          <w:sz w:val="24"/>
          <w:szCs w:val="24"/>
        </w:rPr>
        <w:t>Transcom</w:t>
      </w:r>
      <w:proofErr w:type="spellEnd"/>
      <w:r w:rsidRPr="00C476B9">
        <w:rPr>
          <w:rFonts w:ascii="Cambria" w:hAnsi="Cambria"/>
          <w:sz w:val="24"/>
          <w:szCs w:val="24"/>
        </w:rPr>
        <w:t xml:space="preserve">. Działa tutaj także Elbląska Rada Klastrów, w tym następujące klastry: </w:t>
      </w:r>
    </w:p>
    <w:p w14:paraId="25182A9D" w14:textId="77777777" w:rsidR="003B7B84" w:rsidRPr="00C476B9" w:rsidRDefault="003B7B84" w:rsidP="006F0D17">
      <w:pPr>
        <w:pStyle w:val="Akapitzlist2"/>
        <w:numPr>
          <w:ilvl w:val="0"/>
          <w:numId w:val="11"/>
        </w:numPr>
        <w:spacing w:after="0" w:line="360" w:lineRule="auto"/>
        <w:jc w:val="both"/>
        <w:rPr>
          <w:rFonts w:ascii="Cambria" w:hAnsi="Cambria"/>
          <w:sz w:val="24"/>
          <w:szCs w:val="24"/>
        </w:rPr>
      </w:pPr>
      <w:r w:rsidRPr="00C476B9">
        <w:rPr>
          <w:rFonts w:ascii="Cambria" w:hAnsi="Cambria"/>
          <w:sz w:val="24"/>
          <w:szCs w:val="24"/>
        </w:rPr>
        <w:lastRenderedPageBreak/>
        <w:t>Klaster Mebel-Elbląg,</w:t>
      </w:r>
    </w:p>
    <w:p w14:paraId="2B278042" w14:textId="77777777" w:rsidR="003B7B84" w:rsidRPr="00C476B9" w:rsidRDefault="003B7B84" w:rsidP="006F0D17">
      <w:pPr>
        <w:pStyle w:val="Akapitzlist2"/>
        <w:numPr>
          <w:ilvl w:val="0"/>
          <w:numId w:val="11"/>
        </w:numPr>
        <w:spacing w:after="0" w:line="360" w:lineRule="auto"/>
        <w:jc w:val="both"/>
        <w:rPr>
          <w:rFonts w:ascii="Cambria" w:hAnsi="Cambria"/>
          <w:sz w:val="24"/>
          <w:szCs w:val="24"/>
        </w:rPr>
      </w:pPr>
      <w:r w:rsidRPr="00C476B9">
        <w:rPr>
          <w:rFonts w:ascii="Cambria" w:hAnsi="Cambria"/>
          <w:sz w:val="24"/>
          <w:szCs w:val="24"/>
        </w:rPr>
        <w:t>Klaster Teleinformatyczny ICT AMBER,</w:t>
      </w:r>
    </w:p>
    <w:p w14:paraId="257038CC" w14:textId="77777777" w:rsidR="003B7B84" w:rsidRPr="00C476B9" w:rsidRDefault="003B7B84" w:rsidP="006F0D17">
      <w:pPr>
        <w:pStyle w:val="Akapitzlist2"/>
        <w:numPr>
          <w:ilvl w:val="0"/>
          <w:numId w:val="11"/>
        </w:numPr>
        <w:spacing w:after="0" w:line="360" w:lineRule="auto"/>
        <w:jc w:val="both"/>
        <w:rPr>
          <w:rFonts w:ascii="Cambria" w:hAnsi="Cambria"/>
          <w:sz w:val="24"/>
          <w:szCs w:val="24"/>
        </w:rPr>
      </w:pPr>
      <w:r w:rsidRPr="00C476B9">
        <w:rPr>
          <w:rFonts w:ascii="Cambria" w:hAnsi="Cambria"/>
          <w:sz w:val="24"/>
          <w:szCs w:val="24"/>
        </w:rPr>
        <w:t>Elbląski Klaster Turystyczny,</w:t>
      </w:r>
    </w:p>
    <w:p w14:paraId="5D3FB543" w14:textId="77777777" w:rsidR="003B7B84" w:rsidRPr="00C476B9" w:rsidRDefault="003B7B84" w:rsidP="006F0D17">
      <w:pPr>
        <w:pStyle w:val="Akapitzlist2"/>
        <w:numPr>
          <w:ilvl w:val="0"/>
          <w:numId w:val="11"/>
        </w:numPr>
        <w:spacing w:after="0" w:line="360" w:lineRule="auto"/>
        <w:jc w:val="both"/>
        <w:rPr>
          <w:rFonts w:ascii="Cambria" w:hAnsi="Cambria"/>
          <w:sz w:val="24"/>
          <w:szCs w:val="24"/>
        </w:rPr>
      </w:pPr>
      <w:r w:rsidRPr="00C476B9">
        <w:rPr>
          <w:rFonts w:ascii="Cambria" w:hAnsi="Cambria"/>
          <w:sz w:val="24"/>
          <w:szCs w:val="24"/>
        </w:rPr>
        <w:t xml:space="preserve">Korona </w:t>
      </w:r>
      <w:proofErr w:type="spellStart"/>
      <w:r w:rsidRPr="00C476B9">
        <w:rPr>
          <w:rFonts w:ascii="Cambria" w:hAnsi="Cambria"/>
          <w:sz w:val="24"/>
          <w:szCs w:val="24"/>
        </w:rPr>
        <w:t>Group</w:t>
      </w:r>
      <w:proofErr w:type="spellEnd"/>
      <w:r w:rsidRPr="00C476B9">
        <w:rPr>
          <w:rFonts w:ascii="Cambria" w:hAnsi="Cambria"/>
          <w:sz w:val="24"/>
          <w:szCs w:val="24"/>
        </w:rPr>
        <w:t xml:space="preserve"> – Ogólnopolski Klaster Handlowy,</w:t>
      </w:r>
    </w:p>
    <w:p w14:paraId="7019AC4B" w14:textId="77777777" w:rsidR="003B7B84" w:rsidRPr="00C476B9" w:rsidRDefault="003B7B84" w:rsidP="006F0D17">
      <w:pPr>
        <w:pStyle w:val="Akapitzlist2"/>
        <w:numPr>
          <w:ilvl w:val="0"/>
          <w:numId w:val="11"/>
        </w:numPr>
        <w:spacing w:after="0" w:line="360" w:lineRule="auto"/>
        <w:jc w:val="both"/>
        <w:rPr>
          <w:rFonts w:ascii="Cambria" w:hAnsi="Cambria"/>
          <w:sz w:val="24"/>
          <w:szCs w:val="24"/>
        </w:rPr>
      </w:pPr>
      <w:r w:rsidRPr="00C476B9">
        <w:rPr>
          <w:rFonts w:ascii="Cambria" w:hAnsi="Cambria"/>
          <w:sz w:val="24"/>
          <w:szCs w:val="24"/>
        </w:rPr>
        <w:t>Klaster Nowoczesnych Technologii,</w:t>
      </w:r>
    </w:p>
    <w:p w14:paraId="23F3BB19" w14:textId="77777777" w:rsidR="003B7B84" w:rsidRPr="00C476B9" w:rsidRDefault="003B7B84" w:rsidP="006F0D17">
      <w:pPr>
        <w:pStyle w:val="Akapitzlist2"/>
        <w:numPr>
          <w:ilvl w:val="0"/>
          <w:numId w:val="11"/>
        </w:numPr>
        <w:spacing w:after="0" w:line="360" w:lineRule="auto"/>
        <w:jc w:val="both"/>
        <w:rPr>
          <w:rFonts w:ascii="Cambria" w:hAnsi="Cambria"/>
          <w:sz w:val="24"/>
          <w:szCs w:val="24"/>
        </w:rPr>
      </w:pPr>
      <w:r w:rsidRPr="00C476B9">
        <w:rPr>
          <w:rFonts w:ascii="Cambria" w:hAnsi="Cambria"/>
          <w:sz w:val="24"/>
          <w:szCs w:val="24"/>
        </w:rPr>
        <w:t>Klaster Medyczny MED+,</w:t>
      </w:r>
    </w:p>
    <w:p w14:paraId="585D7FAE" w14:textId="77777777" w:rsidR="003B7B84" w:rsidRPr="00C476B9" w:rsidRDefault="003B7B84" w:rsidP="006F0D17">
      <w:pPr>
        <w:pStyle w:val="Akapitzlist2"/>
        <w:numPr>
          <w:ilvl w:val="0"/>
          <w:numId w:val="11"/>
        </w:numPr>
        <w:spacing w:after="0" w:line="360" w:lineRule="auto"/>
        <w:jc w:val="both"/>
        <w:rPr>
          <w:rFonts w:ascii="Cambria" w:hAnsi="Cambria"/>
          <w:sz w:val="24"/>
          <w:szCs w:val="24"/>
        </w:rPr>
      </w:pPr>
      <w:r w:rsidRPr="00C476B9">
        <w:rPr>
          <w:rFonts w:ascii="Cambria" w:hAnsi="Cambria"/>
          <w:sz w:val="24"/>
          <w:szCs w:val="24"/>
        </w:rPr>
        <w:t>Klaster Biznesu Kultury „</w:t>
      </w:r>
      <w:proofErr w:type="spellStart"/>
      <w:r w:rsidRPr="00C476B9">
        <w:rPr>
          <w:rFonts w:ascii="Cambria" w:hAnsi="Cambria"/>
          <w:sz w:val="24"/>
          <w:szCs w:val="24"/>
        </w:rPr>
        <w:t>BizArt</w:t>
      </w:r>
      <w:proofErr w:type="spellEnd"/>
      <w:r w:rsidRPr="00C476B9">
        <w:rPr>
          <w:rFonts w:ascii="Cambria" w:hAnsi="Cambria"/>
          <w:sz w:val="24"/>
          <w:szCs w:val="24"/>
        </w:rPr>
        <w:t>”,</w:t>
      </w:r>
    </w:p>
    <w:p w14:paraId="15F808A3" w14:textId="77777777" w:rsidR="003B7B84" w:rsidRPr="00C476B9" w:rsidRDefault="003B7B84" w:rsidP="006F0D17">
      <w:pPr>
        <w:pStyle w:val="Akapitzlist2"/>
        <w:numPr>
          <w:ilvl w:val="0"/>
          <w:numId w:val="11"/>
        </w:numPr>
        <w:spacing w:after="0" w:line="360" w:lineRule="auto"/>
        <w:jc w:val="both"/>
        <w:rPr>
          <w:rFonts w:ascii="Cambria" w:hAnsi="Cambria"/>
          <w:sz w:val="24"/>
          <w:szCs w:val="24"/>
        </w:rPr>
      </w:pPr>
      <w:r w:rsidRPr="00C476B9">
        <w:rPr>
          <w:rFonts w:ascii="Cambria" w:hAnsi="Cambria"/>
          <w:sz w:val="24"/>
          <w:szCs w:val="24"/>
        </w:rPr>
        <w:t>Stowarzyszenie Polskie Telewizje Lokalne i Regionalne.</w:t>
      </w:r>
    </w:p>
    <w:p w14:paraId="67700132" w14:textId="77777777" w:rsidR="003B7B84" w:rsidRPr="00C476B9" w:rsidRDefault="003B7B84" w:rsidP="003B7B84">
      <w:pPr>
        <w:spacing w:after="0" w:line="360" w:lineRule="auto"/>
        <w:ind w:firstLine="708"/>
        <w:jc w:val="both"/>
        <w:rPr>
          <w:rFonts w:ascii="Cambria" w:hAnsi="Cambria"/>
          <w:sz w:val="24"/>
          <w:szCs w:val="24"/>
        </w:rPr>
      </w:pPr>
      <w:r w:rsidRPr="00C476B9">
        <w:rPr>
          <w:rFonts w:ascii="Cambria" w:hAnsi="Cambria"/>
          <w:sz w:val="24"/>
          <w:szCs w:val="24"/>
        </w:rPr>
        <w:t xml:space="preserve">W kontekście lokalizacji MOF Elbląg warto również zwrócić uwagę na Kluczowe Inteligentne Specjalizacje województwa pomorskiego, które mogą być jednym </w:t>
      </w:r>
      <w:r>
        <w:rPr>
          <w:rFonts w:ascii="Cambria" w:hAnsi="Cambria"/>
          <w:sz w:val="24"/>
          <w:szCs w:val="24"/>
        </w:rPr>
        <w:br/>
      </w:r>
      <w:r w:rsidRPr="00C476B9">
        <w:rPr>
          <w:rFonts w:ascii="Cambria" w:hAnsi="Cambria"/>
          <w:sz w:val="24"/>
          <w:szCs w:val="24"/>
        </w:rPr>
        <w:t>z głównych rynków zbytu dla produkcji i usług z obszaru funkcjonalnego. Są nimi:</w:t>
      </w:r>
    </w:p>
    <w:p w14:paraId="4EEACCE8" w14:textId="77777777" w:rsidR="003B7B84" w:rsidRPr="00C476B9" w:rsidRDefault="003B7B84" w:rsidP="003B7B84">
      <w:pPr>
        <w:spacing w:after="0" w:line="360" w:lineRule="auto"/>
        <w:ind w:firstLine="360"/>
        <w:jc w:val="both"/>
        <w:rPr>
          <w:rFonts w:ascii="Cambria" w:hAnsi="Cambria"/>
          <w:sz w:val="24"/>
          <w:szCs w:val="24"/>
        </w:rPr>
      </w:pPr>
      <w:r w:rsidRPr="00C476B9">
        <w:rPr>
          <w:rFonts w:ascii="Cambria" w:hAnsi="Cambria"/>
          <w:sz w:val="24"/>
          <w:szCs w:val="24"/>
        </w:rPr>
        <w:t xml:space="preserve">1) ISP 1 – Technologie </w:t>
      </w:r>
      <w:proofErr w:type="spellStart"/>
      <w:r w:rsidRPr="00C476B9">
        <w:rPr>
          <w:rFonts w:ascii="Cambria" w:hAnsi="Cambria"/>
          <w:sz w:val="24"/>
          <w:szCs w:val="24"/>
        </w:rPr>
        <w:t>offshore</w:t>
      </w:r>
      <w:proofErr w:type="spellEnd"/>
      <w:r w:rsidRPr="00C476B9">
        <w:rPr>
          <w:rFonts w:ascii="Cambria" w:hAnsi="Cambria"/>
          <w:sz w:val="24"/>
          <w:szCs w:val="24"/>
        </w:rPr>
        <w:t xml:space="preserve"> i portowo-logistyczne;</w:t>
      </w:r>
    </w:p>
    <w:p w14:paraId="20C3AFC8" w14:textId="77777777" w:rsidR="003B7B84" w:rsidRPr="00C476B9" w:rsidRDefault="003B7B84" w:rsidP="003B7B84">
      <w:pPr>
        <w:spacing w:after="0" w:line="360" w:lineRule="auto"/>
        <w:ind w:firstLine="360"/>
        <w:jc w:val="both"/>
        <w:rPr>
          <w:rFonts w:ascii="Cambria" w:hAnsi="Cambria"/>
          <w:sz w:val="24"/>
          <w:szCs w:val="24"/>
        </w:rPr>
      </w:pPr>
      <w:r w:rsidRPr="00C476B9">
        <w:rPr>
          <w:rFonts w:ascii="Cambria" w:hAnsi="Cambria"/>
          <w:sz w:val="24"/>
          <w:szCs w:val="24"/>
        </w:rPr>
        <w:t>2) ISP 2 – Technologie interaktywne w środowisku nasyconym informacyjnie;</w:t>
      </w:r>
    </w:p>
    <w:p w14:paraId="0E3B5AC9" w14:textId="77777777" w:rsidR="003B7B84" w:rsidRPr="00C476B9" w:rsidRDefault="003B7B84" w:rsidP="003B7B84">
      <w:pPr>
        <w:spacing w:after="0" w:line="360" w:lineRule="auto"/>
        <w:ind w:left="360"/>
        <w:jc w:val="both"/>
        <w:rPr>
          <w:rFonts w:ascii="Cambria" w:hAnsi="Cambria"/>
          <w:sz w:val="24"/>
          <w:szCs w:val="24"/>
        </w:rPr>
      </w:pPr>
      <w:r w:rsidRPr="00C476B9">
        <w:rPr>
          <w:rFonts w:ascii="Cambria" w:hAnsi="Cambria"/>
          <w:sz w:val="24"/>
          <w:szCs w:val="24"/>
        </w:rPr>
        <w:t xml:space="preserve">3) ISP 3 – Technologie </w:t>
      </w:r>
      <w:proofErr w:type="spellStart"/>
      <w:r w:rsidRPr="00C476B9">
        <w:rPr>
          <w:rFonts w:ascii="Cambria" w:hAnsi="Cambria"/>
          <w:sz w:val="24"/>
          <w:szCs w:val="24"/>
        </w:rPr>
        <w:t>ekoefektywne</w:t>
      </w:r>
      <w:proofErr w:type="spellEnd"/>
      <w:r w:rsidRPr="00C476B9">
        <w:rPr>
          <w:rFonts w:ascii="Cambria" w:hAnsi="Cambria"/>
          <w:sz w:val="24"/>
          <w:szCs w:val="24"/>
        </w:rPr>
        <w:t xml:space="preserve"> w produkcji, przesyle, dystrybucji i zużyciu energii i paliw oraz w budownictwie;</w:t>
      </w:r>
    </w:p>
    <w:p w14:paraId="16167D4E" w14:textId="77777777" w:rsidR="003B7B84" w:rsidRDefault="003B7B84" w:rsidP="003B7B84">
      <w:pPr>
        <w:spacing w:after="0" w:line="360" w:lineRule="auto"/>
        <w:ind w:firstLine="360"/>
        <w:jc w:val="both"/>
        <w:rPr>
          <w:rFonts w:ascii="Cambria" w:hAnsi="Cambria"/>
          <w:sz w:val="24"/>
          <w:szCs w:val="24"/>
        </w:rPr>
      </w:pPr>
      <w:r w:rsidRPr="00C476B9">
        <w:rPr>
          <w:rFonts w:ascii="Cambria" w:hAnsi="Cambria"/>
          <w:sz w:val="24"/>
          <w:szCs w:val="24"/>
        </w:rPr>
        <w:t>4) ISP 4 – Technologie medyczne w zakresie chorób cywilizacyjnych i okresu starzenia.</w:t>
      </w:r>
    </w:p>
    <w:p w14:paraId="77D1DA39" w14:textId="3C15A05C" w:rsidR="003B7B84" w:rsidRDefault="003B7B84" w:rsidP="003B7B84">
      <w:pPr>
        <w:spacing w:after="0" w:line="360" w:lineRule="auto"/>
        <w:ind w:firstLine="360"/>
        <w:jc w:val="both"/>
        <w:rPr>
          <w:rFonts w:ascii="Cambria" w:hAnsi="Cambria"/>
          <w:sz w:val="24"/>
          <w:szCs w:val="24"/>
        </w:rPr>
      </w:pPr>
    </w:p>
    <w:p w14:paraId="24B5B135" w14:textId="77777777" w:rsidR="00167D28" w:rsidRPr="00C476B9" w:rsidRDefault="00167D28" w:rsidP="003B7B84">
      <w:pPr>
        <w:spacing w:after="0" w:line="360" w:lineRule="auto"/>
        <w:ind w:firstLine="360"/>
        <w:jc w:val="both"/>
        <w:rPr>
          <w:rFonts w:ascii="Cambria" w:hAnsi="Cambria"/>
          <w:sz w:val="24"/>
          <w:szCs w:val="24"/>
        </w:rPr>
      </w:pPr>
    </w:p>
    <w:p w14:paraId="48ADA216" w14:textId="77777777" w:rsidR="003B7B84" w:rsidRPr="00C476B9" w:rsidRDefault="003B7B84" w:rsidP="003B7B84">
      <w:pPr>
        <w:spacing w:line="360" w:lineRule="auto"/>
        <w:jc w:val="both"/>
        <w:rPr>
          <w:rFonts w:ascii="Cambria" w:eastAsiaTheme="minorHAnsi" w:hAnsi="Cambria"/>
          <w:b/>
          <w:bCs/>
          <w:color w:val="634545" w:themeColor="accent6" w:themeShade="BF"/>
          <w:sz w:val="22"/>
          <w:szCs w:val="22"/>
        </w:rPr>
      </w:pPr>
      <w:r w:rsidRPr="00C476B9">
        <w:rPr>
          <w:rFonts w:ascii="Cambria" w:eastAsiaTheme="minorHAnsi" w:hAnsi="Cambria"/>
          <w:b/>
          <w:bCs/>
          <w:color w:val="634545" w:themeColor="accent6" w:themeShade="BF"/>
          <w:sz w:val="22"/>
          <w:szCs w:val="22"/>
        </w:rPr>
        <w:t>WSPARCIE PRZEDSIĘBIORCÓW I INSTYTUCJE OTOCZENIA BIZNESU</w:t>
      </w:r>
    </w:p>
    <w:p w14:paraId="482FF6B1" w14:textId="77777777" w:rsidR="003B7B84" w:rsidRPr="00C476B9" w:rsidRDefault="003B7B84" w:rsidP="003B7B84">
      <w:pPr>
        <w:spacing w:after="0" w:line="360" w:lineRule="auto"/>
        <w:ind w:firstLine="708"/>
        <w:jc w:val="both"/>
        <w:rPr>
          <w:rFonts w:ascii="Cambria" w:hAnsi="Cambria"/>
          <w:sz w:val="24"/>
          <w:szCs w:val="24"/>
        </w:rPr>
      </w:pPr>
      <w:r w:rsidRPr="00C476B9">
        <w:rPr>
          <w:rFonts w:ascii="Cambria" w:hAnsi="Cambria"/>
          <w:sz w:val="24"/>
          <w:szCs w:val="24"/>
        </w:rPr>
        <w:t>Każda z jednostek MOF Elbląg rozwija indywidualny system wspierania przedsiębiorczości i innowacyjności, ukierunkowany m.in. na pozyskiwanie inwestorów na terenach inwestycyjnych.</w:t>
      </w:r>
      <w:r w:rsidRPr="00C476B9">
        <w:rPr>
          <w:rFonts w:ascii="Cambria" w:hAnsi="Cambria"/>
          <w:b/>
          <w:bCs/>
          <w:sz w:val="24"/>
          <w:szCs w:val="24"/>
        </w:rPr>
        <w:t xml:space="preserve"> Gmina Milejewo </w:t>
      </w:r>
      <w:r w:rsidRPr="00C476B9">
        <w:rPr>
          <w:rFonts w:ascii="Cambria" w:hAnsi="Cambria"/>
          <w:sz w:val="24"/>
          <w:szCs w:val="24"/>
        </w:rPr>
        <w:t xml:space="preserve">posiada tereny inwestycyjne, o których umieszcza informacje i ogłoszenia w </w:t>
      </w:r>
      <w:proofErr w:type="spellStart"/>
      <w:r w:rsidRPr="00C476B9">
        <w:rPr>
          <w:rFonts w:ascii="Cambria" w:hAnsi="Cambria"/>
          <w:sz w:val="24"/>
          <w:szCs w:val="24"/>
        </w:rPr>
        <w:t>internecie</w:t>
      </w:r>
      <w:proofErr w:type="spellEnd"/>
      <w:r w:rsidRPr="00C476B9">
        <w:rPr>
          <w:rFonts w:ascii="Cambria" w:hAnsi="Cambria"/>
          <w:sz w:val="24"/>
          <w:szCs w:val="24"/>
        </w:rPr>
        <w:t xml:space="preserve">. </w:t>
      </w:r>
      <w:r w:rsidRPr="00C476B9">
        <w:rPr>
          <w:rFonts w:ascii="Cambria" w:hAnsi="Cambria"/>
          <w:b/>
          <w:bCs/>
          <w:sz w:val="24"/>
          <w:szCs w:val="24"/>
        </w:rPr>
        <w:t xml:space="preserve">Gmina Pasłęk </w:t>
      </w:r>
      <w:r w:rsidRPr="00C476B9">
        <w:rPr>
          <w:rFonts w:ascii="Cambria" w:hAnsi="Cambria"/>
          <w:sz w:val="24"/>
          <w:szCs w:val="24"/>
        </w:rPr>
        <w:t xml:space="preserve">dysponuje terenami inwestycyjnymi o łącznej powierzchni ok. </w:t>
      </w:r>
      <w:smartTag w:uri="urn:schemas-microsoft-com:office:smarttags" w:element="metricconverter">
        <w:smartTagPr>
          <w:attr w:name="ProductID" w:val="20 ha"/>
        </w:smartTagPr>
        <w:r w:rsidRPr="00C476B9">
          <w:rPr>
            <w:rFonts w:ascii="Cambria" w:hAnsi="Cambria"/>
            <w:sz w:val="24"/>
            <w:szCs w:val="24"/>
          </w:rPr>
          <w:t>20 ha</w:t>
        </w:r>
      </w:smartTag>
      <w:r w:rsidRPr="00C476B9">
        <w:rPr>
          <w:rFonts w:ascii="Cambria" w:hAnsi="Cambria"/>
          <w:sz w:val="24"/>
          <w:szCs w:val="24"/>
        </w:rPr>
        <w:t>, które zgodnie z planem zagospodarowania przeznaczone są pod przemysł, usługi oraz budownictwo wielomieszkaniowe. Oferta inwestycyjna umieszczana jest regularnie na stronie internetowej gminy (</w:t>
      </w:r>
      <w:hyperlink r:id="rId99" w:history="1">
        <w:r w:rsidRPr="00C476B9">
          <w:rPr>
            <w:rStyle w:val="Hipercze"/>
            <w:rFonts w:ascii="Cambria" w:hAnsi="Cambria"/>
            <w:color w:val="auto"/>
            <w:sz w:val="24"/>
            <w:szCs w:val="24"/>
          </w:rPr>
          <w:t>http://paslek.pl/dla-inwestorow/dlaczego-warto-tu-zainwestowac</w:t>
        </w:r>
      </w:hyperlink>
      <w:r w:rsidRPr="00C476B9">
        <w:rPr>
          <w:rFonts w:ascii="Cambria" w:hAnsi="Cambria"/>
          <w:sz w:val="24"/>
          <w:szCs w:val="24"/>
        </w:rPr>
        <w:t>) oraz w zakładce INVEST IN PASLEK na stronie Miasta i Gminy Pasłęk.</w:t>
      </w:r>
    </w:p>
    <w:p w14:paraId="7317AFD3" w14:textId="77777777" w:rsidR="003B7B84" w:rsidRPr="00C476B9" w:rsidRDefault="003B7B84" w:rsidP="003B7B84">
      <w:pPr>
        <w:spacing w:after="0" w:line="360" w:lineRule="auto"/>
        <w:jc w:val="both"/>
        <w:rPr>
          <w:rFonts w:ascii="Cambria" w:hAnsi="Cambria"/>
          <w:sz w:val="24"/>
          <w:szCs w:val="24"/>
        </w:rPr>
      </w:pPr>
      <w:r w:rsidRPr="00C476B9">
        <w:rPr>
          <w:rFonts w:ascii="Cambria" w:hAnsi="Cambria"/>
          <w:sz w:val="24"/>
          <w:szCs w:val="24"/>
        </w:rPr>
        <w:tab/>
        <w:t xml:space="preserve">Z kolei większość z terenów inwestycyjnych należących do </w:t>
      </w:r>
      <w:r w:rsidRPr="00C476B9">
        <w:rPr>
          <w:rFonts w:ascii="Cambria" w:hAnsi="Cambria"/>
          <w:b/>
          <w:bCs/>
          <w:sz w:val="24"/>
          <w:szCs w:val="24"/>
        </w:rPr>
        <w:t>Gminy Młynary</w:t>
      </w:r>
      <w:r w:rsidRPr="00C476B9">
        <w:rPr>
          <w:rFonts w:ascii="Cambria" w:hAnsi="Cambria"/>
          <w:sz w:val="24"/>
          <w:szCs w:val="24"/>
        </w:rPr>
        <w:t>,</w:t>
      </w:r>
      <w:r w:rsidRPr="00C476B9">
        <w:rPr>
          <w:rFonts w:ascii="Cambria" w:hAnsi="Cambria"/>
          <w:b/>
          <w:bCs/>
          <w:sz w:val="24"/>
          <w:szCs w:val="24"/>
        </w:rPr>
        <w:t xml:space="preserve"> </w:t>
      </w:r>
      <w:r w:rsidRPr="00C476B9">
        <w:rPr>
          <w:rFonts w:ascii="Cambria" w:hAnsi="Cambria"/>
          <w:bCs/>
          <w:sz w:val="24"/>
          <w:szCs w:val="24"/>
        </w:rPr>
        <w:t>ulokowana jest</w:t>
      </w:r>
      <w:r w:rsidRPr="00C476B9">
        <w:rPr>
          <w:rFonts w:ascii="Cambria" w:hAnsi="Cambria"/>
          <w:b/>
          <w:bCs/>
          <w:sz w:val="24"/>
          <w:szCs w:val="24"/>
        </w:rPr>
        <w:t xml:space="preserve"> </w:t>
      </w:r>
      <w:r w:rsidRPr="00C476B9">
        <w:rPr>
          <w:rFonts w:ascii="Cambria" w:hAnsi="Cambria"/>
          <w:sz w:val="24"/>
          <w:szCs w:val="24"/>
        </w:rPr>
        <w:t xml:space="preserve">w mieście Młynary, blisko drogi ekspresowej S22 oraz bocznicy kolejowej. </w:t>
      </w:r>
      <w:r w:rsidRPr="00C476B9">
        <w:rPr>
          <w:rFonts w:ascii="Cambria" w:hAnsi="Cambria"/>
          <w:sz w:val="24"/>
          <w:szCs w:val="24"/>
        </w:rPr>
        <w:lastRenderedPageBreak/>
        <w:t xml:space="preserve">Tereny te są dobrze skomunikowane z drogą wojewódzką DW509 oraz wyposażone </w:t>
      </w:r>
      <w:r>
        <w:rPr>
          <w:rFonts w:ascii="Cambria" w:hAnsi="Cambria"/>
          <w:sz w:val="24"/>
          <w:szCs w:val="24"/>
        </w:rPr>
        <w:br/>
      </w:r>
      <w:r w:rsidRPr="00C476B9">
        <w:rPr>
          <w:rFonts w:ascii="Cambria" w:hAnsi="Cambria"/>
          <w:sz w:val="24"/>
          <w:szCs w:val="24"/>
        </w:rPr>
        <w:t xml:space="preserve">w infrastrukturę wodociągową, kanalizacyjną i energetyczną, doprowadzony jest także </w:t>
      </w:r>
      <w:proofErr w:type="spellStart"/>
      <w:r w:rsidRPr="00C476B9">
        <w:rPr>
          <w:rFonts w:ascii="Cambria" w:hAnsi="Cambria"/>
          <w:sz w:val="24"/>
          <w:szCs w:val="24"/>
        </w:rPr>
        <w:t>internet</w:t>
      </w:r>
      <w:proofErr w:type="spellEnd"/>
      <w:r w:rsidRPr="00C476B9">
        <w:rPr>
          <w:rFonts w:ascii="Cambria" w:hAnsi="Cambria"/>
          <w:sz w:val="24"/>
          <w:szCs w:val="24"/>
        </w:rPr>
        <w:t xml:space="preserve">. Obszar ten został ujęty Miejscowym Planie Zagospodarowania Przestrzennego jako teren pod usługi oraz zabudowę mieszkaniową. Oferta inwestycyjna gminy dostępna jest pod adresem: </w:t>
      </w:r>
      <w:hyperlink r:id="rId100" w:anchor="teren1" w:history="1">
        <w:r w:rsidRPr="00C476B9">
          <w:rPr>
            <w:rStyle w:val="Hipercze"/>
            <w:rFonts w:ascii="Cambria" w:hAnsi="Cambria"/>
            <w:color w:val="auto"/>
            <w:sz w:val="24"/>
            <w:szCs w:val="24"/>
          </w:rPr>
          <w:t>http://www.mlynary.pl/index.php?pod_menu=2296#teren1</w:t>
        </w:r>
      </w:hyperlink>
    </w:p>
    <w:p w14:paraId="22D95FBB" w14:textId="77777777" w:rsidR="006F3E95" w:rsidRPr="006F3E95" w:rsidRDefault="006F3E95" w:rsidP="006F3E95">
      <w:pPr>
        <w:spacing w:after="0" w:line="360" w:lineRule="auto"/>
        <w:ind w:firstLine="708"/>
        <w:jc w:val="both"/>
        <w:rPr>
          <w:rFonts w:ascii="Cambria" w:eastAsia="Times New Roman" w:hAnsi="Cambria" w:cs="Times New Roman"/>
          <w:sz w:val="24"/>
          <w:szCs w:val="24"/>
        </w:rPr>
      </w:pPr>
      <w:r w:rsidRPr="006F3E95">
        <w:rPr>
          <w:rFonts w:ascii="Cambria" w:eastAsia="Times New Roman" w:hAnsi="Cambria" w:cs="Times New Roman"/>
          <w:sz w:val="24"/>
          <w:szCs w:val="24"/>
        </w:rPr>
        <w:t xml:space="preserve">Natomiast </w:t>
      </w:r>
      <w:r w:rsidRPr="006F3E95">
        <w:rPr>
          <w:rFonts w:ascii="Cambria" w:eastAsia="Times New Roman" w:hAnsi="Cambria" w:cs="Times New Roman"/>
          <w:b/>
          <w:bCs/>
          <w:sz w:val="24"/>
          <w:szCs w:val="24"/>
        </w:rPr>
        <w:t xml:space="preserve">Gmina Elbląg </w:t>
      </w:r>
      <w:r w:rsidRPr="006F3E95">
        <w:rPr>
          <w:rFonts w:ascii="Cambria" w:eastAsia="Times New Roman" w:hAnsi="Cambria" w:cs="Times New Roman"/>
          <w:sz w:val="24"/>
          <w:szCs w:val="24"/>
        </w:rPr>
        <w:t>stara się przyciągnąć inwestorów poprzez następujące działania:</w:t>
      </w:r>
    </w:p>
    <w:p w14:paraId="052C6A1A" w14:textId="77777777" w:rsidR="003B7B84" w:rsidRPr="00C476B9" w:rsidRDefault="003B7B84" w:rsidP="006F0D17">
      <w:pPr>
        <w:pStyle w:val="Akapitzlist2"/>
        <w:numPr>
          <w:ilvl w:val="0"/>
          <w:numId w:val="8"/>
        </w:numPr>
        <w:spacing w:after="0" w:line="360" w:lineRule="auto"/>
        <w:jc w:val="both"/>
        <w:rPr>
          <w:rFonts w:ascii="Cambria" w:hAnsi="Cambria"/>
          <w:sz w:val="24"/>
          <w:szCs w:val="24"/>
        </w:rPr>
      </w:pPr>
      <w:r w:rsidRPr="00C476B9">
        <w:rPr>
          <w:rFonts w:ascii="Cambria" w:hAnsi="Cambria"/>
          <w:sz w:val="24"/>
          <w:szCs w:val="24"/>
        </w:rPr>
        <w:t>udział w jarmarku św. Dominika w Gdańsku (stoisko promujące Gminę Elbląg),</w:t>
      </w:r>
    </w:p>
    <w:p w14:paraId="13EF1B86" w14:textId="77777777" w:rsidR="003B7B84" w:rsidRPr="00C476B9" w:rsidRDefault="003B7B84" w:rsidP="006F0D17">
      <w:pPr>
        <w:pStyle w:val="Akapitzlist2"/>
        <w:numPr>
          <w:ilvl w:val="0"/>
          <w:numId w:val="8"/>
        </w:numPr>
        <w:spacing w:after="0" w:line="360" w:lineRule="auto"/>
        <w:jc w:val="both"/>
        <w:rPr>
          <w:rFonts w:ascii="Cambria" w:hAnsi="Cambria"/>
          <w:sz w:val="24"/>
          <w:szCs w:val="24"/>
        </w:rPr>
      </w:pPr>
      <w:r w:rsidRPr="00C476B9">
        <w:rPr>
          <w:rFonts w:ascii="Cambria" w:hAnsi="Cambria"/>
          <w:sz w:val="24"/>
          <w:szCs w:val="24"/>
        </w:rPr>
        <w:t>udział w Turnieju Kół Gospodyń Wiejskich w Nowym Dworze Gdańskim,</w:t>
      </w:r>
    </w:p>
    <w:p w14:paraId="56FFA05F" w14:textId="77777777" w:rsidR="003B7B84" w:rsidRPr="00C476B9" w:rsidRDefault="003B7B84" w:rsidP="006F0D17">
      <w:pPr>
        <w:pStyle w:val="Akapitzlist2"/>
        <w:numPr>
          <w:ilvl w:val="0"/>
          <w:numId w:val="8"/>
        </w:numPr>
        <w:spacing w:after="0" w:line="360" w:lineRule="auto"/>
        <w:jc w:val="both"/>
        <w:rPr>
          <w:rFonts w:ascii="Cambria" w:hAnsi="Cambria"/>
          <w:sz w:val="24"/>
          <w:szCs w:val="24"/>
        </w:rPr>
      </w:pPr>
      <w:r w:rsidRPr="00C476B9">
        <w:rPr>
          <w:rFonts w:ascii="Cambria" w:hAnsi="Cambria"/>
          <w:sz w:val="24"/>
          <w:szCs w:val="24"/>
        </w:rPr>
        <w:t xml:space="preserve">współpracę partnerską z niemiecką Gminą </w:t>
      </w:r>
      <w:proofErr w:type="spellStart"/>
      <w:r w:rsidRPr="00C476B9">
        <w:rPr>
          <w:rFonts w:ascii="Cambria" w:hAnsi="Cambria"/>
          <w:sz w:val="24"/>
          <w:szCs w:val="24"/>
        </w:rPr>
        <w:t>Barssel</w:t>
      </w:r>
      <w:proofErr w:type="spellEnd"/>
      <w:r w:rsidRPr="00C476B9">
        <w:rPr>
          <w:rFonts w:ascii="Cambria" w:hAnsi="Cambria"/>
          <w:sz w:val="24"/>
          <w:szCs w:val="24"/>
        </w:rPr>
        <w:t xml:space="preserve"> oraz ukraińską Gminą </w:t>
      </w:r>
      <w:proofErr w:type="spellStart"/>
      <w:r w:rsidRPr="00C476B9">
        <w:rPr>
          <w:rFonts w:ascii="Cambria" w:hAnsi="Cambria"/>
          <w:sz w:val="24"/>
          <w:szCs w:val="24"/>
        </w:rPr>
        <w:t>Czeczelnik</w:t>
      </w:r>
      <w:proofErr w:type="spellEnd"/>
      <w:r w:rsidRPr="00C476B9">
        <w:rPr>
          <w:rFonts w:ascii="Cambria" w:hAnsi="Cambria"/>
          <w:sz w:val="24"/>
          <w:szCs w:val="24"/>
        </w:rPr>
        <w:t xml:space="preserve"> (wizyty studyjne),</w:t>
      </w:r>
    </w:p>
    <w:p w14:paraId="27B83B4C" w14:textId="77777777" w:rsidR="003B7B84" w:rsidRPr="00C476B9" w:rsidRDefault="003B7B84" w:rsidP="006F0D17">
      <w:pPr>
        <w:pStyle w:val="Akapitzlist2"/>
        <w:numPr>
          <w:ilvl w:val="0"/>
          <w:numId w:val="8"/>
        </w:numPr>
        <w:spacing w:after="0" w:line="360" w:lineRule="auto"/>
        <w:rPr>
          <w:rFonts w:ascii="Cambria" w:hAnsi="Cambria"/>
          <w:sz w:val="24"/>
          <w:szCs w:val="24"/>
        </w:rPr>
      </w:pPr>
      <w:r w:rsidRPr="00C476B9">
        <w:rPr>
          <w:rFonts w:ascii="Cambria" w:hAnsi="Cambria"/>
          <w:sz w:val="24"/>
          <w:szCs w:val="24"/>
        </w:rPr>
        <w:t xml:space="preserve">wydawnictwo Biuletynu </w:t>
      </w:r>
      <w:r w:rsidRPr="00C476B9">
        <w:rPr>
          <w:rFonts w:ascii="Cambria" w:hAnsi="Cambria"/>
          <w:i/>
          <w:iCs/>
          <w:sz w:val="24"/>
          <w:szCs w:val="24"/>
        </w:rPr>
        <w:t>W Naszej Gminie</w:t>
      </w:r>
      <w:r w:rsidRPr="00C476B9">
        <w:rPr>
          <w:rFonts w:ascii="Cambria" w:hAnsi="Cambria"/>
          <w:sz w:val="24"/>
          <w:szCs w:val="24"/>
        </w:rPr>
        <w:t xml:space="preserve"> (kwartalnik),</w:t>
      </w:r>
    </w:p>
    <w:p w14:paraId="61C7A3D4" w14:textId="77777777" w:rsidR="003B7B84" w:rsidRPr="00C476B9" w:rsidRDefault="003B7B84" w:rsidP="006F0D17">
      <w:pPr>
        <w:pStyle w:val="Akapitzlist2"/>
        <w:numPr>
          <w:ilvl w:val="0"/>
          <w:numId w:val="8"/>
        </w:numPr>
        <w:spacing w:after="0" w:line="360" w:lineRule="auto"/>
        <w:jc w:val="both"/>
        <w:rPr>
          <w:rFonts w:ascii="Cambria" w:hAnsi="Cambria"/>
          <w:sz w:val="24"/>
          <w:szCs w:val="24"/>
        </w:rPr>
      </w:pPr>
      <w:r w:rsidRPr="00C476B9">
        <w:rPr>
          <w:rFonts w:ascii="Cambria" w:hAnsi="Cambria"/>
          <w:sz w:val="24"/>
          <w:szCs w:val="24"/>
        </w:rPr>
        <w:t>strona internetowa gminy Elbląg,</w:t>
      </w:r>
    </w:p>
    <w:p w14:paraId="42E4F852" w14:textId="77777777" w:rsidR="003B7B84" w:rsidRPr="00C476B9" w:rsidRDefault="003B7B84" w:rsidP="006F0D17">
      <w:pPr>
        <w:pStyle w:val="Akapitzlist2"/>
        <w:numPr>
          <w:ilvl w:val="0"/>
          <w:numId w:val="8"/>
        </w:numPr>
        <w:spacing w:after="0" w:line="360" w:lineRule="auto"/>
        <w:jc w:val="both"/>
        <w:rPr>
          <w:rFonts w:ascii="Cambria" w:hAnsi="Cambria"/>
          <w:sz w:val="24"/>
          <w:szCs w:val="24"/>
        </w:rPr>
      </w:pPr>
      <w:r w:rsidRPr="00C476B9">
        <w:rPr>
          <w:rFonts w:ascii="Cambria" w:hAnsi="Cambria"/>
          <w:sz w:val="24"/>
          <w:szCs w:val="24"/>
        </w:rPr>
        <w:t>druk folderów promujących atrakcje Gminy Elbląg.</w:t>
      </w:r>
    </w:p>
    <w:p w14:paraId="651748BD" w14:textId="77777777" w:rsidR="003B7B84" w:rsidRPr="00C476B9" w:rsidRDefault="003B7B84" w:rsidP="003B7B84">
      <w:pPr>
        <w:spacing w:after="0" w:line="360" w:lineRule="auto"/>
        <w:ind w:firstLine="708"/>
        <w:jc w:val="both"/>
        <w:rPr>
          <w:rFonts w:ascii="Cambria" w:hAnsi="Cambria"/>
          <w:sz w:val="24"/>
          <w:szCs w:val="24"/>
        </w:rPr>
      </w:pPr>
      <w:r w:rsidRPr="00C476B9">
        <w:rPr>
          <w:rFonts w:ascii="Cambria" w:hAnsi="Cambria"/>
          <w:b/>
          <w:sz w:val="24"/>
          <w:szCs w:val="24"/>
        </w:rPr>
        <w:t xml:space="preserve">Miasto Elbląg </w:t>
      </w:r>
      <w:r w:rsidRPr="00C476B9">
        <w:rPr>
          <w:rFonts w:ascii="Cambria" w:hAnsi="Cambria"/>
          <w:sz w:val="24"/>
          <w:szCs w:val="24"/>
        </w:rPr>
        <w:t>zapewnia wsparcie i pomoc podczas inwestycji. Udziela informacji niezbędnych inwestorom przy rozpoczęciu działalności gospodarczej, informacji nt. możliwości rozwoju firm dzięki pozyskaniu funduszy unijnych i zakresu wsparcia ze strony instytucji około-biznesowych w Elblągu.</w:t>
      </w:r>
    </w:p>
    <w:p w14:paraId="494E6A87" w14:textId="77777777" w:rsidR="003B7B84" w:rsidRPr="00C476B9" w:rsidRDefault="003B7B84" w:rsidP="003B7B84">
      <w:pPr>
        <w:spacing w:after="0" w:line="360" w:lineRule="auto"/>
        <w:ind w:firstLine="708"/>
        <w:jc w:val="both"/>
        <w:rPr>
          <w:rFonts w:ascii="Cambria" w:hAnsi="Cambria"/>
          <w:sz w:val="24"/>
          <w:szCs w:val="24"/>
        </w:rPr>
      </w:pPr>
      <w:r w:rsidRPr="00C476B9">
        <w:rPr>
          <w:rFonts w:ascii="Cambria" w:hAnsi="Cambria"/>
          <w:sz w:val="24"/>
          <w:szCs w:val="24"/>
        </w:rPr>
        <w:t>Miasto Elbląg realizuje następujące zadania umożliwiające wspieranie przedsiębiorczości i innowacyjności:</w:t>
      </w:r>
    </w:p>
    <w:p w14:paraId="60599E26" w14:textId="77777777" w:rsidR="003B7B84" w:rsidRPr="00C476B9" w:rsidRDefault="003B7B84" w:rsidP="006F0D17">
      <w:pPr>
        <w:pStyle w:val="Akapitzlist2"/>
        <w:numPr>
          <w:ilvl w:val="0"/>
          <w:numId w:val="9"/>
        </w:numPr>
        <w:tabs>
          <w:tab w:val="num" w:pos="720"/>
        </w:tabs>
        <w:spacing w:after="0" w:line="360" w:lineRule="auto"/>
        <w:jc w:val="both"/>
        <w:rPr>
          <w:rFonts w:ascii="Cambria" w:hAnsi="Cambria"/>
          <w:sz w:val="24"/>
          <w:szCs w:val="24"/>
        </w:rPr>
      </w:pPr>
      <w:r w:rsidRPr="00C476B9">
        <w:rPr>
          <w:rFonts w:ascii="Cambria" w:hAnsi="Cambria"/>
          <w:sz w:val="24"/>
          <w:szCs w:val="24"/>
        </w:rPr>
        <w:t xml:space="preserve">koordynowanie obsługi przedsiębiorców w zakresie projektów inwestycyjnych </w:t>
      </w:r>
      <w:r>
        <w:rPr>
          <w:rFonts w:ascii="Cambria" w:hAnsi="Cambria"/>
          <w:sz w:val="24"/>
          <w:szCs w:val="24"/>
        </w:rPr>
        <w:br/>
      </w:r>
      <w:r w:rsidRPr="00C476B9">
        <w:rPr>
          <w:rFonts w:ascii="Cambria" w:hAnsi="Cambria"/>
          <w:sz w:val="24"/>
          <w:szCs w:val="24"/>
        </w:rPr>
        <w:t>w mieście;</w:t>
      </w:r>
    </w:p>
    <w:p w14:paraId="6915013A" w14:textId="77777777" w:rsidR="003B7B84" w:rsidRPr="00C476B9" w:rsidRDefault="003B7B84" w:rsidP="006F0D17">
      <w:pPr>
        <w:pStyle w:val="Akapitzlist2"/>
        <w:numPr>
          <w:ilvl w:val="0"/>
          <w:numId w:val="9"/>
        </w:numPr>
        <w:tabs>
          <w:tab w:val="num" w:pos="720"/>
        </w:tabs>
        <w:spacing w:after="0" w:line="360" w:lineRule="auto"/>
        <w:jc w:val="both"/>
        <w:rPr>
          <w:rFonts w:ascii="Cambria" w:hAnsi="Cambria"/>
          <w:sz w:val="24"/>
          <w:szCs w:val="24"/>
        </w:rPr>
      </w:pPr>
      <w:r w:rsidRPr="00C476B9">
        <w:rPr>
          <w:rFonts w:ascii="Cambria" w:hAnsi="Cambria"/>
          <w:sz w:val="24"/>
          <w:szCs w:val="24"/>
        </w:rPr>
        <w:t>sprawowanie opieki nad inwestorami w zakresie kontaktów z Urzędem oraz innymi instytucjami miejskimi;</w:t>
      </w:r>
    </w:p>
    <w:p w14:paraId="65DCFDB6" w14:textId="77777777" w:rsidR="003B7B84" w:rsidRPr="00C476B9" w:rsidRDefault="003B7B84" w:rsidP="006F0D17">
      <w:pPr>
        <w:pStyle w:val="Akapitzlist2"/>
        <w:numPr>
          <w:ilvl w:val="0"/>
          <w:numId w:val="9"/>
        </w:numPr>
        <w:tabs>
          <w:tab w:val="num" w:pos="720"/>
        </w:tabs>
        <w:spacing w:after="0" w:line="360" w:lineRule="auto"/>
        <w:jc w:val="both"/>
        <w:rPr>
          <w:rFonts w:ascii="Cambria" w:hAnsi="Cambria"/>
          <w:sz w:val="24"/>
          <w:szCs w:val="24"/>
        </w:rPr>
      </w:pPr>
      <w:r w:rsidRPr="00C476B9">
        <w:rPr>
          <w:rFonts w:ascii="Cambria" w:hAnsi="Cambria"/>
          <w:sz w:val="24"/>
          <w:szCs w:val="24"/>
        </w:rPr>
        <w:t>sporządzanie i aktualizacja miejskiej oferty inwestycyjnej;</w:t>
      </w:r>
    </w:p>
    <w:p w14:paraId="69FE21AE" w14:textId="77777777" w:rsidR="003B7B84" w:rsidRPr="00C476B9" w:rsidRDefault="003B7B84" w:rsidP="006F0D17">
      <w:pPr>
        <w:pStyle w:val="Akapitzlist2"/>
        <w:numPr>
          <w:ilvl w:val="0"/>
          <w:numId w:val="9"/>
        </w:numPr>
        <w:tabs>
          <w:tab w:val="num" w:pos="720"/>
        </w:tabs>
        <w:spacing w:after="0" w:line="360" w:lineRule="auto"/>
        <w:jc w:val="both"/>
        <w:rPr>
          <w:rFonts w:ascii="Cambria" w:hAnsi="Cambria"/>
          <w:sz w:val="24"/>
          <w:szCs w:val="24"/>
        </w:rPr>
      </w:pPr>
      <w:r w:rsidRPr="00C476B9">
        <w:rPr>
          <w:rFonts w:ascii="Cambria" w:hAnsi="Cambria"/>
          <w:sz w:val="24"/>
          <w:szCs w:val="24"/>
        </w:rPr>
        <w:t>prowadzenie spraw dotyczących Specjalnej Strefy Ekonomicznej;</w:t>
      </w:r>
    </w:p>
    <w:p w14:paraId="555F05FF" w14:textId="77777777" w:rsidR="003B7B84" w:rsidRPr="00C476B9" w:rsidRDefault="003B7B84" w:rsidP="006F0D17">
      <w:pPr>
        <w:pStyle w:val="Akapitzlist2"/>
        <w:numPr>
          <w:ilvl w:val="0"/>
          <w:numId w:val="9"/>
        </w:numPr>
        <w:tabs>
          <w:tab w:val="num" w:pos="720"/>
        </w:tabs>
        <w:spacing w:after="0" w:line="360" w:lineRule="auto"/>
        <w:jc w:val="both"/>
        <w:rPr>
          <w:rFonts w:ascii="Cambria" w:hAnsi="Cambria"/>
          <w:sz w:val="24"/>
          <w:szCs w:val="24"/>
        </w:rPr>
      </w:pPr>
      <w:r w:rsidRPr="00C476B9">
        <w:rPr>
          <w:rFonts w:ascii="Cambria" w:hAnsi="Cambria"/>
          <w:sz w:val="24"/>
          <w:szCs w:val="24"/>
        </w:rPr>
        <w:t>współpraca z instytucjami otoczenia biznesu: Elbląski Park Technologiczny, Powiatowy Urząd Pracy, izby gospodarcze, stowarzyszenia, klastry;</w:t>
      </w:r>
    </w:p>
    <w:p w14:paraId="3975F628" w14:textId="77777777" w:rsidR="003B7B84" w:rsidRPr="00C476B9" w:rsidRDefault="003B7B84" w:rsidP="006F0D17">
      <w:pPr>
        <w:pStyle w:val="Akapitzlist2"/>
        <w:numPr>
          <w:ilvl w:val="0"/>
          <w:numId w:val="9"/>
        </w:numPr>
        <w:tabs>
          <w:tab w:val="num" w:pos="720"/>
        </w:tabs>
        <w:spacing w:after="0" w:line="360" w:lineRule="auto"/>
        <w:jc w:val="both"/>
        <w:rPr>
          <w:rFonts w:ascii="Cambria" w:hAnsi="Cambria"/>
          <w:sz w:val="24"/>
          <w:szCs w:val="24"/>
        </w:rPr>
      </w:pPr>
      <w:r w:rsidRPr="00C476B9">
        <w:rPr>
          <w:rFonts w:ascii="Cambria" w:hAnsi="Cambria"/>
          <w:sz w:val="24"/>
          <w:szCs w:val="24"/>
        </w:rPr>
        <w:t>prowadzenie działalności promocyjno-informacyjnej m.in. prowadzenie strony internetowej (</w:t>
      </w:r>
      <w:hyperlink r:id="rId101" w:history="1">
        <w:r w:rsidRPr="00C476B9">
          <w:rPr>
            <w:rStyle w:val="Hipercze"/>
            <w:rFonts w:ascii="Cambria" w:hAnsi="Cambria"/>
            <w:color w:val="auto"/>
            <w:sz w:val="24"/>
            <w:szCs w:val="24"/>
          </w:rPr>
          <w:t>www.inwestycje.elblag.eu</w:t>
        </w:r>
      </w:hyperlink>
      <w:r w:rsidRPr="00C476B9">
        <w:rPr>
          <w:rFonts w:ascii="Cambria" w:hAnsi="Cambria"/>
          <w:sz w:val="24"/>
          <w:szCs w:val="24"/>
        </w:rPr>
        <w:t>), przygotowanie materiałów informacyjnych, uczestnictwo w targach, konferencjach, sympozjach;</w:t>
      </w:r>
    </w:p>
    <w:p w14:paraId="7D71334B" w14:textId="77777777" w:rsidR="003B7B84" w:rsidRPr="00C476B9" w:rsidRDefault="003B7B84" w:rsidP="006F0D17">
      <w:pPr>
        <w:pStyle w:val="Akapitzlist2"/>
        <w:numPr>
          <w:ilvl w:val="0"/>
          <w:numId w:val="9"/>
        </w:numPr>
        <w:tabs>
          <w:tab w:val="num" w:pos="720"/>
        </w:tabs>
        <w:spacing w:after="0" w:line="360" w:lineRule="auto"/>
        <w:jc w:val="both"/>
        <w:rPr>
          <w:rFonts w:ascii="Cambria" w:hAnsi="Cambria"/>
          <w:sz w:val="24"/>
          <w:szCs w:val="24"/>
        </w:rPr>
      </w:pPr>
      <w:r w:rsidRPr="00C476B9">
        <w:rPr>
          <w:rFonts w:ascii="Cambria" w:hAnsi="Cambria"/>
          <w:sz w:val="24"/>
          <w:szCs w:val="24"/>
        </w:rPr>
        <w:lastRenderedPageBreak/>
        <w:t xml:space="preserve">współpraca z ogólnopolskimi i regionalnymi instytucjami pozyskującymi inwestorów tj. Polską Agencją Inwestycji i Handlu, Centrum Obsługi Inwestora </w:t>
      </w:r>
      <w:r>
        <w:rPr>
          <w:rFonts w:ascii="Cambria" w:hAnsi="Cambria"/>
          <w:sz w:val="24"/>
          <w:szCs w:val="24"/>
        </w:rPr>
        <w:br/>
      </w:r>
      <w:r w:rsidRPr="00C476B9">
        <w:rPr>
          <w:rFonts w:ascii="Cambria" w:hAnsi="Cambria"/>
          <w:sz w:val="24"/>
          <w:szCs w:val="24"/>
        </w:rPr>
        <w:t>i Eksportera, Warmińsko Mazurska Specjalna Strefa Ekonomiczna, Pasłęcka Specjalna Strefa Ekonomiczna;</w:t>
      </w:r>
    </w:p>
    <w:p w14:paraId="7AC9D17C" w14:textId="77777777" w:rsidR="003B7B84" w:rsidRPr="00C476B9" w:rsidRDefault="003B7B84" w:rsidP="006F0D17">
      <w:pPr>
        <w:pStyle w:val="Akapitzlist2"/>
        <w:numPr>
          <w:ilvl w:val="0"/>
          <w:numId w:val="9"/>
        </w:numPr>
        <w:tabs>
          <w:tab w:val="num" w:pos="720"/>
        </w:tabs>
        <w:spacing w:after="0" w:line="360" w:lineRule="auto"/>
        <w:jc w:val="both"/>
        <w:rPr>
          <w:rFonts w:ascii="Cambria" w:hAnsi="Cambria"/>
          <w:sz w:val="24"/>
          <w:szCs w:val="24"/>
        </w:rPr>
      </w:pPr>
      <w:r w:rsidRPr="00C476B9">
        <w:rPr>
          <w:rFonts w:ascii="Cambria" w:hAnsi="Cambria"/>
          <w:sz w:val="24"/>
          <w:szCs w:val="24"/>
        </w:rPr>
        <w:t>promowanie terenów inwestycyjnych w branżowych portalach (</w:t>
      </w:r>
      <w:hyperlink r:id="rId102" w:history="1">
        <w:r w:rsidRPr="00C476B9">
          <w:rPr>
            <w:rStyle w:val="Hipercze"/>
            <w:rFonts w:ascii="Cambria" w:hAnsi="Cambria"/>
            <w:color w:val="auto"/>
            <w:sz w:val="24"/>
            <w:szCs w:val="24"/>
          </w:rPr>
          <w:t>www.terenyinwestycyjne.info</w:t>
        </w:r>
      </w:hyperlink>
      <w:r w:rsidRPr="00C476B9">
        <w:rPr>
          <w:rFonts w:ascii="Cambria" w:hAnsi="Cambria"/>
          <w:sz w:val="24"/>
          <w:szCs w:val="24"/>
        </w:rPr>
        <w:t xml:space="preserve">) i za pośrednictwem reklamy internetowej (Google </w:t>
      </w:r>
      <w:proofErr w:type="spellStart"/>
      <w:r w:rsidRPr="00C476B9">
        <w:rPr>
          <w:rFonts w:ascii="Cambria" w:hAnsi="Cambria"/>
          <w:sz w:val="24"/>
          <w:szCs w:val="24"/>
        </w:rPr>
        <w:t>Ads</w:t>
      </w:r>
      <w:proofErr w:type="spellEnd"/>
      <w:r w:rsidRPr="00C476B9">
        <w:rPr>
          <w:rFonts w:ascii="Cambria" w:hAnsi="Cambria"/>
          <w:sz w:val="24"/>
          <w:szCs w:val="24"/>
        </w:rPr>
        <w:t>).</w:t>
      </w:r>
    </w:p>
    <w:p w14:paraId="2B766B06" w14:textId="77777777" w:rsidR="003B7B84" w:rsidRDefault="003B7B84" w:rsidP="003B7B84">
      <w:pPr>
        <w:spacing w:after="0" w:line="360" w:lineRule="auto"/>
        <w:ind w:firstLine="708"/>
        <w:jc w:val="both"/>
        <w:rPr>
          <w:rFonts w:ascii="Cambria" w:hAnsi="Cambria"/>
          <w:sz w:val="24"/>
          <w:szCs w:val="24"/>
        </w:rPr>
      </w:pPr>
      <w:r w:rsidRPr="00C476B9">
        <w:rPr>
          <w:rFonts w:ascii="Cambria" w:hAnsi="Cambria"/>
          <w:sz w:val="24"/>
          <w:szCs w:val="24"/>
        </w:rPr>
        <w:t xml:space="preserve">W Urzędzie Miejskim funkcjonuje wyodrębniona komórka – Referat Promocji </w:t>
      </w:r>
      <w:r>
        <w:rPr>
          <w:rFonts w:ascii="Cambria" w:hAnsi="Cambria"/>
          <w:sz w:val="24"/>
          <w:szCs w:val="24"/>
        </w:rPr>
        <w:br/>
      </w:r>
      <w:r w:rsidRPr="00C476B9">
        <w:rPr>
          <w:rFonts w:ascii="Cambria" w:hAnsi="Cambria"/>
          <w:sz w:val="24"/>
          <w:szCs w:val="24"/>
        </w:rPr>
        <w:t xml:space="preserve">i Przedsiębiorczości w strukturach Departamentu Promocji, Kultury i Turystyki, który zajmuje się m. in. współpracą i wsparciem przedsiębiorców oraz kontaktami </w:t>
      </w:r>
      <w:r>
        <w:rPr>
          <w:rFonts w:ascii="Cambria" w:hAnsi="Cambria"/>
          <w:sz w:val="24"/>
          <w:szCs w:val="24"/>
        </w:rPr>
        <w:br/>
      </w:r>
      <w:r w:rsidRPr="00C476B9">
        <w:rPr>
          <w:rFonts w:ascii="Cambria" w:hAnsi="Cambria"/>
          <w:sz w:val="24"/>
          <w:szCs w:val="24"/>
        </w:rPr>
        <w:t xml:space="preserve">z inwestorami zainteresowanymi zakupem nieruchomości i rozpoczęciem inwestycji. </w:t>
      </w:r>
      <w:r>
        <w:rPr>
          <w:rFonts w:ascii="Cambria" w:hAnsi="Cambria"/>
          <w:sz w:val="24"/>
          <w:szCs w:val="24"/>
        </w:rPr>
        <w:br/>
      </w:r>
      <w:r w:rsidRPr="00C476B9">
        <w:rPr>
          <w:rFonts w:ascii="Cambria" w:hAnsi="Cambria"/>
          <w:sz w:val="24"/>
          <w:szCs w:val="24"/>
        </w:rPr>
        <w:t xml:space="preserve">W ramach działań referat współpracuje z elbląskimi uczelniami wyższymi: (Elbląską Uczelnią Humanistyczno-Ekonomiczną oraz Państwową Wyższą Szkołą Zawodową </w:t>
      </w:r>
      <w:r>
        <w:rPr>
          <w:rFonts w:ascii="Cambria" w:hAnsi="Cambria"/>
          <w:sz w:val="24"/>
          <w:szCs w:val="24"/>
        </w:rPr>
        <w:br/>
      </w:r>
      <w:r w:rsidRPr="00C476B9">
        <w:rPr>
          <w:rFonts w:ascii="Cambria" w:hAnsi="Cambria"/>
          <w:sz w:val="24"/>
          <w:szCs w:val="24"/>
        </w:rPr>
        <w:t>w Elblągu), Elbląskim Parkiem Technologicznym, Powiatowym Urzędem Pracy w Elblągu, Elbląską Radą Klastrów,  Warmińsko-Mazurską Specjalną Strefą Ekonomiczną, Polską Agencją Inwestycji i Handlu, Agencją Rozwoju Przemysłu, Ministerstwem  Przedsiębiorczości i Technologii, Urzędem Marszałkowskim Województwa Warmińsko-Mazurskiego, Urzędem Skarbowym, Zakładem Ubezpieczeń Społecznych.</w:t>
      </w:r>
    </w:p>
    <w:p w14:paraId="78F48B16" w14:textId="77777777" w:rsidR="003B7B84" w:rsidRDefault="003B7B84" w:rsidP="003B7B84">
      <w:pPr>
        <w:spacing w:after="0" w:line="360" w:lineRule="auto"/>
        <w:ind w:firstLine="708"/>
        <w:jc w:val="both"/>
        <w:rPr>
          <w:rFonts w:ascii="Cambria" w:hAnsi="Cambria"/>
          <w:sz w:val="24"/>
          <w:szCs w:val="24"/>
        </w:rPr>
      </w:pPr>
      <w:r w:rsidRPr="00C476B9">
        <w:rPr>
          <w:rFonts w:ascii="Cambria" w:hAnsi="Cambria"/>
          <w:sz w:val="24"/>
          <w:szCs w:val="24"/>
        </w:rPr>
        <w:t xml:space="preserve">Co roku organizowane są spotkania Prezydenta Miasta z przedsiębiorcami, których celem jest integracja środowiska gospodarczego. Spotkania traktowane są jako forum dialogu między środowiskiem przedsiębiorców a samorządem służące wymianie doświadczeń i wiedzy w sprawach ważnych dla rozwoju elbląskich firm. </w:t>
      </w:r>
    </w:p>
    <w:p w14:paraId="5888B6E3" w14:textId="77777777" w:rsidR="003B7B84" w:rsidRDefault="003B7B84" w:rsidP="003B7B84">
      <w:pPr>
        <w:spacing w:after="0" w:line="360" w:lineRule="auto"/>
        <w:ind w:firstLine="708"/>
        <w:jc w:val="both"/>
        <w:rPr>
          <w:rFonts w:ascii="Cambria" w:hAnsi="Cambria"/>
          <w:sz w:val="24"/>
          <w:szCs w:val="24"/>
        </w:rPr>
      </w:pPr>
      <w:r w:rsidRPr="00C476B9">
        <w:rPr>
          <w:rFonts w:ascii="Cambria" w:hAnsi="Cambria"/>
          <w:sz w:val="24"/>
          <w:szCs w:val="24"/>
        </w:rPr>
        <w:t>Gmina Miasto Elbląg wspólnie z Elbląskim Parkiem Technologicznym organizuje szereg spotkań/szkoleń/konferencji z różnych zakresów tematycznych dla przedsiębiorców oraz osób zainteresowanych założeniem własnego biznesu. Szkolenia prowadzone są z zakresu motywacji umiejętności prowadzenia biznesu oraz prawodawstwa przy współpracy z Urzędem Skarbowym i Zakładem Ubezpieczeń Społecznych.</w:t>
      </w:r>
    </w:p>
    <w:p w14:paraId="0FDD11E3" w14:textId="77777777" w:rsidR="003B7B84" w:rsidRDefault="003B7B84" w:rsidP="003B7B84">
      <w:pPr>
        <w:spacing w:after="0" w:line="360" w:lineRule="auto"/>
        <w:ind w:firstLine="708"/>
        <w:jc w:val="both"/>
        <w:rPr>
          <w:rFonts w:ascii="Cambria" w:hAnsi="Cambria"/>
          <w:sz w:val="24"/>
          <w:szCs w:val="24"/>
        </w:rPr>
      </w:pPr>
      <w:r w:rsidRPr="00C476B9">
        <w:rPr>
          <w:rFonts w:ascii="Cambria" w:hAnsi="Cambria"/>
          <w:sz w:val="24"/>
          <w:szCs w:val="24"/>
        </w:rPr>
        <w:t xml:space="preserve">W ramach współpracy szkół i placówek kształcenia zawodowego </w:t>
      </w:r>
      <w:r>
        <w:rPr>
          <w:rFonts w:ascii="Cambria" w:hAnsi="Cambria"/>
          <w:sz w:val="24"/>
          <w:szCs w:val="24"/>
        </w:rPr>
        <w:br/>
      </w:r>
      <w:r w:rsidRPr="00C476B9">
        <w:rPr>
          <w:rFonts w:ascii="Cambria" w:hAnsi="Cambria"/>
          <w:sz w:val="24"/>
          <w:szCs w:val="24"/>
        </w:rPr>
        <w:t xml:space="preserve">z przedsiębiorcami w zakresie odbywania staży, praktyk, kursów i szkoleń w 2019 r. zakończona została budowa nowych obiektów i uruchomione zostały nowe pracownie </w:t>
      </w:r>
      <w:r>
        <w:rPr>
          <w:rFonts w:ascii="Cambria" w:hAnsi="Cambria"/>
          <w:sz w:val="24"/>
          <w:szCs w:val="24"/>
        </w:rPr>
        <w:br/>
      </w:r>
      <w:r w:rsidRPr="00C476B9">
        <w:rPr>
          <w:rFonts w:ascii="Cambria" w:hAnsi="Cambria"/>
          <w:sz w:val="24"/>
          <w:szCs w:val="24"/>
        </w:rPr>
        <w:lastRenderedPageBreak/>
        <w:t>w ramach Elbląskiego Centrum Edukacji Zawodowej: odlewnicza, energii odnawialnej, stolarsko-ciesielska oraz budowlana. Doposażone zostały także inne pracownie pozwalające na przygotowanie młodzieży do wykonywania konkretnych zawodów.</w:t>
      </w:r>
    </w:p>
    <w:p w14:paraId="2F03E8C3" w14:textId="77777777" w:rsidR="003B7B84" w:rsidRDefault="003B7B84" w:rsidP="003B7B84">
      <w:pPr>
        <w:spacing w:after="0" w:line="360" w:lineRule="auto"/>
        <w:ind w:firstLine="708"/>
        <w:jc w:val="both"/>
        <w:rPr>
          <w:rFonts w:ascii="Cambria" w:hAnsi="Cambria"/>
          <w:sz w:val="24"/>
          <w:szCs w:val="24"/>
        </w:rPr>
      </w:pPr>
      <w:r w:rsidRPr="00C476B9">
        <w:rPr>
          <w:rFonts w:ascii="Cambria" w:hAnsi="Cambria"/>
          <w:sz w:val="24"/>
          <w:szCs w:val="24"/>
        </w:rPr>
        <w:t xml:space="preserve">W ramach współpracy z Powiatowym Urzędem Pracy organizowane są Elbląskie Targi Pracy oraz Elbląskie Targi Pracy i Edukacji. W ramach drugich z nich swoją ofertę przedstawiają zarówno elbląskie szkoły ponadpodstawowe, jak i pracodawcy. Centrum Kształcenia Zawodowego i Ustawicznego w Elblągu organizuje kursy i szkolenia dla uczniów, słuchaczy i pracowników z różnych zakładów pracy województwa warmińsko-mazurskiego i pomorskiego m.in. na obrabiarkach sterowanych numerycznie. </w:t>
      </w:r>
    </w:p>
    <w:p w14:paraId="44055CA1" w14:textId="77777777" w:rsidR="003B7B84" w:rsidRPr="00C476B9" w:rsidRDefault="003B7B84" w:rsidP="003B7B84">
      <w:pPr>
        <w:spacing w:after="0" w:line="360" w:lineRule="auto"/>
        <w:ind w:firstLine="708"/>
        <w:jc w:val="both"/>
        <w:rPr>
          <w:rFonts w:ascii="Cambria" w:hAnsi="Cambria"/>
          <w:sz w:val="24"/>
          <w:szCs w:val="24"/>
        </w:rPr>
      </w:pPr>
      <w:r w:rsidRPr="00C476B9">
        <w:rPr>
          <w:rFonts w:ascii="Cambria" w:hAnsi="Cambria"/>
          <w:sz w:val="24"/>
          <w:szCs w:val="24"/>
        </w:rPr>
        <w:t>Technika i szkoły branżowe I stopnia, dla których organem prowadzącym jest Gmina Miasto Elbląg, współpracują z wieloma pracodawcami i przedsiębiorcami z miasta i okolic, m. in. organizując praktyki, czy kształcenie pracowników młodocianych.</w:t>
      </w:r>
    </w:p>
    <w:p w14:paraId="1CBF5386" w14:textId="77777777" w:rsidR="003B7B84" w:rsidRPr="00C476B9" w:rsidRDefault="003B7B84" w:rsidP="003B7B84">
      <w:pPr>
        <w:spacing w:after="0" w:line="360" w:lineRule="auto"/>
        <w:ind w:firstLine="708"/>
        <w:jc w:val="both"/>
        <w:rPr>
          <w:rFonts w:ascii="Cambria" w:hAnsi="Cambria"/>
          <w:sz w:val="24"/>
          <w:szCs w:val="24"/>
        </w:rPr>
      </w:pPr>
      <w:r w:rsidRPr="00C476B9">
        <w:rPr>
          <w:rFonts w:ascii="Cambria" w:hAnsi="Cambria"/>
          <w:sz w:val="24"/>
          <w:szCs w:val="24"/>
        </w:rPr>
        <w:t>Od 2017 r. elbląskie szkoły współpracują z:</w:t>
      </w:r>
    </w:p>
    <w:p w14:paraId="72F3F6A5" w14:textId="77777777" w:rsidR="003B7B84" w:rsidRPr="00C476B9" w:rsidRDefault="003B7B84" w:rsidP="006F0D17">
      <w:pPr>
        <w:pStyle w:val="Akapitzlist2"/>
        <w:numPr>
          <w:ilvl w:val="0"/>
          <w:numId w:val="10"/>
        </w:numPr>
        <w:spacing w:after="0" w:line="360" w:lineRule="auto"/>
        <w:jc w:val="both"/>
        <w:rPr>
          <w:rFonts w:ascii="Cambria" w:hAnsi="Cambria"/>
          <w:sz w:val="24"/>
          <w:szCs w:val="24"/>
        </w:rPr>
      </w:pPr>
      <w:r w:rsidRPr="00C476B9">
        <w:rPr>
          <w:rFonts w:ascii="Cambria" w:hAnsi="Cambria"/>
          <w:sz w:val="24"/>
          <w:szCs w:val="24"/>
        </w:rPr>
        <w:t>Państwową Wyższą Szkołą Zawodową w Elblągu,</w:t>
      </w:r>
    </w:p>
    <w:p w14:paraId="144A1646" w14:textId="77777777" w:rsidR="003B7B84" w:rsidRPr="00C476B9" w:rsidRDefault="003B7B84" w:rsidP="006F0D17">
      <w:pPr>
        <w:pStyle w:val="Akapitzlist2"/>
        <w:numPr>
          <w:ilvl w:val="0"/>
          <w:numId w:val="10"/>
        </w:numPr>
        <w:spacing w:after="0" w:line="360" w:lineRule="auto"/>
        <w:jc w:val="both"/>
        <w:rPr>
          <w:rFonts w:ascii="Cambria" w:hAnsi="Cambria"/>
          <w:sz w:val="24"/>
          <w:szCs w:val="24"/>
        </w:rPr>
      </w:pPr>
      <w:r w:rsidRPr="00C476B9">
        <w:rPr>
          <w:rFonts w:ascii="Cambria" w:hAnsi="Cambria"/>
          <w:sz w:val="24"/>
          <w:szCs w:val="24"/>
        </w:rPr>
        <w:t>Elbląską Uczelnią Humanistyczno-Ekonomiczną w Elblągu,</w:t>
      </w:r>
    </w:p>
    <w:p w14:paraId="7945387E" w14:textId="77777777" w:rsidR="003B7B84" w:rsidRPr="00C476B9" w:rsidRDefault="003B7B84" w:rsidP="006F0D17">
      <w:pPr>
        <w:pStyle w:val="Akapitzlist2"/>
        <w:numPr>
          <w:ilvl w:val="0"/>
          <w:numId w:val="10"/>
        </w:numPr>
        <w:spacing w:after="0" w:line="360" w:lineRule="auto"/>
        <w:jc w:val="both"/>
        <w:rPr>
          <w:rFonts w:ascii="Cambria" w:hAnsi="Cambria"/>
          <w:sz w:val="24"/>
          <w:szCs w:val="24"/>
        </w:rPr>
      </w:pPr>
      <w:r w:rsidRPr="00C476B9">
        <w:rPr>
          <w:rFonts w:ascii="Cambria" w:hAnsi="Cambria"/>
          <w:sz w:val="24"/>
          <w:szCs w:val="24"/>
        </w:rPr>
        <w:t>Uniwersytetem Gdańskim,</w:t>
      </w:r>
    </w:p>
    <w:p w14:paraId="6F953B66" w14:textId="77777777" w:rsidR="003B7B84" w:rsidRPr="00C476B9" w:rsidRDefault="003B7B84" w:rsidP="006F0D17">
      <w:pPr>
        <w:pStyle w:val="Akapitzlist2"/>
        <w:numPr>
          <w:ilvl w:val="0"/>
          <w:numId w:val="10"/>
        </w:numPr>
        <w:spacing w:after="0" w:line="360" w:lineRule="auto"/>
        <w:jc w:val="both"/>
        <w:rPr>
          <w:rFonts w:ascii="Cambria" w:hAnsi="Cambria"/>
          <w:sz w:val="24"/>
          <w:szCs w:val="24"/>
        </w:rPr>
      </w:pPr>
      <w:r w:rsidRPr="00C476B9">
        <w:rPr>
          <w:rFonts w:ascii="Cambria" w:hAnsi="Cambria"/>
          <w:sz w:val="24"/>
          <w:szCs w:val="24"/>
        </w:rPr>
        <w:t>Politechniką Gdańską,</w:t>
      </w:r>
    </w:p>
    <w:p w14:paraId="4B149B2F" w14:textId="77777777" w:rsidR="003B7B84" w:rsidRPr="00C476B9" w:rsidRDefault="003B7B84" w:rsidP="006F0D17">
      <w:pPr>
        <w:pStyle w:val="Akapitzlist2"/>
        <w:numPr>
          <w:ilvl w:val="0"/>
          <w:numId w:val="10"/>
        </w:numPr>
        <w:spacing w:after="0" w:line="360" w:lineRule="auto"/>
        <w:jc w:val="both"/>
        <w:rPr>
          <w:rFonts w:ascii="Cambria" w:hAnsi="Cambria"/>
          <w:sz w:val="24"/>
          <w:szCs w:val="24"/>
        </w:rPr>
      </w:pPr>
      <w:r w:rsidRPr="00C476B9">
        <w:rPr>
          <w:rFonts w:ascii="Cambria" w:hAnsi="Cambria"/>
          <w:sz w:val="24"/>
          <w:szCs w:val="24"/>
        </w:rPr>
        <w:t>Gdańskim Uniwersytetem Medycznym.</w:t>
      </w:r>
    </w:p>
    <w:p w14:paraId="70923FE6" w14:textId="77777777" w:rsidR="003B7B84" w:rsidRDefault="003B7B84" w:rsidP="003B7B84">
      <w:pPr>
        <w:pStyle w:val="Akapitzlist2"/>
        <w:spacing w:after="0" w:line="360" w:lineRule="auto"/>
        <w:ind w:left="0" w:firstLine="708"/>
        <w:jc w:val="both"/>
        <w:rPr>
          <w:rFonts w:ascii="Cambria" w:hAnsi="Cambria"/>
          <w:sz w:val="24"/>
          <w:szCs w:val="24"/>
        </w:rPr>
      </w:pPr>
      <w:r w:rsidRPr="00C476B9">
        <w:rPr>
          <w:rFonts w:ascii="Cambria" w:hAnsi="Cambria"/>
          <w:sz w:val="24"/>
          <w:szCs w:val="24"/>
        </w:rPr>
        <w:t xml:space="preserve">Dzięki współpracy szkół, uczelni i przedsiębiorstw powstaje dobra baza do innowacyjności ponieważ uczelnie przygotowują kierunki nauczania dostosowane do potrzeb biznesu. W ramach Państwowej Wyższej Szkoły Zawodowej działa Akademicki Inkubator Przedsiębiorczości (AIP), który został stworzony głównie dla studentów, pracowników i absolwentów PWSZ. Celem AIP jest kształtowanie i promocja postaw przedsiębiorczych. W ramach tych inicjatyw AIP stara się docierać do jak największej liczby młodych osób, m.in. poprzez ogólnopolskie projekty, a także poprzez obecność na różnorodnych targach pracy czy organizację otwartych warsztatów. To duża szansa na realizację swojego pomysłu biznesowego. </w:t>
      </w:r>
    </w:p>
    <w:p w14:paraId="35AA54FD" w14:textId="77777777" w:rsidR="003B7B84" w:rsidRPr="00C476B9" w:rsidRDefault="003B7B84" w:rsidP="003B7B84">
      <w:pPr>
        <w:pStyle w:val="Akapitzlist2"/>
        <w:spacing w:after="0" w:line="360" w:lineRule="auto"/>
        <w:ind w:left="0" w:firstLine="708"/>
        <w:jc w:val="both"/>
        <w:rPr>
          <w:rFonts w:ascii="Cambria" w:hAnsi="Cambria"/>
          <w:sz w:val="24"/>
          <w:szCs w:val="24"/>
        </w:rPr>
      </w:pPr>
      <w:r w:rsidRPr="00C476B9">
        <w:rPr>
          <w:rFonts w:ascii="Cambria" w:hAnsi="Cambria"/>
          <w:sz w:val="24"/>
          <w:szCs w:val="24"/>
        </w:rPr>
        <w:t xml:space="preserve">Elbląg znalazł się w grupie 5 miast objętych Programem Agencji Rozwoju Przemysłu S.A. – „Program Fabryka”, który jest narzędziem realizacji rządowego programu „Strategia na rzecz Odpowiedzialnego Rozwoju” (SOR) stanowiącego element wsparcia miast średnich. Celem programu jest aktywizacja potencjałów miast średnich, </w:t>
      </w:r>
      <w:r w:rsidRPr="00C476B9">
        <w:rPr>
          <w:rFonts w:ascii="Cambria" w:hAnsi="Cambria"/>
          <w:sz w:val="24"/>
          <w:szCs w:val="24"/>
        </w:rPr>
        <w:lastRenderedPageBreak/>
        <w:t xml:space="preserve">tracących funkcje społeczno-gospodarcze, poprzez zapewnienie warunków rozwoju dla firm sektora nowoczesnych usług biznesowych (outsourcing procesów biznesowych </w:t>
      </w:r>
      <w:r>
        <w:rPr>
          <w:rFonts w:ascii="Cambria" w:hAnsi="Cambria"/>
          <w:sz w:val="24"/>
          <w:szCs w:val="24"/>
        </w:rPr>
        <w:br/>
      </w:r>
      <w:r w:rsidRPr="00C476B9">
        <w:rPr>
          <w:rFonts w:ascii="Cambria" w:hAnsi="Cambria"/>
          <w:sz w:val="24"/>
          <w:szCs w:val="24"/>
        </w:rPr>
        <w:t xml:space="preserve">w obszarach takich jak IT, księgowość, administracja, kadry, logistyka, obsługa klienta). </w:t>
      </w:r>
    </w:p>
    <w:p w14:paraId="6EAEBA9B" w14:textId="77777777" w:rsidR="006F3E95" w:rsidRPr="006F3E95" w:rsidRDefault="003B7B84" w:rsidP="006F3E95">
      <w:pPr>
        <w:spacing w:after="0" w:line="360" w:lineRule="auto"/>
        <w:jc w:val="both"/>
        <w:rPr>
          <w:rFonts w:ascii="Cambria" w:eastAsia="Times New Roman" w:hAnsi="Cambria" w:cs="Times New Roman"/>
          <w:sz w:val="24"/>
          <w:szCs w:val="24"/>
        </w:rPr>
      </w:pPr>
      <w:r w:rsidRPr="006F3E95">
        <w:rPr>
          <w:rFonts w:ascii="Cambria" w:hAnsi="Cambria"/>
          <w:sz w:val="24"/>
          <w:szCs w:val="24"/>
        </w:rPr>
        <w:t xml:space="preserve">Kolejnymi  elementami systemu wspierania rozwoju przedsiębiorczości w </w:t>
      </w:r>
      <w:r w:rsidR="006F3E95" w:rsidRPr="006F3E95">
        <w:rPr>
          <w:rFonts w:ascii="Cambria" w:eastAsia="Times New Roman" w:hAnsi="Cambria" w:cs="Times New Roman"/>
          <w:b/>
          <w:bCs/>
          <w:sz w:val="24"/>
          <w:szCs w:val="24"/>
        </w:rPr>
        <w:t xml:space="preserve">Mieście Elbląg </w:t>
      </w:r>
      <w:r w:rsidR="006F3E95" w:rsidRPr="006F3E95">
        <w:rPr>
          <w:rFonts w:ascii="Cambria" w:eastAsia="Times New Roman" w:hAnsi="Cambria" w:cs="Times New Roman"/>
          <w:sz w:val="24"/>
          <w:szCs w:val="24"/>
        </w:rPr>
        <w:t>są:</w:t>
      </w:r>
    </w:p>
    <w:p w14:paraId="4039BDC0" w14:textId="77777777" w:rsidR="006F3E95" w:rsidRPr="006F3E95" w:rsidRDefault="006F3E95" w:rsidP="006F3E95">
      <w:pPr>
        <w:pStyle w:val="Akapitzlist"/>
        <w:numPr>
          <w:ilvl w:val="0"/>
          <w:numId w:val="59"/>
        </w:numPr>
        <w:spacing w:after="0" w:line="360" w:lineRule="auto"/>
        <w:jc w:val="both"/>
        <w:rPr>
          <w:rFonts w:ascii="Cambria" w:eastAsia="Times New Roman" w:hAnsi="Cambria" w:cs="Times New Roman"/>
          <w:b/>
          <w:bCs/>
          <w:sz w:val="24"/>
          <w:szCs w:val="24"/>
        </w:rPr>
      </w:pPr>
      <w:bookmarkStart w:id="324" w:name="_Hlk51591756"/>
      <w:r w:rsidRPr="006F3E95">
        <w:rPr>
          <w:rFonts w:ascii="Cambria" w:eastAsia="Times New Roman" w:hAnsi="Cambria" w:cs="Times New Roman"/>
          <w:b/>
          <w:bCs/>
          <w:color w:val="800000"/>
          <w:sz w:val="24"/>
          <w:szCs w:val="24"/>
        </w:rPr>
        <w:t>Ulgi i zwolnienia podatkowe</w:t>
      </w:r>
      <w:r w:rsidRPr="006F3E95">
        <w:rPr>
          <w:rFonts w:ascii="Cambria" w:eastAsia="Times New Roman" w:hAnsi="Cambria" w:cs="Times New Roman"/>
          <w:b/>
          <w:bCs/>
          <w:sz w:val="24"/>
          <w:szCs w:val="24"/>
        </w:rPr>
        <w:t xml:space="preserve"> </w:t>
      </w:r>
      <w:r w:rsidRPr="006F3E95">
        <w:rPr>
          <w:rFonts w:ascii="Cambria" w:eastAsia="Times New Roman" w:hAnsi="Cambria" w:cs="Times New Roman"/>
          <w:bCs/>
          <w:sz w:val="24"/>
          <w:szCs w:val="24"/>
        </w:rPr>
        <w:t xml:space="preserve">oferowane przez Urząd Miasta Elbląg jako forma budowania i stymulowania przedsiębiorczości (w szczególności Uchwała </w:t>
      </w:r>
      <w:r w:rsidRPr="006F3E95">
        <w:rPr>
          <w:rFonts w:ascii="Cambria" w:eastAsia="Times New Roman" w:hAnsi="Cambria" w:cs="Times New Roman"/>
          <w:bCs/>
          <w:sz w:val="24"/>
          <w:szCs w:val="24"/>
        </w:rPr>
        <w:br/>
        <w:t xml:space="preserve">nr VII/71/2015 z dnia 28.05.2015 r. w sprawie zwolnień od podatku od nieruchomości na terenie miasta Elbląg obowiązująca do 31.12.2020 r. oraz Uchwała nr </w:t>
      </w:r>
      <w:proofErr w:type="spellStart"/>
      <w:r w:rsidRPr="006F3E95">
        <w:rPr>
          <w:rFonts w:ascii="Cambria" w:eastAsia="Times New Roman" w:hAnsi="Cambria" w:cs="Times New Roman"/>
          <w:bCs/>
          <w:sz w:val="24"/>
          <w:szCs w:val="24"/>
        </w:rPr>
        <w:t>Nr</w:t>
      </w:r>
      <w:proofErr w:type="spellEnd"/>
      <w:r w:rsidRPr="006F3E95">
        <w:rPr>
          <w:rFonts w:ascii="Cambria" w:eastAsia="Times New Roman" w:hAnsi="Cambria" w:cs="Times New Roman"/>
          <w:bCs/>
          <w:sz w:val="24"/>
          <w:szCs w:val="24"/>
        </w:rPr>
        <w:t xml:space="preserve"> XI/222/2015 z dnia 26.11.2015 r. w sprawie zwolnienia z podatku od nieruchomości, stanowiącego regionalną pomoc inwestycyjną na wsparcie nowych inwestycji na terenie Gminy Miasto Elbląg, obowiązująca do 31.12.2020 r. a także Uchwała nr </w:t>
      </w:r>
      <w:proofErr w:type="spellStart"/>
      <w:r w:rsidRPr="006F3E95">
        <w:rPr>
          <w:rFonts w:ascii="Cambria" w:eastAsia="Times New Roman" w:hAnsi="Cambria" w:cs="Times New Roman"/>
          <w:bCs/>
          <w:sz w:val="24"/>
          <w:szCs w:val="24"/>
        </w:rPr>
        <w:t>Nr</w:t>
      </w:r>
      <w:proofErr w:type="spellEnd"/>
      <w:r w:rsidRPr="006F3E95">
        <w:rPr>
          <w:rFonts w:ascii="Cambria" w:eastAsia="Times New Roman" w:hAnsi="Cambria" w:cs="Times New Roman"/>
          <w:bCs/>
          <w:sz w:val="24"/>
          <w:szCs w:val="24"/>
        </w:rPr>
        <w:t xml:space="preserve"> XIII/290/2016 z dnia 18.02.2016 r. zmieniająca uchwałę </w:t>
      </w:r>
      <w:r w:rsidRPr="006F3E95">
        <w:rPr>
          <w:rFonts w:ascii="Cambria" w:eastAsia="Times New Roman" w:hAnsi="Cambria" w:cs="Times New Roman"/>
          <w:bCs/>
          <w:sz w:val="24"/>
          <w:szCs w:val="24"/>
        </w:rPr>
        <w:br/>
        <w:t>w sprawie zwolnienia z podatku od nieruchomości, stanowiącego regionalną pomoc inwestycyjną na wsparcie nowych inwestycji na terenie Gminy Miasto Elbląg),</w:t>
      </w:r>
    </w:p>
    <w:p w14:paraId="023148E5" w14:textId="1B11059A" w:rsidR="006F3E95" w:rsidRPr="006F3E95" w:rsidRDefault="006F3E95" w:rsidP="006F3E95">
      <w:pPr>
        <w:pStyle w:val="Akapitzlist"/>
        <w:numPr>
          <w:ilvl w:val="0"/>
          <w:numId w:val="59"/>
        </w:numPr>
        <w:spacing w:after="0" w:line="360" w:lineRule="auto"/>
        <w:jc w:val="both"/>
        <w:rPr>
          <w:rFonts w:ascii="Cambria" w:eastAsia="Times New Roman" w:hAnsi="Cambria" w:cs="Times New Roman"/>
          <w:b/>
          <w:bCs/>
          <w:sz w:val="24"/>
          <w:szCs w:val="24"/>
        </w:rPr>
      </w:pPr>
      <w:r w:rsidRPr="006F3E95">
        <w:rPr>
          <w:rFonts w:ascii="Cambria" w:eastAsia="Times New Roman" w:hAnsi="Cambria" w:cs="Times New Roman"/>
          <w:b/>
          <w:bCs/>
          <w:color w:val="800000"/>
          <w:sz w:val="24"/>
          <w:szCs w:val="24"/>
        </w:rPr>
        <w:t>Warmińsko-Mazurska Specjalna Strefa Ekonomiczna SA (W-MSSE)</w:t>
      </w:r>
    </w:p>
    <w:bookmarkEnd w:id="324"/>
    <w:p w14:paraId="37C61A03" w14:textId="77777777" w:rsidR="006F3E95" w:rsidRPr="006F3E95" w:rsidRDefault="006F3E95" w:rsidP="006F3E95">
      <w:pPr>
        <w:spacing w:after="0" w:line="360" w:lineRule="auto"/>
        <w:ind w:left="708" w:firstLine="12"/>
        <w:contextualSpacing/>
        <w:jc w:val="both"/>
        <w:rPr>
          <w:rFonts w:ascii="Cambria" w:eastAsia="Times New Roman" w:hAnsi="Cambria" w:cs="Times New Roman"/>
          <w:sz w:val="24"/>
          <w:szCs w:val="24"/>
        </w:rPr>
      </w:pPr>
      <w:r w:rsidRPr="006F3E95">
        <w:rPr>
          <w:rFonts w:ascii="Cambria" w:eastAsia="Times New Roman" w:hAnsi="Cambria" w:cs="Times New Roman"/>
          <w:sz w:val="24"/>
          <w:szCs w:val="24"/>
        </w:rPr>
        <w:t>W-MSSE została utworzona 19.02.1997; obecnie pełni funkcję zarządzającego obszarem wspierania nowych inwestycji o łącznej powierzchni ok. 33 525,5 km² (</w:t>
      </w:r>
      <w:smartTag w:uri="urn:schemas-microsoft-com:office:smarttags" w:element="metricconverter">
        <w:smartTagPr>
          <w:attr w:name="ProductID" w:val="3 352 570 ha"/>
        </w:smartTagPr>
        <w:r w:rsidRPr="006F3E95">
          <w:rPr>
            <w:rFonts w:ascii="Cambria" w:eastAsia="Times New Roman" w:hAnsi="Cambria" w:cs="Times New Roman"/>
            <w:sz w:val="24"/>
            <w:szCs w:val="24"/>
          </w:rPr>
          <w:t>3 352 570 ha</w:t>
        </w:r>
      </w:smartTag>
      <w:r w:rsidRPr="006F3E95">
        <w:rPr>
          <w:rFonts w:ascii="Cambria" w:eastAsia="Times New Roman" w:hAnsi="Cambria" w:cs="Times New Roman"/>
          <w:sz w:val="24"/>
          <w:szCs w:val="24"/>
        </w:rPr>
        <w:t xml:space="preserve">); </w:t>
      </w:r>
      <w:bookmarkStart w:id="325" w:name="_Hlk51592351"/>
      <w:r w:rsidRPr="006F3E95">
        <w:rPr>
          <w:rFonts w:ascii="Cambria" w:eastAsia="Times New Roman" w:hAnsi="Cambria" w:cs="Times New Roman"/>
          <w:sz w:val="24"/>
          <w:szCs w:val="24"/>
        </w:rPr>
        <w:t>proponuje inwestorom możliwość prowadzenia działalności na preferencyjnych warunkach</w:t>
      </w:r>
      <w:bookmarkEnd w:id="325"/>
      <w:r w:rsidRPr="006F3E95">
        <w:rPr>
          <w:rFonts w:ascii="Cambria" w:eastAsia="Times New Roman" w:hAnsi="Cambria" w:cs="Times New Roman"/>
          <w:sz w:val="24"/>
          <w:szCs w:val="24"/>
        </w:rPr>
        <w:t xml:space="preserve">. Każda firma decydująca się zainwestować w tej lokalizacji i spełniająca określone prawem warunki może uzyskać: </w:t>
      </w:r>
    </w:p>
    <w:p w14:paraId="45E0ADFF" w14:textId="77777777" w:rsidR="006F3E95" w:rsidRPr="006F3E95" w:rsidRDefault="006F3E95" w:rsidP="006F3E95">
      <w:pPr>
        <w:pStyle w:val="Akapitzlist"/>
        <w:numPr>
          <w:ilvl w:val="0"/>
          <w:numId w:val="57"/>
        </w:numPr>
        <w:spacing w:after="0" w:line="360" w:lineRule="auto"/>
        <w:jc w:val="both"/>
        <w:rPr>
          <w:rFonts w:ascii="Cambria" w:eastAsia="Times New Roman" w:hAnsi="Cambria" w:cs="Times New Roman"/>
          <w:sz w:val="24"/>
          <w:szCs w:val="24"/>
        </w:rPr>
      </w:pPr>
      <w:r w:rsidRPr="006F3E95">
        <w:rPr>
          <w:rFonts w:ascii="Cambria" w:eastAsia="Times New Roman" w:hAnsi="Cambria" w:cs="Times New Roman"/>
          <w:sz w:val="24"/>
          <w:szCs w:val="24"/>
        </w:rPr>
        <w:t>zwolnienie z podatku dochodowego na najwyższym poziomie w kraju tj. 50-70% z tytułu nowej inwestycji lub stworzenia nowych miejsc pracy,</w:t>
      </w:r>
    </w:p>
    <w:p w14:paraId="577FF65D" w14:textId="77777777" w:rsidR="006F3E95" w:rsidRPr="006F3E95" w:rsidRDefault="006F3E95" w:rsidP="006F3E95">
      <w:pPr>
        <w:pStyle w:val="Akapitzlist"/>
        <w:numPr>
          <w:ilvl w:val="0"/>
          <w:numId w:val="57"/>
        </w:numPr>
        <w:spacing w:after="0" w:line="360" w:lineRule="auto"/>
        <w:jc w:val="both"/>
        <w:rPr>
          <w:rFonts w:ascii="Cambria" w:eastAsia="Times New Roman" w:hAnsi="Cambria" w:cs="Times New Roman"/>
          <w:sz w:val="24"/>
          <w:szCs w:val="24"/>
        </w:rPr>
      </w:pPr>
      <w:r w:rsidRPr="006F3E95">
        <w:rPr>
          <w:rFonts w:ascii="Cambria" w:eastAsia="Times New Roman" w:hAnsi="Cambria" w:cs="Times New Roman"/>
          <w:sz w:val="24"/>
          <w:szCs w:val="24"/>
        </w:rPr>
        <w:t>wsparcie przy wdrażaniu nowych technologii w Elbląskim Parku Technologicznym zlokalizowanym na terenie Modrzewiny Południe,</w:t>
      </w:r>
    </w:p>
    <w:p w14:paraId="631B28BF" w14:textId="77777777" w:rsidR="006F3E95" w:rsidRPr="006F3E95" w:rsidRDefault="006F3E95" w:rsidP="006F3E95">
      <w:pPr>
        <w:pStyle w:val="Akapitzlist"/>
        <w:numPr>
          <w:ilvl w:val="0"/>
          <w:numId w:val="57"/>
        </w:numPr>
        <w:spacing w:after="0" w:line="360" w:lineRule="auto"/>
        <w:jc w:val="both"/>
        <w:rPr>
          <w:rFonts w:ascii="Cambria" w:eastAsia="Times New Roman" w:hAnsi="Cambria" w:cs="Times New Roman"/>
          <w:sz w:val="24"/>
          <w:szCs w:val="24"/>
        </w:rPr>
      </w:pPr>
      <w:r w:rsidRPr="006F3E95">
        <w:rPr>
          <w:rFonts w:ascii="Cambria" w:eastAsia="Times New Roman" w:hAnsi="Cambria" w:cs="Times New Roman"/>
          <w:sz w:val="24"/>
          <w:szCs w:val="24"/>
        </w:rPr>
        <w:t>opiekę inwestycyjną ze strony miasta zapewnioną przez Biuro Wsparcia Przedsiębiorczości,</w:t>
      </w:r>
    </w:p>
    <w:p w14:paraId="23F714DC" w14:textId="77109DF6" w:rsidR="006F3E95" w:rsidRPr="006F3E95" w:rsidRDefault="006F3E95" w:rsidP="006F3E95">
      <w:pPr>
        <w:pStyle w:val="Akapitzlist"/>
        <w:numPr>
          <w:ilvl w:val="0"/>
          <w:numId w:val="57"/>
        </w:numPr>
        <w:spacing w:after="0" w:line="360" w:lineRule="auto"/>
        <w:jc w:val="both"/>
        <w:rPr>
          <w:rFonts w:ascii="Cambria" w:eastAsia="Times New Roman" w:hAnsi="Cambria" w:cs="Times New Roman"/>
          <w:sz w:val="24"/>
          <w:szCs w:val="24"/>
        </w:rPr>
      </w:pPr>
      <w:r w:rsidRPr="006F3E95">
        <w:rPr>
          <w:rFonts w:ascii="Cambria" w:eastAsia="Times New Roman" w:hAnsi="Cambria" w:cs="Times New Roman"/>
          <w:sz w:val="24"/>
          <w:szCs w:val="24"/>
        </w:rPr>
        <w:lastRenderedPageBreak/>
        <w:t xml:space="preserve">wsparcie wyższych uczelni Państwowej Wyższej Szkoły Zawodowej </w:t>
      </w:r>
      <w:r>
        <w:rPr>
          <w:rFonts w:ascii="Cambria" w:eastAsia="Times New Roman" w:hAnsi="Cambria" w:cs="Times New Roman"/>
          <w:sz w:val="24"/>
          <w:szCs w:val="24"/>
        </w:rPr>
        <w:br/>
      </w:r>
      <w:r w:rsidRPr="006F3E95">
        <w:rPr>
          <w:rFonts w:ascii="Cambria" w:eastAsia="Times New Roman" w:hAnsi="Cambria" w:cs="Times New Roman"/>
          <w:sz w:val="24"/>
          <w:szCs w:val="24"/>
        </w:rPr>
        <w:t>w Elblągu oraz Elbląskiej Uczelni Humanistyczno-Ekonomiczne w rekrutacji wykwalifikowanej kadry</w:t>
      </w:r>
      <w:r w:rsidRPr="006F3E95">
        <w:rPr>
          <w:vertAlign w:val="superscript"/>
        </w:rPr>
        <w:footnoteReference w:id="12"/>
      </w:r>
      <w:r w:rsidRPr="006F3E95">
        <w:rPr>
          <w:rFonts w:ascii="Cambria" w:eastAsia="Times New Roman" w:hAnsi="Cambria" w:cs="Times New Roman"/>
          <w:sz w:val="24"/>
          <w:szCs w:val="24"/>
        </w:rPr>
        <w:t xml:space="preserve">. </w:t>
      </w:r>
    </w:p>
    <w:p w14:paraId="0766A3D5" w14:textId="77777777" w:rsidR="00167D28" w:rsidRDefault="00167D28" w:rsidP="003B7B84">
      <w:pPr>
        <w:pStyle w:val="Akapitzlist2"/>
        <w:spacing w:after="0" w:line="360" w:lineRule="auto"/>
        <w:ind w:left="0" w:firstLine="708"/>
        <w:jc w:val="both"/>
        <w:rPr>
          <w:rFonts w:ascii="Cambria" w:hAnsi="Cambria"/>
          <w:sz w:val="24"/>
          <w:szCs w:val="24"/>
        </w:rPr>
      </w:pPr>
    </w:p>
    <w:p w14:paraId="1CEF7099" w14:textId="695BF22D" w:rsidR="003B7B84" w:rsidRPr="00C476B9" w:rsidRDefault="003B7B84" w:rsidP="003B7B84">
      <w:pPr>
        <w:pStyle w:val="Akapitzlist2"/>
        <w:spacing w:after="0" w:line="360" w:lineRule="auto"/>
        <w:ind w:left="0" w:firstLine="708"/>
        <w:jc w:val="both"/>
        <w:rPr>
          <w:rFonts w:ascii="Cambria" w:hAnsi="Cambria"/>
          <w:sz w:val="24"/>
          <w:szCs w:val="24"/>
        </w:rPr>
      </w:pPr>
      <w:r w:rsidRPr="00C476B9">
        <w:rPr>
          <w:rFonts w:ascii="Cambria" w:hAnsi="Cambria"/>
          <w:sz w:val="24"/>
          <w:szCs w:val="24"/>
        </w:rPr>
        <w:t>W-MSSE składa się z dwóch podobszarów: warmińsko-mazurskiego oraz podobszaru mazowieckiego. Przez ten obszar przechodzą ważne szlaki drogowe, magistrale kolejowe oraz zlokalizowane są tu 2 porty lotnicze (Po</w:t>
      </w:r>
      <w:r w:rsidRPr="00C476B9">
        <w:rPr>
          <w:rStyle w:val="Pogrubienie"/>
          <w:rFonts w:ascii="Cambria" w:hAnsi="Cambria"/>
          <w:b w:val="0"/>
          <w:bCs w:val="0"/>
          <w:sz w:val="24"/>
          <w:szCs w:val="24"/>
          <w:shd w:val="clear" w:color="auto" w:fill="FFFFFF"/>
        </w:rPr>
        <w:t xml:space="preserve">rt Lotniczy Warszawa/Modlin, Port Lotniczy Olsztyn-Mazury). Korzystnie na atrakcyjność MOF Elbląg w </w:t>
      </w:r>
      <w:r w:rsidRPr="00C476B9">
        <w:rPr>
          <w:rFonts w:ascii="Cambria" w:hAnsi="Cambria"/>
          <w:sz w:val="24"/>
          <w:szCs w:val="24"/>
        </w:rPr>
        <w:t>W-MSSE wpływa bliskość portu morskiego w Elblągu oraz lotniczego w Gdańsku (</w:t>
      </w:r>
      <w:r w:rsidRPr="00C476B9">
        <w:rPr>
          <w:rStyle w:val="Pogrubienie"/>
          <w:rFonts w:ascii="Cambria" w:hAnsi="Cambria"/>
          <w:b w:val="0"/>
          <w:bCs w:val="0"/>
          <w:sz w:val="24"/>
          <w:szCs w:val="24"/>
          <w:shd w:val="clear" w:color="auto" w:fill="FFFFFF"/>
        </w:rPr>
        <w:t>zob. poniższe mapy)</w:t>
      </w:r>
      <w:r w:rsidRPr="00C476B9">
        <w:rPr>
          <w:rFonts w:ascii="Cambria" w:hAnsi="Cambria"/>
          <w:sz w:val="24"/>
          <w:szCs w:val="24"/>
        </w:rPr>
        <w:t>.</w:t>
      </w:r>
    </w:p>
    <w:p w14:paraId="28BF5541" w14:textId="77777777" w:rsidR="003B7B84" w:rsidRPr="006E2EC4" w:rsidRDefault="003B7B84" w:rsidP="003B7B84">
      <w:pPr>
        <w:pStyle w:val="Akapitzlist2"/>
        <w:spacing w:line="360" w:lineRule="auto"/>
        <w:jc w:val="both"/>
        <w:rPr>
          <w:rFonts w:ascii="Cambria" w:hAnsi="Cambria"/>
          <w:sz w:val="22"/>
          <w:szCs w:val="22"/>
        </w:rPr>
      </w:pPr>
    </w:p>
    <w:p w14:paraId="4F3676E1" w14:textId="647B2909" w:rsidR="003B7B84" w:rsidRPr="00C476B9" w:rsidRDefault="003B7B84" w:rsidP="003B7B84">
      <w:pPr>
        <w:rPr>
          <w:rFonts w:ascii="Cambria" w:eastAsia="Times New Roman" w:hAnsi="Cambria" w:cs="Times New Roman"/>
          <w:b/>
          <w:bCs/>
          <w:i/>
          <w:iCs/>
          <w:color w:val="634545"/>
          <w:sz w:val="20"/>
          <w:szCs w:val="20"/>
        </w:rPr>
      </w:pPr>
      <w:bookmarkStart w:id="326" w:name="_Toc51601030"/>
      <w:bookmarkStart w:id="327" w:name="_Toc54901444"/>
      <w:r w:rsidRPr="002F2504">
        <w:rPr>
          <w:rFonts w:ascii="Cambria" w:eastAsia="Times New Roman" w:hAnsi="Cambria" w:cs="Times New Roman"/>
          <w:b/>
          <w:bCs/>
          <w:i/>
          <w:iCs/>
          <w:color w:val="634545"/>
          <w:sz w:val="20"/>
          <w:szCs w:val="20"/>
        </w:rPr>
        <w:t xml:space="preserve">Mapa </w:t>
      </w:r>
      <w:r w:rsidRPr="002F2504">
        <w:rPr>
          <w:rFonts w:ascii="Cambria" w:eastAsia="Times New Roman" w:hAnsi="Cambria" w:cs="Times New Roman"/>
          <w:b/>
          <w:bCs/>
          <w:i/>
          <w:iCs/>
          <w:color w:val="634545"/>
          <w:sz w:val="20"/>
          <w:szCs w:val="20"/>
        </w:rPr>
        <w:fldChar w:fldCharType="begin"/>
      </w:r>
      <w:r w:rsidRPr="002F2504">
        <w:rPr>
          <w:rFonts w:ascii="Cambria" w:eastAsia="Times New Roman" w:hAnsi="Cambria" w:cs="Times New Roman"/>
          <w:b/>
          <w:bCs/>
          <w:i/>
          <w:iCs/>
          <w:color w:val="634545"/>
          <w:sz w:val="20"/>
          <w:szCs w:val="20"/>
        </w:rPr>
        <w:instrText xml:space="preserve"> SEQ Mapa \* ARABIC </w:instrText>
      </w:r>
      <w:r w:rsidRPr="002F250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38</w:t>
      </w:r>
      <w:r w:rsidRPr="002F2504">
        <w:rPr>
          <w:rFonts w:ascii="Cambria" w:eastAsia="Times New Roman" w:hAnsi="Cambria" w:cs="Times New Roman"/>
          <w:b/>
          <w:bCs/>
          <w:i/>
          <w:iCs/>
          <w:color w:val="634545"/>
          <w:sz w:val="20"/>
          <w:szCs w:val="20"/>
        </w:rPr>
        <w:fldChar w:fldCharType="end"/>
      </w:r>
      <w:r w:rsidRPr="002F2504">
        <w:rPr>
          <w:rFonts w:ascii="Cambria" w:eastAsia="Times New Roman" w:hAnsi="Cambria" w:cs="Times New Roman"/>
          <w:b/>
          <w:bCs/>
          <w:i/>
          <w:iCs/>
          <w:color w:val="634545"/>
          <w:sz w:val="20"/>
          <w:szCs w:val="20"/>
        </w:rPr>
        <w:t>.</w:t>
      </w:r>
      <w:r>
        <w:rPr>
          <w:rFonts w:ascii="Cambria" w:eastAsia="Times New Roman" w:hAnsi="Cambria" w:cs="Times New Roman"/>
          <w:b/>
          <w:bCs/>
          <w:i/>
          <w:iCs/>
          <w:color w:val="634545"/>
          <w:sz w:val="20"/>
          <w:szCs w:val="20"/>
        </w:rPr>
        <w:t xml:space="preserve"> </w:t>
      </w:r>
      <w:r w:rsidRPr="00C476B9">
        <w:rPr>
          <w:rFonts w:ascii="Cambria" w:eastAsia="Times New Roman" w:hAnsi="Cambria" w:cs="Times New Roman"/>
          <w:b/>
          <w:bCs/>
          <w:i/>
          <w:iCs/>
          <w:color w:val="634545"/>
          <w:sz w:val="20"/>
          <w:szCs w:val="20"/>
        </w:rPr>
        <w:t>Ważniejsze szlaki drogowe Warmińsko-Mazurskiej Specjalnej Strefy Ekonomicznej</w:t>
      </w:r>
      <w:bookmarkEnd w:id="326"/>
      <w:r>
        <w:rPr>
          <w:rFonts w:ascii="Cambria" w:eastAsia="Times New Roman" w:hAnsi="Cambria" w:cs="Times New Roman"/>
          <w:b/>
          <w:bCs/>
          <w:i/>
          <w:iCs/>
          <w:color w:val="634545"/>
          <w:sz w:val="20"/>
          <w:szCs w:val="20"/>
        </w:rPr>
        <w:t>.</w:t>
      </w:r>
      <w:bookmarkEnd w:id="327"/>
    </w:p>
    <w:p w14:paraId="777B6E86" w14:textId="77777777" w:rsidR="003B7B84" w:rsidRPr="006E2EC4" w:rsidRDefault="003B7B84" w:rsidP="003B7B84">
      <w:pPr>
        <w:spacing w:line="360" w:lineRule="auto"/>
        <w:jc w:val="center"/>
        <w:rPr>
          <w:rFonts w:ascii="Cambria" w:hAnsi="Cambria"/>
          <w:sz w:val="22"/>
          <w:szCs w:val="22"/>
        </w:rPr>
      </w:pPr>
      <w:r w:rsidRPr="006E2EC4">
        <w:rPr>
          <w:rFonts w:ascii="Cambria" w:hAnsi="Cambria"/>
          <w:noProof/>
          <w:sz w:val="22"/>
          <w:szCs w:val="22"/>
          <w:lang w:eastAsia="pl-PL"/>
        </w:rPr>
        <w:drawing>
          <wp:inline distT="0" distB="0" distL="0" distR="0" wp14:anchorId="60CFD84C" wp14:editId="10985672">
            <wp:extent cx="5572976" cy="3810000"/>
            <wp:effectExtent l="0" t="0" r="8890" b="0"/>
            <wp:docPr id="52" name="Obraz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8"/>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579741" cy="3814625"/>
                    </a:xfrm>
                    <a:prstGeom prst="rect">
                      <a:avLst/>
                    </a:prstGeom>
                    <a:noFill/>
                    <a:ln>
                      <a:noFill/>
                    </a:ln>
                  </pic:spPr>
                </pic:pic>
              </a:graphicData>
            </a:graphic>
          </wp:inline>
        </w:drawing>
      </w:r>
    </w:p>
    <w:p w14:paraId="554C143F" w14:textId="77777777" w:rsidR="003B7B84" w:rsidRPr="00C476B9" w:rsidRDefault="003B7B84" w:rsidP="003B7B84">
      <w:pPr>
        <w:spacing w:line="360" w:lineRule="auto"/>
        <w:jc w:val="right"/>
        <w:rPr>
          <w:rFonts w:ascii="Cambria" w:eastAsiaTheme="minorHAnsi" w:hAnsi="Cambria"/>
          <w:i/>
          <w:iCs/>
          <w:color w:val="4D160F" w:themeColor="accent2" w:themeShade="80"/>
          <w:sz w:val="20"/>
          <w:szCs w:val="20"/>
        </w:rPr>
      </w:pPr>
      <w:r w:rsidRPr="00C476B9">
        <w:rPr>
          <w:rFonts w:ascii="Cambria" w:eastAsiaTheme="minorHAnsi" w:hAnsi="Cambria"/>
          <w:i/>
          <w:iCs/>
          <w:color w:val="4D160F" w:themeColor="accent2" w:themeShade="80"/>
          <w:sz w:val="20"/>
          <w:szCs w:val="20"/>
        </w:rPr>
        <w:t xml:space="preserve">Źródło: </w:t>
      </w:r>
      <w:hyperlink r:id="rId104" w:history="1">
        <w:r w:rsidRPr="00C476B9">
          <w:rPr>
            <w:rFonts w:ascii="Cambria" w:eastAsiaTheme="minorHAnsi" w:hAnsi="Cambria"/>
            <w:i/>
            <w:iCs/>
            <w:color w:val="4D160F" w:themeColor="accent2" w:themeShade="80"/>
            <w:sz w:val="20"/>
            <w:szCs w:val="20"/>
          </w:rPr>
          <w:t>http://www.wmsse.com.pl/informacje-o-zarzadzanym-obszarze/</w:t>
        </w:r>
      </w:hyperlink>
      <w:r w:rsidRPr="00C476B9">
        <w:rPr>
          <w:rFonts w:ascii="Cambria" w:eastAsiaTheme="minorHAnsi" w:hAnsi="Cambria"/>
          <w:i/>
          <w:iCs/>
          <w:color w:val="4D160F" w:themeColor="accent2" w:themeShade="80"/>
          <w:sz w:val="20"/>
          <w:szCs w:val="20"/>
        </w:rPr>
        <w:t xml:space="preserve"> (dostęp: 10.09.2020).</w:t>
      </w:r>
    </w:p>
    <w:p w14:paraId="5391A6A7" w14:textId="2B3E275F" w:rsidR="003B7B84" w:rsidRPr="00EA7C1A" w:rsidRDefault="003B7B84" w:rsidP="003B7B84">
      <w:pPr>
        <w:spacing w:line="360" w:lineRule="auto"/>
        <w:jc w:val="both"/>
        <w:rPr>
          <w:rFonts w:ascii="Cambria" w:hAnsi="Cambria"/>
          <w:b/>
          <w:bCs/>
          <w:i/>
          <w:iCs/>
          <w:noProof/>
          <w:sz w:val="20"/>
          <w:szCs w:val="20"/>
        </w:rPr>
      </w:pPr>
      <w:bookmarkStart w:id="328" w:name="_Toc51601031"/>
      <w:bookmarkStart w:id="329" w:name="_Toc54901445"/>
      <w:r w:rsidRPr="002F2504">
        <w:rPr>
          <w:rFonts w:ascii="Cambria" w:eastAsia="Times New Roman" w:hAnsi="Cambria" w:cs="Times New Roman"/>
          <w:b/>
          <w:bCs/>
          <w:i/>
          <w:iCs/>
          <w:color w:val="634545"/>
          <w:sz w:val="20"/>
          <w:szCs w:val="20"/>
        </w:rPr>
        <w:lastRenderedPageBreak/>
        <w:t xml:space="preserve">Mapa </w:t>
      </w:r>
      <w:r w:rsidRPr="002F2504">
        <w:rPr>
          <w:rFonts w:ascii="Cambria" w:eastAsia="Times New Roman" w:hAnsi="Cambria" w:cs="Times New Roman"/>
          <w:b/>
          <w:bCs/>
          <w:i/>
          <w:iCs/>
          <w:color w:val="634545"/>
          <w:sz w:val="20"/>
          <w:szCs w:val="20"/>
        </w:rPr>
        <w:fldChar w:fldCharType="begin"/>
      </w:r>
      <w:r w:rsidRPr="002F2504">
        <w:rPr>
          <w:rFonts w:ascii="Cambria" w:eastAsia="Times New Roman" w:hAnsi="Cambria" w:cs="Times New Roman"/>
          <w:b/>
          <w:bCs/>
          <w:i/>
          <w:iCs/>
          <w:color w:val="634545"/>
          <w:sz w:val="20"/>
          <w:szCs w:val="20"/>
        </w:rPr>
        <w:instrText xml:space="preserve"> SEQ Mapa \* ARABIC </w:instrText>
      </w:r>
      <w:r w:rsidRPr="002F250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39</w:t>
      </w:r>
      <w:r w:rsidRPr="002F2504">
        <w:rPr>
          <w:rFonts w:ascii="Cambria" w:eastAsia="Times New Roman" w:hAnsi="Cambria" w:cs="Times New Roman"/>
          <w:b/>
          <w:bCs/>
          <w:i/>
          <w:iCs/>
          <w:color w:val="634545"/>
          <w:sz w:val="20"/>
          <w:szCs w:val="20"/>
        </w:rPr>
        <w:fldChar w:fldCharType="end"/>
      </w:r>
      <w:r w:rsidRPr="002F2504">
        <w:rPr>
          <w:rFonts w:ascii="Cambria" w:eastAsia="Times New Roman" w:hAnsi="Cambria" w:cs="Times New Roman"/>
          <w:b/>
          <w:bCs/>
          <w:i/>
          <w:iCs/>
          <w:color w:val="634545"/>
          <w:sz w:val="20"/>
          <w:szCs w:val="20"/>
        </w:rPr>
        <w:t>.</w:t>
      </w:r>
      <w:r>
        <w:rPr>
          <w:rFonts w:ascii="Cambria" w:eastAsia="Times New Roman" w:hAnsi="Cambria" w:cs="Times New Roman"/>
          <w:b/>
          <w:bCs/>
          <w:i/>
          <w:iCs/>
          <w:color w:val="634545"/>
          <w:sz w:val="20"/>
          <w:szCs w:val="20"/>
        </w:rPr>
        <w:t xml:space="preserve"> </w:t>
      </w:r>
      <w:r w:rsidRPr="00EA7C1A">
        <w:rPr>
          <w:rFonts w:ascii="Cambria" w:hAnsi="Cambria"/>
          <w:b/>
          <w:bCs/>
          <w:i/>
          <w:iCs/>
          <w:color w:val="634545"/>
          <w:sz w:val="20"/>
          <w:szCs w:val="20"/>
        </w:rPr>
        <w:t>Ważniejsze magistrale kolejowe Warmińsko-Mazurskiej Specjalnej Strefy Ekonomicznej</w:t>
      </w:r>
      <w:bookmarkEnd w:id="328"/>
      <w:r>
        <w:rPr>
          <w:rFonts w:ascii="Cambria" w:hAnsi="Cambria"/>
          <w:b/>
          <w:bCs/>
          <w:i/>
          <w:iCs/>
          <w:color w:val="634545"/>
          <w:sz w:val="20"/>
          <w:szCs w:val="20"/>
        </w:rPr>
        <w:t>.</w:t>
      </w:r>
      <w:bookmarkEnd w:id="329"/>
    </w:p>
    <w:p w14:paraId="15934855" w14:textId="3F391B45" w:rsidR="003B7B84" w:rsidRPr="00474A24" w:rsidRDefault="003B7B84" w:rsidP="00167D28">
      <w:pPr>
        <w:spacing w:line="360" w:lineRule="auto"/>
        <w:jc w:val="right"/>
        <w:rPr>
          <w:rFonts w:ascii="Cambria" w:eastAsiaTheme="minorHAnsi" w:hAnsi="Cambria"/>
          <w:i/>
          <w:iCs/>
          <w:color w:val="4D160F" w:themeColor="accent2" w:themeShade="80"/>
          <w:sz w:val="20"/>
          <w:szCs w:val="20"/>
        </w:rPr>
      </w:pPr>
      <w:r w:rsidRPr="006E2EC4">
        <w:rPr>
          <w:rFonts w:ascii="Cambria" w:hAnsi="Cambria"/>
          <w:b/>
          <w:i/>
          <w:noProof/>
          <w:sz w:val="22"/>
          <w:szCs w:val="22"/>
          <w:lang w:eastAsia="pl-PL"/>
        </w:rPr>
        <w:drawing>
          <wp:inline distT="0" distB="0" distL="0" distR="0" wp14:anchorId="2E76D6D7" wp14:editId="201CC827">
            <wp:extent cx="5696547" cy="3200400"/>
            <wp:effectExtent l="0" t="0" r="0" b="0"/>
            <wp:docPr id="51" name="Obraz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9"/>
                    <pic:cNvPicPr>
                      <a:picLocks noChangeAspect="1" noChangeArrowheads="1"/>
                    </pic:cNvPicPr>
                  </pic:nvPicPr>
                  <pic:blipFill>
                    <a:blip r:embed="rId105">
                      <a:extLst>
                        <a:ext uri="{28A0092B-C50C-407E-A947-70E740481C1C}">
                          <a14:useLocalDpi xmlns:a14="http://schemas.microsoft.com/office/drawing/2010/main" val="0"/>
                        </a:ext>
                      </a:extLst>
                    </a:blip>
                    <a:srcRect l="6975" t="569" r="-3688" b="10721"/>
                    <a:stretch>
                      <a:fillRect/>
                    </a:stretch>
                  </pic:blipFill>
                  <pic:spPr bwMode="auto">
                    <a:xfrm>
                      <a:off x="0" y="0"/>
                      <a:ext cx="5708766" cy="3207265"/>
                    </a:xfrm>
                    <a:prstGeom prst="rect">
                      <a:avLst/>
                    </a:prstGeom>
                    <a:noFill/>
                    <a:ln>
                      <a:noFill/>
                    </a:ln>
                  </pic:spPr>
                </pic:pic>
              </a:graphicData>
            </a:graphic>
          </wp:inline>
        </w:drawing>
      </w:r>
      <w:r w:rsidRPr="00474A24">
        <w:rPr>
          <w:rFonts w:ascii="Cambria" w:eastAsiaTheme="minorHAnsi" w:hAnsi="Cambria"/>
          <w:i/>
          <w:iCs/>
          <w:color w:val="4D160F" w:themeColor="accent2" w:themeShade="80"/>
          <w:sz w:val="20"/>
          <w:szCs w:val="20"/>
        </w:rPr>
        <w:t xml:space="preserve">Źródło: </w:t>
      </w:r>
      <w:hyperlink r:id="rId106" w:history="1">
        <w:r w:rsidRPr="00474A24">
          <w:rPr>
            <w:rFonts w:ascii="Cambria" w:eastAsiaTheme="minorHAnsi" w:hAnsi="Cambria"/>
            <w:i/>
            <w:iCs/>
            <w:color w:val="4D160F" w:themeColor="accent2" w:themeShade="80"/>
            <w:sz w:val="20"/>
            <w:szCs w:val="20"/>
          </w:rPr>
          <w:t>http://www.wmsse.com.pl/informacje-o-zarzadzanym-obszarze/</w:t>
        </w:r>
      </w:hyperlink>
      <w:r w:rsidRPr="00474A24">
        <w:rPr>
          <w:rFonts w:ascii="Cambria" w:eastAsiaTheme="minorHAnsi" w:hAnsi="Cambria"/>
          <w:i/>
          <w:iCs/>
          <w:color w:val="4D160F" w:themeColor="accent2" w:themeShade="80"/>
          <w:sz w:val="20"/>
          <w:szCs w:val="20"/>
        </w:rPr>
        <w:t xml:space="preserve"> (dostęp: 10.09.2020).</w:t>
      </w:r>
    </w:p>
    <w:p w14:paraId="4E4AAB89" w14:textId="77777777" w:rsidR="003B7B84" w:rsidRDefault="003B7B84" w:rsidP="003B7B84">
      <w:pPr>
        <w:spacing w:line="360" w:lineRule="auto"/>
        <w:jc w:val="right"/>
        <w:rPr>
          <w:rFonts w:ascii="Cambria" w:hAnsi="Cambria"/>
          <w:i/>
          <w:sz w:val="18"/>
          <w:szCs w:val="18"/>
        </w:rPr>
      </w:pPr>
    </w:p>
    <w:p w14:paraId="21A38BA0" w14:textId="2BB1FD78" w:rsidR="003B7B84" w:rsidRPr="00474A24" w:rsidRDefault="003B7B84" w:rsidP="003B7B84">
      <w:pPr>
        <w:rPr>
          <w:rFonts w:ascii="Cambria" w:eastAsia="Times New Roman" w:hAnsi="Cambria" w:cs="Times New Roman"/>
          <w:b/>
          <w:bCs/>
          <w:i/>
          <w:iCs/>
          <w:color w:val="634545"/>
          <w:sz w:val="20"/>
          <w:szCs w:val="20"/>
        </w:rPr>
      </w:pPr>
      <w:bookmarkStart w:id="330" w:name="_Toc54901446"/>
      <w:r w:rsidRPr="002F2504">
        <w:rPr>
          <w:rFonts w:ascii="Cambria" w:eastAsia="Times New Roman" w:hAnsi="Cambria" w:cs="Times New Roman"/>
          <w:b/>
          <w:bCs/>
          <w:i/>
          <w:iCs/>
          <w:color w:val="634545"/>
          <w:sz w:val="20"/>
          <w:szCs w:val="20"/>
        </w:rPr>
        <w:t xml:space="preserve">Mapa </w:t>
      </w:r>
      <w:r w:rsidRPr="002F2504">
        <w:rPr>
          <w:rFonts w:ascii="Cambria" w:eastAsia="Times New Roman" w:hAnsi="Cambria" w:cs="Times New Roman"/>
          <w:b/>
          <w:bCs/>
          <w:i/>
          <w:iCs/>
          <w:color w:val="634545"/>
          <w:sz w:val="20"/>
          <w:szCs w:val="20"/>
        </w:rPr>
        <w:fldChar w:fldCharType="begin"/>
      </w:r>
      <w:r w:rsidRPr="002F2504">
        <w:rPr>
          <w:rFonts w:ascii="Cambria" w:eastAsia="Times New Roman" w:hAnsi="Cambria" w:cs="Times New Roman"/>
          <w:b/>
          <w:bCs/>
          <w:i/>
          <w:iCs/>
          <w:color w:val="634545"/>
          <w:sz w:val="20"/>
          <w:szCs w:val="20"/>
        </w:rPr>
        <w:instrText xml:space="preserve"> SEQ Mapa \* ARABIC </w:instrText>
      </w:r>
      <w:r w:rsidRPr="002F2504">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40</w:t>
      </w:r>
      <w:r w:rsidRPr="002F2504">
        <w:rPr>
          <w:rFonts w:ascii="Cambria" w:eastAsia="Times New Roman" w:hAnsi="Cambria" w:cs="Times New Roman"/>
          <w:b/>
          <w:bCs/>
          <w:i/>
          <w:iCs/>
          <w:color w:val="634545"/>
          <w:sz w:val="20"/>
          <w:szCs w:val="20"/>
        </w:rPr>
        <w:fldChar w:fldCharType="end"/>
      </w:r>
      <w:r w:rsidRPr="002F2504">
        <w:rPr>
          <w:rFonts w:ascii="Cambria" w:eastAsia="Times New Roman" w:hAnsi="Cambria" w:cs="Times New Roman"/>
          <w:b/>
          <w:bCs/>
          <w:i/>
          <w:iCs/>
          <w:color w:val="634545"/>
          <w:sz w:val="20"/>
          <w:szCs w:val="20"/>
        </w:rPr>
        <w:t>.</w:t>
      </w:r>
      <w:r w:rsidRPr="00474A24">
        <w:rPr>
          <w:rFonts w:ascii="Cambria" w:eastAsia="Times New Roman" w:hAnsi="Cambria" w:cs="Times New Roman"/>
          <w:b/>
          <w:bCs/>
          <w:i/>
          <w:iCs/>
          <w:color w:val="634545"/>
          <w:sz w:val="20"/>
          <w:szCs w:val="20"/>
        </w:rPr>
        <w:t>Porty lotnicze w obrębie Warmińsko-Mazurskiej Specjalnej Strefy Ekonomicznej</w:t>
      </w:r>
      <w:r>
        <w:rPr>
          <w:rFonts w:ascii="Cambria" w:eastAsia="Times New Roman" w:hAnsi="Cambria" w:cs="Times New Roman"/>
          <w:b/>
          <w:bCs/>
          <w:i/>
          <w:iCs/>
          <w:color w:val="634545"/>
          <w:sz w:val="20"/>
          <w:szCs w:val="20"/>
        </w:rPr>
        <w:t>.</w:t>
      </w:r>
      <w:bookmarkEnd w:id="330"/>
    </w:p>
    <w:p w14:paraId="47FA8149" w14:textId="0CD80754" w:rsidR="003B7B84" w:rsidRPr="00474A24" w:rsidRDefault="003B7B84" w:rsidP="00167D28">
      <w:pPr>
        <w:spacing w:line="360" w:lineRule="auto"/>
        <w:jc w:val="right"/>
        <w:rPr>
          <w:rFonts w:ascii="Cambria" w:eastAsiaTheme="minorHAnsi" w:hAnsi="Cambria"/>
          <w:i/>
          <w:iCs/>
          <w:color w:val="4D160F" w:themeColor="accent2" w:themeShade="80"/>
          <w:sz w:val="20"/>
          <w:szCs w:val="20"/>
        </w:rPr>
      </w:pPr>
      <w:r w:rsidRPr="006E2EC4">
        <w:rPr>
          <w:rFonts w:ascii="Cambria" w:hAnsi="Cambria"/>
          <w:noProof/>
          <w:sz w:val="22"/>
          <w:szCs w:val="22"/>
          <w:lang w:eastAsia="pl-PL"/>
        </w:rPr>
        <w:drawing>
          <wp:inline distT="0" distB="0" distL="0" distR="0" wp14:anchorId="0B37560A" wp14:editId="15666189">
            <wp:extent cx="5703309" cy="3733800"/>
            <wp:effectExtent l="0" t="0" r="0" b="0"/>
            <wp:docPr id="37" name="Obraz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0"/>
                    <pic:cNvPicPr>
                      <a:picLocks noChangeAspect="1" noChangeArrowheads="1"/>
                    </pic:cNvPicPr>
                  </pic:nvPicPr>
                  <pic:blipFill>
                    <a:blip r:embed="rId107">
                      <a:extLst>
                        <a:ext uri="{28A0092B-C50C-407E-A947-70E740481C1C}">
                          <a14:useLocalDpi xmlns:a14="http://schemas.microsoft.com/office/drawing/2010/main" val="0"/>
                        </a:ext>
                      </a:extLst>
                    </a:blip>
                    <a:srcRect l="9006" b="14891"/>
                    <a:stretch>
                      <a:fillRect/>
                    </a:stretch>
                  </pic:blipFill>
                  <pic:spPr bwMode="auto">
                    <a:xfrm>
                      <a:off x="0" y="0"/>
                      <a:ext cx="5727115" cy="3749385"/>
                    </a:xfrm>
                    <a:prstGeom prst="rect">
                      <a:avLst/>
                    </a:prstGeom>
                    <a:noFill/>
                    <a:ln>
                      <a:noFill/>
                    </a:ln>
                  </pic:spPr>
                </pic:pic>
              </a:graphicData>
            </a:graphic>
          </wp:inline>
        </w:drawing>
      </w:r>
      <w:r w:rsidRPr="00474A24">
        <w:rPr>
          <w:rFonts w:ascii="Cambria" w:eastAsiaTheme="minorHAnsi" w:hAnsi="Cambria"/>
          <w:i/>
          <w:iCs/>
          <w:color w:val="4D160F" w:themeColor="accent2" w:themeShade="80"/>
          <w:sz w:val="20"/>
          <w:szCs w:val="20"/>
        </w:rPr>
        <w:t xml:space="preserve">Źródło: </w:t>
      </w:r>
      <w:hyperlink r:id="rId108" w:history="1">
        <w:r w:rsidRPr="00474A24">
          <w:rPr>
            <w:rFonts w:ascii="Cambria" w:eastAsiaTheme="minorHAnsi" w:hAnsi="Cambria"/>
            <w:i/>
            <w:iCs/>
            <w:color w:val="4D160F" w:themeColor="accent2" w:themeShade="80"/>
            <w:sz w:val="20"/>
            <w:szCs w:val="20"/>
          </w:rPr>
          <w:t>http://www.wmsse.com.pl/informacje-o-zarzadzanym-obszarze/</w:t>
        </w:r>
      </w:hyperlink>
      <w:r w:rsidRPr="00474A24">
        <w:rPr>
          <w:rFonts w:ascii="Cambria" w:eastAsiaTheme="minorHAnsi" w:hAnsi="Cambria"/>
          <w:i/>
          <w:iCs/>
          <w:color w:val="4D160F" w:themeColor="accent2" w:themeShade="80"/>
          <w:sz w:val="20"/>
          <w:szCs w:val="20"/>
        </w:rPr>
        <w:t xml:space="preserve"> (dostęp: 10.09.2020).</w:t>
      </w:r>
    </w:p>
    <w:p w14:paraId="703EAC73" w14:textId="77777777" w:rsidR="003B7B84" w:rsidRPr="00474A24" w:rsidRDefault="003B7B84" w:rsidP="006F0D17">
      <w:pPr>
        <w:pStyle w:val="Akapitzlist2"/>
        <w:numPr>
          <w:ilvl w:val="0"/>
          <w:numId w:val="9"/>
        </w:numPr>
        <w:tabs>
          <w:tab w:val="num" w:pos="720"/>
        </w:tabs>
        <w:spacing w:after="0" w:line="360" w:lineRule="auto"/>
        <w:jc w:val="both"/>
        <w:rPr>
          <w:rFonts w:ascii="Cambria" w:hAnsi="Cambria"/>
          <w:b/>
          <w:bCs/>
          <w:sz w:val="24"/>
          <w:szCs w:val="24"/>
        </w:rPr>
      </w:pPr>
      <w:r w:rsidRPr="00474A24">
        <w:rPr>
          <w:rFonts w:ascii="Cambria" w:hAnsi="Cambria"/>
          <w:b/>
          <w:bCs/>
          <w:color w:val="800000"/>
          <w:sz w:val="24"/>
          <w:szCs w:val="24"/>
        </w:rPr>
        <w:lastRenderedPageBreak/>
        <w:t>Elbląski Park Technologiczny (EPT)</w:t>
      </w:r>
      <w:r w:rsidRPr="00474A24">
        <w:rPr>
          <w:rFonts w:ascii="Cambria" w:hAnsi="Cambria"/>
          <w:b/>
          <w:bCs/>
          <w:sz w:val="24"/>
          <w:szCs w:val="24"/>
        </w:rPr>
        <w:t xml:space="preserve"> – </w:t>
      </w:r>
      <w:r w:rsidRPr="00474A24">
        <w:rPr>
          <w:rFonts w:ascii="Cambria" w:hAnsi="Cambria"/>
          <w:bCs/>
          <w:sz w:val="24"/>
          <w:szCs w:val="24"/>
        </w:rPr>
        <w:t xml:space="preserve">jest kolejnym elementem wspierania przedsiębiorczości w Elblągu. </w:t>
      </w:r>
      <w:r w:rsidRPr="00474A24">
        <w:rPr>
          <w:rFonts w:ascii="Cambria" w:hAnsi="Cambria"/>
          <w:sz w:val="24"/>
          <w:szCs w:val="24"/>
        </w:rPr>
        <w:t>Funkcjonuje od 2011 roku i w jego skład wchodzi budynek Centrum Biznesu, Rozwoju i Innowacji wraz z ternem działki przyległej. EPT jest jednostką budżetową miasta, której podstawowym zadaniem jest stworzenie sprzyjających warunków do podejmowania działalności gospodarczej, inwestycyjnej i badawczej. Nowoczesny kompleks zapewnia przedsiębiorcom możliwość dzierżawy wolnych powierzchni biurowych, laboratoryjnych oraz szkoleniowo-konferencyjnych, korzystania z infrastruktury, usług doradczych, transferu technologii oraz pomocy w pozyskaniu środków finansowych, w tym funduszy unijnych.</w:t>
      </w:r>
      <w:r w:rsidRPr="00474A24">
        <w:rPr>
          <w:rFonts w:ascii="Cambria" w:hAnsi="Cambria" w:cs="Calibri"/>
          <w:sz w:val="24"/>
          <w:szCs w:val="24"/>
        </w:rPr>
        <w:t xml:space="preserve"> Ponadto w zasobach EPT znajdują się cztery Centra Badawcze, tj. Centrum Jakości Środowiska, Centrum Metaloznawstwa, Centrum Technologii Drewna i Mebli oraz Centrum Transferu Technologii Informatycznych. Laboratorium Zaawansowanych Analiz Środowiskowych prowadzone przez EPT posiada akredytację Polskiego Centrum Akredytacji nr 1546 na zgodność z normą PN-EN ISO/IEC 17025:2018-02 „Ogólne wymagania dotyczące kompetencji laboratoriów badawczych i wzorcujących”. Pracownie te wykonują badania dla przedsiębiorców oraz instytucji otoczenia biznesu, dostosowując się do wymagań rynku i jednocześnie rozszerzając zakres akredytacji. </w:t>
      </w:r>
      <w:r w:rsidRPr="00474A24">
        <w:rPr>
          <w:rFonts w:ascii="Cambria" w:hAnsi="Cambria"/>
          <w:sz w:val="24"/>
          <w:szCs w:val="24"/>
        </w:rPr>
        <w:t>Celem działań EPT jest podniesienie potencjału regionu w sferze innowacji, poprzez wzmocnienie współpracy pomiędzy sektorem badawczo rozwojowym a gospodarką, co doprowadzi do podniesienia konkurencyjności przedsiębiorstw działających na lokalnym i regionalnym rynku. Do zadań Elbląskiego Parku Technologicznego należy wsparcie rozwoju gospodarczego regionu, działalność badawczo-rozwojowa oraz transfer wiedzy do biznesu, w tym m. in. współpraca z kadrą naukową, uczelniami wyższymi oraz innymi ośrodkami badawczo-rozwojowymi w Polsce i za granicą, pomoc przedsiębiorcom przy zgłaszaniu patentów, wynalazków i wzorów użytkowych, działania na rzecz zwiększenia konkurencyjności przedsiębiorców funkcjonujących w budynku Centrum Biznesu, Rozwoju i Innowacji oraz pragnących inwestować w rejonie terenu oddanego EPT w trwały zarząd, prowadzenie inkubatora przedsiębiorczości, wspieranie edukacji i różnych form aktywności zawodowej, technicznej i działalności gospodarczej.</w:t>
      </w:r>
    </w:p>
    <w:p w14:paraId="2F6ABD4D" w14:textId="77777777" w:rsidR="003B7B84" w:rsidRPr="00474A24" w:rsidRDefault="003B7B84" w:rsidP="006F0D17">
      <w:pPr>
        <w:pStyle w:val="Akapitzlist2"/>
        <w:numPr>
          <w:ilvl w:val="0"/>
          <w:numId w:val="9"/>
        </w:numPr>
        <w:tabs>
          <w:tab w:val="num" w:pos="720"/>
        </w:tabs>
        <w:spacing w:after="0" w:line="360" w:lineRule="auto"/>
        <w:jc w:val="both"/>
        <w:rPr>
          <w:rFonts w:ascii="Cambria" w:hAnsi="Cambria"/>
          <w:bCs/>
          <w:sz w:val="24"/>
          <w:szCs w:val="24"/>
        </w:rPr>
      </w:pPr>
      <w:r w:rsidRPr="00474A24">
        <w:rPr>
          <w:rFonts w:ascii="Cambria" w:hAnsi="Cambria"/>
          <w:bCs/>
          <w:sz w:val="24"/>
          <w:szCs w:val="24"/>
        </w:rPr>
        <w:lastRenderedPageBreak/>
        <w:t>Gmina miasto dysponuje dodatkowo terenami inwestycyjnymi na cele produkcyjno-usługowe, które są  zlokalizowane:</w:t>
      </w:r>
    </w:p>
    <w:p w14:paraId="2CED00D3" w14:textId="77777777" w:rsidR="003B7B84" w:rsidRPr="00474A24" w:rsidRDefault="003B7B84" w:rsidP="006F0D17">
      <w:pPr>
        <w:pStyle w:val="Akapitzlist2"/>
        <w:numPr>
          <w:ilvl w:val="1"/>
          <w:numId w:val="9"/>
        </w:numPr>
        <w:spacing w:after="0" w:line="360" w:lineRule="auto"/>
        <w:jc w:val="both"/>
        <w:rPr>
          <w:rFonts w:ascii="Cambria" w:hAnsi="Cambria"/>
          <w:bCs/>
          <w:sz w:val="24"/>
          <w:szCs w:val="24"/>
        </w:rPr>
      </w:pPr>
      <w:r w:rsidRPr="00474A24">
        <w:rPr>
          <w:rFonts w:ascii="Cambria" w:hAnsi="Cambria"/>
          <w:bCs/>
          <w:sz w:val="24"/>
          <w:szCs w:val="24"/>
        </w:rPr>
        <w:t xml:space="preserve">na Modrzewinie Południe – </w:t>
      </w:r>
      <w:smartTag w:uri="urn:schemas-microsoft-com:office:smarttags" w:element="metricconverter">
        <w:smartTagPr>
          <w:attr w:name="ProductID" w:val="28 ha"/>
        </w:smartTagPr>
        <w:r w:rsidRPr="00474A24">
          <w:rPr>
            <w:rFonts w:ascii="Cambria" w:hAnsi="Cambria"/>
            <w:bCs/>
            <w:sz w:val="24"/>
            <w:szCs w:val="24"/>
          </w:rPr>
          <w:t>28 ha</w:t>
        </w:r>
      </w:smartTag>
      <w:r w:rsidRPr="00474A24">
        <w:rPr>
          <w:rFonts w:ascii="Cambria" w:hAnsi="Cambria"/>
          <w:bCs/>
          <w:sz w:val="24"/>
          <w:szCs w:val="24"/>
        </w:rPr>
        <w:t>,</w:t>
      </w:r>
    </w:p>
    <w:p w14:paraId="1B456DEE" w14:textId="77777777" w:rsidR="003B7B84" w:rsidRPr="00474A24" w:rsidRDefault="003B7B84" w:rsidP="006F0D17">
      <w:pPr>
        <w:pStyle w:val="Akapitzlist2"/>
        <w:numPr>
          <w:ilvl w:val="1"/>
          <w:numId w:val="9"/>
        </w:numPr>
        <w:spacing w:after="0" w:line="360" w:lineRule="auto"/>
        <w:jc w:val="both"/>
        <w:rPr>
          <w:rFonts w:ascii="Cambria" w:hAnsi="Cambria"/>
          <w:bCs/>
          <w:sz w:val="24"/>
          <w:szCs w:val="24"/>
        </w:rPr>
      </w:pPr>
      <w:r w:rsidRPr="00474A24">
        <w:rPr>
          <w:rFonts w:ascii="Cambria" w:hAnsi="Cambria"/>
          <w:bCs/>
          <w:sz w:val="24"/>
          <w:szCs w:val="24"/>
        </w:rPr>
        <w:t>wzdłuż rzeki Elbląg – 31 ha</w:t>
      </w:r>
      <w:r>
        <w:rPr>
          <w:rFonts w:ascii="Cambria" w:hAnsi="Cambria"/>
          <w:bCs/>
          <w:sz w:val="24"/>
          <w:szCs w:val="24"/>
        </w:rPr>
        <w:t>,</w:t>
      </w:r>
    </w:p>
    <w:p w14:paraId="5196FDAE" w14:textId="77777777" w:rsidR="003B7B84" w:rsidRPr="00474A24" w:rsidRDefault="003B7B84" w:rsidP="006F0D17">
      <w:pPr>
        <w:pStyle w:val="Akapitzlist2"/>
        <w:numPr>
          <w:ilvl w:val="1"/>
          <w:numId w:val="9"/>
        </w:numPr>
        <w:spacing w:after="0" w:line="360" w:lineRule="auto"/>
        <w:jc w:val="both"/>
        <w:rPr>
          <w:rFonts w:ascii="Cambria" w:hAnsi="Cambria"/>
          <w:bCs/>
          <w:sz w:val="24"/>
          <w:szCs w:val="24"/>
        </w:rPr>
      </w:pPr>
      <w:r w:rsidRPr="00474A24">
        <w:rPr>
          <w:rFonts w:ascii="Cambria" w:hAnsi="Cambria"/>
          <w:bCs/>
          <w:sz w:val="24"/>
          <w:szCs w:val="24"/>
        </w:rPr>
        <w:t>przy ul. Lotniczej – tereny powojskowe 3 ha</w:t>
      </w:r>
      <w:r>
        <w:rPr>
          <w:rFonts w:ascii="Cambria" w:hAnsi="Cambria"/>
          <w:bCs/>
          <w:sz w:val="24"/>
          <w:szCs w:val="24"/>
        </w:rPr>
        <w:t>,</w:t>
      </w:r>
      <w:r w:rsidRPr="00474A24">
        <w:rPr>
          <w:rFonts w:ascii="Cambria" w:hAnsi="Cambria"/>
          <w:bCs/>
          <w:sz w:val="24"/>
          <w:szCs w:val="24"/>
        </w:rPr>
        <w:t xml:space="preserve"> </w:t>
      </w:r>
    </w:p>
    <w:p w14:paraId="288EDB39" w14:textId="77777777" w:rsidR="003B7B84" w:rsidRPr="00474A24" w:rsidRDefault="003B7B84" w:rsidP="006F0D17">
      <w:pPr>
        <w:pStyle w:val="Akapitzlist2"/>
        <w:numPr>
          <w:ilvl w:val="1"/>
          <w:numId w:val="9"/>
        </w:numPr>
        <w:spacing w:after="0" w:line="360" w:lineRule="auto"/>
        <w:jc w:val="both"/>
        <w:rPr>
          <w:rFonts w:ascii="Cambria" w:hAnsi="Cambria"/>
          <w:bCs/>
          <w:sz w:val="24"/>
          <w:szCs w:val="24"/>
        </w:rPr>
      </w:pPr>
      <w:r w:rsidRPr="00474A24">
        <w:rPr>
          <w:rFonts w:ascii="Cambria" w:hAnsi="Cambria"/>
          <w:bCs/>
          <w:sz w:val="24"/>
          <w:szCs w:val="24"/>
        </w:rPr>
        <w:t xml:space="preserve">tereny usługowo-turystyczno-rekreacyjne na terenie </w:t>
      </w:r>
      <w:proofErr w:type="spellStart"/>
      <w:r w:rsidRPr="00474A24">
        <w:rPr>
          <w:rFonts w:ascii="Cambria" w:hAnsi="Cambria"/>
          <w:bCs/>
          <w:sz w:val="24"/>
          <w:szCs w:val="24"/>
        </w:rPr>
        <w:t>Europarku</w:t>
      </w:r>
      <w:proofErr w:type="spellEnd"/>
      <w:r w:rsidRPr="00474A24">
        <w:rPr>
          <w:rFonts w:ascii="Cambria" w:hAnsi="Cambria"/>
          <w:bCs/>
          <w:sz w:val="24"/>
          <w:szCs w:val="24"/>
        </w:rPr>
        <w:t xml:space="preserve"> – 12 ha</w:t>
      </w:r>
      <w:r>
        <w:rPr>
          <w:rFonts w:ascii="Cambria" w:hAnsi="Cambria"/>
          <w:bCs/>
          <w:sz w:val="24"/>
          <w:szCs w:val="24"/>
        </w:rPr>
        <w:t>.</w:t>
      </w:r>
    </w:p>
    <w:p w14:paraId="0B7CD979" w14:textId="77777777" w:rsidR="003B7B84" w:rsidRPr="00474A24" w:rsidRDefault="003B7B84" w:rsidP="003B7B84">
      <w:pPr>
        <w:pStyle w:val="Akapitzlist2"/>
        <w:spacing w:after="0" w:line="360" w:lineRule="auto"/>
        <w:ind w:left="0" w:firstLine="360"/>
        <w:jc w:val="both"/>
        <w:rPr>
          <w:rFonts w:ascii="Cambria" w:hAnsi="Cambria"/>
          <w:bCs/>
          <w:sz w:val="24"/>
          <w:szCs w:val="24"/>
        </w:rPr>
      </w:pPr>
    </w:p>
    <w:p w14:paraId="4FAFC089" w14:textId="77777777" w:rsidR="003B7B84" w:rsidRDefault="003B7B84" w:rsidP="003B7B84">
      <w:pPr>
        <w:pStyle w:val="Akapitzlist2"/>
        <w:spacing w:after="0" w:line="360" w:lineRule="auto"/>
        <w:ind w:left="0" w:firstLine="708"/>
        <w:jc w:val="both"/>
        <w:rPr>
          <w:rFonts w:ascii="Cambria" w:hAnsi="Cambria"/>
          <w:bCs/>
          <w:sz w:val="24"/>
          <w:szCs w:val="24"/>
        </w:rPr>
      </w:pPr>
      <w:r w:rsidRPr="00474A24">
        <w:rPr>
          <w:rFonts w:ascii="Cambria" w:hAnsi="Cambria"/>
          <w:bCs/>
          <w:sz w:val="24"/>
          <w:szCs w:val="24"/>
        </w:rPr>
        <w:t>Przedsiębiorczość jest cechą społeczeństwa, która zależy od wielu czynników, głównie makroekonomicznych takich jak przepisy prawa, system podatkowy, trendy społeczne czy też dostęp do finansowania. Wiele z tych czynników nie jest zależnych od władz lokalnych czy regionalnych, jednak wszelkie działania związane ze stymulowaniem przedsiębiorczości na poziomie lokalnym może mieć istotny wpływ na wzrost atrakcyjności z punktu widzenia przedsiębiorców, którzy mogą wybrać ten właśnie region na realizację swoich inwestycji.</w:t>
      </w:r>
    </w:p>
    <w:p w14:paraId="29A45B22" w14:textId="77777777" w:rsidR="00167D28" w:rsidRDefault="00167D28" w:rsidP="003B7B84">
      <w:pPr>
        <w:pStyle w:val="Akapitzlist2"/>
        <w:spacing w:after="0" w:line="360" w:lineRule="auto"/>
        <w:ind w:left="0" w:firstLine="708"/>
        <w:jc w:val="both"/>
        <w:rPr>
          <w:rFonts w:ascii="Cambria" w:hAnsi="Cambria"/>
          <w:bCs/>
          <w:sz w:val="24"/>
          <w:szCs w:val="24"/>
        </w:rPr>
      </w:pPr>
    </w:p>
    <w:p w14:paraId="247A2FD9" w14:textId="13B88A75" w:rsidR="003B7B84" w:rsidRDefault="003B7B84" w:rsidP="003B7B84">
      <w:pPr>
        <w:pStyle w:val="Akapitzlist2"/>
        <w:spacing w:after="0" w:line="360" w:lineRule="auto"/>
        <w:ind w:left="0" w:firstLine="708"/>
        <w:jc w:val="both"/>
        <w:rPr>
          <w:rFonts w:ascii="Cambria" w:hAnsi="Cambria"/>
          <w:bCs/>
          <w:sz w:val="24"/>
          <w:szCs w:val="24"/>
        </w:rPr>
      </w:pPr>
      <w:r w:rsidRPr="00474A24">
        <w:rPr>
          <w:rFonts w:ascii="Cambria" w:hAnsi="Cambria"/>
          <w:bCs/>
          <w:sz w:val="24"/>
          <w:szCs w:val="24"/>
        </w:rPr>
        <w:t xml:space="preserve">Jak wynika z diagnozy, obecny stan przedsiębiorczości MOF Elbląg jest na razie na niższym poziomie niż średnia wojewódzka i krajowa, ale rośnie bardziej dynamicznie, co może mieć ścisły związek z działaniami oraz narzędziami przygotowanymi przez władze gmin wchodzących w skład MOF Elbląg. Pozytywnie wpływ na rozwój przedsiębiorczości mogą mieć wszelkie podjęte działania związane z tworzeniem stref ekonomicznych, parków przemysłowych, samorządów wspierających przedsiębiorczość, centrów badawczych, inkubatorów przedsiębiorczości, kooperacji świata nauki z biznesem oraz organizowanie praktyk, targów i staży zawodowych, stosowanie ulg podatkowych, </w:t>
      </w:r>
      <w:r>
        <w:rPr>
          <w:rFonts w:ascii="Cambria" w:hAnsi="Cambria"/>
          <w:bCs/>
          <w:sz w:val="24"/>
          <w:szCs w:val="24"/>
        </w:rPr>
        <w:br/>
      </w:r>
      <w:r w:rsidRPr="00474A24">
        <w:rPr>
          <w:rFonts w:ascii="Cambria" w:hAnsi="Cambria"/>
          <w:bCs/>
          <w:sz w:val="24"/>
          <w:szCs w:val="24"/>
        </w:rPr>
        <w:t>a także inwestowanie w infrastrukturę czy przedsięwzięcia rozwojowe.</w:t>
      </w:r>
    </w:p>
    <w:p w14:paraId="7E8A56C5" w14:textId="77777777" w:rsidR="003B7B84" w:rsidRPr="00474A24" w:rsidRDefault="003B7B84" w:rsidP="003B7B84">
      <w:pPr>
        <w:pStyle w:val="Akapitzlist2"/>
        <w:spacing w:after="0" w:line="360" w:lineRule="auto"/>
        <w:ind w:left="0" w:firstLine="708"/>
        <w:jc w:val="both"/>
        <w:rPr>
          <w:rFonts w:ascii="Cambria" w:hAnsi="Cambria"/>
          <w:sz w:val="24"/>
          <w:szCs w:val="24"/>
        </w:rPr>
      </w:pPr>
      <w:r w:rsidRPr="00474A24">
        <w:rPr>
          <w:rFonts w:ascii="Cambria" w:hAnsi="Cambria"/>
          <w:bCs/>
          <w:sz w:val="24"/>
          <w:szCs w:val="24"/>
        </w:rPr>
        <w:t xml:space="preserve">Takie działania są obecnie realizowane w obszarze MOF Elbląg i należy </w:t>
      </w:r>
      <w:r>
        <w:rPr>
          <w:rFonts w:ascii="Cambria" w:hAnsi="Cambria"/>
          <w:bCs/>
          <w:sz w:val="24"/>
          <w:szCs w:val="24"/>
        </w:rPr>
        <w:br/>
      </w:r>
      <w:r w:rsidRPr="00474A24">
        <w:rPr>
          <w:rFonts w:ascii="Cambria" w:hAnsi="Cambria"/>
          <w:bCs/>
          <w:sz w:val="24"/>
          <w:szCs w:val="24"/>
        </w:rPr>
        <w:t>w przyszłości rozwijać wszelkie wymienione w niniejszym rozdziale formy aktywności, ale także tworzyć nowe ponieważ szeroko rozumiany rynek stale się zmienia.</w:t>
      </w:r>
    </w:p>
    <w:p w14:paraId="1C2FB396" w14:textId="77777777" w:rsidR="003B7B84" w:rsidRDefault="003B7B84" w:rsidP="003B7B84">
      <w:pPr>
        <w:jc w:val="both"/>
      </w:pPr>
    </w:p>
    <w:p w14:paraId="6D094A3F" w14:textId="2148FCC6" w:rsidR="003B7B84" w:rsidRDefault="003B7B84" w:rsidP="003B7B84">
      <w:pPr>
        <w:jc w:val="both"/>
      </w:pPr>
    </w:p>
    <w:p w14:paraId="0815EE1B" w14:textId="4C5C41CC" w:rsidR="00167D28" w:rsidRDefault="00167D28" w:rsidP="003B7B84">
      <w:pPr>
        <w:jc w:val="both"/>
      </w:pPr>
    </w:p>
    <w:p w14:paraId="0A550D99" w14:textId="77777777" w:rsidR="00167D28" w:rsidRDefault="00167D28" w:rsidP="003B7B84">
      <w:pPr>
        <w:jc w:val="both"/>
      </w:pPr>
    </w:p>
    <w:p w14:paraId="18723B0A" w14:textId="77777777" w:rsidR="003B7B84" w:rsidRDefault="003B7B84" w:rsidP="003B7B84">
      <w:pPr>
        <w:jc w:val="both"/>
      </w:pPr>
    </w:p>
    <w:p w14:paraId="714FB4B0" w14:textId="77777777" w:rsidR="003B7B84" w:rsidRPr="002550D3" w:rsidRDefault="003B7B84" w:rsidP="003B7B84">
      <w:pPr>
        <w:keepNext/>
        <w:keepLines/>
        <w:spacing w:before="80" w:after="0" w:line="240" w:lineRule="auto"/>
        <w:outlineLvl w:val="2"/>
        <w:rPr>
          <w:rFonts w:ascii="Cambria" w:eastAsia="Times New Roman" w:hAnsi="Cambria" w:cs="Times New Roman"/>
          <w:color w:val="404040"/>
          <w:sz w:val="26"/>
          <w:szCs w:val="26"/>
        </w:rPr>
      </w:pPr>
      <w:bookmarkStart w:id="331" w:name="_Toc54361451"/>
      <w:bookmarkStart w:id="332" w:name="_Toc55282210"/>
      <w:r w:rsidRPr="002550D3">
        <w:rPr>
          <w:rFonts w:ascii="Cambria" w:eastAsia="Times New Roman" w:hAnsi="Cambria" w:cs="Times New Roman"/>
          <w:color w:val="404040"/>
          <w:sz w:val="26"/>
          <w:szCs w:val="26"/>
        </w:rPr>
        <w:lastRenderedPageBreak/>
        <w:t>2.</w:t>
      </w:r>
      <w:r>
        <w:rPr>
          <w:rFonts w:ascii="Cambria" w:eastAsia="Times New Roman" w:hAnsi="Cambria" w:cs="Times New Roman"/>
          <w:color w:val="404040"/>
          <w:sz w:val="26"/>
          <w:szCs w:val="26"/>
        </w:rPr>
        <w:t>4</w:t>
      </w:r>
      <w:r w:rsidRPr="002550D3">
        <w:rPr>
          <w:rFonts w:ascii="Cambria" w:eastAsia="Times New Roman" w:hAnsi="Cambria" w:cs="Times New Roman"/>
          <w:color w:val="404040"/>
          <w:sz w:val="26"/>
          <w:szCs w:val="26"/>
        </w:rPr>
        <w:t>.3. Rynek pracy</w:t>
      </w:r>
      <w:bookmarkEnd w:id="331"/>
      <w:bookmarkEnd w:id="332"/>
    </w:p>
    <w:p w14:paraId="19D3BDC6" w14:textId="691D0240" w:rsidR="003B7B84" w:rsidRDefault="003B7B84" w:rsidP="003B7B84"/>
    <w:p w14:paraId="18EC3B80" w14:textId="77777777" w:rsidR="00E961CF" w:rsidRDefault="00E961CF" w:rsidP="003B7B84"/>
    <w:p w14:paraId="6B2415E4" w14:textId="77777777" w:rsidR="003B7B84" w:rsidRDefault="003B7B84" w:rsidP="003B7B84">
      <w:pPr>
        <w:spacing w:after="0" w:line="360" w:lineRule="auto"/>
        <w:ind w:firstLine="709"/>
        <w:jc w:val="both"/>
        <w:rPr>
          <w:rFonts w:ascii="Cambria" w:eastAsia="Times New Roman" w:hAnsi="Cambria" w:cs="Times New Roman"/>
          <w:sz w:val="24"/>
          <w:szCs w:val="24"/>
        </w:rPr>
      </w:pPr>
      <w:r>
        <w:rPr>
          <w:rFonts w:ascii="Cambria" w:eastAsia="Times New Roman" w:hAnsi="Cambria" w:cs="Times New Roman"/>
          <w:sz w:val="24"/>
          <w:szCs w:val="24"/>
        </w:rPr>
        <w:t xml:space="preserve">MOF Elbląg zlokalizowany jest w regionie o jednej z najtrudniejszych sytuacji na rynku pracy w Polsce; województwo warmińsko-mazurskie od wielu lat charakteryzuje się jedną z najwyższych stóp bezrobocia w kraju. W 2019 r. wynosiła ona 9,0%, podczas gdy dla Polski było to 5,2%. Jednocześnie w tym samym roku znalazło się ono, obok woj. śląskiego i wielkopolskiego, wśród województw o największym spadku bezrobocia </w:t>
      </w:r>
      <w:r>
        <w:rPr>
          <w:rFonts w:ascii="Cambria" w:eastAsia="Times New Roman" w:hAnsi="Cambria" w:cs="Times New Roman"/>
          <w:sz w:val="24"/>
          <w:szCs w:val="24"/>
        </w:rPr>
        <w:br/>
        <w:t xml:space="preserve">w kraju.  Na tle innych jednostek samorządowych  w województwie warmińsko-mazurskim sytuacja rynku pracy w MOF Elbląg nie wygląda negatywnie, zdecydowanie gorszą sytuację w tym zakresie odnotowuje się wciąż na północy województwa.  Związane jest to m. in. z faktem, że Gmina Miasto Elbląg jest liderem w województwie w pozyskiwaniu funduszy zewnętrznych na różnorakie przedsięwzięcia, co generuje zapotrzebowanie na pracowników. Najwięcej miejsc pracy oferuje się w Mieście Elbląg, ośrodku centralnym obszaru funkcjonalnego. Stanowi ono nadal atrakcyjne miejsce pracy również dla mieszkańców pozostałych jednostek MOF Elbląg. Z kolei dla mieszkańców Miasta Elbląg, zwłaszcza wykształconych, o wiele bardziej atrakcyjnym rynkiem pracy jest położone w bliskiej odległości (60 km) Trójmiasto. </w:t>
      </w:r>
    </w:p>
    <w:p w14:paraId="6268B82C" w14:textId="77777777" w:rsidR="003B7B84" w:rsidRDefault="003B7B84" w:rsidP="003B7B84">
      <w:pPr>
        <w:spacing w:after="0" w:line="360" w:lineRule="auto"/>
        <w:ind w:firstLine="709"/>
        <w:jc w:val="both"/>
        <w:rPr>
          <w:rFonts w:ascii="Cambria" w:hAnsi="Cambria"/>
          <w:sz w:val="24"/>
          <w:szCs w:val="24"/>
        </w:rPr>
      </w:pPr>
      <w:r>
        <w:rPr>
          <w:rFonts w:ascii="Cambria" w:eastAsia="Times New Roman" w:hAnsi="Cambria" w:cs="Times New Roman"/>
          <w:sz w:val="24"/>
          <w:szCs w:val="24"/>
        </w:rPr>
        <w:t xml:space="preserve">Problemem rynku pracy w MOF Elbląg pozostaje wciąż </w:t>
      </w:r>
      <w:r w:rsidRPr="001D053B">
        <w:rPr>
          <w:rFonts w:ascii="Cambria" w:eastAsia="Times New Roman" w:hAnsi="Cambria" w:cs="Times New Roman"/>
          <w:sz w:val="24"/>
          <w:szCs w:val="24"/>
        </w:rPr>
        <w:t xml:space="preserve">niedopasowanie do potrzeb pracodawców </w:t>
      </w:r>
      <w:r>
        <w:rPr>
          <w:rFonts w:ascii="Cambria" w:eastAsia="Times New Roman" w:hAnsi="Cambria" w:cs="Times New Roman"/>
          <w:sz w:val="24"/>
          <w:szCs w:val="24"/>
        </w:rPr>
        <w:t xml:space="preserve">kwalifikacji </w:t>
      </w:r>
      <w:r w:rsidRPr="001D053B">
        <w:rPr>
          <w:rFonts w:ascii="Cambria" w:eastAsia="Times New Roman" w:hAnsi="Cambria" w:cs="Times New Roman"/>
          <w:sz w:val="24"/>
          <w:szCs w:val="24"/>
        </w:rPr>
        <w:t>os</w:t>
      </w:r>
      <w:r>
        <w:rPr>
          <w:rFonts w:ascii="Cambria" w:eastAsia="Times New Roman" w:hAnsi="Cambria" w:cs="Times New Roman"/>
          <w:sz w:val="24"/>
          <w:szCs w:val="24"/>
        </w:rPr>
        <w:t>ób</w:t>
      </w:r>
      <w:r w:rsidRPr="001D053B">
        <w:rPr>
          <w:rFonts w:ascii="Cambria" w:eastAsia="Times New Roman" w:hAnsi="Cambria" w:cs="Times New Roman"/>
          <w:sz w:val="24"/>
          <w:szCs w:val="24"/>
        </w:rPr>
        <w:t xml:space="preserve"> poszukując</w:t>
      </w:r>
      <w:r>
        <w:rPr>
          <w:rFonts w:ascii="Cambria" w:eastAsia="Times New Roman" w:hAnsi="Cambria" w:cs="Times New Roman"/>
          <w:sz w:val="24"/>
          <w:szCs w:val="24"/>
        </w:rPr>
        <w:t>ych</w:t>
      </w:r>
      <w:r w:rsidRPr="001D053B">
        <w:rPr>
          <w:rFonts w:ascii="Cambria" w:eastAsia="Times New Roman" w:hAnsi="Cambria" w:cs="Times New Roman"/>
          <w:sz w:val="24"/>
          <w:szCs w:val="24"/>
        </w:rPr>
        <w:t xml:space="preserve"> pracy</w:t>
      </w:r>
      <w:r>
        <w:rPr>
          <w:rFonts w:ascii="Cambria" w:eastAsia="Times New Roman" w:hAnsi="Cambria" w:cs="Times New Roman"/>
          <w:sz w:val="24"/>
          <w:szCs w:val="24"/>
        </w:rPr>
        <w:t xml:space="preserve">. Kwestię tę podkreślali wielokrotnie respondenci w badaniu ankietowym na potrzeby diagnozy, w tym też przedsiębiorcy. 41,9% respondentów wskazało </w:t>
      </w:r>
      <w:r w:rsidRPr="00831D8F">
        <w:rPr>
          <w:rFonts w:ascii="Cambria" w:eastAsia="Times New Roman" w:hAnsi="Cambria" w:cs="Times New Roman"/>
          <w:sz w:val="24"/>
          <w:szCs w:val="24"/>
        </w:rPr>
        <w:t>na brak możliwości zdobycia wykształcenia w zawodach takich</w:t>
      </w:r>
      <w:r>
        <w:rPr>
          <w:rFonts w:ascii="Cambria" w:eastAsia="Times New Roman" w:hAnsi="Cambria" w:cs="Times New Roman"/>
          <w:sz w:val="24"/>
          <w:szCs w:val="24"/>
        </w:rPr>
        <w:t>,</w:t>
      </w:r>
      <w:r w:rsidRPr="00831D8F">
        <w:rPr>
          <w:rFonts w:ascii="Cambria" w:eastAsia="Times New Roman" w:hAnsi="Cambria" w:cs="Times New Roman"/>
          <w:sz w:val="24"/>
          <w:szCs w:val="24"/>
        </w:rPr>
        <w:t xml:space="preserve"> jak tokarz, </w:t>
      </w:r>
      <w:proofErr w:type="spellStart"/>
      <w:r w:rsidRPr="00831D8F">
        <w:rPr>
          <w:rFonts w:ascii="Cambria" w:eastAsia="Times New Roman" w:hAnsi="Cambria" w:cs="Times New Roman"/>
          <w:sz w:val="24"/>
          <w:szCs w:val="24"/>
        </w:rPr>
        <w:t>frezarz</w:t>
      </w:r>
      <w:proofErr w:type="spellEnd"/>
      <w:r w:rsidRPr="00831D8F">
        <w:rPr>
          <w:rFonts w:ascii="Cambria" w:eastAsia="Times New Roman" w:hAnsi="Cambria" w:cs="Times New Roman"/>
          <w:sz w:val="24"/>
          <w:szCs w:val="24"/>
        </w:rPr>
        <w:t xml:space="preserve">, elektryk, ślusarz, budowlaniec, kierowca czy spawacz, </w:t>
      </w:r>
      <w:r>
        <w:rPr>
          <w:rFonts w:ascii="Cambria" w:eastAsia="Times New Roman" w:hAnsi="Cambria" w:cs="Times New Roman"/>
          <w:sz w:val="24"/>
          <w:szCs w:val="24"/>
        </w:rPr>
        <w:t xml:space="preserve">a także </w:t>
      </w:r>
      <w:r w:rsidRPr="00831D8F">
        <w:rPr>
          <w:rFonts w:ascii="Cambria" w:hAnsi="Cambria"/>
          <w:sz w:val="24"/>
          <w:szCs w:val="24"/>
        </w:rPr>
        <w:t>informatyk, biotechnolog, programista i mechatronik. Zapewnienie odpowiednio wykwalifikowanej sił</w:t>
      </w:r>
      <w:r>
        <w:rPr>
          <w:rFonts w:ascii="Cambria" w:hAnsi="Cambria"/>
          <w:sz w:val="24"/>
          <w:szCs w:val="24"/>
        </w:rPr>
        <w:t>y</w:t>
      </w:r>
      <w:r w:rsidRPr="00831D8F">
        <w:rPr>
          <w:rFonts w:ascii="Cambria" w:hAnsi="Cambria"/>
          <w:sz w:val="24"/>
          <w:szCs w:val="24"/>
        </w:rPr>
        <w:t xml:space="preserve"> roboczej </w:t>
      </w:r>
      <w:r>
        <w:rPr>
          <w:rFonts w:ascii="Cambria" w:hAnsi="Cambria"/>
          <w:sz w:val="24"/>
          <w:szCs w:val="24"/>
        </w:rPr>
        <w:t xml:space="preserve">wiąże się z jakością </w:t>
      </w:r>
      <w:r w:rsidRPr="00831D8F">
        <w:rPr>
          <w:rFonts w:ascii="Cambria" w:hAnsi="Cambria"/>
          <w:sz w:val="24"/>
          <w:szCs w:val="24"/>
        </w:rPr>
        <w:t>edukacji</w:t>
      </w:r>
      <w:r>
        <w:rPr>
          <w:rFonts w:ascii="Cambria" w:hAnsi="Cambria"/>
          <w:sz w:val="24"/>
          <w:szCs w:val="24"/>
        </w:rPr>
        <w:t xml:space="preserve"> </w:t>
      </w:r>
      <w:r>
        <w:rPr>
          <w:rFonts w:ascii="Cambria" w:hAnsi="Cambria"/>
          <w:sz w:val="24"/>
          <w:szCs w:val="24"/>
        </w:rPr>
        <w:br/>
        <w:t xml:space="preserve">i jej </w:t>
      </w:r>
      <w:r w:rsidRPr="00831D8F">
        <w:rPr>
          <w:rFonts w:ascii="Cambria" w:hAnsi="Cambria"/>
          <w:sz w:val="24"/>
          <w:szCs w:val="24"/>
        </w:rPr>
        <w:t>elastycznoś</w:t>
      </w:r>
      <w:r>
        <w:rPr>
          <w:rFonts w:ascii="Cambria" w:hAnsi="Cambria"/>
          <w:sz w:val="24"/>
          <w:szCs w:val="24"/>
        </w:rPr>
        <w:t>cią</w:t>
      </w:r>
      <w:r w:rsidRPr="00831D8F">
        <w:rPr>
          <w:rFonts w:ascii="Cambria" w:hAnsi="Cambria"/>
          <w:sz w:val="24"/>
          <w:szCs w:val="24"/>
        </w:rPr>
        <w:t>, czyli możliwości</w:t>
      </w:r>
      <w:r>
        <w:rPr>
          <w:rFonts w:ascii="Cambria" w:hAnsi="Cambria"/>
          <w:sz w:val="24"/>
          <w:szCs w:val="24"/>
        </w:rPr>
        <w:t>ą</w:t>
      </w:r>
      <w:r w:rsidRPr="00831D8F">
        <w:rPr>
          <w:rFonts w:ascii="Cambria" w:hAnsi="Cambria"/>
          <w:sz w:val="24"/>
          <w:szCs w:val="24"/>
        </w:rPr>
        <w:t xml:space="preserve"> dostosowywania do potrzeb pracodawców</w:t>
      </w:r>
      <w:r>
        <w:rPr>
          <w:rFonts w:ascii="Cambria" w:hAnsi="Cambria"/>
          <w:sz w:val="24"/>
          <w:szCs w:val="24"/>
        </w:rPr>
        <w:t xml:space="preserve">. </w:t>
      </w:r>
    </w:p>
    <w:p w14:paraId="666E62FF" w14:textId="77777777" w:rsidR="003B7B84" w:rsidRDefault="003B7B84" w:rsidP="003B7B84">
      <w:pPr>
        <w:spacing w:after="0" w:line="360" w:lineRule="auto"/>
        <w:ind w:firstLine="709"/>
        <w:jc w:val="both"/>
        <w:rPr>
          <w:rFonts w:ascii="Cambria" w:hAnsi="Cambria"/>
          <w:sz w:val="24"/>
          <w:szCs w:val="24"/>
        </w:rPr>
      </w:pPr>
      <w:r>
        <w:rPr>
          <w:rFonts w:ascii="Cambria" w:hAnsi="Cambria"/>
          <w:sz w:val="24"/>
          <w:szCs w:val="24"/>
        </w:rPr>
        <w:t xml:space="preserve">Respondenci </w:t>
      </w:r>
      <w:r w:rsidRPr="009308A9">
        <w:rPr>
          <w:rFonts w:ascii="Cambria" w:hAnsi="Cambria"/>
          <w:sz w:val="24"/>
          <w:szCs w:val="24"/>
        </w:rPr>
        <w:t xml:space="preserve">zauważali </w:t>
      </w:r>
      <w:r>
        <w:rPr>
          <w:rFonts w:ascii="Cambria" w:hAnsi="Cambria"/>
          <w:sz w:val="24"/>
          <w:szCs w:val="24"/>
        </w:rPr>
        <w:t xml:space="preserve">też problem </w:t>
      </w:r>
      <w:r w:rsidRPr="009308A9">
        <w:rPr>
          <w:rFonts w:ascii="Cambria" w:hAnsi="Cambria"/>
          <w:sz w:val="24"/>
          <w:szCs w:val="24"/>
        </w:rPr>
        <w:t>brak</w:t>
      </w:r>
      <w:r>
        <w:rPr>
          <w:rFonts w:ascii="Cambria" w:hAnsi="Cambria"/>
          <w:sz w:val="24"/>
          <w:szCs w:val="24"/>
        </w:rPr>
        <w:t>u</w:t>
      </w:r>
      <w:r w:rsidRPr="009308A9">
        <w:rPr>
          <w:rFonts w:ascii="Cambria" w:hAnsi="Cambria"/>
          <w:sz w:val="24"/>
          <w:szCs w:val="24"/>
        </w:rPr>
        <w:t xml:space="preserve"> szkół ukierunkowanych na zawody związane z turystyką czy z medycyną, w tym </w:t>
      </w:r>
      <w:r>
        <w:rPr>
          <w:rFonts w:ascii="Cambria" w:hAnsi="Cambria"/>
          <w:sz w:val="24"/>
          <w:szCs w:val="24"/>
        </w:rPr>
        <w:t xml:space="preserve">z </w:t>
      </w:r>
      <w:r w:rsidRPr="009308A9">
        <w:rPr>
          <w:rFonts w:ascii="Cambria" w:hAnsi="Cambria"/>
          <w:sz w:val="24"/>
          <w:szCs w:val="24"/>
        </w:rPr>
        <w:t>pielęgniar</w:t>
      </w:r>
      <w:r>
        <w:rPr>
          <w:rFonts w:ascii="Cambria" w:hAnsi="Cambria"/>
          <w:sz w:val="24"/>
          <w:szCs w:val="24"/>
        </w:rPr>
        <w:t>stwem</w:t>
      </w:r>
      <w:r w:rsidRPr="009308A9">
        <w:rPr>
          <w:rFonts w:ascii="Cambria" w:hAnsi="Cambria"/>
          <w:sz w:val="24"/>
          <w:szCs w:val="24"/>
        </w:rPr>
        <w:t xml:space="preserve">. Zwłaszcza ostatnia </w:t>
      </w:r>
      <w:r>
        <w:rPr>
          <w:rFonts w:ascii="Cambria" w:hAnsi="Cambria"/>
          <w:sz w:val="24"/>
          <w:szCs w:val="24"/>
        </w:rPr>
        <w:br/>
      </w:r>
      <w:r w:rsidRPr="009308A9">
        <w:rPr>
          <w:rFonts w:ascii="Cambria" w:hAnsi="Cambria"/>
          <w:sz w:val="24"/>
          <w:szCs w:val="24"/>
        </w:rPr>
        <w:t xml:space="preserve">z wymienionych </w:t>
      </w:r>
      <w:r>
        <w:rPr>
          <w:rFonts w:ascii="Cambria" w:hAnsi="Cambria"/>
          <w:sz w:val="24"/>
          <w:szCs w:val="24"/>
        </w:rPr>
        <w:t>profesji jest zrozumiała</w:t>
      </w:r>
      <w:r w:rsidRPr="009308A9">
        <w:rPr>
          <w:rFonts w:ascii="Cambria" w:hAnsi="Cambria"/>
          <w:sz w:val="24"/>
          <w:szCs w:val="24"/>
        </w:rPr>
        <w:t xml:space="preserve">, a to w związku z intensywnym tempem starzenia się społeczeństwa, które w coraz większym stopniu będzie potrzebowało specjalistów w zakresie usług medycznych i opiekuńczo-pielęgnacyjnych. </w:t>
      </w:r>
      <w:r>
        <w:rPr>
          <w:rFonts w:ascii="Cambria" w:hAnsi="Cambria"/>
          <w:sz w:val="24"/>
          <w:szCs w:val="24"/>
        </w:rPr>
        <w:t xml:space="preserve">Starzenie się </w:t>
      </w:r>
      <w:r w:rsidRPr="009308A9">
        <w:rPr>
          <w:rFonts w:ascii="Cambria" w:hAnsi="Cambria"/>
          <w:sz w:val="24"/>
          <w:szCs w:val="24"/>
        </w:rPr>
        <w:lastRenderedPageBreak/>
        <w:t xml:space="preserve">społeczeństwa </w:t>
      </w:r>
      <w:r>
        <w:rPr>
          <w:rFonts w:ascii="Cambria" w:hAnsi="Cambria"/>
          <w:sz w:val="24"/>
          <w:szCs w:val="24"/>
        </w:rPr>
        <w:t xml:space="preserve">wymaga też </w:t>
      </w:r>
      <w:r w:rsidRPr="009308A9">
        <w:rPr>
          <w:rFonts w:ascii="Cambria" w:hAnsi="Cambria"/>
          <w:sz w:val="24"/>
          <w:szCs w:val="24"/>
        </w:rPr>
        <w:t>aktywizacj</w:t>
      </w:r>
      <w:r>
        <w:rPr>
          <w:rFonts w:ascii="Cambria" w:hAnsi="Cambria"/>
          <w:sz w:val="24"/>
          <w:szCs w:val="24"/>
        </w:rPr>
        <w:t>i</w:t>
      </w:r>
      <w:r w:rsidRPr="009308A9">
        <w:rPr>
          <w:rFonts w:ascii="Cambria" w:hAnsi="Cambria"/>
          <w:sz w:val="24"/>
          <w:szCs w:val="24"/>
        </w:rPr>
        <w:t xml:space="preserve"> zawodow</w:t>
      </w:r>
      <w:r>
        <w:rPr>
          <w:rFonts w:ascii="Cambria" w:hAnsi="Cambria"/>
          <w:sz w:val="24"/>
          <w:szCs w:val="24"/>
        </w:rPr>
        <w:t xml:space="preserve">ej i społecznej </w:t>
      </w:r>
      <w:r w:rsidRPr="009308A9">
        <w:rPr>
          <w:rFonts w:ascii="Cambria" w:hAnsi="Cambria"/>
          <w:sz w:val="24"/>
          <w:szCs w:val="24"/>
        </w:rPr>
        <w:t>starszych mieszkańców</w:t>
      </w:r>
      <w:r>
        <w:rPr>
          <w:rFonts w:ascii="Cambria" w:hAnsi="Cambria"/>
          <w:sz w:val="24"/>
          <w:szCs w:val="24"/>
        </w:rPr>
        <w:t xml:space="preserve">. Zadania te są </w:t>
      </w:r>
      <w:r w:rsidRPr="009308A9">
        <w:rPr>
          <w:rFonts w:ascii="Cambria" w:hAnsi="Cambria"/>
          <w:sz w:val="24"/>
          <w:szCs w:val="24"/>
        </w:rPr>
        <w:t xml:space="preserve">realizowane m. in. przez PUP w Elblągu. </w:t>
      </w:r>
    </w:p>
    <w:p w14:paraId="33D8C9DF" w14:textId="77777777" w:rsidR="003B7B84" w:rsidRPr="009308A9" w:rsidRDefault="003B7B84" w:rsidP="003B7B84">
      <w:pPr>
        <w:spacing w:after="0" w:line="360" w:lineRule="auto"/>
        <w:ind w:firstLine="709"/>
        <w:jc w:val="both"/>
        <w:rPr>
          <w:rFonts w:ascii="Cambria" w:eastAsia="Times New Roman" w:hAnsi="Cambria" w:cs="Times New Roman"/>
          <w:sz w:val="24"/>
          <w:szCs w:val="24"/>
        </w:rPr>
      </w:pPr>
      <w:r>
        <w:rPr>
          <w:rFonts w:ascii="Cambria" w:hAnsi="Cambria"/>
          <w:sz w:val="24"/>
          <w:szCs w:val="24"/>
        </w:rPr>
        <w:t>Sytuacja powyższa wymaga o</w:t>
      </w:r>
      <w:r w:rsidRPr="009308A9">
        <w:rPr>
          <w:rFonts w:ascii="Cambria" w:hAnsi="Cambria"/>
          <w:sz w:val="24"/>
          <w:szCs w:val="24"/>
        </w:rPr>
        <w:t>d władz skoordynowania</w:t>
      </w:r>
      <w:r>
        <w:rPr>
          <w:rFonts w:ascii="Cambria" w:hAnsi="Cambria"/>
          <w:sz w:val="24"/>
          <w:szCs w:val="24"/>
        </w:rPr>
        <w:t xml:space="preserve"> tego</w:t>
      </w:r>
      <w:r w:rsidRPr="009308A9">
        <w:rPr>
          <w:rFonts w:ascii="Cambria" w:hAnsi="Cambria"/>
          <w:sz w:val="24"/>
          <w:szCs w:val="24"/>
        </w:rPr>
        <w:t xml:space="preserve"> typu działań</w:t>
      </w:r>
      <w:r>
        <w:rPr>
          <w:rFonts w:ascii="Cambria" w:hAnsi="Cambria"/>
          <w:sz w:val="24"/>
          <w:szCs w:val="24"/>
        </w:rPr>
        <w:t>, skierowanych do młodszych i starszych obywateli,</w:t>
      </w:r>
      <w:r w:rsidRPr="009308A9">
        <w:rPr>
          <w:rFonts w:ascii="Cambria" w:hAnsi="Cambria"/>
          <w:sz w:val="24"/>
          <w:szCs w:val="24"/>
        </w:rPr>
        <w:t xml:space="preserve"> z jednoczesnym wspieraniem gospodarki regionu </w:t>
      </w:r>
      <w:r>
        <w:rPr>
          <w:rFonts w:ascii="Cambria" w:hAnsi="Cambria"/>
          <w:sz w:val="24"/>
          <w:szCs w:val="24"/>
        </w:rPr>
        <w:t xml:space="preserve">i współpracy z przedsiębiorcami (szkolenia, staże, warunki preferencyjne itp.). W ten sposób stworzone zostaną  warunki dla rozwoju gospodarczego, co przełoży się na nowe miejsca pracy. </w:t>
      </w:r>
    </w:p>
    <w:p w14:paraId="1EC545CF" w14:textId="77777777" w:rsidR="003B7B84" w:rsidRDefault="003B7B84" w:rsidP="003B7B84">
      <w:pPr>
        <w:spacing w:after="0" w:line="360" w:lineRule="auto"/>
        <w:ind w:firstLine="709"/>
        <w:jc w:val="both"/>
        <w:rPr>
          <w:rFonts w:ascii="Cambria" w:eastAsia="Times New Roman" w:hAnsi="Cambria" w:cs="Times New Roman"/>
          <w:sz w:val="24"/>
          <w:szCs w:val="24"/>
        </w:rPr>
      </w:pPr>
      <w:r>
        <w:rPr>
          <w:rFonts w:ascii="Cambria" w:eastAsia="Times New Roman" w:hAnsi="Cambria" w:cs="Times New Roman"/>
          <w:sz w:val="24"/>
          <w:szCs w:val="24"/>
        </w:rPr>
        <w:t>Jak wynika z zamieszczonego poniżej wykresu, całkowita liczba bezrobotnych zarejestrowanych w MOF Elbląg w latach 2014-2019 systematycznie malała, co wpisuje  się w tendencje wojewódzkie i krajowe. W</w:t>
      </w:r>
      <w:r w:rsidRPr="001A5787">
        <w:rPr>
          <w:rFonts w:ascii="Cambria" w:eastAsia="Times New Roman" w:hAnsi="Cambria" w:cs="Times New Roman"/>
          <w:sz w:val="24"/>
          <w:szCs w:val="24"/>
        </w:rPr>
        <w:t xml:space="preserve">iększość zarejestrowanych bezrobotnych stanowiły kobiety, co często jest </w:t>
      </w:r>
      <w:r>
        <w:rPr>
          <w:rFonts w:ascii="Cambria" w:eastAsia="Times New Roman" w:hAnsi="Cambria" w:cs="Times New Roman"/>
          <w:sz w:val="24"/>
          <w:szCs w:val="24"/>
        </w:rPr>
        <w:t>skutkiem</w:t>
      </w:r>
      <w:r w:rsidRPr="001A5787">
        <w:rPr>
          <w:rFonts w:ascii="Cambria" w:eastAsia="Times New Roman" w:hAnsi="Cambria" w:cs="Times New Roman"/>
          <w:sz w:val="24"/>
          <w:szCs w:val="24"/>
        </w:rPr>
        <w:t xml:space="preserve"> trudności z ich powrotem na rynek pracy po urlopie macierzyńskim. </w:t>
      </w:r>
    </w:p>
    <w:p w14:paraId="1113C8DB" w14:textId="77777777" w:rsidR="003B7B84" w:rsidRDefault="003B7B84" w:rsidP="003B7B84">
      <w:pPr>
        <w:spacing w:after="0" w:line="360" w:lineRule="auto"/>
        <w:ind w:firstLine="709"/>
        <w:jc w:val="both"/>
        <w:rPr>
          <w:rFonts w:ascii="Cambria" w:eastAsia="Times New Roman" w:hAnsi="Cambria" w:cs="Times New Roman"/>
          <w:sz w:val="24"/>
          <w:szCs w:val="24"/>
        </w:rPr>
      </w:pPr>
    </w:p>
    <w:p w14:paraId="3F0D24F1" w14:textId="16F855F5" w:rsidR="003B7B84" w:rsidRPr="00AC305F" w:rsidRDefault="003B7B84" w:rsidP="003B7B84">
      <w:pPr>
        <w:spacing w:line="240" w:lineRule="auto"/>
        <w:jc w:val="both"/>
        <w:rPr>
          <w:rFonts w:ascii="Cambria" w:eastAsia="Times New Roman" w:hAnsi="Cambria" w:cs="Times New Roman"/>
          <w:b/>
          <w:bCs/>
          <w:i/>
          <w:iCs/>
          <w:color w:val="634545"/>
          <w:sz w:val="20"/>
          <w:szCs w:val="20"/>
        </w:rPr>
      </w:pPr>
      <w:bookmarkStart w:id="333" w:name="_Toc53892587"/>
      <w:bookmarkStart w:id="334" w:name="_Toc54901803"/>
      <w:r w:rsidRPr="00AC305F">
        <w:rPr>
          <w:rFonts w:ascii="Cambria" w:eastAsia="Times New Roman" w:hAnsi="Cambria" w:cs="Times New Roman"/>
          <w:b/>
          <w:bCs/>
          <w:i/>
          <w:iCs/>
          <w:color w:val="634545"/>
          <w:sz w:val="20"/>
          <w:szCs w:val="20"/>
        </w:rPr>
        <w:t xml:space="preserve">Wykres </w:t>
      </w:r>
      <w:r w:rsidRPr="00AC305F">
        <w:rPr>
          <w:rFonts w:ascii="Cambria" w:eastAsia="Times New Roman" w:hAnsi="Cambria" w:cs="Times New Roman"/>
          <w:b/>
          <w:bCs/>
          <w:i/>
          <w:iCs/>
          <w:color w:val="634545"/>
          <w:sz w:val="20"/>
          <w:szCs w:val="20"/>
        </w:rPr>
        <w:fldChar w:fldCharType="begin"/>
      </w:r>
      <w:r w:rsidRPr="00AC305F">
        <w:rPr>
          <w:rFonts w:ascii="Cambria" w:eastAsia="Times New Roman" w:hAnsi="Cambria" w:cs="Times New Roman"/>
          <w:b/>
          <w:bCs/>
          <w:i/>
          <w:iCs/>
          <w:color w:val="634545"/>
          <w:sz w:val="20"/>
          <w:szCs w:val="20"/>
        </w:rPr>
        <w:instrText xml:space="preserve"> SEQ Wykres \* ARABIC </w:instrText>
      </w:r>
      <w:r w:rsidRPr="00AC305F">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36</w:t>
      </w:r>
      <w:r w:rsidRPr="00AC305F">
        <w:rPr>
          <w:rFonts w:ascii="Cambria" w:eastAsia="Times New Roman" w:hAnsi="Cambria" w:cs="Times New Roman"/>
          <w:b/>
          <w:bCs/>
          <w:i/>
          <w:iCs/>
          <w:color w:val="634545"/>
          <w:sz w:val="20"/>
          <w:szCs w:val="20"/>
        </w:rPr>
        <w:fldChar w:fldCharType="end"/>
      </w:r>
      <w:r w:rsidRPr="00AC305F">
        <w:rPr>
          <w:rFonts w:ascii="Cambria" w:eastAsia="Times New Roman" w:hAnsi="Cambria" w:cs="Times New Roman"/>
          <w:b/>
          <w:bCs/>
          <w:i/>
          <w:iCs/>
          <w:color w:val="634545"/>
          <w:sz w:val="20"/>
          <w:szCs w:val="20"/>
        </w:rPr>
        <w:t>. Bezrobotni zarejestrowani według płci w MOF Elbląg</w:t>
      </w:r>
      <w:bookmarkEnd w:id="333"/>
      <w:r>
        <w:rPr>
          <w:rFonts w:ascii="Cambria" w:eastAsia="Times New Roman" w:hAnsi="Cambria" w:cs="Times New Roman"/>
          <w:b/>
          <w:bCs/>
          <w:i/>
          <w:iCs/>
          <w:color w:val="634545"/>
          <w:sz w:val="20"/>
          <w:szCs w:val="20"/>
        </w:rPr>
        <w:t>.</w:t>
      </w:r>
      <w:bookmarkEnd w:id="334"/>
    </w:p>
    <w:p w14:paraId="764F11E8" w14:textId="77777777" w:rsidR="003B7B84" w:rsidRDefault="003B7B84" w:rsidP="003B7B84">
      <w:pPr>
        <w:spacing w:line="360" w:lineRule="auto"/>
        <w:jc w:val="center"/>
        <w:rPr>
          <w:rFonts w:ascii="Cambria" w:eastAsia="Times New Roman" w:hAnsi="Cambria" w:cs="Times New Roman"/>
          <w:sz w:val="24"/>
          <w:szCs w:val="24"/>
        </w:rPr>
      </w:pPr>
      <w:r>
        <w:rPr>
          <w:rFonts w:ascii="Cambria" w:hAnsi="Cambria"/>
          <w:noProof/>
          <w:lang w:eastAsia="pl-PL"/>
        </w:rPr>
        <w:drawing>
          <wp:inline distT="0" distB="0" distL="0" distR="0" wp14:anchorId="5EA7C63D" wp14:editId="656CF2E4">
            <wp:extent cx="5486400" cy="3200400"/>
            <wp:effectExtent l="0" t="0" r="0" b="0"/>
            <wp:docPr id="10" name="Wykres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9"/>
              </a:graphicData>
            </a:graphic>
          </wp:inline>
        </w:drawing>
      </w:r>
    </w:p>
    <w:p w14:paraId="526EE1BF" w14:textId="77777777" w:rsidR="003B7B84" w:rsidRPr="00045606" w:rsidRDefault="003B7B84" w:rsidP="003B7B84">
      <w:pPr>
        <w:spacing w:line="240" w:lineRule="auto"/>
        <w:jc w:val="right"/>
        <w:rPr>
          <w:rFonts w:ascii="Cambria" w:eastAsia="Times New Roman" w:hAnsi="Cambria" w:cs="Times New Roman"/>
          <w:i/>
          <w:iCs/>
          <w:color w:val="634545"/>
          <w:sz w:val="20"/>
          <w:szCs w:val="20"/>
        </w:rPr>
      </w:pPr>
      <w:r w:rsidRPr="00045606">
        <w:rPr>
          <w:rFonts w:ascii="Cambria" w:eastAsia="Times New Roman" w:hAnsi="Cambria" w:cs="Times New Roman"/>
          <w:i/>
          <w:iCs/>
          <w:color w:val="634545"/>
          <w:sz w:val="20"/>
          <w:szCs w:val="20"/>
        </w:rPr>
        <w:t>Źródło: opracowanie własne na podstawie BDL (dostęp: 08.10.2020).</w:t>
      </w:r>
    </w:p>
    <w:p w14:paraId="02D74EF5" w14:textId="77777777" w:rsidR="003B7B84" w:rsidRDefault="003B7B84" w:rsidP="003B7B84">
      <w:pPr>
        <w:spacing w:line="360" w:lineRule="auto"/>
        <w:ind w:firstLine="708"/>
        <w:jc w:val="both"/>
        <w:rPr>
          <w:rFonts w:ascii="Cambria" w:eastAsia="Times New Roman" w:hAnsi="Cambria" w:cs="Times New Roman"/>
          <w:sz w:val="24"/>
          <w:szCs w:val="24"/>
        </w:rPr>
      </w:pPr>
    </w:p>
    <w:p w14:paraId="18FCB611" w14:textId="77777777" w:rsidR="003B7B84" w:rsidRDefault="003B7B84" w:rsidP="003B7B84">
      <w:pPr>
        <w:spacing w:after="0" w:line="360" w:lineRule="auto"/>
        <w:ind w:firstLine="709"/>
        <w:jc w:val="both"/>
        <w:rPr>
          <w:rFonts w:ascii="Cambria" w:eastAsia="Times New Roman" w:hAnsi="Cambria" w:cs="Times New Roman"/>
          <w:sz w:val="24"/>
          <w:szCs w:val="24"/>
        </w:rPr>
      </w:pPr>
      <w:r>
        <w:rPr>
          <w:rFonts w:ascii="Cambria" w:eastAsia="Times New Roman" w:hAnsi="Cambria" w:cs="Times New Roman"/>
          <w:sz w:val="24"/>
          <w:szCs w:val="24"/>
        </w:rPr>
        <w:t xml:space="preserve">Podobny spadek obserwuje się we wspomnianym okresie wśród liczby zarejestrowanych bezrobotnych ze względu na kategorie wiekowe, co prezentuje poniższy wykres. Wynika z niego, iż najmniej liczną grupę bezrobotnych stanowią osoby </w:t>
      </w:r>
      <w:r>
        <w:rPr>
          <w:rFonts w:ascii="Cambria" w:eastAsia="Times New Roman" w:hAnsi="Cambria" w:cs="Times New Roman"/>
          <w:sz w:val="24"/>
          <w:szCs w:val="24"/>
        </w:rPr>
        <w:lastRenderedPageBreak/>
        <w:t>do 25 roku życia, następnie do 30 lat i po 50 roku życia. Najwięcej jest w MOF Elbląg długotrwale bezrobotnych, czyli osób które nie mogą lub nie chcą podjąć pracy w okresie dłuższym niż 1 rok. „</w:t>
      </w:r>
      <w:bookmarkStart w:id="335" w:name="_Hlk54609436"/>
      <w:r>
        <w:rPr>
          <w:rFonts w:ascii="Cambria" w:eastAsia="Times New Roman" w:hAnsi="Cambria" w:cs="Times New Roman"/>
          <w:sz w:val="24"/>
          <w:szCs w:val="24"/>
        </w:rPr>
        <w:t>Analiza sytuacji na rynku pracy w Województwie Warmińsko-Mazurskim w pierwszym półroczu 2019 r.</w:t>
      </w:r>
      <w:bookmarkEnd w:id="335"/>
      <w:r>
        <w:rPr>
          <w:rFonts w:ascii="Cambria" w:eastAsia="Times New Roman" w:hAnsi="Cambria" w:cs="Times New Roman"/>
          <w:sz w:val="24"/>
          <w:szCs w:val="24"/>
        </w:rPr>
        <w:t>” wskazuje, iż w województwie k</w:t>
      </w:r>
      <w:r w:rsidRPr="000D7723">
        <w:rPr>
          <w:rFonts w:ascii="Cambria" w:eastAsia="Times New Roman" w:hAnsi="Cambria" w:cs="Times New Roman"/>
          <w:sz w:val="24"/>
          <w:szCs w:val="24"/>
        </w:rPr>
        <w:t>obiety stanowią ponad 64% długotrwale bezrobotnych</w:t>
      </w:r>
      <w:r>
        <w:rPr>
          <w:rFonts w:ascii="Cambria" w:eastAsia="Times New Roman" w:hAnsi="Cambria" w:cs="Times New Roman"/>
          <w:sz w:val="24"/>
          <w:szCs w:val="24"/>
        </w:rPr>
        <w:t>, a także</w:t>
      </w:r>
      <w:r w:rsidRPr="000D7723">
        <w:rPr>
          <w:rFonts w:ascii="Cambria" w:eastAsia="Times New Roman" w:hAnsi="Cambria" w:cs="Times New Roman"/>
          <w:sz w:val="24"/>
          <w:szCs w:val="24"/>
        </w:rPr>
        <w:t xml:space="preserve"> </w:t>
      </w:r>
      <w:r>
        <w:rPr>
          <w:rFonts w:ascii="Cambria" w:eastAsia="Times New Roman" w:hAnsi="Cambria" w:cs="Times New Roman"/>
          <w:sz w:val="24"/>
          <w:szCs w:val="24"/>
        </w:rPr>
        <w:t>s</w:t>
      </w:r>
      <w:r w:rsidRPr="000D7723">
        <w:rPr>
          <w:rFonts w:ascii="Cambria" w:eastAsia="Times New Roman" w:hAnsi="Cambria" w:cs="Times New Roman"/>
          <w:sz w:val="24"/>
          <w:szCs w:val="24"/>
        </w:rPr>
        <w:t>ą większością</w:t>
      </w:r>
      <w:r>
        <w:rPr>
          <w:rFonts w:ascii="Cambria" w:eastAsia="Times New Roman" w:hAnsi="Cambria" w:cs="Times New Roman"/>
          <w:sz w:val="24"/>
          <w:szCs w:val="24"/>
        </w:rPr>
        <w:t xml:space="preserve"> </w:t>
      </w:r>
      <w:r w:rsidRPr="000D7723">
        <w:rPr>
          <w:rFonts w:ascii="Cambria" w:eastAsia="Times New Roman" w:hAnsi="Cambria" w:cs="Times New Roman"/>
          <w:sz w:val="24"/>
          <w:szCs w:val="24"/>
        </w:rPr>
        <w:t>w grupie bezrobotnych bez kwalifikacji zawodowych (62%) i bez doświadczenia zawodowego</w:t>
      </w:r>
      <w:r>
        <w:rPr>
          <w:rFonts w:ascii="Cambria" w:eastAsia="Times New Roman" w:hAnsi="Cambria" w:cs="Times New Roman"/>
          <w:sz w:val="24"/>
          <w:szCs w:val="24"/>
        </w:rPr>
        <w:t xml:space="preserve"> </w:t>
      </w:r>
      <w:r w:rsidRPr="000D7723">
        <w:rPr>
          <w:rFonts w:ascii="Cambria" w:eastAsia="Times New Roman" w:hAnsi="Cambria" w:cs="Times New Roman"/>
          <w:sz w:val="24"/>
          <w:szCs w:val="24"/>
        </w:rPr>
        <w:t>(71,4%)</w:t>
      </w:r>
      <w:r>
        <w:rPr>
          <w:rStyle w:val="Odwoanieprzypisudolnego"/>
          <w:rFonts w:ascii="Cambria" w:eastAsia="Times New Roman" w:hAnsi="Cambria" w:cs="Times New Roman"/>
          <w:sz w:val="24"/>
          <w:szCs w:val="24"/>
        </w:rPr>
        <w:footnoteReference w:id="13"/>
      </w:r>
      <w:r w:rsidRPr="000D7723">
        <w:rPr>
          <w:rFonts w:ascii="Cambria" w:eastAsia="Times New Roman" w:hAnsi="Cambria" w:cs="Times New Roman"/>
          <w:sz w:val="24"/>
          <w:szCs w:val="24"/>
        </w:rPr>
        <w:t>.</w:t>
      </w:r>
      <w:r>
        <w:rPr>
          <w:rFonts w:ascii="Cambria" w:eastAsia="Times New Roman" w:hAnsi="Cambria" w:cs="Times New Roman"/>
          <w:sz w:val="24"/>
          <w:szCs w:val="24"/>
        </w:rPr>
        <w:t xml:space="preserve"> Tak szczegółowych danych brak jednak dla jednostek wchodzących w skład MOF Elbląg.</w:t>
      </w:r>
    </w:p>
    <w:p w14:paraId="31E17256" w14:textId="77777777" w:rsidR="003B7B84" w:rsidRDefault="003B7B84" w:rsidP="003B7B84">
      <w:pPr>
        <w:spacing w:after="0" w:line="360" w:lineRule="auto"/>
        <w:ind w:firstLine="709"/>
        <w:jc w:val="both"/>
        <w:rPr>
          <w:rFonts w:ascii="Cambria" w:eastAsia="Times New Roman" w:hAnsi="Cambria" w:cs="Times New Roman"/>
          <w:sz w:val="24"/>
          <w:szCs w:val="24"/>
        </w:rPr>
      </w:pPr>
    </w:p>
    <w:p w14:paraId="30EC14A6" w14:textId="02913C58" w:rsidR="003B7B84" w:rsidRPr="00045606" w:rsidRDefault="003B7B84" w:rsidP="003B7B84">
      <w:pPr>
        <w:spacing w:line="240" w:lineRule="auto"/>
        <w:jc w:val="both"/>
        <w:rPr>
          <w:rFonts w:ascii="Cambria" w:eastAsia="Times New Roman" w:hAnsi="Cambria" w:cs="Times New Roman"/>
          <w:b/>
          <w:bCs/>
          <w:i/>
          <w:iCs/>
          <w:color w:val="634545"/>
          <w:sz w:val="20"/>
          <w:szCs w:val="20"/>
        </w:rPr>
      </w:pPr>
      <w:bookmarkStart w:id="336" w:name="_Toc54901804"/>
      <w:r w:rsidRPr="00045606">
        <w:rPr>
          <w:rFonts w:ascii="Cambria" w:eastAsia="Times New Roman" w:hAnsi="Cambria" w:cs="Times New Roman"/>
          <w:b/>
          <w:bCs/>
          <w:i/>
          <w:iCs/>
          <w:color w:val="634545"/>
          <w:sz w:val="20"/>
          <w:szCs w:val="20"/>
        </w:rPr>
        <w:t xml:space="preserve">Wykres </w:t>
      </w:r>
      <w:r w:rsidRPr="00045606">
        <w:rPr>
          <w:rFonts w:ascii="Cambria" w:eastAsia="Times New Roman" w:hAnsi="Cambria" w:cs="Times New Roman"/>
          <w:b/>
          <w:bCs/>
          <w:i/>
          <w:iCs/>
          <w:color w:val="634545"/>
          <w:sz w:val="20"/>
          <w:szCs w:val="20"/>
        </w:rPr>
        <w:fldChar w:fldCharType="begin"/>
      </w:r>
      <w:r w:rsidRPr="00045606">
        <w:rPr>
          <w:rFonts w:ascii="Cambria" w:eastAsia="Times New Roman" w:hAnsi="Cambria" w:cs="Times New Roman"/>
          <w:b/>
          <w:bCs/>
          <w:i/>
          <w:iCs/>
          <w:color w:val="634545"/>
          <w:sz w:val="20"/>
          <w:szCs w:val="20"/>
        </w:rPr>
        <w:instrText xml:space="preserve"> SEQ Wykres \* ARABIC </w:instrText>
      </w:r>
      <w:r w:rsidRPr="00045606">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37</w:t>
      </w:r>
      <w:r w:rsidRPr="00045606">
        <w:rPr>
          <w:rFonts w:ascii="Cambria" w:eastAsia="Times New Roman" w:hAnsi="Cambria" w:cs="Times New Roman"/>
          <w:b/>
          <w:bCs/>
          <w:i/>
          <w:iCs/>
          <w:color w:val="634545"/>
          <w:sz w:val="20"/>
          <w:szCs w:val="20"/>
        </w:rPr>
        <w:fldChar w:fldCharType="end"/>
      </w:r>
      <w:r w:rsidRPr="00045606">
        <w:rPr>
          <w:rFonts w:ascii="Cambria" w:eastAsia="Times New Roman" w:hAnsi="Cambria" w:cs="Times New Roman"/>
          <w:b/>
          <w:bCs/>
          <w:i/>
          <w:iCs/>
          <w:color w:val="634545"/>
          <w:sz w:val="20"/>
          <w:szCs w:val="20"/>
        </w:rPr>
        <w:t>. Bezrobotni zarejestrowani: do 25 roku życia, do 30 roku życia, powyżej 50 roku życia, długotrwale bezrobotni w MOF Elbląg w latach 2014-2019</w:t>
      </w:r>
      <w:r>
        <w:rPr>
          <w:rFonts w:ascii="Cambria" w:eastAsia="Times New Roman" w:hAnsi="Cambria" w:cs="Times New Roman"/>
          <w:b/>
          <w:bCs/>
          <w:i/>
          <w:iCs/>
          <w:color w:val="634545"/>
          <w:sz w:val="20"/>
          <w:szCs w:val="20"/>
        </w:rPr>
        <w:t>.</w:t>
      </w:r>
      <w:bookmarkEnd w:id="336"/>
    </w:p>
    <w:p w14:paraId="6BE1021D" w14:textId="77777777" w:rsidR="003B7B84" w:rsidRPr="00045606" w:rsidRDefault="003B7B84" w:rsidP="003B7B84">
      <w:pPr>
        <w:spacing w:line="360" w:lineRule="auto"/>
        <w:jc w:val="right"/>
        <w:rPr>
          <w:rFonts w:ascii="Cambria" w:eastAsia="Times New Roman" w:hAnsi="Cambria" w:cs="Times New Roman"/>
          <w:i/>
          <w:iCs/>
          <w:color w:val="634545"/>
          <w:sz w:val="20"/>
          <w:szCs w:val="20"/>
        </w:rPr>
      </w:pPr>
      <w:r>
        <w:rPr>
          <w:rFonts w:ascii="Cambria" w:hAnsi="Cambria"/>
          <w:noProof/>
          <w:lang w:eastAsia="pl-PL"/>
        </w:rPr>
        <w:drawing>
          <wp:inline distT="0" distB="0" distL="0" distR="0" wp14:anchorId="1FAF01C7" wp14:editId="17E3E6D1">
            <wp:extent cx="5708650" cy="3333750"/>
            <wp:effectExtent l="0" t="0" r="6350" b="0"/>
            <wp:docPr id="9" name="Wykres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0"/>
              </a:graphicData>
            </a:graphic>
          </wp:inline>
        </w:drawing>
      </w:r>
      <w:r w:rsidRPr="00045606">
        <w:rPr>
          <w:rFonts w:ascii="Cambria" w:eastAsia="Times New Roman" w:hAnsi="Cambria" w:cs="Times New Roman"/>
          <w:i/>
          <w:iCs/>
          <w:color w:val="634545"/>
          <w:sz w:val="20"/>
          <w:szCs w:val="20"/>
        </w:rPr>
        <w:t>Źródło: opracowanie własne na podstawie BDL (dostęp: 08.10.2020).</w:t>
      </w:r>
    </w:p>
    <w:p w14:paraId="321AFC43" w14:textId="77777777" w:rsidR="003B7B84" w:rsidRDefault="003B7B84" w:rsidP="003B7B84">
      <w:pPr>
        <w:spacing w:line="360" w:lineRule="auto"/>
        <w:ind w:firstLine="708"/>
        <w:jc w:val="both"/>
        <w:rPr>
          <w:rFonts w:ascii="Cambria" w:eastAsia="Times New Roman" w:hAnsi="Cambria" w:cs="Times New Roman"/>
          <w:sz w:val="24"/>
          <w:szCs w:val="24"/>
        </w:rPr>
      </w:pPr>
    </w:p>
    <w:p w14:paraId="504C5534" w14:textId="77777777" w:rsidR="003B7B84" w:rsidRDefault="003B7B84" w:rsidP="003B7B84">
      <w:pPr>
        <w:spacing w:after="0" w:line="360" w:lineRule="auto"/>
        <w:ind w:firstLine="709"/>
        <w:jc w:val="both"/>
        <w:rPr>
          <w:rFonts w:ascii="Cambria" w:eastAsia="Times New Roman" w:hAnsi="Cambria" w:cs="Times New Roman"/>
          <w:sz w:val="24"/>
          <w:szCs w:val="24"/>
        </w:rPr>
      </w:pPr>
      <w:r>
        <w:rPr>
          <w:rFonts w:ascii="Cambria" w:eastAsia="Times New Roman" w:hAnsi="Cambria" w:cs="Times New Roman"/>
          <w:sz w:val="24"/>
          <w:szCs w:val="24"/>
        </w:rPr>
        <w:t xml:space="preserve">Stopa bezrobocia to wskaźnik </w:t>
      </w:r>
      <w:r w:rsidRPr="00A4197F">
        <w:rPr>
          <w:rFonts w:ascii="Cambria" w:eastAsia="Times New Roman" w:hAnsi="Cambria" w:cs="Times New Roman"/>
          <w:sz w:val="24"/>
          <w:szCs w:val="24"/>
        </w:rPr>
        <w:t xml:space="preserve">liczby osób bezrobotnych do liczby </w:t>
      </w:r>
      <w:r>
        <w:rPr>
          <w:rFonts w:ascii="Cambria" w:eastAsia="Times New Roman" w:hAnsi="Cambria" w:cs="Times New Roman"/>
          <w:sz w:val="24"/>
          <w:szCs w:val="24"/>
        </w:rPr>
        <w:t xml:space="preserve">osób </w:t>
      </w:r>
      <w:r w:rsidRPr="00A4197F">
        <w:rPr>
          <w:rFonts w:ascii="Cambria" w:eastAsia="Times New Roman" w:hAnsi="Cambria" w:cs="Times New Roman"/>
          <w:sz w:val="24"/>
          <w:szCs w:val="24"/>
        </w:rPr>
        <w:t>aktywn</w:t>
      </w:r>
      <w:r>
        <w:rPr>
          <w:rFonts w:ascii="Cambria" w:eastAsia="Times New Roman" w:hAnsi="Cambria" w:cs="Times New Roman"/>
          <w:sz w:val="24"/>
          <w:szCs w:val="24"/>
        </w:rPr>
        <w:t>ych</w:t>
      </w:r>
      <w:r w:rsidRPr="00A4197F">
        <w:rPr>
          <w:rFonts w:ascii="Cambria" w:eastAsia="Times New Roman" w:hAnsi="Cambria" w:cs="Times New Roman"/>
          <w:sz w:val="24"/>
          <w:szCs w:val="24"/>
        </w:rPr>
        <w:t xml:space="preserve"> zawodowo</w:t>
      </w:r>
      <w:r>
        <w:rPr>
          <w:rFonts w:ascii="Cambria" w:eastAsia="Times New Roman" w:hAnsi="Cambria" w:cs="Times New Roman"/>
          <w:sz w:val="24"/>
          <w:szCs w:val="24"/>
        </w:rPr>
        <w:t xml:space="preserve">. Wskaźnik ten we wszystkich jednostkach tworzących MOF Elbląg jak i dla </w:t>
      </w:r>
      <w:r>
        <w:rPr>
          <w:rFonts w:ascii="Cambria" w:eastAsia="Times New Roman" w:hAnsi="Cambria" w:cs="Times New Roman"/>
          <w:sz w:val="24"/>
          <w:szCs w:val="24"/>
        </w:rPr>
        <w:lastRenderedPageBreak/>
        <w:t xml:space="preserve">całego obszaru funkcjonalnego zauważalnie spada, co ukazuje poniższa tabela. Wartości tego wskaźnika w 2019 r. były znacznie wyższe niż średnie krajowe i wojewódzkie; jedynie w Mieście Elbląg stopa bezrobocia uzyskała wartości niższe niż średnia wojewódzka, co wydaje się naturalne, gdyż jest to </w:t>
      </w:r>
      <w:r w:rsidRPr="00503953">
        <w:rPr>
          <w:rFonts w:ascii="Cambria" w:eastAsia="Times New Roman" w:hAnsi="Cambria" w:cs="Times New Roman"/>
          <w:sz w:val="24"/>
          <w:szCs w:val="24"/>
        </w:rPr>
        <w:t>ośrodek centralny MOF Elbląg</w:t>
      </w:r>
      <w:r>
        <w:rPr>
          <w:rFonts w:ascii="Cambria" w:eastAsia="Times New Roman" w:hAnsi="Cambria" w:cs="Times New Roman"/>
          <w:sz w:val="24"/>
          <w:szCs w:val="24"/>
        </w:rPr>
        <w:t>. Miasto Elbląg</w:t>
      </w:r>
      <w:r w:rsidRPr="00503953">
        <w:rPr>
          <w:rFonts w:ascii="Cambria" w:eastAsia="Times New Roman" w:hAnsi="Cambria" w:cs="Times New Roman"/>
          <w:sz w:val="24"/>
          <w:szCs w:val="24"/>
        </w:rPr>
        <w:t xml:space="preserve"> oferuje </w:t>
      </w:r>
      <w:r>
        <w:rPr>
          <w:rFonts w:ascii="Cambria" w:eastAsia="Times New Roman" w:hAnsi="Cambria" w:cs="Times New Roman"/>
          <w:sz w:val="24"/>
          <w:szCs w:val="24"/>
        </w:rPr>
        <w:t xml:space="preserve">większe i bardziej różnorodne </w:t>
      </w:r>
      <w:r w:rsidRPr="00503953">
        <w:rPr>
          <w:rFonts w:ascii="Cambria" w:eastAsia="Times New Roman" w:hAnsi="Cambria" w:cs="Times New Roman"/>
          <w:sz w:val="24"/>
          <w:szCs w:val="24"/>
        </w:rPr>
        <w:t>możliwości zatrudnienia</w:t>
      </w:r>
      <w:r>
        <w:rPr>
          <w:rFonts w:ascii="Cambria" w:eastAsia="Times New Roman" w:hAnsi="Cambria" w:cs="Times New Roman"/>
          <w:sz w:val="24"/>
          <w:szCs w:val="24"/>
        </w:rPr>
        <w:t xml:space="preserve">. </w:t>
      </w:r>
    </w:p>
    <w:p w14:paraId="1B6D94F1" w14:textId="77777777" w:rsidR="003B7B84" w:rsidRDefault="003B7B84" w:rsidP="003B7B84">
      <w:pPr>
        <w:spacing w:after="0" w:line="360" w:lineRule="auto"/>
        <w:ind w:firstLine="709"/>
        <w:jc w:val="both"/>
        <w:rPr>
          <w:rFonts w:ascii="Cambria" w:eastAsia="Times New Roman" w:hAnsi="Cambria" w:cs="Times New Roman"/>
          <w:sz w:val="24"/>
          <w:szCs w:val="24"/>
        </w:rPr>
      </w:pPr>
      <w:r w:rsidRPr="00786366">
        <w:rPr>
          <w:rFonts w:ascii="Cambria" w:eastAsia="Times New Roman" w:hAnsi="Cambria" w:cs="Times New Roman"/>
          <w:sz w:val="24"/>
          <w:szCs w:val="24"/>
        </w:rPr>
        <w:t xml:space="preserve">Sytuacja związana z bezrobociem najgorzej przedstawia się w Gminie Pasłęk – </w:t>
      </w:r>
      <w:r>
        <w:rPr>
          <w:rFonts w:ascii="Cambria" w:eastAsia="Times New Roman" w:hAnsi="Cambria" w:cs="Times New Roman"/>
          <w:sz w:val="24"/>
          <w:szCs w:val="24"/>
        </w:rPr>
        <w:t xml:space="preserve">stopa bezrobocia była tu najwyższa </w:t>
      </w:r>
      <w:r w:rsidRPr="00786366">
        <w:rPr>
          <w:rFonts w:ascii="Cambria" w:eastAsia="Times New Roman" w:hAnsi="Cambria" w:cs="Times New Roman"/>
          <w:sz w:val="24"/>
          <w:szCs w:val="24"/>
        </w:rPr>
        <w:t>w latach 2014-2019</w:t>
      </w:r>
      <w:r>
        <w:rPr>
          <w:rFonts w:ascii="Cambria" w:eastAsia="Times New Roman" w:hAnsi="Cambria" w:cs="Times New Roman"/>
          <w:sz w:val="24"/>
          <w:szCs w:val="24"/>
        </w:rPr>
        <w:t xml:space="preserve"> i</w:t>
      </w:r>
      <w:r w:rsidRPr="00786366">
        <w:rPr>
          <w:rFonts w:ascii="Cambria" w:eastAsia="Times New Roman" w:hAnsi="Cambria" w:cs="Times New Roman"/>
          <w:sz w:val="24"/>
          <w:szCs w:val="24"/>
        </w:rPr>
        <w:t xml:space="preserve"> przekracza</w:t>
      </w:r>
      <w:r>
        <w:rPr>
          <w:rFonts w:ascii="Cambria" w:eastAsia="Times New Roman" w:hAnsi="Cambria" w:cs="Times New Roman"/>
          <w:sz w:val="24"/>
          <w:szCs w:val="24"/>
        </w:rPr>
        <w:t>ła</w:t>
      </w:r>
      <w:r w:rsidRPr="00786366">
        <w:rPr>
          <w:rFonts w:ascii="Cambria" w:eastAsia="Times New Roman" w:hAnsi="Cambria" w:cs="Times New Roman"/>
          <w:sz w:val="24"/>
          <w:szCs w:val="24"/>
        </w:rPr>
        <w:t xml:space="preserve"> znacznie </w:t>
      </w:r>
      <w:r>
        <w:rPr>
          <w:rFonts w:ascii="Cambria" w:eastAsia="Times New Roman" w:hAnsi="Cambria" w:cs="Times New Roman"/>
          <w:sz w:val="24"/>
          <w:szCs w:val="24"/>
        </w:rPr>
        <w:t xml:space="preserve">wartość </w:t>
      </w:r>
      <w:r w:rsidRPr="00786366">
        <w:rPr>
          <w:rFonts w:ascii="Cambria" w:eastAsia="Times New Roman" w:hAnsi="Cambria" w:cs="Times New Roman"/>
          <w:sz w:val="24"/>
          <w:szCs w:val="24"/>
        </w:rPr>
        <w:t xml:space="preserve">na poziomie wojewódzkim </w:t>
      </w:r>
      <w:r>
        <w:rPr>
          <w:rFonts w:ascii="Cambria" w:eastAsia="Times New Roman" w:hAnsi="Cambria" w:cs="Times New Roman"/>
          <w:sz w:val="24"/>
          <w:szCs w:val="24"/>
        </w:rPr>
        <w:t xml:space="preserve">i </w:t>
      </w:r>
      <w:r w:rsidRPr="00786366">
        <w:rPr>
          <w:rFonts w:ascii="Cambria" w:eastAsia="Times New Roman" w:hAnsi="Cambria" w:cs="Times New Roman"/>
          <w:sz w:val="24"/>
          <w:szCs w:val="24"/>
        </w:rPr>
        <w:t xml:space="preserve">krajowym. </w:t>
      </w:r>
      <w:r>
        <w:rPr>
          <w:rFonts w:ascii="Cambria" w:eastAsia="Times New Roman" w:hAnsi="Cambria" w:cs="Times New Roman"/>
          <w:sz w:val="24"/>
          <w:szCs w:val="24"/>
        </w:rPr>
        <w:t>Zgodnie z danymi GUS w</w:t>
      </w:r>
      <w:r w:rsidRPr="00786366">
        <w:rPr>
          <w:rFonts w:ascii="Cambria" w:eastAsia="Times New Roman" w:hAnsi="Cambria" w:cs="Times New Roman"/>
          <w:sz w:val="24"/>
          <w:szCs w:val="24"/>
        </w:rPr>
        <w:t xml:space="preserve"> gminie tej najwięcej jest także zarejestrowanych bezrobotnych w wieku do 25 i 30 lat, powyżej 50 roku życia, </w:t>
      </w:r>
      <w:r>
        <w:rPr>
          <w:rFonts w:ascii="Cambria" w:eastAsia="Times New Roman" w:hAnsi="Cambria" w:cs="Times New Roman"/>
          <w:sz w:val="24"/>
          <w:szCs w:val="24"/>
        </w:rPr>
        <w:br/>
      </w:r>
      <w:r w:rsidRPr="00786366">
        <w:rPr>
          <w:rFonts w:ascii="Cambria" w:eastAsia="Times New Roman" w:hAnsi="Cambria" w:cs="Times New Roman"/>
          <w:sz w:val="24"/>
          <w:szCs w:val="24"/>
        </w:rPr>
        <w:t>a także długotrwale bezrobotnych</w:t>
      </w:r>
      <w:r>
        <w:rPr>
          <w:rFonts w:ascii="Cambria" w:eastAsia="Times New Roman" w:hAnsi="Cambria" w:cs="Times New Roman"/>
          <w:sz w:val="24"/>
          <w:szCs w:val="24"/>
        </w:rPr>
        <w:t>.</w:t>
      </w:r>
    </w:p>
    <w:p w14:paraId="0A6F896B" w14:textId="77777777" w:rsidR="003B7B84" w:rsidRDefault="003B7B84" w:rsidP="003B7B84">
      <w:pPr>
        <w:spacing w:after="0" w:line="360" w:lineRule="auto"/>
        <w:ind w:firstLine="709"/>
        <w:jc w:val="both"/>
        <w:rPr>
          <w:rFonts w:ascii="Cambria" w:eastAsia="Times New Roman" w:hAnsi="Cambria" w:cs="Times New Roman"/>
          <w:sz w:val="24"/>
          <w:szCs w:val="24"/>
        </w:rPr>
      </w:pPr>
    </w:p>
    <w:p w14:paraId="73F78145" w14:textId="38BF9405" w:rsidR="003B7B84" w:rsidRPr="00045606" w:rsidRDefault="003B7B84" w:rsidP="003B7B84">
      <w:pPr>
        <w:spacing w:line="240" w:lineRule="auto"/>
        <w:rPr>
          <w:rFonts w:ascii="Cambria" w:eastAsia="Times New Roman" w:hAnsi="Cambria" w:cs="Times New Roman"/>
          <w:b/>
          <w:bCs/>
          <w:i/>
          <w:iCs/>
          <w:color w:val="634545"/>
          <w:sz w:val="20"/>
          <w:szCs w:val="20"/>
        </w:rPr>
      </w:pPr>
      <w:bookmarkStart w:id="337" w:name="_Toc53953951"/>
      <w:bookmarkStart w:id="338" w:name="_Toc54901724"/>
      <w:r w:rsidRPr="00045606">
        <w:rPr>
          <w:rFonts w:ascii="Cambria" w:eastAsia="Times New Roman" w:hAnsi="Cambria" w:cs="Times New Roman"/>
          <w:b/>
          <w:bCs/>
          <w:i/>
          <w:iCs/>
          <w:color w:val="634545"/>
          <w:sz w:val="20"/>
          <w:szCs w:val="20"/>
        </w:rPr>
        <w:t xml:space="preserve">Tab. </w:t>
      </w:r>
      <w:r w:rsidRPr="00045606">
        <w:rPr>
          <w:rFonts w:ascii="Cambria" w:eastAsia="Times New Roman" w:hAnsi="Cambria" w:cs="Times New Roman"/>
          <w:b/>
          <w:bCs/>
          <w:i/>
          <w:iCs/>
          <w:color w:val="634545"/>
          <w:sz w:val="20"/>
          <w:szCs w:val="20"/>
        </w:rPr>
        <w:fldChar w:fldCharType="begin"/>
      </w:r>
      <w:r w:rsidRPr="00045606">
        <w:rPr>
          <w:rFonts w:ascii="Cambria" w:eastAsia="Times New Roman" w:hAnsi="Cambria" w:cs="Times New Roman"/>
          <w:b/>
          <w:bCs/>
          <w:i/>
          <w:iCs/>
          <w:color w:val="634545"/>
          <w:sz w:val="20"/>
          <w:szCs w:val="20"/>
        </w:rPr>
        <w:instrText xml:space="preserve"> SEQ Tab. \* ARABIC </w:instrText>
      </w:r>
      <w:r w:rsidRPr="00045606">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88</w:t>
      </w:r>
      <w:r w:rsidRPr="00045606">
        <w:rPr>
          <w:rFonts w:ascii="Cambria" w:eastAsia="Times New Roman" w:hAnsi="Cambria" w:cs="Times New Roman"/>
          <w:b/>
          <w:bCs/>
          <w:i/>
          <w:iCs/>
          <w:color w:val="634545"/>
          <w:sz w:val="20"/>
          <w:szCs w:val="20"/>
        </w:rPr>
        <w:fldChar w:fldCharType="end"/>
      </w:r>
      <w:r w:rsidRPr="00045606">
        <w:rPr>
          <w:rFonts w:ascii="Cambria" w:eastAsia="Times New Roman" w:hAnsi="Cambria" w:cs="Times New Roman"/>
          <w:b/>
          <w:bCs/>
          <w:i/>
          <w:iCs/>
          <w:color w:val="634545"/>
          <w:sz w:val="20"/>
          <w:szCs w:val="20"/>
        </w:rPr>
        <w:t>. Stopa bezrobocia rejestrowanego</w:t>
      </w:r>
      <w:bookmarkEnd w:id="337"/>
      <w:r>
        <w:rPr>
          <w:rFonts w:ascii="Cambria" w:eastAsia="Times New Roman" w:hAnsi="Cambria" w:cs="Times New Roman"/>
          <w:b/>
          <w:bCs/>
          <w:i/>
          <w:iCs/>
          <w:color w:val="634545"/>
          <w:sz w:val="20"/>
          <w:szCs w:val="20"/>
        </w:rPr>
        <w:t>.</w:t>
      </w:r>
      <w:bookmarkEnd w:id="338"/>
    </w:p>
    <w:tbl>
      <w:tblPr>
        <w:tblStyle w:val="Tabelasiatki5ciemnaakcent61"/>
        <w:tblW w:w="9092" w:type="dxa"/>
        <w:tblLook w:val="04A0" w:firstRow="1" w:lastRow="0" w:firstColumn="1" w:lastColumn="0" w:noHBand="0" w:noVBand="1"/>
      </w:tblPr>
      <w:tblGrid>
        <w:gridCol w:w="2830"/>
        <w:gridCol w:w="1040"/>
        <w:gridCol w:w="1041"/>
        <w:gridCol w:w="1041"/>
        <w:gridCol w:w="1041"/>
        <w:gridCol w:w="1041"/>
        <w:gridCol w:w="1041"/>
        <w:gridCol w:w="17"/>
      </w:tblGrid>
      <w:tr w:rsidR="003B7B84" w:rsidRPr="00045606" w14:paraId="3C21DA15" w14:textId="77777777" w:rsidTr="009A06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vMerge w:val="restart"/>
            <w:vAlign w:val="center"/>
          </w:tcPr>
          <w:p w14:paraId="79272521" w14:textId="77777777" w:rsidR="003B7B84" w:rsidRPr="00045606" w:rsidRDefault="003B7B84" w:rsidP="009A06BA">
            <w:pPr>
              <w:spacing w:before="120" w:line="240" w:lineRule="auto"/>
              <w:jc w:val="center"/>
              <w:rPr>
                <w:rFonts w:ascii="Cambria" w:hAnsi="Cambria" w:cs="Times New Roman"/>
                <w:sz w:val="20"/>
                <w:szCs w:val="20"/>
              </w:rPr>
            </w:pPr>
            <w:r w:rsidRPr="00045606">
              <w:rPr>
                <w:rFonts w:ascii="Cambria" w:hAnsi="Cambria" w:cs="Times New Roman"/>
                <w:sz w:val="20"/>
                <w:szCs w:val="20"/>
              </w:rPr>
              <w:t xml:space="preserve">JEDNOSTKA </w:t>
            </w:r>
            <w:r>
              <w:rPr>
                <w:rFonts w:ascii="Cambria" w:hAnsi="Cambria" w:cs="Times New Roman"/>
                <w:sz w:val="20"/>
                <w:szCs w:val="20"/>
              </w:rPr>
              <w:br/>
            </w:r>
            <w:r w:rsidRPr="00045606">
              <w:rPr>
                <w:rFonts w:ascii="Cambria" w:hAnsi="Cambria" w:cs="Times New Roman"/>
                <w:sz w:val="20"/>
                <w:szCs w:val="20"/>
              </w:rPr>
              <w:t>TERYTORIALNA</w:t>
            </w:r>
          </w:p>
        </w:tc>
        <w:tc>
          <w:tcPr>
            <w:tcW w:w="6262" w:type="dxa"/>
            <w:gridSpan w:val="7"/>
            <w:vAlign w:val="center"/>
          </w:tcPr>
          <w:p w14:paraId="6DC866EF" w14:textId="77777777" w:rsidR="003B7B84" w:rsidRPr="00045606"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045606">
              <w:rPr>
                <w:rFonts w:ascii="Cambria" w:hAnsi="Cambria" w:cs="Times New Roman"/>
                <w:sz w:val="20"/>
                <w:szCs w:val="20"/>
              </w:rPr>
              <w:t>STOPA BEZROBOCIA REJESTROWANEGO (jednostka miary: %)</w:t>
            </w:r>
          </w:p>
        </w:tc>
      </w:tr>
      <w:tr w:rsidR="003B7B84" w:rsidRPr="00045606" w14:paraId="39115E18" w14:textId="77777777" w:rsidTr="009A06BA">
        <w:trPr>
          <w:gridAfter w:val="1"/>
          <w:cnfStyle w:val="000000100000" w:firstRow="0" w:lastRow="0" w:firstColumn="0" w:lastColumn="0" w:oddVBand="0" w:evenVBand="0" w:oddHBand="1" w:evenHBand="0" w:firstRowFirstColumn="0" w:firstRowLastColumn="0" w:lastRowFirstColumn="0" w:lastRowLastColumn="0"/>
          <w:wAfter w:w="17" w:type="dxa"/>
        </w:trPr>
        <w:tc>
          <w:tcPr>
            <w:cnfStyle w:val="001000000000" w:firstRow="0" w:lastRow="0" w:firstColumn="1" w:lastColumn="0" w:oddVBand="0" w:evenVBand="0" w:oddHBand="0" w:evenHBand="0" w:firstRowFirstColumn="0" w:firstRowLastColumn="0" w:lastRowFirstColumn="0" w:lastRowLastColumn="0"/>
            <w:tcW w:w="2830" w:type="dxa"/>
            <w:vMerge/>
            <w:vAlign w:val="center"/>
          </w:tcPr>
          <w:p w14:paraId="79B829D2" w14:textId="77777777" w:rsidR="003B7B84" w:rsidRPr="00045606" w:rsidRDefault="003B7B84" w:rsidP="009A06BA">
            <w:pPr>
              <w:spacing w:before="120" w:line="240" w:lineRule="auto"/>
              <w:jc w:val="center"/>
              <w:rPr>
                <w:rFonts w:ascii="Cambria" w:hAnsi="Cambria" w:cs="Times New Roman"/>
                <w:sz w:val="20"/>
                <w:szCs w:val="20"/>
              </w:rPr>
            </w:pPr>
          </w:p>
        </w:tc>
        <w:tc>
          <w:tcPr>
            <w:tcW w:w="1040" w:type="dxa"/>
            <w:shd w:val="clear" w:color="auto" w:fill="855D5D"/>
            <w:vAlign w:val="center"/>
          </w:tcPr>
          <w:p w14:paraId="29296775" w14:textId="77777777" w:rsidR="003B7B84" w:rsidRPr="0004560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045606">
              <w:rPr>
                <w:rFonts w:ascii="Cambria" w:hAnsi="Cambria" w:cs="Times New Roman"/>
                <w:b/>
                <w:bCs/>
                <w:color w:val="FFFFFF"/>
                <w:sz w:val="20"/>
                <w:szCs w:val="20"/>
              </w:rPr>
              <w:t>2014</w:t>
            </w:r>
          </w:p>
        </w:tc>
        <w:tc>
          <w:tcPr>
            <w:tcW w:w="1041" w:type="dxa"/>
            <w:shd w:val="clear" w:color="auto" w:fill="855D5D"/>
            <w:vAlign w:val="center"/>
          </w:tcPr>
          <w:p w14:paraId="3472CB3F" w14:textId="77777777" w:rsidR="003B7B84" w:rsidRPr="0004560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045606">
              <w:rPr>
                <w:rFonts w:ascii="Cambria" w:hAnsi="Cambria" w:cs="Times New Roman"/>
                <w:b/>
                <w:bCs/>
                <w:color w:val="FFFFFF"/>
                <w:sz w:val="20"/>
                <w:szCs w:val="20"/>
              </w:rPr>
              <w:t>2015</w:t>
            </w:r>
          </w:p>
        </w:tc>
        <w:tc>
          <w:tcPr>
            <w:tcW w:w="1041" w:type="dxa"/>
            <w:shd w:val="clear" w:color="auto" w:fill="855D5D"/>
            <w:vAlign w:val="center"/>
          </w:tcPr>
          <w:p w14:paraId="32EBFE43" w14:textId="77777777" w:rsidR="003B7B84" w:rsidRPr="0004560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045606">
              <w:rPr>
                <w:rFonts w:ascii="Cambria" w:hAnsi="Cambria" w:cs="Times New Roman"/>
                <w:b/>
                <w:bCs/>
                <w:color w:val="FFFFFF"/>
                <w:sz w:val="20"/>
                <w:szCs w:val="20"/>
              </w:rPr>
              <w:t>2016</w:t>
            </w:r>
          </w:p>
        </w:tc>
        <w:tc>
          <w:tcPr>
            <w:tcW w:w="1041" w:type="dxa"/>
            <w:shd w:val="clear" w:color="auto" w:fill="855D5D"/>
            <w:vAlign w:val="center"/>
          </w:tcPr>
          <w:p w14:paraId="22862A08" w14:textId="77777777" w:rsidR="003B7B84" w:rsidRPr="0004560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045606">
              <w:rPr>
                <w:rFonts w:ascii="Cambria" w:hAnsi="Cambria" w:cs="Times New Roman"/>
                <w:b/>
                <w:bCs/>
                <w:color w:val="FFFFFF"/>
                <w:sz w:val="20"/>
                <w:szCs w:val="20"/>
              </w:rPr>
              <w:t>2017</w:t>
            </w:r>
          </w:p>
        </w:tc>
        <w:tc>
          <w:tcPr>
            <w:tcW w:w="1041" w:type="dxa"/>
            <w:shd w:val="clear" w:color="auto" w:fill="855D5D"/>
            <w:vAlign w:val="center"/>
          </w:tcPr>
          <w:p w14:paraId="100738A5" w14:textId="77777777" w:rsidR="003B7B84" w:rsidRPr="0004560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045606">
              <w:rPr>
                <w:rFonts w:ascii="Cambria" w:hAnsi="Cambria" w:cs="Times New Roman"/>
                <w:b/>
                <w:bCs/>
                <w:color w:val="FFFFFF"/>
                <w:sz w:val="20"/>
                <w:szCs w:val="20"/>
              </w:rPr>
              <w:t>2018</w:t>
            </w:r>
          </w:p>
        </w:tc>
        <w:tc>
          <w:tcPr>
            <w:tcW w:w="1041" w:type="dxa"/>
            <w:shd w:val="clear" w:color="auto" w:fill="855D5D"/>
            <w:vAlign w:val="center"/>
          </w:tcPr>
          <w:p w14:paraId="0014CD37" w14:textId="77777777" w:rsidR="003B7B84" w:rsidRPr="0004560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045606">
              <w:rPr>
                <w:rFonts w:ascii="Cambria" w:hAnsi="Cambria" w:cs="Times New Roman"/>
                <w:b/>
                <w:bCs/>
                <w:color w:val="FFFFFF"/>
                <w:sz w:val="20"/>
                <w:szCs w:val="20"/>
              </w:rPr>
              <w:t>2019</w:t>
            </w:r>
          </w:p>
        </w:tc>
      </w:tr>
      <w:tr w:rsidR="003B7B84" w:rsidRPr="00045606" w14:paraId="7E5EEF79" w14:textId="77777777" w:rsidTr="009A06BA">
        <w:trPr>
          <w:gridAfter w:val="1"/>
          <w:wAfter w:w="17"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6A539183" w14:textId="77777777" w:rsidR="003B7B84" w:rsidRPr="00045606" w:rsidRDefault="003B7B84" w:rsidP="009A06BA">
            <w:pPr>
              <w:spacing w:before="120" w:line="240" w:lineRule="auto"/>
              <w:jc w:val="center"/>
              <w:rPr>
                <w:rFonts w:ascii="Cambria" w:hAnsi="Cambria" w:cs="Times New Roman"/>
                <w:sz w:val="20"/>
                <w:szCs w:val="20"/>
              </w:rPr>
            </w:pPr>
            <w:r w:rsidRPr="00045606">
              <w:rPr>
                <w:rFonts w:ascii="Cambria" w:hAnsi="Cambria" w:cs="Times New Roman"/>
                <w:sz w:val="20"/>
                <w:szCs w:val="20"/>
              </w:rPr>
              <w:t>Polska</w:t>
            </w:r>
          </w:p>
        </w:tc>
        <w:tc>
          <w:tcPr>
            <w:tcW w:w="1040" w:type="dxa"/>
            <w:vAlign w:val="center"/>
          </w:tcPr>
          <w:p w14:paraId="2302516B"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11,4</w:t>
            </w:r>
          </w:p>
        </w:tc>
        <w:tc>
          <w:tcPr>
            <w:tcW w:w="1041" w:type="dxa"/>
            <w:vAlign w:val="center"/>
          </w:tcPr>
          <w:p w14:paraId="2AFA2EE5"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9,7</w:t>
            </w:r>
          </w:p>
        </w:tc>
        <w:tc>
          <w:tcPr>
            <w:tcW w:w="1041" w:type="dxa"/>
            <w:vAlign w:val="center"/>
          </w:tcPr>
          <w:p w14:paraId="5AE5C36F"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8,2</w:t>
            </w:r>
          </w:p>
        </w:tc>
        <w:tc>
          <w:tcPr>
            <w:tcW w:w="1041" w:type="dxa"/>
            <w:vAlign w:val="center"/>
          </w:tcPr>
          <w:p w14:paraId="3B8754AA"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6,6</w:t>
            </w:r>
          </w:p>
        </w:tc>
        <w:tc>
          <w:tcPr>
            <w:tcW w:w="1041" w:type="dxa"/>
            <w:vAlign w:val="center"/>
          </w:tcPr>
          <w:p w14:paraId="51C7C158"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5,8</w:t>
            </w:r>
          </w:p>
        </w:tc>
        <w:tc>
          <w:tcPr>
            <w:tcW w:w="1041" w:type="dxa"/>
            <w:vAlign w:val="center"/>
          </w:tcPr>
          <w:p w14:paraId="775120A9"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5,2</w:t>
            </w:r>
          </w:p>
        </w:tc>
      </w:tr>
      <w:tr w:rsidR="003B7B84" w:rsidRPr="00045606" w14:paraId="7B9E50CA" w14:textId="77777777" w:rsidTr="009A06BA">
        <w:trPr>
          <w:gridAfter w:val="1"/>
          <w:cnfStyle w:val="000000100000" w:firstRow="0" w:lastRow="0" w:firstColumn="0" w:lastColumn="0" w:oddVBand="0" w:evenVBand="0" w:oddHBand="1" w:evenHBand="0" w:firstRowFirstColumn="0" w:firstRowLastColumn="0" w:lastRowFirstColumn="0" w:lastRowLastColumn="0"/>
          <w:wAfter w:w="17"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1B15ED5F" w14:textId="77777777" w:rsidR="003B7B84" w:rsidRPr="00045606" w:rsidRDefault="003B7B84" w:rsidP="009A06BA">
            <w:pPr>
              <w:spacing w:before="120" w:line="240" w:lineRule="auto"/>
              <w:jc w:val="center"/>
              <w:rPr>
                <w:rFonts w:ascii="Cambria" w:hAnsi="Cambria" w:cs="Times New Roman"/>
                <w:sz w:val="20"/>
                <w:szCs w:val="20"/>
              </w:rPr>
            </w:pPr>
            <w:r w:rsidRPr="00045606">
              <w:rPr>
                <w:rFonts w:ascii="Cambria" w:hAnsi="Cambria" w:cs="Times New Roman"/>
                <w:sz w:val="20"/>
                <w:szCs w:val="20"/>
              </w:rPr>
              <w:t>Woj. W-M</w:t>
            </w:r>
          </w:p>
        </w:tc>
        <w:tc>
          <w:tcPr>
            <w:tcW w:w="1040" w:type="dxa"/>
            <w:vAlign w:val="center"/>
          </w:tcPr>
          <w:p w14:paraId="33400518"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18,7</w:t>
            </w:r>
          </w:p>
        </w:tc>
        <w:tc>
          <w:tcPr>
            <w:tcW w:w="1041" w:type="dxa"/>
            <w:vAlign w:val="center"/>
          </w:tcPr>
          <w:p w14:paraId="3A102A4F"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16,2</w:t>
            </w:r>
          </w:p>
        </w:tc>
        <w:tc>
          <w:tcPr>
            <w:tcW w:w="1041" w:type="dxa"/>
            <w:vAlign w:val="center"/>
          </w:tcPr>
          <w:p w14:paraId="1933E235"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14,2</w:t>
            </w:r>
          </w:p>
        </w:tc>
        <w:tc>
          <w:tcPr>
            <w:tcW w:w="1041" w:type="dxa"/>
            <w:vAlign w:val="center"/>
          </w:tcPr>
          <w:p w14:paraId="7679C5FF"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11,7</w:t>
            </w:r>
          </w:p>
        </w:tc>
        <w:tc>
          <w:tcPr>
            <w:tcW w:w="1041" w:type="dxa"/>
            <w:vAlign w:val="center"/>
          </w:tcPr>
          <w:p w14:paraId="38ADB110"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10,4</w:t>
            </w:r>
          </w:p>
        </w:tc>
        <w:tc>
          <w:tcPr>
            <w:tcW w:w="1041" w:type="dxa"/>
            <w:vAlign w:val="center"/>
          </w:tcPr>
          <w:p w14:paraId="7A6E7C2A"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9,0</w:t>
            </w:r>
          </w:p>
        </w:tc>
      </w:tr>
      <w:tr w:rsidR="003B7B84" w:rsidRPr="00045606" w14:paraId="11598BA2" w14:textId="77777777" w:rsidTr="009A06BA">
        <w:trPr>
          <w:gridAfter w:val="1"/>
          <w:wAfter w:w="17"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038E4734" w14:textId="77777777" w:rsidR="003B7B84" w:rsidRPr="00045606" w:rsidRDefault="003B7B84" w:rsidP="009A06BA">
            <w:pPr>
              <w:spacing w:before="120" w:line="240" w:lineRule="auto"/>
              <w:jc w:val="center"/>
              <w:rPr>
                <w:rFonts w:ascii="Cambria" w:hAnsi="Cambria" w:cs="Times New Roman"/>
                <w:sz w:val="20"/>
                <w:szCs w:val="20"/>
              </w:rPr>
            </w:pPr>
            <w:r w:rsidRPr="00045606">
              <w:rPr>
                <w:rFonts w:ascii="Cambria" w:hAnsi="Cambria" w:cs="Times New Roman"/>
                <w:sz w:val="20"/>
                <w:szCs w:val="20"/>
              </w:rPr>
              <w:t>Powiat elbląski</w:t>
            </w:r>
          </w:p>
        </w:tc>
        <w:tc>
          <w:tcPr>
            <w:tcW w:w="1040" w:type="dxa"/>
            <w:vAlign w:val="center"/>
          </w:tcPr>
          <w:p w14:paraId="044E4613"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26,0</w:t>
            </w:r>
          </w:p>
        </w:tc>
        <w:tc>
          <w:tcPr>
            <w:tcW w:w="1041" w:type="dxa"/>
            <w:vAlign w:val="center"/>
          </w:tcPr>
          <w:p w14:paraId="49E2F283"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22,9</w:t>
            </w:r>
          </w:p>
        </w:tc>
        <w:tc>
          <w:tcPr>
            <w:tcW w:w="1041" w:type="dxa"/>
            <w:vAlign w:val="center"/>
          </w:tcPr>
          <w:p w14:paraId="227E5A7E"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20,8</w:t>
            </w:r>
          </w:p>
        </w:tc>
        <w:tc>
          <w:tcPr>
            <w:tcW w:w="1041" w:type="dxa"/>
            <w:vAlign w:val="center"/>
          </w:tcPr>
          <w:p w14:paraId="64625183"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18,0</w:t>
            </w:r>
          </w:p>
        </w:tc>
        <w:tc>
          <w:tcPr>
            <w:tcW w:w="1041" w:type="dxa"/>
            <w:vAlign w:val="center"/>
          </w:tcPr>
          <w:p w14:paraId="2ADE0235"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16,1</w:t>
            </w:r>
          </w:p>
        </w:tc>
        <w:tc>
          <w:tcPr>
            <w:tcW w:w="1041" w:type="dxa"/>
            <w:vAlign w:val="center"/>
          </w:tcPr>
          <w:p w14:paraId="22076926"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13,4</w:t>
            </w:r>
          </w:p>
        </w:tc>
      </w:tr>
      <w:tr w:rsidR="003B7B84" w:rsidRPr="00045606" w14:paraId="64E4B96F"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92" w:type="dxa"/>
            <w:gridSpan w:val="8"/>
            <w:vAlign w:val="center"/>
          </w:tcPr>
          <w:p w14:paraId="334E7B80" w14:textId="77777777" w:rsidR="003B7B84" w:rsidRPr="00045606" w:rsidRDefault="003B7B84" w:rsidP="009A06BA">
            <w:pPr>
              <w:spacing w:before="120" w:line="240" w:lineRule="auto"/>
              <w:jc w:val="center"/>
              <w:rPr>
                <w:rFonts w:ascii="Cambria" w:hAnsi="Cambria" w:cs="Times New Roman"/>
                <w:color w:val="422E2E"/>
                <w:sz w:val="20"/>
                <w:szCs w:val="20"/>
              </w:rPr>
            </w:pPr>
            <w:r w:rsidRPr="00045606">
              <w:rPr>
                <w:rFonts w:ascii="Cambria" w:hAnsi="Cambria" w:cs="Times New Roman"/>
                <w:sz w:val="20"/>
                <w:szCs w:val="20"/>
              </w:rPr>
              <w:t>MOF ELBLĄG</w:t>
            </w:r>
          </w:p>
        </w:tc>
      </w:tr>
      <w:tr w:rsidR="003B7B84" w:rsidRPr="00045606" w14:paraId="29887043" w14:textId="77777777" w:rsidTr="009A06BA">
        <w:trPr>
          <w:gridAfter w:val="1"/>
          <w:wAfter w:w="17"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35AAD2A8" w14:textId="77777777" w:rsidR="003B7B84" w:rsidRPr="00045606" w:rsidRDefault="003B7B84" w:rsidP="009A06BA">
            <w:pPr>
              <w:spacing w:before="120" w:line="240" w:lineRule="auto"/>
              <w:jc w:val="center"/>
              <w:rPr>
                <w:rFonts w:ascii="Cambria" w:hAnsi="Cambria" w:cs="Times New Roman"/>
                <w:sz w:val="20"/>
                <w:szCs w:val="20"/>
              </w:rPr>
            </w:pPr>
            <w:r w:rsidRPr="00045606">
              <w:rPr>
                <w:rFonts w:ascii="Cambria" w:hAnsi="Cambria" w:cs="Times New Roman"/>
                <w:sz w:val="20"/>
                <w:szCs w:val="20"/>
              </w:rPr>
              <w:t>Miasto Elbląg</w:t>
            </w:r>
          </w:p>
        </w:tc>
        <w:tc>
          <w:tcPr>
            <w:tcW w:w="1040" w:type="dxa"/>
            <w:vAlign w:val="center"/>
          </w:tcPr>
          <w:p w14:paraId="7560501E"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15,3</w:t>
            </w:r>
          </w:p>
        </w:tc>
        <w:tc>
          <w:tcPr>
            <w:tcW w:w="1041" w:type="dxa"/>
            <w:vAlign w:val="center"/>
          </w:tcPr>
          <w:p w14:paraId="0AEE8DFB"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12,9</w:t>
            </w:r>
          </w:p>
        </w:tc>
        <w:tc>
          <w:tcPr>
            <w:tcW w:w="1041" w:type="dxa"/>
            <w:vAlign w:val="center"/>
          </w:tcPr>
          <w:p w14:paraId="7CC98C0E"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11,3</w:t>
            </w:r>
          </w:p>
        </w:tc>
        <w:tc>
          <w:tcPr>
            <w:tcW w:w="1041" w:type="dxa"/>
            <w:vAlign w:val="center"/>
          </w:tcPr>
          <w:p w14:paraId="5B0EE5ED"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9,2</w:t>
            </w:r>
          </w:p>
        </w:tc>
        <w:tc>
          <w:tcPr>
            <w:tcW w:w="1041" w:type="dxa"/>
            <w:vAlign w:val="center"/>
          </w:tcPr>
          <w:p w14:paraId="6597A437"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8,2</w:t>
            </w:r>
          </w:p>
        </w:tc>
        <w:tc>
          <w:tcPr>
            <w:tcW w:w="1041" w:type="dxa"/>
            <w:vAlign w:val="center"/>
          </w:tcPr>
          <w:p w14:paraId="0583BA22"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5,7</w:t>
            </w:r>
          </w:p>
        </w:tc>
      </w:tr>
      <w:tr w:rsidR="003B7B84" w:rsidRPr="00045606" w14:paraId="1857BC01" w14:textId="77777777" w:rsidTr="009A06BA">
        <w:trPr>
          <w:gridAfter w:val="1"/>
          <w:cnfStyle w:val="000000100000" w:firstRow="0" w:lastRow="0" w:firstColumn="0" w:lastColumn="0" w:oddVBand="0" w:evenVBand="0" w:oddHBand="1" w:evenHBand="0" w:firstRowFirstColumn="0" w:firstRowLastColumn="0" w:lastRowFirstColumn="0" w:lastRowLastColumn="0"/>
          <w:wAfter w:w="17"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72477FDF" w14:textId="77777777" w:rsidR="003B7B84" w:rsidRPr="00045606" w:rsidRDefault="003B7B84" w:rsidP="009A06BA">
            <w:pPr>
              <w:spacing w:before="120" w:line="240" w:lineRule="auto"/>
              <w:jc w:val="center"/>
              <w:rPr>
                <w:rFonts w:ascii="Cambria" w:hAnsi="Cambria" w:cs="Times New Roman"/>
                <w:sz w:val="20"/>
                <w:szCs w:val="20"/>
              </w:rPr>
            </w:pPr>
            <w:r w:rsidRPr="00045606">
              <w:rPr>
                <w:rFonts w:ascii="Cambria" w:hAnsi="Cambria" w:cs="Times New Roman"/>
                <w:sz w:val="20"/>
                <w:szCs w:val="20"/>
              </w:rPr>
              <w:t>Gmina Elbląg</w:t>
            </w:r>
          </w:p>
        </w:tc>
        <w:tc>
          <w:tcPr>
            <w:tcW w:w="1040" w:type="dxa"/>
            <w:vAlign w:val="center"/>
          </w:tcPr>
          <w:p w14:paraId="3C017D6E"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25,0</w:t>
            </w:r>
          </w:p>
        </w:tc>
        <w:tc>
          <w:tcPr>
            <w:tcW w:w="1041" w:type="dxa"/>
            <w:vAlign w:val="center"/>
          </w:tcPr>
          <w:p w14:paraId="2035C2B3"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20,9</w:t>
            </w:r>
          </w:p>
        </w:tc>
        <w:tc>
          <w:tcPr>
            <w:tcW w:w="1041" w:type="dxa"/>
            <w:vAlign w:val="center"/>
          </w:tcPr>
          <w:p w14:paraId="497B096B"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17,7</w:t>
            </w:r>
          </w:p>
        </w:tc>
        <w:tc>
          <w:tcPr>
            <w:tcW w:w="1041" w:type="dxa"/>
            <w:vAlign w:val="center"/>
          </w:tcPr>
          <w:p w14:paraId="10253726"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15,1</w:t>
            </w:r>
          </w:p>
        </w:tc>
        <w:tc>
          <w:tcPr>
            <w:tcW w:w="1041" w:type="dxa"/>
            <w:vAlign w:val="center"/>
          </w:tcPr>
          <w:p w14:paraId="7EC16825"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12,3</w:t>
            </w:r>
          </w:p>
        </w:tc>
        <w:tc>
          <w:tcPr>
            <w:tcW w:w="1041" w:type="dxa"/>
            <w:vAlign w:val="center"/>
          </w:tcPr>
          <w:p w14:paraId="5CC54E3F"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9,4</w:t>
            </w:r>
          </w:p>
        </w:tc>
      </w:tr>
      <w:tr w:rsidR="003B7B84" w:rsidRPr="00045606" w14:paraId="068BA217" w14:textId="77777777" w:rsidTr="009A06BA">
        <w:trPr>
          <w:gridAfter w:val="1"/>
          <w:wAfter w:w="17"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78D4222A" w14:textId="77777777" w:rsidR="003B7B84" w:rsidRPr="00045606" w:rsidRDefault="003B7B84" w:rsidP="009A06BA">
            <w:pPr>
              <w:spacing w:before="120" w:line="240" w:lineRule="auto"/>
              <w:jc w:val="center"/>
              <w:rPr>
                <w:rFonts w:ascii="Cambria" w:hAnsi="Cambria" w:cs="Times New Roman"/>
                <w:sz w:val="20"/>
                <w:szCs w:val="20"/>
              </w:rPr>
            </w:pPr>
            <w:r w:rsidRPr="00045606">
              <w:rPr>
                <w:rFonts w:ascii="Cambria" w:hAnsi="Cambria" w:cs="Times New Roman"/>
                <w:sz w:val="20"/>
                <w:szCs w:val="20"/>
              </w:rPr>
              <w:t>Gmina Gronowo Elbląskie</w:t>
            </w:r>
          </w:p>
        </w:tc>
        <w:tc>
          <w:tcPr>
            <w:tcW w:w="1040" w:type="dxa"/>
            <w:vAlign w:val="center"/>
          </w:tcPr>
          <w:p w14:paraId="7D2FA11C"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22,9</w:t>
            </w:r>
          </w:p>
        </w:tc>
        <w:tc>
          <w:tcPr>
            <w:tcW w:w="1041" w:type="dxa"/>
            <w:vAlign w:val="center"/>
          </w:tcPr>
          <w:p w14:paraId="2744B91E"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21,1</w:t>
            </w:r>
          </w:p>
        </w:tc>
        <w:tc>
          <w:tcPr>
            <w:tcW w:w="1041" w:type="dxa"/>
            <w:vAlign w:val="center"/>
          </w:tcPr>
          <w:p w14:paraId="127E76D0"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17,6</w:t>
            </w:r>
          </w:p>
        </w:tc>
        <w:tc>
          <w:tcPr>
            <w:tcW w:w="1041" w:type="dxa"/>
            <w:vAlign w:val="center"/>
          </w:tcPr>
          <w:p w14:paraId="18A0C4E9"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15,9</w:t>
            </w:r>
          </w:p>
        </w:tc>
        <w:tc>
          <w:tcPr>
            <w:tcW w:w="1041" w:type="dxa"/>
            <w:vAlign w:val="center"/>
          </w:tcPr>
          <w:p w14:paraId="6AAECCB9"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12,2</w:t>
            </w:r>
          </w:p>
        </w:tc>
        <w:tc>
          <w:tcPr>
            <w:tcW w:w="1041" w:type="dxa"/>
            <w:vAlign w:val="center"/>
          </w:tcPr>
          <w:p w14:paraId="4EF0CA3F"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9,0</w:t>
            </w:r>
          </w:p>
        </w:tc>
      </w:tr>
      <w:tr w:rsidR="003B7B84" w:rsidRPr="00045606" w14:paraId="02066CB9" w14:textId="77777777" w:rsidTr="009A06BA">
        <w:trPr>
          <w:gridAfter w:val="1"/>
          <w:cnfStyle w:val="000000100000" w:firstRow="0" w:lastRow="0" w:firstColumn="0" w:lastColumn="0" w:oddVBand="0" w:evenVBand="0" w:oddHBand="1" w:evenHBand="0" w:firstRowFirstColumn="0" w:firstRowLastColumn="0" w:lastRowFirstColumn="0" w:lastRowLastColumn="0"/>
          <w:wAfter w:w="17"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35D5FF9B" w14:textId="77777777" w:rsidR="003B7B84" w:rsidRPr="00045606" w:rsidRDefault="003B7B84" w:rsidP="009A06BA">
            <w:pPr>
              <w:spacing w:before="120" w:line="240" w:lineRule="auto"/>
              <w:jc w:val="center"/>
              <w:rPr>
                <w:rFonts w:ascii="Cambria" w:hAnsi="Cambria" w:cs="Times New Roman"/>
                <w:sz w:val="20"/>
                <w:szCs w:val="20"/>
              </w:rPr>
            </w:pPr>
            <w:r w:rsidRPr="00045606">
              <w:rPr>
                <w:rFonts w:ascii="Cambria" w:hAnsi="Cambria" w:cs="Times New Roman"/>
                <w:sz w:val="20"/>
                <w:szCs w:val="20"/>
              </w:rPr>
              <w:t>Gmina Markusy</w:t>
            </w:r>
          </w:p>
        </w:tc>
        <w:tc>
          <w:tcPr>
            <w:tcW w:w="1040" w:type="dxa"/>
            <w:vAlign w:val="center"/>
          </w:tcPr>
          <w:p w14:paraId="6DBBC070"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27,1</w:t>
            </w:r>
          </w:p>
        </w:tc>
        <w:tc>
          <w:tcPr>
            <w:tcW w:w="1041" w:type="dxa"/>
            <w:vAlign w:val="center"/>
          </w:tcPr>
          <w:p w14:paraId="56D26E70"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22,4</w:t>
            </w:r>
          </w:p>
        </w:tc>
        <w:tc>
          <w:tcPr>
            <w:tcW w:w="1041" w:type="dxa"/>
            <w:vAlign w:val="center"/>
          </w:tcPr>
          <w:p w14:paraId="61E3B24D"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19,1</w:t>
            </w:r>
          </w:p>
        </w:tc>
        <w:tc>
          <w:tcPr>
            <w:tcW w:w="1041" w:type="dxa"/>
            <w:vAlign w:val="center"/>
          </w:tcPr>
          <w:p w14:paraId="773C1839"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16,5</w:t>
            </w:r>
          </w:p>
        </w:tc>
        <w:tc>
          <w:tcPr>
            <w:tcW w:w="1041" w:type="dxa"/>
            <w:vAlign w:val="center"/>
          </w:tcPr>
          <w:p w14:paraId="577A4442"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15,8</w:t>
            </w:r>
          </w:p>
        </w:tc>
        <w:tc>
          <w:tcPr>
            <w:tcW w:w="1041" w:type="dxa"/>
            <w:vAlign w:val="center"/>
          </w:tcPr>
          <w:p w14:paraId="08997411"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9,8</w:t>
            </w:r>
          </w:p>
        </w:tc>
      </w:tr>
      <w:tr w:rsidR="003B7B84" w:rsidRPr="00045606" w14:paraId="294B060D" w14:textId="77777777" w:rsidTr="009A06BA">
        <w:trPr>
          <w:gridAfter w:val="1"/>
          <w:wAfter w:w="17"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4B859FB1" w14:textId="77777777" w:rsidR="003B7B84" w:rsidRPr="00045606" w:rsidRDefault="003B7B84" w:rsidP="009A06BA">
            <w:pPr>
              <w:spacing w:before="120" w:line="240" w:lineRule="auto"/>
              <w:jc w:val="center"/>
              <w:rPr>
                <w:rFonts w:ascii="Cambria" w:hAnsi="Cambria" w:cs="Times New Roman"/>
                <w:sz w:val="20"/>
                <w:szCs w:val="20"/>
              </w:rPr>
            </w:pPr>
            <w:r w:rsidRPr="00045606">
              <w:rPr>
                <w:rFonts w:ascii="Cambria" w:hAnsi="Cambria" w:cs="Times New Roman"/>
                <w:sz w:val="20"/>
                <w:szCs w:val="20"/>
              </w:rPr>
              <w:t>Gmina Milejewo</w:t>
            </w:r>
          </w:p>
        </w:tc>
        <w:tc>
          <w:tcPr>
            <w:tcW w:w="1040" w:type="dxa"/>
            <w:vAlign w:val="center"/>
          </w:tcPr>
          <w:p w14:paraId="604C22C4"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23,0</w:t>
            </w:r>
          </w:p>
        </w:tc>
        <w:tc>
          <w:tcPr>
            <w:tcW w:w="1041" w:type="dxa"/>
            <w:vAlign w:val="center"/>
          </w:tcPr>
          <w:p w14:paraId="63DEA566"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19,8</w:t>
            </w:r>
          </w:p>
        </w:tc>
        <w:tc>
          <w:tcPr>
            <w:tcW w:w="1041" w:type="dxa"/>
            <w:vAlign w:val="center"/>
          </w:tcPr>
          <w:p w14:paraId="6F7C1EFB"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18,5</w:t>
            </w:r>
          </w:p>
        </w:tc>
        <w:tc>
          <w:tcPr>
            <w:tcW w:w="1041" w:type="dxa"/>
            <w:vAlign w:val="center"/>
          </w:tcPr>
          <w:p w14:paraId="07BD76BA"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13,1</w:t>
            </w:r>
          </w:p>
        </w:tc>
        <w:tc>
          <w:tcPr>
            <w:tcW w:w="1041" w:type="dxa"/>
            <w:vAlign w:val="center"/>
          </w:tcPr>
          <w:p w14:paraId="0A8074A5"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11,4</w:t>
            </w:r>
          </w:p>
        </w:tc>
        <w:tc>
          <w:tcPr>
            <w:tcW w:w="1041" w:type="dxa"/>
            <w:vAlign w:val="center"/>
          </w:tcPr>
          <w:p w14:paraId="7D07A4D2"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8,9</w:t>
            </w:r>
          </w:p>
        </w:tc>
      </w:tr>
      <w:tr w:rsidR="003B7B84" w:rsidRPr="00045606" w14:paraId="5CB6D3DE" w14:textId="77777777" w:rsidTr="009A06BA">
        <w:trPr>
          <w:gridAfter w:val="1"/>
          <w:cnfStyle w:val="000000100000" w:firstRow="0" w:lastRow="0" w:firstColumn="0" w:lastColumn="0" w:oddVBand="0" w:evenVBand="0" w:oddHBand="1" w:evenHBand="0" w:firstRowFirstColumn="0" w:firstRowLastColumn="0" w:lastRowFirstColumn="0" w:lastRowLastColumn="0"/>
          <w:wAfter w:w="17"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3E33DAA5" w14:textId="77777777" w:rsidR="003B7B84" w:rsidRPr="00045606" w:rsidRDefault="003B7B84" w:rsidP="009A06BA">
            <w:pPr>
              <w:spacing w:before="120" w:line="240" w:lineRule="auto"/>
              <w:jc w:val="center"/>
              <w:rPr>
                <w:rFonts w:ascii="Cambria" w:hAnsi="Cambria" w:cs="Times New Roman"/>
                <w:sz w:val="20"/>
                <w:szCs w:val="20"/>
              </w:rPr>
            </w:pPr>
            <w:r w:rsidRPr="00045606">
              <w:rPr>
                <w:rFonts w:ascii="Cambria" w:hAnsi="Cambria" w:cs="Times New Roman"/>
                <w:sz w:val="20"/>
                <w:szCs w:val="20"/>
              </w:rPr>
              <w:t>Gmina Młynary</w:t>
            </w:r>
          </w:p>
        </w:tc>
        <w:tc>
          <w:tcPr>
            <w:tcW w:w="1040" w:type="dxa"/>
            <w:vAlign w:val="center"/>
          </w:tcPr>
          <w:p w14:paraId="6657AF13"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21,1</w:t>
            </w:r>
          </w:p>
        </w:tc>
        <w:tc>
          <w:tcPr>
            <w:tcW w:w="1041" w:type="dxa"/>
            <w:vAlign w:val="center"/>
          </w:tcPr>
          <w:p w14:paraId="4CE46283"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20,2</w:t>
            </w:r>
          </w:p>
        </w:tc>
        <w:tc>
          <w:tcPr>
            <w:tcW w:w="1041" w:type="dxa"/>
            <w:vAlign w:val="center"/>
          </w:tcPr>
          <w:p w14:paraId="70A42A08"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18,1</w:t>
            </w:r>
          </w:p>
        </w:tc>
        <w:tc>
          <w:tcPr>
            <w:tcW w:w="1041" w:type="dxa"/>
            <w:vAlign w:val="center"/>
          </w:tcPr>
          <w:p w14:paraId="64ED6B11"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16,7</w:t>
            </w:r>
          </w:p>
        </w:tc>
        <w:tc>
          <w:tcPr>
            <w:tcW w:w="1041" w:type="dxa"/>
            <w:vAlign w:val="center"/>
          </w:tcPr>
          <w:p w14:paraId="03315641"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15,0</w:t>
            </w:r>
          </w:p>
        </w:tc>
        <w:tc>
          <w:tcPr>
            <w:tcW w:w="1041" w:type="dxa"/>
            <w:vAlign w:val="center"/>
          </w:tcPr>
          <w:p w14:paraId="16C69E62"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14,1</w:t>
            </w:r>
          </w:p>
        </w:tc>
      </w:tr>
      <w:tr w:rsidR="003B7B84" w:rsidRPr="00045606" w14:paraId="02A9BC49" w14:textId="77777777" w:rsidTr="009A06BA">
        <w:trPr>
          <w:gridAfter w:val="1"/>
          <w:wAfter w:w="17"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6CEADA51" w14:textId="77777777" w:rsidR="003B7B84" w:rsidRPr="00045606" w:rsidRDefault="003B7B84" w:rsidP="009A06BA">
            <w:pPr>
              <w:spacing w:before="120" w:line="240" w:lineRule="auto"/>
              <w:jc w:val="center"/>
              <w:rPr>
                <w:rFonts w:ascii="Cambria" w:hAnsi="Cambria" w:cs="Times New Roman"/>
                <w:sz w:val="20"/>
                <w:szCs w:val="20"/>
              </w:rPr>
            </w:pPr>
            <w:r w:rsidRPr="00045606">
              <w:rPr>
                <w:rFonts w:ascii="Cambria" w:hAnsi="Cambria" w:cs="Times New Roman"/>
                <w:sz w:val="20"/>
                <w:szCs w:val="20"/>
              </w:rPr>
              <w:t>Gmina Pasłęk</w:t>
            </w:r>
          </w:p>
        </w:tc>
        <w:tc>
          <w:tcPr>
            <w:tcW w:w="1040" w:type="dxa"/>
            <w:vAlign w:val="center"/>
          </w:tcPr>
          <w:p w14:paraId="08C63A22"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27,1</w:t>
            </w:r>
          </w:p>
        </w:tc>
        <w:tc>
          <w:tcPr>
            <w:tcW w:w="1041" w:type="dxa"/>
            <w:vAlign w:val="center"/>
          </w:tcPr>
          <w:p w14:paraId="37B0E2A0"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23,9</w:t>
            </w:r>
          </w:p>
        </w:tc>
        <w:tc>
          <w:tcPr>
            <w:tcW w:w="1041" w:type="dxa"/>
            <w:vAlign w:val="center"/>
          </w:tcPr>
          <w:p w14:paraId="17F2D76A"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22,6</w:t>
            </w:r>
          </w:p>
        </w:tc>
        <w:tc>
          <w:tcPr>
            <w:tcW w:w="1041" w:type="dxa"/>
            <w:vAlign w:val="center"/>
          </w:tcPr>
          <w:p w14:paraId="5A3EB554"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19,6</w:t>
            </w:r>
          </w:p>
        </w:tc>
        <w:tc>
          <w:tcPr>
            <w:tcW w:w="1041" w:type="dxa"/>
            <w:vAlign w:val="center"/>
          </w:tcPr>
          <w:p w14:paraId="32BF3DB8"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18,2</w:t>
            </w:r>
          </w:p>
        </w:tc>
        <w:tc>
          <w:tcPr>
            <w:tcW w:w="1041" w:type="dxa"/>
            <w:vAlign w:val="center"/>
          </w:tcPr>
          <w:p w14:paraId="6DAF8C64"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17,0</w:t>
            </w:r>
          </w:p>
        </w:tc>
      </w:tr>
      <w:tr w:rsidR="003B7B84" w:rsidRPr="00045606" w14:paraId="225F7844" w14:textId="77777777" w:rsidTr="009A06BA">
        <w:trPr>
          <w:gridAfter w:val="1"/>
          <w:cnfStyle w:val="000000100000" w:firstRow="0" w:lastRow="0" w:firstColumn="0" w:lastColumn="0" w:oddVBand="0" w:evenVBand="0" w:oddHBand="1" w:evenHBand="0" w:firstRowFirstColumn="0" w:firstRowLastColumn="0" w:lastRowFirstColumn="0" w:lastRowLastColumn="0"/>
          <w:wAfter w:w="17"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44A8FBFC" w14:textId="77777777" w:rsidR="003B7B84" w:rsidRPr="00045606" w:rsidRDefault="003B7B84" w:rsidP="009A06BA">
            <w:pPr>
              <w:spacing w:before="120" w:line="240" w:lineRule="auto"/>
              <w:jc w:val="center"/>
              <w:rPr>
                <w:rFonts w:ascii="Cambria" w:hAnsi="Cambria" w:cs="Times New Roman"/>
                <w:sz w:val="20"/>
                <w:szCs w:val="20"/>
              </w:rPr>
            </w:pPr>
            <w:r w:rsidRPr="00045606">
              <w:rPr>
                <w:rFonts w:ascii="Cambria" w:hAnsi="Cambria" w:cs="Times New Roman"/>
                <w:sz w:val="20"/>
                <w:szCs w:val="20"/>
              </w:rPr>
              <w:t>Gmina Tolkmicko</w:t>
            </w:r>
          </w:p>
        </w:tc>
        <w:tc>
          <w:tcPr>
            <w:tcW w:w="1040" w:type="dxa"/>
            <w:vAlign w:val="center"/>
          </w:tcPr>
          <w:p w14:paraId="21D7C69F"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21,8</w:t>
            </w:r>
          </w:p>
        </w:tc>
        <w:tc>
          <w:tcPr>
            <w:tcW w:w="1041" w:type="dxa"/>
            <w:vAlign w:val="center"/>
          </w:tcPr>
          <w:p w14:paraId="6DEB8498"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19,8</w:t>
            </w:r>
          </w:p>
        </w:tc>
        <w:tc>
          <w:tcPr>
            <w:tcW w:w="1041" w:type="dxa"/>
            <w:vAlign w:val="center"/>
          </w:tcPr>
          <w:p w14:paraId="7F4ABC51"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16,9</w:t>
            </w:r>
          </w:p>
        </w:tc>
        <w:tc>
          <w:tcPr>
            <w:tcW w:w="1041" w:type="dxa"/>
            <w:vAlign w:val="center"/>
          </w:tcPr>
          <w:p w14:paraId="71276E6D"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15,0</w:t>
            </w:r>
          </w:p>
        </w:tc>
        <w:tc>
          <w:tcPr>
            <w:tcW w:w="1041" w:type="dxa"/>
            <w:vAlign w:val="center"/>
          </w:tcPr>
          <w:p w14:paraId="10C4474F"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15,2</w:t>
            </w:r>
          </w:p>
        </w:tc>
        <w:tc>
          <w:tcPr>
            <w:tcW w:w="1041" w:type="dxa"/>
            <w:vAlign w:val="center"/>
          </w:tcPr>
          <w:p w14:paraId="54F050FA" w14:textId="77777777" w:rsidR="003B7B84" w:rsidRPr="0004560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045606">
              <w:rPr>
                <w:rFonts w:ascii="Cambria" w:hAnsi="Cambria" w:cs="Times New Roman"/>
                <w:color w:val="634545"/>
                <w:sz w:val="20"/>
                <w:szCs w:val="20"/>
              </w:rPr>
              <w:t>9,3</w:t>
            </w:r>
          </w:p>
        </w:tc>
      </w:tr>
      <w:tr w:rsidR="003B7B84" w:rsidRPr="00045606" w14:paraId="7FEE32C9" w14:textId="77777777" w:rsidTr="009A06BA">
        <w:trPr>
          <w:gridAfter w:val="1"/>
          <w:wAfter w:w="17" w:type="dxa"/>
        </w:trPr>
        <w:tc>
          <w:tcPr>
            <w:cnfStyle w:val="001000000000" w:firstRow="0" w:lastRow="0" w:firstColumn="1" w:lastColumn="0" w:oddVBand="0" w:evenVBand="0" w:oddHBand="0" w:evenHBand="0" w:firstRowFirstColumn="0" w:firstRowLastColumn="0" w:lastRowFirstColumn="0" w:lastRowLastColumn="0"/>
            <w:tcW w:w="2830" w:type="dxa"/>
            <w:vAlign w:val="center"/>
          </w:tcPr>
          <w:p w14:paraId="43957C54" w14:textId="77777777" w:rsidR="003B7B84" w:rsidRPr="00045606" w:rsidRDefault="003B7B84" w:rsidP="009A06BA">
            <w:pPr>
              <w:spacing w:before="120" w:line="240" w:lineRule="auto"/>
              <w:jc w:val="center"/>
              <w:rPr>
                <w:rFonts w:ascii="Cambria" w:hAnsi="Cambria" w:cs="Times New Roman"/>
                <w:sz w:val="20"/>
                <w:szCs w:val="20"/>
              </w:rPr>
            </w:pPr>
            <w:r w:rsidRPr="00045606">
              <w:rPr>
                <w:rFonts w:ascii="Cambria" w:hAnsi="Cambria" w:cs="Times New Roman"/>
                <w:sz w:val="20"/>
                <w:szCs w:val="20"/>
              </w:rPr>
              <w:t>MOF Elbląg</w:t>
            </w:r>
          </w:p>
        </w:tc>
        <w:tc>
          <w:tcPr>
            <w:tcW w:w="1040" w:type="dxa"/>
            <w:shd w:val="clear" w:color="auto" w:fill="855D5D"/>
            <w:vAlign w:val="center"/>
          </w:tcPr>
          <w:p w14:paraId="58CF821F"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045606">
              <w:rPr>
                <w:rFonts w:ascii="Cambria" w:hAnsi="Cambria" w:cs="Times New Roman"/>
                <w:b/>
                <w:bCs/>
                <w:color w:val="FFFFFF" w:themeColor="background1"/>
                <w:sz w:val="20"/>
                <w:szCs w:val="20"/>
              </w:rPr>
              <w:t>24,1</w:t>
            </w:r>
          </w:p>
        </w:tc>
        <w:tc>
          <w:tcPr>
            <w:tcW w:w="1041" w:type="dxa"/>
            <w:shd w:val="clear" w:color="auto" w:fill="855D5D"/>
            <w:vAlign w:val="center"/>
          </w:tcPr>
          <w:p w14:paraId="2BBFD6C6"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045606">
              <w:rPr>
                <w:rFonts w:ascii="Cambria" w:hAnsi="Cambria" w:cs="Times New Roman"/>
                <w:b/>
                <w:bCs/>
                <w:color w:val="FFFFFF" w:themeColor="background1"/>
                <w:sz w:val="20"/>
                <w:szCs w:val="20"/>
              </w:rPr>
              <w:t>21,1</w:t>
            </w:r>
          </w:p>
        </w:tc>
        <w:tc>
          <w:tcPr>
            <w:tcW w:w="1041" w:type="dxa"/>
            <w:shd w:val="clear" w:color="auto" w:fill="855D5D"/>
            <w:vAlign w:val="center"/>
          </w:tcPr>
          <w:p w14:paraId="799F38E7"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045606">
              <w:rPr>
                <w:rFonts w:ascii="Cambria" w:hAnsi="Cambria" w:cs="Times New Roman"/>
                <w:b/>
                <w:bCs/>
                <w:color w:val="FFFFFF" w:themeColor="background1"/>
                <w:sz w:val="20"/>
                <w:szCs w:val="20"/>
              </w:rPr>
              <w:t>18,8</w:t>
            </w:r>
          </w:p>
        </w:tc>
        <w:tc>
          <w:tcPr>
            <w:tcW w:w="1041" w:type="dxa"/>
            <w:shd w:val="clear" w:color="auto" w:fill="855D5D"/>
            <w:vAlign w:val="center"/>
          </w:tcPr>
          <w:p w14:paraId="6C56E0FD"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045606">
              <w:rPr>
                <w:rFonts w:ascii="Cambria" w:hAnsi="Cambria" w:cs="Times New Roman"/>
                <w:b/>
                <w:bCs/>
                <w:color w:val="FFFFFF" w:themeColor="background1"/>
                <w:sz w:val="20"/>
                <w:szCs w:val="20"/>
              </w:rPr>
              <w:t>16,0</w:t>
            </w:r>
          </w:p>
        </w:tc>
        <w:tc>
          <w:tcPr>
            <w:tcW w:w="1041" w:type="dxa"/>
            <w:shd w:val="clear" w:color="auto" w:fill="855D5D"/>
            <w:vAlign w:val="center"/>
          </w:tcPr>
          <w:p w14:paraId="5C02397A"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045606">
              <w:rPr>
                <w:rFonts w:ascii="Cambria" w:hAnsi="Cambria" w:cs="Times New Roman"/>
                <w:b/>
                <w:bCs/>
                <w:color w:val="FFFFFF" w:themeColor="background1"/>
                <w:sz w:val="20"/>
                <w:szCs w:val="20"/>
              </w:rPr>
              <w:t>14,1</w:t>
            </w:r>
          </w:p>
        </w:tc>
        <w:tc>
          <w:tcPr>
            <w:tcW w:w="1041" w:type="dxa"/>
            <w:shd w:val="clear" w:color="auto" w:fill="855D5D"/>
            <w:vAlign w:val="center"/>
          </w:tcPr>
          <w:p w14:paraId="5C63E8FE" w14:textId="77777777" w:rsidR="003B7B84" w:rsidRPr="0004560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045606">
              <w:rPr>
                <w:rFonts w:ascii="Cambria" w:hAnsi="Cambria" w:cs="Times New Roman"/>
                <w:b/>
                <w:bCs/>
                <w:color w:val="FFFFFF" w:themeColor="background1"/>
                <w:sz w:val="20"/>
                <w:szCs w:val="20"/>
              </w:rPr>
              <w:t>10,9</w:t>
            </w:r>
          </w:p>
        </w:tc>
      </w:tr>
    </w:tbl>
    <w:p w14:paraId="701F330A" w14:textId="77777777" w:rsidR="003B7B84" w:rsidRPr="00045606" w:rsidRDefault="003B7B84" w:rsidP="003B7B84">
      <w:pPr>
        <w:spacing w:line="360" w:lineRule="auto"/>
        <w:jc w:val="right"/>
        <w:rPr>
          <w:rFonts w:ascii="Cambria" w:eastAsia="Times New Roman" w:hAnsi="Cambria" w:cs="Times New Roman"/>
          <w:i/>
          <w:iCs/>
          <w:color w:val="634545"/>
          <w:sz w:val="20"/>
          <w:szCs w:val="20"/>
        </w:rPr>
      </w:pPr>
      <w:r w:rsidRPr="00045606">
        <w:rPr>
          <w:rFonts w:ascii="Cambria" w:eastAsia="Times New Roman" w:hAnsi="Cambria" w:cs="Times New Roman"/>
          <w:i/>
          <w:iCs/>
          <w:color w:val="634545"/>
          <w:sz w:val="20"/>
          <w:szCs w:val="20"/>
        </w:rPr>
        <w:t>Źródło:</w:t>
      </w:r>
      <w:r w:rsidRPr="00045606">
        <w:rPr>
          <w:rFonts w:ascii="Trebuchet MS" w:eastAsia="Times New Roman" w:hAnsi="Trebuchet MS" w:cs="Times New Roman"/>
          <w:sz w:val="22"/>
          <w:szCs w:val="22"/>
        </w:rPr>
        <w:t xml:space="preserve"> </w:t>
      </w:r>
      <w:r w:rsidRPr="00045606">
        <w:rPr>
          <w:rFonts w:ascii="Cambria" w:eastAsia="Times New Roman" w:hAnsi="Cambria" w:cs="Times New Roman"/>
          <w:i/>
          <w:iCs/>
          <w:color w:val="634545"/>
          <w:sz w:val="20"/>
          <w:szCs w:val="20"/>
        </w:rPr>
        <w:t>opracowanie własne na podstawie BDL (dostęp: 08.10.2020).</w:t>
      </w:r>
    </w:p>
    <w:p w14:paraId="77F607BB" w14:textId="77777777" w:rsidR="003B7B84" w:rsidRDefault="003B7B84" w:rsidP="003B7B84">
      <w:pPr>
        <w:spacing w:line="360" w:lineRule="auto"/>
        <w:ind w:firstLine="708"/>
        <w:jc w:val="both"/>
        <w:rPr>
          <w:rFonts w:ascii="Cambria" w:eastAsia="Times New Roman" w:hAnsi="Cambria" w:cs="Times New Roman"/>
          <w:sz w:val="24"/>
          <w:szCs w:val="24"/>
        </w:rPr>
      </w:pPr>
    </w:p>
    <w:p w14:paraId="34938FF0" w14:textId="77777777" w:rsidR="003B7B84" w:rsidRDefault="003B7B84" w:rsidP="003B7B84">
      <w:pPr>
        <w:spacing w:after="0" w:line="360" w:lineRule="auto"/>
        <w:ind w:firstLine="709"/>
        <w:jc w:val="both"/>
        <w:rPr>
          <w:rFonts w:ascii="Cambria" w:eastAsia="Times New Roman" w:hAnsi="Cambria" w:cs="Times New Roman"/>
          <w:sz w:val="24"/>
          <w:szCs w:val="24"/>
        </w:rPr>
      </w:pPr>
      <w:r w:rsidRPr="002D680C">
        <w:rPr>
          <w:rFonts w:ascii="Cambria" w:eastAsia="Times New Roman" w:hAnsi="Cambria" w:cs="Times New Roman"/>
          <w:sz w:val="24"/>
          <w:szCs w:val="24"/>
        </w:rPr>
        <w:lastRenderedPageBreak/>
        <w:t xml:space="preserve">Najkorzystniejsza sytuacja istnieje w Gminie Milejewo, czyli najmniej </w:t>
      </w:r>
      <w:r>
        <w:rPr>
          <w:rFonts w:ascii="Cambria" w:eastAsia="Times New Roman" w:hAnsi="Cambria" w:cs="Times New Roman"/>
          <w:sz w:val="24"/>
          <w:szCs w:val="24"/>
        </w:rPr>
        <w:t xml:space="preserve">zaludnionej </w:t>
      </w:r>
      <w:r w:rsidRPr="002D680C">
        <w:rPr>
          <w:rFonts w:ascii="Cambria" w:eastAsia="Times New Roman" w:hAnsi="Cambria" w:cs="Times New Roman"/>
          <w:sz w:val="24"/>
          <w:szCs w:val="24"/>
        </w:rPr>
        <w:t>jednostki administracyjnej, gdzie notuje się najniższe (poza Miastem Elbląg) wartości stopy bezrobocia, najmniejsze liczby bezrobotnych zarejestrowanych kobiet, zarejestrowanych bezrobotnych w wieku do 25 i 30 lat, powyżej 50 roku życia oraz długotrwale bezrobotnych.</w:t>
      </w:r>
    </w:p>
    <w:p w14:paraId="1C05BF89" w14:textId="77777777" w:rsidR="003B7B84" w:rsidRPr="0058618B" w:rsidRDefault="003B7B84" w:rsidP="003B7B84">
      <w:pPr>
        <w:spacing w:after="0" w:line="360" w:lineRule="auto"/>
        <w:ind w:firstLine="709"/>
        <w:jc w:val="both"/>
        <w:rPr>
          <w:rFonts w:ascii="Cambria" w:eastAsia="Times New Roman" w:hAnsi="Cambria" w:cs="Times New Roman"/>
          <w:sz w:val="24"/>
          <w:szCs w:val="24"/>
        </w:rPr>
      </w:pPr>
      <w:r w:rsidRPr="0058618B">
        <w:rPr>
          <w:rFonts w:ascii="Cambria" w:eastAsia="Times New Roman" w:hAnsi="Cambria" w:cs="Times New Roman"/>
          <w:sz w:val="24"/>
          <w:szCs w:val="24"/>
        </w:rPr>
        <w:t>Do poprawy sytuacji osób bezrobotnych na rynku pracy zmierzają działania podejmowane przez Powiatowy Urząd Pracy w Elblągu</w:t>
      </w:r>
      <w:r>
        <w:rPr>
          <w:rFonts w:ascii="Cambria" w:eastAsia="Times New Roman" w:hAnsi="Cambria" w:cs="Times New Roman"/>
          <w:sz w:val="24"/>
          <w:szCs w:val="24"/>
        </w:rPr>
        <w:t xml:space="preserve">, który </w:t>
      </w:r>
      <w:r w:rsidRPr="00D83B2C">
        <w:rPr>
          <w:rFonts w:ascii="Cambria" w:eastAsia="Times New Roman" w:hAnsi="Cambria" w:cs="Times New Roman"/>
          <w:sz w:val="24"/>
          <w:szCs w:val="24"/>
        </w:rPr>
        <w:t>zasięgiem obejmuje Miasto Elbląg, Miasto i Gminę Tolkmicko, Gminę Markusy, Gminę Gronowo Elbląskie, Gminę Milejewo</w:t>
      </w:r>
      <w:r>
        <w:rPr>
          <w:rFonts w:ascii="Cambria" w:eastAsia="Times New Roman" w:hAnsi="Cambria" w:cs="Times New Roman"/>
          <w:sz w:val="24"/>
          <w:szCs w:val="24"/>
        </w:rPr>
        <w:t xml:space="preserve"> i</w:t>
      </w:r>
      <w:r w:rsidRPr="00D83B2C">
        <w:rPr>
          <w:rFonts w:ascii="Cambria" w:eastAsia="Times New Roman" w:hAnsi="Cambria" w:cs="Times New Roman"/>
          <w:sz w:val="24"/>
          <w:szCs w:val="24"/>
        </w:rPr>
        <w:t xml:space="preserve"> Gminę Elbląg. Jego filia w Pasłęku obejmuje z kolei Miasto i Gminę Pasłęk, Miasto i Gminę Młynary, Gminę Rychliki oraz Gminę Godkowo</w:t>
      </w:r>
      <w:r>
        <w:rPr>
          <w:rFonts w:ascii="Cambria" w:eastAsia="Times New Roman" w:hAnsi="Cambria" w:cs="Times New Roman"/>
          <w:sz w:val="24"/>
          <w:szCs w:val="24"/>
        </w:rPr>
        <w:t xml:space="preserve"> (te dwie ostatnie nie wchodzą w skład MOF Elbląg)</w:t>
      </w:r>
      <w:r w:rsidRPr="00D83B2C">
        <w:rPr>
          <w:rFonts w:ascii="Cambria" w:eastAsia="Times New Roman" w:hAnsi="Cambria" w:cs="Times New Roman"/>
          <w:sz w:val="24"/>
          <w:szCs w:val="24"/>
        </w:rPr>
        <w:t>.</w:t>
      </w:r>
      <w:r>
        <w:rPr>
          <w:rFonts w:ascii="Cambria" w:eastAsia="Times New Roman" w:hAnsi="Cambria" w:cs="Times New Roman"/>
          <w:sz w:val="24"/>
          <w:szCs w:val="24"/>
        </w:rPr>
        <w:t xml:space="preserve"> Działania PUP w Elblągu koncentrują się na</w:t>
      </w:r>
      <w:r w:rsidRPr="0058618B">
        <w:rPr>
          <w:rFonts w:ascii="Cambria" w:eastAsia="Times New Roman" w:hAnsi="Cambria" w:cs="Times New Roman"/>
          <w:sz w:val="24"/>
          <w:szCs w:val="24"/>
        </w:rPr>
        <w:t xml:space="preserve"> aktywizacj</w:t>
      </w:r>
      <w:r>
        <w:rPr>
          <w:rFonts w:ascii="Cambria" w:eastAsia="Times New Roman" w:hAnsi="Cambria" w:cs="Times New Roman"/>
          <w:sz w:val="24"/>
          <w:szCs w:val="24"/>
        </w:rPr>
        <w:t>i</w:t>
      </w:r>
      <w:r w:rsidRPr="0058618B">
        <w:rPr>
          <w:rFonts w:ascii="Cambria" w:eastAsia="Times New Roman" w:hAnsi="Cambria" w:cs="Times New Roman"/>
          <w:sz w:val="24"/>
          <w:szCs w:val="24"/>
        </w:rPr>
        <w:t xml:space="preserve"> zawodow</w:t>
      </w:r>
      <w:r>
        <w:rPr>
          <w:rFonts w:ascii="Cambria" w:eastAsia="Times New Roman" w:hAnsi="Cambria" w:cs="Times New Roman"/>
          <w:sz w:val="24"/>
          <w:szCs w:val="24"/>
        </w:rPr>
        <w:t>ej bezrobotnych</w:t>
      </w:r>
      <w:r w:rsidRPr="0058618B">
        <w:rPr>
          <w:rFonts w:ascii="Cambria" w:eastAsia="Times New Roman" w:hAnsi="Cambria" w:cs="Times New Roman"/>
          <w:sz w:val="24"/>
          <w:szCs w:val="24"/>
        </w:rPr>
        <w:t xml:space="preserve">, </w:t>
      </w:r>
      <w:r>
        <w:rPr>
          <w:rFonts w:ascii="Cambria" w:eastAsia="Times New Roman" w:hAnsi="Cambria" w:cs="Times New Roman"/>
          <w:sz w:val="24"/>
          <w:szCs w:val="24"/>
        </w:rPr>
        <w:t xml:space="preserve">udzielaniu im </w:t>
      </w:r>
      <w:r w:rsidRPr="0058618B">
        <w:rPr>
          <w:rFonts w:ascii="Cambria" w:eastAsia="Times New Roman" w:hAnsi="Cambria" w:cs="Times New Roman"/>
          <w:sz w:val="24"/>
          <w:szCs w:val="24"/>
        </w:rPr>
        <w:t>pomoc</w:t>
      </w:r>
      <w:r>
        <w:rPr>
          <w:rFonts w:ascii="Cambria" w:eastAsia="Times New Roman" w:hAnsi="Cambria" w:cs="Times New Roman"/>
          <w:sz w:val="24"/>
          <w:szCs w:val="24"/>
        </w:rPr>
        <w:t>y</w:t>
      </w:r>
      <w:r w:rsidRPr="0058618B">
        <w:rPr>
          <w:rFonts w:ascii="Cambria" w:eastAsia="Times New Roman" w:hAnsi="Cambria" w:cs="Times New Roman"/>
          <w:sz w:val="24"/>
          <w:szCs w:val="24"/>
        </w:rPr>
        <w:t xml:space="preserve"> w zdobywaniu doświadczenia zawodowego, dostosowywani</w:t>
      </w:r>
      <w:r>
        <w:rPr>
          <w:rFonts w:ascii="Cambria" w:eastAsia="Times New Roman" w:hAnsi="Cambria" w:cs="Times New Roman"/>
          <w:sz w:val="24"/>
          <w:szCs w:val="24"/>
        </w:rPr>
        <w:t>u</w:t>
      </w:r>
      <w:r w:rsidRPr="0058618B">
        <w:rPr>
          <w:rFonts w:ascii="Cambria" w:eastAsia="Times New Roman" w:hAnsi="Cambria" w:cs="Times New Roman"/>
          <w:color w:val="FF0000"/>
          <w:sz w:val="24"/>
          <w:szCs w:val="24"/>
        </w:rPr>
        <w:t xml:space="preserve"> </w:t>
      </w:r>
      <w:r w:rsidRPr="0058618B">
        <w:rPr>
          <w:rFonts w:ascii="Cambria" w:eastAsia="Times New Roman" w:hAnsi="Cambria" w:cs="Times New Roman"/>
          <w:sz w:val="24"/>
          <w:szCs w:val="24"/>
        </w:rPr>
        <w:t>kwalifikacji do wymogów rynku pracy oraz wspierani</w:t>
      </w:r>
      <w:r>
        <w:rPr>
          <w:rFonts w:ascii="Cambria" w:eastAsia="Times New Roman" w:hAnsi="Cambria" w:cs="Times New Roman"/>
          <w:sz w:val="24"/>
          <w:szCs w:val="24"/>
        </w:rPr>
        <w:t>u wśród nich</w:t>
      </w:r>
      <w:r w:rsidRPr="0058618B">
        <w:rPr>
          <w:rFonts w:ascii="Cambria" w:eastAsia="Times New Roman" w:hAnsi="Cambria" w:cs="Times New Roman"/>
          <w:sz w:val="24"/>
          <w:szCs w:val="24"/>
        </w:rPr>
        <w:t xml:space="preserve"> przedsiębiorcz</w:t>
      </w:r>
      <w:r>
        <w:rPr>
          <w:rFonts w:ascii="Cambria" w:eastAsia="Times New Roman" w:hAnsi="Cambria" w:cs="Times New Roman"/>
          <w:sz w:val="24"/>
          <w:szCs w:val="24"/>
        </w:rPr>
        <w:t>ości</w:t>
      </w:r>
      <w:r w:rsidRPr="0058618B">
        <w:rPr>
          <w:rFonts w:ascii="Cambria" w:eastAsia="Times New Roman" w:hAnsi="Cambria" w:cs="Times New Roman"/>
          <w:sz w:val="24"/>
          <w:szCs w:val="24"/>
        </w:rPr>
        <w:t>.</w:t>
      </w:r>
      <w:r>
        <w:rPr>
          <w:rFonts w:ascii="Cambria" w:eastAsia="Times New Roman" w:hAnsi="Cambria" w:cs="Times New Roman"/>
          <w:sz w:val="24"/>
          <w:szCs w:val="24"/>
        </w:rPr>
        <w:t xml:space="preserve"> Poniżej przedstawiono niektóre z programów aktywizujących bezrobotnych przeprowadzonych przez PUP w Elblągu w latach 2017-2018.</w:t>
      </w:r>
    </w:p>
    <w:p w14:paraId="23CCCFEF" w14:textId="1F7B5235" w:rsidR="003B7B84" w:rsidRPr="00045606" w:rsidRDefault="003B7B84" w:rsidP="003B7B84">
      <w:pPr>
        <w:spacing w:line="240" w:lineRule="auto"/>
        <w:jc w:val="both"/>
        <w:rPr>
          <w:rFonts w:ascii="Cambria" w:eastAsia="Times New Roman" w:hAnsi="Cambria" w:cs="Times New Roman"/>
          <w:b/>
          <w:bCs/>
          <w:i/>
          <w:iCs/>
          <w:color w:val="634545"/>
          <w:sz w:val="20"/>
          <w:szCs w:val="20"/>
        </w:rPr>
      </w:pPr>
      <w:bookmarkStart w:id="339" w:name="_Toc53953957"/>
      <w:bookmarkStart w:id="340" w:name="_Toc54901725"/>
      <w:r w:rsidRPr="00045606">
        <w:rPr>
          <w:rFonts w:ascii="Cambria" w:eastAsia="Times New Roman" w:hAnsi="Cambria" w:cs="Times New Roman"/>
          <w:b/>
          <w:bCs/>
          <w:i/>
          <w:iCs/>
          <w:color w:val="634545"/>
          <w:sz w:val="20"/>
          <w:szCs w:val="20"/>
        </w:rPr>
        <w:t xml:space="preserve">Tab. </w:t>
      </w:r>
      <w:r w:rsidRPr="00045606">
        <w:rPr>
          <w:rFonts w:ascii="Cambria" w:eastAsia="Times New Roman" w:hAnsi="Cambria" w:cs="Times New Roman"/>
          <w:b/>
          <w:bCs/>
          <w:i/>
          <w:iCs/>
          <w:color w:val="634545"/>
          <w:sz w:val="20"/>
          <w:szCs w:val="20"/>
        </w:rPr>
        <w:fldChar w:fldCharType="begin"/>
      </w:r>
      <w:r w:rsidRPr="00045606">
        <w:rPr>
          <w:rFonts w:ascii="Cambria" w:eastAsia="Times New Roman" w:hAnsi="Cambria" w:cs="Times New Roman"/>
          <w:b/>
          <w:bCs/>
          <w:i/>
          <w:iCs/>
          <w:color w:val="634545"/>
          <w:sz w:val="20"/>
          <w:szCs w:val="20"/>
        </w:rPr>
        <w:instrText xml:space="preserve"> SEQ Tab. \* ARABIC </w:instrText>
      </w:r>
      <w:r w:rsidRPr="00045606">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89</w:t>
      </w:r>
      <w:r w:rsidRPr="00045606">
        <w:rPr>
          <w:rFonts w:ascii="Cambria" w:eastAsia="Times New Roman" w:hAnsi="Cambria" w:cs="Times New Roman"/>
          <w:b/>
          <w:bCs/>
          <w:i/>
          <w:iCs/>
          <w:color w:val="634545"/>
          <w:sz w:val="20"/>
          <w:szCs w:val="20"/>
        </w:rPr>
        <w:fldChar w:fldCharType="end"/>
      </w:r>
      <w:r w:rsidRPr="00045606">
        <w:rPr>
          <w:rFonts w:ascii="Cambria" w:eastAsia="Times New Roman" w:hAnsi="Cambria" w:cs="Times New Roman"/>
          <w:b/>
          <w:bCs/>
          <w:i/>
          <w:iCs/>
          <w:color w:val="634545"/>
          <w:sz w:val="20"/>
          <w:szCs w:val="20"/>
        </w:rPr>
        <w:t>. Programy aktywizujące bezrobotnych realizowane przez PUP w Elblągu w latach 2017-2018</w:t>
      </w:r>
      <w:bookmarkEnd w:id="339"/>
      <w:r>
        <w:rPr>
          <w:rFonts w:ascii="Cambria" w:eastAsia="Times New Roman" w:hAnsi="Cambria" w:cs="Times New Roman"/>
          <w:b/>
          <w:bCs/>
          <w:i/>
          <w:iCs/>
          <w:color w:val="634545"/>
          <w:sz w:val="20"/>
          <w:szCs w:val="20"/>
        </w:rPr>
        <w:t>.</w:t>
      </w:r>
      <w:bookmarkEnd w:id="340"/>
      <w:r>
        <w:rPr>
          <w:rFonts w:ascii="Cambria" w:eastAsia="Times New Roman" w:hAnsi="Cambria" w:cs="Times New Roman"/>
          <w:b/>
          <w:bCs/>
          <w:i/>
          <w:iCs/>
          <w:color w:val="634545"/>
          <w:sz w:val="20"/>
          <w:szCs w:val="20"/>
        </w:rPr>
        <w:t xml:space="preserve"> </w:t>
      </w:r>
    </w:p>
    <w:tbl>
      <w:tblPr>
        <w:tblStyle w:val="Tabelasiatki4akcent61"/>
        <w:tblW w:w="9209" w:type="dxa"/>
        <w:tblLook w:val="04A0" w:firstRow="1" w:lastRow="0" w:firstColumn="1" w:lastColumn="0" w:noHBand="0" w:noVBand="1"/>
      </w:tblPr>
      <w:tblGrid>
        <w:gridCol w:w="1487"/>
        <w:gridCol w:w="1147"/>
        <w:gridCol w:w="1560"/>
        <w:gridCol w:w="1670"/>
        <w:gridCol w:w="1936"/>
        <w:gridCol w:w="1409"/>
      </w:tblGrid>
      <w:tr w:rsidR="003B7B84" w:rsidRPr="0058618B" w14:paraId="5A2CC618" w14:textId="77777777" w:rsidTr="00167D2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497" w:type="dxa"/>
            <w:tcBorders>
              <w:top w:val="single" w:sz="4" w:space="0" w:color="FFFFFF"/>
              <w:left w:val="single" w:sz="4" w:space="0" w:color="FFFFFF"/>
              <w:bottom w:val="single" w:sz="4" w:space="0" w:color="FFFFFF"/>
              <w:right w:val="single" w:sz="4" w:space="0" w:color="FFFFFF"/>
            </w:tcBorders>
            <w:vAlign w:val="center"/>
          </w:tcPr>
          <w:p w14:paraId="0351BB93" w14:textId="77777777" w:rsidR="003B7B84" w:rsidRPr="0058618B" w:rsidRDefault="003B7B84" w:rsidP="009A06BA">
            <w:pPr>
              <w:spacing w:before="120" w:line="240" w:lineRule="auto"/>
              <w:jc w:val="center"/>
              <w:rPr>
                <w:rFonts w:ascii="Cambria" w:hAnsi="Cambria" w:cs="Times New Roman"/>
                <w:sz w:val="20"/>
                <w:szCs w:val="20"/>
              </w:rPr>
            </w:pPr>
            <w:r w:rsidRPr="0058618B">
              <w:rPr>
                <w:rFonts w:ascii="Cambria" w:hAnsi="Cambria" w:cs="Times New Roman"/>
                <w:sz w:val="20"/>
                <w:szCs w:val="20"/>
              </w:rPr>
              <w:t>Program</w:t>
            </w:r>
          </w:p>
        </w:tc>
        <w:tc>
          <w:tcPr>
            <w:tcW w:w="1044" w:type="dxa"/>
            <w:tcBorders>
              <w:top w:val="single" w:sz="4" w:space="0" w:color="FFFFFF"/>
              <w:left w:val="single" w:sz="4" w:space="0" w:color="FFFFFF"/>
              <w:bottom w:val="single" w:sz="4" w:space="0" w:color="FFFFFF"/>
              <w:right w:val="single" w:sz="4" w:space="0" w:color="FFFFFF"/>
            </w:tcBorders>
            <w:vAlign w:val="center"/>
          </w:tcPr>
          <w:p w14:paraId="7195AF45" w14:textId="77777777" w:rsidR="003B7B84" w:rsidRPr="0058618B"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58618B">
              <w:rPr>
                <w:rFonts w:ascii="Cambria" w:hAnsi="Cambria" w:cs="Times New Roman"/>
                <w:sz w:val="20"/>
                <w:szCs w:val="20"/>
              </w:rPr>
              <w:t>Data</w:t>
            </w:r>
          </w:p>
        </w:tc>
        <w:tc>
          <w:tcPr>
            <w:tcW w:w="1565" w:type="dxa"/>
            <w:tcBorders>
              <w:top w:val="single" w:sz="4" w:space="0" w:color="FFFFFF"/>
              <w:left w:val="single" w:sz="4" w:space="0" w:color="FFFFFF"/>
              <w:bottom w:val="single" w:sz="4" w:space="0" w:color="FFFFFF"/>
              <w:right w:val="single" w:sz="4" w:space="0" w:color="FFFFFF"/>
            </w:tcBorders>
            <w:vAlign w:val="center"/>
          </w:tcPr>
          <w:p w14:paraId="1671E51B" w14:textId="77777777" w:rsidR="003B7B84" w:rsidRPr="0058618B"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58618B">
              <w:rPr>
                <w:rFonts w:ascii="Cambria" w:hAnsi="Cambria" w:cs="Times New Roman"/>
                <w:sz w:val="20"/>
                <w:szCs w:val="20"/>
              </w:rPr>
              <w:t>Finansowanie</w:t>
            </w:r>
          </w:p>
        </w:tc>
        <w:tc>
          <w:tcPr>
            <w:tcW w:w="1701" w:type="dxa"/>
            <w:tcBorders>
              <w:top w:val="single" w:sz="4" w:space="0" w:color="FFFFFF"/>
              <w:left w:val="single" w:sz="4" w:space="0" w:color="FFFFFF"/>
              <w:bottom w:val="single" w:sz="4" w:space="0" w:color="FFFFFF"/>
              <w:right w:val="single" w:sz="4" w:space="0" w:color="FFFFFF"/>
            </w:tcBorders>
            <w:vAlign w:val="center"/>
          </w:tcPr>
          <w:p w14:paraId="2A6EEABE" w14:textId="77777777" w:rsidR="003B7B84" w:rsidRPr="0058618B"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58618B">
              <w:rPr>
                <w:rFonts w:ascii="Cambria" w:hAnsi="Cambria" w:cs="Times New Roman"/>
                <w:sz w:val="20"/>
                <w:szCs w:val="20"/>
              </w:rPr>
              <w:t>Cel</w:t>
            </w:r>
          </w:p>
        </w:tc>
        <w:tc>
          <w:tcPr>
            <w:tcW w:w="1985" w:type="dxa"/>
            <w:tcBorders>
              <w:top w:val="single" w:sz="4" w:space="0" w:color="FFFFFF"/>
              <w:left w:val="single" w:sz="4" w:space="0" w:color="FFFFFF"/>
              <w:bottom w:val="single" w:sz="4" w:space="0" w:color="FFFFFF"/>
              <w:right w:val="single" w:sz="4" w:space="0" w:color="FFFFFF"/>
            </w:tcBorders>
            <w:vAlign w:val="center"/>
          </w:tcPr>
          <w:p w14:paraId="7C303BC2" w14:textId="77777777" w:rsidR="003B7B84" w:rsidRPr="0058618B"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58618B">
              <w:rPr>
                <w:rFonts w:ascii="Cambria" w:hAnsi="Cambria" w:cs="Times New Roman"/>
                <w:sz w:val="20"/>
                <w:szCs w:val="20"/>
              </w:rPr>
              <w:t>Formy wsparcia</w:t>
            </w:r>
          </w:p>
        </w:tc>
        <w:tc>
          <w:tcPr>
            <w:tcW w:w="1417" w:type="dxa"/>
            <w:tcBorders>
              <w:top w:val="single" w:sz="4" w:space="0" w:color="FFFFFF"/>
              <w:left w:val="single" w:sz="4" w:space="0" w:color="FFFFFF"/>
              <w:bottom w:val="single" w:sz="4" w:space="0" w:color="FFFFFF"/>
              <w:right w:val="single" w:sz="4" w:space="0" w:color="FFFFFF"/>
            </w:tcBorders>
            <w:vAlign w:val="center"/>
          </w:tcPr>
          <w:p w14:paraId="61717F48" w14:textId="77777777" w:rsidR="003B7B84" w:rsidRPr="0058618B"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58618B">
              <w:rPr>
                <w:rFonts w:ascii="Cambria" w:hAnsi="Cambria" w:cs="Times New Roman"/>
                <w:sz w:val="20"/>
                <w:szCs w:val="20"/>
              </w:rPr>
              <w:t>Liczba osób objętych programem</w:t>
            </w:r>
          </w:p>
        </w:tc>
      </w:tr>
      <w:tr w:rsidR="003B7B84" w:rsidRPr="00FB3FBB" w14:paraId="5A9994B3"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7" w:type="dxa"/>
            <w:tcBorders>
              <w:top w:val="single" w:sz="4" w:space="0" w:color="FFFFFF"/>
            </w:tcBorders>
            <w:vAlign w:val="center"/>
          </w:tcPr>
          <w:p w14:paraId="02B877DD" w14:textId="77777777" w:rsidR="003B7B84" w:rsidRPr="00FB3FBB" w:rsidRDefault="003B7B84" w:rsidP="009A06BA">
            <w:pPr>
              <w:spacing w:before="120" w:line="240" w:lineRule="auto"/>
              <w:jc w:val="center"/>
              <w:rPr>
                <w:rFonts w:ascii="Cambria" w:hAnsi="Cambria" w:cs="Times New Roman"/>
                <w:color w:val="634545"/>
                <w:sz w:val="18"/>
                <w:szCs w:val="18"/>
              </w:rPr>
            </w:pPr>
            <w:r w:rsidRPr="00FB3FBB">
              <w:rPr>
                <w:rFonts w:ascii="Cambria" w:hAnsi="Cambria" w:cs="Times New Roman"/>
                <w:color w:val="634545"/>
                <w:sz w:val="18"/>
                <w:szCs w:val="18"/>
              </w:rPr>
              <w:t>Aktywizacja osób powyżej 29 roku życia w mieście Elblągu i powiecie elbląskim</w:t>
            </w:r>
            <w:r w:rsidRPr="00FB3FBB">
              <w:rPr>
                <w:rFonts w:ascii="Cambria" w:hAnsi="Cambria" w:cs="Times New Roman"/>
                <w:color w:val="634545"/>
                <w:sz w:val="18"/>
                <w:szCs w:val="18"/>
              </w:rPr>
              <w:br/>
              <w:t xml:space="preserve"> – I edycja</w:t>
            </w:r>
          </w:p>
        </w:tc>
        <w:tc>
          <w:tcPr>
            <w:tcW w:w="1044" w:type="dxa"/>
            <w:tcBorders>
              <w:top w:val="single" w:sz="4" w:space="0" w:color="FFFFFF"/>
            </w:tcBorders>
            <w:vAlign w:val="center"/>
          </w:tcPr>
          <w:p w14:paraId="79DB1766" w14:textId="77777777" w:rsidR="003B7B84" w:rsidRPr="00FB3FBB"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FB3FBB">
              <w:rPr>
                <w:rFonts w:ascii="Cambria" w:hAnsi="Cambria" w:cs="Times New Roman"/>
                <w:color w:val="634545"/>
                <w:sz w:val="18"/>
                <w:szCs w:val="18"/>
              </w:rPr>
              <w:t>01.01.2017-31.12.2017</w:t>
            </w:r>
          </w:p>
        </w:tc>
        <w:tc>
          <w:tcPr>
            <w:tcW w:w="1565" w:type="dxa"/>
            <w:tcBorders>
              <w:top w:val="single" w:sz="4" w:space="0" w:color="FFFFFF"/>
            </w:tcBorders>
            <w:vAlign w:val="center"/>
          </w:tcPr>
          <w:p w14:paraId="651D9426" w14:textId="77777777" w:rsidR="003B7B84" w:rsidRPr="00FB3FBB"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FB3FBB">
              <w:rPr>
                <w:rFonts w:ascii="Cambria" w:hAnsi="Cambria" w:cs="Times New Roman"/>
                <w:color w:val="634545"/>
                <w:sz w:val="18"/>
                <w:szCs w:val="18"/>
              </w:rPr>
              <w:t>Działanie 10.1 Regionalnego Programu Operacyjnego Województwa Warmińsko-Mazurskiego na lata 2014-2020</w:t>
            </w:r>
          </w:p>
        </w:tc>
        <w:tc>
          <w:tcPr>
            <w:tcW w:w="1701" w:type="dxa"/>
            <w:tcBorders>
              <w:top w:val="single" w:sz="4" w:space="0" w:color="FFFFFF"/>
            </w:tcBorders>
            <w:vAlign w:val="center"/>
          </w:tcPr>
          <w:p w14:paraId="3AC95C88" w14:textId="77777777" w:rsidR="003B7B84" w:rsidRPr="00FB3FBB"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FB3FBB">
              <w:rPr>
                <w:rFonts w:ascii="Cambria" w:hAnsi="Cambria" w:cs="Times New Roman"/>
                <w:color w:val="634545"/>
                <w:sz w:val="18"/>
                <w:szCs w:val="18"/>
              </w:rPr>
              <w:t xml:space="preserve">zwiększenie możliwości zatrudnienia osób bezrobotnych </w:t>
            </w:r>
            <w:r>
              <w:rPr>
                <w:rFonts w:ascii="Cambria" w:hAnsi="Cambria" w:cs="Times New Roman"/>
                <w:color w:val="634545"/>
                <w:sz w:val="18"/>
                <w:szCs w:val="18"/>
              </w:rPr>
              <w:br/>
            </w:r>
            <w:r w:rsidRPr="00FB3FBB">
              <w:rPr>
                <w:rFonts w:ascii="Cambria" w:hAnsi="Cambria" w:cs="Times New Roman"/>
                <w:color w:val="634545"/>
                <w:sz w:val="18"/>
                <w:szCs w:val="18"/>
              </w:rPr>
              <w:t xml:space="preserve">w wieku powyżej 29 roku życia </w:t>
            </w:r>
            <w:r>
              <w:rPr>
                <w:rFonts w:ascii="Cambria" w:hAnsi="Cambria" w:cs="Times New Roman"/>
                <w:color w:val="634545"/>
                <w:sz w:val="18"/>
                <w:szCs w:val="18"/>
              </w:rPr>
              <w:br/>
            </w:r>
            <w:r w:rsidRPr="00FB3FBB">
              <w:rPr>
                <w:rFonts w:ascii="Cambria" w:hAnsi="Cambria" w:cs="Times New Roman"/>
                <w:color w:val="634545"/>
                <w:sz w:val="18"/>
                <w:szCs w:val="18"/>
              </w:rPr>
              <w:t>w mieście Elblągu i powiecie elbląskim</w:t>
            </w:r>
          </w:p>
        </w:tc>
        <w:tc>
          <w:tcPr>
            <w:tcW w:w="1985" w:type="dxa"/>
            <w:tcBorders>
              <w:top w:val="single" w:sz="4" w:space="0" w:color="FFFFFF"/>
            </w:tcBorders>
            <w:vAlign w:val="center"/>
          </w:tcPr>
          <w:p w14:paraId="59EFA85E" w14:textId="77777777" w:rsidR="003B7B84" w:rsidRPr="00FB3FBB"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FB3FBB">
              <w:rPr>
                <w:rFonts w:ascii="Cambria" w:hAnsi="Cambria" w:cs="Times New Roman"/>
                <w:color w:val="634545"/>
                <w:sz w:val="18"/>
                <w:szCs w:val="18"/>
              </w:rPr>
              <w:t>staże, szkolenia, jednorazowe środki na podjęcie działalności gospodarczej, refundacje kosztów wyposażenia lub doposażenia stanowisk pracy, prace interwencyjne</w:t>
            </w:r>
          </w:p>
        </w:tc>
        <w:tc>
          <w:tcPr>
            <w:tcW w:w="1417" w:type="dxa"/>
            <w:tcBorders>
              <w:top w:val="single" w:sz="4" w:space="0" w:color="FFFFFF"/>
            </w:tcBorders>
            <w:vAlign w:val="center"/>
          </w:tcPr>
          <w:p w14:paraId="5A1B0B9E" w14:textId="77777777" w:rsidR="003B7B84" w:rsidRPr="00FB3FBB"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FB3FBB">
              <w:rPr>
                <w:rFonts w:ascii="Cambria" w:hAnsi="Cambria" w:cs="Times New Roman"/>
                <w:color w:val="634545"/>
                <w:sz w:val="18"/>
                <w:szCs w:val="18"/>
              </w:rPr>
              <w:t xml:space="preserve">ogółem 722 osób, w tym </w:t>
            </w:r>
            <w:r w:rsidRPr="00FB3FBB">
              <w:rPr>
                <w:rFonts w:ascii="Cambria" w:hAnsi="Cambria" w:cs="Times New Roman"/>
                <w:color w:val="634545"/>
                <w:sz w:val="18"/>
                <w:szCs w:val="18"/>
              </w:rPr>
              <w:br/>
              <w:t xml:space="preserve">156 osób w wieku 50 lat </w:t>
            </w:r>
            <w:r w:rsidRPr="00FB3FBB">
              <w:rPr>
                <w:rFonts w:ascii="Cambria" w:hAnsi="Cambria" w:cs="Times New Roman"/>
                <w:color w:val="634545"/>
                <w:sz w:val="18"/>
                <w:szCs w:val="18"/>
              </w:rPr>
              <w:br/>
              <w:t>i więcej</w:t>
            </w:r>
          </w:p>
        </w:tc>
      </w:tr>
      <w:tr w:rsidR="003B7B84" w:rsidRPr="00FB3FBB" w14:paraId="23494171" w14:textId="77777777" w:rsidTr="009A06BA">
        <w:tc>
          <w:tcPr>
            <w:cnfStyle w:val="001000000000" w:firstRow="0" w:lastRow="0" w:firstColumn="1" w:lastColumn="0" w:oddVBand="0" w:evenVBand="0" w:oddHBand="0" w:evenHBand="0" w:firstRowFirstColumn="0" w:firstRowLastColumn="0" w:lastRowFirstColumn="0" w:lastRowLastColumn="0"/>
            <w:tcW w:w="1497" w:type="dxa"/>
            <w:vAlign w:val="center"/>
          </w:tcPr>
          <w:p w14:paraId="50EA6ADF" w14:textId="77777777" w:rsidR="003B7B84" w:rsidRPr="00FB3FBB" w:rsidRDefault="003B7B84" w:rsidP="009A06BA">
            <w:pPr>
              <w:spacing w:before="120" w:line="240" w:lineRule="auto"/>
              <w:jc w:val="center"/>
              <w:rPr>
                <w:rFonts w:ascii="Cambria" w:hAnsi="Cambria" w:cs="Times New Roman"/>
                <w:color w:val="634545"/>
                <w:sz w:val="18"/>
                <w:szCs w:val="18"/>
              </w:rPr>
            </w:pPr>
            <w:r w:rsidRPr="00FB3FBB">
              <w:rPr>
                <w:rFonts w:ascii="Cambria" w:hAnsi="Cambria" w:cs="Times New Roman"/>
                <w:color w:val="634545"/>
                <w:sz w:val="18"/>
                <w:szCs w:val="18"/>
              </w:rPr>
              <w:t>Aktywizacja osób powyżej 29 roku życia w mieście Elblągu i powiecie elbląskim</w:t>
            </w:r>
            <w:r w:rsidRPr="00FB3FBB">
              <w:rPr>
                <w:rFonts w:ascii="Cambria" w:hAnsi="Cambria" w:cs="Times New Roman"/>
                <w:color w:val="634545"/>
                <w:sz w:val="18"/>
                <w:szCs w:val="18"/>
              </w:rPr>
              <w:br/>
              <w:t>– II edycja</w:t>
            </w:r>
          </w:p>
        </w:tc>
        <w:tc>
          <w:tcPr>
            <w:tcW w:w="1044" w:type="dxa"/>
            <w:vAlign w:val="center"/>
          </w:tcPr>
          <w:p w14:paraId="4C12D0AA" w14:textId="77777777" w:rsidR="003B7B84" w:rsidRPr="00FB3FBB" w:rsidRDefault="003B7B84" w:rsidP="009A06BA">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FB3FBB">
              <w:rPr>
                <w:rFonts w:ascii="Cambria" w:hAnsi="Cambria" w:cs="Times New Roman"/>
                <w:color w:val="634545"/>
                <w:sz w:val="18"/>
                <w:szCs w:val="18"/>
              </w:rPr>
              <w:t>01.01.2018-31.12.2018</w:t>
            </w:r>
          </w:p>
        </w:tc>
        <w:tc>
          <w:tcPr>
            <w:tcW w:w="1565" w:type="dxa"/>
            <w:vAlign w:val="center"/>
          </w:tcPr>
          <w:p w14:paraId="08DBF9EE" w14:textId="77777777" w:rsidR="003B7B84" w:rsidRPr="00FB3FBB" w:rsidRDefault="003B7B84" w:rsidP="009A06BA">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FB3FBB">
              <w:rPr>
                <w:rFonts w:ascii="Cambria" w:hAnsi="Cambria" w:cs="Times New Roman"/>
                <w:color w:val="634545"/>
                <w:sz w:val="18"/>
                <w:szCs w:val="18"/>
              </w:rPr>
              <w:t>Działanie 10.1 Regionalnego Programu Operacyjnego Województwa Warmińsko-Mazurskiego na lata 2014-2020</w:t>
            </w:r>
          </w:p>
        </w:tc>
        <w:tc>
          <w:tcPr>
            <w:tcW w:w="1701" w:type="dxa"/>
            <w:vAlign w:val="center"/>
          </w:tcPr>
          <w:p w14:paraId="7A0FCFB6" w14:textId="77777777" w:rsidR="003B7B84" w:rsidRPr="00FB3FBB" w:rsidRDefault="003B7B84" w:rsidP="009A06BA">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FB3FBB">
              <w:rPr>
                <w:rFonts w:ascii="Cambria" w:hAnsi="Cambria" w:cs="Times New Roman"/>
                <w:color w:val="634545"/>
                <w:sz w:val="18"/>
                <w:szCs w:val="18"/>
              </w:rPr>
              <w:t xml:space="preserve">zwiększenie możliwości zatrudnienia osób bezrobotnych </w:t>
            </w:r>
            <w:r>
              <w:rPr>
                <w:rFonts w:ascii="Cambria" w:hAnsi="Cambria" w:cs="Times New Roman"/>
                <w:color w:val="634545"/>
                <w:sz w:val="18"/>
                <w:szCs w:val="18"/>
              </w:rPr>
              <w:br/>
            </w:r>
            <w:r w:rsidRPr="00FB3FBB">
              <w:rPr>
                <w:rFonts w:ascii="Cambria" w:hAnsi="Cambria" w:cs="Times New Roman"/>
                <w:color w:val="634545"/>
                <w:sz w:val="18"/>
                <w:szCs w:val="18"/>
              </w:rPr>
              <w:t xml:space="preserve">w wieku powyżej 30 roku życia </w:t>
            </w:r>
            <w:r>
              <w:rPr>
                <w:rFonts w:ascii="Cambria" w:hAnsi="Cambria" w:cs="Times New Roman"/>
                <w:color w:val="634545"/>
                <w:sz w:val="18"/>
                <w:szCs w:val="18"/>
              </w:rPr>
              <w:br/>
            </w:r>
            <w:r w:rsidRPr="00FB3FBB">
              <w:rPr>
                <w:rFonts w:ascii="Cambria" w:hAnsi="Cambria" w:cs="Times New Roman"/>
                <w:color w:val="634545"/>
                <w:sz w:val="18"/>
                <w:szCs w:val="18"/>
              </w:rPr>
              <w:t>w mieście Elblągu i powiecie elbląskim</w:t>
            </w:r>
          </w:p>
        </w:tc>
        <w:tc>
          <w:tcPr>
            <w:tcW w:w="1985" w:type="dxa"/>
            <w:vAlign w:val="center"/>
          </w:tcPr>
          <w:p w14:paraId="4BA0786C" w14:textId="77777777" w:rsidR="003B7B84" w:rsidRPr="00FB3FBB" w:rsidRDefault="003B7B84" w:rsidP="009A06BA">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FB3FBB">
              <w:rPr>
                <w:rFonts w:ascii="Cambria" w:hAnsi="Cambria" w:cs="Times New Roman"/>
                <w:color w:val="634545"/>
                <w:sz w:val="18"/>
                <w:szCs w:val="18"/>
              </w:rPr>
              <w:t>staże, szkolenia, jednorazowe środki na podjęcie działalności gospodarczej, refundacje kosztów wyposażenia lub doposażenia stanowisk pracy, prace interwencyjne</w:t>
            </w:r>
          </w:p>
        </w:tc>
        <w:tc>
          <w:tcPr>
            <w:tcW w:w="1417" w:type="dxa"/>
            <w:vAlign w:val="center"/>
          </w:tcPr>
          <w:p w14:paraId="66389216" w14:textId="77777777" w:rsidR="003B7B84" w:rsidRPr="00FB3FBB" w:rsidRDefault="003B7B84" w:rsidP="009A06BA">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FB3FBB">
              <w:rPr>
                <w:rFonts w:ascii="Cambria" w:hAnsi="Cambria" w:cs="Times New Roman"/>
                <w:color w:val="634545"/>
                <w:sz w:val="18"/>
                <w:szCs w:val="18"/>
              </w:rPr>
              <w:t xml:space="preserve">ogółem 708 osób, w tym </w:t>
            </w:r>
            <w:r w:rsidRPr="00FB3FBB">
              <w:rPr>
                <w:rFonts w:ascii="Cambria" w:hAnsi="Cambria" w:cs="Times New Roman"/>
                <w:color w:val="634545"/>
                <w:sz w:val="18"/>
                <w:szCs w:val="18"/>
              </w:rPr>
              <w:br/>
              <w:t xml:space="preserve">150 osób w wieku 50 lat </w:t>
            </w:r>
            <w:r w:rsidRPr="00FB3FBB">
              <w:rPr>
                <w:rFonts w:ascii="Cambria" w:hAnsi="Cambria" w:cs="Times New Roman"/>
                <w:color w:val="634545"/>
                <w:sz w:val="18"/>
                <w:szCs w:val="18"/>
              </w:rPr>
              <w:br/>
              <w:t>i więcej.</w:t>
            </w:r>
          </w:p>
        </w:tc>
      </w:tr>
      <w:tr w:rsidR="003B7B84" w:rsidRPr="00FB3FBB" w14:paraId="439791CF"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7" w:type="dxa"/>
            <w:vAlign w:val="center"/>
          </w:tcPr>
          <w:p w14:paraId="4C6051A9" w14:textId="77777777" w:rsidR="003B7B84" w:rsidRPr="00FB3FBB" w:rsidRDefault="003B7B84" w:rsidP="009A06BA">
            <w:pPr>
              <w:spacing w:before="120" w:line="240" w:lineRule="auto"/>
              <w:jc w:val="center"/>
              <w:rPr>
                <w:rFonts w:ascii="Cambria" w:hAnsi="Cambria" w:cs="Times New Roman"/>
                <w:color w:val="634545"/>
                <w:sz w:val="18"/>
                <w:szCs w:val="18"/>
              </w:rPr>
            </w:pPr>
            <w:r w:rsidRPr="00FB3FBB">
              <w:rPr>
                <w:rFonts w:ascii="Cambria" w:hAnsi="Cambria" w:cs="Times New Roman"/>
                <w:color w:val="634545"/>
                <w:sz w:val="18"/>
                <w:szCs w:val="18"/>
              </w:rPr>
              <w:lastRenderedPageBreak/>
              <w:t>Program aktywizacji zawodowej osób długotrwale bezrobotnych</w:t>
            </w:r>
          </w:p>
        </w:tc>
        <w:tc>
          <w:tcPr>
            <w:tcW w:w="1044" w:type="dxa"/>
            <w:vAlign w:val="center"/>
          </w:tcPr>
          <w:p w14:paraId="2629906B" w14:textId="77777777" w:rsidR="003B7B84" w:rsidRPr="00FB3FBB"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FB3FBB">
              <w:rPr>
                <w:rFonts w:ascii="Cambria" w:hAnsi="Cambria" w:cs="Times New Roman"/>
                <w:color w:val="634545"/>
                <w:sz w:val="18"/>
                <w:szCs w:val="18"/>
              </w:rPr>
              <w:t>01.05.2018-31.12.2018</w:t>
            </w:r>
          </w:p>
        </w:tc>
        <w:tc>
          <w:tcPr>
            <w:tcW w:w="1565" w:type="dxa"/>
            <w:vAlign w:val="center"/>
          </w:tcPr>
          <w:p w14:paraId="2396326A" w14:textId="77777777" w:rsidR="003B7B84" w:rsidRPr="00FB3FBB"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FB3FBB">
              <w:rPr>
                <w:rFonts w:ascii="Cambria" w:hAnsi="Cambria" w:cs="Times New Roman"/>
                <w:color w:val="634545"/>
                <w:sz w:val="18"/>
                <w:szCs w:val="18"/>
              </w:rPr>
              <w:t xml:space="preserve">środki rezerwy Ministra </w:t>
            </w:r>
            <w:proofErr w:type="spellStart"/>
            <w:r w:rsidRPr="00FB3FBB">
              <w:rPr>
                <w:rFonts w:ascii="Cambria" w:hAnsi="Cambria" w:cs="Times New Roman"/>
                <w:color w:val="634545"/>
                <w:sz w:val="18"/>
                <w:szCs w:val="18"/>
              </w:rPr>
              <w:t>MRPiPS</w:t>
            </w:r>
            <w:proofErr w:type="spellEnd"/>
          </w:p>
        </w:tc>
        <w:tc>
          <w:tcPr>
            <w:tcW w:w="1701" w:type="dxa"/>
            <w:vAlign w:val="center"/>
          </w:tcPr>
          <w:p w14:paraId="5418C24E" w14:textId="77777777" w:rsidR="003B7B84" w:rsidRPr="00FB3FBB"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FB3FBB">
              <w:rPr>
                <w:rFonts w:ascii="Cambria" w:hAnsi="Cambria" w:cs="Times New Roman"/>
                <w:color w:val="634545"/>
                <w:sz w:val="18"/>
                <w:szCs w:val="18"/>
              </w:rPr>
              <w:t xml:space="preserve">zwiększenie możliwości zatrudnienia osób długotrwale bezrobotnych </w:t>
            </w:r>
            <w:r>
              <w:rPr>
                <w:rFonts w:ascii="Cambria" w:hAnsi="Cambria" w:cs="Times New Roman"/>
                <w:color w:val="634545"/>
                <w:sz w:val="18"/>
                <w:szCs w:val="18"/>
              </w:rPr>
              <w:br/>
            </w:r>
            <w:r w:rsidRPr="00FB3FBB">
              <w:rPr>
                <w:rFonts w:ascii="Cambria" w:hAnsi="Cambria" w:cs="Times New Roman"/>
                <w:color w:val="634545"/>
                <w:sz w:val="18"/>
                <w:szCs w:val="18"/>
              </w:rPr>
              <w:t>w mieście Elblągu i powiecie elbląskim</w:t>
            </w:r>
          </w:p>
        </w:tc>
        <w:tc>
          <w:tcPr>
            <w:tcW w:w="1985" w:type="dxa"/>
            <w:vAlign w:val="center"/>
          </w:tcPr>
          <w:p w14:paraId="54E31435" w14:textId="77777777" w:rsidR="003B7B84" w:rsidRPr="00FB3FBB"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FB3FBB">
              <w:rPr>
                <w:rFonts w:ascii="Cambria" w:hAnsi="Cambria" w:cs="Times New Roman"/>
                <w:color w:val="634545"/>
                <w:sz w:val="18"/>
                <w:szCs w:val="18"/>
              </w:rPr>
              <w:t>staże, jednorazowe środki na podjęcie działalności gospodarczej i refundacje kosztów wyposażenia lub doposażenia stanowisk pracy</w:t>
            </w:r>
          </w:p>
        </w:tc>
        <w:tc>
          <w:tcPr>
            <w:tcW w:w="1417" w:type="dxa"/>
            <w:vAlign w:val="center"/>
          </w:tcPr>
          <w:p w14:paraId="268B2858" w14:textId="77777777" w:rsidR="003B7B84" w:rsidRPr="00FB3FBB"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18"/>
                <w:szCs w:val="18"/>
              </w:rPr>
            </w:pPr>
            <w:r w:rsidRPr="00FB3FBB">
              <w:rPr>
                <w:rFonts w:ascii="Cambria" w:hAnsi="Cambria" w:cs="Times New Roman"/>
                <w:sz w:val="18"/>
                <w:szCs w:val="18"/>
              </w:rPr>
              <w:t xml:space="preserve">63 </w:t>
            </w:r>
            <w:r w:rsidRPr="00FB3FBB">
              <w:rPr>
                <w:rFonts w:ascii="Cambria" w:hAnsi="Cambria" w:cs="Times New Roman"/>
                <w:color w:val="634545"/>
                <w:sz w:val="18"/>
                <w:szCs w:val="18"/>
              </w:rPr>
              <w:t>osoby, w tym 11 osób w wieku 50 lat i więcej</w:t>
            </w:r>
          </w:p>
        </w:tc>
      </w:tr>
      <w:tr w:rsidR="003B7B84" w:rsidRPr="00FB3FBB" w14:paraId="28246E47" w14:textId="77777777" w:rsidTr="009A06BA">
        <w:tc>
          <w:tcPr>
            <w:cnfStyle w:val="001000000000" w:firstRow="0" w:lastRow="0" w:firstColumn="1" w:lastColumn="0" w:oddVBand="0" w:evenVBand="0" w:oddHBand="0" w:evenHBand="0" w:firstRowFirstColumn="0" w:firstRowLastColumn="0" w:lastRowFirstColumn="0" w:lastRowLastColumn="0"/>
            <w:tcW w:w="1497" w:type="dxa"/>
            <w:vAlign w:val="center"/>
          </w:tcPr>
          <w:p w14:paraId="28C183DF" w14:textId="77777777" w:rsidR="003B7B84" w:rsidRPr="00FB3FBB" w:rsidRDefault="003B7B84" w:rsidP="009A06BA">
            <w:pPr>
              <w:spacing w:before="120" w:line="240" w:lineRule="auto"/>
              <w:jc w:val="center"/>
              <w:rPr>
                <w:rFonts w:ascii="Cambria" w:hAnsi="Cambria" w:cs="Times New Roman"/>
                <w:color w:val="634545"/>
                <w:sz w:val="18"/>
                <w:szCs w:val="18"/>
              </w:rPr>
            </w:pPr>
            <w:r w:rsidRPr="00FB3FBB">
              <w:rPr>
                <w:rFonts w:ascii="Cambria" w:hAnsi="Cambria" w:cs="Times New Roman"/>
                <w:color w:val="634545"/>
                <w:sz w:val="18"/>
                <w:szCs w:val="18"/>
              </w:rPr>
              <w:t>Program aktywizacji zawodowej bezrobotnych w wieku 45 lat i więcej</w:t>
            </w:r>
          </w:p>
        </w:tc>
        <w:tc>
          <w:tcPr>
            <w:tcW w:w="1044" w:type="dxa"/>
            <w:vAlign w:val="center"/>
          </w:tcPr>
          <w:p w14:paraId="22ECDB67" w14:textId="77777777" w:rsidR="003B7B84" w:rsidRPr="00FB3FBB" w:rsidRDefault="003B7B84" w:rsidP="009A06BA">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FB3FBB">
              <w:rPr>
                <w:rFonts w:ascii="Cambria" w:hAnsi="Cambria" w:cs="Times New Roman"/>
                <w:color w:val="634545"/>
                <w:sz w:val="18"/>
                <w:szCs w:val="18"/>
              </w:rPr>
              <w:t>01.05.2018-31.12.2018</w:t>
            </w:r>
          </w:p>
        </w:tc>
        <w:tc>
          <w:tcPr>
            <w:tcW w:w="1565" w:type="dxa"/>
            <w:vAlign w:val="center"/>
          </w:tcPr>
          <w:p w14:paraId="73A9CCA4" w14:textId="77777777" w:rsidR="003B7B84" w:rsidRPr="00FB3FBB" w:rsidRDefault="003B7B84" w:rsidP="009A06BA">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FB3FBB">
              <w:rPr>
                <w:rFonts w:ascii="Cambria" w:hAnsi="Cambria" w:cs="Times New Roman"/>
                <w:color w:val="634545"/>
                <w:sz w:val="18"/>
                <w:szCs w:val="18"/>
              </w:rPr>
              <w:t xml:space="preserve">środki rezerwy Ministra </w:t>
            </w:r>
            <w:proofErr w:type="spellStart"/>
            <w:r w:rsidRPr="00FB3FBB">
              <w:rPr>
                <w:rFonts w:ascii="Cambria" w:hAnsi="Cambria" w:cs="Times New Roman"/>
                <w:color w:val="634545"/>
                <w:sz w:val="18"/>
                <w:szCs w:val="18"/>
              </w:rPr>
              <w:t>MRPiPS</w:t>
            </w:r>
            <w:proofErr w:type="spellEnd"/>
          </w:p>
        </w:tc>
        <w:tc>
          <w:tcPr>
            <w:tcW w:w="1701" w:type="dxa"/>
            <w:vAlign w:val="center"/>
          </w:tcPr>
          <w:p w14:paraId="541CA1B1" w14:textId="77777777" w:rsidR="003B7B84" w:rsidRPr="00FB3FBB" w:rsidRDefault="003B7B84" w:rsidP="009A06BA">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FB3FBB">
              <w:rPr>
                <w:rFonts w:ascii="Cambria" w:hAnsi="Cambria" w:cs="Times New Roman"/>
                <w:color w:val="634545"/>
                <w:sz w:val="18"/>
                <w:szCs w:val="18"/>
              </w:rPr>
              <w:t xml:space="preserve">zwiększenie możliwości zatrudnienia osób bezrobotnych </w:t>
            </w:r>
            <w:r>
              <w:rPr>
                <w:rFonts w:ascii="Cambria" w:hAnsi="Cambria" w:cs="Times New Roman"/>
                <w:color w:val="634545"/>
                <w:sz w:val="18"/>
                <w:szCs w:val="18"/>
              </w:rPr>
              <w:br/>
            </w:r>
            <w:r w:rsidRPr="00FB3FBB">
              <w:rPr>
                <w:rFonts w:ascii="Cambria" w:hAnsi="Cambria" w:cs="Times New Roman"/>
                <w:color w:val="634545"/>
                <w:sz w:val="18"/>
                <w:szCs w:val="18"/>
              </w:rPr>
              <w:t>w wieku 45 lat i więcej w mieście Elblągu i powiecie elbląskim</w:t>
            </w:r>
          </w:p>
        </w:tc>
        <w:tc>
          <w:tcPr>
            <w:tcW w:w="1985" w:type="dxa"/>
            <w:vAlign w:val="center"/>
          </w:tcPr>
          <w:p w14:paraId="6973F5B7" w14:textId="77777777" w:rsidR="003B7B84" w:rsidRPr="00FB3FBB" w:rsidRDefault="003B7B84" w:rsidP="009A06BA">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FB3FBB">
              <w:rPr>
                <w:rFonts w:ascii="Cambria" w:hAnsi="Cambria" w:cs="Times New Roman"/>
                <w:color w:val="634545"/>
                <w:sz w:val="18"/>
                <w:szCs w:val="18"/>
              </w:rPr>
              <w:t>roboty publiczne</w:t>
            </w:r>
          </w:p>
        </w:tc>
        <w:tc>
          <w:tcPr>
            <w:tcW w:w="1417" w:type="dxa"/>
            <w:vAlign w:val="center"/>
          </w:tcPr>
          <w:p w14:paraId="20A65555" w14:textId="77777777" w:rsidR="003B7B84" w:rsidRPr="00FB3FBB" w:rsidRDefault="003B7B84" w:rsidP="009A06BA">
            <w:pPr>
              <w:spacing w:before="12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18"/>
                <w:szCs w:val="18"/>
              </w:rPr>
            </w:pPr>
            <w:r w:rsidRPr="00FB3FBB">
              <w:rPr>
                <w:rFonts w:ascii="Cambria" w:hAnsi="Cambria" w:cs="Times New Roman"/>
                <w:color w:val="634545"/>
                <w:sz w:val="18"/>
                <w:szCs w:val="18"/>
              </w:rPr>
              <w:t>30 osób, w tym</w:t>
            </w:r>
            <w:r w:rsidRPr="00FB3FBB">
              <w:rPr>
                <w:rFonts w:ascii="Cambria" w:hAnsi="Cambria" w:cs="Times New Roman"/>
                <w:color w:val="634545"/>
                <w:sz w:val="18"/>
                <w:szCs w:val="18"/>
              </w:rPr>
              <w:br/>
              <w:t>18 osób w wieku 50 lat i więcej.</w:t>
            </w:r>
          </w:p>
        </w:tc>
      </w:tr>
    </w:tbl>
    <w:p w14:paraId="18A76FD0" w14:textId="77777777" w:rsidR="003B7B84" w:rsidRPr="00FB3FBB" w:rsidRDefault="003B7B84" w:rsidP="003B7B84">
      <w:pPr>
        <w:spacing w:line="240" w:lineRule="auto"/>
        <w:jc w:val="right"/>
        <w:rPr>
          <w:rFonts w:ascii="Cambria" w:eastAsia="Times New Roman" w:hAnsi="Cambria" w:cs="Times New Roman"/>
          <w:i/>
          <w:iCs/>
          <w:color w:val="634545"/>
          <w:sz w:val="20"/>
          <w:szCs w:val="20"/>
        </w:rPr>
      </w:pPr>
      <w:r w:rsidRPr="00FB3FBB">
        <w:rPr>
          <w:rFonts w:ascii="Cambria" w:eastAsia="Times New Roman" w:hAnsi="Cambria" w:cs="Times New Roman"/>
          <w:i/>
          <w:iCs/>
          <w:color w:val="634545"/>
          <w:sz w:val="20"/>
          <w:szCs w:val="20"/>
        </w:rPr>
        <w:t>Źródło: Raport z monitoringu wdrażania w latach 2017-2018 programu Polityka senioralna województwa warmińsko-mazurskiego na lata 2014-2020, Olsztyn 2019, s. 85-86.</w:t>
      </w:r>
    </w:p>
    <w:p w14:paraId="5B8E9FE3" w14:textId="77777777" w:rsidR="00167D28" w:rsidRDefault="00167D28" w:rsidP="003B7B84">
      <w:pPr>
        <w:spacing w:after="0" w:line="360" w:lineRule="auto"/>
        <w:ind w:firstLine="709"/>
        <w:jc w:val="both"/>
        <w:rPr>
          <w:rFonts w:ascii="Cambria" w:eastAsia="Times New Roman" w:hAnsi="Cambria" w:cs="Times New Roman"/>
          <w:sz w:val="24"/>
          <w:szCs w:val="24"/>
        </w:rPr>
      </w:pPr>
    </w:p>
    <w:p w14:paraId="6A79461E" w14:textId="7BF75BED" w:rsidR="003B7B84" w:rsidRDefault="003B7B84" w:rsidP="003B7B84">
      <w:pPr>
        <w:spacing w:after="0" w:line="360" w:lineRule="auto"/>
        <w:ind w:firstLine="709"/>
        <w:jc w:val="both"/>
        <w:rPr>
          <w:rFonts w:ascii="Cambria" w:eastAsia="Times New Roman" w:hAnsi="Cambria" w:cs="Times New Roman"/>
          <w:sz w:val="24"/>
          <w:szCs w:val="24"/>
        </w:rPr>
      </w:pPr>
      <w:r>
        <w:rPr>
          <w:rFonts w:ascii="Cambria" w:eastAsia="Times New Roman" w:hAnsi="Cambria" w:cs="Times New Roman"/>
          <w:sz w:val="24"/>
          <w:szCs w:val="24"/>
        </w:rPr>
        <w:t>Zgodnie z danymi zgromadzonymi przez GUS o</w:t>
      </w:r>
      <w:r w:rsidRPr="00B85C89">
        <w:rPr>
          <w:rFonts w:ascii="Cambria" w:eastAsia="Times New Roman" w:hAnsi="Cambria" w:cs="Times New Roman"/>
          <w:sz w:val="24"/>
          <w:szCs w:val="24"/>
        </w:rPr>
        <w:t xml:space="preserve">gół pracujących w MOF Elbląg stanowił w badanym przedziale czasowym ponad 12% ogółu pracujących </w:t>
      </w:r>
      <w:r>
        <w:rPr>
          <w:rFonts w:ascii="Cambria" w:eastAsia="Times New Roman" w:hAnsi="Cambria" w:cs="Times New Roman"/>
          <w:sz w:val="24"/>
          <w:szCs w:val="24"/>
        </w:rPr>
        <w:br/>
      </w:r>
      <w:r w:rsidRPr="00B85C89">
        <w:rPr>
          <w:rFonts w:ascii="Cambria" w:eastAsia="Times New Roman" w:hAnsi="Cambria" w:cs="Times New Roman"/>
          <w:sz w:val="24"/>
          <w:szCs w:val="24"/>
        </w:rPr>
        <w:t xml:space="preserve">w województwie warmińsko-mazurskim (12,75% </w:t>
      </w:r>
      <w:r>
        <w:rPr>
          <w:rFonts w:ascii="Cambria" w:eastAsia="Times New Roman" w:hAnsi="Cambria" w:cs="Times New Roman"/>
          <w:sz w:val="24"/>
          <w:szCs w:val="24"/>
        </w:rPr>
        <w:t xml:space="preserve">w </w:t>
      </w:r>
      <w:r w:rsidRPr="00B85C89">
        <w:rPr>
          <w:rFonts w:ascii="Cambria" w:eastAsia="Times New Roman" w:hAnsi="Cambria" w:cs="Times New Roman"/>
          <w:sz w:val="24"/>
          <w:szCs w:val="24"/>
        </w:rPr>
        <w:t xml:space="preserve">2014 r.; 12,58% </w:t>
      </w:r>
      <w:r>
        <w:rPr>
          <w:rFonts w:ascii="Cambria" w:eastAsia="Times New Roman" w:hAnsi="Cambria" w:cs="Times New Roman"/>
          <w:sz w:val="24"/>
          <w:szCs w:val="24"/>
        </w:rPr>
        <w:t>w</w:t>
      </w:r>
      <w:r w:rsidRPr="00B85C89">
        <w:rPr>
          <w:rFonts w:ascii="Cambria" w:eastAsia="Times New Roman" w:hAnsi="Cambria" w:cs="Times New Roman"/>
          <w:sz w:val="24"/>
          <w:szCs w:val="24"/>
        </w:rPr>
        <w:t xml:space="preserve"> 2015 r.; 12,64% </w:t>
      </w:r>
      <w:r>
        <w:rPr>
          <w:rFonts w:ascii="Cambria" w:eastAsia="Times New Roman" w:hAnsi="Cambria" w:cs="Times New Roman"/>
          <w:sz w:val="24"/>
          <w:szCs w:val="24"/>
        </w:rPr>
        <w:t>w</w:t>
      </w:r>
      <w:r w:rsidRPr="00B85C89">
        <w:rPr>
          <w:rFonts w:ascii="Cambria" w:eastAsia="Times New Roman" w:hAnsi="Cambria" w:cs="Times New Roman"/>
          <w:sz w:val="24"/>
          <w:szCs w:val="24"/>
        </w:rPr>
        <w:t xml:space="preserve"> 2016 r.; 12,32% </w:t>
      </w:r>
      <w:r>
        <w:rPr>
          <w:rFonts w:ascii="Cambria" w:eastAsia="Times New Roman" w:hAnsi="Cambria" w:cs="Times New Roman"/>
          <w:sz w:val="24"/>
          <w:szCs w:val="24"/>
        </w:rPr>
        <w:t>w</w:t>
      </w:r>
      <w:r w:rsidRPr="00B85C89">
        <w:rPr>
          <w:rFonts w:ascii="Cambria" w:eastAsia="Times New Roman" w:hAnsi="Cambria" w:cs="Times New Roman"/>
          <w:sz w:val="24"/>
          <w:szCs w:val="24"/>
        </w:rPr>
        <w:t xml:space="preserve"> 2017 r.; 12,39% </w:t>
      </w:r>
      <w:r>
        <w:rPr>
          <w:rFonts w:ascii="Cambria" w:eastAsia="Times New Roman" w:hAnsi="Cambria" w:cs="Times New Roman"/>
          <w:sz w:val="24"/>
          <w:szCs w:val="24"/>
        </w:rPr>
        <w:t>w</w:t>
      </w:r>
      <w:r w:rsidRPr="00B85C89">
        <w:rPr>
          <w:rFonts w:ascii="Cambria" w:eastAsia="Times New Roman" w:hAnsi="Cambria" w:cs="Times New Roman"/>
          <w:sz w:val="24"/>
          <w:szCs w:val="24"/>
        </w:rPr>
        <w:t xml:space="preserve"> 2018 r.; 12,6% </w:t>
      </w:r>
      <w:r>
        <w:rPr>
          <w:rFonts w:ascii="Cambria" w:eastAsia="Times New Roman" w:hAnsi="Cambria" w:cs="Times New Roman"/>
          <w:sz w:val="24"/>
          <w:szCs w:val="24"/>
        </w:rPr>
        <w:t>w</w:t>
      </w:r>
      <w:r w:rsidRPr="00B85C89">
        <w:rPr>
          <w:rFonts w:ascii="Cambria" w:eastAsia="Times New Roman" w:hAnsi="Cambria" w:cs="Times New Roman"/>
          <w:sz w:val="24"/>
          <w:szCs w:val="24"/>
        </w:rPr>
        <w:t xml:space="preserve"> 2019 r.). </w:t>
      </w:r>
      <w:r>
        <w:rPr>
          <w:rFonts w:ascii="Cambria" w:eastAsia="Times New Roman" w:hAnsi="Cambria" w:cs="Times New Roman"/>
          <w:sz w:val="24"/>
          <w:szCs w:val="24"/>
        </w:rPr>
        <w:t>Poniższy wykres wskazuje na niewielką tendencję zwyżkową c</w:t>
      </w:r>
      <w:r w:rsidRPr="00B85C89">
        <w:rPr>
          <w:rFonts w:ascii="Cambria" w:eastAsia="Times New Roman" w:hAnsi="Cambria" w:cs="Times New Roman"/>
          <w:sz w:val="24"/>
          <w:szCs w:val="24"/>
        </w:rPr>
        <w:t>ałkowit</w:t>
      </w:r>
      <w:r>
        <w:rPr>
          <w:rFonts w:ascii="Cambria" w:eastAsia="Times New Roman" w:hAnsi="Cambria" w:cs="Times New Roman"/>
          <w:sz w:val="24"/>
          <w:szCs w:val="24"/>
        </w:rPr>
        <w:t>ej</w:t>
      </w:r>
      <w:r w:rsidRPr="00B85C89">
        <w:rPr>
          <w:rFonts w:ascii="Cambria" w:eastAsia="Times New Roman" w:hAnsi="Cambria" w:cs="Times New Roman"/>
          <w:sz w:val="24"/>
          <w:szCs w:val="24"/>
        </w:rPr>
        <w:t xml:space="preserve"> liczb</w:t>
      </w:r>
      <w:r>
        <w:rPr>
          <w:rFonts w:ascii="Cambria" w:eastAsia="Times New Roman" w:hAnsi="Cambria" w:cs="Times New Roman"/>
          <w:sz w:val="24"/>
          <w:szCs w:val="24"/>
        </w:rPr>
        <w:t>y</w:t>
      </w:r>
      <w:r w:rsidRPr="00B85C89">
        <w:rPr>
          <w:rFonts w:ascii="Cambria" w:eastAsia="Times New Roman" w:hAnsi="Cambria" w:cs="Times New Roman"/>
          <w:sz w:val="24"/>
          <w:szCs w:val="24"/>
        </w:rPr>
        <w:t xml:space="preserve"> pracujących w obszarze funkcjonalnym</w:t>
      </w:r>
      <w:r>
        <w:rPr>
          <w:rFonts w:ascii="Cambria" w:eastAsia="Times New Roman" w:hAnsi="Cambria" w:cs="Times New Roman"/>
          <w:sz w:val="24"/>
          <w:szCs w:val="24"/>
        </w:rPr>
        <w:t xml:space="preserve">; </w:t>
      </w:r>
      <w:r w:rsidRPr="00B85C89">
        <w:rPr>
          <w:rFonts w:ascii="Cambria" w:eastAsia="Times New Roman" w:hAnsi="Cambria" w:cs="Times New Roman"/>
          <w:sz w:val="24"/>
          <w:szCs w:val="24"/>
        </w:rPr>
        <w:t>większość tej liczby stanowią kobiety, ale nie jest to duża przewaga</w:t>
      </w:r>
      <w:r>
        <w:rPr>
          <w:rFonts w:ascii="Cambria" w:eastAsia="Times New Roman" w:hAnsi="Cambria" w:cs="Times New Roman"/>
          <w:sz w:val="24"/>
          <w:szCs w:val="24"/>
        </w:rPr>
        <w:t>.</w:t>
      </w:r>
    </w:p>
    <w:p w14:paraId="4983D8A5" w14:textId="0998ACFF" w:rsidR="003B7B84" w:rsidRDefault="003B7B84" w:rsidP="003B7B84">
      <w:pPr>
        <w:spacing w:line="360" w:lineRule="auto"/>
        <w:ind w:firstLine="708"/>
        <w:jc w:val="both"/>
        <w:rPr>
          <w:rFonts w:ascii="Cambria" w:eastAsia="Times New Roman" w:hAnsi="Cambria" w:cs="Times New Roman"/>
          <w:sz w:val="24"/>
          <w:szCs w:val="24"/>
        </w:rPr>
      </w:pPr>
    </w:p>
    <w:p w14:paraId="41316AD5" w14:textId="1FDC5010" w:rsidR="00167D28" w:rsidRDefault="00167D28" w:rsidP="003B7B84">
      <w:pPr>
        <w:spacing w:line="360" w:lineRule="auto"/>
        <w:ind w:firstLine="708"/>
        <w:jc w:val="both"/>
        <w:rPr>
          <w:rFonts w:ascii="Cambria" w:eastAsia="Times New Roman" w:hAnsi="Cambria" w:cs="Times New Roman"/>
          <w:sz w:val="24"/>
          <w:szCs w:val="24"/>
        </w:rPr>
      </w:pPr>
    </w:p>
    <w:p w14:paraId="61F831C1" w14:textId="14F540F6" w:rsidR="00167D28" w:rsidRDefault="00167D28" w:rsidP="003B7B84">
      <w:pPr>
        <w:spacing w:line="360" w:lineRule="auto"/>
        <w:ind w:firstLine="708"/>
        <w:jc w:val="both"/>
        <w:rPr>
          <w:rFonts w:ascii="Cambria" w:eastAsia="Times New Roman" w:hAnsi="Cambria" w:cs="Times New Roman"/>
          <w:sz w:val="24"/>
          <w:szCs w:val="24"/>
        </w:rPr>
      </w:pPr>
    </w:p>
    <w:p w14:paraId="1FC9DAD0" w14:textId="18F4BACA" w:rsidR="00167D28" w:rsidRDefault="00167D28" w:rsidP="003B7B84">
      <w:pPr>
        <w:spacing w:line="360" w:lineRule="auto"/>
        <w:ind w:firstLine="708"/>
        <w:jc w:val="both"/>
        <w:rPr>
          <w:rFonts w:ascii="Cambria" w:eastAsia="Times New Roman" w:hAnsi="Cambria" w:cs="Times New Roman"/>
          <w:sz w:val="24"/>
          <w:szCs w:val="24"/>
        </w:rPr>
      </w:pPr>
    </w:p>
    <w:p w14:paraId="7FAE9B1D" w14:textId="4018ADC5" w:rsidR="00167D28" w:rsidRDefault="00167D28" w:rsidP="003B7B84">
      <w:pPr>
        <w:spacing w:line="360" w:lineRule="auto"/>
        <w:ind w:firstLine="708"/>
        <w:jc w:val="both"/>
        <w:rPr>
          <w:rFonts w:ascii="Cambria" w:eastAsia="Times New Roman" w:hAnsi="Cambria" w:cs="Times New Roman"/>
          <w:sz w:val="24"/>
          <w:szCs w:val="24"/>
        </w:rPr>
      </w:pPr>
    </w:p>
    <w:p w14:paraId="0DCF2946" w14:textId="42CB4CAC" w:rsidR="00167D28" w:rsidRDefault="00167D28" w:rsidP="003B7B84">
      <w:pPr>
        <w:spacing w:line="360" w:lineRule="auto"/>
        <w:ind w:firstLine="708"/>
        <w:jc w:val="both"/>
        <w:rPr>
          <w:rFonts w:ascii="Cambria" w:eastAsia="Times New Roman" w:hAnsi="Cambria" w:cs="Times New Roman"/>
          <w:sz w:val="24"/>
          <w:szCs w:val="24"/>
        </w:rPr>
      </w:pPr>
    </w:p>
    <w:p w14:paraId="0C494312" w14:textId="0FF9738C" w:rsidR="00167D28" w:rsidRDefault="00167D28" w:rsidP="003B7B84">
      <w:pPr>
        <w:spacing w:line="360" w:lineRule="auto"/>
        <w:ind w:firstLine="708"/>
        <w:jc w:val="both"/>
        <w:rPr>
          <w:rFonts w:ascii="Cambria" w:eastAsia="Times New Roman" w:hAnsi="Cambria" w:cs="Times New Roman"/>
          <w:sz w:val="24"/>
          <w:szCs w:val="24"/>
        </w:rPr>
      </w:pPr>
    </w:p>
    <w:p w14:paraId="6FD28A9D" w14:textId="57856FAE" w:rsidR="00167D28" w:rsidRDefault="00167D28" w:rsidP="003B7B84">
      <w:pPr>
        <w:spacing w:line="360" w:lineRule="auto"/>
        <w:ind w:firstLine="708"/>
        <w:jc w:val="both"/>
        <w:rPr>
          <w:rFonts w:ascii="Cambria" w:eastAsia="Times New Roman" w:hAnsi="Cambria" w:cs="Times New Roman"/>
          <w:sz w:val="24"/>
          <w:szCs w:val="24"/>
        </w:rPr>
      </w:pPr>
    </w:p>
    <w:p w14:paraId="351A545B" w14:textId="77777777" w:rsidR="00167D28" w:rsidRDefault="00167D28" w:rsidP="003B7B84">
      <w:pPr>
        <w:spacing w:line="360" w:lineRule="auto"/>
        <w:ind w:firstLine="708"/>
        <w:jc w:val="both"/>
        <w:rPr>
          <w:rFonts w:ascii="Cambria" w:eastAsia="Times New Roman" w:hAnsi="Cambria" w:cs="Times New Roman"/>
          <w:sz w:val="24"/>
          <w:szCs w:val="24"/>
        </w:rPr>
      </w:pPr>
    </w:p>
    <w:p w14:paraId="621B136C" w14:textId="47515A22" w:rsidR="003B7B84" w:rsidRPr="008D178A" w:rsidRDefault="003B7B84" w:rsidP="003B7B84">
      <w:pPr>
        <w:spacing w:line="240" w:lineRule="auto"/>
        <w:rPr>
          <w:rFonts w:ascii="Cambria" w:eastAsia="Times New Roman" w:hAnsi="Cambria" w:cs="Times New Roman"/>
          <w:b/>
          <w:bCs/>
          <w:i/>
          <w:iCs/>
          <w:color w:val="634545"/>
          <w:sz w:val="20"/>
          <w:szCs w:val="20"/>
        </w:rPr>
      </w:pPr>
      <w:bookmarkStart w:id="341" w:name="_Toc53892589"/>
      <w:bookmarkStart w:id="342" w:name="_Toc54901805"/>
      <w:r w:rsidRPr="008D178A">
        <w:rPr>
          <w:rFonts w:ascii="Cambria" w:eastAsia="Times New Roman" w:hAnsi="Cambria" w:cs="Times New Roman"/>
          <w:b/>
          <w:bCs/>
          <w:i/>
          <w:iCs/>
          <w:color w:val="634545"/>
          <w:sz w:val="20"/>
          <w:szCs w:val="20"/>
        </w:rPr>
        <w:lastRenderedPageBreak/>
        <w:t xml:space="preserve">Wykres </w:t>
      </w:r>
      <w:r w:rsidRPr="008D178A">
        <w:rPr>
          <w:rFonts w:ascii="Cambria" w:eastAsia="Times New Roman" w:hAnsi="Cambria" w:cs="Times New Roman"/>
          <w:b/>
          <w:bCs/>
          <w:i/>
          <w:iCs/>
          <w:color w:val="634545"/>
          <w:sz w:val="20"/>
          <w:szCs w:val="20"/>
        </w:rPr>
        <w:fldChar w:fldCharType="begin"/>
      </w:r>
      <w:r w:rsidRPr="008D178A">
        <w:rPr>
          <w:rFonts w:ascii="Cambria" w:eastAsia="Times New Roman" w:hAnsi="Cambria" w:cs="Times New Roman"/>
          <w:b/>
          <w:bCs/>
          <w:i/>
          <w:iCs/>
          <w:color w:val="634545"/>
          <w:sz w:val="20"/>
          <w:szCs w:val="20"/>
        </w:rPr>
        <w:instrText xml:space="preserve"> SEQ Wykres \* ARABIC </w:instrText>
      </w:r>
      <w:r w:rsidRPr="008D178A">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38</w:t>
      </w:r>
      <w:r w:rsidRPr="008D178A">
        <w:rPr>
          <w:rFonts w:ascii="Cambria" w:eastAsia="Times New Roman" w:hAnsi="Cambria" w:cs="Times New Roman"/>
          <w:b/>
          <w:bCs/>
          <w:i/>
          <w:iCs/>
          <w:color w:val="634545"/>
          <w:sz w:val="20"/>
          <w:szCs w:val="20"/>
        </w:rPr>
        <w:fldChar w:fldCharType="end"/>
      </w:r>
      <w:r w:rsidRPr="008D178A">
        <w:rPr>
          <w:rFonts w:ascii="Cambria" w:eastAsia="Times New Roman" w:hAnsi="Cambria" w:cs="Times New Roman"/>
          <w:b/>
          <w:bCs/>
          <w:i/>
          <w:iCs/>
          <w:color w:val="634545"/>
          <w:sz w:val="20"/>
          <w:szCs w:val="20"/>
        </w:rPr>
        <w:t>. Pracujący wg płci w MOF Elbląg</w:t>
      </w:r>
      <w:bookmarkEnd w:id="341"/>
      <w:r>
        <w:rPr>
          <w:rFonts w:ascii="Cambria" w:eastAsia="Times New Roman" w:hAnsi="Cambria" w:cs="Times New Roman"/>
          <w:b/>
          <w:bCs/>
          <w:i/>
          <w:iCs/>
          <w:color w:val="634545"/>
          <w:sz w:val="20"/>
          <w:szCs w:val="20"/>
        </w:rPr>
        <w:t>.</w:t>
      </w:r>
      <w:bookmarkEnd w:id="342"/>
    </w:p>
    <w:p w14:paraId="43C4FC23" w14:textId="77777777" w:rsidR="003B7B84" w:rsidRPr="00FB3FBB" w:rsidRDefault="003B7B84" w:rsidP="003B7B84">
      <w:pPr>
        <w:spacing w:line="360" w:lineRule="auto"/>
        <w:jc w:val="right"/>
        <w:rPr>
          <w:rFonts w:ascii="Cambria" w:eastAsia="Times New Roman" w:hAnsi="Cambria" w:cs="Times New Roman"/>
          <w:sz w:val="22"/>
          <w:szCs w:val="22"/>
        </w:rPr>
      </w:pPr>
      <w:r>
        <w:rPr>
          <w:rFonts w:ascii="Cambria" w:hAnsi="Cambria"/>
          <w:b/>
          <w:bCs/>
          <w:noProof/>
          <w:color w:val="422E2E" w:themeColor="accent6" w:themeShade="80"/>
          <w:lang w:eastAsia="pl-PL"/>
        </w:rPr>
        <w:drawing>
          <wp:inline distT="0" distB="0" distL="0" distR="0" wp14:anchorId="1D1AAA42" wp14:editId="230260A6">
            <wp:extent cx="5702300" cy="3371850"/>
            <wp:effectExtent l="0" t="0" r="0" b="0"/>
            <wp:docPr id="11" name="Wykres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1"/>
              </a:graphicData>
            </a:graphic>
          </wp:inline>
        </w:drawing>
      </w:r>
      <w:r w:rsidRPr="00FB3FBB">
        <w:rPr>
          <w:rFonts w:ascii="Cambria" w:eastAsia="Times New Roman" w:hAnsi="Cambria" w:cs="Times New Roman"/>
          <w:i/>
          <w:iCs/>
          <w:color w:val="634545"/>
          <w:sz w:val="20"/>
          <w:szCs w:val="20"/>
        </w:rPr>
        <w:t>Źródło: opracowanie własne na podstawie BDL (dostęp: 08.10.2020).</w:t>
      </w:r>
    </w:p>
    <w:p w14:paraId="7709A5C0" w14:textId="77777777" w:rsidR="003B7B84" w:rsidRDefault="003B7B84" w:rsidP="003B7B84">
      <w:pPr>
        <w:spacing w:after="0" w:line="360" w:lineRule="auto"/>
        <w:ind w:firstLine="709"/>
        <w:jc w:val="both"/>
        <w:rPr>
          <w:rFonts w:ascii="Cambria" w:eastAsia="Times New Roman" w:hAnsi="Cambria" w:cs="Times New Roman"/>
          <w:sz w:val="24"/>
          <w:szCs w:val="24"/>
        </w:rPr>
      </w:pPr>
      <w:r w:rsidRPr="00B85C89">
        <w:rPr>
          <w:rFonts w:ascii="Cambria" w:eastAsia="Times New Roman" w:hAnsi="Cambria" w:cs="Times New Roman"/>
          <w:sz w:val="24"/>
          <w:szCs w:val="24"/>
        </w:rPr>
        <w:t>Największą liczbę pracujących na 1000 ludności wg podziału innego niż PKD</w:t>
      </w:r>
      <w:r w:rsidRPr="00B85C89">
        <w:rPr>
          <w:rFonts w:ascii="Cambria" w:eastAsia="Times New Roman" w:hAnsi="Cambria" w:cs="Times New Roman"/>
          <w:sz w:val="24"/>
          <w:szCs w:val="24"/>
          <w:vertAlign w:val="superscript"/>
        </w:rPr>
        <w:footnoteReference w:id="14"/>
      </w:r>
      <w:r w:rsidRPr="00B85C89">
        <w:rPr>
          <w:rFonts w:ascii="Cambria" w:eastAsia="Times New Roman" w:hAnsi="Cambria" w:cs="Times New Roman"/>
          <w:sz w:val="24"/>
          <w:szCs w:val="24"/>
        </w:rPr>
        <w:t xml:space="preserve"> notuje się w Gminie Elbląg, przekracza ona znacząco średnią dla województwa warmińsko-mazurskiego i całego kraju</w:t>
      </w:r>
      <w:r>
        <w:rPr>
          <w:rFonts w:ascii="Cambria" w:eastAsia="Times New Roman" w:hAnsi="Cambria" w:cs="Times New Roman"/>
          <w:sz w:val="24"/>
          <w:szCs w:val="24"/>
        </w:rPr>
        <w:t>,</w:t>
      </w:r>
      <w:r w:rsidRPr="00265BD2">
        <w:rPr>
          <w:rFonts w:ascii="Cambria" w:eastAsia="Times New Roman" w:hAnsi="Cambria" w:cs="Times New Roman"/>
          <w:sz w:val="24"/>
          <w:szCs w:val="24"/>
        </w:rPr>
        <w:t xml:space="preserve"> co współgra z rosnącą liczbą ludności tej gminy związaną z procesem </w:t>
      </w:r>
      <w:proofErr w:type="spellStart"/>
      <w:r w:rsidRPr="00265BD2">
        <w:rPr>
          <w:rFonts w:ascii="Cambria" w:eastAsia="Times New Roman" w:hAnsi="Cambria" w:cs="Times New Roman"/>
          <w:sz w:val="24"/>
          <w:szCs w:val="24"/>
        </w:rPr>
        <w:t>suburbanizacji</w:t>
      </w:r>
      <w:proofErr w:type="spellEnd"/>
      <w:r w:rsidRPr="00265BD2">
        <w:rPr>
          <w:rFonts w:ascii="Cambria" w:eastAsia="Times New Roman" w:hAnsi="Cambria" w:cs="Times New Roman"/>
          <w:sz w:val="24"/>
          <w:szCs w:val="24"/>
        </w:rPr>
        <w:t xml:space="preserve"> Miasta Elbląg.  Poniższa tabela ukazuje wartości tego wskaźnika dla poszczególnych jednostek MOF Elbląg w latach 2014-2019.</w:t>
      </w:r>
      <w:r w:rsidRPr="00B85C89">
        <w:rPr>
          <w:rFonts w:ascii="Cambria" w:eastAsia="Times New Roman" w:hAnsi="Cambria" w:cs="Times New Roman"/>
          <w:sz w:val="24"/>
          <w:szCs w:val="24"/>
        </w:rPr>
        <w:t xml:space="preserve">Wskaźnik ten obliczony dla Miasta Elbląg jest wyższy jedynie od średniej wojewódzkiej, zaś </w:t>
      </w:r>
      <w:r>
        <w:rPr>
          <w:rFonts w:ascii="Cambria" w:eastAsia="Times New Roman" w:hAnsi="Cambria" w:cs="Times New Roman"/>
          <w:sz w:val="24"/>
          <w:szCs w:val="24"/>
        </w:rPr>
        <w:br/>
      </w:r>
      <w:r w:rsidRPr="00B85C89">
        <w:rPr>
          <w:rFonts w:ascii="Cambria" w:eastAsia="Times New Roman" w:hAnsi="Cambria" w:cs="Times New Roman"/>
          <w:sz w:val="24"/>
          <w:szCs w:val="24"/>
        </w:rPr>
        <w:t xml:space="preserve">w pozostałych jednostkach zdecydowanie nie osiąga </w:t>
      </w:r>
      <w:r>
        <w:rPr>
          <w:rFonts w:ascii="Cambria" w:eastAsia="Times New Roman" w:hAnsi="Cambria" w:cs="Times New Roman"/>
          <w:sz w:val="24"/>
          <w:szCs w:val="24"/>
        </w:rPr>
        <w:t>wartości</w:t>
      </w:r>
      <w:r w:rsidRPr="00B85C89">
        <w:rPr>
          <w:rFonts w:ascii="Cambria" w:eastAsia="Times New Roman" w:hAnsi="Cambria" w:cs="Times New Roman"/>
          <w:sz w:val="24"/>
          <w:szCs w:val="24"/>
        </w:rPr>
        <w:t xml:space="preserve"> </w:t>
      </w:r>
      <w:r>
        <w:rPr>
          <w:rFonts w:ascii="Cambria" w:eastAsia="Times New Roman" w:hAnsi="Cambria" w:cs="Times New Roman"/>
          <w:sz w:val="24"/>
          <w:szCs w:val="24"/>
        </w:rPr>
        <w:t xml:space="preserve">wojewódzkiej czy krajowej i ma </w:t>
      </w:r>
      <w:r w:rsidRPr="00B85C89">
        <w:rPr>
          <w:rFonts w:ascii="Cambria" w:eastAsia="Times New Roman" w:hAnsi="Cambria" w:cs="Times New Roman"/>
          <w:sz w:val="24"/>
          <w:szCs w:val="24"/>
        </w:rPr>
        <w:t>najniższą wartość w Gminie Markusy</w:t>
      </w:r>
      <w:r>
        <w:rPr>
          <w:rFonts w:ascii="Cambria" w:eastAsia="Times New Roman" w:hAnsi="Cambria" w:cs="Times New Roman"/>
          <w:sz w:val="24"/>
          <w:szCs w:val="24"/>
        </w:rPr>
        <w:t xml:space="preserve"> oraz w Gminie Tolkmicko.</w:t>
      </w:r>
      <w:r w:rsidRPr="00B85C89">
        <w:rPr>
          <w:rFonts w:ascii="Cambria" w:eastAsia="Times New Roman" w:hAnsi="Cambria" w:cs="Times New Roman"/>
          <w:sz w:val="24"/>
          <w:szCs w:val="24"/>
        </w:rPr>
        <w:t xml:space="preserve"> Tendencję wzrostową widać ewidentnie w Gronowie Elbląskim oraz minimalnie w Gminie Pasłęk</w:t>
      </w:r>
      <w:r>
        <w:rPr>
          <w:rFonts w:ascii="Cambria" w:eastAsia="Times New Roman" w:hAnsi="Cambria" w:cs="Times New Roman"/>
          <w:sz w:val="24"/>
          <w:szCs w:val="24"/>
        </w:rPr>
        <w:t xml:space="preserve">, czyli </w:t>
      </w:r>
      <w:r w:rsidRPr="00E30EC0">
        <w:rPr>
          <w:rFonts w:ascii="Cambria" w:eastAsia="Times New Roman" w:hAnsi="Cambria" w:cs="Times New Roman"/>
          <w:sz w:val="24"/>
          <w:szCs w:val="24"/>
        </w:rPr>
        <w:t>jednostce o największej stopie bezrobocia w obszarze funkcjonalnym.</w:t>
      </w:r>
    </w:p>
    <w:p w14:paraId="4828AB30" w14:textId="463A8ACE" w:rsidR="003B7B84" w:rsidRDefault="003B7B84" w:rsidP="003B7B84">
      <w:pPr>
        <w:spacing w:after="0" w:line="360" w:lineRule="auto"/>
        <w:ind w:firstLine="709"/>
        <w:jc w:val="both"/>
        <w:rPr>
          <w:rFonts w:ascii="Cambria" w:eastAsia="Times New Roman" w:hAnsi="Cambria" w:cs="Times New Roman"/>
          <w:sz w:val="24"/>
          <w:szCs w:val="24"/>
        </w:rPr>
      </w:pPr>
    </w:p>
    <w:p w14:paraId="1B7447D0" w14:textId="77777777" w:rsidR="00167D28" w:rsidRDefault="00167D28" w:rsidP="003B7B84">
      <w:pPr>
        <w:spacing w:line="240" w:lineRule="auto"/>
        <w:rPr>
          <w:rFonts w:ascii="Cambria" w:eastAsia="Times New Roman" w:hAnsi="Cambria" w:cs="Times New Roman"/>
          <w:b/>
          <w:bCs/>
          <w:i/>
          <w:iCs/>
          <w:color w:val="634545"/>
          <w:sz w:val="20"/>
          <w:szCs w:val="20"/>
        </w:rPr>
      </w:pPr>
      <w:bookmarkStart w:id="343" w:name="_Toc53953959"/>
    </w:p>
    <w:p w14:paraId="5B3C34C4" w14:textId="66D50B2B" w:rsidR="003B7B84" w:rsidRPr="00FB3FBB" w:rsidRDefault="003B7B84" w:rsidP="003B7B84">
      <w:pPr>
        <w:spacing w:line="240" w:lineRule="auto"/>
        <w:rPr>
          <w:rFonts w:ascii="Cambria" w:eastAsia="Times New Roman" w:hAnsi="Cambria" w:cs="Times New Roman"/>
          <w:b/>
          <w:bCs/>
          <w:i/>
          <w:iCs/>
          <w:color w:val="634545"/>
          <w:sz w:val="20"/>
          <w:szCs w:val="20"/>
        </w:rPr>
      </w:pPr>
      <w:bookmarkStart w:id="344" w:name="_Toc54901726"/>
      <w:r w:rsidRPr="00FB3FBB">
        <w:rPr>
          <w:rFonts w:ascii="Cambria" w:eastAsia="Times New Roman" w:hAnsi="Cambria" w:cs="Times New Roman"/>
          <w:b/>
          <w:bCs/>
          <w:i/>
          <w:iCs/>
          <w:color w:val="634545"/>
          <w:sz w:val="20"/>
          <w:szCs w:val="20"/>
        </w:rPr>
        <w:lastRenderedPageBreak/>
        <w:t xml:space="preserve">Tab. </w:t>
      </w:r>
      <w:r w:rsidRPr="00FB3FBB">
        <w:rPr>
          <w:rFonts w:ascii="Cambria" w:eastAsia="Times New Roman" w:hAnsi="Cambria" w:cs="Times New Roman"/>
          <w:b/>
          <w:bCs/>
          <w:i/>
          <w:iCs/>
          <w:color w:val="634545"/>
          <w:sz w:val="20"/>
          <w:szCs w:val="20"/>
        </w:rPr>
        <w:fldChar w:fldCharType="begin"/>
      </w:r>
      <w:r w:rsidRPr="00FB3FBB">
        <w:rPr>
          <w:rFonts w:ascii="Cambria" w:eastAsia="Times New Roman" w:hAnsi="Cambria" w:cs="Times New Roman"/>
          <w:b/>
          <w:bCs/>
          <w:i/>
          <w:iCs/>
          <w:color w:val="634545"/>
          <w:sz w:val="20"/>
          <w:szCs w:val="20"/>
        </w:rPr>
        <w:instrText xml:space="preserve"> SEQ Tab. \* ARABIC </w:instrText>
      </w:r>
      <w:r w:rsidRPr="00FB3FBB">
        <w:rPr>
          <w:rFonts w:ascii="Cambria" w:eastAsia="Times New Roman" w:hAnsi="Cambria" w:cs="Times New Roman"/>
          <w:b/>
          <w:bCs/>
          <w:i/>
          <w:iCs/>
          <w:color w:val="634545"/>
          <w:sz w:val="20"/>
          <w:szCs w:val="20"/>
        </w:rPr>
        <w:fldChar w:fldCharType="separate"/>
      </w:r>
      <w:r w:rsidR="00A270EF">
        <w:rPr>
          <w:rFonts w:ascii="Cambria" w:eastAsia="Times New Roman" w:hAnsi="Cambria" w:cs="Times New Roman"/>
          <w:b/>
          <w:bCs/>
          <w:i/>
          <w:iCs/>
          <w:noProof/>
          <w:color w:val="634545"/>
          <w:sz w:val="20"/>
          <w:szCs w:val="20"/>
        </w:rPr>
        <w:t>90</w:t>
      </w:r>
      <w:r w:rsidRPr="00FB3FBB">
        <w:rPr>
          <w:rFonts w:ascii="Cambria" w:eastAsia="Times New Roman" w:hAnsi="Cambria" w:cs="Times New Roman"/>
          <w:b/>
          <w:bCs/>
          <w:i/>
          <w:iCs/>
          <w:color w:val="634545"/>
          <w:sz w:val="20"/>
          <w:szCs w:val="20"/>
        </w:rPr>
        <w:fldChar w:fldCharType="end"/>
      </w:r>
      <w:r w:rsidRPr="00FB3FBB">
        <w:rPr>
          <w:rFonts w:ascii="Cambria" w:eastAsia="Times New Roman" w:hAnsi="Cambria" w:cs="Times New Roman"/>
          <w:b/>
          <w:bCs/>
          <w:i/>
          <w:iCs/>
          <w:color w:val="634545"/>
          <w:sz w:val="20"/>
          <w:szCs w:val="20"/>
        </w:rPr>
        <w:t>. Pracujący na 1</w:t>
      </w:r>
      <w:r>
        <w:rPr>
          <w:rFonts w:ascii="Cambria" w:eastAsia="Times New Roman" w:hAnsi="Cambria" w:cs="Times New Roman"/>
          <w:b/>
          <w:bCs/>
          <w:i/>
          <w:iCs/>
          <w:color w:val="634545"/>
          <w:sz w:val="20"/>
          <w:szCs w:val="20"/>
        </w:rPr>
        <w:t xml:space="preserve"> </w:t>
      </w:r>
      <w:r w:rsidRPr="00FB3FBB">
        <w:rPr>
          <w:rFonts w:ascii="Cambria" w:eastAsia="Times New Roman" w:hAnsi="Cambria" w:cs="Times New Roman"/>
          <w:b/>
          <w:bCs/>
          <w:i/>
          <w:iCs/>
          <w:color w:val="634545"/>
          <w:sz w:val="20"/>
          <w:szCs w:val="20"/>
        </w:rPr>
        <w:t>000 ludności wg podziału innego niż PKD</w:t>
      </w:r>
      <w:bookmarkEnd w:id="343"/>
      <w:r>
        <w:rPr>
          <w:rFonts w:ascii="Cambria" w:eastAsia="Times New Roman" w:hAnsi="Cambria" w:cs="Times New Roman"/>
          <w:b/>
          <w:bCs/>
          <w:i/>
          <w:iCs/>
          <w:color w:val="634545"/>
          <w:sz w:val="20"/>
          <w:szCs w:val="20"/>
        </w:rPr>
        <w:t>.</w:t>
      </w:r>
      <w:bookmarkEnd w:id="344"/>
    </w:p>
    <w:tbl>
      <w:tblPr>
        <w:tblStyle w:val="Tabelasiatki5ciemnaakcent611"/>
        <w:tblW w:w="9209" w:type="dxa"/>
        <w:tblLook w:val="04A0" w:firstRow="1" w:lastRow="0" w:firstColumn="1" w:lastColumn="0" w:noHBand="0" w:noVBand="1"/>
      </w:tblPr>
      <w:tblGrid>
        <w:gridCol w:w="2689"/>
        <w:gridCol w:w="1085"/>
        <w:gridCol w:w="1086"/>
        <w:gridCol w:w="1085"/>
        <w:gridCol w:w="1086"/>
        <w:gridCol w:w="1085"/>
        <w:gridCol w:w="1086"/>
        <w:gridCol w:w="7"/>
      </w:tblGrid>
      <w:tr w:rsidR="003B7B84" w:rsidRPr="00FB3FBB" w14:paraId="19A26360" w14:textId="77777777" w:rsidTr="009A06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restart"/>
            <w:vAlign w:val="center"/>
          </w:tcPr>
          <w:p w14:paraId="2FC1255C" w14:textId="77777777" w:rsidR="003B7B84" w:rsidRPr="00FB3FBB" w:rsidRDefault="003B7B84" w:rsidP="009A06BA">
            <w:pPr>
              <w:spacing w:before="120" w:line="240" w:lineRule="auto"/>
              <w:jc w:val="center"/>
              <w:rPr>
                <w:rFonts w:ascii="Cambria" w:hAnsi="Cambria" w:cs="Times New Roman"/>
                <w:sz w:val="20"/>
                <w:szCs w:val="20"/>
              </w:rPr>
            </w:pPr>
            <w:bookmarkStart w:id="345" w:name="_Hlk49165877"/>
            <w:r w:rsidRPr="00FB3FBB">
              <w:rPr>
                <w:rFonts w:ascii="Cambria" w:hAnsi="Cambria" w:cs="Times New Roman"/>
                <w:sz w:val="20"/>
                <w:szCs w:val="20"/>
              </w:rPr>
              <w:t>JEDNOSTKA TERYTORIALNA</w:t>
            </w:r>
          </w:p>
        </w:tc>
        <w:tc>
          <w:tcPr>
            <w:tcW w:w="6520" w:type="dxa"/>
            <w:gridSpan w:val="7"/>
            <w:vAlign w:val="center"/>
          </w:tcPr>
          <w:p w14:paraId="1FC31251" w14:textId="77777777" w:rsidR="003B7B84" w:rsidRPr="00FB3FBB"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cs="Times New Roman"/>
                <w:sz w:val="20"/>
                <w:szCs w:val="20"/>
              </w:rPr>
            </w:pPr>
            <w:r w:rsidRPr="00FB3FBB">
              <w:rPr>
                <w:rFonts w:ascii="Cambria" w:hAnsi="Cambria" w:cs="Times New Roman"/>
                <w:sz w:val="20"/>
                <w:szCs w:val="20"/>
              </w:rPr>
              <w:t>PRACUJĄCY NA 1</w:t>
            </w:r>
            <w:r>
              <w:rPr>
                <w:rFonts w:ascii="Cambria" w:hAnsi="Cambria" w:cs="Times New Roman"/>
                <w:sz w:val="20"/>
                <w:szCs w:val="20"/>
              </w:rPr>
              <w:t xml:space="preserve"> </w:t>
            </w:r>
            <w:r w:rsidRPr="00FB3FBB">
              <w:rPr>
                <w:rFonts w:ascii="Cambria" w:hAnsi="Cambria" w:cs="Times New Roman"/>
                <w:sz w:val="20"/>
                <w:szCs w:val="20"/>
              </w:rPr>
              <w:t>000 LUDNOŚCI WG PODZIAŁU INNEGO NIŻ PKD</w:t>
            </w:r>
            <w:r>
              <w:rPr>
                <w:rFonts w:ascii="Cambria" w:hAnsi="Cambria" w:cs="Times New Roman"/>
                <w:sz w:val="20"/>
                <w:szCs w:val="20"/>
              </w:rPr>
              <w:t xml:space="preserve"> </w:t>
            </w:r>
            <w:r w:rsidRPr="00FB3FBB">
              <w:rPr>
                <w:rFonts w:ascii="Cambria" w:hAnsi="Cambria" w:cs="Times New Roman"/>
                <w:sz w:val="20"/>
                <w:szCs w:val="20"/>
              </w:rPr>
              <w:t>(jednostka miary: osoba)</w:t>
            </w:r>
          </w:p>
        </w:tc>
      </w:tr>
      <w:tr w:rsidR="003B7B84" w:rsidRPr="00FB3FBB" w14:paraId="4A7BA6EC" w14:textId="77777777" w:rsidTr="009A06BA">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689" w:type="dxa"/>
            <w:vMerge/>
            <w:vAlign w:val="center"/>
          </w:tcPr>
          <w:p w14:paraId="05CB2B53" w14:textId="77777777" w:rsidR="003B7B84" w:rsidRPr="00FB3FBB" w:rsidRDefault="003B7B84" w:rsidP="009A06BA">
            <w:pPr>
              <w:spacing w:before="120" w:line="240" w:lineRule="auto"/>
              <w:jc w:val="center"/>
              <w:rPr>
                <w:rFonts w:ascii="Cambria" w:hAnsi="Cambria" w:cs="Times New Roman"/>
                <w:color w:val="422E2E"/>
                <w:sz w:val="20"/>
                <w:szCs w:val="20"/>
              </w:rPr>
            </w:pPr>
          </w:p>
        </w:tc>
        <w:tc>
          <w:tcPr>
            <w:tcW w:w="1085" w:type="dxa"/>
            <w:shd w:val="clear" w:color="auto" w:fill="855D5D"/>
            <w:vAlign w:val="center"/>
          </w:tcPr>
          <w:p w14:paraId="5E49D3A3" w14:textId="77777777" w:rsidR="003B7B84" w:rsidRPr="00FB3FBB"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FB3FBB">
              <w:rPr>
                <w:rFonts w:ascii="Cambria" w:hAnsi="Cambria" w:cs="Times New Roman"/>
                <w:b/>
                <w:bCs/>
                <w:color w:val="FFFFFF"/>
                <w:sz w:val="20"/>
                <w:szCs w:val="20"/>
              </w:rPr>
              <w:t>2014</w:t>
            </w:r>
          </w:p>
        </w:tc>
        <w:tc>
          <w:tcPr>
            <w:tcW w:w="1086" w:type="dxa"/>
            <w:shd w:val="clear" w:color="auto" w:fill="855D5D"/>
            <w:vAlign w:val="center"/>
          </w:tcPr>
          <w:p w14:paraId="5148EECD" w14:textId="77777777" w:rsidR="003B7B84" w:rsidRPr="00FB3FBB"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FB3FBB">
              <w:rPr>
                <w:rFonts w:ascii="Cambria" w:hAnsi="Cambria" w:cs="Times New Roman"/>
                <w:b/>
                <w:bCs/>
                <w:color w:val="FFFFFF"/>
                <w:sz w:val="20"/>
                <w:szCs w:val="20"/>
              </w:rPr>
              <w:t>2015</w:t>
            </w:r>
          </w:p>
        </w:tc>
        <w:tc>
          <w:tcPr>
            <w:tcW w:w="1085" w:type="dxa"/>
            <w:shd w:val="clear" w:color="auto" w:fill="855D5D"/>
            <w:vAlign w:val="center"/>
          </w:tcPr>
          <w:p w14:paraId="75FE1F76" w14:textId="77777777" w:rsidR="003B7B84" w:rsidRPr="00FB3FBB"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FB3FBB">
              <w:rPr>
                <w:rFonts w:ascii="Cambria" w:hAnsi="Cambria" w:cs="Times New Roman"/>
                <w:b/>
                <w:bCs/>
                <w:color w:val="FFFFFF"/>
                <w:sz w:val="20"/>
                <w:szCs w:val="20"/>
              </w:rPr>
              <w:t>2016</w:t>
            </w:r>
          </w:p>
        </w:tc>
        <w:tc>
          <w:tcPr>
            <w:tcW w:w="1086" w:type="dxa"/>
            <w:shd w:val="clear" w:color="auto" w:fill="855D5D"/>
            <w:vAlign w:val="center"/>
          </w:tcPr>
          <w:p w14:paraId="3109EEC6" w14:textId="77777777" w:rsidR="003B7B84" w:rsidRPr="00FB3FBB"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FB3FBB">
              <w:rPr>
                <w:rFonts w:ascii="Cambria" w:hAnsi="Cambria" w:cs="Times New Roman"/>
                <w:b/>
                <w:bCs/>
                <w:color w:val="FFFFFF"/>
                <w:sz w:val="20"/>
                <w:szCs w:val="20"/>
              </w:rPr>
              <w:t>2017</w:t>
            </w:r>
          </w:p>
        </w:tc>
        <w:tc>
          <w:tcPr>
            <w:tcW w:w="1085" w:type="dxa"/>
            <w:shd w:val="clear" w:color="auto" w:fill="855D5D"/>
            <w:vAlign w:val="center"/>
          </w:tcPr>
          <w:p w14:paraId="6519F3F9" w14:textId="77777777" w:rsidR="003B7B84" w:rsidRPr="00FB3FBB"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FB3FBB">
              <w:rPr>
                <w:rFonts w:ascii="Cambria" w:hAnsi="Cambria" w:cs="Times New Roman"/>
                <w:b/>
                <w:bCs/>
                <w:color w:val="FFFFFF"/>
                <w:sz w:val="20"/>
                <w:szCs w:val="20"/>
              </w:rPr>
              <w:t>2018</w:t>
            </w:r>
          </w:p>
        </w:tc>
        <w:tc>
          <w:tcPr>
            <w:tcW w:w="1086" w:type="dxa"/>
            <w:shd w:val="clear" w:color="auto" w:fill="855D5D"/>
            <w:vAlign w:val="center"/>
          </w:tcPr>
          <w:p w14:paraId="2FB193B1" w14:textId="77777777" w:rsidR="003B7B84" w:rsidRPr="00FB3FBB"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cs="Times New Roman"/>
                <w:b/>
                <w:bCs/>
                <w:color w:val="FFFFFF"/>
                <w:sz w:val="20"/>
                <w:szCs w:val="20"/>
              </w:rPr>
            </w:pPr>
            <w:r w:rsidRPr="00FB3FBB">
              <w:rPr>
                <w:rFonts w:ascii="Cambria" w:hAnsi="Cambria" w:cs="Times New Roman"/>
                <w:b/>
                <w:bCs/>
                <w:color w:val="FFFFFF"/>
                <w:sz w:val="20"/>
                <w:szCs w:val="20"/>
              </w:rPr>
              <w:t>2019</w:t>
            </w:r>
          </w:p>
        </w:tc>
      </w:tr>
      <w:tr w:rsidR="003B7B84" w:rsidRPr="00FB3FBB" w14:paraId="61636526" w14:textId="77777777" w:rsidTr="009A06BA">
        <w:trPr>
          <w:gridAfter w:val="1"/>
          <w:wAfter w:w="7"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04BF795D" w14:textId="77777777" w:rsidR="003B7B84" w:rsidRPr="00FB3FBB" w:rsidRDefault="003B7B84" w:rsidP="009A06BA">
            <w:pPr>
              <w:spacing w:before="120" w:line="240" w:lineRule="auto"/>
              <w:jc w:val="center"/>
              <w:rPr>
                <w:rFonts w:ascii="Cambria" w:hAnsi="Cambria" w:cs="Times New Roman"/>
                <w:sz w:val="20"/>
                <w:szCs w:val="20"/>
              </w:rPr>
            </w:pPr>
            <w:r w:rsidRPr="00FB3FBB">
              <w:rPr>
                <w:rFonts w:ascii="Cambria" w:hAnsi="Cambria" w:cs="Times New Roman"/>
                <w:sz w:val="20"/>
                <w:szCs w:val="20"/>
              </w:rPr>
              <w:t>Polska</w:t>
            </w:r>
          </w:p>
        </w:tc>
        <w:tc>
          <w:tcPr>
            <w:tcW w:w="1085" w:type="dxa"/>
            <w:vAlign w:val="center"/>
          </w:tcPr>
          <w:p w14:paraId="409F9F28"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230</w:t>
            </w:r>
          </w:p>
        </w:tc>
        <w:tc>
          <w:tcPr>
            <w:tcW w:w="1086" w:type="dxa"/>
            <w:vAlign w:val="center"/>
          </w:tcPr>
          <w:p w14:paraId="46A9881D"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Arial"/>
                <w:color w:val="634545"/>
                <w:sz w:val="20"/>
                <w:szCs w:val="20"/>
              </w:rPr>
              <w:t>232</w:t>
            </w:r>
          </w:p>
        </w:tc>
        <w:tc>
          <w:tcPr>
            <w:tcW w:w="1085" w:type="dxa"/>
            <w:vAlign w:val="center"/>
          </w:tcPr>
          <w:p w14:paraId="70D79E6B"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Arial"/>
                <w:color w:val="634545"/>
                <w:sz w:val="20"/>
                <w:szCs w:val="20"/>
              </w:rPr>
              <w:t>240</w:t>
            </w:r>
          </w:p>
        </w:tc>
        <w:tc>
          <w:tcPr>
            <w:tcW w:w="1086" w:type="dxa"/>
            <w:vAlign w:val="center"/>
          </w:tcPr>
          <w:p w14:paraId="1AE55F91"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Arial"/>
                <w:color w:val="634545"/>
                <w:sz w:val="20"/>
                <w:szCs w:val="20"/>
              </w:rPr>
              <w:t>247</w:t>
            </w:r>
          </w:p>
        </w:tc>
        <w:tc>
          <w:tcPr>
            <w:tcW w:w="1085" w:type="dxa"/>
            <w:vAlign w:val="center"/>
          </w:tcPr>
          <w:p w14:paraId="6C8FF858"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Arial"/>
                <w:color w:val="634545"/>
                <w:sz w:val="20"/>
                <w:szCs w:val="20"/>
              </w:rPr>
              <w:t>251</w:t>
            </w:r>
          </w:p>
        </w:tc>
        <w:tc>
          <w:tcPr>
            <w:tcW w:w="1086" w:type="dxa"/>
            <w:vAlign w:val="center"/>
          </w:tcPr>
          <w:p w14:paraId="6A372A6C"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Arial"/>
                <w:color w:val="634545"/>
                <w:sz w:val="20"/>
                <w:szCs w:val="20"/>
              </w:rPr>
              <w:t>255</w:t>
            </w:r>
          </w:p>
        </w:tc>
      </w:tr>
      <w:tr w:rsidR="003B7B84" w:rsidRPr="00FB3FBB" w14:paraId="79B86504" w14:textId="77777777" w:rsidTr="009A06BA">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D2C3C92" w14:textId="77777777" w:rsidR="003B7B84" w:rsidRPr="00FB3FBB" w:rsidRDefault="003B7B84" w:rsidP="009A06BA">
            <w:pPr>
              <w:spacing w:before="120" w:line="240" w:lineRule="auto"/>
              <w:jc w:val="center"/>
              <w:rPr>
                <w:rFonts w:ascii="Cambria" w:hAnsi="Cambria" w:cs="Times New Roman"/>
                <w:sz w:val="20"/>
                <w:szCs w:val="20"/>
              </w:rPr>
            </w:pPr>
            <w:r w:rsidRPr="00FB3FBB">
              <w:rPr>
                <w:rFonts w:ascii="Cambria" w:hAnsi="Cambria" w:cs="Times New Roman"/>
                <w:sz w:val="20"/>
                <w:szCs w:val="20"/>
              </w:rPr>
              <w:t>Woj. W-M</w:t>
            </w:r>
          </w:p>
        </w:tc>
        <w:tc>
          <w:tcPr>
            <w:tcW w:w="1085" w:type="dxa"/>
            <w:vAlign w:val="center"/>
          </w:tcPr>
          <w:p w14:paraId="651C77BE"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189</w:t>
            </w:r>
          </w:p>
        </w:tc>
        <w:tc>
          <w:tcPr>
            <w:tcW w:w="1086" w:type="dxa"/>
            <w:vAlign w:val="center"/>
          </w:tcPr>
          <w:p w14:paraId="102A918A"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Arial"/>
                <w:color w:val="634545"/>
                <w:sz w:val="20"/>
                <w:szCs w:val="20"/>
              </w:rPr>
              <w:t>191</w:t>
            </w:r>
          </w:p>
        </w:tc>
        <w:tc>
          <w:tcPr>
            <w:tcW w:w="1085" w:type="dxa"/>
            <w:vAlign w:val="center"/>
          </w:tcPr>
          <w:p w14:paraId="4C1E029F"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Arial"/>
                <w:color w:val="634545"/>
                <w:sz w:val="20"/>
                <w:szCs w:val="20"/>
              </w:rPr>
              <w:t>196</w:t>
            </w:r>
          </w:p>
        </w:tc>
        <w:tc>
          <w:tcPr>
            <w:tcW w:w="1086" w:type="dxa"/>
            <w:vAlign w:val="center"/>
          </w:tcPr>
          <w:p w14:paraId="36575D09"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Arial"/>
                <w:color w:val="634545"/>
                <w:sz w:val="20"/>
                <w:szCs w:val="20"/>
              </w:rPr>
              <w:t>200</w:t>
            </w:r>
          </w:p>
        </w:tc>
        <w:tc>
          <w:tcPr>
            <w:tcW w:w="1085" w:type="dxa"/>
            <w:vAlign w:val="center"/>
          </w:tcPr>
          <w:p w14:paraId="509902DA"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Arial"/>
                <w:color w:val="634545"/>
                <w:sz w:val="20"/>
                <w:szCs w:val="20"/>
              </w:rPr>
              <w:t>202</w:t>
            </w:r>
          </w:p>
        </w:tc>
        <w:tc>
          <w:tcPr>
            <w:tcW w:w="1086" w:type="dxa"/>
            <w:vAlign w:val="center"/>
          </w:tcPr>
          <w:p w14:paraId="190F4435"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Arial"/>
                <w:color w:val="634545"/>
                <w:sz w:val="20"/>
                <w:szCs w:val="20"/>
              </w:rPr>
              <w:t>203</w:t>
            </w:r>
          </w:p>
        </w:tc>
      </w:tr>
      <w:tr w:rsidR="003B7B84" w:rsidRPr="00FB3FBB" w14:paraId="0E240036" w14:textId="77777777" w:rsidTr="009A06BA">
        <w:trPr>
          <w:gridAfter w:val="1"/>
          <w:wAfter w:w="7"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2083A66" w14:textId="77777777" w:rsidR="003B7B84" w:rsidRPr="00FB3FBB" w:rsidRDefault="003B7B84" w:rsidP="009A06BA">
            <w:pPr>
              <w:spacing w:before="120" w:line="240" w:lineRule="auto"/>
              <w:jc w:val="center"/>
              <w:rPr>
                <w:rFonts w:ascii="Cambria" w:hAnsi="Cambria" w:cs="Times New Roman"/>
                <w:sz w:val="20"/>
                <w:szCs w:val="20"/>
              </w:rPr>
            </w:pPr>
            <w:r w:rsidRPr="00FB3FBB">
              <w:rPr>
                <w:rFonts w:ascii="Cambria" w:hAnsi="Cambria" w:cs="Times New Roman"/>
                <w:sz w:val="20"/>
                <w:szCs w:val="20"/>
              </w:rPr>
              <w:t>Powiat elbląski</w:t>
            </w:r>
          </w:p>
        </w:tc>
        <w:tc>
          <w:tcPr>
            <w:tcW w:w="1085" w:type="dxa"/>
            <w:vAlign w:val="center"/>
          </w:tcPr>
          <w:p w14:paraId="00B51CEC"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147</w:t>
            </w:r>
          </w:p>
        </w:tc>
        <w:tc>
          <w:tcPr>
            <w:tcW w:w="1086" w:type="dxa"/>
            <w:vAlign w:val="center"/>
          </w:tcPr>
          <w:p w14:paraId="3F23303F"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146</w:t>
            </w:r>
          </w:p>
        </w:tc>
        <w:tc>
          <w:tcPr>
            <w:tcW w:w="1085" w:type="dxa"/>
            <w:vAlign w:val="center"/>
          </w:tcPr>
          <w:p w14:paraId="43FEC8AA"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152</w:t>
            </w:r>
          </w:p>
        </w:tc>
        <w:tc>
          <w:tcPr>
            <w:tcW w:w="1086" w:type="dxa"/>
            <w:vAlign w:val="center"/>
          </w:tcPr>
          <w:p w14:paraId="2064F6A7"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154</w:t>
            </w:r>
          </w:p>
        </w:tc>
        <w:tc>
          <w:tcPr>
            <w:tcW w:w="1085" w:type="dxa"/>
            <w:vAlign w:val="center"/>
          </w:tcPr>
          <w:p w14:paraId="5C5736CA"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161</w:t>
            </w:r>
          </w:p>
        </w:tc>
        <w:tc>
          <w:tcPr>
            <w:tcW w:w="1086" w:type="dxa"/>
            <w:vAlign w:val="center"/>
          </w:tcPr>
          <w:p w14:paraId="18DDC039"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159</w:t>
            </w:r>
          </w:p>
        </w:tc>
      </w:tr>
      <w:tr w:rsidR="003B7B84" w:rsidRPr="00FB3FBB" w14:paraId="343DFDD3"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gridSpan w:val="8"/>
            <w:vAlign w:val="center"/>
          </w:tcPr>
          <w:p w14:paraId="1628BF42" w14:textId="77777777" w:rsidR="003B7B84" w:rsidRPr="00FB3FBB" w:rsidRDefault="003B7B84" w:rsidP="009A06BA">
            <w:pPr>
              <w:spacing w:before="120" w:line="240" w:lineRule="auto"/>
              <w:jc w:val="center"/>
              <w:rPr>
                <w:rFonts w:ascii="Cambria" w:hAnsi="Cambria" w:cs="Times New Roman"/>
                <w:sz w:val="20"/>
                <w:szCs w:val="20"/>
              </w:rPr>
            </w:pPr>
            <w:r w:rsidRPr="00FB3FBB">
              <w:rPr>
                <w:rFonts w:ascii="Cambria" w:hAnsi="Cambria" w:cs="Times New Roman"/>
                <w:sz w:val="20"/>
                <w:szCs w:val="20"/>
              </w:rPr>
              <w:t>MOF ELBLĄG</w:t>
            </w:r>
          </w:p>
        </w:tc>
      </w:tr>
      <w:tr w:rsidR="003B7B84" w:rsidRPr="00FB3FBB" w14:paraId="7AFF8C47" w14:textId="77777777" w:rsidTr="009A06BA">
        <w:trPr>
          <w:gridAfter w:val="1"/>
          <w:wAfter w:w="7"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93F5FFE" w14:textId="77777777" w:rsidR="003B7B84" w:rsidRPr="00FB3FBB" w:rsidRDefault="003B7B84" w:rsidP="009A06BA">
            <w:pPr>
              <w:spacing w:before="120" w:line="240" w:lineRule="auto"/>
              <w:jc w:val="center"/>
              <w:rPr>
                <w:rFonts w:ascii="Cambria" w:hAnsi="Cambria" w:cs="Times New Roman"/>
                <w:sz w:val="20"/>
                <w:szCs w:val="20"/>
              </w:rPr>
            </w:pPr>
            <w:r w:rsidRPr="00FB3FBB">
              <w:rPr>
                <w:rFonts w:ascii="Cambria" w:hAnsi="Cambria" w:cs="Times New Roman"/>
                <w:sz w:val="20"/>
                <w:szCs w:val="20"/>
              </w:rPr>
              <w:t>Miasto Elbląg</w:t>
            </w:r>
          </w:p>
        </w:tc>
        <w:tc>
          <w:tcPr>
            <w:tcW w:w="1085" w:type="dxa"/>
            <w:vAlign w:val="center"/>
          </w:tcPr>
          <w:p w14:paraId="1F527309"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219</w:t>
            </w:r>
          </w:p>
        </w:tc>
        <w:tc>
          <w:tcPr>
            <w:tcW w:w="1086" w:type="dxa"/>
            <w:vAlign w:val="center"/>
          </w:tcPr>
          <w:p w14:paraId="3913D8FE"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219</w:t>
            </w:r>
          </w:p>
        </w:tc>
        <w:tc>
          <w:tcPr>
            <w:tcW w:w="1085" w:type="dxa"/>
            <w:vAlign w:val="center"/>
          </w:tcPr>
          <w:p w14:paraId="49784F01"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225</w:t>
            </w:r>
          </w:p>
        </w:tc>
        <w:tc>
          <w:tcPr>
            <w:tcW w:w="1086" w:type="dxa"/>
            <w:vAlign w:val="center"/>
          </w:tcPr>
          <w:p w14:paraId="277BC530"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224</w:t>
            </w:r>
          </w:p>
        </w:tc>
        <w:tc>
          <w:tcPr>
            <w:tcW w:w="1085" w:type="dxa"/>
            <w:vAlign w:val="center"/>
          </w:tcPr>
          <w:p w14:paraId="52488486"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225</w:t>
            </w:r>
          </w:p>
        </w:tc>
        <w:tc>
          <w:tcPr>
            <w:tcW w:w="1086" w:type="dxa"/>
            <w:vAlign w:val="center"/>
          </w:tcPr>
          <w:p w14:paraId="4310EA76"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233</w:t>
            </w:r>
          </w:p>
        </w:tc>
      </w:tr>
      <w:tr w:rsidR="003B7B84" w:rsidRPr="00FB3FBB" w14:paraId="75FD0C41" w14:textId="77777777" w:rsidTr="009A06BA">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8B570B6" w14:textId="77777777" w:rsidR="003B7B84" w:rsidRPr="00FB3FBB" w:rsidRDefault="003B7B84" w:rsidP="009A06BA">
            <w:pPr>
              <w:spacing w:before="120" w:line="240" w:lineRule="auto"/>
              <w:jc w:val="center"/>
              <w:rPr>
                <w:rFonts w:ascii="Cambria" w:hAnsi="Cambria" w:cs="Times New Roman"/>
                <w:sz w:val="20"/>
                <w:szCs w:val="20"/>
              </w:rPr>
            </w:pPr>
            <w:r w:rsidRPr="00FB3FBB">
              <w:rPr>
                <w:rFonts w:ascii="Cambria" w:hAnsi="Cambria" w:cs="Times New Roman"/>
                <w:sz w:val="20"/>
                <w:szCs w:val="20"/>
              </w:rPr>
              <w:t>Gmina Elbląg</w:t>
            </w:r>
          </w:p>
        </w:tc>
        <w:tc>
          <w:tcPr>
            <w:tcW w:w="1085" w:type="dxa"/>
            <w:vAlign w:val="center"/>
          </w:tcPr>
          <w:p w14:paraId="23B1C5C5"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458</w:t>
            </w:r>
          </w:p>
        </w:tc>
        <w:tc>
          <w:tcPr>
            <w:tcW w:w="1086" w:type="dxa"/>
            <w:vAlign w:val="center"/>
          </w:tcPr>
          <w:p w14:paraId="75FCCD43"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406</w:t>
            </w:r>
          </w:p>
        </w:tc>
        <w:tc>
          <w:tcPr>
            <w:tcW w:w="1085" w:type="dxa"/>
            <w:vAlign w:val="center"/>
          </w:tcPr>
          <w:p w14:paraId="7E5B741A"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416</w:t>
            </w:r>
          </w:p>
        </w:tc>
        <w:tc>
          <w:tcPr>
            <w:tcW w:w="1086" w:type="dxa"/>
            <w:vAlign w:val="center"/>
          </w:tcPr>
          <w:p w14:paraId="158217E3"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419</w:t>
            </w:r>
          </w:p>
        </w:tc>
        <w:tc>
          <w:tcPr>
            <w:tcW w:w="1085" w:type="dxa"/>
            <w:vAlign w:val="center"/>
          </w:tcPr>
          <w:p w14:paraId="3ADB1E7B"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397</w:t>
            </w:r>
          </w:p>
        </w:tc>
        <w:tc>
          <w:tcPr>
            <w:tcW w:w="1086" w:type="dxa"/>
            <w:vAlign w:val="center"/>
          </w:tcPr>
          <w:p w14:paraId="032D254F"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385</w:t>
            </w:r>
          </w:p>
        </w:tc>
      </w:tr>
      <w:tr w:rsidR="003B7B84" w:rsidRPr="00FB3FBB" w14:paraId="236E6D13" w14:textId="77777777" w:rsidTr="009A06BA">
        <w:trPr>
          <w:gridAfter w:val="1"/>
          <w:wAfter w:w="7"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07CC218A" w14:textId="77777777" w:rsidR="003B7B84" w:rsidRPr="00FB3FBB" w:rsidRDefault="003B7B84" w:rsidP="009A06BA">
            <w:pPr>
              <w:spacing w:before="120" w:line="240" w:lineRule="auto"/>
              <w:jc w:val="center"/>
              <w:rPr>
                <w:rFonts w:ascii="Cambria" w:hAnsi="Cambria" w:cs="Times New Roman"/>
                <w:sz w:val="20"/>
                <w:szCs w:val="20"/>
              </w:rPr>
            </w:pPr>
            <w:r w:rsidRPr="00FB3FBB">
              <w:rPr>
                <w:rFonts w:ascii="Cambria" w:hAnsi="Cambria" w:cs="Times New Roman"/>
                <w:sz w:val="20"/>
                <w:szCs w:val="20"/>
              </w:rPr>
              <w:t>Gmina Gronowo Elbląskie</w:t>
            </w:r>
          </w:p>
        </w:tc>
        <w:tc>
          <w:tcPr>
            <w:tcW w:w="1085" w:type="dxa"/>
            <w:vAlign w:val="center"/>
          </w:tcPr>
          <w:p w14:paraId="3D2F625B"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66</w:t>
            </w:r>
          </w:p>
        </w:tc>
        <w:tc>
          <w:tcPr>
            <w:tcW w:w="1086" w:type="dxa"/>
            <w:vAlign w:val="center"/>
          </w:tcPr>
          <w:p w14:paraId="5DDD11E0"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68</w:t>
            </w:r>
          </w:p>
        </w:tc>
        <w:tc>
          <w:tcPr>
            <w:tcW w:w="1085" w:type="dxa"/>
            <w:vAlign w:val="center"/>
          </w:tcPr>
          <w:p w14:paraId="0503AFE5"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79</w:t>
            </w:r>
          </w:p>
        </w:tc>
        <w:tc>
          <w:tcPr>
            <w:tcW w:w="1086" w:type="dxa"/>
            <w:vAlign w:val="center"/>
          </w:tcPr>
          <w:p w14:paraId="797F9EC8"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80</w:t>
            </w:r>
          </w:p>
        </w:tc>
        <w:tc>
          <w:tcPr>
            <w:tcW w:w="1085" w:type="dxa"/>
            <w:vAlign w:val="center"/>
          </w:tcPr>
          <w:p w14:paraId="2FFB6082"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177</w:t>
            </w:r>
          </w:p>
        </w:tc>
        <w:tc>
          <w:tcPr>
            <w:tcW w:w="1086" w:type="dxa"/>
            <w:vAlign w:val="center"/>
          </w:tcPr>
          <w:p w14:paraId="59B22CD2"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185</w:t>
            </w:r>
          </w:p>
        </w:tc>
      </w:tr>
      <w:tr w:rsidR="003B7B84" w:rsidRPr="00FB3FBB" w14:paraId="489AA141" w14:textId="77777777" w:rsidTr="009A06BA">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5E5B443F" w14:textId="77777777" w:rsidR="003B7B84" w:rsidRPr="00FB3FBB" w:rsidRDefault="003B7B84" w:rsidP="009A06BA">
            <w:pPr>
              <w:spacing w:before="120" w:line="240" w:lineRule="auto"/>
              <w:jc w:val="center"/>
              <w:rPr>
                <w:rFonts w:ascii="Cambria" w:hAnsi="Cambria" w:cs="Times New Roman"/>
                <w:sz w:val="20"/>
                <w:szCs w:val="20"/>
              </w:rPr>
            </w:pPr>
            <w:r w:rsidRPr="00FB3FBB">
              <w:rPr>
                <w:rFonts w:ascii="Cambria" w:hAnsi="Cambria" w:cs="Times New Roman"/>
                <w:sz w:val="20"/>
                <w:szCs w:val="20"/>
              </w:rPr>
              <w:t>Gmina Markusy</w:t>
            </w:r>
          </w:p>
        </w:tc>
        <w:tc>
          <w:tcPr>
            <w:tcW w:w="1085" w:type="dxa"/>
            <w:vAlign w:val="center"/>
          </w:tcPr>
          <w:p w14:paraId="6E5616A0"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41</w:t>
            </w:r>
          </w:p>
        </w:tc>
        <w:tc>
          <w:tcPr>
            <w:tcW w:w="1086" w:type="dxa"/>
            <w:vAlign w:val="center"/>
          </w:tcPr>
          <w:p w14:paraId="77AEEDFC"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47</w:t>
            </w:r>
          </w:p>
        </w:tc>
        <w:tc>
          <w:tcPr>
            <w:tcW w:w="1085" w:type="dxa"/>
            <w:vAlign w:val="center"/>
          </w:tcPr>
          <w:p w14:paraId="0CECD21D"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41</w:t>
            </w:r>
          </w:p>
        </w:tc>
        <w:tc>
          <w:tcPr>
            <w:tcW w:w="1086" w:type="dxa"/>
            <w:vAlign w:val="center"/>
          </w:tcPr>
          <w:p w14:paraId="744555DC"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40</w:t>
            </w:r>
          </w:p>
        </w:tc>
        <w:tc>
          <w:tcPr>
            <w:tcW w:w="1085" w:type="dxa"/>
            <w:vAlign w:val="center"/>
          </w:tcPr>
          <w:p w14:paraId="22FBC306"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36</w:t>
            </w:r>
          </w:p>
        </w:tc>
        <w:tc>
          <w:tcPr>
            <w:tcW w:w="1086" w:type="dxa"/>
            <w:vAlign w:val="center"/>
          </w:tcPr>
          <w:p w14:paraId="2F757873"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39</w:t>
            </w:r>
          </w:p>
        </w:tc>
      </w:tr>
      <w:tr w:rsidR="003B7B84" w:rsidRPr="00FB3FBB" w14:paraId="6A75C88E" w14:textId="77777777" w:rsidTr="009A06BA">
        <w:trPr>
          <w:gridAfter w:val="1"/>
          <w:wAfter w:w="7"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6F290D68" w14:textId="77777777" w:rsidR="003B7B84" w:rsidRPr="00FB3FBB" w:rsidRDefault="003B7B84" w:rsidP="009A06BA">
            <w:pPr>
              <w:spacing w:before="120" w:line="240" w:lineRule="auto"/>
              <w:jc w:val="center"/>
              <w:rPr>
                <w:rFonts w:ascii="Cambria" w:hAnsi="Cambria" w:cs="Times New Roman"/>
                <w:sz w:val="20"/>
                <w:szCs w:val="20"/>
              </w:rPr>
            </w:pPr>
            <w:r w:rsidRPr="00FB3FBB">
              <w:rPr>
                <w:rFonts w:ascii="Cambria" w:hAnsi="Cambria" w:cs="Times New Roman"/>
                <w:sz w:val="20"/>
                <w:szCs w:val="20"/>
              </w:rPr>
              <w:t>Gmina Milejewo</w:t>
            </w:r>
          </w:p>
        </w:tc>
        <w:tc>
          <w:tcPr>
            <w:tcW w:w="1085" w:type="dxa"/>
            <w:vAlign w:val="center"/>
          </w:tcPr>
          <w:p w14:paraId="14F443F9"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134</w:t>
            </w:r>
          </w:p>
        </w:tc>
        <w:tc>
          <w:tcPr>
            <w:tcW w:w="1086" w:type="dxa"/>
            <w:vAlign w:val="center"/>
          </w:tcPr>
          <w:p w14:paraId="79E05E3A"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139</w:t>
            </w:r>
          </w:p>
        </w:tc>
        <w:tc>
          <w:tcPr>
            <w:tcW w:w="1085" w:type="dxa"/>
            <w:vAlign w:val="center"/>
          </w:tcPr>
          <w:p w14:paraId="2F8BCECF"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138</w:t>
            </w:r>
          </w:p>
        </w:tc>
        <w:tc>
          <w:tcPr>
            <w:tcW w:w="1086" w:type="dxa"/>
            <w:vAlign w:val="center"/>
          </w:tcPr>
          <w:p w14:paraId="218998DE"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146</w:t>
            </w:r>
          </w:p>
        </w:tc>
        <w:tc>
          <w:tcPr>
            <w:tcW w:w="1085" w:type="dxa"/>
            <w:vAlign w:val="center"/>
          </w:tcPr>
          <w:p w14:paraId="36BA42EF"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157</w:t>
            </w:r>
          </w:p>
        </w:tc>
        <w:tc>
          <w:tcPr>
            <w:tcW w:w="1086" w:type="dxa"/>
            <w:vAlign w:val="center"/>
          </w:tcPr>
          <w:p w14:paraId="22A68CD7"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149</w:t>
            </w:r>
          </w:p>
        </w:tc>
      </w:tr>
      <w:tr w:rsidR="003B7B84" w:rsidRPr="00FB3FBB" w14:paraId="5B4E168B" w14:textId="77777777" w:rsidTr="009A06BA">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39BCF1F" w14:textId="77777777" w:rsidR="003B7B84" w:rsidRPr="00FB3FBB" w:rsidRDefault="003B7B84" w:rsidP="009A06BA">
            <w:pPr>
              <w:spacing w:before="120" w:line="240" w:lineRule="auto"/>
              <w:jc w:val="center"/>
              <w:rPr>
                <w:rFonts w:ascii="Cambria" w:hAnsi="Cambria" w:cs="Times New Roman"/>
                <w:sz w:val="20"/>
                <w:szCs w:val="20"/>
              </w:rPr>
            </w:pPr>
            <w:r w:rsidRPr="00FB3FBB">
              <w:rPr>
                <w:rFonts w:ascii="Cambria" w:hAnsi="Cambria" w:cs="Times New Roman"/>
                <w:sz w:val="20"/>
                <w:szCs w:val="20"/>
              </w:rPr>
              <w:t>Gmina Młynary</w:t>
            </w:r>
          </w:p>
        </w:tc>
        <w:tc>
          <w:tcPr>
            <w:tcW w:w="1085" w:type="dxa"/>
            <w:vAlign w:val="center"/>
          </w:tcPr>
          <w:p w14:paraId="4B65A271"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125</w:t>
            </w:r>
          </w:p>
        </w:tc>
        <w:tc>
          <w:tcPr>
            <w:tcW w:w="1086" w:type="dxa"/>
            <w:vAlign w:val="center"/>
          </w:tcPr>
          <w:p w14:paraId="15159C26"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Arial"/>
                <w:color w:val="634545"/>
                <w:sz w:val="20"/>
                <w:szCs w:val="20"/>
              </w:rPr>
              <w:t>124</w:t>
            </w:r>
          </w:p>
        </w:tc>
        <w:tc>
          <w:tcPr>
            <w:tcW w:w="1085" w:type="dxa"/>
            <w:vAlign w:val="center"/>
          </w:tcPr>
          <w:p w14:paraId="79142223"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Arial"/>
                <w:color w:val="634545"/>
                <w:sz w:val="20"/>
                <w:szCs w:val="20"/>
              </w:rPr>
              <w:t>130</w:t>
            </w:r>
          </w:p>
        </w:tc>
        <w:tc>
          <w:tcPr>
            <w:tcW w:w="1086" w:type="dxa"/>
            <w:vAlign w:val="center"/>
          </w:tcPr>
          <w:p w14:paraId="146E8BBC"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Arial"/>
                <w:color w:val="634545"/>
                <w:sz w:val="20"/>
                <w:szCs w:val="20"/>
              </w:rPr>
              <w:t>131</w:t>
            </w:r>
          </w:p>
        </w:tc>
        <w:tc>
          <w:tcPr>
            <w:tcW w:w="1085" w:type="dxa"/>
            <w:vAlign w:val="center"/>
          </w:tcPr>
          <w:p w14:paraId="6FF357E0"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Arial"/>
                <w:color w:val="634545"/>
                <w:sz w:val="20"/>
                <w:szCs w:val="20"/>
              </w:rPr>
              <w:t>140</w:t>
            </w:r>
          </w:p>
        </w:tc>
        <w:tc>
          <w:tcPr>
            <w:tcW w:w="1086" w:type="dxa"/>
            <w:vAlign w:val="center"/>
          </w:tcPr>
          <w:p w14:paraId="657F2F7F"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Arial"/>
                <w:color w:val="634545"/>
                <w:sz w:val="20"/>
                <w:szCs w:val="20"/>
              </w:rPr>
              <w:t>134</w:t>
            </w:r>
          </w:p>
        </w:tc>
      </w:tr>
      <w:tr w:rsidR="003B7B84" w:rsidRPr="00FB3FBB" w14:paraId="378D3B48" w14:textId="77777777" w:rsidTr="009A06BA">
        <w:trPr>
          <w:gridAfter w:val="1"/>
          <w:wAfter w:w="7"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5DC3B28D" w14:textId="77777777" w:rsidR="003B7B84" w:rsidRPr="00FB3FBB" w:rsidRDefault="003B7B84" w:rsidP="009A06BA">
            <w:pPr>
              <w:spacing w:before="120" w:line="240" w:lineRule="auto"/>
              <w:jc w:val="center"/>
              <w:rPr>
                <w:rFonts w:ascii="Cambria" w:hAnsi="Cambria" w:cs="Times New Roman"/>
                <w:sz w:val="20"/>
                <w:szCs w:val="20"/>
              </w:rPr>
            </w:pPr>
            <w:r w:rsidRPr="00FB3FBB">
              <w:rPr>
                <w:rFonts w:ascii="Cambria" w:hAnsi="Cambria" w:cs="Times New Roman"/>
                <w:sz w:val="20"/>
                <w:szCs w:val="20"/>
              </w:rPr>
              <w:t>Gmina Pasłęk</w:t>
            </w:r>
          </w:p>
        </w:tc>
        <w:tc>
          <w:tcPr>
            <w:tcW w:w="1085" w:type="dxa"/>
            <w:vAlign w:val="center"/>
          </w:tcPr>
          <w:p w14:paraId="37A5C62E"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128</w:t>
            </w:r>
          </w:p>
        </w:tc>
        <w:tc>
          <w:tcPr>
            <w:tcW w:w="1086" w:type="dxa"/>
            <w:vAlign w:val="center"/>
          </w:tcPr>
          <w:p w14:paraId="6DB0AF52"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138</w:t>
            </w:r>
          </w:p>
        </w:tc>
        <w:tc>
          <w:tcPr>
            <w:tcW w:w="1085" w:type="dxa"/>
            <w:vAlign w:val="center"/>
          </w:tcPr>
          <w:p w14:paraId="2E42CA1C"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148</w:t>
            </w:r>
          </w:p>
        </w:tc>
        <w:tc>
          <w:tcPr>
            <w:tcW w:w="1086" w:type="dxa"/>
            <w:vAlign w:val="center"/>
          </w:tcPr>
          <w:p w14:paraId="53506E9C"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148</w:t>
            </w:r>
          </w:p>
        </w:tc>
        <w:tc>
          <w:tcPr>
            <w:tcW w:w="1085" w:type="dxa"/>
            <w:vAlign w:val="center"/>
          </w:tcPr>
          <w:p w14:paraId="4FB039BA"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154</w:t>
            </w:r>
          </w:p>
        </w:tc>
        <w:tc>
          <w:tcPr>
            <w:tcW w:w="1086" w:type="dxa"/>
            <w:vAlign w:val="center"/>
          </w:tcPr>
          <w:p w14:paraId="36A3735B"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160</w:t>
            </w:r>
          </w:p>
        </w:tc>
      </w:tr>
      <w:tr w:rsidR="003B7B84" w:rsidRPr="00FB3FBB" w14:paraId="12674D53" w14:textId="77777777" w:rsidTr="009A06BA">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0280F19" w14:textId="77777777" w:rsidR="003B7B84" w:rsidRPr="00FB3FBB" w:rsidRDefault="003B7B84" w:rsidP="009A06BA">
            <w:pPr>
              <w:spacing w:before="120" w:line="240" w:lineRule="auto"/>
              <w:jc w:val="center"/>
              <w:rPr>
                <w:rFonts w:ascii="Cambria" w:hAnsi="Cambria" w:cs="Times New Roman"/>
                <w:sz w:val="20"/>
                <w:szCs w:val="20"/>
              </w:rPr>
            </w:pPr>
            <w:r w:rsidRPr="00FB3FBB">
              <w:rPr>
                <w:rFonts w:ascii="Cambria" w:hAnsi="Cambria" w:cs="Times New Roman"/>
                <w:sz w:val="20"/>
                <w:szCs w:val="20"/>
              </w:rPr>
              <w:t>Gmina Tolkmicko</w:t>
            </w:r>
          </w:p>
        </w:tc>
        <w:tc>
          <w:tcPr>
            <w:tcW w:w="1085" w:type="dxa"/>
            <w:vAlign w:val="center"/>
          </w:tcPr>
          <w:p w14:paraId="5BD81908"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Times New Roman"/>
                <w:color w:val="634545"/>
                <w:sz w:val="20"/>
                <w:szCs w:val="20"/>
              </w:rPr>
              <w:t>99</w:t>
            </w:r>
          </w:p>
        </w:tc>
        <w:tc>
          <w:tcPr>
            <w:tcW w:w="1086" w:type="dxa"/>
            <w:vAlign w:val="center"/>
          </w:tcPr>
          <w:p w14:paraId="0C4537C7"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Arial"/>
                <w:color w:val="634545"/>
                <w:sz w:val="20"/>
                <w:szCs w:val="20"/>
              </w:rPr>
              <w:t>99</w:t>
            </w:r>
          </w:p>
        </w:tc>
        <w:tc>
          <w:tcPr>
            <w:tcW w:w="1085" w:type="dxa"/>
            <w:vAlign w:val="center"/>
          </w:tcPr>
          <w:p w14:paraId="56798809"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Arial"/>
                <w:color w:val="634545"/>
                <w:sz w:val="20"/>
                <w:szCs w:val="20"/>
              </w:rPr>
              <w:t>102</w:t>
            </w:r>
          </w:p>
        </w:tc>
        <w:tc>
          <w:tcPr>
            <w:tcW w:w="1086" w:type="dxa"/>
            <w:vAlign w:val="center"/>
          </w:tcPr>
          <w:p w14:paraId="0F64AAB2"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Arial"/>
                <w:color w:val="634545"/>
                <w:sz w:val="20"/>
                <w:szCs w:val="20"/>
              </w:rPr>
              <w:t>106</w:t>
            </w:r>
          </w:p>
        </w:tc>
        <w:tc>
          <w:tcPr>
            <w:tcW w:w="1085" w:type="dxa"/>
            <w:vAlign w:val="center"/>
          </w:tcPr>
          <w:p w14:paraId="23F537F2"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Arial"/>
                <w:color w:val="634545"/>
                <w:sz w:val="20"/>
                <w:szCs w:val="20"/>
              </w:rPr>
              <w:t>94</w:t>
            </w:r>
          </w:p>
        </w:tc>
        <w:tc>
          <w:tcPr>
            <w:tcW w:w="1086" w:type="dxa"/>
            <w:vAlign w:val="center"/>
          </w:tcPr>
          <w:p w14:paraId="11700B1F" w14:textId="77777777" w:rsidR="003B7B84" w:rsidRPr="00FB3FB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Times New Roman"/>
                <w:color w:val="634545"/>
                <w:sz w:val="20"/>
                <w:szCs w:val="20"/>
              </w:rPr>
            </w:pPr>
            <w:r w:rsidRPr="00FB3FBB">
              <w:rPr>
                <w:rFonts w:ascii="Cambria" w:hAnsi="Cambria" w:cs="Arial"/>
                <w:color w:val="634545"/>
                <w:sz w:val="20"/>
                <w:szCs w:val="20"/>
              </w:rPr>
              <w:t>80</w:t>
            </w:r>
          </w:p>
        </w:tc>
      </w:tr>
      <w:tr w:rsidR="003B7B84" w:rsidRPr="00FB3FBB" w14:paraId="5C54A463" w14:textId="77777777" w:rsidTr="009A06BA">
        <w:trPr>
          <w:gridAfter w:val="1"/>
          <w:wAfter w:w="7"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200E3150" w14:textId="77777777" w:rsidR="003B7B84" w:rsidRPr="00FB3FBB" w:rsidRDefault="003B7B84" w:rsidP="009A06BA">
            <w:pPr>
              <w:spacing w:before="120" w:line="240" w:lineRule="auto"/>
              <w:jc w:val="center"/>
              <w:rPr>
                <w:rFonts w:ascii="Cambria" w:hAnsi="Cambria" w:cs="Times New Roman"/>
                <w:sz w:val="20"/>
                <w:szCs w:val="20"/>
              </w:rPr>
            </w:pPr>
            <w:r w:rsidRPr="00FB3FBB">
              <w:rPr>
                <w:rFonts w:ascii="Cambria" w:hAnsi="Cambria" w:cs="Times New Roman"/>
                <w:sz w:val="20"/>
                <w:szCs w:val="20"/>
              </w:rPr>
              <w:t>MOF Elbląg</w:t>
            </w:r>
          </w:p>
        </w:tc>
        <w:tc>
          <w:tcPr>
            <w:tcW w:w="1085" w:type="dxa"/>
            <w:shd w:val="clear" w:color="auto" w:fill="855D5D"/>
            <w:vAlign w:val="center"/>
          </w:tcPr>
          <w:p w14:paraId="5B867A77"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Times New Roman"/>
                <w:b/>
                <w:bCs/>
                <w:color w:val="FFFFFF" w:themeColor="background1"/>
                <w:sz w:val="20"/>
                <w:szCs w:val="20"/>
              </w:rPr>
            </w:pPr>
            <w:r w:rsidRPr="00FB3FBB">
              <w:rPr>
                <w:rFonts w:ascii="Cambria" w:hAnsi="Cambria" w:cs="Times New Roman"/>
                <w:b/>
                <w:bCs/>
                <w:color w:val="FFFFFF" w:themeColor="background1"/>
                <w:sz w:val="20"/>
                <w:szCs w:val="20"/>
              </w:rPr>
              <w:t>253,9</w:t>
            </w:r>
          </w:p>
        </w:tc>
        <w:tc>
          <w:tcPr>
            <w:tcW w:w="1086" w:type="dxa"/>
            <w:shd w:val="clear" w:color="auto" w:fill="855D5D"/>
            <w:vAlign w:val="center"/>
          </w:tcPr>
          <w:p w14:paraId="51150E1B"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FB3FBB">
              <w:rPr>
                <w:rFonts w:ascii="Cambria" w:hAnsi="Cambria" w:cs="Arial"/>
                <w:b/>
                <w:bCs/>
                <w:color w:val="FFFFFF" w:themeColor="background1"/>
                <w:sz w:val="20"/>
                <w:szCs w:val="20"/>
              </w:rPr>
              <w:t>200,6</w:t>
            </w:r>
          </w:p>
        </w:tc>
        <w:tc>
          <w:tcPr>
            <w:tcW w:w="1085" w:type="dxa"/>
            <w:shd w:val="clear" w:color="auto" w:fill="855D5D"/>
            <w:vAlign w:val="center"/>
          </w:tcPr>
          <w:p w14:paraId="2FCB0AB6"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FB3FBB">
              <w:rPr>
                <w:rFonts w:ascii="Cambria" w:hAnsi="Cambria" w:cs="Arial"/>
                <w:b/>
                <w:bCs/>
                <w:color w:val="FFFFFF" w:themeColor="background1"/>
                <w:sz w:val="20"/>
                <w:szCs w:val="20"/>
              </w:rPr>
              <w:t>206,9</w:t>
            </w:r>
          </w:p>
        </w:tc>
        <w:tc>
          <w:tcPr>
            <w:tcW w:w="1086" w:type="dxa"/>
            <w:shd w:val="clear" w:color="auto" w:fill="855D5D"/>
            <w:vAlign w:val="center"/>
          </w:tcPr>
          <w:p w14:paraId="1B66A6FC"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FB3FBB">
              <w:rPr>
                <w:rFonts w:ascii="Cambria" w:hAnsi="Cambria" w:cs="Arial"/>
                <w:b/>
                <w:bCs/>
                <w:color w:val="FFFFFF" w:themeColor="background1"/>
                <w:sz w:val="20"/>
                <w:szCs w:val="20"/>
              </w:rPr>
              <w:t>206,2</w:t>
            </w:r>
          </w:p>
        </w:tc>
        <w:tc>
          <w:tcPr>
            <w:tcW w:w="1085" w:type="dxa"/>
            <w:shd w:val="clear" w:color="auto" w:fill="855D5D"/>
            <w:vAlign w:val="center"/>
          </w:tcPr>
          <w:p w14:paraId="4C20D43C"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FB3FBB">
              <w:rPr>
                <w:rFonts w:ascii="Cambria" w:hAnsi="Cambria" w:cs="Arial"/>
                <w:b/>
                <w:bCs/>
                <w:color w:val="FFFFFF" w:themeColor="background1"/>
                <w:sz w:val="20"/>
                <w:szCs w:val="20"/>
              </w:rPr>
              <w:t>209,7</w:t>
            </w:r>
          </w:p>
        </w:tc>
        <w:tc>
          <w:tcPr>
            <w:tcW w:w="1086" w:type="dxa"/>
            <w:shd w:val="clear" w:color="auto" w:fill="855D5D"/>
            <w:vAlign w:val="center"/>
          </w:tcPr>
          <w:p w14:paraId="227ACE9A" w14:textId="77777777" w:rsidR="003B7B84" w:rsidRPr="00FB3FB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b/>
                <w:bCs/>
                <w:color w:val="FFFFFF" w:themeColor="background1"/>
                <w:sz w:val="20"/>
                <w:szCs w:val="20"/>
              </w:rPr>
            </w:pPr>
            <w:r w:rsidRPr="00FB3FBB">
              <w:rPr>
                <w:rFonts w:ascii="Cambria" w:hAnsi="Cambria" w:cs="Arial"/>
                <w:b/>
                <w:bCs/>
                <w:color w:val="FFFFFF" w:themeColor="background1"/>
                <w:sz w:val="20"/>
                <w:szCs w:val="20"/>
              </w:rPr>
              <w:t>214,8</w:t>
            </w:r>
          </w:p>
        </w:tc>
      </w:tr>
    </w:tbl>
    <w:bookmarkEnd w:id="345"/>
    <w:p w14:paraId="36335DE1" w14:textId="77777777" w:rsidR="003B7B84" w:rsidRPr="00945E1C" w:rsidRDefault="003B7B84" w:rsidP="00167D28">
      <w:pPr>
        <w:spacing w:after="0" w:line="360" w:lineRule="auto"/>
        <w:jc w:val="right"/>
        <w:rPr>
          <w:rFonts w:ascii="Cambria" w:eastAsia="Times New Roman" w:hAnsi="Cambria" w:cs="Times New Roman"/>
          <w:i/>
          <w:iCs/>
          <w:color w:val="634545"/>
          <w:sz w:val="20"/>
          <w:szCs w:val="20"/>
        </w:rPr>
      </w:pPr>
      <w:r w:rsidRPr="00945E1C">
        <w:rPr>
          <w:rFonts w:ascii="Cambria" w:eastAsia="Times New Roman" w:hAnsi="Cambria" w:cs="Times New Roman"/>
          <w:i/>
          <w:iCs/>
          <w:color w:val="634545"/>
          <w:sz w:val="20"/>
          <w:szCs w:val="20"/>
        </w:rPr>
        <w:t>Źródło: opracowanie własne na podstawie BDL (dostęp: 08.10.2020).</w:t>
      </w:r>
    </w:p>
    <w:p w14:paraId="6BA55A80" w14:textId="77777777" w:rsidR="003B7B84" w:rsidRDefault="003B7B84" w:rsidP="00167D28">
      <w:pPr>
        <w:spacing w:after="0" w:line="360" w:lineRule="auto"/>
        <w:ind w:firstLine="708"/>
        <w:jc w:val="both"/>
        <w:rPr>
          <w:rFonts w:ascii="Cambria" w:eastAsia="Times New Roman" w:hAnsi="Cambria" w:cs="Times New Roman"/>
          <w:sz w:val="24"/>
          <w:szCs w:val="24"/>
        </w:rPr>
      </w:pPr>
    </w:p>
    <w:p w14:paraId="418DD191" w14:textId="77777777" w:rsidR="003B7B84" w:rsidRPr="00945E1C" w:rsidRDefault="003B7B84" w:rsidP="00167D28">
      <w:pPr>
        <w:spacing w:after="0" w:line="360" w:lineRule="auto"/>
        <w:ind w:firstLine="709"/>
        <w:jc w:val="both"/>
        <w:rPr>
          <w:rFonts w:ascii="Cambria" w:eastAsia="Times New Roman" w:hAnsi="Cambria" w:cs="Times New Roman"/>
          <w:sz w:val="24"/>
          <w:szCs w:val="24"/>
        </w:rPr>
      </w:pPr>
      <w:r w:rsidRPr="00945E1C">
        <w:rPr>
          <w:rFonts w:ascii="Cambria" w:eastAsia="Times New Roman" w:hAnsi="Cambria" w:cs="Times New Roman"/>
          <w:sz w:val="24"/>
          <w:szCs w:val="24"/>
        </w:rPr>
        <w:t xml:space="preserve">Reasumując, sytuacja na rynku pracy w MOF Elbląg nie przedstawia się tak negatywnie, jak np. na północy województwa warmińsko-mazurskiego, które należy do czołówki województw w kraju pod względem wysokości stopy bezrobocia. Od wielu lat, pomimo jednego z największych spadków bezrobocia w kraju, stopa bezrobocia </w:t>
      </w:r>
      <w:r>
        <w:rPr>
          <w:rFonts w:ascii="Cambria" w:eastAsia="Times New Roman" w:hAnsi="Cambria" w:cs="Times New Roman"/>
          <w:sz w:val="24"/>
          <w:szCs w:val="24"/>
        </w:rPr>
        <w:br/>
      </w:r>
      <w:r w:rsidRPr="00945E1C">
        <w:rPr>
          <w:rFonts w:ascii="Cambria" w:eastAsia="Times New Roman" w:hAnsi="Cambria" w:cs="Times New Roman"/>
          <w:sz w:val="24"/>
          <w:szCs w:val="24"/>
        </w:rPr>
        <w:t xml:space="preserve">w województwie warmińsko-mazurskim utrzymuje się na poziomie znacznie wyższym od tzw. naturalnej stopy bezrobocia, wynoszącej zwykle 3-4%. Zjawisko naturalnej stopy bezrobocia uważane jest za nieuniknione i konieczne, ponieważ pozwala na dostosowywanie struktury produkcji do zmieniających się potrzeb gospodarki. Podobne procesy zauważa się w obszarze funkcjonalnym – widoczny jest tu spadek liczby bezrobotnych zarejestrowanych, a co za tym idzie spadek stopy bezrobocia. , co z jednej strony wyjaśnić można ogólnym spadkiem liczby ludności, z drugiej zaś – coraz lepszym </w:t>
      </w:r>
      <w:r>
        <w:rPr>
          <w:rFonts w:ascii="Cambria" w:eastAsia="Times New Roman" w:hAnsi="Cambria" w:cs="Times New Roman"/>
          <w:sz w:val="24"/>
          <w:szCs w:val="24"/>
        </w:rPr>
        <w:br/>
      </w:r>
      <w:r w:rsidRPr="00945E1C">
        <w:rPr>
          <w:rFonts w:ascii="Cambria" w:eastAsia="Times New Roman" w:hAnsi="Cambria" w:cs="Times New Roman"/>
          <w:sz w:val="24"/>
          <w:szCs w:val="24"/>
        </w:rPr>
        <w:lastRenderedPageBreak/>
        <w:t xml:space="preserve">i efektywniejszym wykorzystaniem jej potencjału produkcyjnego. Generalnie wszakże, wysoki wskaźnik stopy bezrobocia uznać należy za zjawisko niekorzystne, ponieważ </w:t>
      </w:r>
      <w:r>
        <w:rPr>
          <w:rFonts w:ascii="Cambria" w:eastAsia="Times New Roman" w:hAnsi="Cambria" w:cs="Times New Roman"/>
          <w:sz w:val="24"/>
          <w:szCs w:val="24"/>
        </w:rPr>
        <w:br/>
      </w:r>
      <w:r w:rsidRPr="00945E1C">
        <w:rPr>
          <w:rFonts w:ascii="Cambria" w:eastAsia="Times New Roman" w:hAnsi="Cambria" w:cs="Times New Roman"/>
          <w:sz w:val="24"/>
          <w:szCs w:val="24"/>
        </w:rPr>
        <w:t xml:space="preserve">w dłuższej perspektywie jego skutki społeczne i gospodarcze będą odczuwalne dla budżetu jednostek tworzących MOF Elbląg (m. in. utrzymanie bezrobotnych i służb związanych z ich obsługą, spadek dochodów rodzin, rozszerzanie ubóstwa, utrata kwalifikacji zawodowych). </w:t>
      </w:r>
    </w:p>
    <w:p w14:paraId="78AD8542" w14:textId="77777777" w:rsidR="003B7B84" w:rsidRPr="00945E1C" w:rsidRDefault="003B7B84" w:rsidP="003B7B84">
      <w:pPr>
        <w:spacing w:after="0" w:line="360" w:lineRule="auto"/>
        <w:ind w:firstLine="709"/>
        <w:jc w:val="both"/>
        <w:rPr>
          <w:rFonts w:ascii="Cambria" w:eastAsia="Times New Roman" w:hAnsi="Cambria" w:cs="Times New Roman"/>
          <w:sz w:val="24"/>
          <w:szCs w:val="24"/>
        </w:rPr>
      </w:pPr>
      <w:r w:rsidRPr="00945E1C">
        <w:rPr>
          <w:rFonts w:ascii="Cambria" w:eastAsia="Times New Roman" w:hAnsi="Cambria" w:cs="Times New Roman"/>
          <w:sz w:val="24"/>
          <w:szCs w:val="24"/>
        </w:rPr>
        <w:t xml:space="preserve">Jak zaznaczono powyżej, poprawa sytuacji na rynku pracy wymaga szeregu działań wspartych odpowiednimi zasobami finansowymi ukierunkowanych na aktywizację młodszych i starszych mieszkańców, wspieranie gospodarki regionu </w:t>
      </w:r>
      <w:r>
        <w:rPr>
          <w:rFonts w:ascii="Cambria" w:eastAsia="Times New Roman" w:hAnsi="Cambria" w:cs="Times New Roman"/>
          <w:sz w:val="24"/>
          <w:szCs w:val="24"/>
        </w:rPr>
        <w:br/>
      </w:r>
      <w:r w:rsidRPr="00945E1C">
        <w:rPr>
          <w:rFonts w:ascii="Cambria" w:eastAsia="Times New Roman" w:hAnsi="Cambria" w:cs="Times New Roman"/>
          <w:sz w:val="24"/>
          <w:szCs w:val="24"/>
        </w:rPr>
        <w:t xml:space="preserve">i współpracę z przedsiębiorcami, zwłaszcza w zakresie dostosowania oferty edukacyjnej do ich potrzeb. W dalszej perspektywie działania te powinny wpłynąć na podniesienie atrakcyjności obszaru funkcjonalnego dla poszukujących i oferujących pracę. </w:t>
      </w:r>
    </w:p>
    <w:p w14:paraId="33DE3029" w14:textId="77777777" w:rsidR="003B7B84" w:rsidRPr="00945E1C" w:rsidRDefault="003B7B84" w:rsidP="003B7B84">
      <w:pPr>
        <w:spacing w:after="0" w:line="360" w:lineRule="auto"/>
        <w:ind w:firstLine="709"/>
        <w:jc w:val="both"/>
        <w:rPr>
          <w:sz w:val="24"/>
          <w:szCs w:val="24"/>
        </w:rPr>
      </w:pPr>
    </w:p>
    <w:p w14:paraId="53738D51" w14:textId="77777777" w:rsidR="003B7B84" w:rsidRDefault="003B7B84" w:rsidP="003B7B84">
      <w:pPr>
        <w:jc w:val="both"/>
      </w:pPr>
    </w:p>
    <w:p w14:paraId="13013811" w14:textId="77777777" w:rsidR="003B7B84" w:rsidRPr="00311EE6" w:rsidRDefault="003B7B84" w:rsidP="003B7B84">
      <w:pPr>
        <w:pStyle w:val="Nagwek3"/>
        <w:rPr>
          <w:rFonts w:ascii="Cambria" w:hAnsi="Cambria"/>
        </w:rPr>
      </w:pPr>
      <w:bookmarkStart w:id="346" w:name="_Toc55282211"/>
      <w:r w:rsidRPr="00311EE6">
        <w:rPr>
          <w:rFonts w:ascii="Cambria" w:hAnsi="Cambria"/>
        </w:rPr>
        <w:t>2.</w:t>
      </w:r>
      <w:r>
        <w:rPr>
          <w:rFonts w:ascii="Cambria" w:hAnsi="Cambria"/>
        </w:rPr>
        <w:t>4</w:t>
      </w:r>
      <w:r w:rsidRPr="00311EE6">
        <w:rPr>
          <w:rFonts w:ascii="Cambria" w:hAnsi="Cambria"/>
        </w:rPr>
        <w:t>.</w:t>
      </w:r>
      <w:r>
        <w:rPr>
          <w:rFonts w:ascii="Cambria" w:hAnsi="Cambria"/>
        </w:rPr>
        <w:t>4</w:t>
      </w:r>
      <w:r w:rsidRPr="00311EE6">
        <w:rPr>
          <w:rFonts w:ascii="Cambria" w:hAnsi="Cambria"/>
        </w:rPr>
        <w:t>. Turystyka</w:t>
      </w:r>
      <w:bookmarkEnd w:id="346"/>
    </w:p>
    <w:p w14:paraId="30D09D46" w14:textId="77777777" w:rsidR="003B7B84" w:rsidRDefault="003B7B84" w:rsidP="003B7B84">
      <w:pPr>
        <w:autoSpaceDE w:val="0"/>
        <w:autoSpaceDN w:val="0"/>
        <w:adjustRightInd w:val="0"/>
        <w:spacing w:after="0" w:line="240" w:lineRule="auto"/>
        <w:rPr>
          <w:rFonts w:ascii="TimesNewRoman" w:hAnsi="TimesNewRoman" w:cs="TimesNewRoman"/>
          <w:sz w:val="22"/>
          <w:szCs w:val="22"/>
        </w:rPr>
      </w:pPr>
    </w:p>
    <w:p w14:paraId="4E2E49A4" w14:textId="77777777" w:rsidR="003B7B84" w:rsidRDefault="003B7B84" w:rsidP="003B7B84">
      <w:pPr>
        <w:autoSpaceDE w:val="0"/>
        <w:autoSpaceDN w:val="0"/>
        <w:adjustRightInd w:val="0"/>
        <w:spacing w:after="0" w:line="240" w:lineRule="auto"/>
        <w:rPr>
          <w:rFonts w:ascii="TimesNewRoman" w:hAnsi="TimesNewRoman" w:cs="TimesNewRoman"/>
          <w:sz w:val="22"/>
          <w:szCs w:val="22"/>
        </w:rPr>
      </w:pPr>
    </w:p>
    <w:p w14:paraId="60CBEFCB" w14:textId="77777777" w:rsidR="003B7B84" w:rsidRPr="00F02685" w:rsidRDefault="003B7B84" w:rsidP="003B7B84">
      <w:pPr>
        <w:spacing w:after="0" w:line="360" w:lineRule="auto"/>
        <w:ind w:firstLine="709"/>
        <w:jc w:val="both"/>
        <w:rPr>
          <w:rFonts w:ascii="Cambria" w:hAnsi="Cambria"/>
          <w:sz w:val="24"/>
          <w:szCs w:val="24"/>
        </w:rPr>
      </w:pPr>
      <w:r w:rsidRPr="00F02685">
        <w:rPr>
          <w:rFonts w:ascii="Cambria" w:hAnsi="Cambria"/>
          <w:sz w:val="24"/>
          <w:szCs w:val="24"/>
        </w:rPr>
        <w:t xml:space="preserve">Turystyka stanowi duży potencjał rozwojowy MOF Elbląg ze względu na walory przyrodnicze, o których wspomniano już w rozdziale 2.1.2 Ochrona przyrody, bogatą </w:t>
      </w:r>
      <w:r>
        <w:rPr>
          <w:rFonts w:ascii="Cambria" w:hAnsi="Cambria"/>
          <w:sz w:val="24"/>
          <w:szCs w:val="24"/>
        </w:rPr>
        <w:br/>
      </w:r>
      <w:r w:rsidRPr="00F02685">
        <w:rPr>
          <w:rFonts w:ascii="Cambria" w:hAnsi="Cambria"/>
          <w:sz w:val="24"/>
          <w:szCs w:val="24"/>
        </w:rPr>
        <w:t xml:space="preserve">i ciekawą historię regionu oraz ofertę kulturalną. Atutami tego obszaru są wysokie walory środowiska i krajobrazu, które wynikają głównie z uwarunkowań przyrodniczych </w:t>
      </w:r>
      <w:r>
        <w:rPr>
          <w:rFonts w:ascii="Cambria" w:hAnsi="Cambria"/>
          <w:sz w:val="24"/>
          <w:szCs w:val="24"/>
        </w:rPr>
        <w:br/>
      </w:r>
      <w:r w:rsidRPr="00F02685">
        <w:rPr>
          <w:rFonts w:ascii="Cambria" w:hAnsi="Cambria"/>
          <w:sz w:val="24"/>
          <w:szCs w:val="24"/>
        </w:rPr>
        <w:t xml:space="preserve">i położenia. Najważniejszą atrakcją znaną w kraju jaki i poza jego granicami jest Kanał Elbląski o długości 84,2 km łączący jezioro Jeziorak i Drwęcę z jeziorem Druzno. </w:t>
      </w:r>
      <w:r>
        <w:rPr>
          <w:rFonts w:ascii="Cambria" w:hAnsi="Cambria"/>
          <w:sz w:val="24"/>
          <w:szCs w:val="24"/>
        </w:rPr>
        <w:br/>
      </w:r>
      <w:r w:rsidRPr="00F02685">
        <w:rPr>
          <w:rFonts w:ascii="Cambria" w:hAnsi="Cambria"/>
          <w:sz w:val="24"/>
          <w:szCs w:val="24"/>
        </w:rPr>
        <w:t xml:space="preserve">W 1978 r. jego fragment uznano za zabytek techniki, w 2011 r. za pomnik historii, zaś </w:t>
      </w:r>
      <w:r>
        <w:rPr>
          <w:rFonts w:ascii="Cambria" w:hAnsi="Cambria"/>
          <w:sz w:val="24"/>
          <w:szCs w:val="24"/>
        </w:rPr>
        <w:br/>
      </w:r>
      <w:r w:rsidRPr="00F02685">
        <w:rPr>
          <w:rFonts w:ascii="Cambria" w:hAnsi="Cambria"/>
          <w:sz w:val="24"/>
          <w:szCs w:val="24"/>
        </w:rPr>
        <w:t xml:space="preserve">w 2007 – za jeden z siedmiu cudów Polski w plebiscycie „Rzeczypospolitej”. W KPZK 2030 wskazano Kanał Elbląski, obok zespołu katedralnego we Fromborku do objęcia ochroną UNESCO w ramach Listy Światowego Dziedzictwa. Jego walory wykorzystywane są </w:t>
      </w:r>
      <w:r>
        <w:rPr>
          <w:rFonts w:ascii="Cambria" w:hAnsi="Cambria"/>
          <w:sz w:val="24"/>
          <w:szCs w:val="24"/>
        </w:rPr>
        <w:br/>
      </w:r>
      <w:r w:rsidRPr="00F02685">
        <w:rPr>
          <w:rFonts w:ascii="Cambria" w:hAnsi="Cambria"/>
          <w:sz w:val="24"/>
          <w:szCs w:val="24"/>
        </w:rPr>
        <w:t>w turystyce wycieczkowej – pasażerskie rejsy wycieczkowe przez odcinek Kanału Elbląskiego, na którym znajdują się m.in. system 5 pochylni, umożliwiający jednostką pływającym pokonywanie różnicy poziomów terenu. Tego typu rozwiązania hydrotechniczne niegdyś bardzo popularne na świecie, obecne stanowią ewenement na skalę światową.</w:t>
      </w:r>
    </w:p>
    <w:p w14:paraId="0ABB2913" w14:textId="77777777" w:rsidR="003B7B84" w:rsidRPr="00F02685" w:rsidRDefault="003B7B84" w:rsidP="003B7B84">
      <w:pPr>
        <w:spacing w:after="0" w:line="360" w:lineRule="auto"/>
        <w:ind w:firstLine="709"/>
        <w:jc w:val="both"/>
        <w:rPr>
          <w:rFonts w:ascii="Cambria" w:hAnsi="Cambria"/>
          <w:sz w:val="24"/>
          <w:szCs w:val="24"/>
        </w:rPr>
      </w:pPr>
      <w:r w:rsidRPr="00F02685">
        <w:rPr>
          <w:rFonts w:ascii="Cambria" w:hAnsi="Cambria"/>
          <w:sz w:val="24"/>
          <w:szCs w:val="24"/>
        </w:rPr>
        <w:lastRenderedPageBreak/>
        <w:t xml:space="preserve">Na arenie międzynarodowej ważnym ośrodkiem dziedzictwa kulturowego jest Elbląg. Ponad to miasto oferuje zróżnicowane atrakcje turystyczne, dzięki czemu staje się miejscem ciekawym do odwiedzenia przez różnego typu turystów. Do najważniejszych </w:t>
      </w:r>
      <w:r>
        <w:rPr>
          <w:rFonts w:ascii="Cambria" w:hAnsi="Cambria"/>
          <w:sz w:val="24"/>
          <w:szCs w:val="24"/>
        </w:rPr>
        <w:br/>
      </w:r>
      <w:r w:rsidRPr="00F02685">
        <w:rPr>
          <w:rFonts w:ascii="Cambria" w:hAnsi="Cambria"/>
          <w:sz w:val="24"/>
          <w:szCs w:val="24"/>
        </w:rPr>
        <w:t>z nich należą:</w:t>
      </w:r>
    </w:p>
    <w:p w14:paraId="492367B6" w14:textId="739F644A" w:rsidR="003B7B84" w:rsidRPr="00F02685" w:rsidRDefault="003B7B84" w:rsidP="006F0D17">
      <w:pPr>
        <w:pStyle w:val="Akapitzlist"/>
        <w:numPr>
          <w:ilvl w:val="0"/>
          <w:numId w:val="22"/>
        </w:numPr>
        <w:spacing w:after="0" w:line="360" w:lineRule="auto"/>
        <w:jc w:val="both"/>
        <w:rPr>
          <w:rFonts w:ascii="Cambria" w:hAnsi="Cambria"/>
          <w:sz w:val="24"/>
          <w:szCs w:val="24"/>
        </w:rPr>
      </w:pPr>
      <w:r w:rsidRPr="00F02685">
        <w:rPr>
          <w:rFonts w:ascii="Cambria" w:hAnsi="Cambria"/>
          <w:sz w:val="24"/>
          <w:szCs w:val="24"/>
        </w:rPr>
        <w:t>Stare Miasto</w:t>
      </w:r>
      <w:r>
        <w:rPr>
          <w:rFonts w:ascii="Cambria" w:hAnsi="Cambria"/>
          <w:sz w:val="24"/>
          <w:szCs w:val="24"/>
        </w:rPr>
        <w:t xml:space="preserve"> </w:t>
      </w:r>
      <w:r w:rsidRPr="00F02685">
        <w:rPr>
          <w:rFonts w:ascii="Cambria" w:hAnsi="Cambria"/>
          <w:sz w:val="24"/>
          <w:szCs w:val="24"/>
        </w:rPr>
        <w:t xml:space="preserve">– najstarsza dzielnica Elbląga, znajdująca się w południowej części miasta. Historia sięga XIII wieku, jednak podczas I wojny światowej zostało zrujnowane niemal 90% miasta. Odbudowę rozpoczęto w latach 80-tych XX wieku, w nurcie retrowersji, starając się przywrócić dawny szyk. Obecnie Stare Miasto jest jednym z najchętniej odwiedzanych miejsc przez turystów. Przechadzając się po ulicach  tej dzielnicy można podziwiać nie tylko odrestaurowane kamienice, ale również takie zabytki, jak np.: Katedra </w:t>
      </w:r>
      <w:r w:rsidR="00A83C9E">
        <w:rPr>
          <w:rFonts w:ascii="Cambria" w:hAnsi="Cambria"/>
          <w:sz w:val="24"/>
          <w:szCs w:val="24"/>
        </w:rPr>
        <w:t>ś</w:t>
      </w:r>
      <w:r w:rsidRPr="00F02685">
        <w:rPr>
          <w:rFonts w:ascii="Cambria" w:hAnsi="Cambria"/>
          <w:sz w:val="24"/>
          <w:szCs w:val="24"/>
        </w:rPr>
        <w:t xml:space="preserve">w. Mikołaja, Brama Targowa, Ścieżka Kościelna, Muzeum Archeologiczno-Historyczne, Kościół </w:t>
      </w:r>
      <w:r w:rsidR="00A83C9E">
        <w:rPr>
          <w:rFonts w:ascii="Cambria" w:hAnsi="Cambria"/>
          <w:sz w:val="24"/>
          <w:szCs w:val="24"/>
        </w:rPr>
        <w:t>ś</w:t>
      </w:r>
      <w:r w:rsidRPr="00F02685">
        <w:rPr>
          <w:rFonts w:ascii="Cambria" w:hAnsi="Cambria"/>
          <w:sz w:val="24"/>
          <w:szCs w:val="24"/>
        </w:rPr>
        <w:t xml:space="preserve">w. Ducha, Centrum Sztuki Galeria EL, Zespół dawnego zamku i podzamcza. </w:t>
      </w:r>
    </w:p>
    <w:p w14:paraId="6E4E9897" w14:textId="77777777" w:rsidR="003B7B84" w:rsidRPr="00F02685" w:rsidRDefault="003B7B84" w:rsidP="006F0D17">
      <w:pPr>
        <w:pStyle w:val="Akapitzlist"/>
        <w:numPr>
          <w:ilvl w:val="0"/>
          <w:numId w:val="22"/>
        </w:numPr>
        <w:spacing w:after="0" w:line="360" w:lineRule="auto"/>
        <w:jc w:val="both"/>
        <w:rPr>
          <w:rFonts w:ascii="Cambria" w:hAnsi="Cambria"/>
          <w:sz w:val="24"/>
          <w:szCs w:val="24"/>
        </w:rPr>
      </w:pPr>
      <w:r w:rsidRPr="00F02685">
        <w:rPr>
          <w:rFonts w:ascii="Cambria" w:hAnsi="Cambria"/>
          <w:sz w:val="24"/>
          <w:szCs w:val="24"/>
        </w:rPr>
        <w:t>Park Bażantarnia</w:t>
      </w:r>
      <w:r>
        <w:rPr>
          <w:rFonts w:ascii="Cambria" w:hAnsi="Cambria"/>
          <w:sz w:val="24"/>
          <w:szCs w:val="24"/>
        </w:rPr>
        <w:t xml:space="preserve"> </w:t>
      </w:r>
      <w:r w:rsidRPr="00F02685">
        <w:rPr>
          <w:rFonts w:ascii="Cambria" w:hAnsi="Cambria"/>
          <w:sz w:val="24"/>
          <w:szCs w:val="24"/>
        </w:rPr>
        <w:t>– to bogaty w faunę i florę park leśny, położony na skraju Wysoczyzny Elbląskiej, przez który przepływa Srebrny Potok.</w:t>
      </w:r>
    </w:p>
    <w:p w14:paraId="5840D323" w14:textId="77777777" w:rsidR="003B7B84" w:rsidRPr="00F02685" w:rsidRDefault="003B7B84" w:rsidP="006F0D17">
      <w:pPr>
        <w:pStyle w:val="Akapitzlist"/>
        <w:numPr>
          <w:ilvl w:val="0"/>
          <w:numId w:val="22"/>
        </w:numPr>
        <w:spacing w:after="0" w:line="360" w:lineRule="auto"/>
        <w:jc w:val="both"/>
        <w:rPr>
          <w:rFonts w:ascii="Cambria" w:hAnsi="Cambria"/>
          <w:sz w:val="24"/>
          <w:szCs w:val="24"/>
        </w:rPr>
      </w:pPr>
      <w:r w:rsidRPr="00F02685">
        <w:rPr>
          <w:rFonts w:ascii="Cambria" w:hAnsi="Cambria"/>
          <w:sz w:val="24"/>
          <w:szCs w:val="24"/>
        </w:rPr>
        <w:t>Rodzinny Park Rozrywki Nowa Holandia</w:t>
      </w:r>
      <w:r>
        <w:rPr>
          <w:rFonts w:ascii="Cambria" w:hAnsi="Cambria"/>
          <w:sz w:val="24"/>
          <w:szCs w:val="24"/>
        </w:rPr>
        <w:t xml:space="preserve"> </w:t>
      </w:r>
      <w:r w:rsidRPr="00F02685">
        <w:rPr>
          <w:rFonts w:ascii="Cambria" w:hAnsi="Cambria"/>
          <w:sz w:val="24"/>
          <w:szCs w:val="24"/>
        </w:rPr>
        <w:t>– kompleks gastronomiczno-rekreacyjny, stanowiący miejsce wycieczek rodzinnych i szkolnych. Na terenie Parku znajdą się obszary przyrodnicze o unikatowych walorach, ścieżka edukacyjna, replika osady wikingów, a także atrakcje rozrywkowe.</w:t>
      </w:r>
    </w:p>
    <w:p w14:paraId="49F0D056" w14:textId="77777777" w:rsidR="003B7B84" w:rsidRDefault="003B7B84" w:rsidP="003B7B84">
      <w:pPr>
        <w:spacing w:after="0" w:line="360" w:lineRule="auto"/>
        <w:ind w:firstLine="709"/>
        <w:jc w:val="both"/>
        <w:rPr>
          <w:rFonts w:ascii="Cambria" w:hAnsi="Cambria"/>
          <w:sz w:val="24"/>
          <w:szCs w:val="24"/>
        </w:rPr>
      </w:pPr>
    </w:p>
    <w:p w14:paraId="36755F4A" w14:textId="77777777" w:rsidR="003B7B84" w:rsidRPr="00F02685" w:rsidRDefault="003B7B84" w:rsidP="003B7B84">
      <w:pPr>
        <w:spacing w:after="0" w:line="360" w:lineRule="auto"/>
        <w:ind w:firstLine="709"/>
        <w:jc w:val="both"/>
        <w:rPr>
          <w:rFonts w:ascii="Cambria" w:hAnsi="Cambria"/>
          <w:sz w:val="24"/>
          <w:szCs w:val="24"/>
        </w:rPr>
      </w:pPr>
      <w:r w:rsidRPr="00F02685">
        <w:rPr>
          <w:rFonts w:ascii="Cambria" w:hAnsi="Cambria"/>
          <w:sz w:val="24"/>
          <w:szCs w:val="24"/>
        </w:rPr>
        <w:t xml:space="preserve">Unikatowa jest też wikińska osada </w:t>
      </w:r>
      <w:proofErr w:type="spellStart"/>
      <w:r w:rsidRPr="00F02685">
        <w:rPr>
          <w:rFonts w:ascii="Cambria" w:hAnsi="Cambria"/>
          <w:sz w:val="24"/>
          <w:szCs w:val="24"/>
        </w:rPr>
        <w:t>Truso</w:t>
      </w:r>
      <w:proofErr w:type="spellEnd"/>
      <w:r w:rsidRPr="00F02685">
        <w:rPr>
          <w:rFonts w:ascii="Cambria" w:hAnsi="Cambria"/>
          <w:sz w:val="24"/>
          <w:szCs w:val="24"/>
        </w:rPr>
        <w:t xml:space="preserve">, odkryta dopiero pod koniec XX. wieku </w:t>
      </w:r>
      <w:r w:rsidRPr="00F02685">
        <w:rPr>
          <w:rFonts w:ascii="Cambria" w:hAnsi="Cambria"/>
          <w:sz w:val="24"/>
          <w:szCs w:val="24"/>
        </w:rPr>
        <w:br/>
        <w:t xml:space="preserve">w okolicach Jeziora Drużno, a także obiekty związane z osadnictwem menonickim: wspaniałe domy podcieniowe, zagrody typu holenderskiego czy dawne cmentarze </w:t>
      </w:r>
      <w:proofErr w:type="spellStart"/>
      <w:r w:rsidRPr="00F02685">
        <w:rPr>
          <w:rFonts w:ascii="Cambria" w:hAnsi="Cambria"/>
          <w:sz w:val="24"/>
          <w:szCs w:val="24"/>
        </w:rPr>
        <w:t>mennonickie</w:t>
      </w:r>
      <w:proofErr w:type="spellEnd"/>
      <w:r w:rsidRPr="00F02685">
        <w:rPr>
          <w:rFonts w:ascii="Cambria" w:hAnsi="Cambria"/>
          <w:sz w:val="24"/>
          <w:szCs w:val="24"/>
        </w:rPr>
        <w:t xml:space="preserve">. Bardzo liczne są także kościoły oraz inne obiekty sakralne, Oczywiście walorami kulturalnymi są również zamki, pałace, dworki czy budownictwo wiejskie </w:t>
      </w:r>
      <w:r>
        <w:rPr>
          <w:rFonts w:ascii="Cambria" w:hAnsi="Cambria"/>
          <w:sz w:val="24"/>
          <w:szCs w:val="24"/>
        </w:rPr>
        <w:br/>
      </w:r>
      <w:r w:rsidRPr="00F02685">
        <w:rPr>
          <w:rFonts w:ascii="Cambria" w:hAnsi="Cambria"/>
          <w:sz w:val="24"/>
          <w:szCs w:val="24"/>
        </w:rPr>
        <w:t>i miejskie z okresu średniowiecza i wieków nowożytnych.</w:t>
      </w:r>
    </w:p>
    <w:p w14:paraId="4FD570E0" w14:textId="77777777" w:rsidR="003B7B84" w:rsidRPr="00F02685" w:rsidRDefault="003B7B84" w:rsidP="003B7B84">
      <w:pPr>
        <w:spacing w:after="0" w:line="360" w:lineRule="auto"/>
        <w:ind w:firstLine="709"/>
        <w:jc w:val="both"/>
        <w:rPr>
          <w:rFonts w:ascii="Cambria" w:hAnsi="Cambria"/>
          <w:sz w:val="24"/>
          <w:szCs w:val="24"/>
        </w:rPr>
      </w:pPr>
      <w:r w:rsidRPr="00F02685">
        <w:rPr>
          <w:rFonts w:ascii="Cambria" w:hAnsi="Cambria"/>
          <w:sz w:val="24"/>
          <w:szCs w:val="24"/>
        </w:rPr>
        <w:t>Zachowane dziedzictwo kulturowe, bogata historia, unikatowe stanowiska archeologiczne, wybitne walory krajoznawcze z zachowanymi naturalnymi krajobrazami oraz znaczna ilość lasów i wód powierzchniowych stanowią dobre warunki do rozwoju różnych form wypoczynku i rekreacji, w tym:</w:t>
      </w:r>
    </w:p>
    <w:p w14:paraId="4A5816CB" w14:textId="77777777" w:rsidR="003B7B84" w:rsidRPr="00F02685" w:rsidRDefault="003B7B84" w:rsidP="006F0D17">
      <w:pPr>
        <w:pStyle w:val="Akapitzlist"/>
        <w:numPr>
          <w:ilvl w:val="0"/>
          <w:numId w:val="21"/>
        </w:numPr>
        <w:spacing w:after="0" w:line="360" w:lineRule="auto"/>
        <w:jc w:val="both"/>
        <w:rPr>
          <w:rFonts w:ascii="Cambria" w:hAnsi="Cambria"/>
          <w:sz w:val="24"/>
          <w:szCs w:val="24"/>
        </w:rPr>
      </w:pPr>
      <w:r w:rsidRPr="00F02685">
        <w:rPr>
          <w:rFonts w:ascii="Cambria" w:hAnsi="Cambria"/>
          <w:sz w:val="24"/>
          <w:szCs w:val="24"/>
        </w:rPr>
        <w:lastRenderedPageBreak/>
        <w:t xml:space="preserve">wodnej – głównie na wodach Zalewu Wiślanego i Kanału Elbląskiego. Szczególnie na pierwszym z tych akwenów jest  uprawianie takich sportów wodnych, jak  m.in. żeglarstwo, windsurfing, </w:t>
      </w:r>
      <w:proofErr w:type="spellStart"/>
      <w:r w:rsidRPr="00F02685">
        <w:rPr>
          <w:rFonts w:ascii="Cambria" w:hAnsi="Cambria"/>
          <w:sz w:val="24"/>
          <w:szCs w:val="24"/>
        </w:rPr>
        <w:t>kitesurfing</w:t>
      </w:r>
      <w:proofErr w:type="spellEnd"/>
      <w:r w:rsidRPr="00F02685">
        <w:rPr>
          <w:rFonts w:ascii="Cambria" w:hAnsi="Cambria"/>
          <w:sz w:val="24"/>
          <w:szCs w:val="24"/>
        </w:rPr>
        <w:t xml:space="preserve">, kajakarstwo oraz sportów zimowych takich jak  bojery, </w:t>
      </w:r>
      <w:proofErr w:type="spellStart"/>
      <w:r w:rsidRPr="00F02685">
        <w:rPr>
          <w:rFonts w:ascii="Cambria" w:hAnsi="Cambria"/>
          <w:sz w:val="24"/>
          <w:szCs w:val="24"/>
        </w:rPr>
        <w:t>snowkiting</w:t>
      </w:r>
      <w:proofErr w:type="spellEnd"/>
      <w:r w:rsidRPr="00F02685">
        <w:rPr>
          <w:rFonts w:ascii="Cambria" w:hAnsi="Cambria"/>
          <w:sz w:val="24"/>
          <w:szCs w:val="24"/>
        </w:rPr>
        <w:t>, windsurfing lodowy,</w:t>
      </w:r>
    </w:p>
    <w:p w14:paraId="306F4649" w14:textId="77777777" w:rsidR="003B7B84" w:rsidRPr="00F02685" w:rsidRDefault="003B7B84" w:rsidP="006F0D17">
      <w:pPr>
        <w:pStyle w:val="Akapitzlist"/>
        <w:numPr>
          <w:ilvl w:val="0"/>
          <w:numId w:val="21"/>
        </w:numPr>
        <w:spacing w:after="0" w:line="360" w:lineRule="auto"/>
        <w:jc w:val="both"/>
        <w:rPr>
          <w:rFonts w:ascii="Cambria" w:hAnsi="Cambria"/>
          <w:sz w:val="24"/>
          <w:szCs w:val="24"/>
        </w:rPr>
      </w:pPr>
      <w:r w:rsidRPr="00F02685">
        <w:rPr>
          <w:rFonts w:ascii="Cambria" w:hAnsi="Cambria"/>
          <w:sz w:val="24"/>
          <w:szCs w:val="24"/>
        </w:rPr>
        <w:t>rowerowej – liczne szlaki rowerowe opisane w rozdziale 2.3.2,</w:t>
      </w:r>
    </w:p>
    <w:p w14:paraId="37E81E82" w14:textId="57D03F74" w:rsidR="003B7B84" w:rsidRPr="00F02685" w:rsidRDefault="003B7B84" w:rsidP="006F0D17">
      <w:pPr>
        <w:pStyle w:val="Akapitzlist"/>
        <w:numPr>
          <w:ilvl w:val="0"/>
          <w:numId w:val="21"/>
        </w:numPr>
        <w:spacing w:after="0" w:line="360" w:lineRule="auto"/>
        <w:jc w:val="both"/>
        <w:rPr>
          <w:rFonts w:ascii="Cambria" w:hAnsi="Cambria"/>
          <w:sz w:val="24"/>
          <w:szCs w:val="24"/>
        </w:rPr>
      </w:pPr>
      <w:r w:rsidRPr="00F02685">
        <w:rPr>
          <w:rFonts w:ascii="Cambria" w:hAnsi="Cambria"/>
          <w:sz w:val="24"/>
          <w:szCs w:val="24"/>
        </w:rPr>
        <w:t xml:space="preserve">pieszej – przez obszar MOF Elbląg przebiegają: czerwony Szlak Kopernikowski łączący miasto Olsztyn z Toruniem, który liczy 233 km i wiedzie przez miejsca związane z życiem i działalnością wybitnego astronoma Mikołaja Kopernika; niebieski Szlak </w:t>
      </w:r>
      <w:r w:rsidR="00A83C9E">
        <w:rPr>
          <w:rFonts w:ascii="Cambria" w:hAnsi="Cambria"/>
          <w:sz w:val="24"/>
          <w:szCs w:val="24"/>
        </w:rPr>
        <w:t>ś</w:t>
      </w:r>
      <w:r w:rsidRPr="00F02685">
        <w:rPr>
          <w:rFonts w:ascii="Cambria" w:hAnsi="Cambria"/>
          <w:sz w:val="24"/>
          <w:szCs w:val="24"/>
        </w:rPr>
        <w:t>w. Wojciecha łączy Elbląg ze Świętym Gajem, miejscem śmierci św. Wojciecha, który liczy 42 km; Szlak Żuławski łączy Gronowo Elbląskie ze Starym Polem, prowadzi przez Żuławy Elbląskie zwane w tej części Małymi Żuławami Malborskimi, liczy 8,4 km,</w:t>
      </w:r>
    </w:p>
    <w:p w14:paraId="5EE73FB6" w14:textId="77777777" w:rsidR="003B7B84" w:rsidRPr="00F02685" w:rsidRDefault="003B7B84" w:rsidP="006F0D17">
      <w:pPr>
        <w:pStyle w:val="Akapitzlist"/>
        <w:numPr>
          <w:ilvl w:val="0"/>
          <w:numId w:val="14"/>
        </w:numPr>
        <w:spacing w:after="0" w:line="360" w:lineRule="auto"/>
        <w:jc w:val="both"/>
        <w:rPr>
          <w:rFonts w:ascii="Cambria" w:hAnsi="Cambria"/>
          <w:sz w:val="24"/>
          <w:szCs w:val="24"/>
        </w:rPr>
      </w:pPr>
      <w:r w:rsidRPr="00F02685">
        <w:rPr>
          <w:rFonts w:ascii="Cambria" w:hAnsi="Cambria"/>
          <w:sz w:val="24"/>
          <w:szCs w:val="24"/>
        </w:rPr>
        <w:t>ornitologicznej – szczególnie w Rezerwacie Jeziora Drużno niekiedy nazywanego „Polską Amazonią” zaliczanego do rezerwatów o randze międzynarodowej ze względu na występujące około 180 gatunków ptactwa błotnego i wodnego. Jest to miejsce lęgowe i ostoja rzadko występujących gatunków m. in. białowąsa, bielika, zausznika, zielonki, kropiatki, żurawia, błotniaka stawowego i kaczki podgorzałki,</w:t>
      </w:r>
    </w:p>
    <w:p w14:paraId="688404D4" w14:textId="77777777" w:rsidR="003B7B84" w:rsidRPr="00F02685" w:rsidRDefault="003B7B84" w:rsidP="006F0D17">
      <w:pPr>
        <w:pStyle w:val="Akapitzlist"/>
        <w:numPr>
          <w:ilvl w:val="0"/>
          <w:numId w:val="14"/>
        </w:numPr>
        <w:spacing w:after="0" w:line="360" w:lineRule="auto"/>
        <w:jc w:val="both"/>
        <w:rPr>
          <w:rFonts w:ascii="Cambria" w:hAnsi="Cambria"/>
          <w:sz w:val="24"/>
          <w:szCs w:val="24"/>
        </w:rPr>
      </w:pPr>
      <w:r w:rsidRPr="00F02685">
        <w:rPr>
          <w:rFonts w:ascii="Cambria" w:hAnsi="Cambria"/>
          <w:sz w:val="24"/>
          <w:szCs w:val="24"/>
        </w:rPr>
        <w:t xml:space="preserve">wiejskiej – której trzon stanowi społeczność lokalna, a także bogate walory okolicy, jej dziedzictwa i kultury, </w:t>
      </w:r>
    </w:p>
    <w:p w14:paraId="2BBA1F72" w14:textId="77777777" w:rsidR="003B7B84" w:rsidRPr="00F02685" w:rsidRDefault="003B7B84" w:rsidP="006F0D17">
      <w:pPr>
        <w:pStyle w:val="Akapitzlist"/>
        <w:numPr>
          <w:ilvl w:val="0"/>
          <w:numId w:val="14"/>
        </w:numPr>
        <w:spacing w:after="0" w:line="360" w:lineRule="auto"/>
        <w:jc w:val="both"/>
        <w:rPr>
          <w:rFonts w:ascii="Cambria" w:hAnsi="Cambria"/>
          <w:sz w:val="24"/>
          <w:szCs w:val="24"/>
        </w:rPr>
      </w:pPr>
      <w:r w:rsidRPr="00F02685">
        <w:rPr>
          <w:rFonts w:ascii="Cambria" w:hAnsi="Cambria"/>
          <w:sz w:val="24"/>
          <w:szCs w:val="24"/>
        </w:rPr>
        <w:t xml:space="preserve">zakupowej – nowoczesna forma turystyki, praktykowana przez osoby, dla których zakupy towarów poza ich miejscem zamieszkania jest głównym powodem odbycia podróży głównie do Elbląga. Sprzyjają jej organizowane specjalne wydarzenia </w:t>
      </w:r>
      <w:r>
        <w:rPr>
          <w:rFonts w:ascii="Cambria" w:hAnsi="Cambria"/>
          <w:sz w:val="24"/>
          <w:szCs w:val="24"/>
        </w:rPr>
        <w:br/>
      </w:r>
      <w:r w:rsidRPr="00F02685">
        <w:rPr>
          <w:rFonts w:ascii="Cambria" w:hAnsi="Cambria"/>
          <w:sz w:val="24"/>
          <w:szCs w:val="24"/>
        </w:rPr>
        <w:t>i akcje, np. „Elbląg za pół ceny” czy „Polska za pół ceny”, które zakładają procentową zniżkę w wybranych lokalach, firmach i instytucjach w MOF Elblągu w określonych dniach.</w:t>
      </w:r>
    </w:p>
    <w:p w14:paraId="1E551782" w14:textId="77777777" w:rsidR="003B7B84" w:rsidRPr="00F02685" w:rsidRDefault="003B7B84" w:rsidP="003B7B84">
      <w:pPr>
        <w:spacing w:after="0" w:line="360" w:lineRule="auto"/>
        <w:ind w:firstLine="709"/>
        <w:jc w:val="both"/>
        <w:rPr>
          <w:rFonts w:ascii="Cambria" w:hAnsi="Cambria"/>
          <w:sz w:val="24"/>
          <w:szCs w:val="24"/>
        </w:rPr>
      </w:pPr>
      <w:r w:rsidRPr="00F02685">
        <w:rPr>
          <w:rFonts w:ascii="Cambria" w:hAnsi="Cambria"/>
          <w:sz w:val="24"/>
          <w:szCs w:val="24"/>
        </w:rPr>
        <w:t>W latach 2014-2019 łączna liczba turystów zagranicznych (nierezydentów)</w:t>
      </w:r>
      <w:r w:rsidRPr="00F02685">
        <w:rPr>
          <w:rFonts w:ascii="Cambria" w:hAnsi="Cambria"/>
          <w:sz w:val="24"/>
          <w:szCs w:val="24"/>
          <w:vertAlign w:val="superscript"/>
        </w:rPr>
        <w:footnoteReference w:id="15"/>
      </w:r>
      <w:r w:rsidRPr="00F02685">
        <w:rPr>
          <w:rFonts w:ascii="Cambria" w:hAnsi="Cambria"/>
          <w:sz w:val="24"/>
          <w:szCs w:val="24"/>
        </w:rPr>
        <w:t xml:space="preserve"> przybywających do obszaru funkcjonalnego początkowo wzrastała osiągając szczyt </w:t>
      </w:r>
      <w:r>
        <w:rPr>
          <w:rFonts w:ascii="Cambria" w:hAnsi="Cambria"/>
          <w:sz w:val="24"/>
          <w:szCs w:val="24"/>
        </w:rPr>
        <w:br/>
      </w:r>
      <w:r w:rsidRPr="00F02685">
        <w:rPr>
          <w:rFonts w:ascii="Cambria" w:hAnsi="Cambria"/>
          <w:sz w:val="24"/>
          <w:szCs w:val="24"/>
        </w:rPr>
        <w:lastRenderedPageBreak/>
        <w:t>w 2018 r., by spaść w roku kolejnym, podobnie zresztą jak w całym województwie. Poniższa tabela przedstawia liczbę turystów zagranicznych, którzy odwiedzili obszar MOF.</w:t>
      </w:r>
    </w:p>
    <w:p w14:paraId="41738774" w14:textId="77777777" w:rsidR="003B7B84" w:rsidRDefault="003B7B84" w:rsidP="003B7B84">
      <w:pPr>
        <w:pStyle w:val="Legenda"/>
        <w:rPr>
          <w:rFonts w:ascii="Cambria" w:hAnsi="Cambria"/>
          <w:i/>
          <w:iCs/>
          <w:color w:val="634545" w:themeColor="accent6" w:themeShade="BF"/>
          <w:sz w:val="18"/>
          <w:szCs w:val="18"/>
        </w:rPr>
      </w:pPr>
      <w:bookmarkStart w:id="347" w:name="_Toc53954025"/>
    </w:p>
    <w:p w14:paraId="082053F2" w14:textId="2037B7D5" w:rsidR="003B7B84" w:rsidRPr="00F02685" w:rsidRDefault="003B7B84" w:rsidP="003B7B84">
      <w:pPr>
        <w:pStyle w:val="Legenda"/>
        <w:rPr>
          <w:rFonts w:ascii="Cambria" w:hAnsi="Cambria"/>
          <w:i/>
          <w:iCs/>
          <w:color w:val="634545" w:themeColor="accent6" w:themeShade="BF"/>
        </w:rPr>
      </w:pPr>
      <w:bookmarkStart w:id="348" w:name="_Toc54901727"/>
      <w:r w:rsidRPr="00F02685">
        <w:rPr>
          <w:rFonts w:ascii="Cambria" w:hAnsi="Cambria"/>
          <w:i/>
          <w:iCs/>
          <w:color w:val="634545" w:themeColor="accent6" w:themeShade="BF"/>
        </w:rPr>
        <w:t xml:space="preserve">Tab. </w:t>
      </w:r>
      <w:r w:rsidRPr="00F02685">
        <w:rPr>
          <w:rFonts w:ascii="Cambria" w:hAnsi="Cambria"/>
          <w:i/>
          <w:iCs/>
          <w:color w:val="634545" w:themeColor="accent6" w:themeShade="BF"/>
        </w:rPr>
        <w:fldChar w:fldCharType="begin"/>
      </w:r>
      <w:r w:rsidRPr="00F02685">
        <w:rPr>
          <w:rFonts w:ascii="Cambria" w:hAnsi="Cambria"/>
          <w:i/>
          <w:iCs/>
          <w:color w:val="634545" w:themeColor="accent6" w:themeShade="BF"/>
        </w:rPr>
        <w:instrText xml:space="preserve"> SEQ Tab. \* ARABIC </w:instrText>
      </w:r>
      <w:r w:rsidRPr="00F02685">
        <w:rPr>
          <w:rFonts w:ascii="Cambria" w:hAnsi="Cambria"/>
          <w:i/>
          <w:iCs/>
          <w:color w:val="634545" w:themeColor="accent6" w:themeShade="BF"/>
        </w:rPr>
        <w:fldChar w:fldCharType="separate"/>
      </w:r>
      <w:r w:rsidR="00A270EF">
        <w:rPr>
          <w:rFonts w:ascii="Cambria" w:hAnsi="Cambria"/>
          <w:i/>
          <w:iCs/>
          <w:noProof/>
          <w:color w:val="634545" w:themeColor="accent6" w:themeShade="BF"/>
        </w:rPr>
        <w:t>91</w:t>
      </w:r>
      <w:r w:rsidRPr="00F02685">
        <w:rPr>
          <w:rFonts w:ascii="Cambria" w:hAnsi="Cambria"/>
          <w:i/>
          <w:iCs/>
          <w:color w:val="634545" w:themeColor="accent6" w:themeShade="BF"/>
        </w:rPr>
        <w:fldChar w:fldCharType="end"/>
      </w:r>
      <w:r w:rsidRPr="00F02685">
        <w:rPr>
          <w:rFonts w:ascii="Cambria" w:hAnsi="Cambria"/>
          <w:i/>
          <w:iCs/>
          <w:color w:val="634545" w:themeColor="accent6" w:themeShade="BF"/>
        </w:rPr>
        <w:t>. Turyści zagraniczni (nierezydenci) ogółem.</w:t>
      </w:r>
      <w:bookmarkEnd w:id="347"/>
      <w:bookmarkEnd w:id="348"/>
    </w:p>
    <w:tbl>
      <w:tblPr>
        <w:tblStyle w:val="Tabelasiatki5ciemnaakcent61"/>
        <w:tblW w:w="9406" w:type="dxa"/>
        <w:tblLook w:val="04A0" w:firstRow="1" w:lastRow="0" w:firstColumn="1" w:lastColumn="0" w:noHBand="0" w:noVBand="1"/>
      </w:tblPr>
      <w:tblGrid>
        <w:gridCol w:w="2689"/>
        <w:gridCol w:w="1110"/>
        <w:gridCol w:w="1110"/>
        <w:gridCol w:w="1111"/>
        <w:gridCol w:w="1110"/>
        <w:gridCol w:w="1110"/>
        <w:gridCol w:w="1111"/>
        <w:gridCol w:w="55"/>
      </w:tblGrid>
      <w:tr w:rsidR="003B7B84" w:rsidRPr="009F084B" w14:paraId="35B5E995" w14:textId="77777777" w:rsidTr="009A06BA">
        <w:trPr>
          <w:gridAfter w:val="1"/>
          <w:cnfStyle w:val="100000000000" w:firstRow="1" w:lastRow="0" w:firstColumn="0" w:lastColumn="0" w:oddVBand="0" w:evenVBand="0" w:oddHBand="0" w:evenHBand="0" w:firstRowFirstColumn="0" w:firstRowLastColumn="0" w:lastRowFirstColumn="0" w:lastRowLastColumn="0"/>
          <w:wAfter w:w="55" w:type="dxa"/>
        </w:trPr>
        <w:tc>
          <w:tcPr>
            <w:cnfStyle w:val="001000000000" w:firstRow="0" w:lastRow="0" w:firstColumn="1" w:lastColumn="0" w:oddVBand="0" w:evenVBand="0" w:oddHBand="0" w:evenHBand="0" w:firstRowFirstColumn="0" w:firstRowLastColumn="0" w:lastRowFirstColumn="0" w:lastRowLastColumn="0"/>
            <w:tcW w:w="2689" w:type="dxa"/>
            <w:vMerge w:val="restart"/>
            <w:vAlign w:val="center"/>
          </w:tcPr>
          <w:p w14:paraId="5B41267B" w14:textId="77777777" w:rsidR="003B7B84" w:rsidRPr="009F084B" w:rsidRDefault="003B7B84" w:rsidP="009A06BA">
            <w:pPr>
              <w:spacing w:before="120" w:line="240" w:lineRule="auto"/>
              <w:jc w:val="center"/>
              <w:rPr>
                <w:rFonts w:ascii="Cambria" w:hAnsi="Cambria"/>
                <w:sz w:val="20"/>
                <w:szCs w:val="20"/>
              </w:rPr>
            </w:pPr>
            <w:r w:rsidRPr="009F084B">
              <w:rPr>
                <w:rFonts w:ascii="Cambria" w:hAnsi="Cambria"/>
                <w:sz w:val="20"/>
                <w:szCs w:val="20"/>
              </w:rPr>
              <w:t>JEDNOSTKA TERYTORIALNA</w:t>
            </w:r>
          </w:p>
        </w:tc>
        <w:tc>
          <w:tcPr>
            <w:tcW w:w="6662" w:type="dxa"/>
            <w:gridSpan w:val="6"/>
            <w:tcBorders>
              <w:bottom w:val="single" w:sz="4" w:space="0" w:color="FFFFFF" w:themeColor="background1"/>
            </w:tcBorders>
            <w:vAlign w:val="center"/>
          </w:tcPr>
          <w:p w14:paraId="6D6E2608" w14:textId="77777777" w:rsidR="003B7B84" w:rsidRPr="009F084B"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sz w:val="20"/>
                <w:szCs w:val="20"/>
              </w:rPr>
            </w:pPr>
            <w:r w:rsidRPr="009F084B">
              <w:rPr>
                <w:rFonts w:ascii="Cambria" w:hAnsi="Cambria"/>
                <w:sz w:val="20"/>
                <w:szCs w:val="20"/>
              </w:rPr>
              <w:t xml:space="preserve">TURYŚCI ZAGRANICZNI (NIEREZYDENCI) OGÓŁEM </w:t>
            </w:r>
            <w:r>
              <w:rPr>
                <w:rFonts w:ascii="Cambria" w:hAnsi="Cambria"/>
                <w:sz w:val="20"/>
                <w:szCs w:val="20"/>
              </w:rPr>
              <w:br/>
            </w:r>
            <w:r w:rsidRPr="009F084B">
              <w:rPr>
                <w:rFonts w:ascii="Cambria" w:hAnsi="Cambria"/>
                <w:sz w:val="20"/>
                <w:szCs w:val="20"/>
              </w:rPr>
              <w:t>(jednostka miary: osoba)</w:t>
            </w:r>
          </w:p>
        </w:tc>
      </w:tr>
      <w:tr w:rsidR="003B7B84" w:rsidRPr="009F084B" w14:paraId="7CEBBECE" w14:textId="77777777" w:rsidTr="009A06BA">
        <w:trPr>
          <w:gridAfter w:val="1"/>
          <w:cnfStyle w:val="000000100000" w:firstRow="0" w:lastRow="0" w:firstColumn="0" w:lastColumn="0" w:oddVBand="0" w:evenVBand="0" w:oddHBand="1" w:evenHBand="0" w:firstRowFirstColumn="0" w:firstRowLastColumn="0" w:lastRowFirstColumn="0" w:lastRowLastColumn="0"/>
          <w:wAfter w:w="55" w:type="dxa"/>
        </w:trPr>
        <w:tc>
          <w:tcPr>
            <w:cnfStyle w:val="001000000000" w:firstRow="0" w:lastRow="0" w:firstColumn="1" w:lastColumn="0" w:oddVBand="0" w:evenVBand="0" w:oddHBand="0" w:evenHBand="0" w:firstRowFirstColumn="0" w:firstRowLastColumn="0" w:lastRowFirstColumn="0" w:lastRowLastColumn="0"/>
            <w:tcW w:w="2689" w:type="dxa"/>
            <w:vMerge/>
            <w:vAlign w:val="center"/>
          </w:tcPr>
          <w:p w14:paraId="1ECEC988" w14:textId="77777777" w:rsidR="003B7B84" w:rsidRPr="009F084B" w:rsidRDefault="003B7B84" w:rsidP="009A06BA">
            <w:pPr>
              <w:spacing w:before="120" w:line="240" w:lineRule="auto"/>
              <w:jc w:val="center"/>
              <w:rPr>
                <w:rFonts w:ascii="Cambria" w:hAnsi="Cambria"/>
                <w:b w:val="0"/>
                <w:bCs w:val="0"/>
                <w:sz w:val="20"/>
                <w:szCs w:val="20"/>
              </w:rPr>
            </w:pPr>
          </w:p>
        </w:tc>
        <w:tc>
          <w:tcPr>
            <w:tcW w:w="1110" w:type="dxa"/>
            <w:shd w:val="clear" w:color="auto" w:fill="855D5D"/>
            <w:vAlign w:val="center"/>
          </w:tcPr>
          <w:p w14:paraId="7E16160F" w14:textId="77777777" w:rsidR="003B7B84" w:rsidRPr="009F084B"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9F084B">
              <w:rPr>
                <w:rFonts w:ascii="Cambria" w:hAnsi="Cambria"/>
                <w:b/>
                <w:bCs/>
                <w:color w:val="FFFFFF" w:themeColor="background1"/>
                <w:sz w:val="20"/>
                <w:szCs w:val="20"/>
              </w:rPr>
              <w:t>2014</w:t>
            </w:r>
          </w:p>
        </w:tc>
        <w:tc>
          <w:tcPr>
            <w:tcW w:w="1110" w:type="dxa"/>
            <w:shd w:val="clear" w:color="auto" w:fill="855D5D"/>
            <w:vAlign w:val="center"/>
          </w:tcPr>
          <w:p w14:paraId="30592B5F" w14:textId="77777777" w:rsidR="003B7B84" w:rsidRPr="009F084B"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9F084B">
              <w:rPr>
                <w:rFonts w:ascii="Cambria" w:hAnsi="Cambria"/>
                <w:b/>
                <w:bCs/>
                <w:color w:val="FFFFFF" w:themeColor="background1"/>
                <w:sz w:val="20"/>
                <w:szCs w:val="20"/>
              </w:rPr>
              <w:t>2015</w:t>
            </w:r>
          </w:p>
        </w:tc>
        <w:tc>
          <w:tcPr>
            <w:tcW w:w="1111" w:type="dxa"/>
            <w:shd w:val="clear" w:color="auto" w:fill="855D5D"/>
            <w:vAlign w:val="center"/>
          </w:tcPr>
          <w:p w14:paraId="67E1A0F8" w14:textId="77777777" w:rsidR="003B7B84" w:rsidRPr="009F084B"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9F084B">
              <w:rPr>
                <w:rFonts w:ascii="Cambria" w:hAnsi="Cambria"/>
                <w:b/>
                <w:bCs/>
                <w:color w:val="FFFFFF" w:themeColor="background1"/>
                <w:sz w:val="20"/>
                <w:szCs w:val="20"/>
              </w:rPr>
              <w:t>2016</w:t>
            </w:r>
          </w:p>
        </w:tc>
        <w:tc>
          <w:tcPr>
            <w:tcW w:w="1110" w:type="dxa"/>
            <w:shd w:val="clear" w:color="auto" w:fill="855D5D"/>
            <w:vAlign w:val="center"/>
          </w:tcPr>
          <w:p w14:paraId="55E9328B" w14:textId="77777777" w:rsidR="003B7B84" w:rsidRPr="009F084B"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9F084B">
              <w:rPr>
                <w:rFonts w:ascii="Cambria" w:hAnsi="Cambria"/>
                <w:b/>
                <w:bCs/>
                <w:color w:val="FFFFFF" w:themeColor="background1"/>
                <w:sz w:val="20"/>
                <w:szCs w:val="20"/>
              </w:rPr>
              <w:t>2017</w:t>
            </w:r>
          </w:p>
        </w:tc>
        <w:tc>
          <w:tcPr>
            <w:tcW w:w="1110" w:type="dxa"/>
            <w:shd w:val="clear" w:color="auto" w:fill="855D5D"/>
            <w:vAlign w:val="center"/>
          </w:tcPr>
          <w:p w14:paraId="6E44E046" w14:textId="77777777" w:rsidR="003B7B84" w:rsidRPr="009F084B"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9F084B">
              <w:rPr>
                <w:rFonts w:ascii="Cambria" w:hAnsi="Cambria"/>
                <w:b/>
                <w:bCs/>
                <w:color w:val="FFFFFF" w:themeColor="background1"/>
                <w:sz w:val="20"/>
                <w:szCs w:val="20"/>
              </w:rPr>
              <w:t>2018</w:t>
            </w:r>
          </w:p>
        </w:tc>
        <w:tc>
          <w:tcPr>
            <w:tcW w:w="1111" w:type="dxa"/>
            <w:shd w:val="clear" w:color="auto" w:fill="855D5D"/>
            <w:vAlign w:val="center"/>
          </w:tcPr>
          <w:p w14:paraId="635CDF34" w14:textId="77777777" w:rsidR="003B7B84" w:rsidRPr="009F084B"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9F084B">
              <w:rPr>
                <w:rFonts w:ascii="Cambria" w:hAnsi="Cambria"/>
                <w:b/>
                <w:bCs/>
                <w:color w:val="FFFFFF" w:themeColor="background1"/>
                <w:sz w:val="20"/>
                <w:szCs w:val="20"/>
              </w:rPr>
              <w:t>2019</w:t>
            </w:r>
          </w:p>
        </w:tc>
      </w:tr>
      <w:tr w:rsidR="003B7B84" w:rsidRPr="009F084B" w14:paraId="571C45FA" w14:textId="77777777" w:rsidTr="009A06BA">
        <w:trPr>
          <w:gridAfter w:val="1"/>
          <w:wAfter w:w="55"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7B03DAC5" w14:textId="77777777" w:rsidR="003B7B84" w:rsidRPr="009F084B" w:rsidRDefault="003B7B84" w:rsidP="009A06BA">
            <w:pPr>
              <w:spacing w:before="120" w:line="240" w:lineRule="auto"/>
              <w:jc w:val="center"/>
              <w:rPr>
                <w:rFonts w:ascii="Cambria" w:hAnsi="Cambria"/>
                <w:b w:val="0"/>
                <w:bCs w:val="0"/>
                <w:sz w:val="20"/>
                <w:szCs w:val="20"/>
              </w:rPr>
            </w:pPr>
            <w:r w:rsidRPr="009F084B">
              <w:rPr>
                <w:rFonts w:ascii="Cambria" w:hAnsi="Cambria"/>
                <w:sz w:val="20"/>
                <w:szCs w:val="20"/>
              </w:rPr>
              <w:t>Polska</w:t>
            </w:r>
          </w:p>
        </w:tc>
        <w:tc>
          <w:tcPr>
            <w:tcW w:w="1110" w:type="dxa"/>
            <w:vAlign w:val="center"/>
          </w:tcPr>
          <w:p w14:paraId="5DECB42C" w14:textId="77777777" w:rsidR="003B7B84" w:rsidRPr="0058092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19"/>
                <w:szCs w:val="19"/>
              </w:rPr>
            </w:pPr>
            <w:r w:rsidRPr="0058092B">
              <w:rPr>
                <w:rFonts w:ascii="Cambria" w:hAnsi="Cambria"/>
                <w:color w:val="422E2E" w:themeColor="accent6" w:themeShade="80"/>
                <w:sz w:val="19"/>
                <w:szCs w:val="19"/>
              </w:rPr>
              <w:t>5 470 335</w:t>
            </w:r>
          </w:p>
        </w:tc>
        <w:tc>
          <w:tcPr>
            <w:tcW w:w="1110" w:type="dxa"/>
            <w:vAlign w:val="center"/>
          </w:tcPr>
          <w:p w14:paraId="5CC8D885" w14:textId="77777777" w:rsidR="003B7B84" w:rsidRPr="0058092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19"/>
                <w:szCs w:val="19"/>
              </w:rPr>
            </w:pPr>
            <w:r w:rsidRPr="0058092B">
              <w:rPr>
                <w:rFonts w:ascii="Cambria" w:hAnsi="Cambria"/>
                <w:color w:val="422E2E" w:themeColor="accent6" w:themeShade="80"/>
                <w:sz w:val="19"/>
                <w:szCs w:val="19"/>
              </w:rPr>
              <w:t>5 689 570</w:t>
            </w:r>
          </w:p>
        </w:tc>
        <w:tc>
          <w:tcPr>
            <w:tcW w:w="1111" w:type="dxa"/>
            <w:vAlign w:val="center"/>
          </w:tcPr>
          <w:p w14:paraId="20274CAC" w14:textId="77777777" w:rsidR="003B7B84" w:rsidRPr="0058092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19"/>
                <w:szCs w:val="19"/>
              </w:rPr>
            </w:pPr>
            <w:r w:rsidRPr="0058092B">
              <w:rPr>
                <w:rFonts w:ascii="Cambria" w:hAnsi="Cambria"/>
                <w:color w:val="422E2E" w:themeColor="accent6" w:themeShade="80"/>
                <w:sz w:val="19"/>
                <w:szCs w:val="19"/>
              </w:rPr>
              <w:t>6 378 793</w:t>
            </w:r>
          </w:p>
        </w:tc>
        <w:tc>
          <w:tcPr>
            <w:tcW w:w="1110" w:type="dxa"/>
            <w:vAlign w:val="center"/>
          </w:tcPr>
          <w:p w14:paraId="1EB51A9C" w14:textId="77777777" w:rsidR="003B7B84" w:rsidRPr="0058092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19"/>
                <w:szCs w:val="19"/>
              </w:rPr>
            </w:pPr>
            <w:r w:rsidRPr="0058092B">
              <w:rPr>
                <w:rFonts w:ascii="Cambria" w:hAnsi="Cambria"/>
                <w:color w:val="422E2E" w:themeColor="accent6" w:themeShade="80"/>
                <w:sz w:val="19"/>
                <w:szCs w:val="19"/>
              </w:rPr>
              <w:t>6 803 667</w:t>
            </w:r>
          </w:p>
        </w:tc>
        <w:tc>
          <w:tcPr>
            <w:tcW w:w="1110" w:type="dxa"/>
            <w:vAlign w:val="center"/>
          </w:tcPr>
          <w:p w14:paraId="24CA8806" w14:textId="77777777" w:rsidR="003B7B84" w:rsidRPr="0058092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19"/>
                <w:szCs w:val="19"/>
              </w:rPr>
            </w:pPr>
            <w:r w:rsidRPr="0058092B">
              <w:rPr>
                <w:rFonts w:ascii="Cambria" w:hAnsi="Cambria"/>
                <w:color w:val="422E2E" w:themeColor="accent6" w:themeShade="80"/>
                <w:sz w:val="19"/>
                <w:szCs w:val="19"/>
              </w:rPr>
              <w:t>7 082 231</w:t>
            </w:r>
          </w:p>
        </w:tc>
        <w:tc>
          <w:tcPr>
            <w:tcW w:w="1111" w:type="dxa"/>
            <w:vAlign w:val="center"/>
          </w:tcPr>
          <w:p w14:paraId="08D10E3F" w14:textId="77777777" w:rsidR="003B7B84" w:rsidRPr="0058092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19"/>
                <w:szCs w:val="19"/>
              </w:rPr>
            </w:pPr>
            <w:r w:rsidRPr="0058092B">
              <w:rPr>
                <w:rFonts w:ascii="Cambria" w:hAnsi="Cambria"/>
                <w:color w:val="422E2E" w:themeColor="accent6" w:themeShade="80"/>
                <w:sz w:val="19"/>
                <w:szCs w:val="19"/>
              </w:rPr>
              <w:t>7 470 546</w:t>
            </w:r>
          </w:p>
        </w:tc>
      </w:tr>
      <w:tr w:rsidR="003B7B84" w:rsidRPr="009F084B" w14:paraId="559E1393" w14:textId="77777777" w:rsidTr="009A06BA">
        <w:trPr>
          <w:gridAfter w:val="1"/>
          <w:cnfStyle w:val="000000100000" w:firstRow="0" w:lastRow="0" w:firstColumn="0" w:lastColumn="0" w:oddVBand="0" w:evenVBand="0" w:oddHBand="1" w:evenHBand="0" w:firstRowFirstColumn="0" w:firstRowLastColumn="0" w:lastRowFirstColumn="0" w:lastRowLastColumn="0"/>
          <w:wAfter w:w="55"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72B55F69" w14:textId="77777777" w:rsidR="003B7B84" w:rsidRPr="009F084B" w:rsidRDefault="003B7B84" w:rsidP="009A06BA">
            <w:pPr>
              <w:spacing w:before="120" w:line="240" w:lineRule="auto"/>
              <w:jc w:val="center"/>
              <w:rPr>
                <w:rFonts w:ascii="Cambria" w:hAnsi="Cambria"/>
                <w:b w:val="0"/>
                <w:bCs w:val="0"/>
                <w:sz w:val="20"/>
                <w:szCs w:val="20"/>
              </w:rPr>
            </w:pPr>
            <w:r w:rsidRPr="009F084B">
              <w:rPr>
                <w:rFonts w:ascii="Cambria" w:hAnsi="Cambria" w:cs="Times New Roman"/>
                <w:sz w:val="20"/>
                <w:szCs w:val="20"/>
              </w:rPr>
              <w:t>Woj. W-M</w:t>
            </w:r>
          </w:p>
        </w:tc>
        <w:tc>
          <w:tcPr>
            <w:tcW w:w="1110" w:type="dxa"/>
            <w:vAlign w:val="center"/>
          </w:tcPr>
          <w:p w14:paraId="331A25F2" w14:textId="77777777" w:rsidR="003B7B84" w:rsidRPr="0058092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9"/>
                <w:szCs w:val="19"/>
              </w:rPr>
            </w:pPr>
            <w:r w:rsidRPr="0058092B">
              <w:rPr>
                <w:rFonts w:ascii="Cambria" w:hAnsi="Cambria"/>
                <w:color w:val="422E2E" w:themeColor="accent6" w:themeShade="80"/>
                <w:sz w:val="19"/>
                <w:szCs w:val="19"/>
              </w:rPr>
              <w:t xml:space="preserve">173 891 </w:t>
            </w:r>
          </w:p>
        </w:tc>
        <w:tc>
          <w:tcPr>
            <w:tcW w:w="1110" w:type="dxa"/>
            <w:vAlign w:val="center"/>
          </w:tcPr>
          <w:p w14:paraId="0D2E96D9" w14:textId="77777777" w:rsidR="003B7B84" w:rsidRPr="0058092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9"/>
                <w:szCs w:val="19"/>
              </w:rPr>
            </w:pPr>
            <w:r w:rsidRPr="0058092B">
              <w:rPr>
                <w:rFonts w:ascii="Cambria" w:hAnsi="Cambria"/>
                <w:color w:val="422E2E" w:themeColor="accent6" w:themeShade="80"/>
                <w:sz w:val="19"/>
                <w:szCs w:val="19"/>
              </w:rPr>
              <w:t xml:space="preserve">157 602 </w:t>
            </w:r>
          </w:p>
        </w:tc>
        <w:tc>
          <w:tcPr>
            <w:tcW w:w="1111" w:type="dxa"/>
            <w:vAlign w:val="center"/>
          </w:tcPr>
          <w:p w14:paraId="4F5DC5D1" w14:textId="77777777" w:rsidR="003B7B84" w:rsidRPr="0058092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9"/>
                <w:szCs w:val="19"/>
              </w:rPr>
            </w:pPr>
            <w:r w:rsidRPr="0058092B">
              <w:rPr>
                <w:rFonts w:ascii="Cambria" w:hAnsi="Cambria"/>
                <w:color w:val="422E2E" w:themeColor="accent6" w:themeShade="80"/>
                <w:sz w:val="19"/>
                <w:szCs w:val="19"/>
              </w:rPr>
              <w:t xml:space="preserve">160 199 </w:t>
            </w:r>
          </w:p>
        </w:tc>
        <w:tc>
          <w:tcPr>
            <w:tcW w:w="1110" w:type="dxa"/>
            <w:vAlign w:val="center"/>
          </w:tcPr>
          <w:p w14:paraId="5B7ACB99" w14:textId="77777777" w:rsidR="003B7B84" w:rsidRPr="0058092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9"/>
                <w:szCs w:val="19"/>
              </w:rPr>
            </w:pPr>
            <w:r w:rsidRPr="0058092B">
              <w:rPr>
                <w:rFonts w:ascii="Cambria" w:hAnsi="Cambria"/>
                <w:color w:val="422E2E" w:themeColor="accent6" w:themeShade="80"/>
                <w:sz w:val="19"/>
                <w:szCs w:val="19"/>
              </w:rPr>
              <w:t>167 641</w:t>
            </w:r>
          </w:p>
        </w:tc>
        <w:tc>
          <w:tcPr>
            <w:tcW w:w="1110" w:type="dxa"/>
            <w:vAlign w:val="center"/>
          </w:tcPr>
          <w:p w14:paraId="10E1A346" w14:textId="77777777" w:rsidR="003B7B84" w:rsidRPr="0058092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9"/>
                <w:szCs w:val="19"/>
              </w:rPr>
            </w:pPr>
            <w:r w:rsidRPr="0058092B">
              <w:rPr>
                <w:rFonts w:ascii="Cambria" w:hAnsi="Cambria"/>
                <w:color w:val="422E2E" w:themeColor="accent6" w:themeShade="80"/>
                <w:sz w:val="19"/>
                <w:szCs w:val="19"/>
              </w:rPr>
              <w:t xml:space="preserve">162 345 </w:t>
            </w:r>
          </w:p>
        </w:tc>
        <w:tc>
          <w:tcPr>
            <w:tcW w:w="1111" w:type="dxa"/>
            <w:vAlign w:val="center"/>
          </w:tcPr>
          <w:p w14:paraId="3B415D1E" w14:textId="77777777" w:rsidR="003B7B84" w:rsidRPr="0058092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9"/>
                <w:szCs w:val="19"/>
              </w:rPr>
            </w:pPr>
            <w:r w:rsidRPr="0058092B">
              <w:rPr>
                <w:rFonts w:ascii="Cambria" w:hAnsi="Cambria"/>
                <w:color w:val="422E2E" w:themeColor="accent6" w:themeShade="80"/>
                <w:sz w:val="19"/>
                <w:szCs w:val="19"/>
              </w:rPr>
              <w:t xml:space="preserve"> 164 721 </w:t>
            </w:r>
          </w:p>
        </w:tc>
      </w:tr>
      <w:tr w:rsidR="003B7B84" w:rsidRPr="009F084B" w14:paraId="5414CC7F" w14:textId="77777777" w:rsidTr="009A06BA">
        <w:trPr>
          <w:gridAfter w:val="1"/>
          <w:wAfter w:w="55"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2C61D9C7" w14:textId="77777777" w:rsidR="003B7B84" w:rsidRPr="009F084B" w:rsidRDefault="003B7B84" w:rsidP="009A06BA">
            <w:pPr>
              <w:spacing w:before="120" w:line="240" w:lineRule="auto"/>
              <w:jc w:val="center"/>
              <w:rPr>
                <w:rFonts w:ascii="Cambria" w:hAnsi="Cambria"/>
                <w:b w:val="0"/>
                <w:bCs w:val="0"/>
                <w:sz w:val="20"/>
                <w:szCs w:val="20"/>
              </w:rPr>
            </w:pPr>
            <w:r w:rsidRPr="009F084B">
              <w:rPr>
                <w:rFonts w:ascii="Cambria" w:hAnsi="Cambria"/>
                <w:sz w:val="20"/>
                <w:szCs w:val="20"/>
              </w:rPr>
              <w:t>Powiat elbląski</w:t>
            </w:r>
          </w:p>
        </w:tc>
        <w:tc>
          <w:tcPr>
            <w:tcW w:w="1110" w:type="dxa"/>
            <w:vAlign w:val="center"/>
          </w:tcPr>
          <w:p w14:paraId="40EC65EF"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highlight w:val="yellow"/>
              </w:rPr>
            </w:pPr>
            <w:r w:rsidRPr="009F084B">
              <w:rPr>
                <w:rFonts w:ascii="Cambria" w:hAnsi="Cambria" w:cs="Arial"/>
                <w:color w:val="333333"/>
                <w:sz w:val="20"/>
                <w:szCs w:val="20"/>
              </w:rPr>
              <w:t>417</w:t>
            </w:r>
            <w:r w:rsidRPr="009F084B">
              <w:rPr>
                <w:rFonts w:ascii="Cambria" w:hAnsi="Cambria" w:cs="Arial"/>
                <w:color w:val="FF0000"/>
                <w:sz w:val="20"/>
                <w:szCs w:val="20"/>
                <w:bdr w:val="none" w:sz="0" w:space="0" w:color="auto" w:frame="1"/>
                <w:vertAlign w:val="superscript"/>
              </w:rPr>
              <w:t> </w:t>
            </w:r>
          </w:p>
        </w:tc>
        <w:tc>
          <w:tcPr>
            <w:tcW w:w="1110" w:type="dxa"/>
            <w:vAlign w:val="center"/>
          </w:tcPr>
          <w:p w14:paraId="480F55F8"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highlight w:val="yellow"/>
              </w:rPr>
            </w:pPr>
            <w:r w:rsidRPr="009F084B">
              <w:rPr>
                <w:rFonts w:ascii="Cambria" w:hAnsi="Cambria" w:cs="Arial"/>
                <w:color w:val="333333"/>
                <w:sz w:val="20"/>
                <w:szCs w:val="20"/>
              </w:rPr>
              <w:t>1 013</w:t>
            </w:r>
            <w:r w:rsidRPr="009F084B">
              <w:rPr>
                <w:rFonts w:ascii="Cambria" w:hAnsi="Cambria" w:cs="Arial"/>
                <w:color w:val="FF0000"/>
                <w:sz w:val="20"/>
                <w:szCs w:val="20"/>
                <w:bdr w:val="none" w:sz="0" w:space="0" w:color="auto" w:frame="1"/>
                <w:vertAlign w:val="superscript"/>
              </w:rPr>
              <w:t> </w:t>
            </w:r>
          </w:p>
        </w:tc>
        <w:tc>
          <w:tcPr>
            <w:tcW w:w="1111" w:type="dxa"/>
            <w:vAlign w:val="center"/>
          </w:tcPr>
          <w:p w14:paraId="0F61E443"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highlight w:val="yellow"/>
              </w:rPr>
            </w:pPr>
            <w:r w:rsidRPr="009F084B">
              <w:rPr>
                <w:rFonts w:ascii="Cambria" w:hAnsi="Cambria" w:cs="Arial"/>
                <w:color w:val="333333"/>
                <w:sz w:val="20"/>
                <w:szCs w:val="20"/>
              </w:rPr>
              <w:t>979</w:t>
            </w:r>
            <w:r w:rsidRPr="009F084B">
              <w:rPr>
                <w:rFonts w:ascii="Cambria" w:hAnsi="Cambria" w:cs="Arial"/>
                <w:color w:val="FF0000"/>
                <w:sz w:val="20"/>
                <w:szCs w:val="20"/>
                <w:bdr w:val="none" w:sz="0" w:space="0" w:color="auto" w:frame="1"/>
                <w:vertAlign w:val="superscript"/>
              </w:rPr>
              <w:t> </w:t>
            </w:r>
          </w:p>
        </w:tc>
        <w:tc>
          <w:tcPr>
            <w:tcW w:w="1110" w:type="dxa"/>
            <w:vAlign w:val="center"/>
          </w:tcPr>
          <w:p w14:paraId="397E97A9"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highlight w:val="yellow"/>
              </w:rPr>
            </w:pPr>
            <w:r w:rsidRPr="009F084B">
              <w:rPr>
                <w:rFonts w:ascii="Cambria" w:hAnsi="Cambria" w:cs="Arial"/>
                <w:color w:val="333333"/>
                <w:sz w:val="20"/>
                <w:szCs w:val="20"/>
              </w:rPr>
              <w:t>1 244</w:t>
            </w:r>
            <w:r w:rsidRPr="009F084B">
              <w:rPr>
                <w:rFonts w:ascii="Cambria" w:hAnsi="Cambria" w:cs="Arial"/>
                <w:color w:val="FF0000"/>
                <w:sz w:val="20"/>
                <w:szCs w:val="20"/>
                <w:bdr w:val="none" w:sz="0" w:space="0" w:color="auto" w:frame="1"/>
                <w:vertAlign w:val="superscript"/>
              </w:rPr>
              <w:t> </w:t>
            </w:r>
          </w:p>
        </w:tc>
        <w:tc>
          <w:tcPr>
            <w:tcW w:w="1110" w:type="dxa"/>
            <w:vAlign w:val="center"/>
          </w:tcPr>
          <w:p w14:paraId="488D0683"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highlight w:val="yellow"/>
              </w:rPr>
            </w:pPr>
            <w:r w:rsidRPr="009F084B">
              <w:rPr>
                <w:rFonts w:ascii="Cambria" w:hAnsi="Cambria" w:cs="Arial"/>
                <w:color w:val="333333"/>
                <w:sz w:val="20"/>
                <w:szCs w:val="20"/>
              </w:rPr>
              <w:t>1 483</w:t>
            </w:r>
            <w:r w:rsidRPr="009F084B">
              <w:rPr>
                <w:rFonts w:ascii="Cambria" w:hAnsi="Cambria" w:cs="Arial"/>
                <w:color w:val="FF0000"/>
                <w:sz w:val="20"/>
                <w:szCs w:val="20"/>
                <w:bdr w:val="none" w:sz="0" w:space="0" w:color="auto" w:frame="1"/>
                <w:vertAlign w:val="superscript"/>
              </w:rPr>
              <w:t> </w:t>
            </w:r>
          </w:p>
        </w:tc>
        <w:tc>
          <w:tcPr>
            <w:tcW w:w="1111" w:type="dxa"/>
            <w:vAlign w:val="center"/>
          </w:tcPr>
          <w:p w14:paraId="653F9A71"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highlight w:val="yellow"/>
              </w:rPr>
            </w:pPr>
            <w:r w:rsidRPr="009F084B">
              <w:rPr>
                <w:rFonts w:ascii="Cambria" w:hAnsi="Cambria" w:cs="Arial"/>
                <w:color w:val="333333"/>
                <w:sz w:val="20"/>
                <w:szCs w:val="20"/>
              </w:rPr>
              <w:t>1 351</w:t>
            </w:r>
            <w:r w:rsidRPr="009F084B">
              <w:rPr>
                <w:rFonts w:ascii="Cambria" w:hAnsi="Cambria" w:cs="Arial"/>
                <w:color w:val="FF0000"/>
                <w:sz w:val="20"/>
                <w:szCs w:val="20"/>
                <w:bdr w:val="none" w:sz="0" w:space="0" w:color="auto" w:frame="1"/>
                <w:vertAlign w:val="superscript"/>
              </w:rPr>
              <w:t> </w:t>
            </w:r>
          </w:p>
        </w:tc>
      </w:tr>
      <w:tr w:rsidR="003B7B84" w:rsidRPr="009F084B" w14:paraId="46D4D232"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06" w:type="dxa"/>
            <w:gridSpan w:val="8"/>
            <w:vAlign w:val="center"/>
          </w:tcPr>
          <w:p w14:paraId="3CF6101C" w14:textId="77777777" w:rsidR="003B7B84" w:rsidRPr="009F084B" w:rsidRDefault="003B7B84" w:rsidP="009A06BA">
            <w:pPr>
              <w:spacing w:before="120" w:line="240" w:lineRule="auto"/>
              <w:jc w:val="center"/>
              <w:rPr>
                <w:rFonts w:ascii="Cambria" w:hAnsi="Cambria"/>
                <w:color w:val="422E2E" w:themeColor="accent6" w:themeShade="80"/>
                <w:sz w:val="20"/>
                <w:szCs w:val="20"/>
              </w:rPr>
            </w:pPr>
            <w:r w:rsidRPr="009F084B">
              <w:rPr>
                <w:rFonts w:ascii="Cambria" w:hAnsi="Cambria"/>
                <w:sz w:val="20"/>
                <w:szCs w:val="20"/>
              </w:rPr>
              <w:t>MOF ELBLĄG</w:t>
            </w:r>
          </w:p>
        </w:tc>
      </w:tr>
      <w:tr w:rsidR="003B7B84" w:rsidRPr="009F084B" w14:paraId="7520027F" w14:textId="77777777" w:rsidTr="009A06BA">
        <w:trPr>
          <w:gridAfter w:val="1"/>
          <w:wAfter w:w="55"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6D90A1B3" w14:textId="77777777" w:rsidR="003B7B84" w:rsidRPr="009F084B" w:rsidRDefault="003B7B84" w:rsidP="009A06BA">
            <w:pPr>
              <w:spacing w:before="120" w:line="240" w:lineRule="auto"/>
              <w:jc w:val="center"/>
              <w:rPr>
                <w:rFonts w:ascii="Cambria" w:hAnsi="Cambria"/>
                <w:sz w:val="20"/>
                <w:szCs w:val="20"/>
              </w:rPr>
            </w:pPr>
            <w:r w:rsidRPr="009F084B">
              <w:rPr>
                <w:rFonts w:ascii="Cambria" w:hAnsi="Cambria"/>
                <w:sz w:val="20"/>
                <w:szCs w:val="20"/>
              </w:rPr>
              <w:t>Miasto Elbląg</w:t>
            </w:r>
          </w:p>
        </w:tc>
        <w:tc>
          <w:tcPr>
            <w:tcW w:w="1110" w:type="dxa"/>
            <w:vAlign w:val="center"/>
          </w:tcPr>
          <w:p w14:paraId="6098528D"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9F084B">
              <w:rPr>
                <w:rFonts w:ascii="Cambria" w:hAnsi="Cambria"/>
                <w:color w:val="422E2E" w:themeColor="accent6" w:themeShade="80"/>
                <w:sz w:val="20"/>
                <w:szCs w:val="20"/>
              </w:rPr>
              <w:t xml:space="preserve">17 509 </w:t>
            </w:r>
          </w:p>
        </w:tc>
        <w:tc>
          <w:tcPr>
            <w:tcW w:w="1110" w:type="dxa"/>
            <w:vAlign w:val="center"/>
          </w:tcPr>
          <w:p w14:paraId="4EA3D53F"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9F084B">
              <w:rPr>
                <w:rFonts w:ascii="Cambria" w:hAnsi="Cambria"/>
                <w:color w:val="422E2E" w:themeColor="accent6" w:themeShade="80"/>
                <w:sz w:val="20"/>
                <w:szCs w:val="20"/>
              </w:rPr>
              <w:t xml:space="preserve">16 814 </w:t>
            </w:r>
          </w:p>
        </w:tc>
        <w:tc>
          <w:tcPr>
            <w:tcW w:w="1111" w:type="dxa"/>
            <w:vAlign w:val="center"/>
          </w:tcPr>
          <w:p w14:paraId="7E38AC8C"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9F084B">
              <w:rPr>
                <w:rFonts w:ascii="Cambria" w:hAnsi="Cambria"/>
                <w:color w:val="422E2E" w:themeColor="accent6" w:themeShade="80"/>
                <w:sz w:val="20"/>
                <w:szCs w:val="20"/>
              </w:rPr>
              <w:t xml:space="preserve">18 785 </w:t>
            </w:r>
          </w:p>
        </w:tc>
        <w:tc>
          <w:tcPr>
            <w:tcW w:w="1110" w:type="dxa"/>
            <w:vAlign w:val="center"/>
          </w:tcPr>
          <w:p w14:paraId="5F406ED1"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9F084B">
              <w:rPr>
                <w:rFonts w:ascii="Cambria" w:hAnsi="Cambria"/>
                <w:color w:val="422E2E" w:themeColor="accent6" w:themeShade="80"/>
                <w:sz w:val="20"/>
                <w:szCs w:val="20"/>
              </w:rPr>
              <w:t xml:space="preserve">19 606 </w:t>
            </w:r>
          </w:p>
        </w:tc>
        <w:tc>
          <w:tcPr>
            <w:tcW w:w="1110" w:type="dxa"/>
            <w:vAlign w:val="center"/>
          </w:tcPr>
          <w:p w14:paraId="45E840C9"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9F084B">
              <w:rPr>
                <w:rFonts w:ascii="Cambria" w:hAnsi="Cambria"/>
                <w:color w:val="422E2E" w:themeColor="accent6" w:themeShade="80"/>
                <w:sz w:val="20"/>
                <w:szCs w:val="20"/>
              </w:rPr>
              <w:t xml:space="preserve">19 752 </w:t>
            </w:r>
          </w:p>
        </w:tc>
        <w:tc>
          <w:tcPr>
            <w:tcW w:w="1111" w:type="dxa"/>
            <w:vAlign w:val="center"/>
          </w:tcPr>
          <w:p w14:paraId="7A0A3855"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9F084B">
              <w:rPr>
                <w:rFonts w:ascii="Cambria" w:hAnsi="Cambria"/>
                <w:color w:val="422E2E" w:themeColor="accent6" w:themeShade="80"/>
                <w:sz w:val="20"/>
                <w:szCs w:val="20"/>
              </w:rPr>
              <w:t xml:space="preserve">17 948 </w:t>
            </w:r>
          </w:p>
        </w:tc>
      </w:tr>
      <w:tr w:rsidR="003B7B84" w:rsidRPr="009F084B" w14:paraId="34776DCB" w14:textId="77777777" w:rsidTr="009A06BA">
        <w:trPr>
          <w:gridAfter w:val="1"/>
          <w:cnfStyle w:val="000000100000" w:firstRow="0" w:lastRow="0" w:firstColumn="0" w:lastColumn="0" w:oddVBand="0" w:evenVBand="0" w:oddHBand="1" w:evenHBand="0" w:firstRowFirstColumn="0" w:firstRowLastColumn="0" w:lastRowFirstColumn="0" w:lastRowLastColumn="0"/>
          <w:wAfter w:w="55"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680CB872" w14:textId="77777777" w:rsidR="003B7B84" w:rsidRPr="009F084B" w:rsidRDefault="003B7B84" w:rsidP="009A06BA">
            <w:pPr>
              <w:spacing w:before="120" w:line="240" w:lineRule="auto"/>
              <w:jc w:val="center"/>
              <w:rPr>
                <w:rFonts w:ascii="Cambria" w:hAnsi="Cambria"/>
                <w:b w:val="0"/>
                <w:bCs w:val="0"/>
                <w:sz w:val="20"/>
                <w:szCs w:val="20"/>
              </w:rPr>
            </w:pPr>
            <w:r w:rsidRPr="009F084B">
              <w:rPr>
                <w:rFonts w:ascii="Cambria" w:hAnsi="Cambria"/>
                <w:sz w:val="20"/>
                <w:szCs w:val="20"/>
              </w:rPr>
              <w:t>Gmina Elbląg</w:t>
            </w:r>
          </w:p>
        </w:tc>
        <w:tc>
          <w:tcPr>
            <w:tcW w:w="1110" w:type="dxa"/>
            <w:vAlign w:val="center"/>
          </w:tcPr>
          <w:p w14:paraId="4B0CE66C" w14:textId="77777777" w:rsidR="003B7B84" w:rsidRPr="009F084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9F084B">
              <w:rPr>
                <w:rFonts w:ascii="Cambria" w:hAnsi="Cambria"/>
                <w:color w:val="422E2E" w:themeColor="accent6" w:themeShade="80"/>
                <w:sz w:val="20"/>
                <w:szCs w:val="20"/>
              </w:rPr>
              <w:t xml:space="preserve">60 </w:t>
            </w:r>
          </w:p>
        </w:tc>
        <w:tc>
          <w:tcPr>
            <w:tcW w:w="1110" w:type="dxa"/>
            <w:vAlign w:val="center"/>
          </w:tcPr>
          <w:p w14:paraId="48F0A47C" w14:textId="77777777" w:rsidR="003B7B84" w:rsidRPr="009F084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9F084B">
              <w:rPr>
                <w:rFonts w:ascii="Cambria" w:hAnsi="Cambria"/>
                <w:color w:val="422E2E" w:themeColor="accent6" w:themeShade="80"/>
                <w:sz w:val="20"/>
                <w:szCs w:val="20"/>
              </w:rPr>
              <w:t>49</w:t>
            </w:r>
          </w:p>
        </w:tc>
        <w:tc>
          <w:tcPr>
            <w:tcW w:w="1111" w:type="dxa"/>
            <w:vAlign w:val="center"/>
          </w:tcPr>
          <w:p w14:paraId="52E30E6D" w14:textId="77777777" w:rsidR="003B7B84" w:rsidRPr="009F084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9F084B">
              <w:rPr>
                <w:rFonts w:ascii="Cambria" w:hAnsi="Cambria"/>
                <w:color w:val="422E2E" w:themeColor="accent6" w:themeShade="80"/>
                <w:sz w:val="20"/>
                <w:szCs w:val="20"/>
              </w:rPr>
              <w:t>74</w:t>
            </w:r>
          </w:p>
        </w:tc>
        <w:tc>
          <w:tcPr>
            <w:tcW w:w="1110" w:type="dxa"/>
            <w:vAlign w:val="center"/>
          </w:tcPr>
          <w:p w14:paraId="6BAD3C38" w14:textId="77777777" w:rsidR="003B7B84" w:rsidRPr="009F084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9F084B">
              <w:rPr>
                <w:rFonts w:ascii="Cambria" w:hAnsi="Cambria"/>
                <w:color w:val="422E2E" w:themeColor="accent6" w:themeShade="80"/>
                <w:sz w:val="20"/>
                <w:szCs w:val="20"/>
              </w:rPr>
              <w:t>8</w:t>
            </w:r>
          </w:p>
        </w:tc>
        <w:tc>
          <w:tcPr>
            <w:tcW w:w="1110" w:type="dxa"/>
            <w:vAlign w:val="center"/>
          </w:tcPr>
          <w:p w14:paraId="6FEC1B44" w14:textId="77777777" w:rsidR="003B7B84" w:rsidRPr="009F084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9F084B">
              <w:rPr>
                <w:rFonts w:ascii="Cambria" w:hAnsi="Cambria"/>
                <w:color w:val="422E2E" w:themeColor="accent6" w:themeShade="80"/>
                <w:sz w:val="20"/>
                <w:szCs w:val="20"/>
              </w:rPr>
              <w:t>326</w:t>
            </w:r>
          </w:p>
        </w:tc>
        <w:tc>
          <w:tcPr>
            <w:tcW w:w="1111" w:type="dxa"/>
            <w:vAlign w:val="center"/>
          </w:tcPr>
          <w:p w14:paraId="4FDEE156" w14:textId="77777777" w:rsidR="003B7B84" w:rsidRPr="009F084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9F084B">
              <w:rPr>
                <w:rFonts w:ascii="Cambria" w:hAnsi="Cambria"/>
                <w:color w:val="422E2E" w:themeColor="accent6" w:themeShade="80"/>
                <w:sz w:val="20"/>
                <w:szCs w:val="20"/>
              </w:rPr>
              <w:t>25</w:t>
            </w:r>
          </w:p>
        </w:tc>
      </w:tr>
      <w:tr w:rsidR="003B7B84" w:rsidRPr="009F084B" w14:paraId="1CFA0CCA" w14:textId="77777777" w:rsidTr="009A06BA">
        <w:trPr>
          <w:gridAfter w:val="1"/>
          <w:wAfter w:w="55"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64BBDE82" w14:textId="77777777" w:rsidR="003B7B84" w:rsidRPr="009F084B" w:rsidRDefault="003B7B84" w:rsidP="009A06BA">
            <w:pPr>
              <w:spacing w:before="120" w:line="240" w:lineRule="auto"/>
              <w:jc w:val="center"/>
              <w:rPr>
                <w:rFonts w:ascii="Cambria" w:hAnsi="Cambria"/>
                <w:b w:val="0"/>
                <w:bCs w:val="0"/>
                <w:sz w:val="20"/>
                <w:szCs w:val="20"/>
              </w:rPr>
            </w:pPr>
            <w:r w:rsidRPr="009F084B">
              <w:rPr>
                <w:rFonts w:ascii="Cambria" w:hAnsi="Cambria"/>
                <w:sz w:val="20"/>
                <w:szCs w:val="20"/>
              </w:rPr>
              <w:t>Gmina Pasłęk</w:t>
            </w:r>
          </w:p>
        </w:tc>
        <w:tc>
          <w:tcPr>
            <w:tcW w:w="1110" w:type="dxa"/>
            <w:vAlign w:val="center"/>
          </w:tcPr>
          <w:p w14:paraId="1654124C"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9F084B">
              <w:rPr>
                <w:rFonts w:ascii="Cambria" w:hAnsi="Cambria" w:cs="Arial"/>
                <w:color w:val="333333"/>
                <w:sz w:val="20"/>
                <w:szCs w:val="20"/>
              </w:rPr>
              <w:t>4</w:t>
            </w:r>
            <w:r w:rsidRPr="009F084B">
              <w:rPr>
                <w:rFonts w:ascii="Cambria" w:hAnsi="Cambria" w:cs="Arial"/>
                <w:color w:val="FF0000"/>
                <w:sz w:val="20"/>
                <w:szCs w:val="20"/>
                <w:bdr w:val="none" w:sz="0" w:space="0" w:color="auto" w:frame="1"/>
                <w:vertAlign w:val="superscript"/>
              </w:rPr>
              <w:t> </w:t>
            </w:r>
          </w:p>
        </w:tc>
        <w:tc>
          <w:tcPr>
            <w:tcW w:w="1110" w:type="dxa"/>
            <w:vAlign w:val="center"/>
          </w:tcPr>
          <w:p w14:paraId="324EA4C2"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9F084B">
              <w:rPr>
                <w:rFonts w:ascii="Cambria" w:hAnsi="Cambria" w:cs="Arial"/>
                <w:color w:val="333333"/>
                <w:sz w:val="20"/>
                <w:szCs w:val="20"/>
              </w:rPr>
              <w:t>24</w:t>
            </w:r>
            <w:r w:rsidRPr="009F084B">
              <w:rPr>
                <w:rFonts w:ascii="Cambria" w:hAnsi="Cambria" w:cs="Arial"/>
                <w:color w:val="FF0000"/>
                <w:sz w:val="20"/>
                <w:szCs w:val="20"/>
                <w:bdr w:val="none" w:sz="0" w:space="0" w:color="auto" w:frame="1"/>
                <w:vertAlign w:val="superscript"/>
              </w:rPr>
              <w:t> </w:t>
            </w:r>
          </w:p>
        </w:tc>
        <w:tc>
          <w:tcPr>
            <w:tcW w:w="1111" w:type="dxa"/>
            <w:vAlign w:val="center"/>
          </w:tcPr>
          <w:p w14:paraId="0E137455"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9F084B">
              <w:rPr>
                <w:rFonts w:ascii="Cambria" w:hAnsi="Cambria" w:cs="Arial"/>
                <w:color w:val="333333"/>
                <w:sz w:val="20"/>
                <w:szCs w:val="20"/>
              </w:rPr>
              <w:t>96</w:t>
            </w:r>
            <w:r w:rsidRPr="009F084B">
              <w:rPr>
                <w:rFonts w:ascii="Cambria" w:hAnsi="Cambria" w:cs="Arial"/>
                <w:color w:val="FF0000"/>
                <w:sz w:val="20"/>
                <w:szCs w:val="20"/>
                <w:bdr w:val="none" w:sz="0" w:space="0" w:color="auto" w:frame="1"/>
                <w:vertAlign w:val="superscript"/>
              </w:rPr>
              <w:t> </w:t>
            </w:r>
          </w:p>
        </w:tc>
        <w:tc>
          <w:tcPr>
            <w:tcW w:w="1110" w:type="dxa"/>
            <w:vAlign w:val="center"/>
          </w:tcPr>
          <w:p w14:paraId="1B6289CB"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9F084B">
              <w:rPr>
                <w:rFonts w:ascii="Cambria" w:hAnsi="Cambria" w:cs="Arial"/>
                <w:color w:val="333333"/>
                <w:sz w:val="20"/>
                <w:szCs w:val="20"/>
              </w:rPr>
              <w:t>184</w:t>
            </w:r>
            <w:r w:rsidRPr="009F084B">
              <w:rPr>
                <w:rFonts w:ascii="Cambria" w:hAnsi="Cambria" w:cs="Arial"/>
                <w:color w:val="FF0000"/>
                <w:sz w:val="20"/>
                <w:szCs w:val="20"/>
                <w:bdr w:val="none" w:sz="0" w:space="0" w:color="auto" w:frame="1"/>
                <w:vertAlign w:val="superscript"/>
              </w:rPr>
              <w:t> </w:t>
            </w:r>
          </w:p>
        </w:tc>
        <w:tc>
          <w:tcPr>
            <w:tcW w:w="1110" w:type="dxa"/>
            <w:vAlign w:val="center"/>
          </w:tcPr>
          <w:p w14:paraId="2E4CEAF7"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9F084B">
              <w:rPr>
                <w:rFonts w:ascii="Cambria" w:hAnsi="Cambria" w:cs="Arial"/>
                <w:color w:val="333333"/>
                <w:sz w:val="20"/>
                <w:szCs w:val="20"/>
              </w:rPr>
              <w:t>58</w:t>
            </w:r>
            <w:r w:rsidRPr="009F084B">
              <w:rPr>
                <w:rFonts w:ascii="Cambria" w:hAnsi="Cambria" w:cs="Arial"/>
                <w:color w:val="FF0000"/>
                <w:sz w:val="20"/>
                <w:szCs w:val="20"/>
                <w:bdr w:val="none" w:sz="0" w:space="0" w:color="auto" w:frame="1"/>
                <w:vertAlign w:val="superscript"/>
              </w:rPr>
              <w:t> </w:t>
            </w:r>
          </w:p>
        </w:tc>
        <w:tc>
          <w:tcPr>
            <w:tcW w:w="1111" w:type="dxa"/>
            <w:vAlign w:val="center"/>
          </w:tcPr>
          <w:p w14:paraId="57DEE4BD"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9F084B">
              <w:rPr>
                <w:rFonts w:ascii="Cambria" w:hAnsi="Cambria" w:cs="Arial"/>
                <w:color w:val="333333"/>
                <w:sz w:val="20"/>
                <w:szCs w:val="20"/>
              </w:rPr>
              <w:t>206</w:t>
            </w:r>
            <w:r w:rsidRPr="009F084B">
              <w:rPr>
                <w:rFonts w:ascii="Cambria" w:hAnsi="Cambria" w:cs="Arial"/>
                <w:color w:val="FF0000"/>
                <w:sz w:val="20"/>
                <w:szCs w:val="20"/>
                <w:bdr w:val="none" w:sz="0" w:space="0" w:color="auto" w:frame="1"/>
                <w:vertAlign w:val="superscript"/>
              </w:rPr>
              <w:t> </w:t>
            </w:r>
          </w:p>
        </w:tc>
      </w:tr>
      <w:tr w:rsidR="003B7B84" w:rsidRPr="009F084B" w14:paraId="3C41368E" w14:textId="77777777" w:rsidTr="009A06BA">
        <w:trPr>
          <w:gridAfter w:val="1"/>
          <w:cnfStyle w:val="000000100000" w:firstRow="0" w:lastRow="0" w:firstColumn="0" w:lastColumn="0" w:oddVBand="0" w:evenVBand="0" w:oddHBand="1" w:evenHBand="0" w:firstRowFirstColumn="0" w:firstRowLastColumn="0" w:lastRowFirstColumn="0" w:lastRowLastColumn="0"/>
          <w:wAfter w:w="55"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FC96AF6" w14:textId="77777777" w:rsidR="003B7B84" w:rsidRPr="009F084B" w:rsidRDefault="003B7B84" w:rsidP="009A06BA">
            <w:pPr>
              <w:spacing w:before="120" w:line="240" w:lineRule="auto"/>
              <w:jc w:val="center"/>
              <w:rPr>
                <w:rFonts w:ascii="Cambria" w:hAnsi="Cambria"/>
                <w:b w:val="0"/>
                <w:bCs w:val="0"/>
                <w:sz w:val="20"/>
                <w:szCs w:val="20"/>
              </w:rPr>
            </w:pPr>
            <w:r w:rsidRPr="009F084B">
              <w:rPr>
                <w:rFonts w:ascii="Cambria" w:hAnsi="Cambria"/>
                <w:sz w:val="20"/>
                <w:szCs w:val="20"/>
              </w:rPr>
              <w:t>Gmina Tolkmicko</w:t>
            </w:r>
          </w:p>
        </w:tc>
        <w:tc>
          <w:tcPr>
            <w:tcW w:w="1110" w:type="dxa"/>
            <w:vAlign w:val="center"/>
          </w:tcPr>
          <w:p w14:paraId="2D194772" w14:textId="77777777" w:rsidR="003B7B84" w:rsidRPr="009F084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9F084B">
              <w:rPr>
                <w:rFonts w:ascii="Cambria" w:hAnsi="Cambria"/>
                <w:color w:val="422E2E" w:themeColor="accent6" w:themeShade="80"/>
                <w:sz w:val="20"/>
                <w:szCs w:val="20"/>
              </w:rPr>
              <w:t>320</w:t>
            </w:r>
          </w:p>
        </w:tc>
        <w:tc>
          <w:tcPr>
            <w:tcW w:w="1110" w:type="dxa"/>
            <w:vAlign w:val="center"/>
          </w:tcPr>
          <w:p w14:paraId="3DD69F5B" w14:textId="77777777" w:rsidR="003B7B84" w:rsidRPr="009F084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9F084B">
              <w:rPr>
                <w:rFonts w:ascii="Cambria" w:hAnsi="Cambria"/>
                <w:color w:val="422E2E" w:themeColor="accent6" w:themeShade="80"/>
                <w:sz w:val="20"/>
                <w:szCs w:val="20"/>
              </w:rPr>
              <w:t>926</w:t>
            </w:r>
          </w:p>
        </w:tc>
        <w:tc>
          <w:tcPr>
            <w:tcW w:w="1111" w:type="dxa"/>
            <w:vAlign w:val="center"/>
          </w:tcPr>
          <w:p w14:paraId="6DAC2FB6" w14:textId="77777777" w:rsidR="003B7B84" w:rsidRPr="009F084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9F084B">
              <w:rPr>
                <w:rFonts w:ascii="Cambria" w:hAnsi="Cambria"/>
                <w:color w:val="422E2E" w:themeColor="accent6" w:themeShade="80"/>
                <w:sz w:val="20"/>
                <w:szCs w:val="20"/>
              </w:rPr>
              <w:t>783</w:t>
            </w:r>
          </w:p>
        </w:tc>
        <w:tc>
          <w:tcPr>
            <w:tcW w:w="1110" w:type="dxa"/>
            <w:vAlign w:val="center"/>
          </w:tcPr>
          <w:p w14:paraId="01AF482A" w14:textId="77777777" w:rsidR="003B7B84" w:rsidRPr="009F084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9F084B">
              <w:rPr>
                <w:rFonts w:ascii="Cambria" w:hAnsi="Cambria"/>
                <w:color w:val="422E2E" w:themeColor="accent6" w:themeShade="80"/>
                <w:sz w:val="20"/>
                <w:szCs w:val="20"/>
              </w:rPr>
              <w:t>1 021</w:t>
            </w:r>
          </w:p>
        </w:tc>
        <w:tc>
          <w:tcPr>
            <w:tcW w:w="1110" w:type="dxa"/>
            <w:vAlign w:val="center"/>
          </w:tcPr>
          <w:p w14:paraId="3C702E3A" w14:textId="77777777" w:rsidR="003B7B84" w:rsidRPr="009F084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9F084B">
              <w:rPr>
                <w:rFonts w:ascii="Cambria" w:hAnsi="Cambria"/>
                <w:color w:val="422E2E" w:themeColor="accent6" w:themeShade="80"/>
                <w:sz w:val="20"/>
                <w:szCs w:val="20"/>
              </w:rPr>
              <w:t>1 094</w:t>
            </w:r>
          </w:p>
        </w:tc>
        <w:tc>
          <w:tcPr>
            <w:tcW w:w="1111" w:type="dxa"/>
            <w:vAlign w:val="center"/>
          </w:tcPr>
          <w:p w14:paraId="36AA3F0A" w14:textId="77777777" w:rsidR="003B7B84" w:rsidRPr="009F084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9F084B">
              <w:rPr>
                <w:rFonts w:ascii="Cambria" w:hAnsi="Cambria"/>
                <w:color w:val="422E2E" w:themeColor="accent6" w:themeShade="80"/>
                <w:sz w:val="20"/>
                <w:szCs w:val="20"/>
              </w:rPr>
              <w:t>1 106</w:t>
            </w:r>
          </w:p>
        </w:tc>
      </w:tr>
      <w:tr w:rsidR="003B7B84" w:rsidRPr="009F084B" w14:paraId="067DFA92" w14:textId="77777777" w:rsidTr="009A06BA">
        <w:trPr>
          <w:gridAfter w:val="1"/>
          <w:wAfter w:w="55"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2CD6A9D9" w14:textId="77777777" w:rsidR="003B7B84" w:rsidRPr="009F084B" w:rsidRDefault="003B7B84" w:rsidP="009A06BA">
            <w:pPr>
              <w:spacing w:before="120" w:line="240" w:lineRule="auto"/>
              <w:jc w:val="center"/>
              <w:rPr>
                <w:rFonts w:ascii="Cambria" w:hAnsi="Cambria"/>
                <w:sz w:val="20"/>
                <w:szCs w:val="20"/>
              </w:rPr>
            </w:pPr>
            <w:bookmarkStart w:id="349" w:name="_Hlk54633185"/>
            <w:r w:rsidRPr="009F084B">
              <w:rPr>
                <w:rFonts w:ascii="Cambria" w:hAnsi="Cambria"/>
                <w:sz w:val="20"/>
                <w:szCs w:val="20"/>
              </w:rPr>
              <w:t>Gmina Markusy</w:t>
            </w:r>
          </w:p>
        </w:tc>
        <w:tc>
          <w:tcPr>
            <w:tcW w:w="1110" w:type="dxa"/>
            <w:vAlign w:val="center"/>
          </w:tcPr>
          <w:p w14:paraId="423EAF84"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9F084B">
              <w:rPr>
                <w:rFonts w:ascii="Cambria" w:hAnsi="Cambria"/>
                <w:color w:val="422E2E" w:themeColor="accent6" w:themeShade="80"/>
                <w:sz w:val="20"/>
                <w:szCs w:val="20"/>
              </w:rPr>
              <w:t>bd</w:t>
            </w:r>
            <w:proofErr w:type="spellEnd"/>
          </w:p>
        </w:tc>
        <w:tc>
          <w:tcPr>
            <w:tcW w:w="1110" w:type="dxa"/>
            <w:vAlign w:val="center"/>
          </w:tcPr>
          <w:p w14:paraId="79E031F1"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9F084B">
              <w:rPr>
                <w:rFonts w:ascii="Cambria" w:hAnsi="Cambria"/>
                <w:color w:val="422E2E" w:themeColor="accent6" w:themeShade="80"/>
                <w:sz w:val="20"/>
                <w:szCs w:val="20"/>
              </w:rPr>
              <w:t>bd</w:t>
            </w:r>
            <w:proofErr w:type="spellEnd"/>
          </w:p>
        </w:tc>
        <w:tc>
          <w:tcPr>
            <w:tcW w:w="1111" w:type="dxa"/>
            <w:vAlign w:val="center"/>
          </w:tcPr>
          <w:p w14:paraId="28E8E656"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9F084B">
              <w:rPr>
                <w:rFonts w:ascii="Cambria" w:hAnsi="Cambria"/>
                <w:color w:val="422E2E" w:themeColor="accent6" w:themeShade="80"/>
                <w:sz w:val="20"/>
                <w:szCs w:val="20"/>
              </w:rPr>
              <w:t>bd</w:t>
            </w:r>
            <w:proofErr w:type="spellEnd"/>
          </w:p>
        </w:tc>
        <w:tc>
          <w:tcPr>
            <w:tcW w:w="1110" w:type="dxa"/>
            <w:vAlign w:val="center"/>
          </w:tcPr>
          <w:p w14:paraId="09D9276B"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9F084B">
              <w:rPr>
                <w:rFonts w:ascii="Cambria" w:hAnsi="Cambria"/>
                <w:color w:val="422E2E" w:themeColor="accent6" w:themeShade="80"/>
                <w:sz w:val="20"/>
                <w:szCs w:val="20"/>
              </w:rPr>
              <w:t>bd</w:t>
            </w:r>
            <w:proofErr w:type="spellEnd"/>
          </w:p>
        </w:tc>
        <w:tc>
          <w:tcPr>
            <w:tcW w:w="1110" w:type="dxa"/>
            <w:vAlign w:val="center"/>
          </w:tcPr>
          <w:p w14:paraId="6AC9F3DC"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9F084B">
              <w:rPr>
                <w:rFonts w:ascii="Cambria" w:hAnsi="Cambria"/>
                <w:color w:val="422E2E" w:themeColor="accent6" w:themeShade="80"/>
                <w:sz w:val="20"/>
                <w:szCs w:val="20"/>
              </w:rPr>
              <w:t>bd</w:t>
            </w:r>
            <w:proofErr w:type="spellEnd"/>
          </w:p>
        </w:tc>
        <w:tc>
          <w:tcPr>
            <w:tcW w:w="1111" w:type="dxa"/>
            <w:vAlign w:val="center"/>
          </w:tcPr>
          <w:p w14:paraId="609D1D68"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9F084B">
              <w:rPr>
                <w:rFonts w:ascii="Cambria" w:hAnsi="Cambria"/>
                <w:color w:val="422E2E" w:themeColor="accent6" w:themeShade="80"/>
                <w:sz w:val="20"/>
                <w:szCs w:val="20"/>
              </w:rPr>
              <w:t>bd</w:t>
            </w:r>
            <w:proofErr w:type="spellEnd"/>
          </w:p>
        </w:tc>
      </w:tr>
      <w:tr w:rsidR="003B7B84" w:rsidRPr="009F084B" w14:paraId="76C09F29" w14:textId="77777777" w:rsidTr="009A06BA">
        <w:trPr>
          <w:gridAfter w:val="1"/>
          <w:cnfStyle w:val="000000100000" w:firstRow="0" w:lastRow="0" w:firstColumn="0" w:lastColumn="0" w:oddVBand="0" w:evenVBand="0" w:oddHBand="1" w:evenHBand="0" w:firstRowFirstColumn="0" w:firstRowLastColumn="0" w:lastRowFirstColumn="0" w:lastRowLastColumn="0"/>
          <w:wAfter w:w="55"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2A027A13" w14:textId="77777777" w:rsidR="003B7B84" w:rsidRPr="009F084B" w:rsidRDefault="003B7B84" w:rsidP="009A06BA">
            <w:pPr>
              <w:spacing w:before="120" w:line="240" w:lineRule="auto"/>
              <w:jc w:val="center"/>
              <w:rPr>
                <w:rFonts w:ascii="Cambria" w:hAnsi="Cambria"/>
                <w:sz w:val="20"/>
                <w:szCs w:val="20"/>
              </w:rPr>
            </w:pPr>
            <w:r w:rsidRPr="009F084B">
              <w:rPr>
                <w:rFonts w:ascii="Cambria" w:hAnsi="Cambria"/>
                <w:sz w:val="20"/>
                <w:szCs w:val="20"/>
              </w:rPr>
              <w:t>Gmina Milejewo</w:t>
            </w:r>
          </w:p>
        </w:tc>
        <w:tc>
          <w:tcPr>
            <w:tcW w:w="1110" w:type="dxa"/>
            <w:vAlign w:val="center"/>
          </w:tcPr>
          <w:p w14:paraId="3C11E5DF" w14:textId="77777777" w:rsidR="003B7B84" w:rsidRPr="009F084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9F084B">
              <w:rPr>
                <w:rFonts w:ascii="Cambria" w:hAnsi="Cambria"/>
                <w:color w:val="422E2E" w:themeColor="accent6" w:themeShade="80"/>
                <w:sz w:val="20"/>
                <w:szCs w:val="20"/>
              </w:rPr>
              <w:t>bd</w:t>
            </w:r>
            <w:proofErr w:type="spellEnd"/>
          </w:p>
        </w:tc>
        <w:tc>
          <w:tcPr>
            <w:tcW w:w="1110" w:type="dxa"/>
            <w:vAlign w:val="center"/>
          </w:tcPr>
          <w:p w14:paraId="15AC73FB" w14:textId="77777777" w:rsidR="003B7B84" w:rsidRPr="009F084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9F084B">
              <w:rPr>
                <w:rFonts w:ascii="Cambria" w:hAnsi="Cambria"/>
                <w:color w:val="422E2E" w:themeColor="accent6" w:themeShade="80"/>
                <w:sz w:val="20"/>
                <w:szCs w:val="20"/>
              </w:rPr>
              <w:t>bd</w:t>
            </w:r>
            <w:proofErr w:type="spellEnd"/>
          </w:p>
        </w:tc>
        <w:tc>
          <w:tcPr>
            <w:tcW w:w="1111" w:type="dxa"/>
            <w:vAlign w:val="center"/>
          </w:tcPr>
          <w:p w14:paraId="13EA211A" w14:textId="77777777" w:rsidR="003B7B84" w:rsidRPr="009F084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9F084B">
              <w:rPr>
                <w:rFonts w:ascii="Cambria" w:hAnsi="Cambria"/>
                <w:color w:val="422E2E" w:themeColor="accent6" w:themeShade="80"/>
                <w:sz w:val="20"/>
                <w:szCs w:val="20"/>
              </w:rPr>
              <w:t>bd</w:t>
            </w:r>
            <w:proofErr w:type="spellEnd"/>
          </w:p>
        </w:tc>
        <w:tc>
          <w:tcPr>
            <w:tcW w:w="1110" w:type="dxa"/>
            <w:vAlign w:val="center"/>
          </w:tcPr>
          <w:p w14:paraId="1804AFC6" w14:textId="77777777" w:rsidR="003B7B84" w:rsidRPr="009F084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9F084B">
              <w:rPr>
                <w:rFonts w:ascii="Cambria" w:hAnsi="Cambria"/>
                <w:color w:val="422E2E" w:themeColor="accent6" w:themeShade="80"/>
                <w:sz w:val="20"/>
                <w:szCs w:val="20"/>
              </w:rPr>
              <w:t>bd</w:t>
            </w:r>
            <w:proofErr w:type="spellEnd"/>
          </w:p>
        </w:tc>
        <w:tc>
          <w:tcPr>
            <w:tcW w:w="1110" w:type="dxa"/>
            <w:vAlign w:val="center"/>
          </w:tcPr>
          <w:p w14:paraId="06D803CB" w14:textId="77777777" w:rsidR="003B7B84" w:rsidRPr="009F084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9F084B">
              <w:rPr>
                <w:rFonts w:ascii="Cambria" w:hAnsi="Cambria"/>
                <w:color w:val="422E2E" w:themeColor="accent6" w:themeShade="80"/>
                <w:sz w:val="20"/>
                <w:szCs w:val="20"/>
              </w:rPr>
              <w:t>bd</w:t>
            </w:r>
            <w:proofErr w:type="spellEnd"/>
          </w:p>
        </w:tc>
        <w:tc>
          <w:tcPr>
            <w:tcW w:w="1111" w:type="dxa"/>
            <w:vAlign w:val="center"/>
          </w:tcPr>
          <w:p w14:paraId="28163374" w14:textId="77777777" w:rsidR="003B7B84" w:rsidRPr="009F084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9F084B">
              <w:rPr>
                <w:rFonts w:ascii="Cambria" w:hAnsi="Cambria"/>
                <w:color w:val="422E2E" w:themeColor="accent6" w:themeShade="80"/>
                <w:sz w:val="20"/>
                <w:szCs w:val="20"/>
              </w:rPr>
              <w:t>bd</w:t>
            </w:r>
            <w:proofErr w:type="spellEnd"/>
          </w:p>
        </w:tc>
      </w:tr>
      <w:tr w:rsidR="003B7B84" w:rsidRPr="009F084B" w14:paraId="7299F8C9" w14:textId="77777777" w:rsidTr="009A06BA">
        <w:trPr>
          <w:gridAfter w:val="1"/>
          <w:wAfter w:w="55"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56A6E6AC" w14:textId="77777777" w:rsidR="003B7B84" w:rsidRPr="009F084B" w:rsidRDefault="003B7B84" w:rsidP="009A06BA">
            <w:pPr>
              <w:spacing w:before="120" w:line="240" w:lineRule="auto"/>
              <w:jc w:val="center"/>
              <w:rPr>
                <w:rFonts w:ascii="Cambria" w:hAnsi="Cambria"/>
                <w:sz w:val="20"/>
                <w:szCs w:val="20"/>
              </w:rPr>
            </w:pPr>
            <w:r w:rsidRPr="009F084B">
              <w:rPr>
                <w:rFonts w:ascii="Cambria" w:hAnsi="Cambria"/>
                <w:sz w:val="20"/>
                <w:szCs w:val="20"/>
              </w:rPr>
              <w:t>Gmina Młynary</w:t>
            </w:r>
          </w:p>
        </w:tc>
        <w:tc>
          <w:tcPr>
            <w:tcW w:w="1110" w:type="dxa"/>
            <w:vAlign w:val="center"/>
          </w:tcPr>
          <w:p w14:paraId="5BEC3B36"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9F084B">
              <w:rPr>
                <w:rFonts w:ascii="Cambria" w:hAnsi="Cambria"/>
                <w:color w:val="422E2E" w:themeColor="accent6" w:themeShade="80"/>
                <w:sz w:val="20"/>
                <w:szCs w:val="20"/>
              </w:rPr>
              <w:t>bd</w:t>
            </w:r>
            <w:proofErr w:type="spellEnd"/>
          </w:p>
        </w:tc>
        <w:tc>
          <w:tcPr>
            <w:tcW w:w="1110" w:type="dxa"/>
            <w:vAlign w:val="center"/>
          </w:tcPr>
          <w:p w14:paraId="10A86195"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9F084B">
              <w:rPr>
                <w:rFonts w:ascii="Cambria" w:hAnsi="Cambria"/>
                <w:color w:val="422E2E" w:themeColor="accent6" w:themeShade="80"/>
                <w:sz w:val="20"/>
                <w:szCs w:val="20"/>
              </w:rPr>
              <w:t>bd</w:t>
            </w:r>
            <w:proofErr w:type="spellEnd"/>
          </w:p>
        </w:tc>
        <w:tc>
          <w:tcPr>
            <w:tcW w:w="1111" w:type="dxa"/>
            <w:vAlign w:val="center"/>
          </w:tcPr>
          <w:p w14:paraId="26B4583D"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9F084B">
              <w:rPr>
                <w:rFonts w:ascii="Cambria" w:hAnsi="Cambria"/>
                <w:color w:val="422E2E" w:themeColor="accent6" w:themeShade="80"/>
                <w:sz w:val="20"/>
                <w:szCs w:val="20"/>
              </w:rPr>
              <w:t>bd</w:t>
            </w:r>
            <w:proofErr w:type="spellEnd"/>
          </w:p>
        </w:tc>
        <w:tc>
          <w:tcPr>
            <w:tcW w:w="1110" w:type="dxa"/>
            <w:vAlign w:val="center"/>
          </w:tcPr>
          <w:p w14:paraId="6FA9DE18"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9F084B">
              <w:rPr>
                <w:rFonts w:ascii="Cambria" w:hAnsi="Cambria"/>
                <w:color w:val="422E2E" w:themeColor="accent6" w:themeShade="80"/>
                <w:sz w:val="20"/>
                <w:szCs w:val="20"/>
              </w:rPr>
              <w:t>bd</w:t>
            </w:r>
            <w:proofErr w:type="spellEnd"/>
          </w:p>
        </w:tc>
        <w:tc>
          <w:tcPr>
            <w:tcW w:w="1110" w:type="dxa"/>
            <w:vAlign w:val="center"/>
          </w:tcPr>
          <w:p w14:paraId="62BA38ED"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9F084B">
              <w:rPr>
                <w:rFonts w:ascii="Cambria" w:hAnsi="Cambria"/>
                <w:color w:val="422E2E" w:themeColor="accent6" w:themeShade="80"/>
                <w:sz w:val="20"/>
                <w:szCs w:val="20"/>
              </w:rPr>
              <w:t>bd</w:t>
            </w:r>
            <w:proofErr w:type="spellEnd"/>
          </w:p>
        </w:tc>
        <w:tc>
          <w:tcPr>
            <w:tcW w:w="1111" w:type="dxa"/>
            <w:vAlign w:val="center"/>
          </w:tcPr>
          <w:p w14:paraId="1D26BFD4" w14:textId="77777777" w:rsidR="003B7B84" w:rsidRPr="009F084B"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9F084B">
              <w:rPr>
                <w:rFonts w:ascii="Cambria" w:hAnsi="Cambria"/>
                <w:color w:val="422E2E" w:themeColor="accent6" w:themeShade="80"/>
                <w:sz w:val="20"/>
                <w:szCs w:val="20"/>
              </w:rPr>
              <w:t>bd</w:t>
            </w:r>
            <w:proofErr w:type="spellEnd"/>
          </w:p>
        </w:tc>
      </w:tr>
      <w:tr w:rsidR="003B7B84" w:rsidRPr="009F084B" w14:paraId="13C5D9C6" w14:textId="77777777" w:rsidTr="009A06BA">
        <w:trPr>
          <w:gridAfter w:val="1"/>
          <w:cnfStyle w:val="000000100000" w:firstRow="0" w:lastRow="0" w:firstColumn="0" w:lastColumn="0" w:oddVBand="0" w:evenVBand="0" w:oddHBand="1" w:evenHBand="0" w:firstRowFirstColumn="0" w:firstRowLastColumn="0" w:lastRowFirstColumn="0" w:lastRowLastColumn="0"/>
          <w:wAfter w:w="55"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7EA2FE2" w14:textId="77777777" w:rsidR="003B7B84" w:rsidRPr="009F084B" w:rsidRDefault="003B7B84" w:rsidP="009A06BA">
            <w:pPr>
              <w:spacing w:before="120" w:line="240" w:lineRule="auto"/>
              <w:jc w:val="center"/>
              <w:rPr>
                <w:rFonts w:ascii="Cambria" w:hAnsi="Cambria"/>
                <w:sz w:val="20"/>
                <w:szCs w:val="20"/>
              </w:rPr>
            </w:pPr>
            <w:r w:rsidRPr="009F084B">
              <w:rPr>
                <w:rFonts w:ascii="Cambria" w:hAnsi="Cambria"/>
                <w:sz w:val="20"/>
                <w:szCs w:val="20"/>
              </w:rPr>
              <w:t>Gmina Gronowo Elbląskie</w:t>
            </w:r>
          </w:p>
        </w:tc>
        <w:tc>
          <w:tcPr>
            <w:tcW w:w="1110" w:type="dxa"/>
            <w:tcBorders>
              <w:bottom w:val="single" w:sz="4" w:space="0" w:color="FFFFFF" w:themeColor="background1"/>
            </w:tcBorders>
            <w:vAlign w:val="center"/>
          </w:tcPr>
          <w:p w14:paraId="0E3BA422" w14:textId="77777777" w:rsidR="003B7B84" w:rsidRPr="009F084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9F084B">
              <w:rPr>
                <w:rFonts w:ascii="Cambria" w:hAnsi="Cambria"/>
                <w:color w:val="422E2E" w:themeColor="accent6" w:themeShade="80"/>
                <w:sz w:val="20"/>
                <w:szCs w:val="20"/>
              </w:rPr>
              <w:t>bd</w:t>
            </w:r>
            <w:proofErr w:type="spellEnd"/>
          </w:p>
        </w:tc>
        <w:tc>
          <w:tcPr>
            <w:tcW w:w="1110" w:type="dxa"/>
            <w:tcBorders>
              <w:bottom w:val="single" w:sz="4" w:space="0" w:color="FFFFFF" w:themeColor="background1"/>
            </w:tcBorders>
            <w:vAlign w:val="center"/>
          </w:tcPr>
          <w:p w14:paraId="21145437" w14:textId="77777777" w:rsidR="003B7B84" w:rsidRPr="009F084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9F084B">
              <w:rPr>
                <w:rFonts w:ascii="Cambria" w:hAnsi="Cambria"/>
                <w:color w:val="422E2E" w:themeColor="accent6" w:themeShade="80"/>
                <w:sz w:val="20"/>
                <w:szCs w:val="20"/>
              </w:rPr>
              <w:t>bd</w:t>
            </w:r>
            <w:proofErr w:type="spellEnd"/>
          </w:p>
        </w:tc>
        <w:tc>
          <w:tcPr>
            <w:tcW w:w="1111" w:type="dxa"/>
            <w:tcBorders>
              <w:bottom w:val="single" w:sz="4" w:space="0" w:color="FFFFFF" w:themeColor="background1"/>
            </w:tcBorders>
            <w:vAlign w:val="center"/>
          </w:tcPr>
          <w:p w14:paraId="23EF8DBC" w14:textId="77777777" w:rsidR="003B7B84" w:rsidRPr="009F084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9F084B">
              <w:rPr>
                <w:rFonts w:ascii="Cambria" w:hAnsi="Cambria"/>
                <w:color w:val="422E2E" w:themeColor="accent6" w:themeShade="80"/>
                <w:sz w:val="20"/>
                <w:szCs w:val="20"/>
              </w:rPr>
              <w:t>bd</w:t>
            </w:r>
            <w:proofErr w:type="spellEnd"/>
          </w:p>
        </w:tc>
        <w:tc>
          <w:tcPr>
            <w:tcW w:w="1110" w:type="dxa"/>
            <w:tcBorders>
              <w:bottom w:val="single" w:sz="4" w:space="0" w:color="FFFFFF" w:themeColor="background1"/>
            </w:tcBorders>
            <w:vAlign w:val="center"/>
          </w:tcPr>
          <w:p w14:paraId="381D3146" w14:textId="77777777" w:rsidR="003B7B84" w:rsidRPr="009F084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9F084B">
              <w:rPr>
                <w:rFonts w:ascii="Cambria" w:hAnsi="Cambria"/>
                <w:color w:val="422E2E" w:themeColor="accent6" w:themeShade="80"/>
                <w:sz w:val="20"/>
                <w:szCs w:val="20"/>
              </w:rPr>
              <w:t>bd</w:t>
            </w:r>
            <w:proofErr w:type="spellEnd"/>
          </w:p>
        </w:tc>
        <w:tc>
          <w:tcPr>
            <w:tcW w:w="1110" w:type="dxa"/>
            <w:tcBorders>
              <w:bottom w:val="single" w:sz="4" w:space="0" w:color="FFFFFF" w:themeColor="background1"/>
            </w:tcBorders>
            <w:vAlign w:val="center"/>
          </w:tcPr>
          <w:p w14:paraId="52F82B50" w14:textId="77777777" w:rsidR="003B7B84" w:rsidRPr="009F084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9F084B">
              <w:rPr>
                <w:rFonts w:ascii="Cambria" w:hAnsi="Cambria"/>
                <w:color w:val="422E2E" w:themeColor="accent6" w:themeShade="80"/>
                <w:sz w:val="20"/>
                <w:szCs w:val="20"/>
              </w:rPr>
              <w:t>bd</w:t>
            </w:r>
            <w:proofErr w:type="spellEnd"/>
          </w:p>
        </w:tc>
        <w:tc>
          <w:tcPr>
            <w:tcW w:w="1111" w:type="dxa"/>
            <w:tcBorders>
              <w:bottom w:val="single" w:sz="4" w:space="0" w:color="FFFFFF" w:themeColor="background1"/>
            </w:tcBorders>
            <w:vAlign w:val="center"/>
          </w:tcPr>
          <w:p w14:paraId="15A27096" w14:textId="77777777" w:rsidR="003B7B84" w:rsidRPr="009F084B"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9F084B">
              <w:rPr>
                <w:rFonts w:ascii="Cambria" w:hAnsi="Cambria"/>
                <w:color w:val="422E2E" w:themeColor="accent6" w:themeShade="80"/>
                <w:sz w:val="20"/>
                <w:szCs w:val="20"/>
              </w:rPr>
              <w:t>bd</w:t>
            </w:r>
            <w:proofErr w:type="spellEnd"/>
          </w:p>
        </w:tc>
      </w:tr>
      <w:bookmarkEnd w:id="349"/>
      <w:tr w:rsidR="003B7B84" w:rsidRPr="009F084B" w14:paraId="2FAD3896" w14:textId="77777777" w:rsidTr="009A06BA">
        <w:trPr>
          <w:gridAfter w:val="1"/>
          <w:wAfter w:w="55"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28404C02" w14:textId="77777777" w:rsidR="003B7B84" w:rsidRPr="009F084B" w:rsidRDefault="003B7B84" w:rsidP="009A06BA">
            <w:pPr>
              <w:spacing w:before="120" w:line="240" w:lineRule="auto"/>
              <w:jc w:val="center"/>
              <w:rPr>
                <w:rFonts w:ascii="Cambria" w:hAnsi="Cambria"/>
                <w:sz w:val="20"/>
                <w:szCs w:val="20"/>
              </w:rPr>
            </w:pPr>
            <w:r w:rsidRPr="009F084B">
              <w:rPr>
                <w:rFonts w:ascii="Cambria" w:hAnsi="Cambria"/>
                <w:sz w:val="20"/>
                <w:szCs w:val="20"/>
              </w:rPr>
              <w:t>MOF Elbląg</w:t>
            </w:r>
          </w:p>
        </w:tc>
        <w:tc>
          <w:tcPr>
            <w:tcW w:w="1110" w:type="dxa"/>
            <w:shd w:val="clear" w:color="auto" w:fill="855D5D"/>
            <w:vAlign w:val="center"/>
          </w:tcPr>
          <w:p w14:paraId="45B0C2B7"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b/>
                <w:bCs/>
                <w:color w:val="FFFFFF" w:themeColor="background1"/>
                <w:sz w:val="20"/>
                <w:szCs w:val="20"/>
              </w:rPr>
            </w:pPr>
            <w:r w:rsidRPr="00035396">
              <w:rPr>
                <w:rFonts w:ascii="Cambria" w:eastAsia="Times New Roman" w:hAnsi="Cambria" w:cs="Arial"/>
                <w:b/>
                <w:bCs/>
                <w:color w:val="FFFFFF" w:themeColor="background1"/>
                <w:sz w:val="20"/>
                <w:szCs w:val="20"/>
              </w:rPr>
              <w:t>17 893</w:t>
            </w:r>
          </w:p>
        </w:tc>
        <w:tc>
          <w:tcPr>
            <w:tcW w:w="1110" w:type="dxa"/>
            <w:shd w:val="clear" w:color="auto" w:fill="855D5D"/>
            <w:vAlign w:val="center"/>
          </w:tcPr>
          <w:p w14:paraId="292AC617"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b/>
                <w:bCs/>
                <w:color w:val="FFFFFF" w:themeColor="background1"/>
                <w:sz w:val="20"/>
                <w:szCs w:val="20"/>
              </w:rPr>
            </w:pPr>
            <w:r w:rsidRPr="00035396">
              <w:rPr>
                <w:rFonts w:ascii="Cambria" w:eastAsia="Times New Roman" w:hAnsi="Cambria" w:cs="Arial"/>
                <w:b/>
                <w:bCs/>
                <w:color w:val="FFFFFF" w:themeColor="background1"/>
                <w:sz w:val="20"/>
                <w:szCs w:val="20"/>
              </w:rPr>
              <w:t>17 813</w:t>
            </w:r>
          </w:p>
        </w:tc>
        <w:tc>
          <w:tcPr>
            <w:tcW w:w="1111" w:type="dxa"/>
            <w:shd w:val="clear" w:color="auto" w:fill="855D5D"/>
            <w:vAlign w:val="center"/>
          </w:tcPr>
          <w:p w14:paraId="68FE3180"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b/>
                <w:bCs/>
                <w:color w:val="FFFFFF" w:themeColor="background1"/>
                <w:sz w:val="20"/>
                <w:szCs w:val="20"/>
              </w:rPr>
            </w:pPr>
            <w:r w:rsidRPr="00035396">
              <w:rPr>
                <w:rFonts w:ascii="Cambria" w:eastAsia="Times New Roman" w:hAnsi="Cambria" w:cs="Arial"/>
                <w:b/>
                <w:bCs/>
                <w:color w:val="FFFFFF" w:themeColor="background1"/>
                <w:sz w:val="20"/>
                <w:szCs w:val="20"/>
              </w:rPr>
              <w:t>19738</w:t>
            </w:r>
          </w:p>
        </w:tc>
        <w:tc>
          <w:tcPr>
            <w:tcW w:w="1110" w:type="dxa"/>
            <w:shd w:val="clear" w:color="auto" w:fill="855D5D"/>
            <w:vAlign w:val="center"/>
          </w:tcPr>
          <w:p w14:paraId="7ABDF0D6"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b/>
                <w:bCs/>
                <w:color w:val="FFFFFF" w:themeColor="background1"/>
                <w:sz w:val="20"/>
                <w:szCs w:val="20"/>
              </w:rPr>
            </w:pPr>
            <w:r w:rsidRPr="00035396">
              <w:rPr>
                <w:rFonts w:ascii="Cambria" w:eastAsia="Times New Roman" w:hAnsi="Cambria" w:cs="Arial"/>
                <w:b/>
                <w:bCs/>
                <w:color w:val="FFFFFF" w:themeColor="background1"/>
                <w:sz w:val="20"/>
                <w:szCs w:val="20"/>
              </w:rPr>
              <w:t>20 819</w:t>
            </w:r>
          </w:p>
        </w:tc>
        <w:tc>
          <w:tcPr>
            <w:tcW w:w="1110" w:type="dxa"/>
            <w:shd w:val="clear" w:color="auto" w:fill="855D5D"/>
            <w:vAlign w:val="center"/>
          </w:tcPr>
          <w:p w14:paraId="63CD2CD0"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b/>
                <w:bCs/>
                <w:color w:val="FFFFFF" w:themeColor="background1"/>
                <w:sz w:val="20"/>
                <w:szCs w:val="20"/>
              </w:rPr>
            </w:pPr>
            <w:r w:rsidRPr="00035396">
              <w:rPr>
                <w:rFonts w:ascii="Cambria" w:eastAsia="Times New Roman" w:hAnsi="Cambria" w:cs="Arial"/>
                <w:b/>
                <w:bCs/>
                <w:color w:val="FFFFFF" w:themeColor="background1"/>
                <w:sz w:val="20"/>
                <w:szCs w:val="20"/>
              </w:rPr>
              <w:t>21 230</w:t>
            </w:r>
          </w:p>
        </w:tc>
        <w:tc>
          <w:tcPr>
            <w:tcW w:w="1111" w:type="dxa"/>
            <w:shd w:val="clear" w:color="auto" w:fill="855D5D"/>
            <w:vAlign w:val="center"/>
          </w:tcPr>
          <w:p w14:paraId="513D1721"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b/>
                <w:bCs/>
                <w:color w:val="FFFFFF" w:themeColor="background1"/>
                <w:sz w:val="20"/>
                <w:szCs w:val="20"/>
              </w:rPr>
            </w:pPr>
            <w:r w:rsidRPr="00035396">
              <w:rPr>
                <w:rFonts w:ascii="Cambria" w:eastAsia="Times New Roman" w:hAnsi="Cambria" w:cs="Arial"/>
                <w:b/>
                <w:bCs/>
                <w:color w:val="FFFFFF" w:themeColor="background1"/>
                <w:sz w:val="20"/>
                <w:szCs w:val="20"/>
              </w:rPr>
              <w:t>19 285</w:t>
            </w:r>
          </w:p>
        </w:tc>
      </w:tr>
    </w:tbl>
    <w:p w14:paraId="2360A60A" w14:textId="77777777" w:rsidR="003B7B84" w:rsidRPr="00035396" w:rsidRDefault="003B7B84" w:rsidP="003B7B84">
      <w:pPr>
        <w:jc w:val="right"/>
        <w:rPr>
          <w:rFonts w:ascii="Cambria" w:hAnsi="Cambria"/>
          <w:i/>
          <w:iCs/>
          <w:color w:val="422E2E" w:themeColor="accent6" w:themeShade="80"/>
          <w:sz w:val="20"/>
          <w:szCs w:val="20"/>
        </w:rPr>
      </w:pPr>
      <w:r w:rsidRPr="00035396">
        <w:rPr>
          <w:rFonts w:ascii="Cambria" w:hAnsi="Cambria"/>
          <w:i/>
          <w:iCs/>
          <w:color w:val="422E2E" w:themeColor="accent6" w:themeShade="80"/>
          <w:sz w:val="20"/>
          <w:szCs w:val="20"/>
        </w:rPr>
        <w:t>Źródło: opracowanie własne na podstawie BDL.</w:t>
      </w:r>
    </w:p>
    <w:p w14:paraId="4DCE956A" w14:textId="77777777" w:rsidR="003B7B84" w:rsidRDefault="003B7B84" w:rsidP="003B7B84">
      <w:pPr>
        <w:spacing w:line="276" w:lineRule="auto"/>
        <w:jc w:val="both"/>
        <w:rPr>
          <w:rFonts w:ascii="Cambria" w:hAnsi="Cambria"/>
          <w:sz w:val="22"/>
          <w:szCs w:val="22"/>
        </w:rPr>
      </w:pPr>
    </w:p>
    <w:p w14:paraId="0946DDCD" w14:textId="77777777" w:rsidR="003B7B84" w:rsidRPr="009F084B" w:rsidRDefault="003B7B84" w:rsidP="003B7B84">
      <w:pPr>
        <w:spacing w:after="0" w:line="360" w:lineRule="auto"/>
        <w:ind w:firstLine="709"/>
        <w:jc w:val="both"/>
        <w:rPr>
          <w:rFonts w:ascii="Cambria" w:hAnsi="Cambria"/>
          <w:sz w:val="24"/>
          <w:szCs w:val="24"/>
        </w:rPr>
      </w:pPr>
      <w:r w:rsidRPr="009F084B">
        <w:rPr>
          <w:rFonts w:ascii="Cambria" w:hAnsi="Cambria"/>
          <w:sz w:val="24"/>
          <w:szCs w:val="24"/>
        </w:rPr>
        <w:t>Udział MOF Elbląg w liczbie turystów zagranicznych w województwie warmińsko-mazurskim wahał się w badanych latach między 10 a 13% (10,29% – 2014 r.; 11,30%</w:t>
      </w:r>
      <w:r>
        <w:rPr>
          <w:rFonts w:ascii="Cambria" w:hAnsi="Cambria"/>
          <w:sz w:val="24"/>
          <w:szCs w:val="24"/>
        </w:rPr>
        <w:t xml:space="preserve"> </w:t>
      </w:r>
      <w:r w:rsidRPr="009F084B">
        <w:rPr>
          <w:rFonts w:ascii="Cambria" w:hAnsi="Cambria"/>
          <w:sz w:val="24"/>
          <w:szCs w:val="24"/>
        </w:rPr>
        <w:t>– 2015 r.; 12,30% – 2016 r.; 12,41% – 2017 r.; 13,07% – 2018 r.; 11,07% – 2019 r.). Największą popularnością cieszyło się Miasto Elbląg (w 2019 r. – 17 948 turystów zagranicznych), drugą destynacją pod względem popularności dla turystów zagranicznych od 2017 r. zajmuje Gmina Tolkmicko (w 2019 – 1</w:t>
      </w:r>
      <w:r>
        <w:rPr>
          <w:rFonts w:ascii="Cambria" w:hAnsi="Cambria"/>
          <w:sz w:val="24"/>
          <w:szCs w:val="24"/>
        </w:rPr>
        <w:t xml:space="preserve"> </w:t>
      </w:r>
      <w:r w:rsidRPr="009F084B">
        <w:rPr>
          <w:rFonts w:ascii="Cambria" w:hAnsi="Cambria"/>
          <w:sz w:val="24"/>
          <w:szCs w:val="24"/>
        </w:rPr>
        <w:t xml:space="preserve">106 osób z tendencją zwyżkową), za nimi plasują się Gmina Elbląg (2019 r. – 25) oraz Gmina Pasłęk (2019 r. – </w:t>
      </w:r>
      <w:r w:rsidRPr="009F084B">
        <w:rPr>
          <w:rFonts w:ascii="Cambria" w:hAnsi="Cambria"/>
          <w:sz w:val="24"/>
          <w:szCs w:val="24"/>
        </w:rPr>
        <w:lastRenderedPageBreak/>
        <w:t xml:space="preserve">206) w pozostałych jednostkach nie odnotowano wizyt turystów z zagranicy. Tolkmicko posiada niewielki port, dzięki któremu można drogą wodną dostać się do Krynicy Morskiej. W sezonie turyści z Krynicy Morskiej przypływają do Tolkmicka, a stamtąd jadą busami do Fromborka. </w:t>
      </w:r>
    </w:p>
    <w:p w14:paraId="7EB7B039" w14:textId="77777777" w:rsidR="003B7B84" w:rsidRDefault="003B7B84" w:rsidP="003B7B84">
      <w:pPr>
        <w:autoSpaceDE w:val="0"/>
        <w:autoSpaceDN w:val="0"/>
        <w:adjustRightInd w:val="0"/>
        <w:spacing w:after="0" w:line="360" w:lineRule="auto"/>
        <w:ind w:firstLine="709"/>
        <w:jc w:val="both"/>
        <w:rPr>
          <w:rFonts w:ascii="Cambria" w:hAnsi="Cambria"/>
          <w:sz w:val="22"/>
          <w:szCs w:val="22"/>
        </w:rPr>
        <w:sectPr w:rsidR="003B7B84" w:rsidSect="00842C80">
          <w:pgSz w:w="11906" w:h="16838"/>
          <w:pgMar w:top="1418" w:right="1418" w:bottom="1418" w:left="1418" w:header="709" w:footer="709" w:gutter="0"/>
          <w:cols w:space="708"/>
          <w:docGrid w:linePitch="360"/>
        </w:sectPr>
      </w:pPr>
      <w:r w:rsidRPr="009F084B">
        <w:rPr>
          <w:rFonts w:ascii="Cambria" w:hAnsi="Cambria"/>
          <w:sz w:val="24"/>
          <w:szCs w:val="24"/>
        </w:rPr>
        <w:t xml:space="preserve">Oczywistym atutem przyciągającym turystów jest wciąż dobrze rozwinięta infrastruktura turystyczna i okołoturystyczna. Wśród oferowanych baz noclegowych można wyróżnić całoroczne, np. hotele czy pensjonaty oraz okresowe, z których można skorzystać wyłącznie podczas sezon, np. schroniska młodzieżowe i pola namiotowe. Oferta bazy noclegowej na terenie MOF Elbląg jest nierównomierna, co przedstawia tabela poniżej. </w:t>
      </w:r>
    </w:p>
    <w:p w14:paraId="67F08818" w14:textId="750152CC" w:rsidR="003B7B84" w:rsidRPr="009F084B" w:rsidRDefault="003B7B84" w:rsidP="003B7B84">
      <w:pPr>
        <w:pStyle w:val="Legenda"/>
        <w:rPr>
          <w:rFonts w:ascii="Cambria" w:hAnsi="Cambria"/>
          <w:i/>
          <w:iCs/>
          <w:color w:val="634545" w:themeColor="accent6" w:themeShade="BF"/>
        </w:rPr>
      </w:pPr>
      <w:bookmarkStart w:id="350" w:name="_Toc53954026"/>
      <w:bookmarkStart w:id="351" w:name="_Toc54901728"/>
      <w:r w:rsidRPr="009F084B">
        <w:rPr>
          <w:rFonts w:ascii="Cambria" w:hAnsi="Cambria"/>
          <w:i/>
          <w:iCs/>
          <w:color w:val="634545" w:themeColor="accent6" w:themeShade="BF"/>
        </w:rPr>
        <w:lastRenderedPageBreak/>
        <w:t xml:space="preserve">Tab. </w:t>
      </w:r>
      <w:r w:rsidRPr="009F084B">
        <w:rPr>
          <w:rFonts w:ascii="Cambria" w:hAnsi="Cambria"/>
          <w:i/>
          <w:iCs/>
          <w:color w:val="634545" w:themeColor="accent6" w:themeShade="BF"/>
        </w:rPr>
        <w:fldChar w:fldCharType="begin"/>
      </w:r>
      <w:r w:rsidRPr="009F084B">
        <w:rPr>
          <w:rFonts w:ascii="Cambria" w:hAnsi="Cambria"/>
          <w:i/>
          <w:iCs/>
          <w:color w:val="634545" w:themeColor="accent6" w:themeShade="BF"/>
        </w:rPr>
        <w:instrText xml:space="preserve"> SEQ Tab. \* ARABIC </w:instrText>
      </w:r>
      <w:r w:rsidRPr="009F084B">
        <w:rPr>
          <w:rFonts w:ascii="Cambria" w:hAnsi="Cambria"/>
          <w:i/>
          <w:iCs/>
          <w:color w:val="634545" w:themeColor="accent6" w:themeShade="BF"/>
        </w:rPr>
        <w:fldChar w:fldCharType="separate"/>
      </w:r>
      <w:r w:rsidR="00A270EF">
        <w:rPr>
          <w:rFonts w:ascii="Cambria" w:hAnsi="Cambria"/>
          <w:i/>
          <w:iCs/>
          <w:noProof/>
          <w:color w:val="634545" w:themeColor="accent6" w:themeShade="BF"/>
        </w:rPr>
        <w:t>92</w:t>
      </w:r>
      <w:r w:rsidRPr="009F084B">
        <w:rPr>
          <w:rFonts w:ascii="Cambria" w:hAnsi="Cambria"/>
          <w:i/>
          <w:iCs/>
          <w:color w:val="634545" w:themeColor="accent6" w:themeShade="BF"/>
        </w:rPr>
        <w:fldChar w:fldCharType="end"/>
      </w:r>
      <w:r w:rsidRPr="009F084B">
        <w:rPr>
          <w:rFonts w:ascii="Cambria" w:hAnsi="Cambria"/>
          <w:i/>
          <w:iCs/>
          <w:color w:val="634545" w:themeColor="accent6" w:themeShade="BF"/>
        </w:rPr>
        <w:t xml:space="preserve">. </w:t>
      </w:r>
      <w:bookmarkEnd w:id="350"/>
      <w:r w:rsidRPr="009F084B">
        <w:rPr>
          <w:rFonts w:ascii="Cambria" w:hAnsi="Cambria"/>
          <w:i/>
          <w:iCs/>
          <w:color w:val="634545" w:themeColor="accent6" w:themeShade="BF"/>
        </w:rPr>
        <w:t>Liczba obiektów oferujących miejsca noclegowe.</w:t>
      </w:r>
      <w:bookmarkEnd w:id="351"/>
    </w:p>
    <w:tbl>
      <w:tblPr>
        <w:tblStyle w:val="Tabelasiatki5ciemnaakcent61"/>
        <w:tblW w:w="14029" w:type="dxa"/>
        <w:tblLook w:val="04A0" w:firstRow="1" w:lastRow="0" w:firstColumn="1" w:lastColumn="0" w:noHBand="0" w:noVBand="1"/>
      </w:tblPr>
      <w:tblGrid>
        <w:gridCol w:w="3114"/>
        <w:gridCol w:w="909"/>
        <w:gridCol w:w="910"/>
        <w:gridCol w:w="909"/>
        <w:gridCol w:w="910"/>
        <w:gridCol w:w="909"/>
        <w:gridCol w:w="910"/>
        <w:gridCol w:w="910"/>
        <w:gridCol w:w="909"/>
        <w:gridCol w:w="910"/>
        <w:gridCol w:w="909"/>
        <w:gridCol w:w="910"/>
        <w:gridCol w:w="910"/>
      </w:tblGrid>
      <w:tr w:rsidR="003B7B84" w:rsidRPr="00035396" w14:paraId="2AAE37BB" w14:textId="77777777" w:rsidTr="00167D28">
        <w:trPr>
          <w:cnfStyle w:val="100000000000" w:firstRow="1" w:lastRow="0" w:firstColumn="0" w:lastColumn="0" w:oddVBand="0" w:evenVBand="0" w:oddHBand="0"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3114" w:type="dxa"/>
            <w:vMerge w:val="restart"/>
            <w:vAlign w:val="center"/>
          </w:tcPr>
          <w:p w14:paraId="11A1F7A2" w14:textId="77777777" w:rsidR="003B7B84" w:rsidRPr="00035396" w:rsidRDefault="003B7B84" w:rsidP="009A06BA">
            <w:pPr>
              <w:spacing w:before="100" w:after="100" w:line="240" w:lineRule="auto"/>
              <w:jc w:val="center"/>
              <w:rPr>
                <w:rFonts w:ascii="Cambria" w:hAnsi="Cambria"/>
                <w:sz w:val="20"/>
                <w:szCs w:val="20"/>
              </w:rPr>
            </w:pPr>
            <w:r w:rsidRPr="00035396">
              <w:rPr>
                <w:rFonts w:ascii="Cambria" w:hAnsi="Cambria"/>
                <w:sz w:val="20"/>
                <w:szCs w:val="20"/>
              </w:rPr>
              <w:t>JEDNOSTKA TERYTORIALNA</w:t>
            </w:r>
          </w:p>
        </w:tc>
        <w:tc>
          <w:tcPr>
            <w:tcW w:w="10915" w:type="dxa"/>
            <w:gridSpan w:val="12"/>
            <w:vAlign w:val="center"/>
          </w:tcPr>
          <w:p w14:paraId="0DA5BF72" w14:textId="77777777" w:rsidR="003B7B84" w:rsidRPr="00035396" w:rsidRDefault="003B7B84" w:rsidP="009A06BA">
            <w:pPr>
              <w:spacing w:before="100" w:after="10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sz w:val="20"/>
                <w:szCs w:val="20"/>
              </w:rPr>
            </w:pPr>
            <w:r w:rsidRPr="00035396">
              <w:rPr>
                <w:rFonts w:ascii="Cambria" w:hAnsi="Cambria"/>
                <w:sz w:val="20"/>
                <w:szCs w:val="20"/>
              </w:rPr>
              <w:t>TURYSTYCZNE OBIEKTY NOCLEGOWE (0 – ogółem; C - całoroczne)  (jednostka: miejsca noclegowe)</w:t>
            </w:r>
          </w:p>
        </w:tc>
      </w:tr>
      <w:tr w:rsidR="003B7B84" w:rsidRPr="00035396" w14:paraId="58E33FAB" w14:textId="77777777" w:rsidTr="00167D28">
        <w:trPr>
          <w:cnfStyle w:val="000000100000" w:firstRow="0" w:lastRow="0" w:firstColumn="0" w:lastColumn="0" w:oddVBand="0" w:evenVBand="0" w:oddHBand="1" w:evenHBand="0" w:firstRowFirstColumn="0" w:firstRowLastColumn="0" w:lastRowFirstColumn="0" w:lastRowLastColumn="0"/>
          <w:trHeight w:val="153"/>
        </w:trPr>
        <w:tc>
          <w:tcPr>
            <w:cnfStyle w:val="001000000000" w:firstRow="0" w:lastRow="0" w:firstColumn="1" w:lastColumn="0" w:oddVBand="0" w:evenVBand="0" w:oddHBand="0" w:evenHBand="0" w:firstRowFirstColumn="0" w:firstRowLastColumn="0" w:lastRowFirstColumn="0" w:lastRowLastColumn="0"/>
            <w:tcW w:w="3114" w:type="dxa"/>
            <w:vMerge/>
            <w:vAlign w:val="center"/>
          </w:tcPr>
          <w:p w14:paraId="789CC710" w14:textId="77777777" w:rsidR="003B7B84" w:rsidRPr="00035396" w:rsidRDefault="003B7B84" w:rsidP="009A06BA">
            <w:pPr>
              <w:spacing w:before="100" w:after="100" w:line="240" w:lineRule="auto"/>
              <w:jc w:val="center"/>
              <w:rPr>
                <w:rFonts w:ascii="Cambria" w:hAnsi="Cambria"/>
                <w:sz w:val="20"/>
                <w:szCs w:val="20"/>
              </w:rPr>
            </w:pPr>
          </w:p>
        </w:tc>
        <w:tc>
          <w:tcPr>
            <w:tcW w:w="1819" w:type="dxa"/>
            <w:gridSpan w:val="2"/>
            <w:shd w:val="clear" w:color="auto" w:fill="855D5D" w:themeFill="accent6"/>
            <w:vAlign w:val="center"/>
          </w:tcPr>
          <w:p w14:paraId="318DB19E" w14:textId="77777777" w:rsidR="003B7B84" w:rsidRPr="00035396" w:rsidRDefault="003B7B84" w:rsidP="009A06BA">
            <w:pPr>
              <w:spacing w:before="100" w:after="10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2014</w:t>
            </w:r>
          </w:p>
        </w:tc>
        <w:tc>
          <w:tcPr>
            <w:tcW w:w="1819" w:type="dxa"/>
            <w:gridSpan w:val="2"/>
            <w:shd w:val="clear" w:color="auto" w:fill="855D5D" w:themeFill="accent6"/>
            <w:vAlign w:val="center"/>
          </w:tcPr>
          <w:p w14:paraId="23E3B72B" w14:textId="77777777" w:rsidR="003B7B84" w:rsidRPr="00035396" w:rsidRDefault="003B7B84" w:rsidP="009A06BA">
            <w:pPr>
              <w:spacing w:before="100" w:after="10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2015</w:t>
            </w:r>
          </w:p>
        </w:tc>
        <w:tc>
          <w:tcPr>
            <w:tcW w:w="1819" w:type="dxa"/>
            <w:gridSpan w:val="2"/>
            <w:shd w:val="clear" w:color="auto" w:fill="855D5D" w:themeFill="accent6"/>
            <w:vAlign w:val="center"/>
          </w:tcPr>
          <w:p w14:paraId="71F6AC02" w14:textId="77777777" w:rsidR="003B7B84" w:rsidRPr="00035396" w:rsidRDefault="003B7B84" w:rsidP="009A06BA">
            <w:pPr>
              <w:spacing w:before="100" w:after="10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2016</w:t>
            </w:r>
          </w:p>
        </w:tc>
        <w:tc>
          <w:tcPr>
            <w:tcW w:w="1819" w:type="dxa"/>
            <w:gridSpan w:val="2"/>
            <w:shd w:val="clear" w:color="auto" w:fill="855D5D" w:themeFill="accent6"/>
            <w:vAlign w:val="center"/>
          </w:tcPr>
          <w:p w14:paraId="1F31BC32" w14:textId="77777777" w:rsidR="003B7B84" w:rsidRPr="00035396" w:rsidRDefault="003B7B84" w:rsidP="009A06BA">
            <w:pPr>
              <w:spacing w:before="100" w:after="10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2017</w:t>
            </w:r>
          </w:p>
        </w:tc>
        <w:tc>
          <w:tcPr>
            <w:tcW w:w="1819" w:type="dxa"/>
            <w:gridSpan w:val="2"/>
            <w:shd w:val="clear" w:color="auto" w:fill="855D5D" w:themeFill="accent6"/>
            <w:vAlign w:val="center"/>
          </w:tcPr>
          <w:p w14:paraId="520D7A31" w14:textId="77777777" w:rsidR="003B7B84" w:rsidRPr="00035396" w:rsidRDefault="003B7B84" w:rsidP="009A06BA">
            <w:pPr>
              <w:spacing w:before="100" w:after="10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2018</w:t>
            </w:r>
          </w:p>
        </w:tc>
        <w:tc>
          <w:tcPr>
            <w:tcW w:w="1820" w:type="dxa"/>
            <w:gridSpan w:val="2"/>
            <w:shd w:val="clear" w:color="auto" w:fill="855D5D" w:themeFill="accent6"/>
            <w:vAlign w:val="center"/>
          </w:tcPr>
          <w:p w14:paraId="6A159432" w14:textId="77777777" w:rsidR="003B7B84" w:rsidRPr="00035396" w:rsidRDefault="003B7B84" w:rsidP="009A06BA">
            <w:pPr>
              <w:spacing w:before="100" w:after="10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2019</w:t>
            </w:r>
          </w:p>
        </w:tc>
      </w:tr>
      <w:tr w:rsidR="003B7B84" w:rsidRPr="00035396" w14:paraId="0BD65CC2" w14:textId="77777777" w:rsidTr="00167D28">
        <w:trPr>
          <w:trHeight w:val="153"/>
        </w:trPr>
        <w:tc>
          <w:tcPr>
            <w:cnfStyle w:val="001000000000" w:firstRow="0" w:lastRow="0" w:firstColumn="1" w:lastColumn="0" w:oddVBand="0" w:evenVBand="0" w:oddHBand="0" w:evenHBand="0" w:firstRowFirstColumn="0" w:firstRowLastColumn="0" w:lastRowFirstColumn="0" w:lastRowLastColumn="0"/>
            <w:tcW w:w="3114" w:type="dxa"/>
            <w:vMerge/>
            <w:vAlign w:val="center"/>
          </w:tcPr>
          <w:p w14:paraId="210E667A" w14:textId="77777777" w:rsidR="003B7B84" w:rsidRPr="00035396" w:rsidRDefault="003B7B84" w:rsidP="009A06BA">
            <w:pPr>
              <w:spacing w:before="100" w:after="100" w:line="240" w:lineRule="auto"/>
              <w:jc w:val="center"/>
              <w:rPr>
                <w:rFonts w:ascii="Cambria" w:hAnsi="Cambria"/>
                <w:color w:val="422E2E" w:themeColor="accent6" w:themeShade="80"/>
                <w:sz w:val="20"/>
                <w:szCs w:val="20"/>
              </w:rPr>
            </w:pPr>
          </w:p>
        </w:tc>
        <w:tc>
          <w:tcPr>
            <w:tcW w:w="909" w:type="dxa"/>
            <w:shd w:val="clear" w:color="auto" w:fill="855D5D" w:themeFill="accent6"/>
            <w:vAlign w:val="center"/>
          </w:tcPr>
          <w:p w14:paraId="407E2A9D" w14:textId="77777777" w:rsidR="003B7B84" w:rsidRPr="00035396" w:rsidRDefault="003B7B84" w:rsidP="009A06BA">
            <w:pPr>
              <w:spacing w:before="100" w:after="10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O</w:t>
            </w:r>
          </w:p>
        </w:tc>
        <w:tc>
          <w:tcPr>
            <w:tcW w:w="910" w:type="dxa"/>
            <w:shd w:val="clear" w:color="auto" w:fill="855D5D" w:themeFill="accent6"/>
            <w:vAlign w:val="center"/>
          </w:tcPr>
          <w:p w14:paraId="4335B023" w14:textId="77777777" w:rsidR="003B7B84" w:rsidRPr="00035396" w:rsidRDefault="003B7B84" w:rsidP="009A06BA">
            <w:pPr>
              <w:spacing w:before="100" w:after="10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C</w:t>
            </w:r>
          </w:p>
        </w:tc>
        <w:tc>
          <w:tcPr>
            <w:tcW w:w="909" w:type="dxa"/>
            <w:shd w:val="clear" w:color="auto" w:fill="855D5D" w:themeFill="accent6"/>
            <w:vAlign w:val="center"/>
          </w:tcPr>
          <w:p w14:paraId="7DB30627" w14:textId="77777777" w:rsidR="003B7B84" w:rsidRPr="00035396" w:rsidRDefault="003B7B84" w:rsidP="009A06BA">
            <w:pPr>
              <w:spacing w:before="100" w:after="10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O</w:t>
            </w:r>
          </w:p>
        </w:tc>
        <w:tc>
          <w:tcPr>
            <w:tcW w:w="910" w:type="dxa"/>
            <w:shd w:val="clear" w:color="auto" w:fill="855D5D" w:themeFill="accent6"/>
            <w:vAlign w:val="center"/>
          </w:tcPr>
          <w:p w14:paraId="58000565" w14:textId="77777777" w:rsidR="003B7B84" w:rsidRPr="00035396" w:rsidRDefault="003B7B84" w:rsidP="009A06BA">
            <w:pPr>
              <w:spacing w:before="100" w:after="10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C</w:t>
            </w:r>
          </w:p>
        </w:tc>
        <w:tc>
          <w:tcPr>
            <w:tcW w:w="909" w:type="dxa"/>
            <w:shd w:val="clear" w:color="auto" w:fill="855D5D" w:themeFill="accent6"/>
            <w:vAlign w:val="center"/>
          </w:tcPr>
          <w:p w14:paraId="13DBDE05" w14:textId="77777777" w:rsidR="003B7B84" w:rsidRPr="00035396" w:rsidRDefault="003B7B84" w:rsidP="009A06BA">
            <w:pPr>
              <w:spacing w:before="100" w:after="10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O</w:t>
            </w:r>
          </w:p>
        </w:tc>
        <w:tc>
          <w:tcPr>
            <w:tcW w:w="910" w:type="dxa"/>
            <w:shd w:val="clear" w:color="auto" w:fill="855D5D" w:themeFill="accent6"/>
            <w:vAlign w:val="center"/>
          </w:tcPr>
          <w:p w14:paraId="74E10FA0" w14:textId="77777777" w:rsidR="003B7B84" w:rsidRPr="00035396" w:rsidRDefault="003B7B84" w:rsidP="009A06BA">
            <w:pPr>
              <w:spacing w:before="100" w:after="10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C</w:t>
            </w:r>
          </w:p>
        </w:tc>
        <w:tc>
          <w:tcPr>
            <w:tcW w:w="910" w:type="dxa"/>
            <w:shd w:val="clear" w:color="auto" w:fill="855D5D" w:themeFill="accent6"/>
            <w:vAlign w:val="center"/>
          </w:tcPr>
          <w:p w14:paraId="79215499" w14:textId="77777777" w:rsidR="003B7B84" w:rsidRPr="00035396" w:rsidRDefault="003B7B84" w:rsidP="009A06BA">
            <w:pPr>
              <w:spacing w:before="100" w:after="10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O</w:t>
            </w:r>
          </w:p>
        </w:tc>
        <w:tc>
          <w:tcPr>
            <w:tcW w:w="909" w:type="dxa"/>
            <w:shd w:val="clear" w:color="auto" w:fill="855D5D" w:themeFill="accent6"/>
            <w:vAlign w:val="center"/>
          </w:tcPr>
          <w:p w14:paraId="0EB76BF1" w14:textId="77777777" w:rsidR="003B7B84" w:rsidRPr="00035396" w:rsidRDefault="003B7B84" w:rsidP="009A06BA">
            <w:pPr>
              <w:spacing w:before="100" w:after="10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C</w:t>
            </w:r>
          </w:p>
        </w:tc>
        <w:tc>
          <w:tcPr>
            <w:tcW w:w="910" w:type="dxa"/>
            <w:shd w:val="clear" w:color="auto" w:fill="855D5D" w:themeFill="accent6"/>
            <w:vAlign w:val="center"/>
          </w:tcPr>
          <w:p w14:paraId="2DB4C7DB" w14:textId="77777777" w:rsidR="003B7B84" w:rsidRPr="00035396" w:rsidRDefault="003B7B84" w:rsidP="009A06BA">
            <w:pPr>
              <w:spacing w:before="100" w:after="10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0</w:t>
            </w:r>
          </w:p>
        </w:tc>
        <w:tc>
          <w:tcPr>
            <w:tcW w:w="909" w:type="dxa"/>
            <w:shd w:val="clear" w:color="auto" w:fill="855D5D" w:themeFill="accent6"/>
            <w:vAlign w:val="center"/>
          </w:tcPr>
          <w:p w14:paraId="0B63E518" w14:textId="77777777" w:rsidR="003B7B84" w:rsidRPr="00035396" w:rsidRDefault="003B7B84" w:rsidP="009A06BA">
            <w:pPr>
              <w:spacing w:before="100" w:after="10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C</w:t>
            </w:r>
          </w:p>
        </w:tc>
        <w:tc>
          <w:tcPr>
            <w:tcW w:w="910" w:type="dxa"/>
            <w:shd w:val="clear" w:color="auto" w:fill="855D5D" w:themeFill="accent6"/>
            <w:vAlign w:val="center"/>
          </w:tcPr>
          <w:p w14:paraId="1258769B" w14:textId="77777777" w:rsidR="003B7B84" w:rsidRPr="00035396" w:rsidRDefault="003B7B84" w:rsidP="009A06BA">
            <w:pPr>
              <w:spacing w:before="100" w:after="10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O</w:t>
            </w:r>
          </w:p>
        </w:tc>
        <w:tc>
          <w:tcPr>
            <w:tcW w:w="910" w:type="dxa"/>
            <w:shd w:val="clear" w:color="auto" w:fill="855D5D" w:themeFill="accent6"/>
            <w:vAlign w:val="center"/>
          </w:tcPr>
          <w:p w14:paraId="66CAC437" w14:textId="77777777" w:rsidR="003B7B84" w:rsidRPr="00035396" w:rsidRDefault="003B7B84" w:rsidP="009A06BA">
            <w:pPr>
              <w:spacing w:before="100" w:after="10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C</w:t>
            </w:r>
          </w:p>
        </w:tc>
      </w:tr>
      <w:tr w:rsidR="003B7B84" w:rsidRPr="00035396" w14:paraId="06F81F9F" w14:textId="77777777" w:rsidTr="00167D28">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39B12BBC" w14:textId="77777777" w:rsidR="003B7B84" w:rsidRPr="00035396" w:rsidRDefault="003B7B84" w:rsidP="009A06BA">
            <w:pPr>
              <w:spacing w:before="100" w:after="100" w:line="240" w:lineRule="auto"/>
              <w:jc w:val="center"/>
              <w:rPr>
                <w:rFonts w:ascii="Cambria" w:hAnsi="Cambria"/>
                <w:b w:val="0"/>
                <w:bCs w:val="0"/>
                <w:sz w:val="20"/>
                <w:szCs w:val="20"/>
              </w:rPr>
            </w:pPr>
            <w:r w:rsidRPr="00035396">
              <w:rPr>
                <w:rFonts w:ascii="Cambria" w:hAnsi="Cambria"/>
                <w:sz w:val="20"/>
                <w:szCs w:val="20"/>
              </w:rPr>
              <w:t>Polska</w:t>
            </w:r>
          </w:p>
        </w:tc>
        <w:tc>
          <w:tcPr>
            <w:tcW w:w="909" w:type="dxa"/>
            <w:vAlign w:val="center"/>
          </w:tcPr>
          <w:p w14:paraId="5CE79A0C"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7"/>
                <w:szCs w:val="17"/>
              </w:rPr>
            </w:pPr>
            <w:r w:rsidRPr="00035396">
              <w:rPr>
                <w:rFonts w:ascii="Cambria" w:hAnsi="Cambria"/>
                <w:color w:val="422E2E" w:themeColor="accent6" w:themeShade="80"/>
                <w:sz w:val="17"/>
                <w:szCs w:val="17"/>
              </w:rPr>
              <w:t>694 023</w:t>
            </w:r>
          </w:p>
        </w:tc>
        <w:tc>
          <w:tcPr>
            <w:tcW w:w="910" w:type="dxa"/>
            <w:vAlign w:val="center"/>
          </w:tcPr>
          <w:p w14:paraId="3C0D9487"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7"/>
                <w:szCs w:val="17"/>
              </w:rPr>
            </w:pPr>
            <w:r w:rsidRPr="00035396">
              <w:rPr>
                <w:rFonts w:ascii="Cambria" w:hAnsi="Cambria"/>
                <w:color w:val="422E2E" w:themeColor="accent6" w:themeShade="80"/>
                <w:sz w:val="17"/>
                <w:szCs w:val="17"/>
              </w:rPr>
              <w:t>478 979</w:t>
            </w:r>
          </w:p>
        </w:tc>
        <w:tc>
          <w:tcPr>
            <w:tcW w:w="909" w:type="dxa"/>
            <w:vAlign w:val="center"/>
          </w:tcPr>
          <w:p w14:paraId="7007D489"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7"/>
                <w:szCs w:val="17"/>
              </w:rPr>
            </w:pPr>
            <w:r w:rsidRPr="00035396">
              <w:rPr>
                <w:rFonts w:ascii="Cambria" w:hAnsi="Cambria"/>
                <w:color w:val="422E2E" w:themeColor="accent6" w:themeShade="80"/>
                <w:sz w:val="17"/>
                <w:szCs w:val="17"/>
              </w:rPr>
              <w:t>710 274</w:t>
            </w:r>
          </w:p>
        </w:tc>
        <w:tc>
          <w:tcPr>
            <w:tcW w:w="910" w:type="dxa"/>
            <w:vAlign w:val="center"/>
          </w:tcPr>
          <w:p w14:paraId="77716F45"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7"/>
                <w:szCs w:val="17"/>
              </w:rPr>
            </w:pPr>
            <w:r w:rsidRPr="00035396">
              <w:rPr>
                <w:rFonts w:ascii="Cambria" w:hAnsi="Cambria"/>
                <w:color w:val="422E2E" w:themeColor="accent6" w:themeShade="80"/>
                <w:sz w:val="17"/>
                <w:szCs w:val="17"/>
              </w:rPr>
              <w:t>490 023</w:t>
            </w:r>
          </w:p>
        </w:tc>
        <w:tc>
          <w:tcPr>
            <w:tcW w:w="909" w:type="dxa"/>
            <w:vAlign w:val="center"/>
          </w:tcPr>
          <w:p w14:paraId="55C6B2A9"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7"/>
                <w:szCs w:val="17"/>
              </w:rPr>
            </w:pPr>
            <w:r w:rsidRPr="00035396">
              <w:rPr>
                <w:rFonts w:ascii="Cambria" w:hAnsi="Cambria"/>
                <w:color w:val="422E2E" w:themeColor="accent6" w:themeShade="80"/>
                <w:sz w:val="17"/>
                <w:szCs w:val="17"/>
              </w:rPr>
              <w:t>749 191</w:t>
            </w:r>
          </w:p>
        </w:tc>
        <w:tc>
          <w:tcPr>
            <w:tcW w:w="910" w:type="dxa"/>
            <w:vAlign w:val="center"/>
          </w:tcPr>
          <w:p w14:paraId="42C0DC54"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7"/>
                <w:szCs w:val="17"/>
              </w:rPr>
            </w:pPr>
            <w:r w:rsidRPr="00035396">
              <w:rPr>
                <w:rFonts w:ascii="Cambria" w:hAnsi="Cambria"/>
                <w:color w:val="422E2E" w:themeColor="accent6" w:themeShade="80"/>
                <w:sz w:val="17"/>
                <w:szCs w:val="17"/>
              </w:rPr>
              <w:t>521 938</w:t>
            </w:r>
          </w:p>
        </w:tc>
        <w:tc>
          <w:tcPr>
            <w:tcW w:w="910" w:type="dxa"/>
            <w:vAlign w:val="center"/>
          </w:tcPr>
          <w:p w14:paraId="7BD161AC"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7"/>
                <w:szCs w:val="17"/>
              </w:rPr>
            </w:pPr>
            <w:r w:rsidRPr="00035396">
              <w:rPr>
                <w:rFonts w:ascii="Cambria" w:hAnsi="Cambria"/>
                <w:color w:val="422E2E" w:themeColor="accent6" w:themeShade="80"/>
                <w:sz w:val="17"/>
                <w:szCs w:val="17"/>
              </w:rPr>
              <w:t>773 957</w:t>
            </w:r>
          </w:p>
        </w:tc>
        <w:tc>
          <w:tcPr>
            <w:tcW w:w="909" w:type="dxa"/>
            <w:vAlign w:val="center"/>
          </w:tcPr>
          <w:p w14:paraId="2A9CF78D"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7"/>
                <w:szCs w:val="17"/>
              </w:rPr>
            </w:pPr>
            <w:r w:rsidRPr="00035396">
              <w:rPr>
                <w:rFonts w:ascii="Cambria" w:hAnsi="Cambria"/>
                <w:color w:val="422E2E" w:themeColor="accent6" w:themeShade="80"/>
                <w:sz w:val="17"/>
                <w:szCs w:val="17"/>
              </w:rPr>
              <w:t>532 598</w:t>
            </w:r>
          </w:p>
        </w:tc>
        <w:tc>
          <w:tcPr>
            <w:tcW w:w="910" w:type="dxa"/>
            <w:vAlign w:val="center"/>
          </w:tcPr>
          <w:p w14:paraId="62D19DA2"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7"/>
                <w:szCs w:val="17"/>
              </w:rPr>
            </w:pPr>
            <w:r w:rsidRPr="00035396">
              <w:rPr>
                <w:rFonts w:ascii="Cambria" w:hAnsi="Cambria"/>
                <w:color w:val="422E2E" w:themeColor="accent6" w:themeShade="80"/>
                <w:sz w:val="17"/>
                <w:szCs w:val="17"/>
              </w:rPr>
              <w:t>798 723</w:t>
            </w:r>
          </w:p>
        </w:tc>
        <w:tc>
          <w:tcPr>
            <w:tcW w:w="909" w:type="dxa"/>
            <w:vAlign w:val="center"/>
          </w:tcPr>
          <w:p w14:paraId="1E993FA6"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7"/>
                <w:szCs w:val="17"/>
              </w:rPr>
            </w:pPr>
            <w:r w:rsidRPr="00035396">
              <w:rPr>
                <w:rFonts w:ascii="Cambria" w:hAnsi="Cambria"/>
                <w:color w:val="422E2E" w:themeColor="accent6" w:themeShade="80"/>
                <w:sz w:val="17"/>
                <w:szCs w:val="17"/>
              </w:rPr>
              <w:t>561 525</w:t>
            </w:r>
          </w:p>
        </w:tc>
        <w:tc>
          <w:tcPr>
            <w:tcW w:w="910" w:type="dxa"/>
            <w:vAlign w:val="center"/>
          </w:tcPr>
          <w:p w14:paraId="782B7714"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7"/>
                <w:szCs w:val="17"/>
              </w:rPr>
            </w:pPr>
            <w:r w:rsidRPr="00035396">
              <w:rPr>
                <w:rFonts w:ascii="Cambria" w:hAnsi="Cambria"/>
                <w:color w:val="422E2E" w:themeColor="accent6" w:themeShade="80"/>
                <w:sz w:val="17"/>
                <w:szCs w:val="17"/>
              </w:rPr>
              <w:t>825 522</w:t>
            </w:r>
          </w:p>
        </w:tc>
        <w:tc>
          <w:tcPr>
            <w:tcW w:w="910" w:type="dxa"/>
            <w:vAlign w:val="center"/>
          </w:tcPr>
          <w:p w14:paraId="368427D0"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17"/>
                <w:szCs w:val="17"/>
              </w:rPr>
            </w:pPr>
            <w:r w:rsidRPr="00035396">
              <w:rPr>
                <w:rFonts w:ascii="Cambria" w:hAnsi="Cambria"/>
                <w:color w:val="422E2E" w:themeColor="accent6" w:themeShade="80"/>
                <w:sz w:val="17"/>
                <w:szCs w:val="17"/>
              </w:rPr>
              <w:t>578 684</w:t>
            </w:r>
          </w:p>
        </w:tc>
      </w:tr>
      <w:tr w:rsidR="003B7B84" w:rsidRPr="00035396" w14:paraId="03DCB85A" w14:textId="77777777" w:rsidTr="00167D28">
        <w:trPr>
          <w:trHeight w:val="367"/>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77E1CE0E" w14:textId="77777777" w:rsidR="003B7B84" w:rsidRPr="00035396" w:rsidRDefault="003B7B84" w:rsidP="009A06BA">
            <w:pPr>
              <w:spacing w:before="100" w:after="100" w:line="240" w:lineRule="auto"/>
              <w:jc w:val="center"/>
              <w:rPr>
                <w:rFonts w:ascii="Cambria" w:hAnsi="Cambria"/>
                <w:b w:val="0"/>
                <w:bCs w:val="0"/>
                <w:sz w:val="20"/>
                <w:szCs w:val="20"/>
              </w:rPr>
            </w:pPr>
            <w:r w:rsidRPr="00035396">
              <w:rPr>
                <w:rFonts w:ascii="Cambria" w:hAnsi="Cambria" w:cs="Times New Roman"/>
                <w:sz w:val="20"/>
                <w:szCs w:val="20"/>
              </w:rPr>
              <w:t>Woj. W-M</w:t>
            </w:r>
          </w:p>
        </w:tc>
        <w:tc>
          <w:tcPr>
            <w:tcW w:w="909" w:type="dxa"/>
            <w:vAlign w:val="center"/>
          </w:tcPr>
          <w:p w14:paraId="2CAAF13D"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39 820</w:t>
            </w:r>
          </w:p>
        </w:tc>
        <w:tc>
          <w:tcPr>
            <w:tcW w:w="910" w:type="dxa"/>
            <w:vAlign w:val="center"/>
          </w:tcPr>
          <w:p w14:paraId="34F57845"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22 689</w:t>
            </w:r>
          </w:p>
        </w:tc>
        <w:tc>
          <w:tcPr>
            <w:tcW w:w="909" w:type="dxa"/>
            <w:vAlign w:val="center"/>
          </w:tcPr>
          <w:p w14:paraId="4813B101"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40 022</w:t>
            </w:r>
          </w:p>
        </w:tc>
        <w:tc>
          <w:tcPr>
            <w:tcW w:w="910" w:type="dxa"/>
            <w:vAlign w:val="center"/>
          </w:tcPr>
          <w:p w14:paraId="367A4735"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22 542</w:t>
            </w:r>
          </w:p>
        </w:tc>
        <w:tc>
          <w:tcPr>
            <w:tcW w:w="909" w:type="dxa"/>
            <w:vAlign w:val="center"/>
          </w:tcPr>
          <w:p w14:paraId="0C0A9FE9"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41 092</w:t>
            </w:r>
          </w:p>
        </w:tc>
        <w:tc>
          <w:tcPr>
            <w:tcW w:w="910" w:type="dxa"/>
            <w:vAlign w:val="center"/>
          </w:tcPr>
          <w:p w14:paraId="0EA57774"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24 311</w:t>
            </w:r>
          </w:p>
        </w:tc>
        <w:tc>
          <w:tcPr>
            <w:tcW w:w="910" w:type="dxa"/>
            <w:vAlign w:val="center"/>
          </w:tcPr>
          <w:p w14:paraId="7CE44D64"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40 805</w:t>
            </w:r>
          </w:p>
        </w:tc>
        <w:tc>
          <w:tcPr>
            <w:tcW w:w="909" w:type="dxa"/>
            <w:vAlign w:val="center"/>
          </w:tcPr>
          <w:p w14:paraId="5D79F4A1"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23 116</w:t>
            </w:r>
          </w:p>
        </w:tc>
        <w:tc>
          <w:tcPr>
            <w:tcW w:w="910" w:type="dxa"/>
            <w:vAlign w:val="center"/>
          </w:tcPr>
          <w:p w14:paraId="2AAAB5B5"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40 813</w:t>
            </w:r>
          </w:p>
        </w:tc>
        <w:tc>
          <w:tcPr>
            <w:tcW w:w="909" w:type="dxa"/>
            <w:vAlign w:val="center"/>
          </w:tcPr>
          <w:p w14:paraId="7209A5D6"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23 756</w:t>
            </w:r>
          </w:p>
        </w:tc>
        <w:tc>
          <w:tcPr>
            <w:tcW w:w="910" w:type="dxa"/>
            <w:vAlign w:val="center"/>
          </w:tcPr>
          <w:p w14:paraId="772BEEB6"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42 998</w:t>
            </w:r>
          </w:p>
        </w:tc>
        <w:tc>
          <w:tcPr>
            <w:tcW w:w="910" w:type="dxa"/>
            <w:vAlign w:val="center"/>
          </w:tcPr>
          <w:p w14:paraId="6B71B294"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24 667</w:t>
            </w:r>
          </w:p>
        </w:tc>
      </w:tr>
      <w:tr w:rsidR="003B7B84" w:rsidRPr="00035396" w14:paraId="4CFF964A" w14:textId="77777777" w:rsidTr="00167D28">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45990D6B" w14:textId="77777777" w:rsidR="003B7B84" w:rsidRPr="00035396" w:rsidRDefault="003B7B84" w:rsidP="009A06BA">
            <w:pPr>
              <w:spacing w:before="100" w:after="100" w:line="240" w:lineRule="auto"/>
              <w:jc w:val="center"/>
              <w:rPr>
                <w:rFonts w:ascii="Cambria" w:hAnsi="Cambria"/>
                <w:b w:val="0"/>
                <w:bCs w:val="0"/>
                <w:sz w:val="20"/>
                <w:szCs w:val="20"/>
              </w:rPr>
            </w:pPr>
            <w:r w:rsidRPr="00035396">
              <w:rPr>
                <w:rFonts w:ascii="Cambria" w:hAnsi="Cambria"/>
                <w:sz w:val="20"/>
                <w:szCs w:val="20"/>
              </w:rPr>
              <w:t>Powiat elbląski</w:t>
            </w:r>
          </w:p>
        </w:tc>
        <w:tc>
          <w:tcPr>
            <w:tcW w:w="909" w:type="dxa"/>
            <w:vAlign w:val="center"/>
          </w:tcPr>
          <w:p w14:paraId="1BA4889B"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295</w:t>
            </w:r>
          </w:p>
        </w:tc>
        <w:tc>
          <w:tcPr>
            <w:tcW w:w="910" w:type="dxa"/>
            <w:vAlign w:val="center"/>
          </w:tcPr>
          <w:p w14:paraId="121967C5"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259</w:t>
            </w:r>
          </w:p>
        </w:tc>
        <w:tc>
          <w:tcPr>
            <w:tcW w:w="909" w:type="dxa"/>
            <w:vAlign w:val="center"/>
          </w:tcPr>
          <w:p w14:paraId="73AEB2A6"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 xml:space="preserve">390 </w:t>
            </w:r>
          </w:p>
        </w:tc>
        <w:tc>
          <w:tcPr>
            <w:tcW w:w="910" w:type="dxa"/>
            <w:vAlign w:val="center"/>
          </w:tcPr>
          <w:p w14:paraId="10089274"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348</w:t>
            </w:r>
          </w:p>
        </w:tc>
        <w:tc>
          <w:tcPr>
            <w:tcW w:w="909" w:type="dxa"/>
            <w:vAlign w:val="center"/>
          </w:tcPr>
          <w:p w14:paraId="33E72144"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422</w:t>
            </w:r>
          </w:p>
        </w:tc>
        <w:tc>
          <w:tcPr>
            <w:tcW w:w="910" w:type="dxa"/>
            <w:vAlign w:val="center"/>
          </w:tcPr>
          <w:p w14:paraId="44F3FF3A"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386</w:t>
            </w:r>
          </w:p>
        </w:tc>
        <w:tc>
          <w:tcPr>
            <w:tcW w:w="910" w:type="dxa"/>
            <w:vAlign w:val="center"/>
          </w:tcPr>
          <w:p w14:paraId="5F931F86"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404</w:t>
            </w:r>
          </w:p>
        </w:tc>
        <w:tc>
          <w:tcPr>
            <w:tcW w:w="909" w:type="dxa"/>
            <w:vAlign w:val="center"/>
          </w:tcPr>
          <w:p w14:paraId="2A2D2E26"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379</w:t>
            </w:r>
          </w:p>
        </w:tc>
        <w:tc>
          <w:tcPr>
            <w:tcW w:w="910" w:type="dxa"/>
            <w:vAlign w:val="center"/>
          </w:tcPr>
          <w:p w14:paraId="225032CF"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407</w:t>
            </w:r>
          </w:p>
        </w:tc>
        <w:tc>
          <w:tcPr>
            <w:tcW w:w="909" w:type="dxa"/>
            <w:vAlign w:val="center"/>
          </w:tcPr>
          <w:p w14:paraId="79BA0237"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 xml:space="preserve">379 </w:t>
            </w:r>
          </w:p>
        </w:tc>
        <w:tc>
          <w:tcPr>
            <w:tcW w:w="910" w:type="dxa"/>
            <w:vAlign w:val="center"/>
          </w:tcPr>
          <w:p w14:paraId="6FF40212"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375</w:t>
            </w:r>
          </w:p>
        </w:tc>
        <w:tc>
          <w:tcPr>
            <w:tcW w:w="910" w:type="dxa"/>
            <w:vAlign w:val="center"/>
          </w:tcPr>
          <w:p w14:paraId="7F0063BF"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331</w:t>
            </w:r>
          </w:p>
        </w:tc>
      </w:tr>
      <w:tr w:rsidR="003B7B84" w:rsidRPr="00035396" w14:paraId="11417CBE" w14:textId="77777777" w:rsidTr="00167D28">
        <w:trPr>
          <w:trHeight w:val="404"/>
        </w:trPr>
        <w:tc>
          <w:tcPr>
            <w:cnfStyle w:val="001000000000" w:firstRow="0" w:lastRow="0" w:firstColumn="1" w:lastColumn="0" w:oddVBand="0" w:evenVBand="0" w:oddHBand="0" w:evenHBand="0" w:firstRowFirstColumn="0" w:firstRowLastColumn="0" w:lastRowFirstColumn="0" w:lastRowLastColumn="0"/>
            <w:tcW w:w="14029" w:type="dxa"/>
            <w:gridSpan w:val="13"/>
            <w:vAlign w:val="center"/>
          </w:tcPr>
          <w:p w14:paraId="04357120" w14:textId="77777777" w:rsidR="003B7B84" w:rsidRPr="00035396" w:rsidRDefault="003B7B84" w:rsidP="009A06BA">
            <w:pPr>
              <w:spacing w:before="100" w:after="100" w:line="240" w:lineRule="auto"/>
              <w:jc w:val="center"/>
              <w:rPr>
                <w:rFonts w:ascii="Cambria" w:hAnsi="Cambria"/>
                <w:color w:val="422E2E" w:themeColor="accent6" w:themeShade="80"/>
                <w:sz w:val="20"/>
                <w:szCs w:val="20"/>
              </w:rPr>
            </w:pPr>
            <w:r w:rsidRPr="00035396">
              <w:rPr>
                <w:rFonts w:ascii="Cambria" w:hAnsi="Cambria"/>
                <w:sz w:val="20"/>
                <w:szCs w:val="20"/>
              </w:rPr>
              <w:t>MOF ELBLĄG</w:t>
            </w:r>
          </w:p>
        </w:tc>
      </w:tr>
      <w:tr w:rsidR="003B7B84" w:rsidRPr="00035396" w14:paraId="10C7C3E4" w14:textId="77777777" w:rsidTr="00167D28">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185B4DA2" w14:textId="77777777" w:rsidR="003B7B84" w:rsidRPr="00035396" w:rsidRDefault="003B7B84" w:rsidP="009A06BA">
            <w:pPr>
              <w:spacing w:before="100" w:after="100" w:line="240" w:lineRule="auto"/>
              <w:jc w:val="center"/>
              <w:rPr>
                <w:rFonts w:ascii="Cambria" w:hAnsi="Cambria"/>
                <w:sz w:val="20"/>
                <w:szCs w:val="20"/>
              </w:rPr>
            </w:pPr>
            <w:r w:rsidRPr="00035396">
              <w:rPr>
                <w:rFonts w:ascii="Cambria" w:hAnsi="Cambria"/>
                <w:sz w:val="20"/>
                <w:szCs w:val="20"/>
              </w:rPr>
              <w:t>Miasto Elbląg</w:t>
            </w:r>
          </w:p>
        </w:tc>
        <w:tc>
          <w:tcPr>
            <w:tcW w:w="909" w:type="dxa"/>
            <w:vAlign w:val="center"/>
          </w:tcPr>
          <w:p w14:paraId="01BDF3B5"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1 330</w:t>
            </w:r>
          </w:p>
        </w:tc>
        <w:tc>
          <w:tcPr>
            <w:tcW w:w="910" w:type="dxa"/>
            <w:vAlign w:val="center"/>
          </w:tcPr>
          <w:p w14:paraId="6F3B0E8A"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1 175</w:t>
            </w:r>
          </w:p>
        </w:tc>
        <w:tc>
          <w:tcPr>
            <w:tcW w:w="909" w:type="dxa"/>
            <w:vAlign w:val="center"/>
          </w:tcPr>
          <w:p w14:paraId="47A9AF48"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1 110</w:t>
            </w:r>
          </w:p>
        </w:tc>
        <w:tc>
          <w:tcPr>
            <w:tcW w:w="910" w:type="dxa"/>
            <w:vAlign w:val="center"/>
          </w:tcPr>
          <w:p w14:paraId="53B64455"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955</w:t>
            </w:r>
          </w:p>
        </w:tc>
        <w:tc>
          <w:tcPr>
            <w:tcW w:w="909" w:type="dxa"/>
            <w:vAlign w:val="center"/>
          </w:tcPr>
          <w:p w14:paraId="12684F4B"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1 276</w:t>
            </w:r>
          </w:p>
        </w:tc>
        <w:tc>
          <w:tcPr>
            <w:tcW w:w="910" w:type="dxa"/>
            <w:vAlign w:val="center"/>
          </w:tcPr>
          <w:p w14:paraId="46B69EA0"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1121</w:t>
            </w:r>
          </w:p>
        </w:tc>
        <w:tc>
          <w:tcPr>
            <w:tcW w:w="910" w:type="dxa"/>
            <w:vAlign w:val="center"/>
          </w:tcPr>
          <w:p w14:paraId="66F04AAC"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1248</w:t>
            </w:r>
          </w:p>
        </w:tc>
        <w:tc>
          <w:tcPr>
            <w:tcW w:w="909" w:type="dxa"/>
            <w:vAlign w:val="center"/>
          </w:tcPr>
          <w:p w14:paraId="2B6D8D90"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1078</w:t>
            </w:r>
          </w:p>
        </w:tc>
        <w:tc>
          <w:tcPr>
            <w:tcW w:w="910" w:type="dxa"/>
            <w:vAlign w:val="center"/>
          </w:tcPr>
          <w:p w14:paraId="24DCA86D"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1297</w:t>
            </w:r>
          </w:p>
        </w:tc>
        <w:tc>
          <w:tcPr>
            <w:tcW w:w="909" w:type="dxa"/>
            <w:vAlign w:val="center"/>
          </w:tcPr>
          <w:p w14:paraId="403632A4"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1081</w:t>
            </w:r>
          </w:p>
        </w:tc>
        <w:tc>
          <w:tcPr>
            <w:tcW w:w="910" w:type="dxa"/>
            <w:vAlign w:val="center"/>
          </w:tcPr>
          <w:p w14:paraId="7A419DA2"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1462</w:t>
            </w:r>
          </w:p>
        </w:tc>
        <w:tc>
          <w:tcPr>
            <w:tcW w:w="910" w:type="dxa"/>
            <w:vAlign w:val="center"/>
          </w:tcPr>
          <w:p w14:paraId="42494ACF"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1140</w:t>
            </w:r>
          </w:p>
        </w:tc>
      </w:tr>
      <w:tr w:rsidR="003B7B84" w:rsidRPr="00035396" w14:paraId="29E971C2" w14:textId="77777777" w:rsidTr="00167D28">
        <w:trPr>
          <w:trHeight w:val="367"/>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5AB2A964" w14:textId="77777777" w:rsidR="003B7B84" w:rsidRPr="00035396" w:rsidRDefault="003B7B84" w:rsidP="009A06BA">
            <w:pPr>
              <w:spacing w:before="100" w:after="100" w:line="240" w:lineRule="auto"/>
              <w:jc w:val="center"/>
              <w:rPr>
                <w:rFonts w:ascii="Cambria" w:hAnsi="Cambria"/>
                <w:b w:val="0"/>
                <w:bCs w:val="0"/>
                <w:sz w:val="20"/>
                <w:szCs w:val="20"/>
              </w:rPr>
            </w:pPr>
            <w:r w:rsidRPr="00035396">
              <w:rPr>
                <w:rFonts w:ascii="Cambria" w:hAnsi="Cambria"/>
                <w:sz w:val="20"/>
                <w:szCs w:val="20"/>
              </w:rPr>
              <w:t>Gmina Elbląg</w:t>
            </w:r>
          </w:p>
        </w:tc>
        <w:tc>
          <w:tcPr>
            <w:tcW w:w="909" w:type="dxa"/>
            <w:vAlign w:val="center"/>
          </w:tcPr>
          <w:p w14:paraId="13193793"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75</w:t>
            </w:r>
          </w:p>
        </w:tc>
        <w:tc>
          <w:tcPr>
            <w:tcW w:w="910" w:type="dxa"/>
            <w:vAlign w:val="center"/>
          </w:tcPr>
          <w:p w14:paraId="4975B880"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63</w:t>
            </w:r>
          </w:p>
        </w:tc>
        <w:tc>
          <w:tcPr>
            <w:tcW w:w="909" w:type="dxa"/>
            <w:vAlign w:val="center"/>
          </w:tcPr>
          <w:p w14:paraId="4433E5E2"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75</w:t>
            </w:r>
          </w:p>
        </w:tc>
        <w:tc>
          <w:tcPr>
            <w:tcW w:w="910" w:type="dxa"/>
            <w:vAlign w:val="center"/>
          </w:tcPr>
          <w:p w14:paraId="1606F1B6"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63</w:t>
            </w:r>
          </w:p>
        </w:tc>
        <w:tc>
          <w:tcPr>
            <w:tcW w:w="909" w:type="dxa"/>
            <w:vAlign w:val="center"/>
          </w:tcPr>
          <w:p w14:paraId="23738818"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75</w:t>
            </w:r>
          </w:p>
        </w:tc>
        <w:tc>
          <w:tcPr>
            <w:tcW w:w="910" w:type="dxa"/>
            <w:vAlign w:val="center"/>
          </w:tcPr>
          <w:p w14:paraId="2238C44E"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63</w:t>
            </w:r>
          </w:p>
        </w:tc>
        <w:tc>
          <w:tcPr>
            <w:tcW w:w="910" w:type="dxa"/>
            <w:vAlign w:val="center"/>
          </w:tcPr>
          <w:p w14:paraId="76CFB807"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75</w:t>
            </w:r>
          </w:p>
        </w:tc>
        <w:tc>
          <w:tcPr>
            <w:tcW w:w="909" w:type="dxa"/>
            <w:vAlign w:val="center"/>
          </w:tcPr>
          <w:p w14:paraId="19D3E0A0"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63</w:t>
            </w:r>
          </w:p>
        </w:tc>
        <w:tc>
          <w:tcPr>
            <w:tcW w:w="910" w:type="dxa"/>
            <w:vAlign w:val="center"/>
          </w:tcPr>
          <w:p w14:paraId="705D2C2B"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75</w:t>
            </w:r>
          </w:p>
        </w:tc>
        <w:tc>
          <w:tcPr>
            <w:tcW w:w="909" w:type="dxa"/>
            <w:vAlign w:val="center"/>
          </w:tcPr>
          <w:p w14:paraId="417469DA"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63</w:t>
            </w:r>
          </w:p>
        </w:tc>
        <w:tc>
          <w:tcPr>
            <w:tcW w:w="910" w:type="dxa"/>
            <w:vAlign w:val="center"/>
          </w:tcPr>
          <w:p w14:paraId="2A0DB054"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12</w:t>
            </w:r>
          </w:p>
        </w:tc>
        <w:tc>
          <w:tcPr>
            <w:tcW w:w="910" w:type="dxa"/>
            <w:vAlign w:val="center"/>
          </w:tcPr>
          <w:p w14:paraId="6A326213"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0</w:t>
            </w:r>
          </w:p>
        </w:tc>
      </w:tr>
      <w:tr w:rsidR="003B7B84" w:rsidRPr="00035396" w14:paraId="5F36B0D1" w14:textId="77777777" w:rsidTr="00167D28">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7BBDE6CE" w14:textId="77777777" w:rsidR="003B7B84" w:rsidRPr="00035396" w:rsidRDefault="003B7B84" w:rsidP="009A06BA">
            <w:pPr>
              <w:spacing w:before="100" w:after="100" w:line="240" w:lineRule="auto"/>
              <w:jc w:val="center"/>
              <w:rPr>
                <w:rFonts w:ascii="Cambria" w:hAnsi="Cambria"/>
                <w:b w:val="0"/>
                <w:bCs w:val="0"/>
                <w:sz w:val="20"/>
                <w:szCs w:val="20"/>
              </w:rPr>
            </w:pPr>
            <w:r w:rsidRPr="00035396">
              <w:rPr>
                <w:rFonts w:ascii="Cambria" w:hAnsi="Cambria"/>
                <w:sz w:val="20"/>
                <w:szCs w:val="20"/>
              </w:rPr>
              <w:t>Gmina Pasłęk</w:t>
            </w:r>
          </w:p>
        </w:tc>
        <w:tc>
          <w:tcPr>
            <w:tcW w:w="909" w:type="dxa"/>
            <w:vAlign w:val="center"/>
          </w:tcPr>
          <w:p w14:paraId="3F4C6A0B"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52</w:t>
            </w:r>
          </w:p>
        </w:tc>
        <w:tc>
          <w:tcPr>
            <w:tcW w:w="910" w:type="dxa"/>
            <w:vAlign w:val="center"/>
          </w:tcPr>
          <w:p w14:paraId="718CEF8D"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52</w:t>
            </w:r>
          </w:p>
        </w:tc>
        <w:tc>
          <w:tcPr>
            <w:tcW w:w="909" w:type="dxa"/>
            <w:vAlign w:val="center"/>
          </w:tcPr>
          <w:p w14:paraId="46CEDFF8"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52</w:t>
            </w:r>
          </w:p>
        </w:tc>
        <w:tc>
          <w:tcPr>
            <w:tcW w:w="910" w:type="dxa"/>
            <w:vAlign w:val="center"/>
          </w:tcPr>
          <w:p w14:paraId="09730EBB"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52</w:t>
            </w:r>
          </w:p>
        </w:tc>
        <w:tc>
          <w:tcPr>
            <w:tcW w:w="909" w:type="dxa"/>
            <w:vAlign w:val="center"/>
          </w:tcPr>
          <w:p w14:paraId="1E08C30C"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80</w:t>
            </w:r>
          </w:p>
        </w:tc>
        <w:tc>
          <w:tcPr>
            <w:tcW w:w="910" w:type="dxa"/>
            <w:vAlign w:val="center"/>
          </w:tcPr>
          <w:p w14:paraId="512F7628"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80</w:t>
            </w:r>
          </w:p>
        </w:tc>
        <w:tc>
          <w:tcPr>
            <w:tcW w:w="910" w:type="dxa"/>
            <w:vAlign w:val="center"/>
          </w:tcPr>
          <w:p w14:paraId="24D4AB5C"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80</w:t>
            </w:r>
          </w:p>
        </w:tc>
        <w:tc>
          <w:tcPr>
            <w:tcW w:w="909" w:type="dxa"/>
            <w:vAlign w:val="center"/>
          </w:tcPr>
          <w:p w14:paraId="0DBE9F33"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80</w:t>
            </w:r>
          </w:p>
        </w:tc>
        <w:tc>
          <w:tcPr>
            <w:tcW w:w="910" w:type="dxa"/>
            <w:vAlign w:val="center"/>
          </w:tcPr>
          <w:p w14:paraId="64EE1289"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80</w:t>
            </w:r>
          </w:p>
        </w:tc>
        <w:tc>
          <w:tcPr>
            <w:tcW w:w="909" w:type="dxa"/>
            <w:vAlign w:val="center"/>
          </w:tcPr>
          <w:p w14:paraId="1C49F5A7"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80</w:t>
            </w:r>
          </w:p>
        </w:tc>
        <w:tc>
          <w:tcPr>
            <w:tcW w:w="910" w:type="dxa"/>
            <w:vAlign w:val="center"/>
          </w:tcPr>
          <w:p w14:paraId="5C61C003"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52</w:t>
            </w:r>
          </w:p>
        </w:tc>
        <w:tc>
          <w:tcPr>
            <w:tcW w:w="910" w:type="dxa"/>
            <w:vAlign w:val="center"/>
          </w:tcPr>
          <w:p w14:paraId="2D1023B5"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52</w:t>
            </w:r>
          </w:p>
        </w:tc>
      </w:tr>
      <w:tr w:rsidR="003B7B84" w:rsidRPr="00035396" w14:paraId="3CDEFAA8" w14:textId="77777777" w:rsidTr="00167D28">
        <w:trPr>
          <w:trHeight w:val="379"/>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502A2880" w14:textId="77777777" w:rsidR="003B7B84" w:rsidRPr="00035396" w:rsidRDefault="003B7B84" w:rsidP="009A06BA">
            <w:pPr>
              <w:spacing w:before="100" w:after="100" w:line="240" w:lineRule="auto"/>
              <w:jc w:val="center"/>
              <w:rPr>
                <w:rFonts w:ascii="Cambria" w:hAnsi="Cambria"/>
                <w:b w:val="0"/>
                <w:bCs w:val="0"/>
                <w:sz w:val="20"/>
                <w:szCs w:val="20"/>
              </w:rPr>
            </w:pPr>
            <w:r w:rsidRPr="00035396">
              <w:rPr>
                <w:rFonts w:ascii="Cambria" w:hAnsi="Cambria"/>
                <w:sz w:val="20"/>
                <w:szCs w:val="20"/>
              </w:rPr>
              <w:t>Gmina Tolkmicko</w:t>
            </w:r>
          </w:p>
        </w:tc>
        <w:tc>
          <w:tcPr>
            <w:tcW w:w="909" w:type="dxa"/>
            <w:vAlign w:val="center"/>
          </w:tcPr>
          <w:p w14:paraId="7C60A9E3"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100</w:t>
            </w:r>
          </w:p>
        </w:tc>
        <w:tc>
          <w:tcPr>
            <w:tcW w:w="910" w:type="dxa"/>
            <w:vAlign w:val="center"/>
          </w:tcPr>
          <w:p w14:paraId="23625F2E"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76</w:t>
            </w:r>
          </w:p>
        </w:tc>
        <w:tc>
          <w:tcPr>
            <w:tcW w:w="909" w:type="dxa"/>
            <w:vAlign w:val="center"/>
          </w:tcPr>
          <w:p w14:paraId="0FEA28FA"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191</w:t>
            </w:r>
          </w:p>
        </w:tc>
        <w:tc>
          <w:tcPr>
            <w:tcW w:w="910" w:type="dxa"/>
            <w:vAlign w:val="center"/>
          </w:tcPr>
          <w:p w14:paraId="2532BA51"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161</w:t>
            </w:r>
          </w:p>
        </w:tc>
        <w:tc>
          <w:tcPr>
            <w:tcW w:w="909" w:type="dxa"/>
            <w:vAlign w:val="center"/>
          </w:tcPr>
          <w:p w14:paraId="26227172"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195</w:t>
            </w:r>
          </w:p>
        </w:tc>
        <w:tc>
          <w:tcPr>
            <w:tcW w:w="910" w:type="dxa"/>
            <w:vAlign w:val="center"/>
          </w:tcPr>
          <w:p w14:paraId="1266E8DA"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171</w:t>
            </w:r>
          </w:p>
        </w:tc>
        <w:tc>
          <w:tcPr>
            <w:tcW w:w="910" w:type="dxa"/>
            <w:vAlign w:val="center"/>
          </w:tcPr>
          <w:p w14:paraId="10FF9CC9"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177</w:t>
            </w:r>
          </w:p>
        </w:tc>
        <w:tc>
          <w:tcPr>
            <w:tcW w:w="909" w:type="dxa"/>
            <w:vAlign w:val="center"/>
          </w:tcPr>
          <w:p w14:paraId="392E773A"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164</w:t>
            </w:r>
          </w:p>
        </w:tc>
        <w:tc>
          <w:tcPr>
            <w:tcW w:w="910" w:type="dxa"/>
            <w:vAlign w:val="center"/>
          </w:tcPr>
          <w:p w14:paraId="46A0CC5A"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180</w:t>
            </w:r>
          </w:p>
        </w:tc>
        <w:tc>
          <w:tcPr>
            <w:tcW w:w="909" w:type="dxa"/>
            <w:vAlign w:val="center"/>
          </w:tcPr>
          <w:p w14:paraId="21CC8232"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164</w:t>
            </w:r>
          </w:p>
        </w:tc>
        <w:tc>
          <w:tcPr>
            <w:tcW w:w="910" w:type="dxa"/>
            <w:vAlign w:val="center"/>
          </w:tcPr>
          <w:p w14:paraId="3DAB886A"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239</w:t>
            </w:r>
          </w:p>
        </w:tc>
        <w:tc>
          <w:tcPr>
            <w:tcW w:w="910" w:type="dxa"/>
            <w:vAlign w:val="center"/>
          </w:tcPr>
          <w:p w14:paraId="789D1296"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207</w:t>
            </w:r>
          </w:p>
        </w:tc>
      </w:tr>
      <w:tr w:rsidR="003B7B84" w:rsidRPr="00035396" w14:paraId="3F16A2FC" w14:textId="77777777" w:rsidTr="00167D28">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5142C3BD" w14:textId="77777777" w:rsidR="003B7B84" w:rsidRPr="00035396" w:rsidRDefault="003B7B84" w:rsidP="009A06BA">
            <w:pPr>
              <w:spacing w:before="100" w:after="100" w:line="240" w:lineRule="auto"/>
              <w:jc w:val="center"/>
              <w:rPr>
                <w:rFonts w:ascii="Cambria" w:hAnsi="Cambria"/>
                <w:sz w:val="20"/>
                <w:szCs w:val="20"/>
              </w:rPr>
            </w:pPr>
            <w:bookmarkStart w:id="352" w:name="_Hlk54637891"/>
            <w:r w:rsidRPr="00035396">
              <w:rPr>
                <w:rFonts w:ascii="Cambria" w:hAnsi="Cambria"/>
                <w:sz w:val="20"/>
                <w:szCs w:val="20"/>
              </w:rPr>
              <w:t>Gmina Markusy</w:t>
            </w:r>
          </w:p>
        </w:tc>
        <w:tc>
          <w:tcPr>
            <w:tcW w:w="909" w:type="dxa"/>
            <w:vAlign w:val="center"/>
          </w:tcPr>
          <w:p w14:paraId="095C1928"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10" w:type="dxa"/>
            <w:vAlign w:val="center"/>
          </w:tcPr>
          <w:p w14:paraId="2D3DD1CC"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09" w:type="dxa"/>
            <w:vAlign w:val="center"/>
          </w:tcPr>
          <w:p w14:paraId="37A656C7"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10" w:type="dxa"/>
            <w:vAlign w:val="center"/>
          </w:tcPr>
          <w:p w14:paraId="035BD7B4"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09" w:type="dxa"/>
            <w:vAlign w:val="center"/>
          </w:tcPr>
          <w:p w14:paraId="756ECBD6"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10" w:type="dxa"/>
            <w:vAlign w:val="center"/>
          </w:tcPr>
          <w:p w14:paraId="368EBA78"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10" w:type="dxa"/>
            <w:vAlign w:val="center"/>
          </w:tcPr>
          <w:p w14:paraId="1C944C76"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09" w:type="dxa"/>
            <w:vAlign w:val="center"/>
          </w:tcPr>
          <w:p w14:paraId="00460D8F"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10" w:type="dxa"/>
            <w:vAlign w:val="center"/>
          </w:tcPr>
          <w:p w14:paraId="1A82CD64"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09" w:type="dxa"/>
            <w:vAlign w:val="center"/>
          </w:tcPr>
          <w:p w14:paraId="270E2FC7"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10" w:type="dxa"/>
            <w:vAlign w:val="center"/>
          </w:tcPr>
          <w:p w14:paraId="664B9AD9"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10" w:type="dxa"/>
            <w:vAlign w:val="center"/>
          </w:tcPr>
          <w:p w14:paraId="7D8053AA"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r>
      <w:tr w:rsidR="003B7B84" w:rsidRPr="00035396" w14:paraId="7EC3AD49" w14:textId="77777777" w:rsidTr="00167D28">
        <w:trPr>
          <w:trHeight w:val="379"/>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62776BB2" w14:textId="77777777" w:rsidR="003B7B84" w:rsidRPr="00035396" w:rsidRDefault="003B7B84" w:rsidP="009A06BA">
            <w:pPr>
              <w:spacing w:before="100" w:after="100" w:line="240" w:lineRule="auto"/>
              <w:jc w:val="center"/>
              <w:rPr>
                <w:rFonts w:ascii="Cambria" w:hAnsi="Cambria"/>
                <w:sz w:val="20"/>
                <w:szCs w:val="20"/>
              </w:rPr>
            </w:pPr>
            <w:r w:rsidRPr="00035396">
              <w:rPr>
                <w:rFonts w:ascii="Cambria" w:hAnsi="Cambria"/>
                <w:sz w:val="20"/>
                <w:szCs w:val="20"/>
              </w:rPr>
              <w:t>Gmina Milejewo</w:t>
            </w:r>
          </w:p>
        </w:tc>
        <w:tc>
          <w:tcPr>
            <w:tcW w:w="909" w:type="dxa"/>
            <w:vAlign w:val="center"/>
          </w:tcPr>
          <w:p w14:paraId="1A6B76D0"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10" w:type="dxa"/>
            <w:vAlign w:val="center"/>
          </w:tcPr>
          <w:p w14:paraId="27B9D9AA"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09" w:type="dxa"/>
            <w:vAlign w:val="center"/>
          </w:tcPr>
          <w:p w14:paraId="1FE008E8"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10" w:type="dxa"/>
            <w:vAlign w:val="center"/>
          </w:tcPr>
          <w:p w14:paraId="70C25DF5"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09" w:type="dxa"/>
            <w:vAlign w:val="center"/>
          </w:tcPr>
          <w:p w14:paraId="6B9B6A40"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10" w:type="dxa"/>
            <w:vAlign w:val="center"/>
          </w:tcPr>
          <w:p w14:paraId="444808F8"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10" w:type="dxa"/>
            <w:vAlign w:val="center"/>
          </w:tcPr>
          <w:p w14:paraId="1A8CE557"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09" w:type="dxa"/>
            <w:vAlign w:val="center"/>
          </w:tcPr>
          <w:p w14:paraId="2A470CE1"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10" w:type="dxa"/>
            <w:vAlign w:val="center"/>
          </w:tcPr>
          <w:p w14:paraId="02C5D827"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09" w:type="dxa"/>
            <w:vAlign w:val="center"/>
          </w:tcPr>
          <w:p w14:paraId="7B01FD6C"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10" w:type="dxa"/>
            <w:vAlign w:val="center"/>
          </w:tcPr>
          <w:p w14:paraId="16640D5A"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10" w:type="dxa"/>
            <w:vAlign w:val="center"/>
          </w:tcPr>
          <w:p w14:paraId="1760FC81"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r>
      <w:tr w:rsidR="003B7B84" w:rsidRPr="00035396" w14:paraId="0D925749" w14:textId="77777777" w:rsidTr="00167D28">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33DBD436" w14:textId="77777777" w:rsidR="003B7B84" w:rsidRPr="00035396" w:rsidRDefault="003B7B84" w:rsidP="009A06BA">
            <w:pPr>
              <w:spacing w:before="100" w:after="100" w:line="240" w:lineRule="auto"/>
              <w:jc w:val="center"/>
              <w:rPr>
                <w:rFonts w:ascii="Cambria" w:hAnsi="Cambria"/>
                <w:sz w:val="20"/>
                <w:szCs w:val="20"/>
              </w:rPr>
            </w:pPr>
            <w:r w:rsidRPr="00035396">
              <w:rPr>
                <w:rFonts w:ascii="Cambria" w:hAnsi="Cambria"/>
                <w:sz w:val="20"/>
                <w:szCs w:val="20"/>
              </w:rPr>
              <w:t>Gmina Młynary</w:t>
            </w:r>
          </w:p>
        </w:tc>
        <w:tc>
          <w:tcPr>
            <w:tcW w:w="909" w:type="dxa"/>
            <w:vAlign w:val="center"/>
          </w:tcPr>
          <w:p w14:paraId="1368FDDA"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10" w:type="dxa"/>
            <w:vAlign w:val="center"/>
          </w:tcPr>
          <w:p w14:paraId="3DDF4CB1"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09" w:type="dxa"/>
            <w:vAlign w:val="center"/>
          </w:tcPr>
          <w:p w14:paraId="3A8DFA7E"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10" w:type="dxa"/>
            <w:vAlign w:val="center"/>
          </w:tcPr>
          <w:p w14:paraId="73CF8598"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09" w:type="dxa"/>
            <w:vAlign w:val="center"/>
          </w:tcPr>
          <w:p w14:paraId="7B44FF8B"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10" w:type="dxa"/>
            <w:vAlign w:val="center"/>
          </w:tcPr>
          <w:p w14:paraId="210C63EB"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10" w:type="dxa"/>
            <w:vAlign w:val="center"/>
          </w:tcPr>
          <w:p w14:paraId="736201EA"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09" w:type="dxa"/>
            <w:vAlign w:val="center"/>
          </w:tcPr>
          <w:p w14:paraId="11F05C28"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10" w:type="dxa"/>
            <w:vAlign w:val="center"/>
          </w:tcPr>
          <w:p w14:paraId="4D0C1E9B"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09" w:type="dxa"/>
            <w:vAlign w:val="center"/>
          </w:tcPr>
          <w:p w14:paraId="64FF035D"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10" w:type="dxa"/>
            <w:vAlign w:val="center"/>
          </w:tcPr>
          <w:p w14:paraId="2630E592"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10" w:type="dxa"/>
            <w:vAlign w:val="center"/>
          </w:tcPr>
          <w:p w14:paraId="3CE3E343"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r>
      <w:tr w:rsidR="003B7B84" w:rsidRPr="00035396" w14:paraId="483DA1D7" w14:textId="77777777" w:rsidTr="00167D28">
        <w:trPr>
          <w:trHeight w:val="379"/>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422B4C1C" w14:textId="77777777" w:rsidR="003B7B84" w:rsidRPr="00035396" w:rsidRDefault="003B7B84" w:rsidP="009A06BA">
            <w:pPr>
              <w:spacing w:before="100" w:after="100" w:line="240" w:lineRule="auto"/>
              <w:jc w:val="center"/>
              <w:rPr>
                <w:rFonts w:ascii="Cambria" w:hAnsi="Cambria"/>
                <w:sz w:val="20"/>
                <w:szCs w:val="20"/>
              </w:rPr>
            </w:pPr>
            <w:r w:rsidRPr="00035396">
              <w:rPr>
                <w:rFonts w:ascii="Cambria" w:hAnsi="Cambria"/>
                <w:sz w:val="20"/>
                <w:szCs w:val="20"/>
              </w:rPr>
              <w:t>Gmina Gronowo Elbląskie</w:t>
            </w:r>
          </w:p>
        </w:tc>
        <w:tc>
          <w:tcPr>
            <w:tcW w:w="909" w:type="dxa"/>
            <w:vAlign w:val="center"/>
          </w:tcPr>
          <w:p w14:paraId="121397AE"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10" w:type="dxa"/>
            <w:vAlign w:val="center"/>
          </w:tcPr>
          <w:p w14:paraId="14AEA8F5"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09" w:type="dxa"/>
            <w:vAlign w:val="center"/>
          </w:tcPr>
          <w:p w14:paraId="0B948211"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10" w:type="dxa"/>
            <w:vAlign w:val="center"/>
          </w:tcPr>
          <w:p w14:paraId="5B4E8F74"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09" w:type="dxa"/>
            <w:vAlign w:val="center"/>
          </w:tcPr>
          <w:p w14:paraId="6FE247B4"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10" w:type="dxa"/>
            <w:vAlign w:val="center"/>
          </w:tcPr>
          <w:p w14:paraId="56E5BA2D"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10" w:type="dxa"/>
            <w:vAlign w:val="center"/>
          </w:tcPr>
          <w:p w14:paraId="46243EDE"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09" w:type="dxa"/>
            <w:vAlign w:val="center"/>
          </w:tcPr>
          <w:p w14:paraId="778CA16A"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10" w:type="dxa"/>
            <w:vAlign w:val="center"/>
          </w:tcPr>
          <w:p w14:paraId="69194662"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09" w:type="dxa"/>
            <w:vAlign w:val="center"/>
          </w:tcPr>
          <w:p w14:paraId="09AE0694"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10" w:type="dxa"/>
            <w:vAlign w:val="center"/>
          </w:tcPr>
          <w:p w14:paraId="743F2199"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910" w:type="dxa"/>
            <w:vAlign w:val="center"/>
          </w:tcPr>
          <w:p w14:paraId="34F8CF83" w14:textId="77777777" w:rsidR="003B7B84" w:rsidRPr="00035396" w:rsidRDefault="003B7B84" w:rsidP="009A06BA">
            <w:pPr>
              <w:spacing w:before="100" w:after="10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r>
      <w:bookmarkEnd w:id="352"/>
      <w:tr w:rsidR="003B7B84" w:rsidRPr="00035396" w14:paraId="2C4A1B64" w14:textId="77777777" w:rsidTr="00167D28">
        <w:trPr>
          <w:cnfStyle w:val="000000100000" w:firstRow="0" w:lastRow="0" w:firstColumn="0" w:lastColumn="0" w:oddVBand="0" w:evenVBand="0" w:oddHBand="1"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7F76995B" w14:textId="77777777" w:rsidR="003B7B84" w:rsidRPr="00035396" w:rsidRDefault="003B7B84" w:rsidP="009A06BA">
            <w:pPr>
              <w:spacing w:before="100" w:after="100" w:line="240" w:lineRule="auto"/>
              <w:jc w:val="center"/>
              <w:rPr>
                <w:rFonts w:ascii="Cambria" w:hAnsi="Cambria"/>
                <w:sz w:val="20"/>
                <w:szCs w:val="20"/>
              </w:rPr>
            </w:pPr>
            <w:r w:rsidRPr="00035396">
              <w:rPr>
                <w:rFonts w:ascii="Cambria" w:hAnsi="Cambria"/>
                <w:sz w:val="20"/>
                <w:szCs w:val="20"/>
              </w:rPr>
              <w:t>MOF Elbląg</w:t>
            </w:r>
          </w:p>
        </w:tc>
        <w:tc>
          <w:tcPr>
            <w:tcW w:w="909" w:type="dxa"/>
            <w:shd w:val="clear" w:color="auto" w:fill="855D5D" w:themeFill="accent6"/>
            <w:vAlign w:val="center"/>
          </w:tcPr>
          <w:p w14:paraId="03E6399D"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1 506</w:t>
            </w:r>
          </w:p>
        </w:tc>
        <w:tc>
          <w:tcPr>
            <w:tcW w:w="910" w:type="dxa"/>
            <w:shd w:val="clear" w:color="auto" w:fill="855D5D" w:themeFill="accent6"/>
            <w:vAlign w:val="center"/>
          </w:tcPr>
          <w:p w14:paraId="323CF1C3"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1 366</w:t>
            </w:r>
          </w:p>
        </w:tc>
        <w:tc>
          <w:tcPr>
            <w:tcW w:w="909" w:type="dxa"/>
            <w:shd w:val="clear" w:color="auto" w:fill="855D5D" w:themeFill="accent6"/>
            <w:vAlign w:val="center"/>
          </w:tcPr>
          <w:p w14:paraId="67138261"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1 377</w:t>
            </w:r>
          </w:p>
        </w:tc>
        <w:tc>
          <w:tcPr>
            <w:tcW w:w="910" w:type="dxa"/>
            <w:shd w:val="clear" w:color="auto" w:fill="855D5D" w:themeFill="accent6"/>
            <w:vAlign w:val="center"/>
          </w:tcPr>
          <w:p w14:paraId="727DBA72"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1 231</w:t>
            </w:r>
          </w:p>
        </w:tc>
        <w:tc>
          <w:tcPr>
            <w:tcW w:w="909" w:type="dxa"/>
            <w:shd w:val="clear" w:color="auto" w:fill="855D5D" w:themeFill="accent6"/>
            <w:vAlign w:val="center"/>
          </w:tcPr>
          <w:p w14:paraId="5C66A73E"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1 548</w:t>
            </w:r>
          </w:p>
        </w:tc>
        <w:tc>
          <w:tcPr>
            <w:tcW w:w="910" w:type="dxa"/>
            <w:shd w:val="clear" w:color="auto" w:fill="855D5D" w:themeFill="accent6"/>
            <w:vAlign w:val="center"/>
          </w:tcPr>
          <w:p w14:paraId="692ACADD"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1 435</w:t>
            </w:r>
          </w:p>
        </w:tc>
        <w:tc>
          <w:tcPr>
            <w:tcW w:w="910" w:type="dxa"/>
            <w:shd w:val="clear" w:color="auto" w:fill="855D5D" w:themeFill="accent6"/>
            <w:vAlign w:val="center"/>
          </w:tcPr>
          <w:p w14:paraId="29B57C38"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1 502</w:t>
            </w:r>
          </w:p>
        </w:tc>
        <w:tc>
          <w:tcPr>
            <w:tcW w:w="909" w:type="dxa"/>
            <w:shd w:val="clear" w:color="auto" w:fill="855D5D" w:themeFill="accent6"/>
            <w:vAlign w:val="center"/>
          </w:tcPr>
          <w:p w14:paraId="326B3474"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1 323</w:t>
            </w:r>
          </w:p>
        </w:tc>
        <w:tc>
          <w:tcPr>
            <w:tcW w:w="910" w:type="dxa"/>
            <w:shd w:val="clear" w:color="auto" w:fill="855D5D" w:themeFill="accent6"/>
            <w:vAlign w:val="center"/>
          </w:tcPr>
          <w:p w14:paraId="55C82440"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1 454</w:t>
            </w:r>
          </w:p>
        </w:tc>
        <w:tc>
          <w:tcPr>
            <w:tcW w:w="909" w:type="dxa"/>
            <w:shd w:val="clear" w:color="auto" w:fill="855D5D" w:themeFill="accent6"/>
            <w:vAlign w:val="center"/>
          </w:tcPr>
          <w:p w14:paraId="7A238A7B"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1 388</w:t>
            </w:r>
          </w:p>
        </w:tc>
        <w:tc>
          <w:tcPr>
            <w:tcW w:w="910" w:type="dxa"/>
            <w:shd w:val="clear" w:color="auto" w:fill="855D5D" w:themeFill="accent6"/>
            <w:vAlign w:val="center"/>
          </w:tcPr>
          <w:p w14:paraId="40848BB7"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1 714</w:t>
            </w:r>
          </w:p>
        </w:tc>
        <w:tc>
          <w:tcPr>
            <w:tcW w:w="910" w:type="dxa"/>
            <w:shd w:val="clear" w:color="auto" w:fill="855D5D" w:themeFill="accent6"/>
            <w:vAlign w:val="center"/>
          </w:tcPr>
          <w:p w14:paraId="37F0CF36" w14:textId="77777777" w:rsidR="003B7B84" w:rsidRPr="00035396" w:rsidRDefault="003B7B84" w:rsidP="009A06BA">
            <w:pPr>
              <w:spacing w:before="100" w:after="10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1 399</w:t>
            </w:r>
          </w:p>
        </w:tc>
      </w:tr>
    </w:tbl>
    <w:p w14:paraId="32099DD3" w14:textId="77777777" w:rsidR="003B7B84" w:rsidRPr="00304047" w:rsidRDefault="003B7B84" w:rsidP="003B7B84">
      <w:pPr>
        <w:spacing w:line="360" w:lineRule="auto"/>
        <w:jc w:val="right"/>
      </w:pPr>
      <w:r w:rsidRPr="009F084B">
        <w:rPr>
          <w:rFonts w:ascii="Cambria" w:hAnsi="Cambria"/>
          <w:i/>
          <w:iCs/>
          <w:color w:val="634545" w:themeColor="accent6" w:themeShade="BF"/>
          <w:sz w:val="20"/>
          <w:szCs w:val="20"/>
        </w:rPr>
        <w:t>Źródło: opracowanie własne na podstawie BDL.</w:t>
      </w:r>
    </w:p>
    <w:p w14:paraId="35F880F8" w14:textId="77777777" w:rsidR="003B7B84" w:rsidRDefault="003B7B84" w:rsidP="003B7B84">
      <w:pPr>
        <w:pStyle w:val="Legenda"/>
        <w:rPr>
          <w:rFonts w:ascii="Cambria" w:hAnsi="Cambria"/>
          <w:i/>
          <w:iCs/>
          <w:color w:val="634545" w:themeColor="accent6" w:themeShade="BF"/>
          <w:sz w:val="18"/>
          <w:szCs w:val="18"/>
        </w:rPr>
        <w:sectPr w:rsidR="003B7B84" w:rsidSect="00842C80">
          <w:pgSz w:w="16838" w:h="11906" w:orient="landscape"/>
          <w:pgMar w:top="1418" w:right="1418" w:bottom="1418" w:left="1418" w:header="709" w:footer="709" w:gutter="0"/>
          <w:cols w:space="708"/>
          <w:docGrid w:linePitch="360"/>
        </w:sectPr>
      </w:pPr>
      <w:bookmarkStart w:id="353" w:name="_Hlk51520735"/>
    </w:p>
    <w:p w14:paraId="1978715A" w14:textId="13A8829D" w:rsidR="003B7B84" w:rsidRPr="00CC658A" w:rsidRDefault="00CC658A" w:rsidP="00CC658A">
      <w:pPr>
        <w:autoSpaceDE w:val="0"/>
        <w:autoSpaceDN w:val="0"/>
        <w:adjustRightInd w:val="0"/>
        <w:spacing w:after="0" w:line="360" w:lineRule="auto"/>
        <w:ind w:firstLine="709"/>
        <w:jc w:val="both"/>
        <w:rPr>
          <w:rFonts w:ascii="Cambria" w:eastAsia="Times New Roman" w:hAnsi="Cambria" w:cs="Times New Roman"/>
        </w:rPr>
      </w:pPr>
      <w:r w:rsidRPr="006656FE">
        <w:rPr>
          <w:rFonts w:ascii="Cambria" w:eastAsia="Times New Roman" w:hAnsi="Cambria" w:cs="Times New Roman"/>
        </w:rPr>
        <w:lastRenderedPageBreak/>
        <w:t xml:space="preserve">Biorąc pod uwagę dane zawarte w powyższej tabeli, jedynie Miasto Elbląg oraz Gmina Elbląg, Gmina Tolkmicko i Gmina Pasłęk oferują miejsca noclegowe. Liczba obiektów zmieniała się </w:t>
      </w:r>
      <w:r>
        <w:rPr>
          <w:rFonts w:ascii="Cambria" w:eastAsia="Times New Roman" w:hAnsi="Cambria" w:cs="Times New Roman"/>
        </w:rPr>
        <w:br/>
      </w:r>
      <w:r w:rsidRPr="006656FE">
        <w:rPr>
          <w:rFonts w:ascii="Cambria" w:eastAsia="Times New Roman" w:hAnsi="Cambria" w:cs="Times New Roman"/>
        </w:rPr>
        <w:t>w ostatnich latach, a łącznie obszar MOF Elbląg w 2019 roku obejmował 5,67% bazy noclegowej całorocznej oraz 3,99% bazy sezonowej całego województwa. Największą bazę noclegową okresową jak i całoroczną w obszarze MOF Elbląg posiada Miasto Elbląg. Na kolejnych miejscach pod tym względem plasują się Gmina Tolkmicko, Gmina Pasłęk i Gmina Elbląg. W Gminie Pasłęk w całym badanym okresie</w:t>
      </w:r>
      <w:r>
        <w:rPr>
          <w:rFonts w:ascii="Cambria" w:eastAsia="Times New Roman" w:hAnsi="Cambria" w:cs="Times New Roman"/>
        </w:rPr>
        <w:t xml:space="preserve"> funkcjonowało 1 schronisko młodzieżowe, które oferowało</w:t>
      </w:r>
      <w:r w:rsidRPr="006656FE">
        <w:rPr>
          <w:rFonts w:ascii="Cambria" w:eastAsia="Times New Roman" w:hAnsi="Cambria" w:cs="Times New Roman"/>
        </w:rPr>
        <w:t xml:space="preserve"> 52 miejsca, natomiast w latach 2016-2018 – 28 miejsc </w:t>
      </w:r>
      <w:r>
        <w:rPr>
          <w:rFonts w:ascii="Cambria" w:eastAsia="Times New Roman" w:hAnsi="Cambria" w:cs="Times New Roman"/>
        </w:rPr>
        <w:t>proponowano w</w:t>
      </w:r>
      <w:r w:rsidRPr="006656FE">
        <w:rPr>
          <w:rFonts w:ascii="Cambria" w:eastAsia="Times New Roman" w:hAnsi="Cambria" w:cs="Times New Roman"/>
        </w:rPr>
        <w:t xml:space="preserve"> kwaterach agroturystycznych. Gmina Pasłęk oprócz bogatej flory oferuje atrakcje dla miłośników zabytków. W miejscowości Pasłęk znajduje się zamek krzyżacki, zabytkowe kościoły oraz urokliwe kamienice. Większą liczbę miejsc w hotelach niż </w:t>
      </w:r>
      <w:r>
        <w:rPr>
          <w:rFonts w:ascii="Cambria" w:eastAsia="Times New Roman" w:hAnsi="Cambria" w:cs="Times New Roman"/>
        </w:rPr>
        <w:br/>
      </w:r>
      <w:r w:rsidRPr="006656FE">
        <w:rPr>
          <w:rFonts w:ascii="Cambria" w:eastAsia="Times New Roman" w:hAnsi="Cambria" w:cs="Times New Roman"/>
        </w:rPr>
        <w:t>w kwaterach agroturystycznych proponowano również w Gminie Tolkmicko. Warto również wspomnieć, że w Gminie Tolkmicko znajduje się popularna pod względem turystycznym wieś Kadyny, która ze względu na swoją historię</w:t>
      </w:r>
      <w:r>
        <w:rPr>
          <w:rFonts w:ascii="Cambria" w:eastAsia="Times New Roman" w:hAnsi="Cambria" w:cs="Times New Roman"/>
        </w:rPr>
        <w:t xml:space="preserve"> </w:t>
      </w:r>
      <w:r w:rsidRPr="006656FE">
        <w:rPr>
          <w:rFonts w:ascii="Cambria" w:eastAsia="Times New Roman" w:hAnsi="Cambria" w:cs="Times New Roman"/>
        </w:rPr>
        <w:t xml:space="preserve">oraz walory przyrodnicze, przyciąga corocznie turystów. Z kolei Gmina Elbląg słynie m.in. z jeszcze do niedawna uznawanego przez Główny Urząd Geodezji </w:t>
      </w:r>
      <w:r>
        <w:rPr>
          <w:rFonts w:ascii="Cambria" w:eastAsia="Times New Roman" w:hAnsi="Cambria" w:cs="Times New Roman"/>
        </w:rPr>
        <w:br/>
      </w:r>
      <w:r w:rsidRPr="006656FE">
        <w:rPr>
          <w:rFonts w:ascii="Cambria" w:eastAsia="Times New Roman" w:hAnsi="Cambria" w:cs="Times New Roman"/>
        </w:rPr>
        <w:t xml:space="preserve">i Kartografii najniżej położnego punktu w Polsce. W miejscu naturalnie występującej depresji na poziomie 1,8 m. p.p.m. w miejscowości Raczki Elbląskie znajduje się tablica informująca o poziomie depresji. </w:t>
      </w:r>
    </w:p>
    <w:p w14:paraId="3CA15992" w14:textId="77777777" w:rsidR="003B7B84" w:rsidRPr="00311EE6" w:rsidRDefault="003B7B84" w:rsidP="003B7B84">
      <w:pPr>
        <w:autoSpaceDE w:val="0"/>
        <w:autoSpaceDN w:val="0"/>
        <w:adjustRightInd w:val="0"/>
        <w:spacing w:after="0" w:line="360" w:lineRule="auto"/>
        <w:ind w:firstLine="709"/>
        <w:jc w:val="both"/>
        <w:rPr>
          <w:rFonts w:ascii="Cambria" w:hAnsi="Cambria"/>
          <w:sz w:val="22"/>
          <w:szCs w:val="22"/>
        </w:rPr>
      </w:pPr>
      <w:r w:rsidRPr="00817AEF">
        <w:rPr>
          <w:rFonts w:ascii="Cambria" w:hAnsi="Cambria"/>
          <w:sz w:val="22"/>
          <w:szCs w:val="22"/>
        </w:rPr>
        <w:t xml:space="preserve">Elbląg osiągnął </w:t>
      </w:r>
      <w:r>
        <w:rPr>
          <w:rFonts w:ascii="Cambria" w:hAnsi="Cambria"/>
          <w:sz w:val="22"/>
          <w:szCs w:val="22"/>
        </w:rPr>
        <w:t xml:space="preserve">również </w:t>
      </w:r>
      <w:r w:rsidRPr="00817AEF">
        <w:rPr>
          <w:rFonts w:ascii="Cambria" w:hAnsi="Cambria"/>
          <w:sz w:val="22"/>
          <w:szCs w:val="22"/>
        </w:rPr>
        <w:t>najwyższy wskaźnik gęstości bazy noclegowej w porównaniu do całego powiatu</w:t>
      </w:r>
      <w:r>
        <w:rPr>
          <w:rFonts w:ascii="Cambria" w:hAnsi="Cambria"/>
          <w:sz w:val="22"/>
          <w:szCs w:val="22"/>
        </w:rPr>
        <w:t>, co można zaobserwować na poniższej mapie.</w:t>
      </w:r>
    </w:p>
    <w:p w14:paraId="3CA9D4FC" w14:textId="77777777" w:rsidR="003B7B84" w:rsidRDefault="003B7B84" w:rsidP="003B7B84">
      <w:pPr>
        <w:spacing w:after="0" w:line="276" w:lineRule="auto"/>
        <w:ind w:firstLine="709"/>
        <w:jc w:val="both"/>
        <w:rPr>
          <w:rFonts w:ascii="Cambria" w:hAnsi="Cambria"/>
          <w:sz w:val="22"/>
          <w:szCs w:val="22"/>
        </w:rPr>
      </w:pPr>
    </w:p>
    <w:p w14:paraId="5A5C8A4F" w14:textId="61962368" w:rsidR="003B7B84" w:rsidRPr="002934B9" w:rsidRDefault="003B7B84" w:rsidP="003B7B84">
      <w:pPr>
        <w:pStyle w:val="Legenda"/>
        <w:jc w:val="both"/>
      </w:pPr>
      <w:bookmarkStart w:id="354" w:name="_Toc54901447"/>
      <w:r w:rsidRPr="00FA2B93">
        <w:rPr>
          <w:rFonts w:ascii="Cambria" w:hAnsi="Cambria"/>
          <w:i/>
          <w:iCs/>
          <w:color w:val="634545" w:themeColor="accent6" w:themeShade="BF"/>
        </w:rPr>
        <w:t xml:space="preserve">Mapa </w:t>
      </w:r>
      <w:r w:rsidRPr="00FA2B93">
        <w:rPr>
          <w:rFonts w:ascii="Cambria" w:hAnsi="Cambria"/>
          <w:i/>
          <w:iCs/>
          <w:color w:val="634545" w:themeColor="accent6" w:themeShade="BF"/>
        </w:rPr>
        <w:fldChar w:fldCharType="begin"/>
      </w:r>
      <w:r w:rsidRPr="00FA2B93">
        <w:rPr>
          <w:rFonts w:ascii="Cambria" w:hAnsi="Cambria"/>
          <w:i/>
          <w:iCs/>
          <w:color w:val="634545" w:themeColor="accent6" w:themeShade="BF"/>
        </w:rPr>
        <w:instrText xml:space="preserve"> SEQ Mapa \* ARABIC </w:instrText>
      </w:r>
      <w:r w:rsidRPr="00FA2B93">
        <w:rPr>
          <w:rFonts w:ascii="Cambria" w:hAnsi="Cambria"/>
          <w:i/>
          <w:iCs/>
          <w:color w:val="634545" w:themeColor="accent6" w:themeShade="BF"/>
        </w:rPr>
        <w:fldChar w:fldCharType="separate"/>
      </w:r>
      <w:r w:rsidR="00A270EF">
        <w:rPr>
          <w:rFonts w:ascii="Cambria" w:hAnsi="Cambria"/>
          <w:i/>
          <w:iCs/>
          <w:noProof/>
          <w:color w:val="634545" w:themeColor="accent6" w:themeShade="BF"/>
        </w:rPr>
        <w:t>41</w:t>
      </w:r>
      <w:r w:rsidRPr="00FA2B93">
        <w:rPr>
          <w:rFonts w:ascii="Cambria" w:hAnsi="Cambria"/>
          <w:i/>
          <w:iCs/>
          <w:color w:val="634545" w:themeColor="accent6" w:themeShade="BF"/>
        </w:rPr>
        <w:fldChar w:fldCharType="end"/>
      </w:r>
      <w:r w:rsidRPr="00FA2B93">
        <w:rPr>
          <w:rFonts w:ascii="Cambria" w:hAnsi="Cambria"/>
          <w:i/>
          <w:iCs/>
          <w:color w:val="634545" w:themeColor="accent6" w:themeShade="BF"/>
        </w:rPr>
        <w:t xml:space="preserve">.Gęstość bazy noclegowej według powiatów w </w:t>
      </w:r>
      <w:r>
        <w:rPr>
          <w:rFonts w:ascii="Cambria" w:hAnsi="Cambria"/>
          <w:i/>
          <w:iCs/>
          <w:color w:val="634545" w:themeColor="accent6" w:themeShade="BF"/>
        </w:rPr>
        <w:t>woj.</w:t>
      </w:r>
      <w:r w:rsidRPr="00FA2B93">
        <w:rPr>
          <w:rFonts w:ascii="Cambria" w:hAnsi="Cambria"/>
          <w:i/>
          <w:iCs/>
          <w:color w:val="634545" w:themeColor="accent6" w:themeShade="BF"/>
        </w:rPr>
        <w:t xml:space="preserve"> warmińsko-mazurskim w 2017 r.</w:t>
      </w:r>
      <w:bookmarkEnd w:id="354"/>
    </w:p>
    <w:p w14:paraId="2B32CC78" w14:textId="77777777" w:rsidR="003B7B84" w:rsidRDefault="003B7B84" w:rsidP="003B7B84">
      <w:r w:rsidRPr="00F40BD4">
        <w:rPr>
          <w:noProof/>
          <w:lang w:eastAsia="pl-PL"/>
        </w:rPr>
        <w:drawing>
          <wp:inline distT="0" distB="0" distL="0" distR="0" wp14:anchorId="2D427C66" wp14:editId="6AAB2274">
            <wp:extent cx="5760720" cy="263017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12">
                      <a:extLst>
                        <a:ext uri="{28A0092B-C50C-407E-A947-70E740481C1C}">
                          <a14:useLocalDpi xmlns:a14="http://schemas.microsoft.com/office/drawing/2010/main" val="0"/>
                        </a:ext>
                      </a:extLst>
                    </a:blip>
                    <a:srcRect t="1895"/>
                    <a:stretch/>
                  </pic:blipFill>
                  <pic:spPr bwMode="auto">
                    <a:xfrm>
                      <a:off x="0" y="0"/>
                      <a:ext cx="5760720" cy="2630170"/>
                    </a:xfrm>
                    <a:prstGeom prst="rect">
                      <a:avLst/>
                    </a:prstGeom>
                    <a:noFill/>
                    <a:ln>
                      <a:noFill/>
                    </a:ln>
                    <a:extLst>
                      <a:ext uri="{53640926-AAD7-44D8-BBD7-CCE9431645EC}">
                        <a14:shadowObscured xmlns:a14="http://schemas.microsoft.com/office/drawing/2010/main"/>
                      </a:ext>
                    </a:extLst>
                  </pic:spPr>
                </pic:pic>
              </a:graphicData>
            </a:graphic>
          </wp:inline>
        </w:drawing>
      </w:r>
    </w:p>
    <w:p w14:paraId="56DAF447" w14:textId="77777777" w:rsidR="003B7B84" w:rsidRPr="00FA2B93" w:rsidRDefault="003B7B84" w:rsidP="003B7B84">
      <w:pPr>
        <w:spacing w:line="360" w:lineRule="auto"/>
        <w:jc w:val="right"/>
        <w:rPr>
          <w:rFonts w:ascii="Cambria" w:hAnsi="Cambria"/>
          <w:sz w:val="22"/>
          <w:szCs w:val="22"/>
        </w:rPr>
      </w:pPr>
      <w:r w:rsidRPr="00FA2B93">
        <w:rPr>
          <w:rFonts w:ascii="Cambria" w:hAnsi="Cambria"/>
          <w:i/>
          <w:iCs/>
          <w:color w:val="634545" w:themeColor="accent6" w:themeShade="BF"/>
          <w:sz w:val="20"/>
          <w:szCs w:val="20"/>
        </w:rPr>
        <w:t>Źródło: Turystyka w województwie warmińsko-mazurskim w latach 2015–2017, s. 22.</w:t>
      </w:r>
    </w:p>
    <w:p w14:paraId="28DA3C15" w14:textId="77777777" w:rsidR="003B7B84" w:rsidRPr="00FA2B93" w:rsidRDefault="003B7B84" w:rsidP="003B7B84">
      <w:pPr>
        <w:spacing w:after="0" w:line="360" w:lineRule="auto"/>
        <w:jc w:val="both"/>
        <w:rPr>
          <w:rFonts w:ascii="Cambria" w:hAnsi="Cambria"/>
          <w:sz w:val="24"/>
          <w:szCs w:val="24"/>
        </w:rPr>
      </w:pPr>
      <w:r w:rsidRPr="00FA2B93">
        <w:rPr>
          <w:rFonts w:ascii="Cambria" w:hAnsi="Cambria"/>
          <w:sz w:val="24"/>
          <w:szCs w:val="24"/>
        </w:rPr>
        <w:tab/>
        <w:t>Odnosząc się do danych zawartych na powyższej mapie Miasto Elbląg znacznie wyróżnia się liczba miejsc noclegowych na km</w:t>
      </w:r>
      <w:r w:rsidRPr="00FA2B93">
        <w:rPr>
          <w:rFonts w:ascii="Cambria" w:hAnsi="Cambria"/>
          <w:sz w:val="24"/>
          <w:szCs w:val="24"/>
          <w:vertAlign w:val="superscript"/>
        </w:rPr>
        <w:t>2</w:t>
      </w:r>
      <w:r w:rsidRPr="00FA2B93">
        <w:rPr>
          <w:rFonts w:ascii="Cambria" w:hAnsi="Cambria"/>
          <w:sz w:val="24"/>
          <w:szCs w:val="24"/>
        </w:rPr>
        <w:t xml:space="preserve"> na tle powiatu elbląskiego. Powiat zaś </w:t>
      </w:r>
      <w:r w:rsidRPr="00FA2B93">
        <w:rPr>
          <w:rFonts w:ascii="Cambria" w:hAnsi="Cambria"/>
          <w:sz w:val="24"/>
          <w:szCs w:val="24"/>
        </w:rPr>
        <w:lastRenderedPageBreak/>
        <w:t>wykazuje najniższą gęstość baz noclegowych w Województwie Warmińsko-Mazurskim, razem z m.in. powiatem braniewskim, bartoszyckim czy nowomiejskim.</w:t>
      </w:r>
    </w:p>
    <w:p w14:paraId="44E39279" w14:textId="14931957" w:rsidR="003B7B84" w:rsidRPr="00D36FB7" w:rsidRDefault="003B7B84" w:rsidP="00D36FB7">
      <w:pPr>
        <w:spacing w:after="0" w:line="360" w:lineRule="auto"/>
        <w:ind w:firstLine="709"/>
        <w:jc w:val="both"/>
        <w:rPr>
          <w:rFonts w:ascii="Cambria" w:hAnsi="Cambria"/>
          <w:sz w:val="24"/>
          <w:szCs w:val="24"/>
        </w:rPr>
      </w:pPr>
      <w:r w:rsidRPr="00FA2B93">
        <w:rPr>
          <w:rFonts w:ascii="Cambria" w:hAnsi="Cambria"/>
          <w:sz w:val="24"/>
          <w:szCs w:val="24"/>
        </w:rPr>
        <w:t>Wskaźnik dynamiki miejsc noclegowych całorocznych wykazuje dla wszystkich analizowanych jednostek znaczne wahania, c</w:t>
      </w:r>
      <w:r>
        <w:rPr>
          <w:rFonts w:ascii="Cambria" w:hAnsi="Cambria"/>
          <w:sz w:val="24"/>
          <w:szCs w:val="24"/>
        </w:rPr>
        <w:t>o</w:t>
      </w:r>
      <w:r w:rsidRPr="00FA2B93">
        <w:rPr>
          <w:rFonts w:ascii="Cambria" w:hAnsi="Cambria"/>
          <w:sz w:val="24"/>
          <w:szCs w:val="24"/>
        </w:rPr>
        <w:t xml:space="preserve"> przedstawia poniższa tabela.</w:t>
      </w:r>
    </w:p>
    <w:p w14:paraId="69770B57" w14:textId="77777777" w:rsidR="003B7B84" w:rsidRDefault="003B7B84" w:rsidP="003B7B84">
      <w:pPr>
        <w:spacing w:after="0" w:line="276" w:lineRule="auto"/>
        <w:ind w:firstLine="709"/>
        <w:jc w:val="both"/>
        <w:rPr>
          <w:rFonts w:ascii="Cambria" w:hAnsi="Cambria"/>
          <w:sz w:val="22"/>
          <w:szCs w:val="22"/>
          <w:highlight w:val="cyan"/>
        </w:rPr>
      </w:pPr>
    </w:p>
    <w:p w14:paraId="16FAEB37" w14:textId="2E66AE54" w:rsidR="003B7B84" w:rsidRPr="00FA2B93" w:rsidRDefault="003B7B84" w:rsidP="003B7B84">
      <w:pPr>
        <w:pStyle w:val="Legenda"/>
        <w:rPr>
          <w:rFonts w:ascii="Cambria" w:hAnsi="Cambria"/>
          <w:i/>
          <w:iCs/>
          <w:color w:val="634545" w:themeColor="accent6" w:themeShade="BF"/>
        </w:rPr>
      </w:pPr>
      <w:bookmarkStart w:id="355" w:name="_Toc54901729"/>
      <w:r w:rsidRPr="00FA2B93">
        <w:rPr>
          <w:rFonts w:ascii="Cambria" w:hAnsi="Cambria"/>
          <w:i/>
          <w:iCs/>
          <w:color w:val="634545" w:themeColor="accent6" w:themeShade="BF"/>
        </w:rPr>
        <w:t xml:space="preserve">Tab. </w:t>
      </w:r>
      <w:r w:rsidRPr="00FA2B93">
        <w:rPr>
          <w:rFonts w:ascii="Cambria" w:hAnsi="Cambria"/>
          <w:i/>
          <w:iCs/>
          <w:color w:val="634545" w:themeColor="accent6" w:themeShade="BF"/>
        </w:rPr>
        <w:fldChar w:fldCharType="begin"/>
      </w:r>
      <w:r w:rsidRPr="00FA2B93">
        <w:rPr>
          <w:rFonts w:ascii="Cambria" w:hAnsi="Cambria"/>
          <w:i/>
          <w:iCs/>
          <w:color w:val="634545" w:themeColor="accent6" w:themeShade="BF"/>
        </w:rPr>
        <w:instrText xml:space="preserve"> SEQ Tab. \* ARABIC </w:instrText>
      </w:r>
      <w:r w:rsidRPr="00FA2B93">
        <w:rPr>
          <w:rFonts w:ascii="Cambria" w:hAnsi="Cambria"/>
          <w:i/>
          <w:iCs/>
          <w:color w:val="634545" w:themeColor="accent6" w:themeShade="BF"/>
        </w:rPr>
        <w:fldChar w:fldCharType="separate"/>
      </w:r>
      <w:r w:rsidR="00A270EF">
        <w:rPr>
          <w:rFonts w:ascii="Cambria" w:hAnsi="Cambria"/>
          <w:i/>
          <w:iCs/>
          <w:noProof/>
          <w:color w:val="634545" w:themeColor="accent6" w:themeShade="BF"/>
        </w:rPr>
        <w:t>93</w:t>
      </w:r>
      <w:r w:rsidRPr="00FA2B93">
        <w:rPr>
          <w:rFonts w:ascii="Cambria" w:hAnsi="Cambria"/>
          <w:i/>
          <w:iCs/>
          <w:color w:val="634545" w:themeColor="accent6" w:themeShade="BF"/>
        </w:rPr>
        <w:fldChar w:fldCharType="end"/>
      </w:r>
      <w:r w:rsidRPr="00FA2B93">
        <w:rPr>
          <w:rFonts w:ascii="Cambria" w:hAnsi="Cambria"/>
          <w:i/>
          <w:iCs/>
          <w:color w:val="634545" w:themeColor="accent6" w:themeShade="BF"/>
        </w:rPr>
        <w:t>. Dynamika miejsc noclegowych całorocznych.</w:t>
      </w:r>
      <w:bookmarkEnd w:id="355"/>
    </w:p>
    <w:tbl>
      <w:tblPr>
        <w:tblStyle w:val="Tabelasiatki5ciemnaakcent61"/>
        <w:tblW w:w="8987" w:type="dxa"/>
        <w:tblLook w:val="04A0" w:firstRow="1" w:lastRow="0" w:firstColumn="1" w:lastColumn="0" w:noHBand="0" w:noVBand="1"/>
      </w:tblPr>
      <w:tblGrid>
        <w:gridCol w:w="2689"/>
        <w:gridCol w:w="1047"/>
        <w:gridCol w:w="1048"/>
        <w:gridCol w:w="1048"/>
        <w:gridCol w:w="1047"/>
        <w:gridCol w:w="1048"/>
        <w:gridCol w:w="1048"/>
        <w:gridCol w:w="12"/>
      </w:tblGrid>
      <w:tr w:rsidR="003B7B84" w:rsidRPr="00035396" w14:paraId="47D35F8D" w14:textId="77777777" w:rsidTr="009A06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restart"/>
            <w:vAlign w:val="center"/>
          </w:tcPr>
          <w:p w14:paraId="331E51F5" w14:textId="77777777" w:rsidR="003B7B84" w:rsidRPr="00035396" w:rsidRDefault="003B7B84" w:rsidP="009A06BA">
            <w:pPr>
              <w:spacing w:before="120" w:line="240" w:lineRule="auto"/>
              <w:jc w:val="center"/>
              <w:rPr>
                <w:rFonts w:ascii="Cambria" w:hAnsi="Cambria"/>
                <w:color w:val="422E2E" w:themeColor="accent6" w:themeShade="80"/>
                <w:sz w:val="20"/>
                <w:szCs w:val="20"/>
              </w:rPr>
            </w:pPr>
            <w:r w:rsidRPr="00035396">
              <w:rPr>
                <w:rFonts w:ascii="Cambria" w:hAnsi="Cambria"/>
                <w:sz w:val="20"/>
                <w:szCs w:val="20"/>
              </w:rPr>
              <w:t>JEDNOSTKA TERYTORIALNA</w:t>
            </w:r>
          </w:p>
        </w:tc>
        <w:tc>
          <w:tcPr>
            <w:tcW w:w="6298" w:type="dxa"/>
            <w:gridSpan w:val="7"/>
            <w:vAlign w:val="center"/>
          </w:tcPr>
          <w:p w14:paraId="2D3AE797" w14:textId="77777777" w:rsidR="003B7B84" w:rsidRPr="00035396" w:rsidRDefault="003B7B84" w:rsidP="009A06BA">
            <w:pPr>
              <w:spacing w:before="120" w:line="240" w:lineRule="auto"/>
              <w:jc w:val="center"/>
              <w:cnfStyle w:val="100000000000" w:firstRow="1" w:lastRow="0" w:firstColumn="0" w:lastColumn="0" w:oddVBand="0" w:evenVBand="0" w:oddHBand="0" w:evenHBand="0" w:firstRowFirstColumn="0" w:firstRowLastColumn="0" w:lastRowFirstColumn="0" w:lastRowLastColumn="0"/>
              <w:rPr>
                <w:rFonts w:ascii="Cambria" w:hAnsi="Cambria"/>
                <w:b w:val="0"/>
                <w:bCs w:val="0"/>
                <w:sz w:val="20"/>
                <w:szCs w:val="20"/>
              </w:rPr>
            </w:pPr>
            <w:r w:rsidRPr="00035396">
              <w:rPr>
                <w:rFonts w:ascii="Cambria" w:hAnsi="Cambria"/>
                <w:sz w:val="20"/>
                <w:szCs w:val="20"/>
              </w:rPr>
              <w:t xml:space="preserve">DYNAMIKA MIEJSC NOCLEGOWYCH CAŁOROCZNYCH </w:t>
            </w:r>
            <w:r w:rsidRPr="00035396">
              <w:rPr>
                <w:rFonts w:ascii="Cambria" w:hAnsi="Cambria"/>
                <w:sz w:val="20"/>
                <w:szCs w:val="20"/>
              </w:rPr>
              <w:br/>
              <w:t>(rok poprzedni = 100)</w:t>
            </w:r>
          </w:p>
        </w:tc>
      </w:tr>
      <w:tr w:rsidR="003B7B84" w:rsidRPr="00035396" w14:paraId="32153D9D" w14:textId="77777777" w:rsidTr="009A06BA">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2689" w:type="dxa"/>
            <w:vMerge/>
            <w:vAlign w:val="center"/>
          </w:tcPr>
          <w:p w14:paraId="130579F2" w14:textId="77777777" w:rsidR="003B7B84" w:rsidRPr="00035396" w:rsidRDefault="003B7B84" w:rsidP="009A06BA">
            <w:pPr>
              <w:spacing w:before="120" w:line="240" w:lineRule="auto"/>
              <w:jc w:val="center"/>
              <w:rPr>
                <w:rFonts w:ascii="Cambria" w:hAnsi="Cambria"/>
                <w:b w:val="0"/>
                <w:bCs w:val="0"/>
                <w:color w:val="422E2E" w:themeColor="accent6" w:themeShade="80"/>
                <w:sz w:val="20"/>
                <w:szCs w:val="20"/>
              </w:rPr>
            </w:pPr>
          </w:p>
        </w:tc>
        <w:tc>
          <w:tcPr>
            <w:tcW w:w="1047" w:type="dxa"/>
            <w:shd w:val="clear" w:color="auto" w:fill="855D5D" w:themeFill="accent6"/>
            <w:vAlign w:val="center"/>
          </w:tcPr>
          <w:p w14:paraId="5423E499" w14:textId="77777777" w:rsidR="003B7B84" w:rsidRPr="0003539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2014</w:t>
            </w:r>
          </w:p>
        </w:tc>
        <w:tc>
          <w:tcPr>
            <w:tcW w:w="1048" w:type="dxa"/>
            <w:shd w:val="clear" w:color="auto" w:fill="855D5D" w:themeFill="accent6"/>
            <w:vAlign w:val="center"/>
          </w:tcPr>
          <w:p w14:paraId="00059774" w14:textId="77777777" w:rsidR="003B7B84" w:rsidRPr="0003539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2015</w:t>
            </w:r>
          </w:p>
        </w:tc>
        <w:tc>
          <w:tcPr>
            <w:tcW w:w="1048" w:type="dxa"/>
            <w:shd w:val="clear" w:color="auto" w:fill="855D5D" w:themeFill="accent6"/>
            <w:vAlign w:val="center"/>
          </w:tcPr>
          <w:p w14:paraId="718FF6C2" w14:textId="77777777" w:rsidR="003B7B84" w:rsidRPr="0003539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2016</w:t>
            </w:r>
          </w:p>
        </w:tc>
        <w:tc>
          <w:tcPr>
            <w:tcW w:w="1047" w:type="dxa"/>
            <w:shd w:val="clear" w:color="auto" w:fill="855D5D" w:themeFill="accent6"/>
            <w:vAlign w:val="center"/>
          </w:tcPr>
          <w:p w14:paraId="3AFA6478" w14:textId="77777777" w:rsidR="003B7B84" w:rsidRPr="0003539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2017</w:t>
            </w:r>
          </w:p>
        </w:tc>
        <w:tc>
          <w:tcPr>
            <w:tcW w:w="1048" w:type="dxa"/>
            <w:shd w:val="clear" w:color="auto" w:fill="855D5D" w:themeFill="accent6"/>
            <w:vAlign w:val="center"/>
          </w:tcPr>
          <w:p w14:paraId="32ED17E7" w14:textId="77777777" w:rsidR="003B7B84" w:rsidRPr="0003539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2018</w:t>
            </w:r>
          </w:p>
        </w:tc>
        <w:tc>
          <w:tcPr>
            <w:tcW w:w="1048" w:type="dxa"/>
            <w:shd w:val="clear" w:color="auto" w:fill="855D5D" w:themeFill="accent6"/>
            <w:vAlign w:val="center"/>
          </w:tcPr>
          <w:p w14:paraId="4CBAB742" w14:textId="77777777" w:rsidR="003B7B84" w:rsidRPr="00035396" w:rsidRDefault="003B7B84" w:rsidP="009A06BA">
            <w:pPr>
              <w:spacing w:before="12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bCs/>
                <w:color w:val="FFFFFF" w:themeColor="background1"/>
                <w:sz w:val="20"/>
                <w:szCs w:val="20"/>
              </w:rPr>
            </w:pPr>
            <w:r w:rsidRPr="00035396">
              <w:rPr>
                <w:rFonts w:ascii="Cambria" w:hAnsi="Cambria"/>
                <w:b/>
                <w:bCs/>
                <w:color w:val="FFFFFF" w:themeColor="background1"/>
                <w:sz w:val="20"/>
                <w:szCs w:val="20"/>
              </w:rPr>
              <w:t>2019</w:t>
            </w:r>
          </w:p>
        </w:tc>
      </w:tr>
      <w:tr w:rsidR="003B7B84" w:rsidRPr="00035396" w14:paraId="449C8DD5" w14:textId="77777777" w:rsidTr="009A06BA">
        <w:trPr>
          <w:gridAfter w:val="1"/>
          <w:wAfter w:w="12"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73E97351" w14:textId="77777777" w:rsidR="003B7B84" w:rsidRPr="00035396" w:rsidRDefault="003B7B84" w:rsidP="009A06BA">
            <w:pPr>
              <w:spacing w:before="120" w:line="240" w:lineRule="auto"/>
              <w:jc w:val="center"/>
              <w:rPr>
                <w:rFonts w:ascii="Cambria" w:hAnsi="Cambria"/>
                <w:b w:val="0"/>
                <w:bCs w:val="0"/>
                <w:color w:val="422E2E" w:themeColor="accent6" w:themeShade="80"/>
                <w:sz w:val="20"/>
                <w:szCs w:val="20"/>
              </w:rPr>
            </w:pPr>
            <w:r w:rsidRPr="00035396">
              <w:rPr>
                <w:rFonts w:ascii="Cambria" w:hAnsi="Cambria"/>
                <w:sz w:val="20"/>
                <w:szCs w:val="20"/>
              </w:rPr>
              <w:t>Polska</w:t>
            </w:r>
          </w:p>
        </w:tc>
        <w:tc>
          <w:tcPr>
            <w:tcW w:w="1047" w:type="dxa"/>
            <w:vAlign w:val="center"/>
          </w:tcPr>
          <w:p w14:paraId="5DF9EEF9"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103,1</w:t>
            </w:r>
          </w:p>
        </w:tc>
        <w:tc>
          <w:tcPr>
            <w:tcW w:w="1048" w:type="dxa"/>
            <w:vAlign w:val="center"/>
          </w:tcPr>
          <w:p w14:paraId="5851ACBC"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102,3</w:t>
            </w:r>
            <w:r w:rsidRPr="00035396">
              <w:rPr>
                <w:rFonts w:ascii="Cambria" w:hAnsi="Cambria" w:cs="Arial"/>
                <w:color w:val="FF0000"/>
                <w:sz w:val="20"/>
                <w:szCs w:val="20"/>
                <w:bdr w:val="none" w:sz="0" w:space="0" w:color="auto" w:frame="1"/>
                <w:vertAlign w:val="superscript"/>
              </w:rPr>
              <w:t> </w:t>
            </w:r>
          </w:p>
        </w:tc>
        <w:tc>
          <w:tcPr>
            <w:tcW w:w="1048" w:type="dxa"/>
            <w:vAlign w:val="center"/>
          </w:tcPr>
          <w:p w14:paraId="505C7FD0"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106,5</w:t>
            </w:r>
            <w:r w:rsidRPr="00035396">
              <w:rPr>
                <w:rFonts w:ascii="Cambria" w:hAnsi="Cambria" w:cs="Arial"/>
                <w:color w:val="FF0000"/>
                <w:sz w:val="20"/>
                <w:szCs w:val="20"/>
                <w:bdr w:val="none" w:sz="0" w:space="0" w:color="auto" w:frame="1"/>
                <w:vertAlign w:val="superscript"/>
              </w:rPr>
              <w:t> </w:t>
            </w:r>
          </w:p>
        </w:tc>
        <w:tc>
          <w:tcPr>
            <w:tcW w:w="1047" w:type="dxa"/>
            <w:vAlign w:val="center"/>
          </w:tcPr>
          <w:p w14:paraId="07A02E66"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102,0</w:t>
            </w:r>
            <w:r w:rsidRPr="00035396">
              <w:rPr>
                <w:rFonts w:ascii="Cambria" w:hAnsi="Cambria" w:cs="Arial"/>
                <w:color w:val="FF0000"/>
                <w:sz w:val="20"/>
                <w:szCs w:val="20"/>
                <w:bdr w:val="none" w:sz="0" w:space="0" w:color="auto" w:frame="1"/>
                <w:vertAlign w:val="superscript"/>
              </w:rPr>
              <w:t> </w:t>
            </w:r>
          </w:p>
        </w:tc>
        <w:tc>
          <w:tcPr>
            <w:tcW w:w="1048" w:type="dxa"/>
            <w:vAlign w:val="center"/>
          </w:tcPr>
          <w:p w14:paraId="2720BEBF"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105,4</w:t>
            </w:r>
            <w:r w:rsidRPr="00035396">
              <w:rPr>
                <w:rFonts w:ascii="Cambria" w:hAnsi="Cambria" w:cs="Arial"/>
                <w:color w:val="FF0000"/>
                <w:sz w:val="20"/>
                <w:szCs w:val="20"/>
                <w:bdr w:val="none" w:sz="0" w:space="0" w:color="auto" w:frame="1"/>
                <w:vertAlign w:val="superscript"/>
              </w:rPr>
              <w:t> </w:t>
            </w:r>
          </w:p>
        </w:tc>
        <w:tc>
          <w:tcPr>
            <w:tcW w:w="1048" w:type="dxa"/>
            <w:vAlign w:val="center"/>
          </w:tcPr>
          <w:p w14:paraId="2E426800"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103,1</w:t>
            </w:r>
            <w:r w:rsidRPr="00035396">
              <w:rPr>
                <w:rFonts w:ascii="Cambria" w:hAnsi="Cambria" w:cs="Arial"/>
                <w:color w:val="FF0000"/>
                <w:sz w:val="20"/>
                <w:szCs w:val="20"/>
                <w:bdr w:val="none" w:sz="0" w:space="0" w:color="auto" w:frame="1"/>
                <w:vertAlign w:val="superscript"/>
              </w:rPr>
              <w:t> </w:t>
            </w:r>
          </w:p>
        </w:tc>
      </w:tr>
      <w:tr w:rsidR="003B7B84" w:rsidRPr="00035396" w14:paraId="20FB085D" w14:textId="77777777" w:rsidTr="009A06BA">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4FA094F" w14:textId="77777777" w:rsidR="003B7B84" w:rsidRPr="00035396" w:rsidRDefault="003B7B84" w:rsidP="009A06BA">
            <w:pPr>
              <w:spacing w:before="120" w:line="240" w:lineRule="auto"/>
              <w:jc w:val="center"/>
              <w:rPr>
                <w:rFonts w:ascii="Cambria" w:hAnsi="Cambria"/>
                <w:b w:val="0"/>
                <w:bCs w:val="0"/>
                <w:sz w:val="20"/>
                <w:szCs w:val="20"/>
              </w:rPr>
            </w:pPr>
            <w:r w:rsidRPr="00035396">
              <w:rPr>
                <w:rFonts w:ascii="Cambria" w:hAnsi="Cambria" w:cs="Times New Roman"/>
                <w:sz w:val="20"/>
                <w:szCs w:val="20"/>
              </w:rPr>
              <w:t>Woj. W-M</w:t>
            </w:r>
          </w:p>
        </w:tc>
        <w:tc>
          <w:tcPr>
            <w:tcW w:w="1047" w:type="dxa"/>
            <w:vAlign w:val="center"/>
          </w:tcPr>
          <w:p w14:paraId="4743E8E0"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99,4</w:t>
            </w:r>
          </w:p>
        </w:tc>
        <w:tc>
          <w:tcPr>
            <w:tcW w:w="1048" w:type="dxa"/>
            <w:vAlign w:val="center"/>
          </w:tcPr>
          <w:p w14:paraId="1349B6AA"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99,4</w:t>
            </w:r>
            <w:r w:rsidRPr="00035396">
              <w:rPr>
                <w:rFonts w:ascii="Cambria" w:hAnsi="Cambria" w:cs="Arial"/>
                <w:color w:val="FF0000"/>
                <w:sz w:val="20"/>
                <w:szCs w:val="20"/>
                <w:bdr w:val="none" w:sz="0" w:space="0" w:color="auto" w:frame="1"/>
                <w:vertAlign w:val="superscript"/>
              </w:rPr>
              <w:t> </w:t>
            </w:r>
          </w:p>
        </w:tc>
        <w:tc>
          <w:tcPr>
            <w:tcW w:w="1048" w:type="dxa"/>
            <w:vAlign w:val="center"/>
          </w:tcPr>
          <w:p w14:paraId="0DF150B5"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107,8</w:t>
            </w:r>
            <w:r w:rsidRPr="00035396">
              <w:rPr>
                <w:rFonts w:ascii="Cambria" w:hAnsi="Cambria" w:cs="Arial"/>
                <w:color w:val="FF0000"/>
                <w:sz w:val="20"/>
                <w:szCs w:val="20"/>
                <w:bdr w:val="none" w:sz="0" w:space="0" w:color="auto" w:frame="1"/>
                <w:vertAlign w:val="superscript"/>
              </w:rPr>
              <w:t> </w:t>
            </w:r>
          </w:p>
        </w:tc>
        <w:tc>
          <w:tcPr>
            <w:tcW w:w="1047" w:type="dxa"/>
            <w:vAlign w:val="center"/>
          </w:tcPr>
          <w:p w14:paraId="7DB1E506"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95,1</w:t>
            </w:r>
            <w:r w:rsidRPr="00035396">
              <w:rPr>
                <w:rFonts w:ascii="Cambria" w:hAnsi="Cambria" w:cs="Arial"/>
                <w:color w:val="FF0000"/>
                <w:sz w:val="20"/>
                <w:szCs w:val="20"/>
                <w:bdr w:val="none" w:sz="0" w:space="0" w:color="auto" w:frame="1"/>
                <w:vertAlign w:val="superscript"/>
              </w:rPr>
              <w:t> </w:t>
            </w:r>
          </w:p>
        </w:tc>
        <w:tc>
          <w:tcPr>
            <w:tcW w:w="1048" w:type="dxa"/>
            <w:vAlign w:val="center"/>
          </w:tcPr>
          <w:p w14:paraId="2CAC1D01"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102,8</w:t>
            </w:r>
            <w:r w:rsidRPr="00035396">
              <w:rPr>
                <w:rFonts w:ascii="Cambria" w:hAnsi="Cambria" w:cs="Arial"/>
                <w:color w:val="FF0000"/>
                <w:sz w:val="20"/>
                <w:szCs w:val="20"/>
                <w:bdr w:val="none" w:sz="0" w:space="0" w:color="auto" w:frame="1"/>
                <w:vertAlign w:val="superscript"/>
              </w:rPr>
              <w:t> </w:t>
            </w:r>
          </w:p>
        </w:tc>
        <w:tc>
          <w:tcPr>
            <w:tcW w:w="1048" w:type="dxa"/>
            <w:vAlign w:val="center"/>
          </w:tcPr>
          <w:p w14:paraId="61E172B9"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103,8</w:t>
            </w:r>
            <w:r w:rsidRPr="00035396">
              <w:rPr>
                <w:rFonts w:ascii="Cambria" w:hAnsi="Cambria" w:cs="Arial"/>
                <w:color w:val="FF0000"/>
                <w:sz w:val="20"/>
                <w:szCs w:val="20"/>
                <w:bdr w:val="none" w:sz="0" w:space="0" w:color="auto" w:frame="1"/>
                <w:vertAlign w:val="superscript"/>
              </w:rPr>
              <w:t> </w:t>
            </w:r>
          </w:p>
        </w:tc>
      </w:tr>
      <w:tr w:rsidR="003B7B84" w:rsidRPr="00035396" w14:paraId="3D5D9485" w14:textId="77777777" w:rsidTr="009A06BA">
        <w:trPr>
          <w:gridAfter w:val="1"/>
          <w:wAfter w:w="12"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597C9380" w14:textId="77777777" w:rsidR="003B7B84" w:rsidRPr="00035396" w:rsidRDefault="003B7B84" w:rsidP="009A06BA">
            <w:pPr>
              <w:spacing w:before="120" w:line="240" w:lineRule="auto"/>
              <w:jc w:val="center"/>
              <w:rPr>
                <w:rFonts w:ascii="Cambria" w:hAnsi="Cambria"/>
                <w:b w:val="0"/>
                <w:bCs w:val="0"/>
                <w:sz w:val="20"/>
                <w:szCs w:val="20"/>
              </w:rPr>
            </w:pPr>
            <w:r w:rsidRPr="00035396">
              <w:rPr>
                <w:rFonts w:ascii="Cambria" w:hAnsi="Cambria"/>
                <w:sz w:val="20"/>
                <w:szCs w:val="20"/>
              </w:rPr>
              <w:t>Powiat elbląski</w:t>
            </w:r>
          </w:p>
        </w:tc>
        <w:tc>
          <w:tcPr>
            <w:tcW w:w="1047" w:type="dxa"/>
            <w:vAlign w:val="center"/>
          </w:tcPr>
          <w:p w14:paraId="1B338CCA"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66,8</w:t>
            </w:r>
          </w:p>
        </w:tc>
        <w:tc>
          <w:tcPr>
            <w:tcW w:w="1048" w:type="dxa"/>
            <w:vAlign w:val="center"/>
          </w:tcPr>
          <w:p w14:paraId="23ACDB74"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134,4</w:t>
            </w:r>
            <w:r w:rsidRPr="00035396">
              <w:rPr>
                <w:rFonts w:ascii="Cambria" w:hAnsi="Cambria" w:cs="Arial"/>
                <w:color w:val="FF0000"/>
                <w:sz w:val="20"/>
                <w:szCs w:val="20"/>
                <w:bdr w:val="none" w:sz="0" w:space="0" w:color="auto" w:frame="1"/>
                <w:vertAlign w:val="superscript"/>
              </w:rPr>
              <w:t> </w:t>
            </w:r>
          </w:p>
        </w:tc>
        <w:tc>
          <w:tcPr>
            <w:tcW w:w="1048" w:type="dxa"/>
            <w:vAlign w:val="center"/>
          </w:tcPr>
          <w:p w14:paraId="396BC237"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110,9</w:t>
            </w:r>
            <w:r w:rsidRPr="00035396">
              <w:rPr>
                <w:rFonts w:ascii="Cambria" w:hAnsi="Cambria" w:cs="Arial"/>
                <w:color w:val="FF0000"/>
                <w:sz w:val="20"/>
                <w:szCs w:val="20"/>
                <w:bdr w:val="none" w:sz="0" w:space="0" w:color="auto" w:frame="1"/>
                <w:vertAlign w:val="superscript"/>
              </w:rPr>
              <w:t> </w:t>
            </w:r>
          </w:p>
        </w:tc>
        <w:tc>
          <w:tcPr>
            <w:tcW w:w="1047" w:type="dxa"/>
            <w:vAlign w:val="center"/>
          </w:tcPr>
          <w:p w14:paraId="76067FFC"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98,2</w:t>
            </w:r>
            <w:r w:rsidRPr="00035396">
              <w:rPr>
                <w:rFonts w:ascii="Cambria" w:hAnsi="Cambria" w:cs="Arial"/>
                <w:color w:val="FF0000"/>
                <w:sz w:val="20"/>
                <w:szCs w:val="20"/>
                <w:bdr w:val="none" w:sz="0" w:space="0" w:color="auto" w:frame="1"/>
                <w:vertAlign w:val="superscript"/>
              </w:rPr>
              <w:t> </w:t>
            </w:r>
          </w:p>
        </w:tc>
        <w:tc>
          <w:tcPr>
            <w:tcW w:w="1048" w:type="dxa"/>
            <w:vAlign w:val="center"/>
          </w:tcPr>
          <w:p w14:paraId="7268D5BD"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100,0</w:t>
            </w:r>
            <w:r w:rsidRPr="00035396">
              <w:rPr>
                <w:rFonts w:ascii="Cambria" w:hAnsi="Cambria" w:cs="Arial"/>
                <w:color w:val="FF0000"/>
                <w:sz w:val="20"/>
                <w:szCs w:val="20"/>
                <w:bdr w:val="none" w:sz="0" w:space="0" w:color="auto" w:frame="1"/>
                <w:vertAlign w:val="superscript"/>
              </w:rPr>
              <w:t> </w:t>
            </w:r>
          </w:p>
        </w:tc>
        <w:tc>
          <w:tcPr>
            <w:tcW w:w="1048" w:type="dxa"/>
            <w:vAlign w:val="center"/>
          </w:tcPr>
          <w:p w14:paraId="3ADCA2C8"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87,3</w:t>
            </w:r>
            <w:r w:rsidRPr="00035396">
              <w:rPr>
                <w:rFonts w:ascii="Cambria" w:hAnsi="Cambria" w:cs="Arial"/>
                <w:color w:val="FF0000"/>
                <w:sz w:val="20"/>
                <w:szCs w:val="20"/>
                <w:bdr w:val="none" w:sz="0" w:space="0" w:color="auto" w:frame="1"/>
                <w:vertAlign w:val="superscript"/>
              </w:rPr>
              <w:t> </w:t>
            </w:r>
          </w:p>
        </w:tc>
      </w:tr>
      <w:tr w:rsidR="003B7B84" w:rsidRPr="00035396" w14:paraId="02776295" w14:textId="77777777" w:rsidTr="009A0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87" w:type="dxa"/>
            <w:gridSpan w:val="8"/>
            <w:vAlign w:val="center"/>
          </w:tcPr>
          <w:p w14:paraId="4A177F31" w14:textId="77777777" w:rsidR="003B7B84" w:rsidRPr="00035396" w:rsidRDefault="003B7B84" w:rsidP="009A06BA">
            <w:pPr>
              <w:spacing w:before="120" w:line="240" w:lineRule="auto"/>
              <w:jc w:val="center"/>
              <w:rPr>
                <w:rFonts w:ascii="Cambria" w:hAnsi="Cambria"/>
                <w:color w:val="422E2E" w:themeColor="accent6" w:themeShade="80"/>
                <w:sz w:val="20"/>
                <w:szCs w:val="20"/>
              </w:rPr>
            </w:pPr>
            <w:r w:rsidRPr="00035396">
              <w:rPr>
                <w:rFonts w:ascii="Cambria" w:hAnsi="Cambria"/>
                <w:sz w:val="20"/>
                <w:szCs w:val="20"/>
              </w:rPr>
              <w:t>MOF ELBLĄG</w:t>
            </w:r>
          </w:p>
        </w:tc>
      </w:tr>
      <w:tr w:rsidR="003B7B84" w:rsidRPr="00035396" w14:paraId="79A6923C" w14:textId="77777777" w:rsidTr="009A06BA">
        <w:trPr>
          <w:gridAfter w:val="1"/>
          <w:wAfter w:w="12"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90D9132" w14:textId="77777777" w:rsidR="003B7B84" w:rsidRPr="00035396" w:rsidRDefault="003B7B84" w:rsidP="009A06BA">
            <w:pPr>
              <w:spacing w:before="120" w:line="240" w:lineRule="auto"/>
              <w:jc w:val="center"/>
              <w:rPr>
                <w:rFonts w:ascii="Cambria" w:hAnsi="Cambria"/>
                <w:sz w:val="20"/>
                <w:szCs w:val="20"/>
              </w:rPr>
            </w:pPr>
            <w:r w:rsidRPr="00035396">
              <w:rPr>
                <w:rFonts w:ascii="Cambria" w:hAnsi="Cambria"/>
                <w:sz w:val="20"/>
                <w:szCs w:val="20"/>
              </w:rPr>
              <w:t>Miasto Elbląg</w:t>
            </w:r>
          </w:p>
        </w:tc>
        <w:tc>
          <w:tcPr>
            <w:tcW w:w="1047" w:type="dxa"/>
            <w:vAlign w:val="center"/>
          </w:tcPr>
          <w:p w14:paraId="5888054E"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126,6</w:t>
            </w:r>
          </w:p>
        </w:tc>
        <w:tc>
          <w:tcPr>
            <w:tcW w:w="1048" w:type="dxa"/>
            <w:vAlign w:val="center"/>
          </w:tcPr>
          <w:p w14:paraId="75405F85"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81,3</w:t>
            </w:r>
            <w:r w:rsidRPr="00035396">
              <w:rPr>
                <w:rFonts w:ascii="Cambria" w:hAnsi="Cambria" w:cs="Arial"/>
                <w:color w:val="FF0000"/>
                <w:sz w:val="20"/>
                <w:szCs w:val="20"/>
                <w:bdr w:val="none" w:sz="0" w:space="0" w:color="auto" w:frame="1"/>
                <w:vertAlign w:val="superscript"/>
              </w:rPr>
              <w:t> </w:t>
            </w:r>
          </w:p>
        </w:tc>
        <w:tc>
          <w:tcPr>
            <w:tcW w:w="1048" w:type="dxa"/>
            <w:vAlign w:val="center"/>
          </w:tcPr>
          <w:p w14:paraId="419D5785"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117,4</w:t>
            </w:r>
            <w:r w:rsidRPr="00035396">
              <w:rPr>
                <w:rFonts w:ascii="Cambria" w:hAnsi="Cambria" w:cs="Arial"/>
                <w:color w:val="FF0000"/>
                <w:sz w:val="20"/>
                <w:szCs w:val="20"/>
                <w:bdr w:val="none" w:sz="0" w:space="0" w:color="auto" w:frame="1"/>
                <w:vertAlign w:val="superscript"/>
              </w:rPr>
              <w:t> </w:t>
            </w:r>
          </w:p>
        </w:tc>
        <w:tc>
          <w:tcPr>
            <w:tcW w:w="1047" w:type="dxa"/>
            <w:vAlign w:val="center"/>
          </w:tcPr>
          <w:p w14:paraId="4C3359DD"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96,2</w:t>
            </w:r>
            <w:r w:rsidRPr="00035396">
              <w:rPr>
                <w:rFonts w:ascii="Cambria" w:hAnsi="Cambria" w:cs="Arial"/>
                <w:color w:val="FF0000"/>
                <w:sz w:val="20"/>
                <w:szCs w:val="20"/>
                <w:bdr w:val="none" w:sz="0" w:space="0" w:color="auto" w:frame="1"/>
                <w:vertAlign w:val="superscript"/>
              </w:rPr>
              <w:t> </w:t>
            </w:r>
          </w:p>
        </w:tc>
        <w:tc>
          <w:tcPr>
            <w:tcW w:w="1048" w:type="dxa"/>
            <w:vAlign w:val="center"/>
          </w:tcPr>
          <w:p w14:paraId="690B573D"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100,3</w:t>
            </w:r>
            <w:r w:rsidRPr="00035396">
              <w:rPr>
                <w:rFonts w:ascii="Cambria" w:hAnsi="Cambria" w:cs="Arial"/>
                <w:color w:val="FF0000"/>
                <w:sz w:val="20"/>
                <w:szCs w:val="20"/>
                <w:bdr w:val="none" w:sz="0" w:space="0" w:color="auto" w:frame="1"/>
                <w:vertAlign w:val="superscript"/>
              </w:rPr>
              <w:t> </w:t>
            </w:r>
          </w:p>
        </w:tc>
        <w:tc>
          <w:tcPr>
            <w:tcW w:w="1048" w:type="dxa"/>
            <w:vAlign w:val="center"/>
          </w:tcPr>
          <w:p w14:paraId="731EA4D6"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105,5</w:t>
            </w:r>
          </w:p>
        </w:tc>
      </w:tr>
      <w:tr w:rsidR="003B7B84" w:rsidRPr="00035396" w14:paraId="7EA3FCF1" w14:textId="77777777" w:rsidTr="009A06BA">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0645089A" w14:textId="77777777" w:rsidR="003B7B84" w:rsidRPr="00035396" w:rsidRDefault="003B7B84" w:rsidP="009A06BA">
            <w:pPr>
              <w:spacing w:before="120" w:line="240" w:lineRule="auto"/>
              <w:jc w:val="center"/>
              <w:rPr>
                <w:rFonts w:ascii="Cambria" w:hAnsi="Cambria"/>
                <w:b w:val="0"/>
                <w:bCs w:val="0"/>
                <w:sz w:val="20"/>
                <w:szCs w:val="20"/>
              </w:rPr>
            </w:pPr>
            <w:r w:rsidRPr="00035396">
              <w:rPr>
                <w:rFonts w:ascii="Cambria" w:hAnsi="Cambria"/>
                <w:sz w:val="20"/>
                <w:szCs w:val="20"/>
              </w:rPr>
              <w:t>Gmina Elbląg</w:t>
            </w:r>
          </w:p>
        </w:tc>
        <w:tc>
          <w:tcPr>
            <w:tcW w:w="1047" w:type="dxa"/>
            <w:vAlign w:val="center"/>
          </w:tcPr>
          <w:p w14:paraId="2167B8B7"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100,0</w:t>
            </w:r>
          </w:p>
        </w:tc>
        <w:tc>
          <w:tcPr>
            <w:tcW w:w="1048" w:type="dxa"/>
            <w:vAlign w:val="center"/>
          </w:tcPr>
          <w:p w14:paraId="232603DF"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100,0</w:t>
            </w:r>
            <w:r w:rsidRPr="00035396">
              <w:rPr>
                <w:rFonts w:ascii="Cambria" w:hAnsi="Cambria" w:cs="Arial"/>
                <w:color w:val="FF0000"/>
                <w:sz w:val="20"/>
                <w:szCs w:val="20"/>
                <w:bdr w:val="none" w:sz="0" w:space="0" w:color="auto" w:frame="1"/>
                <w:vertAlign w:val="superscript"/>
              </w:rPr>
              <w:t> </w:t>
            </w:r>
          </w:p>
        </w:tc>
        <w:tc>
          <w:tcPr>
            <w:tcW w:w="1048" w:type="dxa"/>
            <w:vAlign w:val="center"/>
          </w:tcPr>
          <w:p w14:paraId="046F4F1E"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100,0</w:t>
            </w:r>
            <w:r w:rsidRPr="00035396">
              <w:rPr>
                <w:rFonts w:ascii="Cambria" w:hAnsi="Cambria" w:cs="Arial"/>
                <w:color w:val="FF0000"/>
                <w:sz w:val="20"/>
                <w:szCs w:val="20"/>
                <w:bdr w:val="none" w:sz="0" w:space="0" w:color="auto" w:frame="1"/>
                <w:vertAlign w:val="superscript"/>
              </w:rPr>
              <w:t> </w:t>
            </w:r>
          </w:p>
        </w:tc>
        <w:tc>
          <w:tcPr>
            <w:tcW w:w="1047" w:type="dxa"/>
            <w:vAlign w:val="center"/>
          </w:tcPr>
          <w:p w14:paraId="3D3AE1DA"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100,0</w:t>
            </w:r>
            <w:r w:rsidRPr="00035396">
              <w:rPr>
                <w:rFonts w:ascii="Cambria" w:hAnsi="Cambria" w:cs="Arial"/>
                <w:color w:val="FF0000"/>
                <w:sz w:val="20"/>
                <w:szCs w:val="20"/>
                <w:bdr w:val="none" w:sz="0" w:space="0" w:color="auto" w:frame="1"/>
                <w:vertAlign w:val="superscript"/>
              </w:rPr>
              <w:t> </w:t>
            </w:r>
          </w:p>
        </w:tc>
        <w:tc>
          <w:tcPr>
            <w:tcW w:w="1048" w:type="dxa"/>
            <w:vAlign w:val="center"/>
          </w:tcPr>
          <w:p w14:paraId="16F74BA1"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100,0</w:t>
            </w:r>
            <w:r w:rsidRPr="00035396">
              <w:rPr>
                <w:rFonts w:ascii="Cambria" w:hAnsi="Cambria" w:cs="Arial"/>
                <w:color w:val="FF0000"/>
                <w:sz w:val="20"/>
                <w:szCs w:val="20"/>
                <w:bdr w:val="none" w:sz="0" w:space="0" w:color="auto" w:frame="1"/>
                <w:vertAlign w:val="superscript"/>
              </w:rPr>
              <w:t> </w:t>
            </w:r>
          </w:p>
        </w:tc>
        <w:tc>
          <w:tcPr>
            <w:tcW w:w="1048" w:type="dxa"/>
            <w:vAlign w:val="center"/>
          </w:tcPr>
          <w:p w14:paraId="281D1464"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100,0</w:t>
            </w:r>
            <w:r w:rsidRPr="00035396">
              <w:rPr>
                <w:rFonts w:ascii="Cambria" w:hAnsi="Cambria" w:cs="Arial"/>
                <w:color w:val="FF0000"/>
                <w:sz w:val="20"/>
                <w:szCs w:val="20"/>
                <w:bdr w:val="none" w:sz="0" w:space="0" w:color="auto" w:frame="1"/>
                <w:vertAlign w:val="superscript"/>
              </w:rPr>
              <w:t> </w:t>
            </w:r>
          </w:p>
        </w:tc>
      </w:tr>
      <w:tr w:rsidR="003B7B84" w:rsidRPr="00035396" w14:paraId="0226AF3A" w14:textId="77777777" w:rsidTr="009A06BA">
        <w:trPr>
          <w:gridAfter w:val="1"/>
          <w:wAfter w:w="12"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742BA7BA" w14:textId="77777777" w:rsidR="003B7B84" w:rsidRPr="00035396" w:rsidRDefault="003B7B84" w:rsidP="009A06BA">
            <w:pPr>
              <w:spacing w:before="120" w:line="240" w:lineRule="auto"/>
              <w:jc w:val="center"/>
              <w:rPr>
                <w:rFonts w:ascii="Cambria" w:hAnsi="Cambria"/>
                <w:b w:val="0"/>
                <w:bCs w:val="0"/>
                <w:sz w:val="20"/>
                <w:szCs w:val="20"/>
              </w:rPr>
            </w:pPr>
            <w:r w:rsidRPr="00035396">
              <w:rPr>
                <w:rFonts w:ascii="Cambria" w:hAnsi="Cambria"/>
                <w:sz w:val="20"/>
                <w:szCs w:val="20"/>
              </w:rPr>
              <w:t>Gmina Pasłęk</w:t>
            </w:r>
          </w:p>
        </w:tc>
        <w:tc>
          <w:tcPr>
            <w:tcW w:w="1047" w:type="dxa"/>
            <w:vAlign w:val="center"/>
          </w:tcPr>
          <w:p w14:paraId="49CE8647"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57,1</w:t>
            </w:r>
          </w:p>
        </w:tc>
        <w:tc>
          <w:tcPr>
            <w:tcW w:w="1048" w:type="dxa"/>
            <w:vAlign w:val="center"/>
          </w:tcPr>
          <w:p w14:paraId="13022770"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100,0</w:t>
            </w:r>
            <w:r w:rsidRPr="00035396">
              <w:rPr>
                <w:rFonts w:ascii="Cambria" w:hAnsi="Cambria" w:cs="Arial"/>
                <w:color w:val="FF0000"/>
                <w:sz w:val="20"/>
                <w:szCs w:val="20"/>
                <w:bdr w:val="none" w:sz="0" w:space="0" w:color="auto" w:frame="1"/>
                <w:vertAlign w:val="superscript"/>
              </w:rPr>
              <w:t> </w:t>
            </w:r>
          </w:p>
        </w:tc>
        <w:tc>
          <w:tcPr>
            <w:tcW w:w="1048" w:type="dxa"/>
            <w:vAlign w:val="center"/>
          </w:tcPr>
          <w:p w14:paraId="54AFBEC4"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153,8</w:t>
            </w:r>
            <w:r w:rsidRPr="00035396">
              <w:rPr>
                <w:rFonts w:ascii="Cambria" w:hAnsi="Cambria" w:cs="Arial"/>
                <w:color w:val="FF0000"/>
                <w:sz w:val="20"/>
                <w:szCs w:val="20"/>
                <w:bdr w:val="none" w:sz="0" w:space="0" w:color="auto" w:frame="1"/>
                <w:vertAlign w:val="superscript"/>
              </w:rPr>
              <w:t> </w:t>
            </w:r>
          </w:p>
        </w:tc>
        <w:tc>
          <w:tcPr>
            <w:tcW w:w="1047" w:type="dxa"/>
            <w:vAlign w:val="center"/>
          </w:tcPr>
          <w:p w14:paraId="75363F30"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100,0</w:t>
            </w:r>
            <w:r w:rsidRPr="00035396">
              <w:rPr>
                <w:rFonts w:ascii="Cambria" w:hAnsi="Cambria" w:cs="Arial"/>
                <w:color w:val="FF0000"/>
                <w:sz w:val="20"/>
                <w:szCs w:val="20"/>
                <w:bdr w:val="none" w:sz="0" w:space="0" w:color="auto" w:frame="1"/>
                <w:vertAlign w:val="superscript"/>
              </w:rPr>
              <w:t> </w:t>
            </w:r>
          </w:p>
        </w:tc>
        <w:tc>
          <w:tcPr>
            <w:tcW w:w="1048" w:type="dxa"/>
            <w:vAlign w:val="center"/>
          </w:tcPr>
          <w:p w14:paraId="3D231A69"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100,0</w:t>
            </w:r>
            <w:r w:rsidRPr="00035396">
              <w:rPr>
                <w:rFonts w:ascii="Cambria" w:hAnsi="Cambria" w:cs="Arial"/>
                <w:color w:val="FF0000"/>
                <w:sz w:val="20"/>
                <w:szCs w:val="20"/>
                <w:bdr w:val="none" w:sz="0" w:space="0" w:color="auto" w:frame="1"/>
                <w:vertAlign w:val="superscript"/>
              </w:rPr>
              <w:t> </w:t>
            </w:r>
          </w:p>
        </w:tc>
        <w:tc>
          <w:tcPr>
            <w:tcW w:w="1048" w:type="dxa"/>
            <w:vAlign w:val="center"/>
          </w:tcPr>
          <w:p w14:paraId="06B8FF4C"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65,0</w:t>
            </w:r>
          </w:p>
        </w:tc>
      </w:tr>
      <w:tr w:rsidR="003B7B84" w:rsidRPr="00035396" w14:paraId="64541E97" w14:textId="77777777" w:rsidTr="009A06BA">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211CE26B" w14:textId="77777777" w:rsidR="003B7B84" w:rsidRPr="00035396" w:rsidRDefault="003B7B84" w:rsidP="009A06BA">
            <w:pPr>
              <w:spacing w:before="120" w:line="240" w:lineRule="auto"/>
              <w:jc w:val="center"/>
              <w:rPr>
                <w:rFonts w:ascii="Cambria" w:hAnsi="Cambria"/>
                <w:b w:val="0"/>
                <w:bCs w:val="0"/>
                <w:sz w:val="20"/>
                <w:szCs w:val="20"/>
              </w:rPr>
            </w:pPr>
            <w:r w:rsidRPr="00035396">
              <w:rPr>
                <w:rFonts w:ascii="Cambria" w:hAnsi="Cambria"/>
                <w:sz w:val="20"/>
                <w:szCs w:val="20"/>
              </w:rPr>
              <w:t>Gmina Tolkmicko</w:t>
            </w:r>
          </w:p>
        </w:tc>
        <w:tc>
          <w:tcPr>
            <w:tcW w:w="1047" w:type="dxa"/>
            <w:vAlign w:val="center"/>
          </w:tcPr>
          <w:p w14:paraId="6C26EC00"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olor w:val="422E2E" w:themeColor="accent6" w:themeShade="80"/>
                <w:sz w:val="20"/>
                <w:szCs w:val="20"/>
              </w:rPr>
              <w:t>52,1</w:t>
            </w:r>
          </w:p>
        </w:tc>
        <w:tc>
          <w:tcPr>
            <w:tcW w:w="1048" w:type="dxa"/>
            <w:vAlign w:val="center"/>
          </w:tcPr>
          <w:p w14:paraId="2C38B7A2"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211,8</w:t>
            </w:r>
            <w:r w:rsidRPr="00035396">
              <w:rPr>
                <w:rFonts w:ascii="Cambria" w:hAnsi="Cambria" w:cs="Arial"/>
                <w:color w:val="FF0000"/>
                <w:sz w:val="20"/>
                <w:szCs w:val="20"/>
                <w:bdr w:val="none" w:sz="0" w:space="0" w:color="auto" w:frame="1"/>
                <w:vertAlign w:val="superscript"/>
              </w:rPr>
              <w:t> </w:t>
            </w:r>
          </w:p>
        </w:tc>
        <w:tc>
          <w:tcPr>
            <w:tcW w:w="1048" w:type="dxa"/>
            <w:vAlign w:val="center"/>
          </w:tcPr>
          <w:p w14:paraId="16E9909B"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106,2</w:t>
            </w:r>
            <w:r w:rsidRPr="00035396">
              <w:rPr>
                <w:rFonts w:ascii="Cambria" w:hAnsi="Cambria" w:cs="Arial"/>
                <w:color w:val="FF0000"/>
                <w:sz w:val="20"/>
                <w:szCs w:val="20"/>
                <w:bdr w:val="none" w:sz="0" w:space="0" w:color="auto" w:frame="1"/>
                <w:vertAlign w:val="superscript"/>
              </w:rPr>
              <w:t> </w:t>
            </w:r>
          </w:p>
        </w:tc>
        <w:tc>
          <w:tcPr>
            <w:tcW w:w="1047" w:type="dxa"/>
            <w:vAlign w:val="center"/>
          </w:tcPr>
          <w:p w14:paraId="195D3A1E"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95,9</w:t>
            </w:r>
            <w:r w:rsidRPr="00035396">
              <w:rPr>
                <w:rFonts w:ascii="Cambria" w:hAnsi="Cambria" w:cs="Arial"/>
                <w:color w:val="FF0000"/>
                <w:sz w:val="20"/>
                <w:szCs w:val="20"/>
                <w:bdr w:val="none" w:sz="0" w:space="0" w:color="auto" w:frame="1"/>
                <w:vertAlign w:val="superscript"/>
              </w:rPr>
              <w:t> </w:t>
            </w:r>
          </w:p>
        </w:tc>
        <w:tc>
          <w:tcPr>
            <w:tcW w:w="1048" w:type="dxa"/>
            <w:vAlign w:val="center"/>
          </w:tcPr>
          <w:p w14:paraId="288B4008"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100,0</w:t>
            </w:r>
            <w:r w:rsidRPr="00035396">
              <w:rPr>
                <w:rFonts w:ascii="Cambria" w:hAnsi="Cambria" w:cs="Arial"/>
                <w:color w:val="FF0000"/>
                <w:sz w:val="20"/>
                <w:szCs w:val="20"/>
                <w:bdr w:val="none" w:sz="0" w:space="0" w:color="auto" w:frame="1"/>
                <w:vertAlign w:val="superscript"/>
              </w:rPr>
              <w:t> </w:t>
            </w:r>
          </w:p>
        </w:tc>
        <w:tc>
          <w:tcPr>
            <w:tcW w:w="1048" w:type="dxa"/>
            <w:vAlign w:val="center"/>
          </w:tcPr>
          <w:p w14:paraId="0124300D"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r w:rsidRPr="00035396">
              <w:rPr>
                <w:rFonts w:ascii="Cambria" w:hAnsi="Cambria" w:cs="Arial"/>
                <w:color w:val="333333"/>
                <w:sz w:val="20"/>
                <w:szCs w:val="20"/>
              </w:rPr>
              <w:t>126,2</w:t>
            </w:r>
            <w:r w:rsidRPr="00035396">
              <w:rPr>
                <w:rFonts w:ascii="Cambria" w:hAnsi="Cambria" w:cs="Arial"/>
                <w:color w:val="FF0000"/>
                <w:sz w:val="20"/>
                <w:szCs w:val="20"/>
                <w:bdr w:val="none" w:sz="0" w:space="0" w:color="auto" w:frame="1"/>
                <w:vertAlign w:val="superscript"/>
              </w:rPr>
              <w:t> </w:t>
            </w:r>
          </w:p>
        </w:tc>
      </w:tr>
      <w:tr w:rsidR="003B7B84" w:rsidRPr="00035396" w14:paraId="1D0EFADC" w14:textId="77777777" w:rsidTr="009A06BA">
        <w:trPr>
          <w:gridAfter w:val="1"/>
          <w:wAfter w:w="12"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0A2665B8" w14:textId="77777777" w:rsidR="003B7B84" w:rsidRPr="00035396" w:rsidRDefault="003B7B84" w:rsidP="009A06BA">
            <w:pPr>
              <w:spacing w:before="120" w:line="240" w:lineRule="auto"/>
              <w:jc w:val="center"/>
              <w:rPr>
                <w:rFonts w:ascii="Cambria" w:hAnsi="Cambria"/>
                <w:sz w:val="20"/>
                <w:szCs w:val="20"/>
                <w:highlight w:val="yellow"/>
              </w:rPr>
            </w:pPr>
            <w:r w:rsidRPr="00035396">
              <w:rPr>
                <w:rFonts w:ascii="Cambria" w:hAnsi="Cambria"/>
                <w:sz w:val="20"/>
                <w:szCs w:val="20"/>
              </w:rPr>
              <w:t>Gmina Markusy</w:t>
            </w:r>
          </w:p>
        </w:tc>
        <w:tc>
          <w:tcPr>
            <w:tcW w:w="1047" w:type="dxa"/>
            <w:vAlign w:val="center"/>
          </w:tcPr>
          <w:p w14:paraId="7E190122"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1048" w:type="dxa"/>
            <w:vAlign w:val="center"/>
          </w:tcPr>
          <w:p w14:paraId="204D6585"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333333"/>
                <w:sz w:val="20"/>
                <w:szCs w:val="20"/>
              </w:rPr>
            </w:pPr>
            <w:proofErr w:type="spellStart"/>
            <w:r w:rsidRPr="00035396">
              <w:rPr>
                <w:rFonts w:ascii="Cambria" w:hAnsi="Cambria"/>
                <w:color w:val="422E2E" w:themeColor="accent6" w:themeShade="80"/>
                <w:sz w:val="20"/>
                <w:szCs w:val="20"/>
              </w:rPr>
              <w:t>bd</w:t>
            </w:r>
            <w:proofErr w:type="spellEnd"/>
          </w:p>
        </w:tc>
        <w:tc>
          <w:tcPr>
            <w:tcW w:w="1048" w:type="dxa"/>
            <w:vAlign w:val="center"/>
          </w:tcPr>
          <w:p w14:paraId="543C7602"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333333"/>
                <w:sz w:val="20"/>
                <w:szCs w:val="20"/>
              </w:rPr>
            </w:pPr>
            <w:proofErr w:type="spellStart"/>
            <w:r w:rsidRPr="00035396">
              <w:rPr>
                <w:rFonts w:ascii="Cambria" w:hAnsi="Cambria"/>
                <w:color w:val="422E2E" w:themeColor="accent6" w:themeShade="80"/>
                <w:sz w:val="20"/>
                <w:szCs w:val="20"/>
              </w:rPr>
              <w:t>bd</w:t>
            </w:r>
            <w:proofErr w:type="spellEnd"/>
          </w:p>
        </w:tc>
        <w:tc>
          <w:tcPr>
            <w:tcW w:w="1047" w:type="dxa"/>
            <w:vAlign w:val="center"/>
          </w:tcPr>
          <w:p w14:paraId="2E880AA3"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333333"/>
                <w:sz w:val="20"/>
                <w:szCs w:val="20"/>
              </w:rPr>
            </w:pPr>
            <w:proofErr w:type="spellStart"/>
            <w:r w:rsidRPr="00035396">
              <w:rPr>
                <w:rFonts w:ascii="Cambria" w:hAnsi="Cambria"/>
                <w:color w:val="422E2E" w:themeColor="accent6" w:themeShade="80"/>
                <w:sz w:val="20"/>
                <w:szCs w:val="20"/>
              </w:rPr>
              <w:t>bd</w:t>
            </w:r>
            <w:proofErr w:type="spellEnd"/>
          </w:p>
        </w:tc>
        <w:tc>
          <w:tcPr>
            <w:tcW w:w="1048" w:type="dxa"/>
            <w:vAlign w:val="center"/>
          </w:tcPr>
          <w:p w14:paraId="340CD5E0"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333333"/>
                <w:sz w:val="20"/>
                <w:szCs w:val="20"/>
              </w:rPr>
            </w:pPr>
            <w:proofErr w:type="spellStart"/>
            <w:r w:rsidRPr="00035396">
              <w:rPr>
                <w:rFonts w:ascii="Cambria" w:hAnsi="Cambria"/>
                <w:color w:val="422E2E" w:themeColor="accent6" w:themeShade="80"/>
                <w:sz w:val="20"/>
                <w:szCs w:val="20"/>
              </w:rPr>
              <w:t>bd</w:t>
            </w:r>
            <w:proofErr w:type="spellEnd"/>
          </w:p>
        </w:tc>
        <w:tc>
          <w:tcPr>
            <w:tcW w:w="1048" w:type="dxa"/>
            <w:vAlign w:val="center"/>
          </w:tcPr>
          <w:p w14:paraId="6B75B0DD"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333333"/>
                <w:sz w:val="20"/>
                <w:szCs w:val="20"/>
              </w:rPr>
            </w:pPr>
            <w:proofErr w:type="spellStart"/>
            <w:r w:rsidRPr="00035396">
              <w:rPr>
                <w:rFonts w:ascii="Cambria" w:hAnsi="Cambria"/>
                <w:color w:val="422E2E" w:themeColor="accent6" w:themeShade="80"/>
                <w:sz w:val="20"/>
                <w:szCs w:val="20"/>
              </w:rPr>
              <w:t>bd</w:t>
            </w:r>
            <w:proofErr w:type="spellEnd"/>
          </w:p>
        </w:tc>
      </w:tr>
      <w:tr w:rsidR="003B7B84" w:rsidRPr="00035396" w14:paraId="712DD6ED" w14:textId="77777777" w:rsidTr="009A06BA">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62BA850A" w14:textId="77777777" w:rsidR="003B7B84" w:rsidRPr="00035396" w:rsidRDefault="003B7B84" w:rsidP="009A06BA">
            <w:pPr>
              <w:spacing w:before="120" w:line="240" w:lineRule="auto"/>
              <w:jc w:val="center"/>
              <w:rPr>
                <w:rFonts w:ascii="Cambria" w:hAnsi="Cambria"/>
                <w:sz w:val="20"/>
                <w:szCs w:val="20"/>
                <w:highlight w:val="yellow"/>
              </w:rPr>
            </w:pPr>
            <w:r w:rsidRPr="00035396">
              <w:rPr>
                <w:rFonts w:ascii="Cambria" w:hAnsi="Cambria"/>
                <w:sz w:val="20"/>
                <w:szCs w:val="20"/>
              </w:rPr>
              <w:t>Gmina Milejewo</w:t>
            </w:r>
          </w:p>
        </w:tc>
        <w:tc>
          <w:tcPr>
            <w:tcW w:w="1047" w:type="dxa"/>
            <w:vAlign w:val="center"/>
          </w:tcPr>
          <w:p w14:paraId="288EB689"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1048" w:type="dxa"/>
            <w:vAlign w:val="center"/>
          </w:tcPr>
          <w:p w14:paraId="05FD80D0"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333333"/>
                <w:sz w:val="20"/>
                <w:szCs w:val="20"/>
              </w:rPr>
            </w:pPr>
            <w:proofErr w:type="spellStart"/>
            <w:r w:rsidRPr="00035396">
              <w:rPr>
                <w:rFonts w:ascii="Cambria" w:hAnsi="Cambria"/>
                <w:color w:val="422E2E" w:themeColor="accent6" w:themeShade="80"/>
                <w:sz w:val="20"/>
                <w:szCs w:val="20"/>
              </w:rPr>
              <w:t>bd</w:t>
            </w:r>
            <w:proofErr w:type="spellEnd"/>
          </w:p>
        </w:tc>
        <w:tc>
          <w:tcPr>
            <w:tcW w:w="1048" w:type="dxa"/>
            <w:vAlign w:val="center"/>
          </w:tcPr>
          <w:p w14:paraId="69435346"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333333"/>
                <w:sz w:val="20"/>
                <w:szCs w:val="20"/>
              </w:rPr>
            </w:pPr>
            <w:proofErr w:type="spellStart"/>
            <w:r w:rsidRPr="00035396">
              <w:rPr>
                <w:rFonts w:ascii="Cambria" w:hAnsi="Cambria"/>
                <w:color w:val="422E2E" w:themeColor="accent6" w:themeShade="80"/>
                <w:sz w:val="20"/>
                <w:szCs w:val="20"/>
              </w:rPr>
              <w:t>bd</w:t>
            </w:r>
            <w:proofErr w:type="spellEnd"/>
          </w:p>
        </w:tc>
        <w:tc>
          <w:tcPr>
            <w:tcW w:w="1047" w:type="dxa"/>
            <w:vAlign w:val="center"/>
          </w:tcPr>
          <w:p w14:paraId="56DE889C"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333333"/>
                <w:sz w:val="20"/>
                <w:szCs w:val="20"/>
              </w:rPr>
            </w:pPr>
            <w:proofErr w:type="spellStart"/>
            <w:r w:rsidRPr="00035396">
              <w:rPr>
                <w:rFonts w:ascii="Cambria" w:hAnsi="Cambria"/>
                <w:color w:val="422E2E" w:themeColor="accent6" w:themeShade="80"/>
                <w:sz w:val="20"/>
                <w:szCs w:val="20"/>
              </w:rPr>
              <w:t>bd</w:t>
            </w:r>
            <w:proofErr w:type="spellEnd"/>
          </w:p>
        </w:tc>
        <w:tc>
          <w:tcPr>
            <w:tcW w:w="1048" w:type="dxa"/>
            <w:vAlign w:val="center"/>
          </w:tcPr>
          <w:p w14:paraId="322B9CE4"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333333"/>
                <w:sz w:val="20"/>
                <w:szCs w:val="20"/>
              </w:rPr>
            </w:pPr>
            <w:proofErr w:type="spellStart"/>
            <w:r w:rsidRPr="00035396">
              <w:rPr>
                <w:rFonts w:ascii="Cambria" w:hAnsi="Cambria"/>
                <w:color w:val="422E2E" w:themeColor="accent6" w:themeShade="80"/>
                <w:sz w:val="20"/>
                <w:szCs w:val="20"/>
              </w:rPr>
              <w:t>bd</w:t>
            </w:r>
            <w:proofErr w:type="spellEnd"/>
          </w:p>
        </w:tc>
        <w:tc>
          <w:tcPr>
            <w:tcW w:w="1048" w:type="dxa"/>
            <w:vAlign w:val="center"/>
          </w:tcPr>
          <w:p w14:paraId="4E2EB6F6"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333333"/>
                <w:sz w:val="20"/>
                <w:szCs w:val="20"/>
              </w:rPr>
            </w:pPr>
            <w:proofErr w:type="spellStart"/>
            <w:r w:rsidRPr="00035396">
              <w:rPr>
                <w:rFonts w:ascii="Cambria" w:hAnsi="Cambria"/>
                <w:color w:val="422E2E" w:themeColor="accent6" w:themeShade="80"/>
                <w:sz w:val="20"/>
                <w:szCs w:val="20"/>
              </w:rPr>
              <w:t>bd</w:t>
            </w:r>
            <w:proofErr w:type="spellEnd"/>
          </w:p>
        </w:tc>
      </w:tr>
      <w:tr w:rsidR="003B7B84" w:rsidRPr="00035396" w14:paraId="7D9CF842" w14:textId="77777777" w:rsidTr="009A06BA">
        <w:trPr>
          <w:gridAfter w:val="1"/>
          <w:wAfter w:w="12"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069B40F5" w14:textId="77777777" w:rsidR="003B7B84" w:rsidRPr="00035396" w:rsidRDefault="003B7B84" w:rsidP="009A06BA">
            <w:pPr>
              <w:spacing w:before="120" w:line="240" w:lineRule="auto"/>
              <w:jc w:val="center"/>
              <w:rPr>
                <w:rFonts w:ascii="Cambria" w:hAnsi="Cambria"/>
                <w:sz w:val="20"/>
                <w:szCs w:val="20"/>
                <w:highlight w:val="yellow"/>
              </w:rPr>
            </w:pPr>
            <w:r w:rsidRPr="00035396">
              <w:rPr>
                <w:rFonts w:ascii="Cambria" w:hAnsi="Cambria"/>
                <w:sz w:val="20"/>
                <w:szCs w:val="20"/>
              </w:rPr>
              <w:t>Gmina Młynary</w:t>
            </w:r>
          </w:p>
        </w:tc>
        <w:tc>
          <w:tcPr>
            <w:tcW w:w="1047" w:type="dxa"/>
            <w:vAlign w:val="center"/>
          </w:tcPr>
          <w:p w14:paraId="0D17980D"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1048" w:type="dxa"/>
            <w:vAlign w:val="center"/>
          </w:tcPr>
          <w:p w14:paraId="5D30E22B"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333333"/>
                <w:sz w:val="20"/>
                <w:szCs w:val="20"/>
              </w:rPr>
            </w:pPr>
            <w:proofErr w:type="spellStart"/>
            <w:r w:rsidRPr="00035396">
              <w:rPr>
                <w:rFonts w:ascii="Cambria" w:hAnsi="Cambria"/>
                <w:color w:val="422E2E" w:themeColor="accent6" w:themeShade="80"/>
                <w:sz w:val="20"/>
                <w:szCs w:val="20"/>
              </w:rPr>
              <w:t>bd</w:t>
            </w:r>
            <w:proofErr w:type="spellEnd"/>
          </w:p>
        </w:tc>
        <w:tc>
          <w:tcPr>
            <w:tcW w:w="1048" w:type="dxa"/>
            <w:vAlign w:val="center"/>
          </w:tcPr>
          <w:p w14:paraId="37617559"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333333"/>
                <w:sz w:val="20"/>
                <w:szCs w:val="20"/>
              </w:rPr>
            </w:pPr>
            <w:proofErr w:type="spellStart"/>
            <w:r w:rsidRPr="00035396">
              <w:rPr>
                <w:rFonts w:ascii="Cambria" w:hAnsi="Cambria"/>
                <w:color w:val="422E2E" w:themeColor="accent6" w:themeShade="80"/>
                <w:sz w:val="20"/>
                <w:szCs w:val="20"/>
              </w:rPr>
              <w:t>bd</w:t>
            </w:r>
            <w:proofErr w:type="spellEnd"/>
          </w:p>
        </w:tc>
        <w:tc>
          <w:tcPr>
            <w:tcW w:w="1047" w:type="dxa"/>
            <w:vAlign w:val="center"/>
          </w:tcPr>
          <w:p w14:paraId="30DF9620"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333333"/>
                <w:sz w:val="20"/>
                <w:szCs w:val="20"/>
              </w:rPr>
            </w:pPr>
            <w:proofErr w:type="spellStart"/>
            <w:r w:rsidRPr="00035396">
              <w:rPr>
                <w:rFonts w:ascii="Cambria" w:hAnsi="Cambria"/>
                <w:color w:val="422E2E" w:themeColor="accent6" w:themeShade="80"/>
                <w:sz w:val="20"/>
                <w:szCs w:val="20"/>
              </w:rPr>
              <w:t>bd</w:t>
            </w:r>
            <w:proofErr w:type="spellEnd"/>
          </w:p>
        </w:tc>
        <w:tc>
          <w:tcPr>
            <w:tcW w:w="1048" w:type="dxa"/>
            <w:vAlign w:val="center"/>
          </w:tcPr>
          <w:p w14:paraId="0C8F0559"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333333"/>
                <w:sz w:val="20"/>
                <w:szCs w:val="20"/>
              </w:rPr>
            </w:pPr>
            <w:proofErr w:type="spellStart"/>
            <w:r w:rsidRPr="00035396">
              <w:rPr>
                <w:rFonts w:ascii="Cambria" w:hAnsi="Cambria"/>
                <w:color w:val="422E2E" w:themeColor="accent6" w:themeShade="80"/>
                <w:sz w:val="20"/>
                <w:szCs w:val="20"/>
              </w:rPr>
              <w:t>bd</w:t>
            </w:r>
            <w:proofErr w:type="spellEnd"/>
          </w:p>
        </w:tc>
        <w:tc>
          <w:tcPr>
            <w:tcW w:w="1048" w:type="dxa"/>
            <w:vAlign w:val="center"/>
          </w:tcPr>
          <w:p w14:paraId="65CCD1E4"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hAnsi="Cambria" w:cs="Arial"/>
                <w:color w:val="333333"/>
                <w:sz w:val="20"/>
                <w:szCs w:val="20"/>
              </w:rPr>
            </w:pPr>
            <w:proofErr w:type="spellStart"/>
            <w:r w:rsidRPr="00035396">
              <w:rPr>
                <w:rFonts w:ascii="Cambria" w:hAnsi="Cambria"/>
                <w:color w:val="422E2E" w:themeColor="accent6" w:themeShade="80"/>
                <w:sz w:val="20"/>
                <w:szCs w:val="20"/>
              </w:rPr>
              <w:t>bd</w:t>
            </w:r>
            <w:proofErr w:type="spellEnd"/>
          </w:p>
        </w:tc>
      </w:tr>
      <w:tr w:rsidR="003B7B84" w:rsidRPr="00035396" w14:paraId="693295DE" w14:textId="77777777" w:rsidTr="009A06BA">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09ECF36A" w14:textId="77777777" w:rsidR="003B7B84" w:rsidRPr="00035396" w:rsidRDefault="003B7B84" w:rsidP="009A06BA">
            <w:pPr>
              <w:spacing w:before="120" w:line="240" w:lineRule="auto"/>
              <w:jc w:val="center"/>
              <w:rPr>
                <w:rFonts w:ascii="Cambria" w:hAnsi="Cambria"/>
                <w:sz w:val="20"/>
                <w:szCs w:val="20"/>
                <w:highlight w:val="yellow"/>
              </w:rPr>
            </w:pPr>
            <w:r w:rsidRPr="00035396">
              <w:rPr>
                <w:rFonts w:ascii="Cambria" w:hAnsi="Cambria"/>
                <w:sz w:val="20"/>
                <w:szCs w:val="20"/>
              </w:rPr>
              <w:t>Gmina Gronowo Elbląskie</w:t>
            </w:r>
          </w:p>
        </w:tc>
        <w:tc>
          <w:tcPr>
            <w:tcW w:w="1047" w:type="dxa"/>
            <w:tcBorders>
              <w:bottom w:val="single" w:sz="4" w:space="0" w:color="FFFFFF" w:themeColor="background1"/>
            </w:tcBorders>
            <w:vAlign w:val="center"/>
          </w:tcPr>
          <w:p w14:paraId="6242F1A9"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olor w:val="422E2E" w:themeColor="accent6" w:themeShade="80"/>
                <w:sz w:val="20"/>
                <w:szCs w:val="20"/>
              </w:rPr>
            </w:pPr>
            <w:proofErr w:type="spellStart"/>
            <w:r w:rsidRPr="00035396">
              <w:rPr>
                <w:rFonts w:ascii="Cambria" w:hAnsi="Cambria"/>
                <w:color w:val="422E2E" w:themeColor="accent6" w:themeShade="80"/>
                <w:sz w:val="20"/>
                <w:szCs w:val="20"/>
              </w:rPr>
              <w:t>bd</w:t>
            </w:r>
            <w:proofErr w:type="spellEnd"/>
          </w:p>
        </w:tc>
        <w:tc>
          <w:tcPr>
            <w:tcW w:w="1048" w:type="dxa"/>
            <w:tcBorders>
              <w:bottom w:val="single" w:sz="4" w:space="0" w:color="FFFFFF" w:themeColor="background1"/>
            </w:tcBorders>
            <w:vAlign w:val="center"/>
          </w:tcPr>
          <w:p w14:paraId="3D3DDD86"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333333"/>
                <w:sz w:val="20"/>
                <w:szCs w:val="20"/>
              </w:rPr>
            </w:pPr>
            <w:proofErr w:type="spellStart"/>
            <w:r w:rsidRPr="00035396">
              <w:rPr>
                <w:rFonts w:ascii="Cambria" w:hAnsi="Cambria"/>
                <w:color w:val="422E2E" w:themeColor="accent6" w:themeShade="80"/>
                <w:sz w:val="20"/>
                <w:szCs w:val="20"/>
              </w:rPr>
              <w:t>bd</w:t>
            </w:r>
            <w:proofErr w:type="spellEnd"/>
          </w:p>
        </w:tc>
        <w:tc>
          <w:tcPr>
            <w:tcW w:w="1048" w:type="dxa"/>
            <w:tcBorders>
              <w:bottom w:val="single" w:sz="4" w:space="0" w:color="FFFFFF" w:themeColor="background1"/>
            </w:tcBorders>
            <w:vAlign w:val="center"/>
          </w:tcPr>
          <w:p w14:paraId="0968448F"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333333"/>
                <w:sz w:val="20"/>
                <w:szCs w:val="20"/>
              </w:rPr>
            </w:pPr>
            <w:proofErr w:type="spellStart"/>
            <w:r w:rsidRPr="00035396">
              <w:rPr>
                <w:rFonts w:ascii="Cambria" w:hAnsi="Cambria"/>
                <w:color w:val="422E2E" w:themeColor="accent6" w:themeShade="80"/>
                <w:sz w:val="20"/>
                <w:szCs w:val="20"/>
              </w:rPr>
              <w:t>bd</w:t>
            </w:r>
            <w:proofErr w:type="spellEnd"/>
          </w:p>
        </w:tc>
        <w:tc>
          <w:tcPr>
            <w:tcW w:w="1047" w:type="dxa"/>
            <w:tcBorders>
              <w:bottom w:val="single" w:sz="4" w:space="0" w:color="FFFFFF" w:themeColor="background1"/>
            </w:tcBorders>
            <w:vAlign w:val="center"/>
          </w:tcPr>
          <w:p w14:paraId="001AE47D"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333333"/>
                <w:sz w:val="20"/>
                <w:szCs w:val="20"/>
              </w:rPr>
            </w:pPr>
            <w:proofErr w:type="spellStart"/>
            <w:r w:rsidRPr="00035396">
              <w:rPr>
                <w:rFonts w:ascii="Cambria" w:hAnsi="Cambria"/>
                <w:color w:val="422E2E" w:themeColor="accent6" w:themeShade="80"/>
                <w:sz w:val="20"/>
                <w:szCs w:val="20"/>
              </w:rPr>
              <w:t>bd</w:t>
            </w:r>
            <w:proofErr w:type="spellEnd"/>
          </w:p>
        </w:tc>
        <w:tc>
          <w:tcPr>
            <w:tcW w:w="1048" w:type="dxa"/>
            <w:tcBorders>
              <w:bottom w:val="single" w:sz="4" w:space="0" w:color="FFFFFF" w:themeColor="background1"/>
            </w:tcBorders>
            <w:vAlign w:val="center"/>
          </w:tcPr>
          <w:p w14:paraId="22BC4E47"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333333"/>
                <w:sz w:val="20"/>
                <w:szCs w:val="20"/>
              </w:rPr>
            </w:pPr>
            <w:proofErr w:type="spellStart"/>
            <w:r w:rsidRPr="00035396">
              <w:rPr>
                <w:rFonts w:ascii="Cambria" w:hAnsi="Cambria"/>
                <w:color w:val="422E2E" w:themeColor="accent6" w:themeShade="80"/>
                <w:sz w:val="20"/>
                <w:szCs w:val="20"/>
              </w:rPr>
              <w:t>bd</w:t>
            </w:r>
            <w:proofErr w:type="spellEnd"/>
          </w:p>
        </w:tc>
        <w:tc>
          <w:tcPr>
            <w:tcW w:w="1048" w:type="dxa"/>
            <w:tcBorders>
              <w:bottom w:val="single" w:sz="4" w:space="0" w:color="FFFFFF" w:themeColor="background1"/>
            </w:tcBorders>
            <w:vAlign w:val="center"/>
          </w:tcPr>
          <w:p w14:paraId="2D13BC7B" w14:textId="77777777" w:rsidR="003B7B84" w:rsidRPr="00035396" w:rsidRDefault="003B7B84" w:rsidP="009A06BA">
            <w:pPr>
              <w:spacing w:before="120" w:line="240" w:lineRule="auto"/>
              <w:jc w:val="right"/>
              <w:cnfStyle w:val="000000100000" w:firstRow="0" w:lastRow="0" w:firstColumn="0" w:lastColumn="0" w:oddVBand="0" w:evenVBand="0" w:oddHBand="1" w:evenHBand="0" w:firstRowFirstColumn="0" w:firstRowLastColumn="0" w:lastRowFirstColumn="0" w:lastRowLastColumn="0"/>
              <w:rPr>
                <w:rFonts w:ascii="Cambria" w:hAnsi="Cambria" w:cs="Arial"/>
                <w:color w:val="333333"/>
                <w:sz w:val="20"/>
                <w:szCs w:val="20"/>
              </w:rPr>
            </w:pPr>
            <w:proofErr w:type="spellStart"/>
            <w:r w:rsidRPr="00035396">
              <w:rPr>
                <w:rFonts w:ascii="Cambria" w:hAnsi="Cambria"/>
                <w:color w:val="422E2E" w:themeColor="accent6" w:themeShade="80"/>
                <w:sz w:val="20"/>
                <w:szCs w:val="20"/>
              </w:rPr>
              <w:t>bd</w:t>
            </w:r>
            <w:proofErr w:type="spellEnd"/>
          </w:p>
        </w:tc>
      </w:tr>
      <w:tr w:rsidR="003B7B84" w:rsidRPr="00035396" w14:paraId="648DF3AB" w14:textId="77777777" w:rsidTr="009A06BA">
        <w:trPr>
          <w:gridAfter w:val="1"/>
          <w:wAfter w:w="12" w:type="dxa"/>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54AC6806" w14:textId="77777777" w:rsidR="003B7B84" w:rsidRPr="00035396" w:rsidRDefault="003B7B84" w:rsidP="009A06BA">
            <w:pPr>
              <w:spacing w:before="120" w:line="240" w:lineRule="auto"/>
              <w:jc w:val="center"/>
              <w:rPr>
                <w:rFonts w:ascii="Cambria" w:hAnsi="Cambria"/>
                <w:sz w:val="20"/>
                <w:szCs w:val="20"/>
                <w:highlight w:val="yellow"/>
              </w:rPr>
            </w:pPr>
            <w:r w:rsidRPr="00035396">
              <w:rPr>
                <w:rFonts w:ascii="Cambria" w:hAnsi="Cambria"/>
                <w:sz w:val="20"/>
                <w:szCs w:val="20"/>
              </w:rPr>
              <w:t>Obszar MOF</w:t>
            </w:r>
          </w:p>
        </w:tc>
        <w:tc>
          <w:tcPr>
            <w:tcW w:w="1047" w:type="dxa"/>
            <w:shd w:val="clear" w:color="auto" w:fill="855D5D"/>
            <w:vAlign w:val="center"/>
          </w:tcPr>
          <w:p w14:paraId="751F8A1D"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b/>
                <w:bCs/>
                <w:color w:val="FFFFFF" w:themeColor="background1"/>
                <w:sz w:val="20"/>
                <w:szCs w:val="20"/>
              </w:rPr>
            </w:pPr>
            <w:r w:rsidRPr="00035396">
              <w:rPr>
                <w:rFonts w:ascii="Cambria" w:eastAsia="Times New Roman" w:hAnsi="Cambria" w:cs="Arial"/>
                <w:b/>
                <w:bCs/>
                <w:color w:val="FFFFFF" w:themeColor="background1"/>
                <w:sz w:val="20"/>
                <w:szCs w:val="20"/>
              </w:rPr>
              <w:t>83,9</w:t>
            </w:r>
          </w:p>
        </w:tc>
        <w:tc>
          <w:tcPr>
            <w:tcW w:w="1048" w:type="dxa"/>
            <w:shd w:val="clear" w:color="auto" w:fill="855D5D"/>
            <w:vAlign w:val="center"/>
          </w:tcPr>
          <w:p w14:paraId="560275DE"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b/>
                <w:bCs/>
                <w:color w:val="FFFFFF" w:themeColor="background1"/>
                <w:sz w:val="20"/>
                <w:szCs w:val="20"/>
              </w:rPr>
            </w:pPr>
            <w:r w:rsidRPr="00035396">
              <w:rPr>
                <w:rFonts w:ascii="Cambria" w:eastAsia="Times New Roman" w:hAnsi="Cambria" w:cs="Arial"/>
                <w:b/>
                <w:bCs/>
                <w:color w:val="FFFFFF" w:themeColor="background1"/>
                <w:sz w:val="20"/>
                <w:szCs w:val="20"/>
              </w:rPr>
              <w:t>123,3</w:t>
            </w:r>
          </w:p>
        </w:tc>
        <w:tc>
          <w:tcPr>
            <w:tcW w:w="1048" w:type="dxa"/>
            <w:shd w:val="clear" w:color="auto" w:fill="855D5D"/>
            <w:vAlign w:val="center"/>
          </w:tcPr>
          <w:p w14:paraId="37709EE4"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b/>
                <w:bCs/>
                <w:color w:val="FFFFFF" w:themeColor="background1"/>
                <w:sz w:val="20"/>
                <w:szCs w:val="20"/>
              </w:rPr>
            </w:pPr>
            <w:r w:rsidRPr="00035396">
              <w:rPr>
                <w:rFonts w:ascii="Cambria" w:eastAsia="Times New Roman" w:hAnsi="Cambria" w:cs="Arial"/>
                <w:b/>
                <w:bCs/>
                <w:color w:val="FFFFFF" w:themeColor="background1"/>
                <w:sz w:val="20"/>
                <w:szCs w:val="20"/>
              </w:rPr>
              <w:t>119,6</w:t>
            </w:r>
          </w:p>
        </w:tc>
        <w:tc>
          <w:tcPr>
            <w:tcW w:w="1047" w:type="dxa"/>
            <w:shd w:val="clear" w:color="auto" w:fill="855D5D"/>
            <w:vAlign w:val="center"/>
          </w:tcPr>
          <w:p w14:paraId="768C511D"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b/>
                <w:bCs/>
                <w:color w:val="FFFFFF" w:themeColor="background1"/>
                <w:sz w:val="20"/>
                <w:szCs w:val="20"/>
              </w:rPr>
            </w:pPr>
            <w:r w:rsidRPr="00035396">
              <w:rPr>
                <w:rFonts w:ascii="Cambria" w:eastAsia="Times New Roman" w:hAnsi="Cambria" w:cs="Arial"/>
                <w:b/>
                <w:bCs/>
                <w:color w:val="FFFFFF" w:themeColor="background1"/>
                <w:sz w:val="20"/>
                <w:szCs w:val="20"/>
              </w:rPr>
              <w:t>98,0</w:t>
            </w:r>
          </w:p>
        </w:tc>
        <w:tc>
          <w:tcPr>
            <w:tcW w:w="1048" w:type="dxa"/>
            <w:shd w:val="clear" w:color="auto" w:fill="855D5D"/>
            <w:vAlign w:val="center"/>
          </w:tcPr>
          <w:p w14:paraId="0010BFE6"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b/>
                <w:bCs/>
                <w:color w:val="FFFFFF" w:themeColor="background1"/>
                <w:sz w:val="20"/>
                <w:szCs w:val="20"/>
              </w:rPr>
            </w:pPr>
            <w:r w:rsidRPr="00035396">
              <w:rPr>
                <w:rFonts w:ascii="Cambria" w:eastAsia="Times New Roman" w:hAnsi="Cambria" w:cs="Arial"/>
                <w:b/>
                <w:bCs/>
                <w:color w:val="FFFFFF" w:themeColor="background1"/>
                <w:sz w:val="20"/>
                <w:szCs w:val="20"/>
              </w:rPr>
              <w:t>100,1</w:t>
            </w:r>
          </w:p>
        </w:tc>
        <w:tc>
          <w:tcPr>
            <w:tcW w:w="1048" w:type="dxa"/>
            <w:shd w:val="clear" w:color="auto" w:fill="855D5D"/>
            <w:vAlign w:val="center"/>
          </w:tcPr>
          <w:p w14:paraId="1D9E7F7F" w14:textId="77777777" w:rsidR="003B7B84" w:rsidRPr="00035396" w:rsidRDefault="003B7B84" w:rsidP="009A06BA">
            <w:pPr>
              <w:spacing w:before="120" w:line="240" w:lineRule="auto"/>
              <w:jc w:val="right"/>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b/>
                <w:bCs/>
                <w:color w:val="FFFFFF" w:themeColor="background1"/>
                <w:sz w:val="20"/>
                <w:szCs w:val="20"/>
              </w:rPr>
            </w:pPr>
            <w:r w:rsidRPr="00035396">
              <w:rPr>
                <w:rFonts w:ascii="Cambria" w:eastAsia="Times New Roman" w:hAnsi="Cambria" w:cs="Arial"/>
                <w:b/>
                <w:bCs/>
                <w:color w:val="FFFFFF" w:themeColor="background1"/>
                <w:sz w:val="20"/>
                <w:szCs w:val="20"/>
              </w:rPr>
              <w:t>99,2</w:t>
            </w:r>
          </w:p>
        </w:tc>
      </w:tr>
    </w:tbl>
    <w:p w14:paraId="34C9C801" w14:textId="77777777" w:rsidR="003B7B84" w:rsidRPr="00FA2B93" w:rsidRDefault="003B7B84" w:rsidP="003B7B84">
      <w:pPr>
        <w:spacing w:line="360" w:lineRule="auto"/>
        <w:jc w:val="right"/>
        <w:rPr>
          <w:rFonts w:ascii="Cambria" w:hAnsi="Cambria"/>
          <w:sz w:val="22"/>
          <w:szCs w:val="22"/>
        </w:rPr>
      </w:pPr>
      <w:r w:rsidRPr="00FA2B93">
        <w:rPr>
          <w:rFonts w:ascii="Cambria" w:hAnsi="Cambria"/>
          <w:i/>
          <w:iCs/>
          <w:color w:val="634545" w:themeColor="accent6" w:themeShade="BF"/>
          <w:sz w:val="20"/>
          <w:szCs w:val="20"/>
        </w:rPr>
        <w:t>Źródło: opracowanie własne na podstawie BDL.</w:t>
      </w:r>
    </w:p>
    <w:p w14:paraId="3C0AA2E2" w14:textId="77777777" w:rsidR="003B7B84" w:rsidRPr="00304047" w:rsidRDefault="003B7B84" w:rsidP="003B7B84">
      <w:pPr>
        <w:spacing w:after="0" w:line="276" w:lineRule="auto"/>
        <w:ind w:firstLine="709"/>
        <w:jc w:val="both"/>
        <w:rPr>
          <w:rFonts w:ascii="Cambria" w:hAnsi="Cambria"/>
          <w:sz w:val="22"/>
          <w:szCs w:val="22"/>
        </w:rPr>
      </w:pPr>
    </w:p>
    <w:p w14:paraId="7F178DBE" w14:textId="77777777" w:rsidR="003B7B84" w:rsidRPr="00FA2B93" w:rsidRDefault="003B7B84" w:rsidP="003B7B84">
      <w:pPr>
        <w:spacing w:after="0" w:line="360" w:lineRule="auto"/>
        <w:ind w:firstLine="709"/>
        <w:jc w:val="both"/>
        <w:rPr>
          <w:rFonts w:ascii="Cambria" w:hAnsi="Cambria"/>
          <w:sz w:val="24"/>
          <w:szCs w:val="24"/>
        </w:rPr>
      </w:pPr>
      <w:r w:rsidRPr="00FA2B93">
        <w:rPr>
          <w:rFonts w:ascii="Cambria" w:hAnsi="Cambria"/>
          <w:sz w:val="24"/>
          <w:szCs w:val="24"/>
        </w:rPr>
        <w:t>Biorąc pod uwagę dane zawarte w powyższej tabeli największy wzrost liczby miejsc noclegowych dla całego obszaru MOF Elbląg nastąpił w 2015 roku, jednakże wynik ten jest w głównej mierze zasługą zwiększenia liczby obiektów noclegowych w Gminie Tolkmicko. Z kolei najniż</w:t>
      </w:r>
      <w:r>
        <w:rPr>
          <w:rFonts w:ascii="Cambria" w:hAnsi="Cambria"/>
          <w:sz w:val="24"/>
          <w:szCs w:val="24"/>
        </w:rPr>
        <w:t>szą wartość</w:t>
      </w:r>
      <w:r w:rsidRPr="00FA2B93">
        <w:rPr>
          <w:rFonts w:ascii="Cambria" w:hAnsi="Cambria"/>
          <w:sz w:val="24"/>
          <w:szCs w:val="24"/>
        </w:rPr>
        <w:t xml:space="preserve"> dla całego obszaru MOF Elbląg odnotowano </w:t>
      </w:r>
      <w:r>
        <w:rPr>
          <w:rFonts w:ascii="Cambria" w:hAnsi="Cambria"/>
          <w:sz w:val="24"/>
          <w:szCs w:val="24"/>
        </w:rPr>
        <w:br/>
      </w:r>
      <w:r w:rsidRPr="00FA2B93">
        <w:rPr>
          <w:rFonts w:ascii="Cambria" w:hAnsi="Cambria"/>
          <w:sz w:val="24"/>
          <w:szCs w:val="24"/>
        </w:rPr>
        <w:t xml:space="preserve">w 2014 roku, gdzie również dotyczył on w znacznej mierze Gminy Tolkmicko, a także Gminy Pasłęk. W przypadku tendencji krajowych, które stabilnie w ciągu ostatnich lat </w:t>
      </w:r>
      <w:r w:rsidRPr="00FA2B93">
        <w:rPr>
          <w:rFonts w:ascii="Cambria" w:hAnsi="Cambria"/>
          <w:sz w:val="24"/>
          <w:szCs w:val="24"/>
        </w:rPr>
        <w:lastRenderedPageBreak/>
        <w:t xml:space="preserve">wzrastały, zarówno Województwo Warmińsko-Mazurskie, powiat elbląski oraz obszar MOF Elbląg cechuje zmienność. </w:t>
      </w:r>
    </w:p>
    <w:p w14:paraId="45A5A377" w14:textId="77777777" w:rsidR="003B7B84" w:rsidRPr="00FA2B93" w:rsidRDefault="003B7B84" w:rsidP="003B7B84">
      <w:pPr>
        <w:spacing w:after="0" w:line="360" w:lineRule="auto"/>
        <w:ind w:firstLine="709"/>
        <w:jc w:val="both"/>
        <w:rPr>
          <w:sz w:val="22"/>
          <w:szCs w:val="22"/>
        </w:rPr>
      </w:pPr>
      <w:r w:rsidRPr="00FA2B93">
        <w:rPr>
          <w:rFonts w:ascii="Cambria" w:hAnsi="Cambria"/>
          <w:sz w:val="24"/>
          <w:szCs w:val="24"/>
        </w:rPr>
        <w:t xml:space="preserve">Według opracowania Urzędu Statystycznego w Olsztynie w 2017 r. wskaźnik funkcji turystycznej Miasta Elbląg (wyrażany w liczbie miejsc noclegowych na 1 000 ludności) kształtował się na poziomie 10,0-20,0, zaś dla powiatu elbląskiego wyniósł </w:t>
      </w:r>
      <w:r>
        <w:rPr>
          <w:rFonts w:ascii="Cambria" w:hAnsi="Cambria"/>
          <w:sz w:val="24"/>
          <w:szCs w:val="24"/>
        </w:rPr>
        <w:br/>
      </w:r>
      <w:r w:rsidRPr="00FA2B93">
        <w:rPr>
          <w:rFonts w:ascii="Cambria" w:hAnsi="Cambria"/>
          <w:sz w:val="24"/>
          <w:szCs w:val="24"/>
        </w:rPr>
        <w:t xml:space="preserve">5,0-10,0. Dane te zostały zobrazowane na poniższej mapie. </w:t>
      </w:r>
    </w:p>
    <w:p w14:paraId="7E7CE65E" w14:textId="77777777" w:rsidR="003B7B84" w:rsidRDefault="003B7B84" w:rsidP="003B7B84">
      <w:pPr>
        <w:autoSpaceDE w:val="0"/>
        <w:autoSpaceDN w:val="0"/>
        <w:adjustRightInd w:val="0"/>
        <w:spacing w:after="0" w:line="240" w:lineRule="auto"/>
        <w:rPr>
          <w:rFonts w:ascii="TimesNewRoman" w:hAnsi="TimesNewRoman" w:cs="TimesNewRoman"/>
          <w:sz w:val="22"/>
          <w:szCs w:val="22"/>
        </w:rPr>
      </w:pPr>
    </w:p>
    <w:p w14:paraId="189E91B2" w14:textId="77D499DD" w:rsidR="003B7B84" w:rsidRPr="00FA2B93" w:rsidRDefault="003B7B84" w:rsidP="003B7B84">
      <w:pPr>
        <w:pStyle w:val="Legenda"/>
        <w:rPr>
          <w:rFonts w:ascii="Cambria" w:hAnsi="Cambria"/>
          <w:i/>
          <w:iCs/>
          <w:color w:val="634545" w:themeColor="accent6" w:themeShade="BF"/>
        </w:rPr>
      </w:pPr>
      <w:bookmarkStart w:id="356" w:name="_Toc51601035"/>
      <w:bookmarkStart w:id="357" w:name="_Toc54901448"/>
      <w:r w:rsidRPr="00FA2B93">
        <w:rPr>
          <w:rFonts w:ascii="Cambria" w:hAnsi="Cambria"/>
          <w:i/>
          <w:iCs/>
          <w:color w:val="634545" w:themeColor="accent6" w:themeShade="BF"/>
        </w:rPr>
        <w:t xml:space="preserve">Mapa </w:t>
      </w:r>
      <w:r w:rsidRPr="00FA2B93">
        <w:rPr>
          <w:rFonts w:ascii="Cambria" w:hAnsi="Cambria"/>
          <w:i/>
          <w:iCs/>
          <w:color w:val="634545" w:themeColor="accent6" w:themeShade="BF"/>
        </w:rPr>
        <w:fldChar w:fldCharType="begin"/>
      </w:r>
      <w:r w:rsidRPr="00FA2B93">
        <w:rPr>
          <w:rFonts w:ascii="Cambria" w:hAnsi="Cambria"/>
          <w:i/>
          <w:iCs/>
          <w:color w:val="634545" w:themeColor="accent6" w:themeShade="BF"/>
        </w:rPr>
        <w:instrText xml:space="preserve"> SEQ Mapa \* ARABIC </w:instrText>
      </w:r>
      <w:r w:rsidRPr="00FA2B93">
        <w:rPr>
          <w:rFonts w:ascii="Cambria" w:hAnsi="Cambria"/>
          <w:i/>
          <w:iCs/>
          <w:color w:val="634545" w:themeColor="accent6" w:themeShade="BF"/>
        </w:rPr>
        <w:fldChar w:fldCharType="separate"/>
      </w:r>
      <w:r w:rsidR="00A270EF">
        <w:rPr>
          <w:rFonts w:ascii="Cambria" w:hAnsi="Cambria"/>
          <w:i/>
          <w:iCs/>
          <w:noProof/>
          <w:color w:val="634545" w:themeColor="accent6" w:themeShade="BF"/>
        </w:rPr>
        <w:t>42</w:t>
      </w:r>
      <w:r w:rsidRPr="00FA2B93">
        <w:rPr>
          <w:rFonts w:ascii="Cambria" w:hAnsi="Cambria"/>
          <w:i/>
          <w:iCs/>
          <w:color w:val="634545" w:themeColor="accent6" w:themeShade="BF"/>
        </w:rPr>
        <w:fldChar w:fldCharType="end"/>
      </w:r>
      <w:r w:rsidRPr="00FA2B93">
        <w:rPr>
          <w:rFonts w:ascii="Cambria" w:hAnsi="Cambria"/>
          <w:i/>
          <w:iCs/>
          <w:color w:val="634545" w:themeColor="accent6" w:themeShade="BF"/>
        </w:rPr>
        <w:t xml:space="preserve">.Wskaźnik funkcji turystycznej według powiatów w </w:t>
      </w:r>
      <w:r>
        <w:rPr>
          <w:rFonts w:ascii="Cambria" w:hAnsi="Cambria"/>
          <w:i/>
          <w:iCs/>
          <w:color w:val="634545" w:themeColor="accent6" w:themeShade="BF"/>
        </w:rPr>
        <w:t>woj..</w:t>
      </w:r>
      <w:r w:rsidRPr="00FA2B93">
        <w:rPr>
          <w:rFonts w:ascii="Cambria" w:hAnsi="Cambria"/>
          <w:i/>
          <w:iCs/>
          <w:color w:val="634545" w:themeColor="accent6" w:themeShade="BF"/>
        </w:rPr>
        <w:t xml:space="preserve"> warmińsko-mazurskim w 2017 r.</w:t>
      </w:r>
      <w:bookmarkEnd w:id="356"/>
      <w:bookmarkEnd w:id="357"/>
    </w:p>
    <w:p w14:paraId="164822B9" w14:textId="77777777" w:rsidR="003B7B84" w:rsidRDefault="003B7B84" w:rsidP="003B7B84">
      <w:pPr>
        <w:autoSpaceDE w:val="0"/>
        <w:autoSpaceDN w:val="0"/>
        <w:adjustRightInd w:val="0"/>
        <w:spacing w:after="0" w:line="240" w:lineRule="auto"/>
        <w:rPr>
          <w:rFonts w:ascii="TimesNewRoman" w:hAnsi="TimesNewRoman" w:cs="TimesNewRoman"/>
          <w:sz w:val="22"/>
          <w:szCs w:val="22"/>
        </w:rPr>
      </w:pPr>
      <w:r w:rsidRPr="00B42546">
        <w:rPr>
          <w:rFonts w:ascii="TimesNewRoman" w:hAnsi="TimesNewRoman" w:cs="TimesNewRoman"/>
          <w:noProof/>
          <w:sz w:val="22"/>
          <w:szCs w:val="22"/>
          <w:lang w:eastAsia="pl-PL"/>
        </w:rPr>
        <w:drawing>
          <wp:inline distT="0" distB="0" distL="0" distR="0" wp14:anchorId="4255AE55" wp14:editId="6C0DC5D2">
            <wp:extent cx="5581015" cy="2602865"/>
            <wp:effectExtent l="0" t="0" r="635" b="6985"/>
            <wp:docPr id="60" name="Obraz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581015" cy="2602865"/>
                    </a:xfrm>
                    <a:prstGeom prst="rect">
                      <a:avLst/>
                    </a:prstGeom>
                    <a:noFill/>
                    <a:ln>
                      <a:noFill/>
                    </a:ln>
                  </pic:spPr>
                </pic:pic>
              </a:graphicData>
            </a:graphic>
          </wp:inline>
        </w:drawing>
      </w:r>
    </w:p>
    <w:p w14:paraId="6868CA81" w14:textId="77777777" w:rsidR="003B7B84" w:rsidRPr="00FA2B93" w:rsidRDefault="003B7B84" w:rsidP="003B7B84">
      <w:pPr>
        <w:autoSpaceDE w:val="0"/>
        <w:autoSpaceDN w:val="0"/>
        <w:adjustRightInd w:val="0"/>
        <w:spacing w:after="0" w:line="240" w:lineRule="auto"/>
        <w:jc w:val="right"/>
        <w:rPr>
          <w:rFonts w:ascii="TimesNewRoman" w:hAnsi="TimesNewRoman" w:cs="TimesNewRoman"/>
          <w:sz w:val="24"/>
          <w:szCs w:val="24"/>
        </w:rPr>
      </w:pPr>
      <w:bookmarkStart w:id="358" w:name="_Hlk51530397"/>
      <w:r w:rsidRPr="00FA2B93">
        <w:rPr>
          <w:rFonts w:ascii="Cambria" w:hAnsi="Cambria"/>
          <w:i/>
          <w:iCs/>
          <w:color w:val="634545" w:themeColor="accent6" w:themeShade="BF"/>
          <w:sz w:val="20"/>
          <w:szCs w:val="20"/>
        </w:rPr>
        <w:t>Źródło: Turystyka w województwie warmińsko-mazurskim w latach 2015–2017, s. 23.</w:t>
      </w:r>
    </w:p>
    <w:bookmarkEnd w:id="358"/>
    <w:p w14:paraId="172D92A7" w14:textId="77777777" w:rsidR="003B7B84" w:rsidRDefault="003B7B84" w:rsidP="003B7B84"/>
    <w:p w14:paraId="4A5FD7B3" w14:textId="77777777" w:rsidR="003B7B84" w:rsidRPr="00304047" w:rsidRDefault="003B7B84" w:rsidP="003B7B84"/>
    <w:p w14:paraId="59E2CF5C" w14:textId="77777777" w:rsidR="003B7B84" w:rsidRPr="00FA2B93" w:rsidRDefault="003B7B84" w:rsidP="003B7B84">
      <w:pPr>
        <w:spacing w:after="0" w:line="360" w:lineRule="auto"/>
        <w:ind w:firstLine="709"/>
        <w:jc w:val="both"/>
        <w:rPr>
          <w:rFonts w:ascii="Cambria" w:hAnsi="Cambria"/>
          <w:sz w:val="24"/>
          <w:szCs w:val="24"/>
        </w:rPr>
      </w:pPr>
      <w:r w:rsidRPr="00FA2B93">
        <w:rPr>
          <w:rFonts w:ascii="Cambria" w:hAnsi="Cambria"/>
          <w:sz w:val="24"/>
          <w:szCs w:val="24"/>
        </w:rPr>
        <w:t xml:space="preserve">Jak można zauważyć na powyższej mapie, o wiele wyższe wartości wskaźnika funkcji turystycznej osiągnęły powiaty mrągowski, giżycki czy piski, a więc obszary z dużą liczbą jezior i terenów sprzyjających uprawianiu turystyki. Dzięki temu powiaty te są liderem w skali województwa i kraju w statystykach dotyczących turystyki. </w:t>
      </w:r>
    </w:p>
    <w:p w14:paraId="6D39D463" w14:textId="77777777" w:rsidR="003B7B84" w:rsidRPr="00FA2B93" w:rsidRDefault="003B7B84" w:rsidP="003B7B84">
      <w:pPr>
        <w:pStyle w:val="Legenda"/>
        <w:spacing w:after="0" w:line="360" w:lineRule="auto"/>
        <w:ind w:firstLine="709"/>
        <w:jc w:val="both"/>
        <w:rPr>
          <w:rFonts w:ascii="Cambria" w:hAnsi="Cambria"/>
          <w:b w:val="0"/>
          <w:bCs w:val="0"/>
          <w:color w:val="auto"/>
          <w:sz w:val="24"/>
          <w:szCs w:val="24"/>
        </w:rPr>
      </w:pPr>
      <w:r w:rsidRPr="00FA2B93">
        <w:rPr>
          <w:rFonts w:ascii="Cambria" w:hAnsi="Cambria"/>
          <w:b w:val="0"/>
          <w:bCs w:val="0"/>
          <w:color w:val="auto"/>
          <w:sz w:val="24"/>
          <w:szCs w:val="24"/>
        </w:rPr>
        <w:t xml:space="preserve">Świadomość korzyści z rozwoju turystycznego wśród właścicieli firm z branży turystycznej i okołoturystycznej miasta Elbląga oraz okolic jest duża. Skutkiem tego </w:t>
      </w:r>
      <w:r>
        <w:rPr>
          <w:rFonts w:ascii="Cambria" w:hAnsi="Cambria"/>
          <w:b w:val="0"/>
          <w:bCs w:val="0"/>
          <w:color w:val="auto"/>
          <w:sz w:val="24"/>
          <w:szCs w:val="24"/>
        </w:rPr>
        <w:br/>
      </w:r>
      <w:r w:rsidRPr="00FA2B93">
        <w:rPr>
          <w:rFonts w:ascii="Cambria" w:hAnsi="Cambria"/>
          <w:b w:val="0"/>
          <w:bCs w:val="0"/>
          <w:color w:val="auto"/>
          <w:sz w:val="24"/>
          <w:szCs w:val="24"/>
        </w:rPr>
        <w:t>w 2011 r. podmioty te utworzyły Elbląski Klaster Turystyczny, działający jako Stowarzyszenie (</w:t>
      </w:r>
      <w:hyperlink r:id="rId114" w:history="1">
        <w:r w:rsidRPr="00FA2B93">
          <w:rPr>
            <w:rFonts w:ascii="Cambria" w:hAnsi="Cambria"/>
            <w:b w:val="0"/>
            <w:bCs w:val="0"/>
            <w:color w:val="auto"/>
            <w:sz w:val="24"/>
            <w:szCs w:val="24"/>
          </w:rPr>
          <w:t>http://www.klasterturystyczny.elblag.pl</w:t>
        </w:r>
      </w:hyperlink>
      <w:r w:rsidRPr="00FA2B93">
        <w:rPr>
          <w:rFonts w:ascii="Cambria" w:hAnsi="Cambria"/>
          <w:b w:val="0"/>
          <w:bCs w:val="0"/>
          <w:color w:val="auto"/>
          <w:sz w:val="24"/>
          <w:szCs w:val="24"/>
        </w:rPr>
        <w:t xml:space="preserve"> z 21.10.2020)</w:t>
      </w:r>
      <w:bookmarkEnd w:id="353"/>
      <w:r w:rsidRPr="00FA2B93">
        <w:rPr>
          <w:rFonts w:ascii="Cambria" w:hAnsi="Cambria"/>
          <w:b w:val="0"/>
          <w:bCs w:val="0"/>
          <w:color w:val="auto"/>
          <w:sz w:val="24"/>
          <w:szCs w:val="24"/>
        </w:rPr>
        <w:t xml:space="preserve">. Klaster ma na celu upowszechnianie wizerunku miasta i regionu jako obszaru atrakcyjnego turystycznie, tworzenie sieci współpracy w obszarze turystyki, skutkiem czego będzie rozwój lokalnych i regionalnych produktów turystycznych. </w:t>
      </w:r>
    </w:p>
    <w:p w14:paraId="5E95BD3E" w14:textId="0C3BA9D7" w:rsidR="003B7B84" w:rsidRDefault="003B7B84" w:rsidP="003B7B84">
      <w:pPr>
        <w:pStyle w:val="Legenda"/>
        <w:spacing w:after="0" w:line="360" w:lineRule="auto"/>
        <w:ind w:firstLine="709"/>
        <w:jc w:val="both"/>
        <w:rPr>
          <w:rFonts w:ascii="Cambria" w:hAnsi="Cambria"/>
          <w:b w:val="0"/>
          <w:bCs w:val="0"/>
          <w:color w:val="auto"/>
          <w:sz w:val="24"/>
          <w:szCs w:val="24"/>
        </w:rPr>
      </w:pPr>
      <w:r w:rsidRPr="00FA2B93">
        <w:rPr>
          <w:rFonts w:ascii="Cambria" w:hAnsi="Cambria"/>
          <w:b w:val="0"/>
          <w:bCs w:val="0"/>
          <w:color w:val="auto"/>
          <w:sz w:val="24"/>
          <w:szCs w:val="24"/>
        </w:rPr>
        <w:lastRenderedPageBreak/>
        <w:t xml:space="preserve">Potencjał atrakcyjności turystycznej i rekreacyjnej MOF Elbląg (walorów przyrodniczych, historycznych, architektonicznych, kulturowych, szlaków turystycznych, imprez i instytucji kulturalnych itp.) jest bardzo duży. Poważnym utrudnieniem w jego utrzymaniu i rozwoju jest niedofinansowanie oraz upływ czasu, powodujący jego degenerację. Bez środków finansowych trudno jest dbać o dziedzictwo historyczne. Dodatkowo odczuwalny jest tu niski udział inwestycji ze strony podmiotów gospodarczych, działających w branży turystycznej i hotelarskiej na terenie MOF Elbląg. Co więcej leżące po sąsiedzku nadmorskie miejscowości turystyczne (Trójmiasto, Krynica Morska, Stegna czy Jantar) ograniczają możliwości przyciągania turystów przez potencjał turystyczny MOF Elbląg. </w:t>
      </w:r>
    </w:p>
    <w:p w14:paraId="3189E74A" w14:textId="77777777" w:rsidR="003B7B84" w:rsidRDefault="003B7B84" w:rsidP="003B7B84">
      <w:pPr>
        <w:pStyle w:val="Legenda"/>
        <w:spacing w:after="0" w:line="360" w:lineRule="auto"/>
        <w:ind w:firstLine="709"/>
        <w:jc w:val="both"/>
        <w:rPr>
          <w:rFonts w:ascii="Cambria" w:hAnsi="Cambria"/>
          <w:b w:val="0"/>
          <w:bCs w:val="0"/>
          <w:sz w:val="24"/>
          <w:szCs w:val="24"/>
        </w:rPr>
      </w:pPr>
      <w:r w:rsidRPr="00FA2B93">
        <w:rPr>
          <w:rFonts w:ascii="Cambria" w:hAnsi="Cambria"/>
          <w:b w:val="0"/>
          <w:bCs w:val="0"/>
          <w:sz w:val="24"/>
          <w:szCs w:val="24"/>
        </w:rPr>
        <w:t xml:space="preserve">Szansą w rozwoju turystycznym analizowanego obszaru jest globalna sieć </w:t>
      </w:r>
      <w:r w:rsidRPr="00FA2B93">
        <w:rPr>
          <w:rFonts w:ascii="Cambria" w:hAnsi="Cambria"/>
          <w:b w:val="0"/>
          <w:bCs w:val="0"/>
          <w:sz w:val="24"/>
          <w:szCs w:val="24"/>
        </w:rPr>
        <w:br/>
        <w:t>i nowoczesna technologia użytkowa. Przeszukiwanie baz noclegowych na popularnych portalach, kierowanie się opiniami innych na temat atrakcji turystycznych czy geocaching, to już powszechne praktyki w tej branży. Połączenie atrakcji turystycznych z technologią, np. przez inscenizację fragmentu bitwy na smartfonie w aplikacji możliwej do uruchomienia tylko w danej lokalizacji może być kolejną zachętą dla turystów. Połączenie wyjazdu z wirtualnym doświadczaniem będzie ciekawym przeżyciem, które zostanie zapamiętane na długo i będzie polecane innym.</w:t>
      </w:r>
    </w:p>
    <w:p w14:paraId="127ACDB7" w14:textId="77777777" w:rsidR="003B7B84" w:rsidRDefault="003B7B84" w:rsidP="003B7B84"/>
    <w:p w14:paraId="0C329211" w14:textId="77777777" w:rsidR="003B7B84" w:rsidRPr="00FA2B93" w:rsidRDefault="003B7B84" w:rsidP="003B7B84"/>
    <w:p w14:paraId="0B1A4C94" w14:textId="77777777" w:rsidR="003B7B84" w:rsidRDefault="003B7B84" w:rsidP="003B7B84">
      <w:pPr>
        <w:autoSpaceDE w:val="0"/>
        <w:autoSpaceDN w:val="0"/>
        <w:adjustRightInd w:val="0"/>
        <w:spacing w:after="0" w:line="240" w:lineRule="auto"/>
        <w:jc w:val="right"/>
        <w:rPr>
          <w:rFonts w:ascii="Cambria" w:hAnsi="Cambria"/>
          <w:sz w:val="22"/>
          <w:szCs w:val="22"/>
        </w:rPr>
        <w:sectPr w:rsidR="003B7B84" w:rsidSect="00842C80">
          <w:pgSz w:w="11906" w:h="16838"/>
          <w:pgMar w:top="1418" w:right="1418" w:bottom="1418" w:left="1418" w:header="709" w:footer="709" w:gutter="0"/>
          <w:cols w:space="708"/>
          <w:docGrid w:linePitch="360"/>
        </w:sectPr>
      </w:pPr>
    </w:p>
    <w:p w14:paraId="6955B459" w14:textId="77777777" w:rsidR="003B7B84" w:rsidRPr="003F7E26" w:rsidRDefault="003B7B84" w:rsidP="003B7B84">
      <w:pPr>
        <w:pStyle w:val="Nagwek1"/>
        <w:rPr>
          <w:color w:val="422E2E" w:themeColor="accent6" w:themeShade="80"/>
        </w:rPr>
      </w:pPr>
      <w:bookmarkStart w:id="359" w:name="_Toc55282212"/>
      <w:r w:rsidRPr="003F7E26">
        <w:rPr>
          <w:color w:val="422E2E" w:themeColor="accent6" w:themeShade="80"/>
        </w:rPr>
        <w:lastRenderedPageBreak/>
        <w:t>BIBLIOGRAFIA</w:t>
      </w:r>
      <w:bookmarkEnd w:id="359"/>
    </w:p>
    <w:p w14:paraId="17F49B5E" w14:textId="77777777" w:rsidR="003B7B84" w:rsidRDefault="003B7B84" w:rsidP="003B7B84"/>
    <w:p w14:paraId="797D14EC" w14:textId="77777777" w:rsidR="003B7B84" w:rsidRDefault="003B7B84" w:rsidP="003B7B84">
      <w:pPr>
        <w:jc w:val="both"/>
        <w:rPr>
          <w:rFonts w:ascii="Cambria" w:hAnsi="Cambria"/>
          <w:b/>
          <w:bCs/>
          <w:i/>
          <w:iCs/>
          <w:sz w:val="20"/>
          <w:szCs w:val="20"/>
        </w:rPr>
      </w:pPr>
      <w:r w:rsidRPr="007F29B0">
        <w:rPr>
          <w:rFonts w:ascii="Cambria" w:hAnsi="Cambria"/>
          <w:b/>
          <w:bCs/>
          <w:i/>
          <w:iCs/>
        </w:rPr>
        <w:t>Beneficjenci środowiskowej pomocy społecznej w 2018 roku</w:t>
      </w:r>
      <w:r>
        <w:rPr>
          <w:rFonts w:ascii="Cambria" w:hAnsi="Cambria"/>
        </w:rPr>
        <w:t>, oprac. GUS, Urząd Statystyczny w Krakowie, Warszawa-Kraków 2019.</w:t>
      </w:r>
    </w:p>
    <w:p w14:paraId="4E9893ED" w14:textId="77777777" w:rsidR="003B7B84" w:rsidRPr="00027506" w:rsidRDefault="003B7B84" w:rsidP="003B7B84">
      <w:pPr>
        <w:jc w:val="both"/>
        <w:rPr>
          <w:rFonts w:ascii="Cambria" w:hAnsi="Cambria"/>
          <w:sz w:val="18"/>
          <w:szCs w:val="18"/>
        </w:rPr>
      </w:pPr>
      <w:r w:rsidRPr="00FF4203">
        <w:rPr>
          <w:rFonts w:ascii="Cambria" w:hAnsi="Cambria"/>
          <w:b/>
          <w:bCs/>
          <w:i/>
          <w:iCs/>
          <w:sz w:val="20"/>
          <w:szCs w:val="20"/>
        </w:rPr>
        <w:t>Dane ostateczne za 2016 rok dotyczące wyników bieżących badań demograficznych,</w:t>
      </w:r>
      <w:r w:rsidRPr="00FF4203">
        <w:rPr>
          <w:rFonts w:ascii="Cambria" w:hAnsi="Cambria"/>
          <w:b/>
          <w:bCs/>
          <w:sz w:val="20"/>
          <w:szCs w:val="20"/>
        </w:rPr>
        <w:t xml:space="preserve"> </w:t>
      </w:r>
      <w:r w:rsidRPr="00FF4203">
        <w:rPr>
          <w:rFonts w:ascii="Cambria" w:hAnsi="Cambria"/>
          <w:sz w:val="20"/>
          <w:szCs w:val="20"/>
        </w:rPr>
        <w:t xml:space="preserve">oprac. Departament Badań Demograficznych i Rynku Pracy, Warszawa 2017 </w:t>
      </w:r>
      <w:r w:rsidRPr="00FF4203">
        <w:rPr>
          <w:rFonts w:ascii="Cambria" w:hAnsi="Cambria"/>
          <w:sz w:val="18"/>
          <w:szCs w:val="18"/>
        </w:rPr>
        <w:t>(</w:t>
      </w:r>
      <w:hyperlink r:id="rId115" w:history="1">
        <w:r w:rsidRPr="00376C30">
          <w:rPr>
            <w:rStyle w:val="Hipercze"/>
            <w:rFonts w:ascii="Cambria" w:hAnsi="Cambria"/>
            <w:color w:val="634545" w:themeColor="accent6" w:themeShade="BF"/>
            <w:sz w:val="18"/>
            <w:szCs w:val="18"/>
          </w:rPr>
          <w:t>https://stat.gov.pl/obszary-tematyczne/ludnosc/ludnosc/podstawowe-informacje-o-rozwoju-demograficznym-polski-do-2014-roku,12,5.html</w:t>
        </w:r>
      </w:hyperlink>
      <w:r w:rsidRPr="00027506">
        <w:rPr>
          <w:rFonts w:ascii="Cambria" w:hAnsi="Cambria"/>
          <w:sz w:val="18"/>
          <w:szCs w:val="18"/>
        </w:rPr>
        <w:t>,</w:t>
      </w:r>
    </w:p>
    <w:p w14:paraId="4E6FBE0B" w14:textId="77777777" w:rsidR="003B7B84" w:rsidRPr="00027506" w:rsidRDefault="003B7B84" w:rsidP="003B7B84">
      <w:pPr>
        <w:jc w:val="both"/>
        <w:rPr>
          <w:rFonts w:ascii="Cambria" w:hAnsi="Cambria"/>
          <w:sz w:val="18"/>
          <w:szCs w:val="18"/>
        </w:rPr>
      </w:pPr>
      <w:r w:rsidRPr="00027506">
        <w:rPr>
          <w:rFonts w:ascii="Cambria" w:hAnsi="Cambria"/>
          <w:sz w:val="18"/>
          <w:szCs w:val="18"/>
        </w:rPr>
        <w:t xml:space="preserve"> dostęp: 27.07.2020);</w:t>
      </w:r>
    </w:p>
    <w:p w14:paraId="2FDA88C2" w14:textId="77777777" w:rsidR="003B7B84" w:rsidRPr="004209EF" w:rsidRDefault="003B7B84" w:rsidP="003B7B84">
      <w:pPr>
        <w:jc w:val="both"/>
        <w:rPr>
          <w:rFonts w:ascii="Cambria" w:hAnsi="Cambria"/>
        </w:rPr>
      </w:pPr>
      <w:r w:rsidRPr="00726AF5">
        <w:rPr>
          <w:rFonts w:ascii="Cambria" w:hAnsi="Cambria"/>
        </w:rPr>
        <w:t>Derejczyk</w:t>
      </w:r>
      <w:r w:rsidRPr="003E74E0">
        <w:rPr>
          <w:rFonts w:ascii="Cambria" w:hAnsi="Cambria"/>
        </w:rPr>
        <w:t xml:space="preserve"> </w:t>
      </w:r>
      <w:r w:rsidRPr="00726AF5">
        <w:rPr>
          <w:rFonts w:ascii="Cambria" w:hAnsi="Cambria"/>
        </w:rPr>
        <w:t>J., Bień</w:t>
      </w:r>
      <w:r w:rsidRPr="003E74E0">
        <w:rPr>
          <w:rFonts w:ascii="Cambria" w:hAnsi="Cambria"/>
        </w:rPr>
        <w:t xml:space="preserve"> </w:t>
      </w:r>
      <w:r w:rsidRPr="00726AF5">
        <w:rPr>
          <w:rFonts w:ascii="Cambria" w:hAnsi="Cambria"/>
        </w:rPr>
        <w:t>B., Kokoszka-Paszkot</w:t>
      </w:r>
      <w:r w:rsidRPr="003E74E0">
        <w:rPr>
          <w:rFonts w:ascii="Cambria" w:hAnsi="Cambria"/>
        </w:rPr>
        <w:t xml:space="preserve"> </w:t>
      </w:r>
      <w:r w:rsidRPr="00726AF5">
        <w:rPr>
          <w:rFonts w:ascii="Cambria" w:hAnsi="Cambria"/>
        </w:rPr>
        <w:t>J., Szczygieł</w:t>
      </w:r>
      <w:r w:rsidRPr="003E74E0">
        <w:rPr>
          <w:rFonts w:ascii="Cambria" w:hAnsi="Cambria"/>
        </w:rPr>
        <w:t xml:space="preserve"> </w:t>
      </w:r>
      <w:r w:rsidRPr="00726AF5">
        <w:rPr>
          <w:rFonts w:ascii="Cambria" w:hAnsi="Cambria"/>
        </w:rPr>
        <w:t xml:space="preserve">J., </w:t>
      </w:r>
      <w:r w:rsidRPr="00726AF5">
        <w:rPr>
          <w:rFonts w:ascii="Cambria" w:hAnsi="Cambria"/>
          <w:i/>
          <w:iCs/>
        </w:rPr>
        <w:t>Gerontologia i geriatria w Polsce na tle Europy – czy należy inwestować w ich rozwój w naszym kraju?</w:t>
      </w:r>
      <w:r w:rsidRPr="00726AF5">
        <w:rPr>
          <w:rFonts w:ascii="Cambria" w:hAnsi="Cambria"/>
        </w:rPr>
        <w:t>, Gerontologia Polska, t. 16 (3) (2008), s. 149-159.</w:t>
      </w:r>
    </w:p>
    <w:p w14:paraId="6DBD4F5E" w14:textId="77777777" w:rsidR="003B7B84" w:rsidRPr="003E74E0" w:rsidRDefault="003B7B84" w:rsidP="003B7B84">
      <w:pPr>
        <w:pStyle w:val="Tekstprzypisudolnego"/>
        <w:jc w:val="both"/>
        <w:rPr>
          <w:rFonts w:ascii="Cambria" w:hAnsi="Cambria"/>
        </w:rPr>
      </w:pPr>
      <w:r w:rsidRPr="003E74E0">
        <w:rPr>
          <w:rFonts w:ascii="Cambria" w:hAnsi="Cambria"/>
          <w:b/>
          <w:bCs/>
          <w:i/>
          <w:iCs/>
        </w:rPr>
        <w:t>Gospodarka ściekowa na obszarach wiejskich województwa warmińsko-mazurskiego (prezentacja wyników). Wersja 3.12.2018</w:t>
      </w:r>
      <w:r w:rsidRPr="003E74E0">
        <w:rPr>
          <w:rFonts w:ascii="Cambria" w:hAnsi="Cambria"/>
          <w:b/>
          <w:bCs/>
        </w:rPr>
        <w:t>,</w:t>
      </w:r>
      <w:r w:rsidRPr="003E74E0">
        <w:rPr>
          <w:rFonts w:ascii="Cambria" w:hAnsi="Cambria"/>
        </w:rPr>
        <w:t xml:space="preserve"> oprac. Warmińsko-Mazurskie Biuro Planowania Przestrzennego w Olsztynie, Olsztyn 2018, s. 3.</w:t>
      </w:r>
    </w:p>
    <w:p w14:paraId="129AC1A3" w14:textId="77777777" w:rsidR="003B7B84" w:rsidRPr="00FF4203" w:rsidRDefault="003B7B84" w:rsidP="003B7B84">
      <w:pPr>
        <w:jc w:val="both"/>
        <w:rPr>
          <w:rFonts w:ascii="Cambria" w:hAnsi="Cambria"/>
          <w:sz w:val="20"/>
          <w:szCs w:val="20"/>
        </w:rPr>
      </w:pPr>
      <w:r w:rsidRPr="00FF4203">
        <w:rPr>
          <w:rFonts w:ascii="Cambria" w:hAnsi="Cambria"/>
          <w:b/>
          <w:bCs/>
          <w:i/>
          <w:iCs/>
          <w:sz w:val="20"/>
          <w:szCs w:val="20"/>
        </w:rPr>
        <w:t>Koncepcja Przestrzennego Zagospodarowania Kraju do roku 2030</w:t>
      </w:r>
      <w:r w:rsidRPr="00FF4203">
        <w:rPr>
          <w:rFonts w:ascii="Cambria" w:hAnsi="Cambria"/>
          <w:b/>
          <w:bCs/>
          <w:sz w:val="20"/>
          <w:szCs w:val="20"/>
        </w:rPr>
        <w:t>,</w:t>
      </w:r>
      <w:r w:rsidRPr="00FF4203">
        <w:rPr>
          <w:rFonts w:ascii="Cambria" w:hAnsi="Cambria"/>
          <w:sz w:val="20"/>
          <w:szCs w:val="20"/>
        </w:rPr>
        <w:t xml:space="preserve"> Warszawa 2011.</w:t>
      </w:r>
    </w:p>
    <w:p w14:paraId="560340B0" w14:textId="77777777" w:rsidR="003B7B84" w:rsidRPr="00FF4203" w:rsidRDefault="003B7B84" w:rsidP="003B7B84">
      <w:pPr>
        <w:jc w:val="both"/>
        <w:rPr>
          <w:rFonts w:ascii="Cambria" w:hAnsi="Cambria"/>
          <w:sz w:val="20"/>
          <w:szCs w:val="20"/>
        </w:rPr>
      </w:pPr>
      <w:r w:rsidRPr="004209EF">
        <w:rPr>
          <w:rFonts w:ascii="Cambria" w:hAnsi="Cambria"/>
          <w:b/>
          <w:bCs/>
          <w:i/>
          <w:iCs/>
          <w:sz w:val="20"/>
          <w:szCs w:val="20"/>
        </w:rPr>
        <w:t>Krajo</w:t>
      </w:r>
      <w:r>
        <w:rPr>
          <w:rFonts w:ascii="Cambria" w:hAnsi="Cambria"/>
          <w:b/>
          <w:bCs/>
          <w:i/>
          <w:iCs/>
          <w:sz w:val="20"/>
          <w:szCs w:val="20"/>
        </w:rPr>
        <w:t xml:space="preserve">wa </w:t>
      </w:r>
      <w:r w:rsidRPr="004209EF">
        <w:rPr>
          <w:rFonts w:ascii="Cambria" w:hAnsi="Cambria"/>
          <w:b/>
          <w:bCs/>
          <w:i/>
          <w:iCs/>
          <w:sz w:val="20"/>
          <w:szCs w:val="20"/>
        </w:rPr>
        <w:t>Strategi</w:t>
      </w:r>
      <w:r>
        <w:rPr>
          <w:rFonts w:ascii="Cambria" w:hAnsi="Cambria"/>
          <w:b/>
          <w:bCs/>
          <w:i/>
          <w:iCs/>
          <w:sz w:val="20"/>
          <w:szCs w:val="20"/>
        </w:rPr>
        <w:t>a</w:t>
      </w:r>
      <w:r w:rsidRPr="004209EF">
        <w:rPr>
          <w:rFonts w:ascii="Cambria" w:hAnsi="Cambria"/>
          <w:b/>
          <w:bCs/>
          <w:i/>
          <w:iCs/>
          <w:sz w:val="20"/>
          <w:szCs w:val="20"/>
        </w:rPr>
        <w:t xml:space="preserve"> Rozwoju Regionalnego 2030</w:t>
      </w:r>
      <w:r>
        <w:rPr>
          <w:rFonts w:ascii="Cambria" w:hAnsi="Cambria"/>
          <w:sz w:val="20"/>
          <w:szCs w:val="20"/>
        </w:rPr>
        <w:t>, Warszawa 2019.</w:t>
      </w:r>
    </w:p>
    <w:p w14:paraId="55D57BCC" w14:textId="77777777" w:rsidR="003B7B84" w:rsidRDefault="003B7B84" w:rsidP="003B7B84">
      <w:pPr>
        <w:jc w:val="both"/>
        <w:rPr>
          <w:rFonts w:ascii="Cambria" w:hAnsi="Cambria"/>
          <w:sz w:val="18"/>
          <w:szCs w:val="18"/>
        </w:rPr>
      </w:pPr>
      <w:r w:rsidRPr="00027506">
        <w:rPr>
          <w:rFonts w:ascii="Cambria" w:hAnsi="Cambria"/>
          <w:b/>
          <w:bCs/>
          <w:i/>
          <w:iCs/>
          <w:sz w:val="20"/>
          <w:szCs w:val="20"/>
        </w:rPr>
        <w:t>Ludność. Stan i struktura oraz ruch naturalny w przekroju terytorialnym w 2019 r. Stan w dniu 31 XII</w:t>
      </w:r>
      <w:r w:rsidRPr="00027506">
        <w:rPr>
          <w:rFonts w:ascii="Cambria" w:hAnsi="Cambria"/>
          <w:sz w:val="20"/>
          <w:szCs w:val="20"/>
        </w:rPr>
        <w:t>, oprac. GUS, Warszawa 2020</w:t>
      </w:r>
      <w:r w:rsidRPr="00FF4203">
        <w:rPr>
          <w:rFonts w:ascii="Cambria" w:hAnsi="Cambria"/>
        </w:rPr>
        <w:t xml:space="preserve"> </w:t>
      </w:r>
      <w:r w:rsidRPr="00027506">
        <w:rPr>
          <w:rFonts w:ascii="Cambria" w:hAnsi="Cambria"/>
          <w:sz w:val="18"/>
          <w:szCs w:val="18"/>
        </w:rPr>
        <w:t>(</w:t>
      </w:r>
      <w:hyperlink r:id="rId116" w:history="1">
        <w:r w:rsidRPr="00376C30">
          <w:rPr>
            <w:rStyle w:val="Hipercze"/>
            <w:rFonts w:ascii="Cambria" w:hAnsi="Cambria"/>
            <w:color w:val="634545" w:themeColor="accent6" w:themeShade="BF"/>
            <w:sz w:val="18"/>
            <w:szCs w:val="18"/>
            <w:u w:val="none"/>
          </w:rPr>
          <w:t>https://stat.gov.pl/obszary-tematyczne/ludnosc/ludnosc/ludnosc-stan-i-struktura-ludnosci-oraz-ruch-naturalny-w-przekroju-terytorialnym-stan-w-dniu-31-12-2019,6,27.html</w:t>
        </w:r>
      </w:hyperlink>
      <w:r w:rsidRPr="00376C30">
        <w:rPr>
          <w:rFonts w:ascii="Cambria" w:hAnsi="Cambria"/>
          <w:color w:val="634545" w:themeColor="accent6" w:themeShade="BF"/>
          <w:sz w:val="18"/>
          <w:szCs w:val="18"/>
        </w:rPr>
        <w:t>,</w:t>
      </w:r>
      <w:r w:rsidRPr="00027506">
        <w:rPr>
          <w:rFonts w:ascii="Cambria" w:hAnsi="Cambria"/>
          <w:sz w:val="18"/>
          <w:szCs w:val="18"/>
        </w:rPr>
        <w:t xml:space="preserve">  </w:t>
      </w:r>
      <w:r w:rsidRPr="00FF4203">
        <w:rPr>
          <w:rFonts w:ascii="Cambria" w:hAnsi="Cambria"/>
          <w:sz w:val="18"/>
          <w:szCs w:val="18"/>
        </w:rPr>
        <w:t>dostęp: 27.07.2020);</w:t>
      </w:r>
    </w:p>
    <w:p w14:paraId="79FB3578" w14:textId="77777777" w:rsidR="003B7B84" w:rsidRDefault="003B7B84" w:rsidP="003B7B84">
      <w:pPr>
        <w:jc w:val="both"/>
        <w:rPr>
          <w:rFonts w:ascii="Cambria" w:hAnsi="Cambria"/>
          <w:sz w:val="18"/>
          <w:szCs w:val="18"/>
        </w:rPr>
      </w:pPr>
      <w:r w:rsidRPr="00027506">
        <w:rPr>
          <w:rFonts w:ascii="Cambria" w:hAnsi="Cambria"/>
          <w:b/>
          <w:bCs/>
          <w:i/>
          <w:iCs/>
          <w:sz w:val="20"/>
          <w:szCs w:val="20"/>
        </w:rPr>
        <w:t>Ludność. Stan i struktura oraz ruch naturalny w przekroju terytorialnym w 2019 r. Stan w dniu 31 XII</w:t>
      </w:r>
      <w:r w:rsidRPr="00027506">
        <w:rPr>
          <w:rFonts w:ascii="Cambria" w:hAnsi="Cambria"/>
          <w:sz w:val="20"/>
          <w:szCs w:val="20"/>
        </w:rPr>
        <w:t>.</w:t>
      </w:r>
      <w:r w:rsidRPr="00027506">
        <w:rPr>
          <w:rFonts w:ascii="Cambria" w:hAnsi="Cambria"/>
          <w:b/>
          <w:bCs/>
          <w:i/>
          <w:iCs/>
          <w:sz w:val="20"/>
          <w:szCs w:val="20"/>
        </w:rPr>
        <w:t xml:space="preserve"> Tablice,</w:t>
      </w:r>
      <w:r w:rsidRPr="00027506">
        <w:rPr>
          <w:rFonts w:ascii="Cambria" w:hAnsi="Cambria"/>
          <w:sz w:val="20"/>
          <w:szCs w:val="20"/>
        </w:rPr>
        <w:t xml:space="preserve"> oprac. GUS, Warszawa 2020 </w:t>
      </w:r>
      <w:r w:rsidRPr="00FF4203">
        <w:rPr>
          <w:rFonts w:ascii="Cambria" w:hAnsi="Cambria"/>
          <w:sz w:val="18"/>
          <w:szCs w:val="18"/>
        </w:rPr>
        <w:t>(</w:t>
      </w:r>
      <w:hyperlink r:id="rId117" w:history="1">
        <w:r w:rsidRPr="00376C30">
          <w:rPr>
            <w:rStyle w:val="Hipercze"/>
            <w:rFonts w:ascii="Cambria" w:hAnsi="Cambria"/>
            <w:color w:val="634545" w:themeColor="accent6" w:themeShade="BF"/>
            <w:sz w:val="18"/>
            <w:szCs w:val="18"/>
            <w:u w:val="none"/>
          </w:rPr>
          <w:t>https://stat.gov.pl/obszary-tematyczne/ludnosc/ludnosc/ludnosc-stan-i-struktura-ludnosci-oraz-ruch-naturalny-w-przekroju-terytorialnym-stan-w-dniu-31-12-2019,6,27.html</w:t>
        </w:r>
      </w:hyperlink>
      <w:r w:rsidRPr="00027506">
        <w:rPr>
          <w:rFonts w:ascii="Cambria" w:hAnsi="Cambria"/>
          <w:sz w:val="18"/>
          <w:szCs w:val="18"/>
        </w:rPr>
        <w:t>,</w:t>
      </w:r>
      <w:r>
        <w:rPr>
          <w:rFonts w:ascii="Cambria" w:hAnsi="Cambria"/>
          <w:sz w:val="18"/>
          <w:szCs w:val="18"/>
        </w:rPr>
        <w:t xml:space="preserve"> </w:t>
      </w:r>
      <w:r w:rsidRPr="00FF4203">
        <w:rPr>
          <w:rFonts w:ascii="Cambria" w:hAnsi="Cambria"/>
          <w:sz w:val="18"/>
          <w:szCs w:val="18"/>
        </w:rPr>
        <w:t>dostęp: 27.07.2020);</w:t>
      </w:r>
    </w:p>
    <w:p w14:paraId="353F402B" w14:textId="77777777" w:rsidR="003B7B84" w:rsidRDefault="003B7B84" w:rsidP="003B7B84">
      <w:pPr>
        <w:jc w:val="both"/>
        <w:rPr>
          <w:rFonts w:ascii="Cambria" w:hAnsi="Cambria"/>
          <w:sz w:val="18"/>
          <w:szCs w:val="18"/>
        </w:rPr>
      </w:pPr>
      <w:r w:rsidRPr="002018FB">
        <w:rPr>
          <w:rFonts w:ascii="Cambria" w:hAnsi="Cambria"/>
        </w:rPr>
        <w:t>Nowak</w:t>
      </w:r>
      <w:r>
        <w:rPr>
          <w:rFonts w:ascii="Cambria" w:hAnsi="Cambria"/>
        </w:rPr>
        <w:t xml:space="preserve"> A.</w:t>
      </w:r>
      <w:r w:rsidRPr="002018FB">
        <w:rPr>
          <w:rFonts w:ascii="Cambria" w:hAnsi="Cambria"/>
        </w:rPr>
        <w:t xml:space="preserve">, </w:t>
      </w:r>
      <w:r w:rsidRPr="002018FB">
        <w:rPr>
          <w:rFonts w:ascii="Cambria" w:hAnsi="Cambria"/>
          <w:i/>
          <w:iCs/>
        </w:rPr>
        <w:t>Miejsce miejskich obszarów funkcjonalnych w procesie rozwoju regionalnego</w:t>
      </w:r>
      <w:r w:rsidRPr="002018FB">
        <w:rPr>
          <w:rFonts w:ascii="Cambria" w:hAnsi="Cambria"/>
        </w:rPr>
        <w:t>, Rozwój Regionalny i Polityka Regionalna, t. 41 (2018)</w:t>
      </w:r>
      <w:r>
        <w:rPr>
          <w:rFonts w:ascii="Cambria" w:hAnsi="Cambria"/>
        </w:rPr>
        <w:t>.</w:t>
      </w:r>
    </w:p>
    <w:p w14:paraId="568D89F6" w14:textId="77777777" w:rsidR="003B7B84" w:rsidRPr="00FF4203" w:rsidRDefault="003B7B84" w:rsidP="003B7B84">
      <w:pPr>
        <w:jc w:val="both"/>
        <w:rPr>
          <w:rFonts w:ascii="Cambria" w:hAnsi="Cambria"/>
          <w:sz w:val="18"/>
          <w:szCs w:val="18"/>
        </w:rPr>
      </w:pPr>
      <w:r w:rsidRPr="003E74E0">
        <w:rPr>
          <w:rFonts w:ascii="Cambria" w:hAnsi="Cambria"/>
          <w:b/>
          <w:bCs/>
          <w:i/>
          <w:iCs/>
          <w:sz w:val="20"/>
          <w:szCs w:val="20"/>
        </w:rPr>
        <w:t>Ocena poziomu warunków życia na obszarach wiejskich województwa warmińsko-mazurskiego,</w:t>
      </w:r>
      <w:r w:rsidRPr="00FF4D6B">
        <w:rPr>
          <w:rFonts w:ascii="Cambria" w:hAnsi="Cambria"/>
          <w:sz w:val="20"/>
          <w:szCs w:val="20"/>
        </w:rPr>
        <w:t xml:space="preserve"> oprac. Warmińsko-Mazurskie Biuro Planowania przestrzennego w Olsztynie, Olsztyn 2018</w:t>
      </w:r>
      <w:r>
        <w:rPr>
          <w:rFonts w:ascii="Cambria" w:hAnsi="Cambria"/>
          <w:sz w:val="20"/>
          <w:szCs w:val="20"/>
        </w:rPr>
        <w:t>.</w:t>
      </w:r>
    </w:p>
    <w:p w14:paraId="0EF28221" w14:textId="77777777" w:rsidR="003B7B84" w:rsidRDefault="003B7B84" w:rsidP="003B7B84">
      <w:pPr>
        <w:jc w:val="both"/>
        <w:rPr>
          <w:rFonts w:ascii="Cambria" w:hAnsi="Cambria"/>
        </w:rPr>
      </w:pPr>
      <w:r w:rsidRPr="00D43095">
        <w:rPr>
          <w:rFonts w:ascii="Cambria" w:hAnsi="Cambria"/>
          <w:b/>
          <w:bCs/>
          <w:i/>
          <w:iCs/>
        </w:rPr>
        <w:t>Ochrona środowiska 2013. Informacje i opracowania statystyczne</w:t>
      </w:r>
      <w:r w:rsidRPr="00D43095">
        <w:rPr>
          <w:rFonts w:ascii="Cambria" w:hAnsi="Cambria"/>
          <w:b/>
          <w:bCs/>
        </w:rPr>
        <w:t>,</w:t>
      </w:r>
      <w:r>
        <w:rPr>
          <w:rFonts w:ascii="Cambria" w:hAnsi="Cambria"/>
        </w:rPr>
        <w:t xml:space="preserve"> oprac. Departament Badań Regionalnych i Środowiska GUS, Warszawa 2013.</w:t>
      </w:r>
    </w:p>
    <w:p w14:paraId="0876E4B6" w14:textId="77777777" w:rsidR="003B7B84" w:rsidRDefault="003B7B84" w:rsidP="003B7B84">
      <w:pPr>
        <w:jc w:val="both"/>
        <w:rPr>
          <w:rFonts w:ascii="Cambria" w:hAnsi="Cambria"/>
          <w:sz w:val="20"/>
          <w:szCs w:val="20"/>
        </w:rPr>
      </w:pPr>
      <w:r w:rsidRPr="00D43095">
        <w:rPr>
          <w:rFonts w:ascii="Cambria" w:hAnsi="Cambria"/>
          <w:b/>
          <w:bCs/>
          <w:i/>
          <w:iCs/>
          <w:sz w:val="20"/>
          <w:szCs w:val="20"/>
        </w:rPr>
        <w:t>Oświata i wychowanie w roku szkolnym 2018/2019</w:t>
      </w:r>
      <w:r w:rsidRPr="00D43095">
        <w:rPr>
          <w:rFonts w:ascii="Cambria" w:hAnsi="Cambria"/>
          <w:b/>
          <w:bCs/>
          <w:sz w:val="20"/>
          <w:szCs w:val="20"/>
        </w:rPr>
        <w:t>,</w:t>
      </w:r>
      <w:r w:rsidRPr="00D43095">
        <w:rPr>
          <w:rFonts w:ascii="Cambria" w:hAnsi="Cambria"/>
          <w:sz w:val="20"/>
          <w:szCs w:val="20"/>
        </w:rPr>
        <w:t xml:space="preserve"> oprac. GUS, Urząd Statystyczny w Gdańsku, Warszawa-Gdańsk 2019</w:t>
      </w:r>
      <w:r>
        <w:rPr>
          <w:rFonts w:ascii="Cambria" w:hAnsi="Cambria"/>
          <w:sz w:val="20"/>
          <w:szCs w:val="20"/>
        </w:rPr>
        <w:t>.</w:t>
      </w:r>
    </w:p>
    <w:p w14:paraId="5430E0D9" w14:textId="77777777" w:rsidR="003B7B84" w:rsidRDefault="003B7B84" w:rsidP="003B7B84">
      <w:pPr>
        <w:jc w:val="both"/>
        <w:rPr>
          <w:rFonts w:ascii="Cambria" w:hAnsi="Cambria"/>
          <w:sz w:val="20"/>
          <w:szCs w:val="20"/>
        </w:rPr>
      </w:pPr>
      <w:r w:rsidRPr="000F1999">
        <w:rPr>
          <w:rFonts w:ascii="Cambria" w:hAnsi="Cambria"/>
          <w:b/>
          <w:bCs/>
          <w:i/>
          <w:iCs/>
          <w:sz w:val="20"/>
          <w:szCs w:val="20"/>
        </w:rPr>
        <w:t>Plan Zagospodarowania Przestrzennego Województwa Warmińsko-Mazurskiego 2030,</w:t>
      </w:r>
      <w:r>
        <w:rPr>
          <w:rFonts w:ascii="Cambria" w:hAnsi="Cambria"/>
          <w:sz w:val="20"/>
          <w:szCs w:val="20"/>
        </w:rPr>
        <w:t xml:space="preserve"> oprac. </w:t>
      </w:r>
      <w:r w:rsidRPr="000F1999">
        <w:rPr>
          <w:rFonts w:ascii="Cambria" w:hAnsi="Cambria"/>
          <w:sz w:val="20"/>
          <w:szCs w:val="20"/>
        </w:rPr>
        <w:t>Warmińsko-Mazurskie Biuro Planowania przestrzennego w Olsztynie, Olsztyn 2018</w:t>
      </w:r>
      <w:r>
        <w:rPr>
          <w:rFonts w:ascii="Cambria" w:hAnsi="Cambria"/>
          <w:sz w:val="20"/>
          <w:szCs w:val="20"/>
        </w:rPr>
        <w:t>.</w:t>
      </w:r>
    </w:p>
    <w:p w14:paraId="722ED0A7" w14:textId="77777777" w:rsidR="003B7B84" w:rsidRDefault="003B7B84" w:rsidP="003B7B84">
      <w:pPr>
        <w:jc w:val="both"/>
        <w:rPr>
          <w:rFonts w:ascii="Cambria" w:hAnsi="Cambria"/>
        </w:rPr>
      </w:pPr>
      <w:r w:rsidRPr="00BC15D6">
        <w:rPr>
          <w:rFonts w:ascii="Cambria" w:hAnsi="Cambria"/>
          <w:b/>
          <w:bCs/>
          <w:i/>
          <w:iCs/>
        </w:rPr>
        <w:t>Polityka senioralna województwa warmińsko-mazurskiego na lata 2014-2020</w:t>
      </w:r>
      <w:r w:rsidRPr="00BC15D6">
        <w:rPr>
          <w:rFonts w:ascii="Cambria" w:hAnsi="Cambria"/>
        </w:rPr>
        <w:t>, Olsztyn 2014.</w:t>
      </w:r>
    </w:p>
    <w:p w14:paraId="09077F1F" w14:textId="77777777" w:rsidR="003B7B84" w:rsidRDefault="003B7B84" w:rsidP="003B7B84">
      <w:pPr>
        <w:jc w:val="both"/>
        <w:rPr>
          <w:rFonts w:ascii="Cambria" w:hAnsi="Cambria"/>
        </w:rPr>
      </w:pPr>
      <w:r w:rsidRPr="00D43095">
        <w:rPr>
          <w:rFonts w:ascii="Cambria" w:hAnsi="Cambria"/>
          <w:b/>
          <w:bCs/>
          <w:i/>
          <w:iCs/>
        </w:rPr>
        <w:t>Potencjał miast województwa (prezentacja wyników opracowania). Wersja 3.12.2018</w:t>
      </w:r>
      <w:r w:rsidRPr="00D43095">
        <w:rPr>
          <w:rFonts w:ascii="Cambria" w:hAnsi="Cambria"/>
          <w:b/>
          <w:bCs/>
        </w:rPr>
        <w:t>,</w:t>
      </w:r>
      <w:r>
        <w:rPr>
          <w:rFonts w:ascii="Cambria" w:hAnsi="Cambria"/>
        </w:rPr>
        <w:t xml:space="preserve"> oprac. Warmińsko-Mazurskie Biuro Planowania Przestrzennego w Olsztynie, Olsztyn 2018.</w:t>
      </w:r>
    </w:p>
    <w:p w14:paraId="7FA483D3" w14:textId="77777777" w:rsidR="003B7B84" w:rsidRPr="00FF3380" w:rsidRDefault="003B7B84" w:rsidP="003B7B84">
      <w:pPr>
        <w:jc w:val="both"/>
        <w:rPr>
          <w:rFonts w:ascii="Cambria" w:hAnsi="Cambria"/>
        </w:rPr>
      </w:pPr>
      <w:r w:rsidRPr="0020662D">
        <w:rPr>
          <w:rFonts w:ascii="Cambria" w:hAnsi="Cambria"/>
          <w:b/>
          <w:bCs/>
          <w:i/>
          <w:iCs/>
        </w:rPr>
        <w:t xml:space="preserve">Raport z monitoringu wdrażania w latach 2017-2018 programu Polityka senioralna województwa warmińsko-mazurskiego na lata 2014-2020, </w:t>
      </w:r>
      <w:r w:rsidRPr="00AE58C3">
        <w:rPr>
          <w:rFonts w:ascii="Cambria" w:hAnsi="Cambria"/>
        </w:rPr>
        <w:t>oprac. Biuro ds. pomocy i integracji społecznej Regionalnego Ośrodka Polityki Społecznej Urzędu Marszałkowskiego Województwa Warmińsko-Mazurskiego w Olsztynie, Olsztyn 2019.</w:t>
      </w:r>
    </w:p>
    <w:p w14:paraId="6562455D" w14:textId="77777777" w:rsidR="003B7B84" w:rsidRDefault="003B7B84" w:rsidP="003B7B84">
      <w:pPr>
        <w:jc w:val="both"/>
        <w:rPr>
          <w:rFonts w:ascii="Cambria" w:hAnsi="Cambria"/>
        </w:rPr>
      </w:pPr>
      <w:r w:rsidRPr="00726AF5">
        <w:rPr>
          <w:rFonts w:ascii="Cambria" w:hAnsi="Cambria"/>
          <w:b/>
          <w:bCs/>
          <w:i/>
          <w:iCs/>
        </w:rPr>
        <w:lastRenderedPageBreak/>
        <w:t>Starzenie się społeczeństwa polskiego i jego skutki. Opracowania tematyczne OT-601</w:t>
      </w:r>
      <w:r w:rsidRPr="00726AF5">
        <w:rPr>
          <w:rFonts w:ascii="Cambria" w:hAnsi="Cambria"/>
          <w:b/>
          <w:bCs/>
        </w:rPr>
        <w:t xml:space="preserve">, </w:t>
      </w:r>
      <w:r w:rsidRPr="00726AF5">
        <w:rPr>
          <w:rFonts w:ascii="Cambria" w:hAnsi="Cambria"/>
        </w:rPr>
        <w:t>oprac. Zespół Analiz i Opracowań Tematycznych Biura Analiz i Dokumentacji Kancelarii Senatu, Warszawa 2011</w:t>
      </w:r>
      <w:r>
        <w:rPr>
          <w:rFonts w:ascii="Cambria" w:hAnsi="Cambria"/>
        </w:rPr>
        <w:t>.</w:t>
      </w:r>
      <w:r w:rsidRPr="00726AF5">
        <w:rPr>
          <w:rFonts w:ascii="Cambria" w:hAnsi="Cambria"/>
        </w:rPr>
        <w:t xml:space="preserve"> </w:t>
      </w:r>
    </w:p>
    <w:p w14:paraId="060BE99D" w14:textId="77777777" w:rsidR="003B7B84" w:rsidRPr="003952EA" w:rsidRDefault="003B7B84" w:rsidP="003B7B84">
      <w:pPr>
        <w:jc w:val="both"/>
        <w:rPr>
          <w:rFonts w:ascii="Cambria" w:hAnsi="Cambria"/>
          <w:sz w:val="20"/>
          <w:szCs w:val="20"/>
        </w:rPr>
      </w:pPr>
      <w:r w:rsidRPr="003952EA">
        <w:rPr>
          <w:rFonts w:ascii="Cambria" w:hAnsi="Cambria"/>
          <w:b/>
          <w:bCs/>
          <w:i/>
          <w:iCs/>
          <w:sz w:val="20"/>
          <w:szCs w:val="20"/>
        </w:rPr>
        <w:t xml:space="preserve">Strategia rozwoju Elbląskiego Obszaru Funkcjonalnego/Zintegrowanych Inwestycji Terytorialnych, </w:t>
      </w:r>
      <w:r w:rsidRPr="003952EA">
        <w:rPr>
          <w:rFonts w:ascii="Cambria" w:hAnsi="Cambria"/>
          <w:sz w:val="20"/>
          <w:szCs w:val="20"/>
        </w:rPr>
        <w:t>Elbląg 2016.</w:t>
      </w:r>
    </w:p>
    <w:p w14:paraId="120DE3EF" w14:textId="77777777" w:rsidR="003B7B84" w:rsidRDefault="003B7B84" w:rsidP="003B7B84">
      <w:pPr>
        <w:jc w:val="both"/>
        <w:rPr>
          <w:rFonts w:ascii="Cambria" w:hAnsi="Cambria"/>
          <w:sz w:val="20"/>
          <w:szCs w:val="20"/>
        </w:rPr>
      </w:pPr>
      <w:r w:rsidRPr="00376C30">
        <w:rPr>
          <w:rFonts w:ascii="Cambria" w:hAnsi="Cambria"/>
          <w:sz w:val="20"/>
          <w:szCs w:val="20"/>
        </w:rPr>
        <w:t xml:space="preserve">Szukalski P., </w:t>
      </w:r>
      <w:r w:rsidRPr="00376C30">
        <w:rPr>
          <w:rFonts w:ascii="Cambria" w:hAnsi="Cambria"/>
          <w:i/>
          <w:iCs/>
          <w:sz w:val="20"/>
          <w:szCs w:val="20"/>
        </w:rPr>
        <w:t>Depopulacja w Polsce w 2019 r.</w:t>
      </w:r>
      <w:r w:rsidRPr="00376C30">
        <w:rPr>
          <w:rFonts w:ascii="Cambria" w:hAnsi="Cambria"/>
          <w:sz w:val="20"/>
          <w:szCs w:val="20"/>
        </w:rPr>
        <w:t>, Demografia i Gerontologia Społeczna – Biuletyn Informacyjny 2019, Nr 10, s.</w:t>
      </w:r>
      <w:r>
        <w:rPr>
          <w:rFonts w:ascii="Cambria" w:hAnsi="Cambria"/>
          <w:sz w:val="20"/>
          <w:szCs w:val="20"/>
        </w:rPr>
        <w:t xml:space="preserve"> 1-6.</w:t>
      </w:r>
    </w:p>
    <w:p w14:paraId="39EE0EA2" w14:textId="77777777" w:rsidR="003B7B84" w:rsidRDefault="003B7B84" w:rsidP="003B7B84">
      <w:pPr>
        <w:rPr>
          <w:rFonts w:ascii="Cambria" w:hAnsi="Cambria"/>
          <w:sz w:val="20"/>
          <w:szCs w:val="20"/>
        </w:rPr>
      </w:pPr>
      <w:r w:rsidRPr="00F40BD4">
        <w:rPr>
          <w:rFonts w:ascii="Cambria" w:hAnsi="Cambria"/>
          <w:b/>
          <w:bCs/>
          <w:i/>
          <w:iCs/>
          <w:sz w:val="20"/>
          <w:szCs w:val="20"/>
        </w:rPr>
        <w:t>Turystyka w województwie warmi</w:t>
      </w:r>
      <w:r>
        <w:rPr>
          <w:rFonts w:ascii="Cambria" w:hAnsi="Cambria"/>
          <w:b/>
          <w:bCs/>
          <w:i/>
          <w:iCs/>
          <w:sz w:val="20"/>
          <w:szCs w:val="20"/>
        </w:rPr>
        <w:t>ń</w:t>
      </w:r>
      <w:r w:rsidRPr="00F40BD4">
        <w:rPr>
          <w:rFonts w:ascii="Cambria" w:hAnsi="Cambria"/>
          <w:b/>
          <w:bCs/>
          <w:i/>
          <w:iCs/>
          <w:sz w:val="20"/>
          <w:szCs w:val="20"/>
        </w:rPr>
        <w:t>sko-mazurskim w latach 2015–2017</w:t>
      </w:r>
      <w:r w:rsidRPr="00F40BD4">
        <w:rPr>
          <w:rFonts w:ascii="Cambria" w:hAnsi="Cambria"/>
          <w:sz w:val="20"/>
          <w:szCs w:val="20"/>
        </w:rPr>
        <w:t xml:space="preserve">, </w:t>
      </w:r>
      <w:r>
        <w:rPr>
          <w:rFonts w:ascii="Cambria" w:hAnsi="Cambria"/>
          <w:sz w:val="20"/>
          <w:szCs w:val="20"/>
        </w:rPr>
        <w:t>oprac. Urząd Statystyczny w Olsztynie, Olsztyn 2018.</w:t>
      </w:r>
    </w:p>
    <w:p w14:paraId="7CB42946" w14:textId="77777777" w:rsidR="003B7B84" w:rsidRPr="00F40BD4" w:rsidRDefault="003B7B84" w:rsidP="003B7B84">
      <w:pPr>
        <w:rPr>
          <w:rFonts w:ascii="Cambria" w:hAnsi="Cambria"/>
          <w:sz w:val="20"/>
          <w:szCs w:val="20"/>
        </w:rPr>
      </w:pPr>
      <w:r w:rsidRPr="000F1999">
        <w:rPr>
          <w:rFonts w:ascii="Cambria" w:hAnsi="Cambria"/>
          <w:b/>
          <w:bCs/>
          <w:i/>
          <w:iCs/>
          <w:sz w:val="20"/>
          <w:szCs w:val="20"/>
        </w:rPr>
        <w:t>Warmińsko-Mazurskie 2030. Strategia Rozwoju społeczno-gospodarczego</w:t>
      </w:r>
      <w:r>
        <w:rPr>
          <w:rFonts w:ascii="Cambria" w:hAnsi="Cambria"/>
          <w:sz w:val="20"/>
          <w:szCs w:val="20"/>
        </w:rPr>
        <w:t>, Olsztyn 2020.</w:t>
      </w:r>
    </w:p>
    <w:p w14:paraId="75F192BD" w14:textId="77777777" w:rsidR="003B7B84" w:rsidRDefault="003B7B84" w:rsidP="003B7B84"/>
    <w:p w14:paraId="4F974B54" w14:textId="77777777" w:rsidR="003B7B84" w:rsidRDefault="003B7B84" w:rsidP="003B7B84"/>
    <w:p w14:paraId="3A64A3E5" w14:textId="77777777" w:rsidR="00E961CF" w:rsidRDefault="00E961CF" w:rsidP="003B7B84">
      <w:pPr>
        <w:spacing w:line="360" w:lineRule="auto"/>
        <w:jc w:val="both"/>
        <w:rPr>
          <w:rFonts w:ascii="Cambria" w:hAnsi="Cambria"/>
        </w:rPr>
        <w:sectPr w:rsidR="00E961CF" w:rsidSect="00842C80">
          <w:pgSz w:w="11906" w:h="16838"/>
          <w:pgMar w:top="1418" w:right="1418" w:bottom="1418" w:left="1418" w:header="709" w:footer="709" w:gutter="0"/>
          <w:cols w:space="708"/>
          <w:docGrid w:linePitch="360"/>
        </w:sectPr>
      </w:pPr>
      <w:bookmarkStart w:id="360" w:name="_Hlk54630879"/>
    </w:p>
    <w:p w14:paraId="60C4B4D9" w14:textId="77777777" w:rsidR="003B7B84" w:rsidRPr="00E04002" w:rsidRDefault="003B7B84" w:rsidP="003B7B84">
      <w:pPr>
        <w:pStyle w:val="Nagwek1"/>
        <w:rPr>
          <w:color w:val="634545" w:themeColor="accent6" w:themeShade="BF"/>
        </w:rPr>
      </w:pPr>
      <w:bookmarkStart w:id="361" w:name="_Toc55282213"/>
      <w:bookmarkEnd w:id="360"/>
      <w:r w:rsidRPr="00E04002">
        <w:rPr>
          <w:color w:val="634545" w:themeColor="accent6" w:themeShade="BF"/>
        </w:rPr>
        <w:lastRenderedPageBreak/>
        <w:t xml:space="preserve">Wykaz </w:t>
      </w:r>
      <w:r>
        <w:rPr>
          <w:color w:val="634545" w:themeColor="accent6" w:themeShade="BF"/>
        </w:rPr>
        <w:t>map</w:t>
      </w:r>
      <w:bookmarkEnd w:id="361"/>
    </w:p>
    <w:p w14:paraId="755ACE5B" w14:textId="77777777" w:rsidR="003B7B84" w:rsidRPr="00C379D9" w:rsidRDefault="003B7B84" w:rsidP="003B7B84">
      <w:pPr>
        <w:spacing w:line="360" w:lineRule="auto"/>
        <w:jc w:val="both"/>
        <w:rPr>
          <w:rFonts w:ascii="Cambria" w:hAnsi="Cambria"/>
          <w:color w:val="B89A9A" w:themeColor="accent6" w:themeTint="99"/>
          <w:sz w:val="20"/>
          <w:szCs w:val="20"/>
        </w:rPr>
      </w:pPr>
    </w:p>
    <w:p w14:paraId="37AB7DFB" w14:textId="77777777" w:rsidR="003B7B84" w:rsidRPr="00C379D9" w:rsidRDefault="003B7B84" w:rsidP="003B7B84">
      <w:pPr>
        <w:jc w:val="both"/>
        <w:rPr>
          <w:rFonts w:ascii="Cambria" w:hAnsi="Cambria"/>
          <w:color w:val="634545" w:themeColor="accent6" w:themeShade="BF"/>
          <w:sz w:val="20"/>
          <w:szCs w:val="20"/>
        </w:rPr>
      </w:pPr>
    </w:p>
    <w:p w14:paraId="5E66A2A4" w14:textId="2FFDB593" w:rsidR="00E961CF" w:rsidRPr="00E961CF" w:rsidRDefault="003B7B84" w:rsidP="00E961CF">
      <w:pPr>
        <w:pStyle w:val="Spisilustracji"/>
        <w:tabs>
          <w:tab w:val="right" w:leader="dot" w:pos="9060"/>
        </w:tabs>
        <w:jc w:val="both"/>
        <w:rPr>
          <w:rFonts w:ascii="Cambria" w:hAnsi="Cambria"/>
          <w:noProof/>
          <w:sz w:val="20"/>
          <w:szCs w:val="20"/>
          <w:lang w:eastAsia="pl-PL"/>
        </w:rPr>
      </w:pPr>
      <w:r w:rsidRPr="00E961CF">
        <w:rPr>
          <w:rFonts w:ascii="Cambria" w:hAnsi="Cambria"/>
          <w:color w:val="634545" w:themeColor="accent6" w:themeShade="BF"/>
          <w:sz w:val="20"/>
          <w:szCs w:val="20"/>
        </w:rPr>
        <w:fldChar w:fldCharType="begin"/>
      </w:r>
      <w:r w:rsidRPr="00E961CF">
        <w:rPr>
          <w:rFonts w:ascii="Cambria" w:hAnsi="Cambria"/>
          <w:color w:val="634545" w:themeColor="accent6" w:themeShade="BF"/>
          <w:sz w:val="20"/>
          <w:szCs w:val="20"/>
        </w:rPr>
        <w:instrText xml:space="preserve"> TOC \h \z \c "Mapa" </w:instrText>
      </w:r>
      <w:r w:rsidRPr="00E961CF">
        <w:rPr>
          <w:rFonts w:ascii="Cambria" w:hAnsi="Cambria"/>
          <w:color w:val="634545" w:themeColor="accent6" w:themeShade="BF"/>
          <w:sz w:val="20"/>
          <w:szCs w:val="20"/>
        </w:rPr>
        <w:fldChar w:fldCharType="separate"/>
      </w:r>
      <w:hyperlink w:anchor="_Toc54901407" w:history="1">
        <w:r w:rsidR="00E961CF" w:rsidRPr="00E961CF">
          <w:rPr>
            <w:rStyle w:val="Hipercze"/>
            <w:rFonts w:ascii="Cambria" w:hAnsi="Cambria"/>
            <w:i/>
            <w:iCs/>
            <w:noProof/>
            <w:sz w:val="20"/>
            <w:szCs w:val="20"/>
          </w:rPr>
          <w:t>Mapa 1. Miejski Obszar Funkcjonalny Elbląg na tle województwa warmińsko-mazurskiego.</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_Toc54901407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11</w:t>
        </w:r>
        <w:r w:rsidR="00E961CF" w:rsidRPr="00E961CF">
          <w:rPr>
            <w:rFonts w:ascii="Cambria" w:hAnsi="Cambria"/>
            <w:noProof/>
            <w:webHidden/>
            <w:sz w:val="20"/>
            <w:szCs w:val="20"/>
          </w:rPr>
          <w:fldChar w:fldCharType="end"/>
        </w:r>
      </w:hyperlink>
    </w:p>
    <w:p w14:paraId="227A47F2" w14:textId="29FC4D38"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08" w:history="1">
        <w:r w:rsidR="00E961CF" w:rsidRPr="00E961CF">
          <w:rPr>
            <w:rStyle w:val="Hipercze"/>
            <w:rFonts w:ascii="Cambria" w:hAnsi="Cambria"/>
            <w:i/>
            <w:iCs/>
            <w:noProof/>
            <w:sz w:val="20"/>
            <w:szCs w:val="20"/>
          </w:rPr>
          <w:t>Mapa 2. Miasta średnie tracące funkcje w Polsce.</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_Toc54901408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12</w:t>
        </w:r>
        <w:r w:rsidR="00E961CF" w:rsidRPr="00E961CF">
          <w:rPr>
            <w:rFonts w:ascii="Cambria" w:hAnsi="Cambria"/>
            <w:noProof/>
            <w:webHidden/>
            <w:sz w:val="20"/>
            <w:szCs w:val="20"/>
          </w:rPr>
          <w:fldChar w:fldCharType="end"/>
        </w:r>
      </w:hyperlink>
    </w:p>
    <w:p w14:paraId="4826C4A3" w14:textId="42D212B8"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09" w:history="1">
        <w:r w:rsidR="00E961CF" w:rsidRPr="00E961CF">
          <w:rPr>
            <w:rStyle w:val="Hipercze"/>
            <w:rFonts w:ascii="Cambria" w:eastAsia="Times New Roman" w:hAnsi="Cambria" w:cs="Times New Roman"/>
            <w:i/>
            <w:iCs/>
            <w:noProof/>
            <w:sz w:val="20"/>
            <w:szCs w:val="20"/>
          </w:rPr>
          <w:t>Mapa 3. Podział Żuław.</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_Toc54901409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14</w:t>
        </w:r>
        <w:r w:rsidR="00E961CF" w:rsidRPr="00E961CF">
          <w:rPr>
            <w:rFonts w:ascii="Cambria" w:hAnsi="Cambria"/>
            <w:noProof/>
            <w:webHidden/>
            <w:sz w:val="20"/>
            <w:szCs w:val="20"/>
          </w:rPr>
          <w:fldChar w:fldCharType="end"/>
        </w:r>
      </w:hyperlink>
    </w:p>
    <w:p w14:paraId="12528420" w14:textId="74F02B0E"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10" w:history="1">
        <w:r w:rsidR="00E961CF" w:rsidRPr="00E961CF">
          <w:rPr>
            <w:rStyle w:val="Hipercze"/>
            <w:rFonts w:ascii="Cambria" w:eastAsia="Times New Roman" w:hAnsi="Cambria" w:cs="Times New Roman"/>
            <w:i/>
            <w:iCs/>
            <w:noProof/>
            <w:sz w:val="20"/>
            <w:szCs w:val="20"/>
          </w:rPr>
          <w:t>Mapa 4. Żuławy Elbląskie (obszary p. p. m.).</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_Toc54901410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15</w:t>
        </w:r>
        <w:r w:rsidR="00E961CF" w:rsidRPr="00E961CF">
          <w:rPr>
            <w:rFonts w:ascii="Cambria" w:hAnsi="Cambria"/>
            <w:noProof/>
            <w:webHidden/>
            <w:sz w:val="20"/>
            <w:szCs w:val="20"/>
          </w:rPr>
          <w:fldChar w:fldCharType="end"/>
        </w:r>
      </w:hyperlink>
    </w:p>
    <w:p w14:paraId="02A36A1D" w14:textId="5FAF6241"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11" w:history="1">
        <w:r w:rsidR="00E961CF" w:rsidRPr="00E961CF">
          <w:rPr>
            <w:rStyle w:val="Hipercze"/>
            <w:rFonts w:ascii="Cambria" w:eastAsia="Times New Roman" w:hAnsi="Cambria" w:cs="Times New Roman"/>
            <w:i/>
            <w:iCs/>
            <w:noProof/>
            <w:sz w:val="20"/>
            <w:szCs w:val="20"/>
          </w:rPr>
          <w:t>Mapa 5. Wstępna ocena ryzyka powodziowego dla obszaru Polski.</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_Toc54901411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23</w:t>
        </w:r>
        <w:r w:rsidR="00E961CF" w:rsidRPr="00E961CF">
          <w:rPr>
            <w:rFonts w:ascii="Cambria" w:hAnsi="Cambria"/>
            <w:noProof/>
            <w:webHidden/>
            <w:sz w:val="20"/>
            <w:szCs w:val="20"/>
          </w:rPr>
          <w:fldChar w:fldCharType="end"/>
        </w:r>
      </w:hyperlink>
    </w:p>
    <w:p w14:paraId="522A8DA3" w14:textId="075D9A38"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12" w:history="1">
        <w:r w:rsidR="00E961CF" w:rsidRPr="00E961CF">
          <w:rPr>
            <w:rStyle w:val="Hipercze"/>
            <w:rFonts w:ascii="Cambria" w:eastAsia="Times New Roman" w:hAnsi="Cambria" w:cs="Times New Roman"/>
            <w:i/>
            <w:iCs/>
            <w:noProof/>
            <w:sz w:val="20"/>
            <w:szCs w:val="20"/>
          </w:rPr>
          <w:t>Mapa 6. Obszary przekroczeń poziomu docelowego benzo(a)pirenu w pyle zawieszonym PM10  na obszarze województwa warmińsko-mazurskiego w 2019 roku.</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_Toc54901412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29</w:t>
        </w:r>
        <w:r w:rsidR="00E961CF" w:rsidRPr="00E961CF">
          <w:rPr>
            <w:rFonts w:ascii="Cambria" w:hAnsi="Cambria"/>
            <w:noProof/>
            <w:webHidden/>
            <w:sz w:val="20"/>
            <w:szCs w:val="20"/>
          </w:rPr>
          <w:fldChar w:fldCharType="end"/>
        </w:r>
      </w:hyperlink>
    </w:p>
    <w:p w14:paraId="45887B69" w14:textId="5F5DCD35"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13" w:history="1">
        <w:r w:rsidR="00E961CF" w:rsidRPr="00E961CF">
          <w:rPr>
            <w:rStyle w:val="Hipercze"/>
            <w:rFonts w:ascii="Cambria" w:eastAsia="Times New Roman" w:hAnsi="Cambria" w:cs="Times New Roman"/>
            <w:i/>
            <w:iCs/>
            <w:noProof/>
            <w:sz w:val="20"/>
            <w:szCs w:val="20"/>
          </w:rPr>
          <w:t>Mapa 7. Drogi, których odcinki zostały objęte badaniem poziomu hałasu przeprowadzonym przez GDDKiA w 2018 r.</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_Toc54901413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33</w:t>
        </w:r>
        <w:r w:rsidR="00E961CF" w:rsidRPr="00E961CF">
          <w:rPr>
            <w:rFonts w:ascii="Cambria" w:hAnsi="Cambria"/>
            <w:noProof/>
            <w:webHidden/>
            <w:sz w:val="20"/>
            <w:szCs w:val="20"/>
          </w:rPr>
          <w:fldChar w:fldCharType="end"/>
        </w:r>
      </w:hyperlink>
    </w:p>
    <w:p w14:paraId="1FF349C8" w14:textId="1B7741A0"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14" w:history="1">
        <w:r w:rsidR="00E961CF" w:rsidRPr="00E961CF">
          <w:rPr>
            <w:rStyle w:val="Hipercze"/>
            <w:rFonts w:ascii="Cambria" w:eastAsia="Times New Roman" w:hAnsi="Cambria" w:cs="Times New Roman"/>
            <w:i/>
            <w:iCs/>
            <w:noProof/>
            <w:sz w:val="20"/>
            <w:szCs w:val="20"/>
          </w:rPr>
          <w:t>Mapa 8. Ocena poziomu warunków życia na obszarach wiejskich.</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_Toc54901414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150</w:t>
        </w:r>
        <w:r w:rsidR="00E961CF" w:rsidRPr="00E961CF">
          <w:rPr>
            <w:rFonts w:ascii="Cambria" w:hAnsi="Cambria"/>
            <w:noProof/>
            <w:webHidden/>
            <w:sz w:val="20"/>
            <w:szCs w:val="20"/>
          </w:rPr>
          <w:fldChar w:fldCharType="end"/>
        </w:r>
      </w:hyperlink>
    </w:p>
    <w:p w14:paraId="536240F1" w14:textId="07A37B01"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15" w:history="1">
        <w:r w:rsidR="00E961CF" w:rsidRPr="00E961CF">
          <w:rPr>
            <w:rStyle w:val="Hipercze"/>
            <w:rFonts w:ascii="Cambria" w:eastAsia="Times New Roman" w:hAnsi="Cambria" w:cs="Times New Roman"/>
            <w:i/>
            <w:iCs/>
            <w:noProof/>
            <w:sz w:val="20"/>
            <w:szCs w:val="20"/>
          </w:rPr>
          <w:t>Mapa 9. Odsetek ludności korzystającej z sieci gazowej w województwie warmińsko-mazurskim  w 2017 r.</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_Toc54901415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157</w:t>
        </w:r>
        <w:r w:rsidR="00E961CF" w:rsidRPr="00E961CF">
          <w:rPr>
            <w:rFonts w:ascii="Cambria" w:hAnsi="Cambria"/>
            <w:noProof/>
            <w:webHidden/>
            <w:sz w:val="20"/>
            <w:szCs w:val="20"/>
          </w:rPr>
          <w:fldChar w:fldCharType="end"/>
        </w:r>
      </w:hyperlink>
    </w:p>
    <w:p w14:paraId="7B623BBB" w14:textId="4CCE1690"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16" w:history="1">
        <w:r w:rsidR="00E961CF" w:rsidRPr="00E961CF">
          <w:rPr>
            <w:rStyle w:val="Hipercze"/>
            <w:rFonts w:ascii="Cambria" w:eastAsia="Times New Roman" w:hAnsi="Cambria" w:cs="Times New Roman"/>
            <w:i/>
            <w:iCs/>
            <w:noProof/>
            <w:sz w:val="20"/>
            <w:szCs w:val="20"/>
          </w:rPr>
          <w:t>Mapa 10. Szerokopasmowa Sieć Polski Wschodnie w województwie warmińsko-mazurskim.</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_Toc54901416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166</w:t>
        </w:r>
        <w:r w:rsidR="00E961CF" w:rsidRPr="00E961CF">
          <w:rPr>
            <w:rFonts w:ascii="Cambria" w:hAnsi="Cambria"/>
            <w:noProof/>
            <w:webHidden/>
            <w:sz w:val="20"/>
            <w:szCs w:val="20"/>
          </w:rPr>
          <w:fldChar w:fldCharType="end"/>
        </w:r>
      </w:hyperlink>
    </w:p>
    <w:p w14:paraId="029A8181" w14:textId="70BF484B"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17" w:history="1">
        <w:r w:rsidR="00E961CF" w:rsidRPr="00E961CF">
          <w:rPr>
            <w:rStyle w:val="Hipercze"/>
            <w:rFonts w:ascii="Cambria" w:eastAsia="Times New Roman" w:hAnsi="Cambria" w:cs="Times New Roman"/>
            <w:i/>
            <w:iCs/>
            <w:noProof/>
            <w:sz w:val="20"/>
            <w:szCs w:val="20"/>
          </w:rPr>
          <w:t>Mapa 11. Mieszkania oddane do użytkowania według powiatów w 2019 r.</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_Toc54901417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178</w:t>
        </w:r>
        <w:r w:rsidR="00E961CF" w:rsidRPr="00E961CF">
          <w:rPr>
            <w:rFonts w:ascii="Cambria" w:hAnsi="Cambria"/>
            <w:noProof/>
            <w:webHidden/>
            <w:sz w:val="20"/>
            <w:szCs w:val="20"/>
          </w:rPr>
          <w:fldChar w:fldCharType="end"/>
        </w:r>
      </w:hyperlink>
    </w:p>
    <w:p w14:paraId="7C66DC0B" w14:textId="027CDCAA"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18" w:history="1">
        <w:r w:rsidR="00E961CF" w:rsidRPr="00E961CF">
          <w:rPr>
            <w:rStyle w:val="Hipercze"/>
            <w:rFonts w:ascii="Cambria" w:eastAsia="Times New Roman" w:hAnsi="Cambria" w:cs="Times New Roman"/>
            <w:i/>
            <w:iCs/>
            <w:noProof/>
            <w:sz w:val="20"/>
            <w:szCs w:val="20"/>
          </w:rPr>
          <w:t>Mapa 12. Lokalizacja MOF Elbląg na głównych szlakach komunikacyjnych.</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_Toc54901418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182</w:t>
        </w:r>
        <w:r w:rsidR="00E961CF" w:rsidRPr="00E961CF">
          <w:rPr>
            <w:rFonts w:ascii="Cambria" w:hAnsi="Cambria"/>
            <w:noProof/>
            <w:webHidden/>
            <w:sz w:val="20"/>
            <w:szCs w:val="20"/>
          </w:rPr>
          <w:fldChar w:fldCharType="end"/>
        </w:r>
      </w:hyperlink>
    </w:p>
    <w:p w14:paraId="11149C52" w14:textId="679B758A"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19" w:history="1">
        <w:r w:rsidR="00E961CF" w:rsidRPr="00E961CF">
          <w:rPr>
            <w:rStyle w:val="Hipercze"/>
            <w:rFonts w:ascii="Cambria" w:eastAsia="Times New Roman" w:hAnsi="Cambria" w:cs="Times New Roman"/>
            <w:i/>
            <w:iCs/>
            <w:noProof/>
            <w:sz w:val="20"/>
            <w:szCs w:val="20"/>
          </w:rPr>
          <w:t>Mapa 13. Mapa dróg krajowych w województwie warmińsko-mazurskim.</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_Toc54901419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183</w:t>
        </w:r>
        <w:r w:rsidR="00E961CF" w:rsidRPr="00E961CF">
          <w:rPr>
            <w:rFonts w:ascii="Cambria" w:hAnsi="Cambria"/>
            <w:noProof/>
            <w:webHidden/>
            <w:sz w:val="20"/>
            <w:szCs w:val="20"/>
          </w:rPr>
          <w:fldChar w:fldCharType="end"/>
        </w:r>
      </w:hyperlink>
    </w:p>
    <w:p w14:paraId="5EBDA5D1" w14:textId="5E435B4A"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20" w:history="1">
        <w:r w:rsidR="00E961CF" w:rsidRPr="00E961CF">
          <w:rPr>
            <w:rStyle w:val="Hipercze"/>
            <w:rFonts w:ascii="Cambria" w:eastAsia="Times New Roman" w:hAnsi="Cambria" w:cs="Times New Roman"/>
            <w:i/>
            <w:iCs/>
            <w:noProof/>
            <w:sz w:val="20"/>
            <w:szCs w:val="20"/>
          </w:rPr>
          <w:t>Mapa 14.</w:t>
        </w:r>
        <w:r w:rsidR="00E961CF" w:rsidRPr="00E961CF">
          <w:rPr>
            <w:rStyle w:val="Hipercze"/>
            <w:rFonts w:ascii="Cambria" w:hAnsi="Cambria"/>
            <w:noProof/>
            <w:sz w:val="20"/>
            <w:szCs w:val="20"/>
          </w:rPr>
          <w:t xml:space="preserve"> </w:t>
        </w:r>
        <w:r w:rsidR="00E961CF" w:rsidRPr="00E961CF">
          <w:rPr>
            <w:rStyle w:val="Hipercze"/>
            <w:rFonts w:ascii="Cambria" w:eastAsia="Times New Roman" w:hAnsi="Cambria" w:cs="Times New Roman"/>
            <w:i/>
            <w:iCs/>
            <w:noProof/>
            <w:sz w:val="20"/>
            <w:szCs w:val="20"/>
          </w:rPr>
          <w:t>Mapa dróg krajowych na obszarze MOF Elbląg.</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_Toc54901420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185</w:t>
        </w:r>
        <w:r w:rsidR="00E961CF" w:rsidRPr="00E961CF">
          <w:rPr>
            <w:rFonts w:ascii="Cambria" w:hAnsi="Cambria"/>
            <w:noProof/>
            <w:webHidden/>
            <w:sz w:val="20"/>
            <w:szCs w:val="20"/>
          </w:rPr>
          <w:fldChar w:fldCharType="end"/>
        </w:r>
      </w:hyperlink>
    </w:p>
    <w:p w14:paraId="2C8F2D53" w14:textId="26AB1E6B"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21" w:history="1">
        <w:r w:rsidR="00E961CF" w:rsidRPr="00E961CF">
          <w:rPr>
            <w:rStyle w:val="Hipercze"/>
            <w:rFonts w:ascii="Cambria" w:eastAsia="Times New Roman" w:hAnsi="Cambria" w:cs="Times New Roman"/>
            <w:i/>
            <w:iCs/>
            <w:noProof/>
            <w:sz w:val="20"/>
            <w:szCs w:val="20"/>
          </w:rPr>
          <w:t>Mapa 15. Mapa dróg wojewódzkich na obszarze MOF Elbląg.</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_Toc54901421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187</w:t>
        </w:r>
        <w:r w:rsidR="00E961CF" w:rsidRPr="00E961CF">
          <w:rPr>
            <w:rFonts w:ascii="Cambria" w:hAnsi="Cambria"/>
            <w:noProof/>
            <w:webHidden/>
            <w:sz w:val="20"/>
            <w:szCs w:val="20"/>
          </w:rPr>
          <w:fldChar w:fldCharType="end"/>
        </w:r>
      </w:hyperlink>
    </w:p>
    <w:p w14:paraId="0BCAA04C" w14:textId="4F31BCA1"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22" w:history="1">
        <w:r w:rsidR="00E961CF" w:rsidRPr="00E961CF">
          <w:rPr>
            <w:rStyle w:val="Hipercze"/>
            <w:rFonts w:ascii="Cambria" w:eastAsia="Times New Roman" w:hAnsi="Cambria" w:cs="Times New Roman"/>
            <w:i/>
            <w:iCs/>
            <w:noProof/>
            <w:sz w:val="20"/>
            <w:szCs w:val="20"/>
          </w:rPr>
          <w:t>Mapa 16. Mapa dróg krajowych, wojewódzkich i powiatowych w powiecie elbląskim.</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_Toc54901422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189</w:t>
        </w:r>
        <w:r w:rsidR="00E961CF" w:rsidRPr="00E961CF">
          <w:rPr>
            <w:rFonts w:ascii="Cambria" w:hAnsi="Cambria"/>
            <w:noProof/>
            <w:webHidden/>
            <w:sz w:val="20"/>
            <w:szCs w:val="20"/>
          </w:rPr>
          <w:fldChar w:fldCharType="end"/>
        </w:r>
      </w:hyperlink>
    </w:p>
    <w:p w14:paraId="77744099" w14:textId="1E2979F1"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23" w:history="1">
        <w:r w:rsidR="00E961CF" w:rsidRPr="00E961CF">
          <w:rPr>
            <w:rStyle w:val="Hipercze"/>
            <w:rFonts w:ascii="Cambria" w:eastAsia="Times New Roman" w:hAnsi="Cambria" w:cs="Times New Roman"/>
            <w:noProof/>
            <w:sz w:val="20"/>
            <w:szCs w:val="20"/>
          </w:rPr>
          <w:t>Mapa 17. Mapa dróg gminnych na obszarze MOF Elbląg.</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_Toc54901423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189</w:t>
        </w:r>
        <w:r w:rsidR="00E961CF" w:rsidRPr="00E961CF">
          <w:rPr>
            <w:rFonts w:ascii="Cambria" w:hAnsi="Cambria"/>
            <w:noProof/>
            <w:webHidden/>
            <w:sz w:val="20"/>
            <w:szCs w:val="20"/>
          </w:rPr>
          <w:fldChar w:fldCharType="end"/>
        </w:r>
      </w:hyperlink>
    </w:p>
    <w:p w14:paraId="41DF283D" w14:textId="4F4D255C"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24" w:history="1">
        <w:r w:rsidR="00E961CF" w:rsidRPr="00E961CF">
          <w:rPr>
            <w:rStyle w:val="Hipercze"/>
            <w:rFonts w:ascii="Cambria" w:eastAsia="Times New Roman" w:hAnsi="Cambria" w:cs="Times New Roman"/>
            <w:i/>
            <w:iCs/>
            <w:noProof/>
            <w:sz w:val="20"/>
            <w:szCs w:val="20"/>
          </w:rPr>
          <w:t>Mapa 18. Mapa dróg powiatowych na obszarze MOF Elbląg.</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_Toc54901424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190</w:t>
        </w:r>
        <w:r w:rsidR="00E961CF" w:rsidRPr="00E961CF">
          <w:rPr>
            <w:rFonts w:ascii="Cambria" w:hAnsi="Cambria"/>
            <w:noProof/>
            <w:webHidden/>
            <w:sz w:val="20"/>
            <w:szCs w:val="20"/>
          </w:rPr>
          <w:fldChar w:fldCharType="end"/>
        </w:r>
      </w:hyperlink>
    </w:p>
    <w:p w14:paraId="29179357" w14:textId="3C8B2C7C"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25" w:history="1">
        <w:r w:rsidR="00E961CF" w:rsidRPr="00E961CF">
          <w:rPr>
            <w:rStyle w:val="Hipercze"/>
            <w:rFonts w:ascii="Cambria" w:eastAsia="Times New Roman" w:hAnsi="Cambria" w:cs="Times New Roman"/>
            <w:i/>
            <w:iCs/>
            <w:noProof/>
            <w:sz w:val="20"/>
            <w:szCs w:val="20"/>
          </w:rPr>
          <w:t>Mapa 19. Schemat linii komunikacji miejskiej w Elblągu.</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_Toc54901425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192</w:t>
        </w:r>
        <w:r w:rsidR="00E961CF" w:rsidRPr="00E961CF">
          <w:rPr>
            <w:rFonts w:ascii="Cambria" w:hAnsi="Cambria"/>
            <w:noProof/>
            <w:webHidden/>
            <w:sz w:val="20"/>
            <w:szCs w:val="20"/>
          </w:rPr>
          <w:fldChar w:fldCharType="end"/>
        </w:r>
      </w:hyperlink>
    </w:p>
    <w:p w14:paraId="087C28A8" w14:textId="3B594787"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26" w:history="1">
        <w:r w:rsidR="00E961CF" w:rsidRPr="00E961CF">
          <w:rPr>
            <w:rStyle w:val="Hipercze"/>
            <w:rFonts w:ascii="Cambria" w:eastAsia="Times New Roman" w:hAnsi="Cambria" w:cs="Times New Roman"/>
            <w:i/>
            <w:iCs/>
            <w:noProof/>
            <w:sz w:val="20"/>
            <w:szCs w:val="20"/>
          </w:rPr>
          <w:t>Mapa 20. Mapa linii kolejowych w kraju.</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_Toc54901426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193</w:t>
        </w:r>
        <w:r w:rsidR="00E961CF" w:rsidRPr="00E961CF">
          <w:rPr>
            <w:rFonts w:ascii="Cambria" w:hAnsi="Cambria"/>
            <w:noProof/>
            <w:webHidden/>
            <w:sz w:val="20"/>
            <w:szCs w:val="20"/>
          </w:rPr>
          <w:fldChar w:fldCharType="end"/>
        </w:r>
      </w:hyperlink>
    </w:p>
    <w:p w14:paraId="1E30636A" w14:textId="595E61E7"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27" w:history="1">
        <w:r w:rsidR="00E961CF" w:rsidRPr="00E961CF">
          <w:rPr>
            <w:rStyle w:val="Hipercze"/>
            <w:rFonts w:ascii="Cambria" w:eastAsia="Times New Roman" w:hAnsi="Cambria" w:cs="Times New Roman"/>
            <w:i/>
            <w:iCs/>
            <w:noProof/>
            <w:sz w:val="20"/>
            <w:szCs w:val="20"/>
          </w:rPr>
          <w:t>Mapa 21. Granice Portu Morskiego w Elblągu.</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_Toc54901427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196</w:t>
        </w:r>
        <w:r w:rsidR="00E961CF" w:rsidRPr="00E961CF">
          <w:rPr>
            <w:rFonts w:ascii="Cambria" w:hAnsi="Cambria"/>
            <w:noProof/>
            <w:webHidden/>
            <w:sz w:val="20"/>
            <w:szCs w:val="20"/>
          </w:rPr>
          <w:fldChar w:fldCharType="end"/>
        </w:r>
      </w:hyperlink>
    </w:p>
    <w:p w14:paraId="41629DB1" w14:textId="41FF6329"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28" w:history="1">
        <w:r w:rsidR="00E961CF" w:rsidRPr="00E961CF">
          <w:rPr>
            <w:rStyle w:val="Hipercze"/>
            <w:rFonts w:ascii="Cambria" w:eastAsia="Times New Roman" w:hAnsi="Cambria" w:cs="Times New Roman"/>
            <w:i/>
            <w:iCs/>
            <w:noProof/>
            <w:sz w:val="20"/>
            <w:szCs w:val="20"/>
          </w:rPr>
          <w:t>Mapa 22. Projektowana droga wodna Port Elbląg – kanał na Mierzei Wiślanej.</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_Toc54901428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196</w:t>
        </w:r>
        <w:r w:rsidR="00E961CF" w:rsidRPr="00E961CF">
          <w:rPr>
            <w:rFonts w:ascii="Cambria" w:hAnsi="Cambria"/>
            <w:noProof/>
            <w:webHidden/>
            <w:sz w:val="20"/>
            <w:szCs w:val="20"/>
          </w:rPr>
          <w:fldChar w:fldCharType="end"/>
        </w:r>
      </w:hyperlink>
    </w:p>
    <w:p w14:paraId="7F487460" w14:textId="7EE5ED60"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29" w:history="1">
        <w:r w:rsidR="00E961CF" w:rsidRPr="00E961CF">
          <w:rPr>
            <w:rStyle w:val="Hipercze"/>
            <w:rFonts w:ascii="Cambria" w:eastAsia="Times New Roman" w:hAnsi="Cambria" w:cs="Times New Roman"/>
            <w:i/>
            <w:iCs/>
            <w:noProof/>
            <w:sz w:val="20"/>
            <w:szCs w:val="20"/>
          </w:rPr>
          <w:t>Mapa 23. Umiejscowienie Lotniska Elbląg.</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_Toc54901429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197</w:t>
        </w:r>
        <w:r w:rsidR="00E961CF" w:rsidRPr="00E961CF">
          <w:rPr>
            <w:rFonts w:ascii="Cambria" w:hAnsi="Cambria"/>
            <w:noProof/>
            <w:webHidden/>
            <w:sz w:val="20"/>
            <w:szCs w:val="20"/>
          </w:rPr>
          <w:fldChar w:fldCharType="end"/>
        </w:r>
      </w:hyperlink>
    </w:p>
    <w:p w14:paraId="19A5885B" w14:textId="3C6843AA"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30" w:history="1">
        <w:r w:rsidR="00E961CF" w:rsidRPr="00E961CF">
          <w:rPr>
            <w:rStyle w:val="Hipercze"/>
            <w:rFonts w:ascii="Cambria" w:eastAsia="Times New Roman" w:hAnsi="Cambria" w:cs="Times New Roman"/>
            <w:i/>
            <w:iCs/>
            <w:noProof/>
            <w:sz w:val="20"/>
            <w:szCs w:val="20"/>
          </w:rPr>
          <w:t>Mapa 24. Trasa Wschodniego Szlaku Rowerowego Green Velo.</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_Toc54901430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199</w:t>
        </w:r>
        <w:r w:rsidR="00E961CF" w:rsidRPr="00E961CF">
          <w:rPr>
            <w:rFonts w:ascii="Cambria" w:hAnsi="Cambria"/>
            <w:noProof/>
            <w:webHidden/>
            <w:sz w:val="20"/>
            <w:szCs w:val="20"/>
          </w:rPr>
          <w:fldChar w:fldCharType="end"/>
        </w:r>
      </w:hyperlink>
    </w:p>
    <w:p w14:paraId="7E6CB9BC" w14:textId="0D5F19A1"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31" w:history="1">
        <w:r w:rsidR="00E961CF" w:rsidRPr="00E961CF">
          <w:rPr>
            <w:rStyle w:val="Hipercze"/>
            <w:rFonts w:ascii="Cambria" w:eastAsia="Times New Roman" w:hAnsi="Cambria" w:cs="Times New Roman"/>
            <w:i/>
            <w:iCs/>
            <w:noProof/>
            <w:sz w:val="20"/>
            <w:szCs w:val="20"/>
          </w:rPr>
          <w:t>Mapa 25. Trasa Nadmorskiego Szlak Hanzeatycki EuroVelo.</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_Toc54901431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200</w:t>
        </w:r>
        <w:r w:rsidR="00E961CF" w:rsidRPr="00E961CF">
          <w:rPr>
            <w:rFonts w:ascii="Cambria" w:hAnsi="Cambria"/>
            <w:noProof/>
            <w:webHidden/>
            <w:sz w:val="20"/>
            <w:szCs w:val="20"/>
          </w:rPr>
          <w:fldChar w:fldCharType="end"/>
        </w:r>
      </w:hyperlink>
    </w:p>
    <w:p w14:paraId="2C1E67B8" w14:textId="4901948D"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32" w:history="1">
        <w:r w:rsidR="00E961CF" w:rsidRPr="00E961CF">
          <w:rPr>
            <w:rStyle w:val="Hipercze"/>
            <w:rFonts w:ascii="Cambria" w:eastAsia="Times New Roman" w:hAnsi="Cambria" w:cs="Times New Roman"/>
            <w:i/>
            <w:iCs/>
            <w:noProof/>
            <w:sz w:val="20"/>
            <w:szCs w:val="20"/>
          </w:rPr>
          <w:t>Mapa 26. Trasa Międzynarodowego Szlaku Rowerowego R1.</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_Toc54901432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200</w:t>
        </w:r>
        <w:r w:rsidR="00E961CF" w:rsidRPr="00E961CF">
          <w:rPr>
            <w:rFonts w:ascii="Cambria" w:hAnsi="Cambria"/>
            <w:noProof/>
            <w:webHidden/>
            <w:sz w:val="20"/>
            <w:szCs w:val="20"/>
          </w:rPr>
          <w:fldChar w:fldCharType="end"/>
        </w:r>
      </w:hyperlink>
    </w:p>
    <w:p w14:paraId="257DD297" w14:textId="6B69AC20"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33" w:history="1">
        <w:r w:rsidR="00E961CF" w:rsidRPr="00E961CF">
          <w:rPr>
            <w:rStyle w:val="Hipercze"/>
            <w:rFonts w:ascii="Cambria" w:eastAsia="Times New Roman" w:hAnsi="Cambria" w:cs="Times New Roman"/>
            <w:i/>
            <w:iCs/>
            <w:noProof/>
            <w:sz w:val="20"/>
            <w:szCs w:val="20"/>
          </w:rPr>
          <w:t>Mapa 27. Trasa Szlaku Zielonego.</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_Toc54901433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201</w:t>
        </w:r>
        <w:r w:rsidR="00E961CF" w:rsidRPr="00E961CF">
          <w:rPr>
            <w:rFonts w:ascii="Cambria" w:hAnsi="Cambria"/>
            <w:noProof/>
            <w:webHidden/>
            <w:sz w:val="20"/>
            <w:szCs w:val="20"/>
          </w:rPr>
          <w:fldChar w:fldCharType="end"/>
        </w:r>
      </w:hyperlink>
    </w:p>
    <w:p w14:paraId="6704AF0A" w14:textId="43183D6B"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34" w:history="1">
        <w:r w:rsidR="00E961CF" w:rsidRPr="00E961CF">
          <w:rPr>
            <w:rStyle w:val="Hipercze"/>
            <w:rFonts w:ascii="Cambria" w:eastAsia="Times New Roman" w:hAnsi="Cambria" w:cs="Times New Roman"/>
            <w:i/>
            <w:iCs/>
            <w:noProof/>
            <w:sz w:val="20"/>
            <w:szCs w:val="20"/>
          </w:rPr>
          <w:t>Mapa 28. Trasa Szlaku Żółtego.</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_Toc54901434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202</w:t>
        </w:r>
        <w:r w:rsidR="00E961CF" w:rsidRPr="00E961CF">
          <w:rPr>
            <w:rFonts w:ascii="Cambria" w:hAnsi="Cambria"/>
            <w:noProof/>
            <w:webHidden/>
            <w:sz w:val="20"/>
            <w:szCs w:val="20"/>
          </w:rPr>
          <w:fldChar w:fldCharType="end"/>
        </w:r>
      </w:hyperlink>
    </w:p>
    <w:p w14:paraId="39BBF7B6" w14:textId="56CF996E"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35" w:history="1">
        <w:r w:rsidR="00E961CF" w:rsidRPr="00E961CF">
          <w:rPr>
            <w:rStyle w:val="Hipercze"/>
            <w:rFonts w:ascii="Cambria" w:eastAsia="Times New Roman" w:hAnsi="Cambria" w:cs="Times New Roman"/>
            <w:i/>
            <w:iCs/>
            <w:noProof/>
            <w:sz w:val="20"/>
            <w:szCs w:val="20"/>
          </w:rPr>
          <w:t>Mapa 29. Trasa Szlaku Czarnego Pasłęk-Oleśnica.</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_Toc54901435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202</w:t>
        </w:r>
        <w:r w:rsidR="00E961CF" w:rsidRPr="00E961CF">
          <w:rPr>
            <w:rFonts w:ascii="Cambria" w:hAnsi="Cambria"/>
            <w:noProof/>
            <w:webHidden/>
            <w:sz w:val="20"/>
            <w:szCs w:val="20"/>
          </w:rPr>
          <w:fldChar w:fldCharType="end"/>
        </w:r>
      </w:hyperlink>
    </w:p>
    <w:p w14:paraId="7B1ADC3A" w14:textId="66DDC42E"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36" w:history="1">
        <w:r w:rsidR="00E961CF" w:rsidRPr="00E961CF">
          <w:rPr>
            <w:rStyle w:val="Hipercze"/>
            <w:rFonts w:ascii="Cambria" w:eastAsia="Times New Roman" w:hAnsi="Cambria" w:cs="Times New Roman"/>
            <w:i/>
            <w:iCs/>
            <w:noProof/>
            <w:sz w:val="20"/>
            <w:szCs w:val="20"/>
          </w:rPr>
          <w:t>Mapa 30. Trasa Szlaku do Miejskich Wód Elbląg.</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_Toc54901436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203</w:t>
        </w:r>
        <w:r w:rsidR="00E961CF" w:rsidRPr="00E961CF">
          <w:rPr>
            <w:rFonts w:ascii="Cambria" w:hAnsi="Cambria"/>
            <w:noProof/>
            <w:webHidden/>
            <w:sz w:val="20"/>
            <w:szCs w:val="20"/>
          </w:rPr>
          <w:fldChar w:fldCharType="end"/>
        </w:r>
      </w:hyperlink>
    </w:p>
    <w:p w14:paraId="507F987A" w14:textId="1DE9A822"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37" w:history="1">
        <w:r w:rsidR="00E961CF" w:rsidRPr="00E961CF">
          <w:rPr>
            <w:rStyle w:val="Hipercze"/>
            <w:rFonts w:ascii="Cambria" w:eastAsia="Times New Roman" w:hAnsi="Cambria" w:cs="Times New Roman"/>
            <w:i/>
            <w:iCs/>
            <w:noProof/>
            <w:sz w:val="20"/>
            <w:szCs w:val="20"/>
          </w:rPr>
          <w:t>Mapa 31. Trasa Święty Kamień.</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_Toc54901437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204</w:t>
        </w:r>
        <w:r w:rsidR="00E961CF" w:rsidRPr="00E961CF">
          <w:rPr>
            <w:rFonts w:ascii="Cambria" w:hAnsi="Cambria"/>
            <w:noProof/>
            <w:webHidden/>
            <w:sz w:val="20"/>
            <w:szCs w:val="20"/>
          </w:rPr>
          <w:fldChar w:fldCharType="end"/>
        </w:r>
      </w:hyperlink>
    </w:p>
    <w:p w14:paraId="4A096074" w14:textId="6B2DF315"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38" w:history="1">
        <w:r w:rsidR="00E961CF" w:rsidRPr="00E961CF">
          <w:rPr>
            <w:rStyle w:val="Hipercze"/>
            <w:rFonts w:ascii="Cambria" w:eastAsia="Times New Roman" w:hAnsi="Cambria" w:cs="Times New Roman"/>
            <w:i/>
            <w:iCs/>
            <w:noProof/>
            <w:sz w:val="20"/>
            <w:szCs w:val="20"/>
          </w:rPr>
          <w:t>Mapa 32. Trasa Mennonitów.</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_Toc54901438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204</w:t>
        </w:r>
        <w:r w:rsidR="00E961CF" w:rsidRPr="00E961CF">
          <w:rPr>
            <w:rFonts w:ascii="Cambria" w:hAnsi="Cambria"/>
            <w:noProof/>
            <w:webHidden/>
            <w:sz w:val="20"/>
            <w:szCs w:val="20"/>
          </w:rPr>
          <w:fldChar w:fldCharType="end"/>
        </w:r>
      </w:hyperlink>
    </w:p>
    <w:p w14:paraId="64C61DB3" w14:textId="314BAF72"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39" w:history="1">
        <w:r w:rsidR="00E961CF" w:rsidRPr="00E961CF">
          <w:rPr>
            <w:rStyle w:val="Hipercze"/>
            <w:rFonts w:ascii="Cambria" w:eastAsia="Times New Roman" w:hAnsi="Cambria" w:cs="Times New Roman"/>
            <w:i/>
            <w:iCs/>
            <w:noProof/>
            <w:sz w:val="20"/>
            <w:szCs w:val="20"/>
          </w:rPr>
          <w:t>Mapa 33. Trasa Kadyńska.</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_Toc54901439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205</w:t>
        </w:r>
        <w:r w:rsidR="00E961CF" w:rsidRPr="00E961CF">
          <w:rPr>
            <w:rFonts w:ascii="Cambria" w:hAnsi="Cambria"/>
            <w:noProof/>
            <w:webHidden/>
            <w:sz w:val="20"/>
            <w:szCs w:val="20"/>
          </w:rPr>
          <w:fldChar w:fldCharType="end"/>
        </w:r>
      </w:hyperlink>
    </w:p>
    <w:p w14:paraId="1F6E5AE2" w14:textId="07F6987E"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40" w:history="1">
        <w:r w:rsidR="00E961CF" w:rsidRPr="00E961CF">
          <w:rPr>
            <w:rStyle w:val="Hipercze"/>
            <w:rFonts w:ascii="Cambria" w:eastAsia="Times New Roman" w:hAnsi="Cambria" w:cs="Times New Roman"/>
            <w:i/>
            <w:iCs/>
            <w:noProof/>
            <w:sz w:val="20"/>
            <w:szCs w:val="20"/>
          </w:rPr>
          <w:t>Mapa 34. Położenie MOF względem głównym miejsc rozwoju potencjału gospodarczego.</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_Toc54901440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208</w:t>
        </w:r>
        <w:r w:rsidR="00E961CF" w:rsidRPr="00E961CF">
          <w:rPr>
            <w:rFonts w:ascii="Cambria" w:hAnsi="Cambria"/>
            <w:noProof/>
            <w:webHidden/>
            <w:sz w:val="20"/>
            <w:szCs w:val="20"/>
          </w:rPr>
          <w:fldChar w:fldCharType="end"/>
        </w:r>
      </w:hyperlink>
    </w:p>
    <w:p w14:paraId="67A1576E" w14:textId="5DA534DC"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41" w:history="1">
        <w:r w:rsidR="00E961CF" w:rsidRPr="00E961CF">
          <w:rPr>
            <w:rStyle w:val="Hipercze"/>
            <w:rFonts w:ascii="Cambria" w:eastAsia="Times New Roman" w:hAnsi="Cambria" w:cs="Times New Roman"/>
            <w:i/>
            <w:iCs/>
            <w:noProof/>
            <w:sz w:val="20"/>
            <w:szCs w:val="20"/>
          </w:rPr>
          <w:t>Mapa 35. Obszary rozwojowe województwa warmińsko-mazurskiego.</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_Toc54901441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209</w:t>
        </w:r>
        <w:r w:rsidR="00E961CF" w:rsidRPr="00E961CF">
          <w:rPr>
            <w:rFonts w:ascii="Cambria" w:hAnsi="Cambria"/>
            <w:noProof/>
            <w:webHidden/>
            <w:sz w:val="20"/>
            <w:szCs w:val="20"/>
          </w:rPr>
          <w:fldChar w:fldCharType="end"/>
        </w:r>
      </w:hyperlink>
    </w:p>
    <w:p w14:paraId="33A4142B" w14:textId="12BAE255"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42" w:history="1">
        <w:r w:rsidR="00E961CF" w:rsidRPr="00E961CF">
          <w:rPr>
            <w:rStyle w:val="Hipercze"/>
            <w:rFonts w:ascii="Cambria" w:eastAsia="Times New Roman" w:hAnsi="Cambria" w:cs="Times New Roman"/>
            <w:i/>
            <w:iCs/>
            <w:noProof/>
            <w:sz w:val="20"/>
            <w:szCs w:val="20"/>
          </w:rPr>
          <w:t>Mapa 36.</w:t>
        </w:r>
        <w:r w:rsidR="00E961CF" w:rsidRPr="00E961CF">
          <w:rPr>
            <w:rStyle w:val="Hipercze"/>
            <w:rFonts w:ascii="Cambria" w:hAnsi="Cambria"/>
            <w:i/>
            <w:noProof/>
            <w:sz w:val="20"/>
            <w:szCs w:val="20"/>
          </w:rPr>
          <w:t xml:space="preserve"> </w:t>
        </w:r>
        <w:r w:rsidR="00E961CF" w:rsidRPr="00E961CF">
          <w:rPr>
            <w:rStyle w:val="Hipercze"/>
            <w:rFonts w:ascii="Cambria" w:eastAsia="Times New Roman" w:hAnsi="Cambria" w:cs="Times New Roman"/>
            <w:i/>
            <w:iCs/>
            <w:noProof/>
            <w:sz w:val="20"/>
            <w:szCs w:val="20"/>
          </w:rPr>
          <w:t>Przeciętne miesięczne przychody netto na 1 osobę w gospodarstwach domowych.</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_Toc54901442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213</w:t>
        </w:r>
        <w:r w:rsidR="00E961CF" w:rsidRPr="00E961CF">
          <w:rPr>
            <w:rFonts w:ascii="Cambria" w:hAnsi="Cambria"/>
            <w:noProof/>
            <w:webHidden/>
            <w:sz w:val="20"/>
            <w:szCs w:val="20"/>
          </w:rPr>
          <w:fldChar w:fldCharType="end"/>
        </w:r>
      </w:hyperlink>
    </w:p>
    <w:p w14:paraId="38A67D1A" w14:textId="07A15ECF"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43" w:history="1">
        <w:r w:rsidR="00E961CF" w:rsidRPr="00E961CF">
          <w:rPr>
            <w:rStyle w:val="Hipercze"/>
            <w:rFonts w:ascii="Cambria" w:eastAsia="Times New Roman" w:hAnsi="Cambria" w:cs="Times New Roman"/>
            <w:i/>
            <w:iCs/>
            <w:noProof/>
            <w:sz w:val="20"/>
            <w:szCs w:val="20"/>
          </w:rPr>
          <w:t>Mapa 37. Poziom przedsiębiorczości w województwach</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_Toc54901443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221</w:t>
        </w:r>
        <w:r w:rsidR="00E961CF" w:rsidRPr="00E961CF">
          <w:rPr>
            <w:rFonts w:ascii="Cambria" w:hAnsi="Cambria"/>
            <w:noProof/>
            <w:webHidden/>
            <w:sz w:val="20"/>
            <w:szCs w:val="20"/>
          </w:rPr>
          <w:fldChar w:fldCharType="end"/>
        </w:r>
      </w:hyperlink>
    </w:p>
    <w:p w14:paraId="661A3339" w14:textId="3A1AFCE4"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44" w:history="1">
        <w:r w:rsidR="00E961CF" w:rsidRPr="00E961CF">
          <w:rPr>
            <w:rStyle w:val="Hipercze"/>
            <w:rFonts w:ascii="Cambria" w:eastAsia="Times New Roman" w:hAnsi="Cambria" w:cs="Times New Roman"/>
            <w:i/>
            <w:iCs/>
            <w:noProof/>
            <w:sz w:val="20"/>
            <w:szCs w:val="20"/>
          </w:rPr>
          <w:t>Mapa 38. Ważniejsze szlaki drogowe Warmińsko-Mazurskiej Specjalnej Strefy Ekonomicznej.</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_Toc54901444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230</w:t>
        </w:r>
        <w:r w:rsidR="00E961CF" w:rsidRPr="00E961CF">
          <w:rPr>
            <w:rFonts w:ascii="Cambria" w:hAnsi="Cambria"/>
            <w:noProof/>
            <w:webHidden/>
            <w:sz w:val="20"/>
            <w:szCs w:val="20"/>
          </w:rPr>
          <w:fldChar w:fldCharType="end"/>
        </w:r>
      </w:hyperlink>
    </w:p>
    <w:p w14:paraId="162BF750" w14:textId="030C38F2"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45" w:history="1">
        <w:r w:rsidR="00E961CF" w:rsidRPr="00E961CF">
          <w:rPr>
            <w:rStyle w:val="Hipercze"/>
            <w:rFonts w:ascii="Cambria" w:eastAsia="Times New Roman" w:hAnsi="Cambria" w:cs="Times New Roman"/>
            <w:i/>
            <w:iCs/>
            <w:noProof/>
            <w:sz w:val="20"/>
            <w:szCs w:val="20"/>
          </w:rPr>
          <w:t xml:space="preserve">Mapa 39. </w:t>
        </w:r>
        <w:r w:rsidR="00E961CF" w:rsidRPr="00E961CF">
          <w:rPr>
            <w:rStyle w:val="Hipercze"/>
            <w:rFonts w:ascii="Cambria" w:hAnsi="Cambria"/>
            <w:i/>
            <w:iCs/>
            <w:noProof/>
            <w:sz w:val="20"/>
            <w:szCs w:val="20"/>
          </w:rPr>
          <w:t>Ważniejsze magistrale kolejowe Warmińsko-Mazurskiej Specjalnej Strefy Ekonomicznej.</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_Toc54901445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231</w:t>
        </w:r>
        <w:r w:rsidR="00E961CF" w:rsidRPr="00E961CF">
          <w:rPr>
            <w:rFonts w:ascii="Cambria" w:hAnsi="Cambria"/>
            <w:noProof/>
            <w:webHidden/>
            <w:sz w:val="20"/>
            <w:szCs w:val="20"/>
          </w:rPr>
          <w:fldChar w:fldCharType="end"/>
        </w:r>
      </w:hyperlink>
    </w:p>
    <w:p w14:paraId="2FBB773A" w14:textId="73BE92A5"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46" w:history="1">
        <w:r w:rsidR="00E961CF" w:rsidRPr="00E961CF">
          <w:rPr>
            <w:rStyle w:val="Hipercze"/>
            <w:rFonts w:ascii="Cambria" w:eastAsia="Times New Roman" w:hAnsi="Cambria" w:cs="Times New Roman"/>
            <w:i/>
            <w:iCs/>
            <w:noProof/>
            <w:sz w:val="20"/>
            <w:szCs w:val="20"/>
          </w:rPr>
          <w:t>Mapa 40.Porty lotnicze w obrębie Warmińsko-Mazurskiej Specjalnej Strefy Ekonomicznej.</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_Toc54901446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231</w:t>
        </w:r>
        <w:r w:rsidR="00E961CF" w:rsidRPr="00E961CF">
          <w:rPr>
            <w:rFonts w:ascii="Cambria" w:hAnsi="Cambria"/>
            <w:noProof/>
            <w:webHidden/>
            <w:sz w:val="20"/>
            <w:szCs w:val="20"/>
          </w:rPr>
          <w:fldChar w:fldCharType="end"/>
        </w:r>
      </w:hyperlink>
    </w:p>
    <w:p w14:paraId="45D9CAA1" w14:textId="0FDECB6C"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47" w:history="1">
        <w:r w:rsidR="00E961CF" w:rsidRPr="00E961CF">
          <w:rPr>
            <w:rStyle w:val="Hipercze"/>
            <w:rFonts w:ascii="Cambria" w:hAnsi="Cambria"/>
            <w:i/>
            <w:iCs/>
            <w:noProof/>
            <w:sz w:val="20"/>
            <w:szCs w:val="20"/>
          </w:rPr>
          <w:t>Mapa 41.Gęstość bazy noclegowej według powiatów w woj. warmińsko-mazurskim w 2017 r.</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_Toc54901447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248</w:t>
        </w:r>
        <w:r w:rsidR="00E961CF" w:rsidRPr="00E961CF">
          <w:rPr>
            <w:rFonts w:ascii="Cambria" w:hAnsi="Cambria"/>
            <w:noProof/>
            <w:webHidden/>
            <w:sz w:val="20"/>
            <w:szCs w:val="20"/>
          </w:rPr>
          <w:fldChar w:fldCharType="end"/>
        </w:r>
      </w:hyperlink>
    </w:p>
    <w:p w14:paraId="4F3F652B" w14:textId="28686D7A" w:rsidR="00E961CF" w:rsidRPr="00E961CF" w:rsidRDefault="00EC3494" w:rsidP="00E961CF">
      <w:pPr>
        <w:pStyle w:val="Spisilustracji"/>
        <w:tabs>
          <w:tab w:val="right" w:leader="dot" w:pos="9060"/>
        </w:tabs>
        <w:jc w:val="both"/>
        <w:rPr>
          <w:rFonts w:ascii="Cambria" w:hAnsi="Cambria"/>
          <w:noProof/>
          <w:sz w:val="20"/>
          <w:szCs w:val="20"/>
          <w:lang w:eastAsia="pl-PL"/>
        </w:rPr>
      </w:pPr>
      <w:hyperlink w:anchor="_Toc54901448" w:history="1">
        <w:r w:rsidR="00E961CF" w:rsidRPr="00E961CF">
          <w:rPr>
            <w:rStyle w:val="Hipercze"/>
            <w:rFonts w:ascii="Cambria" w:hAnsi="Cambria"/>
            <w:i/>
            <w:iCs/>
            <w:noProof/>
            <w:sz w:val="20"/>
            <w:szCs w:val="20"/>
          </w:rPr>
          <w:t>Mapa 42.Wskaźnik funkcji turystycznej według powiatów w woj.. warmińsko-mazurskim w 2017 r.</w:t>
        </w:r>
        <w:r w:rsidR="00E961CF" w:rsidRPr="00E961CF">
          <w:rPr>
            <w:rFonts w:ascii="Cambria" w:hAnsi="Cambria"/>
            <w:noProof/>
            <w:webHidden/>
            <w:sz w:val="20"/>
            <w:szCs w:val="20"/>
          </w:rPr>
          <w:tab/>
        </w:r>
        <w:r w:rsidR="00E961CF" w:rsidRPr="00E961CF">
          <w:rPr>
            <w:rFonts w:ascii="Cambria" w:hAnsi="Cambria"/>
            <w:noProof/>
            <w:webHidden/>
            <w:sz w:val="20"/>
            <w:szCs w:val="20"/>
          </w:rPr>
          <w:fldChar w:fldCharType="begin"/>
        </w:r>
        <w:r w:rsidR="00E961CF" w:rsidRPr="00E961CF">
          <w:rPr>
            <w:rFonts w:ascii="Cambria" w:hAnsi="Cambria"/>
            <w:noProof/>
            <w:webHidden/>
            <w:sz w:val="20"/>
            <w:szCs w:val="20"/>
          </w:rPr>
          <w:instrText xml:space="preserve"> PAGEREF _Toc54901448 \h </w:instrText>
        </w:r>
        <w:r w:rsidR="00E961CF" w:rsidRPr="00E961CF">
          <w:rPr>
            <w:rFonts w:ascii="Cambria" w:hAnsi="Cambria"/>
            <w:noProof/>
            <w:webHidden/>
            <w:sz w:val="20"/>
            <w:szCs w:val="20"/>
          </w:rPr>
        </w:r>
        <w:r w:rsidR="00E961CF" w:rsidRPr="00E961CF">
          <w:rPr>
            <w:rFonts w:ascii="Cambria" w:hAnsi="Cambria"/>
            <w:noProof/>
            <w:webHidden/>
            <w:sz w:val="20"/>
            <w:szCs w:val="20"/>
          </w:rPr>
          <w:fldChar w:fldCharType="separate"/>
        </w:r>
        <w:r w:rsidR="00A270EF">
          <w:rPr>
            <w:rFonts w:ascii="Cambria" w:hAnsi="Cambria"/>
            <w:noProof/>
            <w:webHidden/>
            <w:sz w:val="20"/>
            <w:szCs w:val="20"/>
          </w:rPr>
          <w:t>250</w:t>
        </w:r>
        <w:r w:rsidR="00E961CF" w:rsidRPr="00E961CF">
          <w:rPr>
            <w:rFonts w:ascii="Cambria" w:hAnsi="Cambria"/>
            <w:noProof/>
            <w:webHidden/>
            <w:sz w:val="20"/>
            <w:szCs w:val="20"/>
          </w:rPr>
          <w:fldChar w:fldCharType="end"/>
        </w:r>
      </w:hyperlink>
    </w:p>
    <w:p w14:paraId="15DAE894" w14:textId="51154ECE" w:rsidR="003B7B84" w:rsidRDefault="003B7B84" w:rsidP="003B7B84">
      <w:pPr>
        <w:jc w:val="both"/>
        <w:rPr>
          <w:rFonts w:ascii="Cambria" w:hAnsi="Cambria"/>
          <w:sz w:val="20"/>
          <w:szCs w:val="20"/>
        </w:rPr>
      </w:pPr>
      <w:r w:rsidRPr="00E961CF">
        <w:rPr>
          <w:rFonts w:ascii="Cambria" w:hAnsi="Cambria"/>
          <w:color w:val="634545" w:themeColor="accent6" w:themeShade="BF"/>
          <w:sz w:val="20"/>
          <w:szCs w:val="20"/>
        </w:rPr>
        <w:lastRenderedPageBreak/>
        <w:fldChar w:fldCharType="end"/>
      </w:r>
    </w:p>
    <w:p w14:paraId="0A1927AC" w14:textId="77777777" w:rsidR="003B7B84" w:rsidRPr="00E04002" w:rsidRDefault="003B7B84" w:rsidP="003B7B84">
      <w:pPr>
        <w:pStyle w:val="Nagwek1"/>
        <w:rPr>
          <w:color w:val="634545" w:themeColor="accent6" w:themeShade="BF"/>
        </w:rPr>
      </w:pPr>
      <w:bookmarkStart w:id="362" w:name="_Toc55282214"/>
      <w:r w:rsidRPr="00E04002">
        <w:rPr>
          <w:color w:val="634545" w:themeColor="accent6" w:themeShade="BF"/>
        </w:rPr>
        <w:t>Wykaz tabel</w:t>
      </w:r>
      <w:bookmarkEnd w:id="362"/>
    </w:p>
    <w:p w14:paraId="0213A3EA" w14:textId="77777777" w:rsidR="003B7B84" w:rsidRDefault="003B7B84" w:rsidP="003B7B84">
      <w:pPr>
        <w:jc w:val="both"/>
        <w:rPr>
          <w:rFonts w:ascii="Cambria" w:hAnsi="Cambria"/>
          <w:sz w:val="20"/>
          <w:szCs w:val="20"/>
        </w:rPr>
      </w:pPr>
    </w:p>
    <w:p w14:paraId="75DB9E27" w14:textId="3613918A" w:rsidR="00AA350F" w:rsidRPr="00AA350F" w:rsidRDefault="003B7B84" w:rsidP="00AA350F">
      <w:pPr>
        <w:pStyle w:val="Spisilustracji"/>
        <w:tabs>
          <w:tab w:val="right" w:leader="dot" w:pos="9060"/>
        </w:tabs>
        <w:jc w:val="both"/>
        <w:rPr>
          <w:rFonts w:ascii="Cambria" w:hAnsi="Cambria"/>
          <w:noProof/>
          <w:sz w:val="20"/>
          <w:szCs w:val="20"/>
          <w:lang w:eastAsia="pl-PL"/>
        </w:rPr>
      </w:pPr>
      <w:r w:rsidRPr="00AA350F">
        <w:rPr>
          <w:rFonts w:ascii="Cambria" w:hAnsi="Cambria"/>
          <w:color w:val="B89A9A" w:themeColor="accent6" w:themeTint="99"/>
          <w:sz w:val="20"/>
          <w:szCs w:val="20"/>
        </w:rPr>
        <w:fldChar w:fldCharType="begin"/>
      </w:r>
      <w:r w:rsidRPr="00AA350F">
        <w:rPr>
          <w:rFonts w:ascii="Cambria" w:hAnsi="Cambria"/>
          <w:color w:val="B89A9A" w:themeColor="accent6" w:themeTint="99"/>
          <w:sz w:val="20"/>
          <w:szCs w:val="20"/>
        </w:rPr>
        <w:instrText xml:space="preserve"> TOC \h \z \c "Tab." </w:instrText>
      </w:r>
      <w:r w:rsidRPr="00AA350F">
        <w:rPr>
          <w:rFonts w:ascii="Cambria" w:hAnsi="Cambria"/>
          <w:color w:val="B89A9A" w:themeColor="accent6" w:themeTint="99"/>
          <w:sz w:val="20"/>
          <w:szCs w:val="20"/>
        </w:rPr>
        <w:fldChar w:fldCharType="separate"/>
      </w:r>
      <w:hyperlink w:anchor="_Toc54901637" w:history="1">
        <w:r w:rsidR="00AA350F" w:rsidRPr="00AA350F">
          <w:rPr>
            <w:rStyle w:val="Hipercze"/>
            <w:rFonts w:ascii="Cambria" w:hAnsi="Cambria"/>
            <w:i/>
            <w:iCs/>
            <w:noProof/>
            <w:sz w:val="20"/>
            <w:szCs w:val="20"/>
          </w:rPr>
          <w:t>Tab. 1. Definicje „obszarów funkcjonalnych” i „miejskich obszarów funkcjonalnych” w dokumentach: Koncepcji Przestrzennego Zagospodarowania Kraju do roku 2030 i Ustawie o planowaniu  i zagospodarowaniu przestrzennym z dnia 27 marca 2003 r.</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_Toc54901637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5</w:t>
        </w:r>
        <w:r w:rsidR="00AA350F" w:rsidRPr="00AA350F">
          <w:rPr>
            <w:rFonts w:ascii="Cambria" w:hAnsi="Cambria"/>
            <w:noProof/>
            <w:webHidden/>
            <w:sz w:val="20"/>
            <w:szCs w:val="20"/>
          </w:rPr>
          <w:fldChar w:fldCharType="end"/>
        </w:r>
      </w:hyperlink>
    </w:p>
    <w:p w14:paraId="054F40D9" w14:textId="04056677"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38" w:history="1">
        <w:r w:rsidR="00AA350F" w:rsidRPr="00AA350F">
          <w:rPr>
            <w:rStyle w:val="Hipercze"/>
            <w:rFonts w:ascii="Cambria" w:hAnsi="Cambria"/>
            <w:noProof/>
            <w:sz w:val="20"/>
            <w:szCs w:val="20"/>
          </w:rPr>
          <w:t>Tab. 2</w:t>
        </w:r>
        <w:r w:rsidR="00AA350F" w:rsidRPr="00AA350F">
          <w:rPr>
            <w:rStyle w:val="Hipercze"/>
            <w:rFonts w:ascii="Cambria" w:hAnsi="Cambria"/>
            <w:i/>
            <w:iCs/>
            <w:noProof/>
            <w:sz w:val="20"/>
            <w:szCs w:val="20"/>
          </w:rPr>
          <w:t>. Wykaz gmin tworzących MOF Elbląg.</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_Toc54901638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9</w:t>
        </w:r>
        <w:r w:rsidR="00AA350F" w:rsidRPr="00AA350F">
          <w:rPr>
            <w:rFonts w:ascii="Cambria" w:hAnsi="Cambria"/>
            <w:noProof/>
            <w:webHidden/>
            <w:sz w:val="20"/>
            <w:szCs w:val="20"/>
          </w:rPr>
          <w:fldChar w:fldCharType="end"/>
        </w:r>
      </w:hyperlink>
    </w:p>
    <w:p w14:paraId="4C776FEA" w14:textId="3B1479C6"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39" w:history="1">
        <w:r w:rsidR="00AA350F" w:rsidRPr="00AA350F">
          <w:rPr>
            <w:rStyle w:val="Hipercze"/>
            <w:rFonts w:ascii="Cambria" w:eastAsia="Times New Roman" w:hAnsi="Cambria" w:cs="Times New Roman"/>
            <w:i/>
            <w:iCs/>
            <w:noProof/>
            <w:sz w:val="20"/>
            <w:szCs w:val="20"/>
          </w:rPr>
          <w:t>Tab. 3. Obszary prawnie chronione ogółem (ha).</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_Toc54901639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18</w:t>
        </w:r>
        <w:r w:rsidR="00AA350F" w:rsidRPr="00AA350F">
          <w:rPr>
            <w:rFonts w:ascii="Cambria" w:hAnsi="Cambria"/>
            <w:noProof/>
            <w:webHidden/>
            <w:sz w:val="20"/>
            <w:szCs w:val="20"/>
          </w:rPr>
          <w:fldChar w:fldCharType="end"/>
        </w:r>
      </w:hyperlink>
    </w:p>
    <w:p w14:paraId="1D0D4EDC" w14:textId="0E5B84EB"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40" w:history="1">
        <w:r w:rsidR="00AA350F" w:rsidRPr="00AA350F">
          <w:rPr>
            <w:rStyle w:val="Hipercze"/>
            <w:rFonts w:ascii="Cambria" w:eastAsia="Times New Roman" w:hAnsi="Cambria" w:cs="Times New Roman"/>
            <w:i/>
            <w:iCs/>
            <w:noProof/>
            <w:sz w:val="20"/>
            <w:szCs w:val="20"/>
          </w:rPr>
          <w:t>Tab. 4. Klasy stref dla poszczególnych zanieczyszczeń, uzyskane w ocenie rocznej dokonanej  z uwzględnieniem kryteriów ustanowionych w celu ochrony zdrowia ludzi - klasyfikacja podstawowa (klasy: A, C) dla strefy Miasto Elbląg oraz strefy warmińsko-mazurskiej.</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_Toc54901640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27</w:t>
        </w:r>
        <w:r w:rsidR="00AA350F" w:rsidRPr="00AA350F">
          <w:rPr>
            <w:rFonts w:ascii="Cambria" w:hAnsi="Cambria"/>
            <w:noProof/>
            <w:webHidden/>
            <w:sz w:val="20"/>
            <w:szCs w:val="20"/>
          </w:rPr>
          <w:fldChar w:fldCharType="end"/>
        </w:r>
      </w:hyperlink>
    </w:p>
    <w:p w14:paraId="22970226" w14:textId="6A7D7E0E"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41" w:history="1">
        <w:r w:rsidR="00AA350F" w:rsidRPr="00AA350F">
          <w:rPr>
            <w:rStyle w:val="Hipercze"/>
            <w:rFonts w:ascii="Cambria" w:eastAsia="Times New Roman" w:hAnsi="Cambria" w:cs="Times New Roman"/>
            <w:i/>
            <w:iCs/>
            <w:noProof/>
            <w:sz w:val="20"/>
            <w:szCs w:val="20"/>
          </w:rPr>
          <w:t>Tab. 5. Liczba mieszkańców eksponowanych na hałas w MOF Elbląg (os.).</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_Toc54901641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34</w:t>
        </w:r>
        <w:r w:rsidR="00AA350F" w:rsidRPr="00AA350F">
          <w:rPr>
            <w:rFonts w:ascii="Cambria" w:hAnsi="Cambria"/>
            <w:noProof/>
            <w:webHidden/>
            <w:sz w:val="20"/>
            <w:szCs w:val="20"/>
          </w:rPr>
          <w:fldChar w:fldCharType="end"/>
        </w:r>
      </w:hyperlink>
    </w:p>
    <w:p w14:paraId="163A3670" w14:textId="6DB05B67"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42" w:history="1">
        <w:r w:rsidR="00AA350F" w:rsidRPr="00AA350F">
          <w:rPr>
            <w:rStyle w:val="Hipercze"/>
            <w:rFonts w:ascii="Cambria" w:eastAsia="Times New Roman" w:hAnsi="Cambria" w:cs="Times New Roman"/>
            <w:i/>
            <w:iCs/>
            <w:noProof/>
            <w:sz w:val="20"/>
            <w:szCs w:val="20"/>
          </w:rPr>
          <w:t>Tab. 6. Liczba mieszkańców wg danych GUS.</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_Toc54901642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40</w:t>
        </w:r>
        <w:r w:rsidR="00AA350F" w:rsidRPr="00AA350F">
          <w:rPr>
            <w:rFonts w:ascii="Cambria" w:hAnsi="Cambria"/>
            <w:noProof/>
            <w:webHidden/>
            <w:sz w:val="20"/>
            <w:szCs w:val="20"/>
          </w:rPr>
          <w:fldChar w:fldCharType="end"/>
        </w:r>
      </w:hyperlink>
    </w:p>
    <w:p w14:paraId="524716DE" w14:textId="63127D18"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43" w:history="1">
        <w:r w:rsidR="00AA350F" w:rsidRPr="00AA350F">
          <w:rPr>
            <w:rStyle w:val="Hipercze"/>
            <w:rFonts w:ascii="Cambria" w:eastAsia="Times New Roman" w:hAnsi="Cambria" w:cs="Times New Roman"/>
            <w:i/>
            <w:iCs/>
            <w:noProof/>
            <w:sz w:val="20"/>
            <w:szCs w:val="20"/>
          </w:rPr>
          <w:t>Tab. 7. Gęstość zaludnienia.</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_Toc54901643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41</w:t>
        </w:r>
        <w:r w:rsidR="00AA350F" w:rsidRPr="00AA350F">
          <w:rPr>
            <w:rFonts w:ascii="Cambria" w:hAnsi="Cambria"/>
            <w:noProof/>
            <w:webHidden/>
            <w:sz w:val="20"/>
            <w:szCs w:val="20"/>
          </w:rPr>
          <w:fldChar w:fldCharType="end"/>
        </w:r>
      </w:hyperlink>
    </w:p>
    <w:p w14:paraId="0C4514A0" w14:textId="184FBB06"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44" w:history="1">
        <w:r w:rsidR="00AA350F" w:rsidRPr="00AA350F">
          <w:rPr>
            <w:rStyle w:val="Hipercze"/>
            <w:rFonts w:ascii="Cambria" w:eastAsia="Times New Roman" w:hAnsi="Cambria" w:cs="Times New Roman"/>
            <w:i/>
            <w:iCs/>
            <w:noProof/>
            <w:sz w:val="20"/>
            <w:szCs w:val="20"/>
          </w:rPr>
          <w:t>Tab. 8. Saldo migracji ogółem na 1 000 ludności.</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_Toc54901644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44</w:t>
        </w:r>
        <w:r w:rsidR="00AA350F" w:rsidRPr="00AA350F">
          <w:rPr>
            <w:rFonts w:ascii="Cambria" w:hAnsi="Cambria"/>
            <w:noProof/>
            <w:webHidden/>
            <w:sz w:val="20"/>
            <w:szCs w:val="20"/>
          </w:rPr>
          <w:fldChar w:fldCharType="end"/>
        </w:r>
      </w:hyperlink>
    </w:p>
    <w:p w14:paraId="5134E6A9" w14:textId="6D303E4B"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45" w:history="1">
        <w:r w:rsidR="00AA350F" w:rsidRPr="00AA350F">
          <w:rPr>
            <w:rStyle w:val="Hipercze"/>
            <w:rFonts w:ascii="Cambria" w:eastAsia="Times New Roman" w:hAnsi="Cambria" w:cs="Times New Roman"/>
            <w:i/>
            <w:iCs/>
            <w:noProof/>
            <w:sz w:val="20"/>
            <w:szCs w:val="20"/>
          </w:rPr>
          <w:t>Tab. 9. Przyrost naturalny na 1 000 ludności.</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_Toc54901645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45</w:t>
        </w:r>
        <w:r w:rsidR="00AA350F" w:rsidRPr="00AA350F">
          <w:rPr>
            <w:rFonts w:ascii="Cambria" w:hAnsi="Cambria"/>
            <w:noProof/>
            <w:webHidden/>
            <w:sz w:val="20"/>
            <w:szCs w:val="20"/>
          </w:rPr>
          <w:fldChar w:fldCharType="end"/>
        </w:r>
      </w:hyperlink>
    </w:p>
    <w:p w14:paraId="7581C57F" w14:textId="26A98437"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46" w:history="1">
        <w:r w:rsidR="00AA350F" w:rsidRPr="00AA350F">
          <w:rPr>
            <w:rStyle w:val="Hipercze"/>
            <w:rFonts w:ascii="Cambria" w:eastAsia="Times New Roman" w:hAnsi="Cambria" w:cs="Times New Roman"/>
            <w:i/>
            <w:iCs/>
            <w:noProof/>
            <w:sz w:val="20"/>
            <w:szCs w:val="20"/>
          </w:rPr>
          <w:t>Tab. 10. Procentowy udział kobiet w liczbie ludności.</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_Toc54901646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48</w:t>
        </w:r>
        <w:r w:rsidR="00AA350F" w:rsidRPr="00AA350F">
          <w:rPr>
            <w:rFonts w:ascii="Cambria" w:hAnsi="Cambria"/>
            <w:noProof/>
            <w:webHidden/>
            <w:sz w:val="20"/>
            <w:szCs w:val="20"/>
          </w:rPr>
          <w:fldChar w:fldCharType="end"/>
        </w:r>
      </w:hyperlink>
    </w:p>
    <w:p w14:paraId="0E828CC1" w14:textId="0B3A891C"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47" w:history="1">
        <w:r w:rsidR="00AA350F" w:rsidRPr="00AA350F">
          <w:rPr>
            <w:rStyle w:val="Hipercze"/>
            <w:rFonts w:ascii="Cambria" w:hAnsi="Cambria"/>
            <w:i/>
            <w:iCs/>
            <w:noProof/>
            <w:sz w:val="20"/>
            <w:szCs w:val="20"/>
          </w:rPr>
          <w:t>Tab. 11. Współczynnik feminizacji.</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_Toc54901647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49</w:t>
        </w:r>
        <w:r w:rsidR="00AA350F" w:rsidRPr="00AA350F">
          <w:rPr>
            <w:rFonts w:ascii="Cambria" w:hAnsi="Cambria"/>
            <w:noProof/>
            <w:webHidden/>
            <w:sz w:val="20"/>
            <w:szCs w:val="20"/>
          </w:rPr>
          <w:fldChar w:fldCharType="end"/>
        </w:r>
      </w:hyperlink>
    </w:p>
    <w:p w14:paraId="415E8614" w14:textId="32EE2221"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48" w:history="1">
        <w:r w:rsidR="00AA350F" w:rsidRPr="00AA350F">
          <w:rPr>
            <w:rStyle w:val="Hipercze"/>
            <w:rFonts w:ascii="Cambria" w:eastAsia="Times New Roman" w:hAnsi="Cambria" w:cs="Times New Roman"/>
            <w:i/>
            <w:iCs/>
            <w:noProof/>
            <w:sz w:val="20"/>
            <w:szCs w:val="20"/>
          </w:rPr>
          <w:t>Tab. 12. Małżeństwa na 1</w:t>
        </w:r>
        <w:r w:rsidR="00AA350F" w:rsidRPr="00AA350F">
          <w:rPr>
            <w:rStyle w:val="Hipercze"/>
            <w:rFonts w:ascii="Cambria" w:hAnsi="Cambria" w:cs="Arial"/>
            <w:noProof/>
            <w:sz w:val="20"/>
            <w:szCs w:val="20"/>
            <w:bdr w:val="none" w:sz="0" w:space="0" w:color="auto" w:frame="1"/>
            <w:vertAlign w:val="superscript"/>
          </w:rPr>
          <w:t> </w:t>
        </w:r>
        <w:r w:rsidR="00AA350F" w:rsidRPr="00AA350F">
          <w:rPr>
            <w:rStyle w:val="Hipercze"/>
            <w:rFonts w:ascii="Cambria" w:eastAsia="Times New Roman" w:hAnsi="Cambria" w:cs="Times New Roman"/>
            <w:i/>
            <w:iCs/>
            <w:noProof/>
            <w:sz w:val="20"/>
            <w:szCs w:val="20"/>
          </w:rPr>
          <w:t>000 ludności ogółem.</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_Toc54901648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54</w:t>
        </w:r>
        <w:r w:rsidR="00AA350F" w:rsidRPr="00AA350F">
          <w:rPr>
            <w:rFonts w:ascii="Cambria" w:hAnsi="Cambria"/>
            <w:noProof/>
            <w:webHidden/>
            <w:sz w:val="20"/>
            <w:szCs w:val="20"/>
          </w:rPr>
          <w:fldChar w:fldCharType="end"/>
        </w:r>
      </w:hyperlink>
    </w:p>
    <w:p w14:paraId="624A8F6B" w14:textId="3FC97CD3"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49" w:history="1">
        <w:r w:rsidR="00AA350F" w:rsidRPr="00AA350F">
          <w:rPr>
            <w:rStyle w:val="Hipercze"/>
            <w:rFonts w:ascii="Cambria" w:eastAsia="Times New Roman" w:hAnsi="Cambria" w:cs="Times New Roman"/>
            <w:i/>
            <w:iCs/>
            <w:noProof/>
            <w:sz w:val="20"/>
            <w:szCs w:val="20"/>
          </w:rPr>
          <w:t>Tab. 13. Udział ludności wg. Ekonomicznych grup wieku w % ludności ogółem.</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_Toc54901649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57</w:t>
        </w:r>
        <w:r w:rsidR="00AA350F" w:rsidRPr="00AA350F">
          <w:rPr>
            <w:rFonts w:ascii="Cambria" w:hAnsi="Cambria"/>
            <w:noProof/>
            <w:webHidden/>
            <w:sz w:val="20"/>
            <w:szCs w:val="20"/>
          </w:rPr>
          <w:fldChar w:fldCharType="end"/>
        </w:r>
      </w:hyperlink>
    </w:p>
    <w:p w14:paraId="616CFA20" w14:textId="6DA7A983"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50" w:history="1">
        <w:r w:rsidR="00AA350F" w:rsidRPr="00AA350F">
          <w:rPr>
            <w:rStyle w:val="Hipercze"/>
            <w:rFonts w:ascii="Cambria" w:eastAsia="Times New Roman" w:hAnsi="Cambria" w:cs="Times New Roman"/>
            <w:i/>
            <w:iCs/>
            <w:noProof/>
            <w:sz w:val="20"/>
            <w:szCs w:val="20"/>
          </w:rPr>
          <w:t>Tab. 14. Dzieci objęte opieką w żłobkach - liczba dzieci w wieku do 3 lat ogółem (osoba).</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_Toc54901650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60</w:t>
        </w:r>
        <w:r w:rsidR="00AA350F" w:rsidRPr="00AA350F">
          <w:rPr>
            <w:rFonts w:ascii="Cambria" w:hAnsi="Cambria"/>
            <w:noProof/>
            <w:webHidden/>
            <w:sz w:val="20"/>
            <w:szCs w:val="20"/>
          </w:rPr>
          <w:fldChar w:fldCharType="end"/>
        </w:r>
      </w:hyperlink>
    </w:p>
    <w:p w14:paraId="2CC479F0" w14:textId="43A53EE4"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51" w:history="1">
        <w:r w:rsidR="00AA350F" w:rsidRPr="00AA350F">
          <w:rPr>
            <w:rStyle w:val="Hipercze"/>
            <w:rFonts w:ascii="Cambria" w:eastAsia="Times New Roman" w:hAnsi="Cambria" w:cs="Times New Roman"/>
            <w:i/>
            <w:iCs/>
            <w:noProof/>
            <w:sz w:val="20"/>
            <w:szCs w:val="20"/>
          </w:rPr>
          <w:t>Tab. 15. Liczba żłobków i klubów dziecięcych ogółem (publicznych i niepublicznych) (obiekt).</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_Toc54901651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61</w:t>
        </w:r>
        <w:r w:rsidR="00AA350F" w:rsidRPr="00AA350F">
          <w:rPr>
            <w:rFonts w:ascii="Cambria" w:hAnsi="Cambria"/>
            <w:noProof/>
            <w:webHidden/>
            <w:sz w:val="20"/>
            <w:szCs w:val="20"/>
          </w:rPr>
          <w:fldChar w:fldCharType="end"/>
        </w:r>
      </w:hyperlink>
    </w:p>
    <w:p w14:paraId="0886BDA3" w14:textId="54F7610A"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52" w:history="1">
        <w:r w:rsidR="00AA350F" w:rsidRPr="00AA350F">
          <w:rPr>
            <w:rStyle w:val="Hipercze"/>
            <w:rFonts w:ascii="Cambria" w:eastAsia="Times New Roman" w:hAnsi="Cambria" w:cs="Times New Roman"/>
            <w:i/>
            <w:iCs/>
            <w:noProof/>
            <w:sz w:val="20"/>
            <w:szCs w:val="20"/>
          </w:rPr>
          <w:t>Tab. 16. Dzieci i miejsca w żłobkach i klubach dziecięcych na 1</w:t>
        </w:r>
        <w:r w:rsidR="00AA350F" w:rsidRPr="00AA350F">
          <w:rPr>
            <w:rStyle w:val="Hipercze"/>
            <w:rFonts w:ascii="Cambria" w:hAnsi="Cambria" w:cs="Arial"/>
            <w:noProof/>
            <w:sz w:val="20"/>
            <w:szCs w:val="20"/>
            <w:bdr w:val="none" w:sz="0" w:space="0" w:color="auto" w:frame="1"/>
            <w:vertAlign w:val="superscript"/>
          </w:rPr>
          <w:t> </w:t>
        </w:r>
        <w:r w:rsidR="00AA350F" w:rsidRPr="00AA350F">
          <w:rPr>
            <w:rStyle w:val="Hipercze"/>
            <w:rFonts w:ascii="Cambria" w:eastAsia="Times New Roman" w:hAnsi="Cambria" w:cs="Times New Roman"/>
            <w:i/>
            <w:iCs/>
            <w:noProof/>
            <w:sz w:val="20"/>
            <w:szCs w:val="20"/>
          </w:rPr>
          <w:t>000 dzieci w wieku do lat 3 (osoba/miejsce).</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_Toc54901652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62</w:t>
        </w:r>
        <w:r w:rsidR="00AA350F" w:rsidRPr="00AA350F">
          <w:rPr>
            <w:rFonts w:ascii="Cambria" w:hAnsi="Cambria"/>
            <w:noProof/>
            <w:webHidden/>
            <w:sz w:val="20"/>
            <w:szCs w:val="20"/>
          </w:rPr>
          <w:fldChar w:fldCharType="end"/>
        </w:r>
      </w:hyperlink>
    </w:p>
    <w:p w14:paraId="3425DAB3" w14:textId="4AC1F657"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53" w:history="1">
        <w:r w:rsidR="00AA350F" w:rsidRPr="00AA350F">
          <w:rPr>
            <w:rStyle w:val="Hipercze"/>
            <w:rFonts w:ascii="Cambria" w:eastAsia="Times New Roman" w:hAnsi="Cambria" w:cs="Times New Roman"/>
            <w:i/>
            <w:iCs/>
            <w:noProof/>
            <w:sz w:val="20"/>
            <w:szCs w:val="20"/>
          </w:rPr>
          <w:t>Tab. 17. Odsetek dzieci objętych opieką w żłobkach ogółem (%).</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_Toc54901653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63</w:t>
        </w:r>
        <w:r w:rsidR="00AA350F" w:rsidRPr="00AA350F">
          <w:rPr>
            <w:rFonts w:ascii="Cambria" w:hAnsi="Cambria"/>
            <w:noProof/>
            <w:webHidden/>
            <w:sz w:val="20"/>
            <w:szCs w:val="20"/>
          </w:rPr>
          <w:fldChar w:fldCharType="end"/>
        </w:r>
      </w:hyperlink>
    </w:p>
    <w:p w14:paraId="2B43DF9E" w14:textId="3BF9CEBF"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54" w:history="1">
        <w:r w:rsidR="00AA350F" w:rsidRPr="00AA350F">
          <w:rPr>
            <w:rStyle w:val="Hipercze"/>
            <w:rFonts w:ascii="Cambria" w:eastAsia="Times New Roman" w:hAnsi="Cambria" w:cs="Times New Roman"/>
            <w:i/>
            <w:iCs/>
            <w:noProof/>
            <w:sz w:val="20"/>
            <w:szCs w:val="20"/>
          </w:rPr>
          <w:t>Tab. 18. Liczba dzieci w wieku od 3 do 6 lat ogółem (osoba).</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_Toc54901654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64</w:t>
        </w:r>
        <w:r w:rsidR="00AA350F" w:rsidRPr="00AA350F">
          <w:rPr>
            <w:rFonts w:ascii="Cambria" w:hAnsi="Cambria"/>
            <w:noProof/>
            <w:webHidden/>
            <w:sz w:val="20"/>
            <w:szCs w:val="20"/>
          </w:rPr>
          <w:fldChar w:fldCharType="end"/>
        </w:r>
      </w:hyperlink>
    </w:p>
    <w:p w14:paraId="65E67B06" w14:textId="58D94448"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55" w:history="1">
        <w:r w:rsidR="00AA350F" w:rsidRPr="00AA350F">
          <w:rPr>
            <w:rStyle w:val="Hipercze"/>
            <w:rFonts w:ascii="Cambria" w:eastAsia="Times New Roman" w:hAnsi="Cambria" w:cs="Times New Roman"/>
            <w:i/>
            <w:iCs/>
            <w:noProof/>
            <w:sz w:val="20"/>
            <w:szCs w:val="20"/>
          </w:rPr>
          <w:t>Tab. 19. Przedszkola, przedszkola specjalne, oddziały przedszkolne przy szkołach podstawowych (obiekt).</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_Toc54901655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66</w:t>
        </w:r>
        <w:r w:rsidR="00AA350F" w:rsidRPr="00AA350F">
          <w:rPr>
            <w:rFonts w:ascii="Cambria" w:hAnsi="Cambria"/>
            <w:noProof/>
            <w:webHidden/>
            <w:sz w:val="20"/>
            <w:szCs w:val="20"/>
          </w:rPr>
          <w:fldChar w:fldCharType="end"/>
        </w:r>
      </w:hyperlink>
    </w:p>
    <w:p w14:paraId="560A9216" w14:textId="5D9442FA"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56" w:history="1">
        <w:r w:rsidR="00AA350F" w:rsidRPr="00AA350F">
          <w:rPr>
            <w:rStyle w:val="Hipercze"/>
            <w:rFonts w:ascii="Cambria" w:eastAsia="Times New Roman" w:hAnsi="Cambria" w:cs="Times New Roman"/>
            <w:i/>
            <w:iCs/>
            <w:noProof/>
            <w:sz w:val="20"/>
            <w:szCs w:val="20"/>
          </w:rPr>
          <w:t>Tab. 20. Odsetek dzieci objętych wychowaniem przedszkolnym ogółem (dzieci w wieku 3 - 6 lat) (%).</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_Toc54901656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67</w:t>
        </w:r>
        <w:r w:rsidR="00AA350F" w:rsidRPr="00AA350F">
          <w:rPr>
            <w:rFonts w:ascii="Cambria" w:hAnsi="Cambria"/>
            <w:noProof/>
            <w:webHidden/>
            <w:sz w:val="20"/>
            <w:szCs w:val="20"/>
          </w:rPr>
          <w:fldChar w:fldCharType="end"/>
        </w:r>
      </w:hyperlink>
    </w:p>
    <w:p w14:paraId="6E9327F6" w14:textId="21327E46"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57" w:history="1">
        <w:r w:rsidR="00AA350F" w:rsidRPr="00AA350F">
          <w:rPr>
            <w:rStyle w:val="Hipercze"/>
            <w:rFonts w:ascii="Cambria" w:eastAsia="Times New Roman" w:hAnsi="Cambria" w:cs="Times New Roman"/>
            <w:i/>
            <w:iCs/>
            <w:noProof/>
            <w:sz w:val="20"/>
            <w:szCs w:val="20"/>
          </w:rPr>
          <w:t>Tab. 21. Liczba uczniów szkół podstawowych ogółem (osoba).</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_Toc54901657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68</w:t>
        </w:r>
        <w:r w:rsidR="00AA350F" w:rsidRPr="00AA350F">
          <w:rPr>
            <w:rFonts w:ascii="Cambria" w:hAnsi="Cambria"/>
            <w:noProof/>
            <w:webHidden/>
            <w:sz w:val="20"/>
            <w:szCs w:val="20"/>
          </w:rPr>
          <w:fldChar w:fldCharType="end"/>
        </w:r>
      </w:hyperlink>
    </w:p>
    <w:p w14:paraId="1E70FDA2" w14:textId="415506B0"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58" w:history="1">
        <w:r w:rsidR="00AA350F" w:rsidRPr="00AA350F">
          <w:rPr>
            <w:rStyle w:val="Hipercze"/>
            <w:rFonts w:ascii="Cambria" w:eastAsia="Times New Roman" w:hAnsi="Cambria" w:cs="Times New Roman"/>
            <w:i/>
            <w:iCs/>
            <w:noProof/>
            <w:sz w:val="20"/>
            <w:szCs w:val="20"/>
          </w:rPr>
          <w:t>Tab. 22. Liczba szkół podstawowych w MOF Elbląg ogółem (obiekt).</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_Toc54901658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69</w:t>
        </w:r>
        <w:r w:rsidR="00AA350F" w:rsidRPr="00AA350F">
          <w:rPr>
            <w:rFonts w:ascii="Cambria" w:hAnsi="Cambria"/>
            <w:noProof/>
            <w:webHidden/>
            <w:sz w:val="20"/>
            <w:szCs w:val="20"/>
          </w:rPr>
          <w:fldChar w:fldCharType="end"/>
        </w:r>
      </w:hyperlink>
    </w:p>
    <w:p w14:paraId="6FBEEDAA" w14:textId="584EF519"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59" w:history="1">
        <w:r w:rsidR="00AA350F" w:rsidRPr="00AA350F">
          <w:rPr>
            <w:rStyle w:val="Hipercze"/>
            <w:rFonts w:ascii="Cambria" w:eastAsia="Times New Roman" w:hAnsi="Cambria" w:cs="Times New Roman"/>
            <w:i/>
            <w:iCs/>
            <w:noProof/>
            <w:sz w:val="20"/>
            <w:szCs w:val="20"/>
          </w:rPr>
          <w:t>Tab. 23. Współczynnik skolaryzacji netto: szkoły podstawowe (%).</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_Toc54901659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70</w:t>
        </w:r>
        <w:r w:rsidR="00AA350F" w:rsidRPr="00AA350F">
          <w:rPr>
            <w:rFonts w:ascii="Cambria" w:hAnsi="Cambria"/>
            <w:noProof/>
            <w:webHidden/>
            <w:sz w:val="20"/>
            <w:szCs w:val="20"/>
          </w:rPr>
          <w:fldChar w:fldCharType="end"/>
        </w:r>
      </w:hyperlink>
    </w:p>
    <w:p w14:paraId="0AB08D58" w14:textId="559222C8"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60" w:history="1">
        <w:r w:rsidR="00AA350F" w:rsidRPr="00AA350F">
          <w:rPr>
            <w:rStyle w:val="Hipercze"/>
            <w:rFonts w:ascii="Cambria" w:eastAsia="Times New Roman" w:hAnsi="Cambria" w:cs="Times New Roman"/>
            <w:i/>
            <w:iCs/>
            <w:noProof/>
            <w:sz w:val="20"/>
            <w:szCs w:val="20"/>
          </w:rPr>
          <w:t xml:space="preserve">Tab. 24. </w:t>
        </w:r>
        <w:r w:rsidR="00AA350F" w:rsidRPr="00AA350F">
          <w:rPr>
            <w:rStyle w:val="Hipercze"/>
            <w:rFonts w:ascii="Cambria" w:eastAsia="Times New Roman" w:hAnsi="Cambria" w:cs="Times New Roman"/>
            <w:i/>
            <w:iCs/>
            <w:noProof/>
            <w:sz w:val="20"/>
            <w:szCs w:val="20"/>
            <w:lang w:eastAsia="pl-PL"/>
          </w:rPr>
          <w:t>Liczba uczniów przypadających na 1 nauczycielski etat przeliczeniowy: szkoły podstawowe (osoba).</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_Toc54901660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71</w:t>
        </w:r>
        <w:r w:rsidR="00AA350F" w:rsidRPr="00AA350F">
          <w:rPr>
            <w:rFonts w:ascii="Cambria" w:hAnsi="Cambria"/>
            <w:noProof/>
            <w:webHidden/>
            <w:sz w:val="20"/>
            <w:szCs w:val="20"/>
          </w:rPr>
          <w:fldChar w:fldCharType="end"/>
        </w:r>
      </w:hyperlink>
    </w:p>
    <w:p w14:paraId="322B22BD" w14:textId="460711EE"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61" w:history="1">
        <w:r w:rsidR="00AA350F" w:rsidRPr="00AA350F">
          <w:rPr>
            <w:rStyle w:val="Hipercze"/>
            <w:rFonts w:ascii="Cambria" w:eastAsia="Times New Roman" w:hAnsi="Cambria" w:cs="Times New Roman"/>
            <w:i/>
            <w:iCs/>
            <w:noProof/>
            <w:sz w:val="20"/>
            <w:szCs w:val="20"/>
          </w:rPr>
          <w:t>Tab. 25.</w:t>
        </w:r>
        <w:r w:rsidR="00AA350F" w:rsidRPr="00AA350F">
          <w:rPr>
            <w:rStyle w:val="Hipercze"/>
            <w:rFonts w:ascii="Cambria" w:eastAsia="Times New Roman" w:hAnsi="Cambria" w:cs="Times New Roman"/>
            <w:i/>
            <w:iCs/>
            <w:noProof/>
            <w:sz w:val="20"/>
            <w:szCs w:val="20"/>
            <w:lang w:eastAsia="pl-PL"/>
          </w:rPr>
          <w:t xml:space="preserve"> Wyniki egzaminu ósmoklasisty w roku szkolnym 2019/2020.</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_Toc54901661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72</w:t>
        </w:r>
        <w:r w:rsidR="00AA350F" w:rsidRPr="00AA350F">
          <w:rPr>
            <w:rFonts w:ascii="Cambria" w:hAnsi="Cambria"/>
            <w:noProof/>
            <w:webHidden/>
            <w:sz w:val="20"/>
            <w:szCs w:val="20"/>
          </w:rPr>
          <w:fldChar w:fldCharType="end"/>
        </w:r>
      </w:hyperlink>
    </w:p>
    <w:p w14:paraId="3BE08839" w14:textId="1010B82B"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62" w:history="1">
        <w:r w:rsidR="00AA350F" w:rsidRPr="00AA350F">
          <w:rPr>
            <w:rStyle w:val="Hipercze"/>
            <w:rFonts w:ascii="Cambria" w:eastAsia="Times New Roman" w:hAnsi="Cambria" w:cs="Times New Roman"/>
            <w:i/>
            <w:iCs/>
            <w:noProof/>
            <w:sz w:val="20"/>
            <w:szCs w:val="20"/>
          </w:rPr>
          <w:t>Tab. 26. Liczba uczniów w gimnazjach ogółem (osoba).</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_Toc54901662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72</w:t>
        </w:r>
        <w:r w:rsidR="00AA350F" w:rsidRPr="00AA350F">
          <w:rPr>
            <w:rFonts w:ascii="Cambria" w:hAnsi="Cambria"/>
            <w:noProof/>
            <w:webHidden/>
            <w:sz w:val="20"/>
            <w:szCs w:val="20"/>
          </w:rPr>
          <w:fldChar w:fldCharType="end"/>
        </w:r>
      </w:hyperlink>
    </w:p>
    <w:p w14:paraId="2FD6CB33" w14:textId="04C941C7"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63" w:history="1">
        <w:r w:rsidR="00AA350F" w:rsidRPr="00AA350F">
          <w:rPr>
            <w:rStyle w:val="Hipercze"/>
            <w:rFonts w:ascii="Cambria" w:eastAsia="Times New Roman" w:hAnsi="Cambria" w:cs="Times New Roman"/>
            <w:i/>
            <w:iCs/>
            <w:noProof/>
            <w:sz w:val="20"/>
            <w:szCs w:val="20"/>
          </w:rPr>
          <w:t>Tab. 27. Liczba gimnazjów ogółem (obiekt).</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_Toc54901663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73</w:t>
        </w:r>
        <w:r w:rsidR="00AA350F" w:rsidRPr="00AA350F">
          <w:rPr>
            <w:rFonts w:ascii="Cambria" w:hAnsi="Cambria"/>
            <w:noProof/>
            <w:webHidden/>
            <w:sz w:val="20"/>
            <w:szCs w:val="20"/>
          </w:rPr>
          <w:fldChar w:fldCharType="end"/>
        </w:r>
      </w:hyperlink>
    </w:p>
    <w:p w14:paraId="5E3E2ADC" w14:textId="1D564885"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64" w:history="1">
        <w:r w:rsidR="00AA350F" w:rsidRPr="00AA350F">
          <w:rPr>
            <w:rStyle w:val="Hipercze"/>
            <w:rFonts w:ascii="Cambria" w:hAnsi="Cambria" w:cs="Times New Roman"/>
            <w:noProof/>
            <w:sz w:val="20"/>
            <w:szCs w:val="20"/>
          </w:rPr>
          <w:t>Tab. 28. Współczynnik skolaryzacji brutto: gimnazja (%).</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_Toc54901664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74</w:t>
        </w:r>
        <w:r w:rsidR="00AA350F" w:rsidRPr="00AA350F">
          <w:rPr>
            <w:rFonts w:ascii="Cambria" w:hAnsi="Cambria"/>
            <w:noProof/>
            <w:webHidden/>
            <w:sz w:val="20"/>
            <w:szCs w:val="20"/>
          </w:rPr>
          <w:fldChar w:fldCharType="end"/>
        </w:r>
      </w:hyperlink>
    </w:p>
    <w:p w14:paraId="11FF10C4" w14:textId="43AF6CF3"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65" w:history="1">
        <w:r w:rsidR="00AA350F" w:rsidRPr="00AA350F">
          <w:rPr>
            <w:rStyle w:val="Hipercze"/>
            <w:rFonts w:ascii="Cambria" w:eastAsia="Times New Roman" w:hAnsi="Cambria" w:cs="Times New Roman"/>
            <w:i/>
            <w:iCs/>
            <w:noProof/>
            <w:sz w:val="20"/>
            <w:szCs w:val="20"/>
          </w:rPr>
          <w:t>Tab. 29. Liczba zasadniczych szkół zawodowych, szkół branżowych I stopnia i szkół przysposabiających do pracy zawodowej ogółem (obiekt).</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_Toc54901665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75</w:t>
        </w:r>
        <w:r w:rsidR="00AA350F" w:rsidRPr="00AA350F">
          <w:rPr>
            <w:rFonts w:ascii="Cambria" w:hAnsi="Cambria"/>
            <w:noProof/>
            <w:webHidden/>
            <w:sz w:val="20"/>
            <w:szCs w:val="20"/>
          </w:rPr>
          <w:fldChar w:fldCharType="end"/>
        </w:r>
      </w:hyperlink>
    </w:p>
    <w:p w14:paraId="0132F6B0" w14:textId="086CC63A"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66" w:history="1">
        <w:r w:rsidR="00AA350F" w:rsidRPr="00AA350F">
          <w:rPr>
            <w:rStyle w:val="Hipercze"/>
            <w:rFonts w:ascii="Cambria" w:eastAsia="Times New Roman" w:hAnsi="Cambria" w:cs="Times New Roman"/>
            <w:i/>
            <w:iCs/>
            <w:noProof/>
            <w:sz w:val="20"/>
            <w:szCs w:val="20"/>
          </w:rPr>
          <w:t>Tab. 30. Liczba uczniów zasadniczych szkół zawodowych szkół branżowych I stopnia i szkół przysposabiających do pracy zawodowej ogółem (osoba).</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_Toc54901666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76</w:t>
        </w:r>
        <w:r w:rsidR="00AA350F" w:rsidRPr="00AA350F">
          <w:rPr>
            <w:rFonts w:ascii="Cambria" w:hAnsi="Cambria"/>
            <w:noProof/>
            <w:webHidden/>
            <w:sz w:val="20"/>
            <w:szCs w:val="20"/>
          </w:rPr>
          <w:fldChar w:fldCharType="end"/>
        </w:r>
      </w:hyperlink>
    </w:p>
    <w:p w14:paraId="1B2E7C5B" w14:textId="46993C68"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67" w:history="1">
        <w:r w:rsidR="00AA350F" w:rsidRPr="00AA350F">
          <w:rPr>
            <w:rStyle w:val="Hipercze"/>
            <w:rFonts w:ascii="Cambria" w:eastAsia="Times New Roman" w:hAnsi="Cambria" w:cs="Times New Roman"/>
            <w:i/>
            <w:iCs/>
            <w:noProof/>
            <w:sz w:val="20"/>
            <w:szCs w:val="20"/>
          </w:rPr>
          <w:t>Tab. 31. Absolwenci zasadniczych szkół zawodowych w ogólnej liczbie absolwentów szkół ponadgimnazjalnych (%).</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_Toc54901667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76</w:t>
        </w:r>
        <w:r w:rsidR="00AA350F" w:rsidRPr="00AA350F">
          <w:rPr>
            <w:rFonts w:ascii="Cambria" w:hAnsi="Cambria"/>
            <w:noProof/>
            <w:webHidden/>
            <w:sz w:val="20"/>
            <w:szCs w:val="20"/>
          </w:rPr>
          <w:fldChar w:fldCharType="end"/>
        </w:r>
      </w:hyperlink>
    </w:p>
    <w:p w14:paraId="61656E4C" w14:textId="0238814C"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68" w:history="1">
        <w:r w:rsidR="00AA350F" w:rsidRPr="00AA350F">
          <w:rPr>
            <w:rStyle w:val="Hipercze"/>
            <w:rFonts w:ascii="Cambria" w:eastAsia="Times New Roman" w:hAnsi="Cambria" w:cs="Times New Roman"/>
            <w:i/>
            <w:iCs/>
            <w:noProof/>
            <w:sz w:val="20"/>
            <w:szCs w:val="20"/>
          </w:rPr>
          <w:t xml:space="preserve">Tab. 32. Liczba </w:t>
        </w:r>
        <w:r w:rsidR="00AA350F" w:rsidRPr="00AA350F">
          <w:rPr>
            <w:rStyle w:val="Hipercze"/>
            <w:rFonts w:ascii="Cambria" w:eastAsia="Times New Roman" w:hAnsi="Cambria" w:cs="Arial"/>
            <w:i/>
            <w:iCs/>
            <w:noProof/>
            <w:sz w:val="20"/>
            <w:szCs w:val="20"/>
            <w:shd w:val="clear" w:color="auto" w:fill="FFFFFF"/>
          </w:rPr>
          <w:t>techników (wraz z ogólnokształcącymi szkołami artystycznymi dającymi uprawnienia zawodowe) ogółem (obiekt).</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_Toc54901668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77</w:t>
        </w:r>
        <w:r w:rsidR="00AA350F" w:rsidRPr="00AA350F">
          <w:rPr>
            <w:rFonts w:ascii="Cambria" w:hAnsi="Cambria"/>
            <w:noProof/>
            <w:webHidden/>
            <w:sz w:val="20"/>
            <w:szCs w:val="20"/>
          </w:rPr>
          <w:fldChar w:fldCharType="end"/>
        </w:r>
      </w:hyperlink>
    </w:p>
    <w:p w14:paraId="0B454AA4" w14:textId="3B5EBB76"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69" w:history="1">
        <w:r w:rsidR="00AA350F" w:rsidRPr="00AA350F">
          <w:rPr>
            <w:rStyle w:val="Hipercze"/>
            <w:rFonts w:ascii="Cambria" w:eastAsia="Times New Roman" w:hAnsi="Cambria" w:cs="Times New Roman"/>
            <w:i/>
            <w:iCs/>
            <w:noProof/>
            <w:sz w:val="20"/>
            <w:szCs w:val="20"/>
          </w:rPr>
          <w:t xml:space="preserve">Tab. 33. Liczba uczniów </w:t>
        </w:r>
        <w:r w:rsidR="00AA350F" w:rsidRPr="00AA350F">
          <w:rPr>
            <w:rStyle w:val="Hipercze"/>
            <w:rFonts w:ascii="Cambria" w:eastAsia="Times New Roman" w:hAnsi="Cambria" w:cs="Arial"/>
            <w:i/>
            <w:iCs/>
            <w:noProof/>
            <w:sz w:val="20"/>
            <w:szCs w:val="20"/>
            <w:shd w:val="clear" w:color="auto" w:fill="FFFFFF"/>
          </w:rPr>
          <w:t>techników (wraz z ogólnokształcącymi szkołami artystycznymi dającymi uprawnienia zawodowe) ogółem (obiekt).</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_Toc54901669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78</w:t>
        </w:r>
        <w:r w:rsidR="00AA350F" w:rsidRPr="00AA350F">
          <w:rPr>
            <w:rFonts w:ascii="Cambria" w:hAnsi="Cambria"/>
            <w:noProof/>
            <w:webHidden/>
            <w:sz w:val="20"/>
            <w:szCs w:val="20"/>
          </w:rPr>
          <w:fldChar w:fldCharType="end"/>
        </w:r>
      </w:hyperlink>
    </w:p>
    <w:p w14:paraId="7C4D3C75" w14:textId="0C9AB210"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70" w:history="1">
        <w:r w:rsidR="00AA350F" w:rsidRPr="00AA350F">
          <w:rPr>
            <w:rStyle w:val="Hipercze"/>
            <w:rFonts w:ascii="Cambria" w:eastAsia="Times New Roman" w:hAnsi="Cambria" w:cs="Times New Roman"/>
            <w:i/>
            <w:iCs/>
            <w:noProof/>
            <w:sz w:val="20"/>
            <w:szCs w:val="20"/>
          </w:rPr>
          <w:t>Tab. 34. Absolwenci techników w ogólnej liczbie absolwentów szkół ponadgimnazjalnych (%).</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_Toc54901670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78</w:t>
        </w:r>
        <w:r w:rsidR="00AA350F" w:rsidRPr="00AA350F">
          <w:rPr>
            <w:rFonts w:ascii="Cambria" w:hAnsi="Cambria"/>
            <w:noProof/>
            <w:webHidden/>
            <w:sz w:val="20"/>
            <w:szCs w:val="20"/>
          </w:rPr>
          <w:fldChar w:fldCharType="end"/>
        </w:r>
      </w:hyperlink>
    </w:p>
    <w:p w14:paraId="3A154E43" w14:textId="1796CF22"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71" w:history="1">
        <w:r w:rsidR="00AA350F" w:rsidRPr="00AA350F">
          <w:rPr>
            <w:rStyle w:val="Hipercze"/>
            <w:rFonts w:ascii="Cambria" w:eastAsia="Times New Roman" w:hAnsi="Cambria" w:cs="Times New Roman"/>
            <w:i/>
            <w:iCs/>
            <w:noProof/>
            <w:sz w:val="20"/>
            <w:szCs w:val="20"/>
          </w:rPr>
          <w:t>Tab. 35. Zdawalność egzaminów maturalnych w szkołach ponadgimnazjalnych zawodowych (%).</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_Toc54901671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79</w:t>
        </w:r>
        <w:r w:rsidR="00AA350F" w:rsidRPr="00AA350F">
          <w:rPr>
            <w:rFonts w:ascii="Cambria" w:hAnsi="Cambria"/>
            <w:noProof/>
            <w:webHidden/>
            <w:sz w:val="20"/>
            <w:szCs w:val="20"/>
          </w:rPr>
          <w:fldChar w:fldCharType="end"/>
        </w:r>
      </w:hyperlink>
    </w:p>
    <w:p w14:paraId="5E68409F" w14:textId="63FDA5CB"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72" w:history="1">
        <w:r w:rsidR="00AA350F" w:rsidRPr="00AA350F">
          <w:rPr>
            <w:rStyle w:val="Hipercze"/>
            <w:rFonts w:ascii="Cambria" w:eastAsia="Times New Roman" w:hAnsi="Cambria" w:cs="Times New Roman"/>
            <w:i/>
            <w:iCs/>
            <w:noProof/>
            <w:sz w:val="20"/>
            <w:szCs w:val="20"/>
          </w:rPr>
          <w:t>Tab. 36. Liczba liceów ogólnokształcących dla młodzieży bez specjalnych – ogółem (obiekt).</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_Toc54901672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82</w:t>
        </w:r>
        <w:r w:rsidR="00AA350F" w:rsidRPr="00AA350F">
          <w:rPr>
            <w:rFonts w:ascii="Cambria" w:hAnsi="Cambria"/>
            <w:noProof/>
            <w:webHidden/>
            <w:sz w:val="20"/>
            <w:szCs w:val="20"/>
          </w:rPr>
          <w:fldChar w:fldCharType="end"/>
        </w:r>
      </w:hyperlink>
    </w:p>
    <w:p w14:paraId="6083FD42" w14:textId="4BAB49A1"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73" w:history="1">
        <w:r w:rsidR="00AA350F" w:rsidRPr="00AA350F">
          <w:rPr>
            <w:rStyle w:val="Hipercze"/>
            <w:rFonts w:ascii="Cambria" w:eastAsia="Times New Roman" w:hAnsi="Cambria" w:cs="Times New Roman"/>
            <w:i/>
            <w:iCs/>
            <w:noProof/>
            <w:sz w:val="20"/>
            <w:szCs w:val="20"/>
          </w:rPr>
          <w:t>Tab. 37. Liczba uczniów liceów ogólnokształcących ogółem (osoba).</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_Toc54901673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82</w:t>
        </w:r>
        <w:r w:rsidR="00AA350F" w:rsidRPr="00AA350F">
          <w:rPr>
            <w:rFonts w:ascii="Cambria" w:hAnsi="Cambria"/>
            <w:noProof/>
            <w:webHidden/>
            <w:sz w:val="20"/>
            <w:szCs w:val="20"/>
          </w:rPr>
          <w:fldChar w:fldCharType="end"/>
        </w:r>
      </w:hyperlink>
    </w:p>
    <w:p w14:paraId="4297C397" w14:textId="4C3BD1B6"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74" w:history="1">
        <w:r w:rsidR="00AA350F" w:rsidRPr="00AA350F">
          <w:rPr>
            <w:rStyle w:val="Hipercze"/>
            <w:rFonts w:ascii="Cambria" w:eastAsia="Times New Roman" w:hAnsi="Cambria" w:cs="Times New Roman"/>
            <w:i/>
            <w:iCs/>
            <w:noProof/>
            <w:sz w:val="20"/>
            <w:szCs w:val="20"/>
          </w:rPr>
          <w:t>Tab. 38. Absolwenci liceów w ogólnej liczbie absolwentów szkół ponadgimnazjalnych (%).</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_Toc54901674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83</w:t>
        </w:r>
        <w:r w:rsidR="00AA350F" w:rsidRPr="00AA350F">
          <w:rPr>
            <w:rFonts w:ascii="Cambria" w:hAnsi="Cambria"/>
            <w:noProof/>
            <w:webHidden/>
            <w:sz w:val="20"/>
            <w:szCs w:val="20"/>
          </w:rPr>
          <w:fldChar w:fldCharType="end"/>
        </w:r>
      </w:hyperlink>
    </w:p>
    <w:p w14:paraId="53373FF0" w14:textId="5FA3102F"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75" w:history="1">
        <w:r w:rsidR="00AA350F" w:rsidRPr="00AA350F">
          <w:rPr>
            <w:rStyle w:val="Hipercze"/>
            <w:rFonts w:ascii="Cambria" w:eastAsia="Times New Roman" w:hAnsi="Cambria" w:cs="Times New Roman"/>
            <w:i/>
            <w:iCs/>
            <w:noProof/>
            <w:sz w:val="20"/>
            <w:szCs w:val="20"/>
          </w:rPr>
          <w:t>Tab. 39. Zdawalność egzaminów maturalnych w licach ogólnokształcących (%)</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_Toc54901675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84</w:t>
        </w:r>
        <w:r w:rsidR="00AA350F" w:rsidRPr="00AA350F">
          <w:rPr>
            <w:rFonts w:ascii="Cambria" w:hAnsi="Cambria"/>
            <w:noProof/>
            <w:webHidden/>
            <w:sz w:val="20"/>
            <w:szCs w:val="20"/>
          </w:rPr>
          <w:fldChar w:fldCharType="end"/>
        </w:r>
      </w:hyperlink>
    </w:p>
    <w:p w14:paraId="099CA9FD" w14:textId="52410257"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76" w:history="1">
        <w:r w:rsidR="00AA350F" w:rsidRPr="00AA350F">
          <w:rPr>
            <w:rStyle w:val="Hipercze"/>
            <w:rFonts w:ascii="Cambria" w:eastAsia="Times New Roman" w:hAnsi="Cambria" w:cs="Times New Roman"/>
            <w:i/>
            <w:iCs/>
            <w:noProof/>
            <w:sz w:val="20"/>
            <w:szCs w:val="20"/>
          </w:rPr>
          <w:t>Tab. 40. Liczba przychodni ogółem.</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_Toc54901676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89</w:t>
        </w:r>
        <w:r w:rsidR="00AA350F" w:rsidRPr="00AA350F">
          <w:rPr>
            <w:rFonts w:ascii="Cambria" w:hAnsi="Cambria"/>
            <w:noProof/>
            <w:webHidden/>
            <w:sz w:val="20"/>
            <w:szCs w:val="20"/>
          </w:rPr>
          <w:fldChar w:fldCharType="end"/>
        </w:r>
      </w:hyperlink>
    </w:p>
    <w:p w14:paraId="5A32138B" w14:textId="5B999D25"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77" w:history="1">
        <w:r w:rsidR="00AA350F" w:rsidRPr="00AA350F">
          <w:rPr>
            <w:rStyle w:val="Hipercze"/>
            <w:rFonts w:ascii="Cambria" w:eastAsia="Times New Roman" w:hAnsi="Cambria" w:cs="Times New Roman"/>
            <w:i/>
            <w:iCs/>
            <w:noProof/>
            <w:sz w:val="20"/>
            <w:szCs w:val="20"/>
          </w:rPr>
          <w:t>Tab. 41. Przychodnie na 10 000 ludności.</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_Toc54901677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90</w:t>
        </w:r>
        <w:r w:rsidR="00AA350F" w:rsidRPr="00AA350F">
          <w:rPr>
            <w:rFonts w:ascii="Cambria" w:hAnsi="Cambria"/>
            <w:noProof/>
            <w:webHidden/>
            <w:sz w:val="20"/>
            <w:szCs w:val="20"/>
          </w:rPr>
          <w:fldChar w:fldCharType="end"/>
        </w:r>
      </w:hyperlink>
    </w:p>
    <w:p w14:paraId="4E24A405" w14:textId="281ABA59"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78" w:history="1">
        <w:r w:rsidR="00AA350F" w:rsidRPr="00AA350F">
          <w:rPr>
            <w:rStyle w:val="Hipercze"/>
            <w:rFonts w:ascii="Cambria" w:eastAsia="Times New Roman" w:hAnsi="Cambria" w:cs="Times New Roman"/>
            <w:i/>
            <w:iCs/>
            <w:noProof/>
            <w:sz w:val="20"/>
            <w:szCs w:val="20"/>
          </w:rPr>
          <w:t>Tab. 42. Liczba aptek ogólnodostępnych (obiekt).</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_Toc54901678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92</w:t>
        </w:r>
        <w:r w:rsidR="00AA350F" w:rsidRPr="00AA350F">
          <w:rPr>
            <w:rFonts w:ascii="Cambria" w:hAnsi="Cambria"/>
            <w:noProof/>
            <w:webHidden/>
            <w:sz w:val="20"/>
            <w:szCs w:val="20"/>
          </w:rPr>
          <w:fldChar w:fldCharType="end"/>
        </w:r>
      </w:hyperlink>
    </w:p>
    <w:p w14:paraId="6EB53C90" w14:textId="547809FE"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79" w:history="1">
        <w:r w:rsidR="00AA350F" w:rsidRPr="00AA350F">
          <w:rPr>
            <w:rStyle w:val="Hipercze"/>
            <w:rFonts w:ascii="Cambria" w:eastAsia="Times New Roman" w:hAnsi="Cambria" w:cs="Times New Roman"/>
            <w:i/>
            <w:iCs/>
            <w:noProof/>
            <w:sz w:val="20"/>
            <w:szCs w:val="20"/>
          </w:rPr>
          <w:t>Tab. 43. Ludność na aptekę ogólnodostępną.</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_Toc54901679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93</w:t>
        </w:r>
        <w:r w:rsidR="00AA350F" w:rsidRPr="00AA350F">
          <w:rPr>
            <w:rFonts w:ascii="Cambria" w:hAnsi="Cambria"/>
            <w:noProof/>
            <w:webHidden/>
            <w:sz w:val="20"/>
            <w:szCs w:val="20"/>
          </w:rPr>
          <w:fldChar w:fldCharType="end"/>
        </w:r>
      </w:hyperlink>
    </w:p>
    <w:p w14:paraId="39E15DF8" w14:textId="34A30C86"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80" w:history="1">
        <w:r w:rsidR="00AA350F" w:rsidRPr="00AA350F">
          <w:rPr>
            <w:rStyle w:val="Hipercze"/>
            <w:rFonts w:ascii="Cambria" w:eastAsia="Times New Roman" w:hAnsi="Cambria" w:cs="Times New Roman"/>
            <w:i/>
            <w:iCs/>
            <w:noProof/>
            <w:sz w:val="20"/>
            <w:szCs w:val="20"/>
          </w:rPr>
          <w:t>Tab. 44. Procentowy spadek liczby gospodarstw domowych żyjących poniżej kryterium dochodowego w przeliczeniu na 1 000 mieszkańców w jednostkach MOF Elbląg w latach 2014-2018 (%).</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_Toc54901680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99</w:t>
        </w:r>
        <w:r w:rsidR="00AA350F" w:rsidRPr="00AA350F">
          <w:rPr>
            <w:rFonts w:ascii="Cambria" w:hAnsi="Cambria"/>
            <w:noProof/>
            <w:webHidden/>
            <w:sz w:val="20"/>
            <w:szCs w:val="20"/>
          </w:rPr>
          <w:fldChar w:fldCharType="end"/>
        </w:r>
      </w:hyperlink>
    </w:p>
    <w:p w14:paraId="15DEBE1A" w14:textId="020C3954"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81" w:history="1">
        <w:r w:rsidR="00AA350F" w:rsidRPr="00AA350F">
          <w:rPr>
            <w:rStyle w:val="Hipercze"/>
            <w:rFonts w:ascii="Cambria" w:eastAsia="Times New Roman" w:hAnsi="Cambria" w:cs="Times New Roman"/>
            <w:i/>
            <w:iCs/>
            <w:noProof/>
            <w:sz w:val="20"/>
            <w:szCs w:val="20"/>
          </w:rPr>
          <w:t>Tab. 45. Beneficjenci środowiskowej pomocy społecznej na 10 000 ludności (osoba).</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_Toc54901681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100</w:t>
        </w:r>
        <w:r w:rsidR="00AA350F" w:rsidRPr="00AA350F">
          <w:rPr>
            <w:rFonts w:ascii="Cambria" w:hAnsi="Cambria"/>
            <w:noProof/>
            <w:webHidden/>
            <w:sz w:val="20"/>
            <w:szCs w:val="20"/>
          </w:rPr>
          <w:fldChar w:fldCharType="end"/>
        </w:r>
      </w:hyperlink>
    </w:p>
    <w:p w14:paraId="1D2F981B" w14:textId="5BB575A8"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82" w:history="1">
        <w:r w:rsidR="00AA350F" w:rsidRPr="00AA350F">
          <w:rPr>
            <w:rStyle w:val="Hipercze"/>
            <w:rFonts w:ascii="Cambria" w:eastAsia="Times New Roman" w:hAnsi="Cambria" w:cs="Times New Roman"/>
            <w:i/>
            <w:iCs/>
            <w:noProof/>
            <w:sz w:val="20"/>
            <w:szCs w:val="20"/>
          </w:rPr>
          <w:t>Tab. 46. Placówki stacjonarnej pomocy społecznej (z filiami).</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_Toc54901682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101</w:t>
        </w:r>
        <w:r w:rsidR="00AA350F" w:rsidRPr="00AA350F">
          <w:rPr>
            <w:rFonts w:ascii="Cambria" w:hAnsi="Cambria"/>
            <w:noProof/>
            <w:webHidden/>
            <w:sz w:val="20"/>
            <w:szCs w:val="20"/>
          </w:rPr>
          <w:fldChar w:fldCharType="end"/>
        </w:r>
      </w:hyperlink>
    </w:p>
    <w:p w14:paraId="45EB012D" w14:textId="6096E95D"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83" w:history="1">
        <w:r w:rsidR="00AA350F" w:rsidRPr="00AA350F">
          <w:rPr>
            <w:rStyle w:val="Hipercze"/>
            <w:rFonts w:ascii="Cambria" w:eastAsia="Times New Roman" w:hAnsi="Cambria" w:cs="Times New Roman"/>
            <w:i/>
            <w:iCs/>
            <w:noProof/>
            <w:sz w:val="20"/>
            <w:szCs w:val="20"/>
          </w:rPr>
          <w:t>Tab. 47. Mieszkańcy placówek stacjonarnej pomocy społecznej (łącznie z filiami) na 1000 ludności</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_Toc54901683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101</w:t>
        </w:r>
        <w:r w:rsidR="00AA350F" w:rsidRPr="00AA350F">
          <w:rPr>
            <w:rFonts w:ascii="Cambria" w:hAnsi="Cambria"/>
            <w:noProof/>
            <w:webHidden/>
            <w:sz w:val="20"/>
            <w:szCs w:val="20"/>
          </w:rPr>
          <w:fldChar w:fldCharType="end"/>
        </w:r>
      </w:hyperlink>
    </w:p>
    <w:p w14:paraId="6398EC1E" w14:textId="076E0853"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84" w:history="1">
        <w:r w:rsidR="00AA350F" w:rsidRPr="00AA350F">
          <w:rPr>
            <w:rStyle w:val="Hipercze"/>
            <w:rFonts w:ascii="Cambria" w:eastAsia="Times New Roman" w:hAnsi="Cambria" w:cs="Times New Roman"/>
            <w:i/>
            <w:iCs/>
            <w:noProof/>
            <w:sz w:val="20"/>
            <w:szCs w:val="20"/>
          </w:rPr>
          <w:t>Tab. 48. Liczba dzieci, na które rodziny otrzymują świadczenie 500+.</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_Toc54901684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104</w:t>
        </w:r>
        <w:r w:rsidR="00AA350F" w:rsidRPr="00AA350F">
          <w:rPr>
            <w:rFonts w:ascii="Cambria" w:hAnsi="Cambria"/>
            <w:noProof/>
            <w:webHidden/>
            <w:sz w:val="20"/>
            <w:szCs w:val="20"/>
          </w:rPr>
          <w:fldChar w:fldCharType="end"/>
        </w:r>
      </w:hyperlink>
    </w:p>
    <w:p w14:paraId="7CA733C1" w14:textId="36C51CAC"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85" w:history="1">
        <w:r w:rsidR="00AA350F" w:rsidRPr="00AA350F">
          <w:rPr>
            <w:rStyle w:val="Hipercze"/>
            <w:rFonts w:ascii="Cambria" w:eastAsia="Times New Roman" w:hAnsi="Cambria" w:cs="Times New Roman"/>
            <w:i/>
            <w:iCs/>
            <w:noProof/>
            <w:sz w:val="20"/>
            <w:szCs w:val="20"/>
          </w:rPr>
          <w:t>Tab. 49. Udział dzieci w wieku do lat 17, na które rodzice otrzymują zasiłek rodzinny w ogólnej liczbie dzieci w tym wieku (%)</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_Toc54901685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105</w:t>
        </w:r>
        <w:r w:rsidR="00AA350F" w:rsidRPr="00AA350F">
          <w:rPr>
            <w:rFonts w:ascii="Cambria" w:hAnsi="Cambria"/>
            <w:noProof/>
            <w:webHidden/>
            <w:sz w:val="20"/>
            <w:szCs w:val="20"/>
          </w:rPr>
          <w:fldChar w:fldCharType="end"/>
        </w:r>
      </w:hyperlink>
    </w:p>
    <w:p w14:paraId="357972CB" w14:textId="1BB85BB3"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86" w:history="1">
        <w:r w:rsidR="00AA350F" w:rsidRPr="00AA350F">
          <w:rPr>
            <w:rStyle w:val="Hipercze"/>
            <w:rFonts w:ascii="Cambria" w:hAnsi="Cambria"/>
            <w:i/>
            <w:iCs/>
            <w:noProof/>
            <w:sz w:val="20"/>
            <w:szCs w:val="20"/>
          </w:rPr>
          <w:t>Tab. 50. Liczba bibliotek publicznych wraz z filiami.</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_Toc54901686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108</w:t>
        </w:r>
        <w:r w:rsidR="00AA350F" w:rsidRPr="00AA350F">
          <w:rPr>
            <w:rFonts w:ascii="Cambria" w:hAnsi="Cambria"/>
            <w:noProof/>
            <w:webHidden/>
            <w:sz w:val="20"/>
            <w:szCs w:val="20"/>
          </w:rPr>
          <w:fldChar w:fldCharType="end"/>
        </w:r>
      </w:hyperlink>
    </w:p>
    <w:p w14:paraId="0F359D02" w14:textId="1EEBB262"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87" w:history="1">
        <w:r w:rsidR="00AA350F" w:rsidRPr="00AA350F">
          <w:rPr>
            <w:rStyle w:val="Hipercze"/>
            <w:rFonts w:ascii="Cambria" w:hAnsi="Cambria"/>
            <w:i/>
            <w:iCs/>
            <w:noProof/>
            <w:sz w:val="20"/>
            <w:szCs w:val="20"/>
          </w:rPr>
          <w:t>Tab. 51. Ludność na 1 placówkę biblioteczną publiczną.</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_Toc54901687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108</w:t>
        </w:r>
        <w:r w:rsidR="00AA350F" w:rsidRPr="00AA350F">
          <w:rPr>
            <w:rFonts w:ascii="Cambria" w:hAnsi="Cambria"/>
            <w:noProof/>
            <w:webHidden/>
            <w:sz w:val="20"/>
            <w:szCs w:val="20"/>
          </w:rPr>
          <w:fldChar w:fldCharType="end"/>
        </w:r>
      </w:hyperlink>
    </w:p>
    <w:p w14:paraId="16D4FF3D" w14:textId="20FEB275"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88" w:history="1">
        <w:r w:rsidR="00AA350F" w:rsidRPr="00AA350F">
          <w:rPr>
            <w:rStyle w:val="Hipercze"/>
            <w:rFonts w:ascii="Cambria" w:hAnsi="Cambria"/>
            <w:i/>
            <w:iCs/>
            <w:noProof/>
            <w:sz w:val="20"/>
            <w:szCs w:val="20"/>
          </w:rPr>
          <w:t>Tab. 52. Czytelnicy bibliotek publicznych na 1 000 ludności.</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_Toc54901688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110</w:t>
        </w:r>
        <w:r w:rsidR="00AA350F" w:rsidRPr="00AA350F">
          <w:rPr>
            <w:rFonts w:ascii="Cambria" w:hAnsi="Cambria"/>
            <w:noProof/>
            <w:webHidden/>
            <w:sz w:val="20"/>
            <w:szCs w:val="20"/>
          </w:rPr>
          <w:fldChar w:fldCharType="end"/>
        </w:r>
      </w:hyperlink>
    </w:p>
    <w:p w14:paraId="045092C4" w14:textId="368683FA"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89" w:history="1">
        <w:r w:rsidR="00AA350F" w:rsidRPr="00AA350F">
          <w:rPr>
            <w:rStyle w:val="Hipercze"/>
            <w:rFonts w:ascii="Cambria" w:hAnsi="Cambria"/>
            <w:i/>
            <w:iCs/>
            <w:noProof/>
            <w:sz w:val="20"/>
            <w:szCs w:val="20"/>
          </w:rPr>
          <w:t>Tab. 53. Wypożyczenia księgozbioru na 1 czytelnika w woluminach.</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_Toc54901689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111</w:t>
        </w:r>
        <w:r w:rsidR="00AA350F" w:rsidRPr="00AA350F">
          <w:rPr>
            <w:rFonts w:ascii="Cambria" w:hAnsi="Cambria"/>
            <w:noProof/>
            <w:webHidden/>
            <w:sz w:val="20"/>
            <w:szCs w:val="20"/>
          </w:rPr>
          <w:fldChar w:fldCharType="end"/>
        </w:r>
      </w:hyperlink>
    </w:p>
    <w:p w14:paraId="221B273F" w14:textId="5113DF62"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90" w:history="1">
        <w:r w:rsidR="00AA350F" w:rsidRPr="00AA350F">
          <w:rPr>
            <w:rStyle w:val="Hipercze"/>
            <w:rFonts w:ascii="Cambria" w:hAnsi="Cambria"/>
            <w:i/>
            <w:iCs/>
            <w:noProof/>
            <w:sz w:val="20"/>
            <w:szCs w:val="20"/>
          </w:rPr>
          <w:t>Tab. 54. Działalność centrów, domów, ośrodków kultury, klubów i świetlic w MOF Elbląg.</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_Toc54901690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115</w:t>
        </w:r>
        <w:r w:rsidR="00AA350F" w:rsidRPr="00AA350F">
          <w:rPr>
            <w:rFonts w:ascii="Cambria" w:hAnsi="Cambria"/>
            <w:noProof/>
            <w:webHidden/>
            <w:sz w:val="20"/>
            <w:szCs w:val="20"/>
          </w:rPr>
          <w:fldChar w:fldCharType="end"/>
        </w:r>
      </w:hyperlink>
    </w:p>
    <w:p w14:paraId="06BD5EA7" w14:textId="4072340F"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91" w:history="1">
        <w:r w:rsidR="00AA350F" w:rsidRPr="00AA350F">
          <w:rPr>
            <w:rStyle w:val="Hipercze"/>
            <w:rFonts w:ascii="Cambria" w:hAnsi="Cambria"/>
            <w:i/>
            <w:iCs/>
            <w:noProof/>
            <w:sz w:val="20"/>
            <w:szCs w:val="20"/>
          </w:rPr>
          <w:t>Tab. 55. Obiekty sportowe w Mieście Elbląg w 2019 r.</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_Toc54901691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119</w:t>
        </w:r>
        <w:r w:rsidR="00AA350F" w:rsidRPr="00AA350F">
          <w:rPr>
            <w:rFonts w:ascii="Cambria" w:hAnsi="Cambria"/>
            <w:noProof/>
            <w:webHidden/>
            <w:sz w:val="20"/>
            <w:szCs w:val="20"/>
          </w:rPr>
          <w:fldChar w:fldCharType="end"/>
        </w:r>
      </w:hyperlink>
    </w:p>
    <w:p w14:paraId="29E4DA14" w14:textId="62255665"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92" w:history="1">
        <w:r w:rsidR="00AA350F" w:rsidRPr="00AA350F">
          <w:rPr>
            <w:rStyle w:val="Hipercze"/>
            <w:rFonts w:ascii="Cambria" w:hAnsi="Cambria"/>
            <w:i/>
            <w:iCs/>
            <w:noProof/>
            <w:sz w:val="20"/>
            <w:szCs w:val="20"/>
          </w:rPr>
          <w:t>Tab. 56. Liczba stadionów, boisk oraz klubów sportowych na obszarze MOF Elbląg w 2014 i w 2018 r.</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_Toc54901692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120</w:t>
        </w:r>
        <w:r w:rsidR="00AA350F" w:rsidRPr="00AA350F">
          <w:rPr>
            <w:rFonts w:ascii="Cambria" w:hAnsi="Cambria"/>
            <w:noProof/>
            <w:webHidden/>
            <w:sz w:val="20"/>
            <w:szCs w:val="20"/>
          </w:rPr>
          <w:fldChar w:fldCharType="end"/>
        </w:r>
      </w:hyperlink>
    </w:p>
    <w:p w14:paraId="4B8EE797" w14:textId="66F23486"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93" w:history="1">
        <w:r w:rsidR="00AA350F" w:rsidRPr="00AA350F">
          <w:rPr>
            <w:rStyle w:val="Hipercze"/>
            <w:rFonts w:ascii="Cambria" w:hAnsi="Cambria"/>
            <w:i/>
            <w:iCs/>
            <w:noProof/>
            <w:sz w:val="20"/>
            <w:szCs w:val="20"/>
          </w:rPr>
          <w:t>Tab. 57. Dochody JST ogółem (zł).</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_Toc54901693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131</w:t>
        </w:r>
        <w:r w:rsidR="00AA350F" w:rsidRPr="00AA350F">
          <w:rPr>
            <w:rFonts w:ascii="Cambria" w:hAnsi="Cambria"/>
            <w:noProof/>
            <w:webHidden/>
            <w:sz w:val="20"/>
            <w:szCs w:val="20"/>
          </w:rPr>
          <w:fldChar w:fldCharType="end"/>
        </w:r>
      </w:hyperlink>
    </w:p>
    <w:p w14:paraId="445759C8" w14:textId="4B58BA36"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94" w:history="1">
        <w:r w:rsidR="00AA350F" w:rsidRPr="00AA350F">
          <w:rPr>
            <w:rStyle w:val="Hipercze"/>
            <w:rFonts w:ascii="Cambria" w:hAnsi="Cambria"/>
            <w:i/>
            <w:iCs/>
            <w:noProof/>
            <w:sz w:val="20"/>
            <w:szCs w:val="20"/>
          </w:rPr>
          <w:t>Tab. 58. Dochody JST ogółem w przeliczeniu na 1 mieszkańca (wg faktycznego miejsca zamieszkania) (zł).</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_Toc54901694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133</w:t>
        </w:r>
        <w:r w:rsidR="00AA350F" w:rsidRPr="00AA350F">
          <w:rPr>
            <w:rFonts w:ascii="Cambria" w:hAnsi="Cambria"/>
            <w:noProof/>
            <w:webHidden/>
            <w:sz w:val="20"/>
            <w:szCs w:val="20"/>
          </w:rPr>
          <w:fldChar w:fldCharType="end"/>
        </w:r>
      </w:hyperlink>
    </w:p>
    <w:p w14:paraId="661C23E6" w14:textId="7CCF78EF"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95" w:history="1">
        <w:r w:rsidR="00AA350F" w:rsidRPr="00AA350F">
          <w:rPr>
            <w:rStyle w:val="Hipercze"/>
            <w:rFonts w:ascii="Cambria" w:hAnsi="Cambria"/>
            <w:i/>
            <w:iCs/>
            <w:noProof/>
            <w:sz w:val="20"/>
            <w:szCs w:val="20"/>
          </w:rPr>
          <w:t>Tab. 59. Udział dochodów własnych JST w dochodach ogółem (%).</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_Toc54901695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134</w:t>
        </w:r>
        <w:r w:rsidR="00AA350F" w:rsidRPr="00AA350F">
          <w:rPr>
            <w:rFonts w:ascii="Cambria" w:hAnsi="Cambria"/>
            <w:noProof/>
            <w:webHidden/>
            <w:sz w:val="20"/>
            <w:szCs w:val="20"/>
          </w:rPr>
          <w:fldChar w:fldCharType="end"/>
        </w:r>
      </w:hyperlink>
    </w:p>
    <w:p w14:paraId="609A0B04" w14:textId="6A0B68CB"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96" w:history="1">
        <w:r w:rsidR="00AA350F" w:rsidRPr="00AA350F">
          <w:rPr>
            <w:rStyle w:val="Hipercze"/>
            <w:rFonts w:ascii="Cambria" w:hAnsi="Cambria"/>
            <w:i/>
            <w:iCs/>
            <w:noProof/>
            <w:sz w:val="20"/>
            <w:szCs w:val="20"/>
          </w:rPr>
          <w:t>Tab. 60. Podatek dochodowy od osób fizycznych w przeliczeniu na 1 mieszkańca (zł).</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_Toc54901696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136</w:t>
        </w:r>
        <w:r w:rsidR="00AA350F" w:rsidRPr="00AA350F">
          <w:rPr>
            <w:rFonts w:ascii="Cambria" w:hAnsi="Cambria"/>
            <w:noProof/>
            <w:webHidden/>
            <w:sz w:val="20"/>
            <w:szCs w:val="20"/>
          </w:rPr>
          <w:fldChar w:fldCharType="end"/>
        </w:r>
      </w:hyperlink>
    </w:p>
    <w:p w14:paraId="10A577D7" w14:textId="2EB04FD4"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97" w:history="1">
        <w:r w:rsidR="00AA350F" w:rsidRPr="00AA350F">
          <w:rPr>
            <w:rStyle w:val="Hipercze"/>
            <w:rFonts w:ascii="Cambria" w:hAnsi="Cambria"/>
            <w:i/>
            <w:iCs/>
            <w:noProof/>
            <w:sz w:val="20"/>
            <w:szCs w:val="20"/>
          </w:rPr>
          <w:t>Tab. 61. Podatek dochodowy od osób prawnych w przeliczeniu na 1 mieszkańca (zł).</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_Toc54901697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137</w:t>
        </w:r>
        <w:r w:rsidR="00AA350F" w:rsidRPr="00AA350F">
          <w:rPr>
            <w:rFonts w:ascii="Cambria" w:hAnsi="Cambria"/>
            <w:noProof/>
            <w:webHidden/>
            <w:sz w:val="20"/>
            <w:szCs w:val="20"/>
          </w:rPr>
          <w:fldChar w:fldCharType="end"/>
        </w:r>
      </w:hyperlink>
    </w:p>
    <w:p w14:paraId="36F32F59" w14:textId="595C60FC"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98" w:history="1">
        <w:r w:rsidR="00AA350F" w:rsidRPr="00AA350F">
          <w:rPr>
            <w:rStyle w:val="Hipercze"/>
            <w:rFonts w:ascii="Cambria" w:hAnsi="Cambria"/>
            <w:i/>
            <w:iCs/>
            <w:noProof/>
            <w:sz w:val="20"/>
            <w:szCs w:val="20"/>
          </w:rPr>
          <w:t>Tab. 62. Udział dotacji w dochodach JST ogółem (%).</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_Toc54901698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138</w:t>
        </w:r>
        <w:r w:rsidR="00AA350F" w:rsidRPr="00AA350F">
          <w:rPr>
            <w:rFonts w:ascii="Cambria" w:hAnsi="Cambria"/>
            <w:noProof/>
            <w:webHidden/>
            <w:sz w:val="20"/>
            <w:szCs w:val="20"/>
          </w:rPr>
          <w:fldChar w:fldCharType="end"/>
        </w:r>
      </w:hyperlink>
    </w:p>
    <w:p w14:paraId="2A6C44AC" w14:textId="7EFFD06E"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699" w:history="1">
        <w:r w:rsidR="00AA350F" w:rsidRPr="00AA350F">
          <w:rPr>
            <w:rStyle w:val="Hipercze"/>
            <w:rFonts w:ascii="Cambria" w:hAnsi="Cambria"/>
            <w:i/>
            <w:iCs/>
            <w:noProof/>
            <w:sz w:val="20"/>
            <w:szCs w:val="20"/>
          </w:rPr>
          <w:t>Tab. 63. Udział subwencji ogólnej w dochodach JST ogółem (%).</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_Toc54901699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139</w:t>
        </w:r>
        <w:r w:rsidR="00AA350F" w:rsidRPr="00AA350F">
          <w:rPr>
            <w:rFonts w:ascii="Cambria" w:hAnsi="Cambria"/>
            <w:noProof/>
            <w:webHidden/>
            <w:sz w:val="20"/>
            <w:szCs w:val="20"/>
          </w:rPr>
          <w:fldChar w:fldCharType="end"/>
        </w:r>
      </w:hyperlink>
    </w:p>
    <w:p w14:paraId="16933E13" w14:textId="19FD092D"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00" w:history="1">
        <w:r w:rsidR="00AA350F" w:rsidRPr="00AA350F">
          <w:rPr>
            <w:rStyle w:val="Hipercze"/>
            <w:rFonts w:ascii="Cambria" w:hAnsi="Cambria"/>
            <w:i/>
            <w:iCs/>
            <w:noProof/>
            <w:sz w:val="20"/>
            <w:szCs w:val="20"/>
          </w:rPr>
          <w:t>Tab. 64. Wydatki JST ogółem.</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_Toc54901700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141</w:t>
        </w:r>
        <w:r w:rsidR="00AA350F" w:rsidRPr="00AA350F">
          <w:rPr>
            <w:rFonts w:ascii="Cambria" w:hAnsi="Cambria"/>
            <w:noProof/>
            <w:webHidden/>
            <w:sz w:val="20"/>
            <w:szCs w:val="20"/>
          </w:rPr>
          <w:fldChar w:fldCharType="end"/>
        </w:r>
      </w:hyperlink>
    </w:p>
    <w:p w14:paraId="29C10C3C" w14:textId="431FA524"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01" w:history="1">
        <w:r w:rsidR="00AA350F" w:rsidRPr="00AA350F">
          <w:rPr>
            <w:rStyle w:val="Hipercze"/>
            <w:rFonts w:ascii="Cambria" w:hAnsi="Cambria"/>
            <w:i/>
            <w:iCs/>
            <w:noProof/>
            <w:sz w:val="20"/>
            <w:szCs w:val="20"/>
          </w:rPr>
          <w:t>Tab. 65. Wydatki JST ogółem w przeliczeniu na 1 mieszkańca (wg faktycznego miejsca zamieszkania) (zł).</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_Toc54901701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142</w:t>
        </w:r>
        <w:r w:rsidR="00AA350F" w:rsidRPr="00AA350F">
          <w:rPr>
            <w:rFonts w:ascii="Cambria" w:hAnsi="Cambria"/>
            <w:noProof/>
            <w:webHidden/>
            <w:sz w:val="20"/>
            <w:szCs w:val="20"/>
          </w:rPr>
          <w:fldChar w:fldCharType="end"/>
        </w:r>
      </w:hyperlink>
    </w:p>
    <w:p w14:paraId="6DFF2F83" w14:textId="53C1E41E"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02" w:history="1">
        <w:r w:rsidR="00AA350F" w:rsidRPr="00AA350F">
          <w:rPr>
            <w:rStyle w:val="Hipercze"/>
            <w:rFonts w:ascii="Cambria" w:hAnsi="Cambria"/>
            <w:i/>
            <w:iCs/>
            <w:noProof/>
            <w:sz w:val="20"/>
            <w:szCs w:val="20"/>
          </w:rPr>
          <w:t>Tab. 66. Liczba umów / decyzji o dofinansowanie ze środków UE ogółem.</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_Toc54901702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144</w:t>
        </w:r>
        <w:r w:rsidR="00AA350F" w:rsidRPr="00AA350F">
          <w:rPr>
            <w:rFonts w:ascii="Cambria" w:hAnsi="Cambria"/>
            <w:noProof/>
            <w:webHidden/>
            <w:sz w:val="20"/>
            <w:szCs w:val="20"/>
          </w:rPr>
          <w:fldChar w:fldCharType="end"/>
        </w:r>
      </w:hyperlink>
    </w:p>
    <w:p w14:paraId="71CEACFF" w14:textId="08BFB8B5"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03" w:history="1">
        <w:r w:rsidR="00AA350F" w:rsidRPr="00AA350F">
          <w:rPr>
            <w:rStyle w:val="Hipercze"/>
            <w:rFonts w:ascii="Cambria" w:hAnsi="Cambria"/>
            <w:i/>
            <w:iCs/>
            <w:noProof/>
            <w:sz w:val="20"/>
            <w:szCs w:val="20"/>
          </w:rPr>
          <w:t>Tab. 67. Liczba umów / decyzji o dofinansowanie wg programów operacyjnych ogółem (szt.)</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_Toc54901703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147</w:t>
        </w:r>
        <w:r w:rsidR="00AA350F" w:rsidRPr="00AA350F">
          <w:rPr>
            <w:rFonts w:ascii="Cambria" w:hAnsi="Cambria"/>
            <w:noProof/>
            <w:webHidden/>
            <w:sz w:val="20"/>
            <w:szCs w:val="20"/>
          </w:rPr>
          <w:fldChar w:fldCharType="end"/>
        </w:r>
      </w:hyperlink>
    </w:p>
    <w:p w14:paraId="20CFAEF2" w14:textId="113C3F42"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04" w:history="1">
        <w:r w:rsidR="00AA350F" w:rsidRPr="00AA350F">
          <w:rPr>
            <w:rStyle w:val="Hipercze"/>
            <w:rFonts w:ascii="Cambria" w:hAnsi="Cambria"/>
            <w:i/>
            <w:iCs/>
            <w:noProof/>
            <w:sz w:val="20"/>
            <w:szCs w:val="20"/>
          </w:rPr>
          <w:t>Tab. 68. Wartość umów/decyzji o dofinansowanie ogółem (zł)</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_Toc54901704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148</w:t>
        </w:r>
        <w:r w:rsidR="00AA350F" w:rsidRPr="00AA350F">
          <w:rPr>
            <w:rFonts w:ascii="Cambria" w:hAnsi="Cambria"/>
            <w:noProof/>
            <w:webHidden/>
            <w:sz w:val="20"/>
            <w:szCs w:val="20"/>
          </w:rPr>
          <w:fldChar w:fldCharType="end"/>
        </w:r>
      </w:hyperlink>
    </w:p>
    <w:p w14:paraId="5A773A93" w14:textId="51CC9775"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05" w:history="1">
        <w:r w:rsidR="00AA350F" w:rsidRPr="00AA350F">
          <w:rPr>
            <w:rStyle w:val="Hipercze"/>
            <w:rFonts w:ascii="Cambria" w:eastAsia="Times New Roman" w:hAnsi="Cambria" w:cs="Times New Roman"/>
            <w:i/>
            <w:iCs/>
            <w:noProof/>
            <w:sz w:val="20"/>
            <w:szCs w:val="20"/>
          </w:rPr>
          <w:t>Tab. 69. Zużycie wody w gospodarstwie domowym na jednego korzystającego.</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_Toc54901705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152</w:t>
        </w:r>
        <w:r w:rsidR="00AA350F" w:rsidRPr="00AA350F">
          <w:rPr>
            <w:rFonts w:ascii="Cambria" w:hAnsi="Cambria"/>
            <w:noProof/>
            <w:webHidden/>
            <w:sz w:val="20"/>
            <w:szCs w:val="20"/>
          </w:rPr>
          <w:fldChar w:fldCharType="end"/>
        </w:r>
      </w:hyperlink>
    </w:p>
    <w:p w14:paraId="2B0F103D" w14:textId="662C065F"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06" w:history="1">
        <w:r w:rsidR="00AA350F" w:rsidRPr="00AA350F">
          <w:rPr>
            <w:rStyle w:val="Hipercze"/>
            <w:rFonts w:ascii="Cambria" w:eastAsia="Times New Roman" w:hAnsi="Cambria" w:cs="Times New Roman"/>
            <w:i/>
            <w:iCs/>
            <w:noProof/>
            <w:sz w:val="20"/>
            <w:szCs w:val="20"/>
          </w:rPr>
          <w:t>Tab. 70. Korzystający z instalacji wodociągowej, kanalizacyjnej i gazowej w MOF Elbląg w % ogółu ludności.</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_Toc54901706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158</w:t>
        </w:r>
        <w:r w:rsidR="00AA350F" w:rsidRPr="00AA350F">
          <w:rPr>
            <w:rFonts w:ascii="Cambria" w:hAnsi="Cambria"/>
            <w:noProof/>
            <w:webHidden/>
            <w:sz w:val="20"/>
            <w:szCs w:val="20"/>
          </w:rPr>
          <w:fldChar w:fldCharType="end"/>
        </w:r>
      </w:hyperlink>
    </w:p>
    <w:p w14:paraId="7BEED125" w14:textId="2EC08503"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07" w:history="1">
        <w:r w:rsidR="00AA350F" w:rsidRPr="00AA350F">
          <w:rPr>
            <w:rStyle w:val="Hipercze"/>
            <w:rFonts w:ascii="Cambria" w:eastAsia="Times New Roman" w:hAnsi="Cambria" w:cs="Times New Roman"/>
            <w:i/>
            <w:iCs/>
            <w:noProof/>
            <w:sz w:val="20"/>
            <w:szCs w:val="20"/>
          </w:rPr>
          <w:t>Tab. 71. Zmieszane odpady zebrane w ciągu roku w przeliczeniu na 1 mieszkańca (kg).</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_Toc54901707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164</w:t>
        </w:r>
        <w:r w:rsidR="00AA350F" w:rsidRPr="00AA350F">
          <w:rPr>
            <w:rFonts w:ascii="Cambria" w:hAnsi="Cambria"/>
            <w:noProof/>
            <w:webHidden/>
            <w:sz w:val="20"/>
            <w:szCs w:val="20"/>
          </w:rPr>
          <w:fldChar w:fldCharType="end"/>
        </w:r>
      </w:hyperlink>
    </w:p>
    <w:p w14:paraId="13DA623E" w14:textId="785EFF62"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08" w:history="1">
        <w:r w:rsidR="00AA350F" w:rsidRPr="00AA350F">
          <w:rPr>
            <w:rStyle w:val="Hipercze"/>
            <w:rFonts w:ascii="Cambria" w:eastAsia="Times New Roman" w:hAnsi="Cambria" w:cs="Times New Roman"/>
            <w:i/>
            <w:iCs/>
            <w:noProof/>
            <w:sz w:val="20"/>
            <w:szCs w:val="20"/>
          </w:rPr>
          <w:t>Tab. 72. Budynki mieszkalne na terenie MOF Elbląg.</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_Toc54901708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170</w:t>
        </w:r>
        <w:r w:rsidR="00AA350F" w:rsidRPr="00AA350F">
          <w:rPr>
            <w:rFonts w:ascii="Cambria" w:hAnsi="Cambria"/>
            <w:noProof/>
            <w:webHidden/>
            <w:sz w:val="20"/>
            <w:szCs w:val="20"/>
          </w:rPr>
          <w:fldChar w:fldCharType="end"/>
        </w:r>
      </w:hyperlink>
    </w:p>
    <w:p w14:paraId="3BF7AA48" w14:textId="74DFA83C"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09" w:history="1">
        <w:r w:rsidR="00AA350F" w:rsidRPr="00AA350F">
          <w:rPr>
            <w:rStyle w:val="Hipercze"/>
            <w:rFonts w:ascii="Cambria" w:eastAsia="Times New Roman" w:hAnsi="Cambria" w:cs="Times New Roman"/>
            <w:i/>
            <w:iCs/>
            <w:noProof/>
            <w:sz w:val="20"/>
            <w:szCs w:val="20"/>
          </w:rPr>
          <w:t>Tab. 73. Zasoby mieszkaniowe ogółem (mieszkania).</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_Toc54901709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171</w:t>
        </w:r>
        <w:r w:rsidR="00AA350F" w:rsidRPr="00AA350F">
          <w:rPr>
            <w:rFonts w:ascii="Cambria" w:hAnsi="Cambria"/>
            <w:noProof/>
            <w:webHidden/>
            <w:sz w:val="20"/>
            <w:szCs w:val="20"/>
          </w:rPr>
          <w:fldChar w:fldCharType="end"/>
        </w:r>
      </w:hyperlink>
    </w:p>
    <w:p w14:paraId="274C6A1E" w14:textId="6E44980F"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10" w:history="1">
        <w:r w:rsidR="00AA350F" w:rsidRPr="00AA350F">
          <w:rPr>
            <w:rStyle w:val="Hipercze"/>
            <w:rFonts w:ascii="Cambria" w:eastAsia="Times New Roman" w:hAnsi="Cambria" w:cs="Times New Roman"/>
            <w:i/>
            <w:iCs/>
            <w:noProof/>
            <w:sz w:val="20"/>
            <w:szCs w:val="20"/>
          </w:rPr>
          <w:t>Tab. 74. Powierzchnia użytkowa mieszkań ogółem (m²).</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_Toc54901710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172</w:t>
        </w:r>
        <w:r w:rsidR="00AA350F" w:rsidRPr="00AA350F">
          <w:rPr>
            <w:rFonts w:ascii="Cambria" w:hAnsi="Cambria"/>
            <w:noProof/>
            <w:webHidden/>
            <w:sz w:val="20"/>
            <w:szCs w:val="20"/>
          </w:rPr>
          <w:fldChar w:fldCharType="end"/>
        </w:r>
      </w:hyperlink>
    </w:p>
    <w:p w14:paraId="398FD232" w14:textId="4F76DD85"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11" w:history="1">
        <w:r w:rsidR="00AA350F" w:rsidRPr="00AA350F">
          <w:rPr>
            <w:rStyle w:val="Hipercze"/>
            <w:rFonts w:ascii="Cambria" w:eastAsia="Times New Roman" w:hAnsi="Cambria" w:cs="Times New Roman"/>
            <w:i/>
            <w:iCs/>
            <w:noProof/>
            <w:sz w:val="20"/>
            <w:szCs w:val="20"/>
          </w:rPr>
          <w:t>Tab. 75. Przeciętna powierzchnia użytkowa 1 mieszkania (m³).</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_Toc54901711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174</w:t>
        </w:r>
        <w:r w:rsidR="00AA350F" w:rsidRPr="00AA350F">
          <w:rPr>
            <w:rFonts w:ascii="Cambria" w:hAnsi="Cambria"/>
            <w:noProof/>
            <w:webHidden/>
            <w:sz w:val="20"/>
            <w:szCs w:val="20"/>
          </w:rPr>
          <w:fldChar w:fldCharType="end"/>
        </w:r>
      </w:hyperlink>
    </w:p>
    <w:p w14:paraId="5D7FA513" w14:textId="5DAC0BBE"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12" w:history="1">
        <w:r w:rsidR="00AA350F" w:rsidRPr="00AA350F">
          <w:rPr>
            <w:rStyle w:val="Hipercze"/>
            <w:rFonts w:ascii="Cambria" w:eastAsia="Times New Roman" w:hAnsi="Cambria" w:cs="Times New Roman"/>
            <w:i/>
            <w:iCs/>
            <w:noProof/>
            <w:sz w:val="20"/>
            <w:szCs w:val="20"/>
          </w:rPr>
          <w:t xml:space="preserve">Tab. 76. </w:t>
        </w:r>
        <w:r w:rsidR="00AA350F" w:rsidRPr="00AA350F">
          <w:rPr>
            <w:rStyle w:val="Hipercze"/>
            <w:rFonts w:ascii="Cambria" w:eastAsia="Calibri" w:hAnsi="Cambria" w:cs="Times New Roman"/>
            <w:i/>
            <w:iCs/>
            <w:noProof/>
            <w:sz w:val="20"/>
            <w:szCs w:val="20"/>
          </w:rPr>
          <w:t>Przeciętna powierzchnia użytkowa mieszkania na 1 osobę (m</w:t>
        </w:r>
        <w:r w:rsidR="00AA350F" w:rsidRPr="00AA350F">
          <w:rPr>
            <w:rStyle w:val="Hipercze"/>
            <w:rFonts w:ascii="Cambria" w:eastAsia="Calibri" w:hAnsi="Cambria" w:cs="Times New Roman"/>
            <w:i/>
            <w:iCs/>
            <w:noProof/>
            <w:sz w:val="20"/>
            <w:szCs w:val="20"/>
            <w:vertAlign w:val="superscript"/>
          </w:rPr>
          <w:t>2</w:t>
        </w:r>
        <w:r w:rsidR="00AA350F" w:rsidRPr="00AA350F">
          <w:rPr>
            <w:rStyle w:val="Hipercze"/>
            <w:rFonts w:ascii="Cambria" w:eastAsia="Calibri" w:hAnsi="Cambria" w:cs="Times New Roman"/>
            <w:i/>
            <w:iCs/>
            <w:noProof/>
            <w:sz w:val="20"/>
            <w:szCs w:val="20"/>
          </w:rPr>
          <w:t>)</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_Toc54901712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175</w:t>
        </w:r>
        <w:r w:rsidR="00AA350F" w:rsidRPr="00AA350F">
          <w:rPr>
            <w:rFonts w:ascii="Cambria" w:hAnsi="Cambria"/>
            <w:noProof/>
            <w:webHidden/>
            <w:sz w:val="20"/>
            <w:szCs w:val="20"/>
          </w:rPr>
          <w:fldChar w:fldCharType="end"/>
        </w:r>
      </w:hyperlink>
    </w:p>
    <w:p w14:paraId="04ECACBD" w14:textId="635C1CC1"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13" w:history="1">
        <w:r w:rsidR="00AA350F" w:rsidRPr="00AA350F">
          <w:rPr>
            <w:rStyle w:val="Hipercze"/>
            <w:rFonts w:ascii="Cambria" w:eastAsia="Times New Roman" w:hAnsi="Cambria" w:cs="Times New Roman"/>
            <w:i/>
            <w:iCs/>
            <w:noProof/>
            <w:sz w:val="20"/>
            <w:szCs w:val="20"/>
          </w:rPr>
          <w:t xml:space="preserve">Tab. 77. </w:t>
        </w:r>
        <w:r w:rsidR="00AA350F" w:rsidRPr="00AA350F">
          <w:rPr>
            <w:rStyle w:val="Hipercze"/>
            <w:rFonts w:ascii="Cambria" w:eastAsia="Calibri" w:hAnsi="Cambria" w:cs="Times New Roman"/>
            <w:i/>
            <w:iCs/>
            <w:noProof/>
            <w:sz w:val="20"/>
            <w:szCs w:val="20"/>
          </w:rPr>
          <w:t>Przeciętna liczba osób na 1 mieszkanie.</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_Toc54901713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177</w:t>
        </w:r>
        <w:r w:rsidR="00AA350F" w:rsidRPr="00AA350F">
          <w:rPr>
            <w:rFonts w:ascii="Cambria" w:hAnsi="Cambria"/>
            <w:noProof/>
            <w:webHidden/>
            <w:sz w:val="20"/>
            <w:szCs w:val="20"/>
          </w:rPr>
          <w:fldChar w:fldCharType="end"/>
        </w:r>
      </w:hyperlink>
    </w:p>
    <w:p w14:paraId="06AB722E" w14:textId="15FB7F69"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14" w:history="1">
        <w:r w:rsidR="00AA350F" w:rsidRPr="00AA350F">
          <w:rPr>
            <w:rStyle w:val="Hipercze"/>
            <w:rFonts w:ascii="Cambria" w:eastAsia="Times New Roman" w:hAnsi="Cambria" w:cs="Times New Roman"/>
            <w:i/>
            <w:iCs/>
            <w:noProof/>
            <w:sz w:val="20"/>
            <w:szCs w:val="20"/>
          </w:rPr>
          <w:t>Tab. 78. Nowe budynki mieszkalne na 1000 ludności.</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_Toc54901714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179</w:t>
        </w:r>
        <w:r w:rsidR="00AA350F" w:rsidRPr="00AA350F">
          <w:rPr>
            <w:rFonts w:ascii="Cambria" w:hAnsi="Cambria"/>
            <w:noProof/>
            <w:webHidden/>
            <w:sz w:val="20"/>
            <w:szCs w:val="20"/>
          </w:rPr>
          <w:fldChar w:fldCharType="end"/>
        </w:r>
      </w:hyperlink>
    </w:p>
    <w:p w14:paraId="7A4805EE" w14:textId="5BE21E4E"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15" w:history="1">
        <w:r w:rsidR="00AA350F" w:rsidRPr="00AA350F">
          <w:rPr>
            <w:rStyle w:val="Hipercze"/>
            <w:rFonts w:ascii="Cambria" w:eastAsia="Times New Roman" w:hAnsi="Cambria" w:cs="Times New Roman"/>
            <w:i/>
            <w:iCs/>
            <w:noProof/>
            <w:sz w:val="20"/>
            <w:szCs w:val="20"/>
          </w:rPr>
          <w:t>Tab. 79. Zasoby mieszkaniowe gmin – lokale komunalne.</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_Toc54901715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180</w:t>
        </w:r>
        <w:r w:rsidR="00AA350F" w:rsidRPr="00AA350F">
          <w:rPr>
            <w:rFonts w:ascii="Cambria" w:hAnsi="Cambria"/>
            <w:noProof/>
            <w:webHidden/>
            <w:sz w:val="20"/>
            <w:szCs w:val="20"/>
          </w:rPr>
          <w:fldChar w:fldCharType="end"/>
        </w:r>
      </w:hyperlink>
    </w:p>
    <w:p w14:paraId="381876A5" w14:textId="10232943"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16" w:history="1">
        <w:r w:rsidR="00AA350F" w:rsidRPr="00AA350F">
          <w:rPr>
            <w:rStyle w:val="Hipercze"/>
            <w:rFonts w:ascii="Cambria" w:eastAsia="Times New Roman" w:hAnsi="Cambria" w:cs="Times New Roman"/>
            <w:i/>
            <w:iCs/>
            <w:noProof/>
            <w:sz w:val="20"/>
            <w:szCs w:val="20"/>
          </w:rPr>
          <w:t>Tab. 80. Zasoby mieszkaniowe gmin – lokale socjalne.</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_Toc54901716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180</w:t>
        </w:r>
        <w:r w:rsidR="00AA350F" w:rsidRPr="00AA350F">
          <w:rPr>
            <w:rFonts w:ascii="Cambria" w:hAnsi="Cambria"/>
            <w:noProof/>
            <w:webHidden/>
            <w:sz w:val="20"/>
            <w:szCs w:val="20"/>
          </w:rPr>
          <w:fldChar w:fldCharType="end"/>
        </w:r>
      </w:hyperlink>
    </w:p>
    <w:p w14:paraId="1D8C6319" w14:textId="0AD5B82B"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17" w:history="1">
        <w:r w:rsidR="00AA350F" w:rsidRPr="00AA350F">
          <w:rPr>
            <w:rStyle w:val="Hipercze"/>
            <w:rFonts w:ascii="Cambria" w:hAnsi="Cambria"/>
            <w:i/>
            <w:iCs/>
            <w:noProof/>
            <w:sz w:val="20"/>
            <w:szCs w:val="20"/>
          </w:rPr>
          <w:t>Tab. 81. Wydatki na drogi gminne i powiatowe w przeliczeniu na 1 mieszkańca.</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_Toc54901717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190</w:t>
        </w:r>
        <w:r w:rsidR="00AA350F" w:rsidRPr="00AA350F">
          <w:rPr>
            <w:rFonts w:ascii="Cambria" w:hAnsi="Cambria"/>
            <w:noProof/>
            <w:webHidden/>
            <w:sz w:val="20"/>
            <w:szCs w:val="20"/>
          </w:rPr>
          <w:fldChar w:fldCharType="end"/>
        </w:r>
      </w:hyperlink>
    </w:p>
    <w:p w14:paraId="2DC270AD" w14:textId="5DE5DA32"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18" w:history="1">
        <w:r w:rsidR="00AA350F" w:rsidRPr="00AA350F">
          <w:rPr>
            <w:rStyle w:val="Hipercze"/>
            <w:rFonts w:ascii="Cambria" w:eastAsia="Times New Roman" w:hAnsi="Cambria" w:cs="Times New Roman"/>
            <w:i/>
            <w:iCs/>
            <w:noProof/>
            <w:sz w:val="20"/>
            <w:szCs w:val="20"/>
          </w:rPr>
          <w:t>Tab. 82.</w:t>
        </w:r>
        <w:r w:rsidR="00AA350F" w:rsidRPr="00AA350F">
          <w:rPr>
            <w:rStyle w:val="Hipercze"/>
            <w:rFonts w:ascii="Cambria" w:hAnsi="Cambria"/>
            <w:i/>
            <w:iCs/>
            <w:noProof/>
            <w:sz w:val="20"/>
            <w:szCs w:val="20"/>
          </w:rPr>
          <w:t xml:space="preserve"> </w:t>
        </w:r>
        <w:r w:rsidR="00AA350F" w:rsidRPr="00AA350F">
          <w:rPr>
            <w:rStyle w:val="Hipercze"/>
            <w:rFonts w:ascii="Cambria" w:eastAsia="Times New Roman" w:hAnsi="Cambria" w:cs="Times New Roman"/>
            <w:i/>
            <w:iCs/>
            <w:noProof/>
            <w:sz w:val="20"/>
            <w:szCs w:val="20"/>
          </w:rPr>
          <w:t>Długość ścieżek rowerowych ogółem na obszarze MOF Elbląg (km).</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_Toc54901718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205</w:t>
        </w:r>
        <w:r w:rsidR="00AA350F" w:rsidRPr="00AA350F">
          <w:rPr>
            <w:rFonts w:ascii="Cambria" w:hAnsi="Cambria"/>
            <w:noProof/>
            <w:webHidden/>
            <w:sz w:val="20"/>
            <w:szCs w:val="20"/>
          </w:rPr>
          <w:fldChar w:fldCharType="end"/>
        </w:r>
      </w:hyperlink>
    </w:p>
    <w:p w14:paraId="17697857" w14:textId="0C632691"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19" w:history="1">
        <w:r w:rsidR="00AA350F" w:rsidRPr="00AA350F">
          <w:rPr>
            <w:rStyle w:val="Hipercze"/>
            <w:rFonts w:ascii="Cambria" w:hAnsi="Cambria"/>
            <w:i/>
            <w:iCs/>
            <w:noProof/>
            <w:sz w:val="20"/>
            <w:szCs w:val="20"/>
          </w:rPr>
          <w:t>Tab. 83. PKB na mieszkańca wg. województw.</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_Toc54901719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212</w:t>
        </w:r>
        <w:r w:rsidR="00AA350F" w:rsidRPr="00AA350F">
          <w:rPr>
            <w:rFonts w:ascii="Cambria" w:hAnsi="Cambria"/>
            <w:noProof/>
            <w:webHidden/>
            <w:sz w:val="20"/>
            <w:szCs w:val="20"/>
          </w:rPr>
          <w:fldChar w:fldCharType="end"/>
        </w:r>
      </w:hyperlink>
    </w:p>
    <w:p w14:paraId="443A4CC4" w14:textId="5B286652"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20" w:history="1">
        <w:r w:rsidR="00AA350F" w:rsidRPr="00AA350F">
          <w:rPr>
            <w:rStyle w:val="Hipercze"/>
            <w:rFonts w:ascii="Cambria" w:hAnsi="Cambria"/>
            <w:i/>
            <w:iCs/>
            <w:noProof/>
            <w:sz w:val="20"/>
            <w:szCs w:val="20"/>
          </w:rPr>
          <w:t>Tab. 84. Podmioty nowo zarejestrowane wg grup sekcji PKD 2007 ogółem.</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_Toc54901720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217</w:t>
        </w:r>
        <w:r w:rsidR="00AA350F" w:rsidRPr="00AA350F">
          <w:rPr>
            <w:rFonts w:ascii="Cambria" w:hAnsi="Cambria"/>
            <w:noProof/>
            <w:webHidden/>
            <w:sz w:val="20"/>
            <w:szCs w:val="20"/>
          </w:rPr>
          <w:fldChar w:fldCharType="end"/>
        </w:r>
      </w:hyperlink>
    </w:p>
    <w:p w14:paraId="0B9FC6A9" w14:textId="2F0E78B2"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21" w:history="1">
        <w:r w:rsidR="00AA350F" w:rsidRPr="00AA350F">
          <w:rPr>
            <w:rStyle w:val="Hipercze"/>
            <w:rFonts w:ascii="Cambria" w:hAnsi="Cambria"/>
            <w:i/>
            <w:iCs/>
            <w:noProof/>
            <w:sz w:val="20"/>
            <w:szCs w:val="20"/>
          </w:rPr>
          <w:t>Tab. 85. Podmioty wpisane do rejestru REGON na 10 tys. Ludności.</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_Toc54901721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218</w:t>
        </w:r>
        <w:r w:rsidR="00AA350F" w:rsidRPr="00AA350F">
          <w:rPr>
            <w:rFonts w:ascii="Cambria" w:hAnsi="Cambria"/>
            <w:noProof/>
            <w:webHidden/>
            <w:sz w:val="20"/>
            <w:szCs w:val="20"/>
          </w:rPr>
          <w:fldChar w:fldCharType="end"/>
        </w:r>
      </w:hyperlink>
    </w:p>
    <w:p w14:paraId="0B94F181" w14:textId="7D20A5E1"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22" w:history="1">
        <w:r w:rsidR="00AA350F" w:rsidRPr="00AA350F">
          <w:rPr>
            <w:rStyle w:val="Hipercze"/>
            <w:rFonts w:ascii="Cambria" w:hAnsi="Cambria"/>
            <w:i/>
            <w:iCs/>
            <w:noProof/>
            <w:sz w:val="20"/>
            <w:szCs w:val="20"/>
          </w:rPr>
          <w:t>Tab. 86. Podmioty na 1000 mieszkańców w wieku produkcyjnym</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_Toc54901722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219</w:t>
        </w:r>
        <w:r w:rsidR="00AA350F" w:rsidRPr="00AA350F">
          <w:rPr>
            <w:rFonts w:ascii="Cambria" w:hAnsi="Cambria"/>
            <w:noProof/>
            <w:webHidden/>
            <w:sz w:val="20"/>
            <w:szCs w:val="20"/>
          </w:rPr>
          <w:fldChar w:fldCharType="end"/>
        </w:r>
      </w:hyperlink>
    </w:p>
    <w:p w14:paraId="6C018680" w14:textId="5E053473"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23" w:history="1">
        <w:r w:rsidR="00AA350F" w:rsidRPr="00AA350F">
          <w:rPr>
            <w:rStyle w:val="Hipercze"/>
            <w:rFonts w:ascii="Cambria" w:hAnsi="Cambria"/>
            <w:i/>
            <w:iCs/>
            <w:noProof/>
            <w:sz w:val="20"/>
            <w:szCs w:val="20"/>
          </w:rPr>
          <w:t>Tab. 87. Podmioty wg klas wielkości na 1</w:t>
        </w:r>
        <w:r w:rsidR="00AA350F" w:rsidRPr="00AA350F">
          <w:rPr>
            <w:rStyle w:val="Hipercze"/>
            <w:rFonts w:ascii="Cambria" w:hAnsi="Cambria" w:cs="Arial"/>
            <w:noProof/>
            <w:sz w:val="20"/>
            <w:szCs w:val="20"/>
            <w:bdr w:val="none" w:sz="0" w:space="0" w:color="auto" w:frame="1"/>
            <w:vertAlign w:val="superscript"/>
          </w:rPr>
          <w:t> </w:t>
        </w:r>
        <w:r w:rsidR="00AA350F" w:rsidRPr="00AA350F">
          <w:rPr>
            <w:rStyle w:val="Hipercze"/>
            <w:rFonts w:ascii="Cambria" w:hAnsi="Cambria"/>
            <w:i/>
            <w:iCs/>
            <w:noProof/>
            <w:sz w:val="20"/>
            <w:szCs w:val="20"/>
          </w:rPr>
          <w:t>000 mieszkańców w Mieście Elbląg ogółem.</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_Toc54901723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222</w:t>
        </w:r>
        <w:r w:rsidR="00AA350F" w:rsidRPr="00AA350F">
          <w:rPr>
            <w:rFonts w:ascii="Cambria" w:hAnsi="Cambria"/>
            <w:noProof/>
            <w:webHidden/>
            <w:sz w:val="20"/>
            <w:szCs w:val="20"/>
          </w:rPr>
          <w:fldChar w:fldCharType="end"/>
        </w:r>
      </w:hyperlink>
    </w:p>
    <w:p w14:paraId="1191D5E3" w14:textId="664D1EA8"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24" w:history="1">
        <w:r w:rsidR="00AA350F" w:rsidRPr="00AA350F">
          <w:rPr>
            <w:rStyle w:val="Hipercze"/>
            <w:rFonts w:ascii="Cambria" w:eastAsia="Times New Roman" w:hAnsi="Cambria" w:cs="Times New Roman"/>
            <w:i/>
            <w:iCs/>
            <w:noProof/>
            <w:sz w:val="20"/>
            <w:szCs w:val="20"/>
          </w:rPr>
          <w:t>Tab. 88. Stopa bezrobocia rejestrowanego.</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_Toc54901724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237</w:t>
        </w:r>
        <w:r w:rsidR="00AA350F" w:rsidRPr="00AA350F">
          <w:rPr>
            <w:rFonts w:ascii="Cambria" w:hAnsi="Cambria"/>
            <w:noProof/>
            <w:webHidden/>
            <w:sz w:val="20"/>
            <w:szCs w:val="20"/>
          </w:rPr>
          <w:fldChar w:fldCharType="end"/>
        </w:r>
      </w:hyperlink>
    </w:p>
    <w:p w14:paraId="22C722D5" w14:textId="4429EF6E"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25" w:history="1">
        <w:r w:rsidR="00AA350F" w:rsidRPr="00AA350F">
          <w:rPr>
            <w:rStyle w:val="Hipercze"/>
            <w:rFonts w:ascii="Cambria" w:eastAsia="Times New Roman" w:hAnsi="Cambria" w:cs="Times New Roman"/>
            <w:i/>
            <w:iCs/>
            <w:noProof/>
            <w:sz w:val="20"/>
            <w:szCs w:val="20"/>
          </w:rPr>
          <w:t>Tab. 89. Programy aktywizujące bezrobotnych realizowane przez PUP w Elblągu w latach 2017-2018.</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_Toc54901725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238</w:t>
        </w:r>
        <w:r w:rsidR="00AA350F" w:rsidRPr="00AA350F">
          <w:rPr>
            <w:rFonts w:ascii="Cambria" w:hAnsi="Cambria"/>
            <w:noProof/>
            <w:webHidden/>
            <w:sz w:val="20"/>
            <w:szCs w:val="20"/>
          </w:rPr>
          <w:fldChar w:fldCharType="end"/>
        </w:r>
      </w:hyperlink>
    </w:p>
    <w:p w14:paraId="4C901627" w14:textId="193604A4"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26" w:history="1">
        <w:r w:rsidR="00AA350F" w:rsidRPr="00AA350F">
          <w:rPr>
            <w:rStyle w:val="Hipercze"/>
            <w:rFonts w:ascii="Cambria" w:eastAsia="Times New Roman" w:hAnsi="Cambria" w:cs="Times New Roman"/>
            <w:i/>
            <w:iCs/>
            <w:noProof/>
            <w:sz w:val="20"/>
            <w:szCs w:val="20"/>
          </w:rPr>
          <w:t>Tab. 90. Pracujący na 1 000 ludności wg podziału innego niż PKD.</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_Toc54901726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241</w:t>
        </w:r>
        <w:r w:rsidR="00AA350F" w:rsidRPr="00AA350F">
          <w:rPr>
            <w:rFonts w:ascii="Cambria" w:hAnsi="Cambria"/>
            <w:noProof/>
            <w:webHidden/>
            <w:sz w:val="20"/>
            <w:szCs w:val="20"/>
          </w:rPr>
          <w:fldChar w:fldCharType="end"/>
        </w:r>
      </w:hyperlink>
    </w:p>
    <w:p w14:paraId="4EAEA8AA" w14:textId="2A83629C"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27" w:history="1">
        <w:r w:rsidR="00AA350F" w:rsidRPr="00AA350F">
          <w:rPr>
            <w:rStyle w:val="Hipercze"/>
            <w:rFonts w:ascii="Cambria" w:hAnsi="Cambria"/>
            <w:i/>
            <w:iCs/>
            <w:noProof/>
            <w:sz w:val="20"/>
            <w:szCs w:val="20"/>
          </w:rPr>
          <w:t>Tab. 91. Turyści zagraniczni (nierezydenci) ogółem.</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_Toc54901727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245</w:t>
        </w:r>
        <w:r w:rsidR="00AA350F" w:rsidRPr="00AA350F">
          <w:rPr>
            <w:rFonts w:ascii="Cambria" w:hAnsi="Cambria"/>
            <w:noProof/>
            <w:webHidden/>
            <w:sz w:val="20"/>
            <w:szCs w:val="20"/>
          </w:rPr>
          <w:fldChar w:fldCharType="end"/>
        </w:r>
      </w:hyperlink>
    </w:p>
    <w:p w14:paraId="1D895B13" w14:textId="5505E72B"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28" w:history="1">
        <w:r w:rsidR="00AA350F" w:rsidRPr="00AA350F">
          <w:rPr>
            <w:rStyle w:val="Hipercze"/>
            <w:rFonts w:ascii="Cambria" w:hAnsi="Cambria"/>
            <w:i/>
            <w:iCs/>
            <w:noProof/>
            <w:sz w:val="20"/>
            <w:szCs w:val="20"/>
          </w:rPr>
          <w:t>Tab. 92. Liczba obiektów oferujących miejsca noclegowe.</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_Toc54901728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247</w:t>
        </w:r>
        <w:r w:rsidR="00AA350F" w:rsidRPr="00AA350F">
          <w:rPr>
            <w:rFonts w:ascii="Cambria" w:hAnsi="Cambria"/>
            <w:noProof/>
            <w:webHidden/>
            <w:sz w:val="20"/>
            <w:szCs w:val="20"/>
          </w:rPr>
          <w:fldChar w:fldCharType="end"/>
        </w:r>
      </w:hyperlink>
    </w:p>
    <w:p w14:paraId="3977AF29" w14:textId="45983138"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29" w:history="1">
        <w:r w:rsidR="00AA350F" w:rsidRPr="00AA350F">
          <w:rPr>
            <w:rStyle w:val="Hipercze"/>
            <w:rFonts w:ascii="Cambria" w:hAnsi="Cambria"/>
            <w:i/>
            <w:iCs/>
            <w:noProof/>
            <w:sz w:val="20"/>
            <w:szCs w:val="20"/>
          </w:rPr>
          <w:t>Tab. 93. Dynamika miejsc noclegowych całorocznych.</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_Toc54901729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249</w:t>
        </w:r>
        <w:r w:rsidR="00AA350F" w:rsidRPr="00AA350F">
          <w:rPr>
            <w:rFonts w:ascii="Cambria" w:hAnsi="Cambria"/>
            <w:noProof/>
            <w:webHidden/>
            <w:sz w:val="20"/>
            <w:szCs w:val="20"/>
          </w:rPr>
          <w:fldChar w:fldCharType="end"/>
        </w:r>
      </w:hyperlink>
    </w:p>
    <w:p w14:paraId="3A74FCB8" w14:textId="3F8787C5" w:rsidR="003B7B84" w:rsidRPr="00C379D9" w:rsidRDefault="003B7B84" w:rsidP="00AA350F">
      <w:pPr>
        <w:jc w:val="both"/>
        <w:rPr>
          <w:rFonts w:ascii="Cambria" w:hAnsi="Cambria"/>
          <w:color w:val="B89A9A" w:themeColor="accent6" w:themeTint="99"/>
          <w:sz w:val="20"/>
          <w:szCs w:val="20"/>
        </w:rPr>
      </w:pPr>
      <w:r w:rsidRPr="00AA350F">
        <w:rPr>
          <w:rFonts w:ascii="Cambria" w:hAnsi="Cambria"/>
          <w:color w:val="B89A9A" w:themeColor="accent6" w:themeTint="99"/>
          <w:sz w:val="20"/>
          <w:szCs w:val="20"/>
        </w:rPr>
        <w:fldChar w:fldCharType="end"/>
      </w:r>
    </w:p>
    <w:p w14:paraId="3510002D" w14:textId="77777777" w:rsidR="003B7B84" w:rsidRPr="00C379D9" w:rsidRDefault="003B7B84" w:rsidP="003B7B84">
      <w:pPr>
        <w:jc w:val="both"/>
        <w:rPr>
          <w:rFonts w:ascii="Cambria" w:hAnsi="Cambria"/>
          <w:color w:val="B89A9A" w:themeColor="accent6" w:themeTint="99"/>
          <w:sz w:val="20"/>
          <w:szCs w:val="20"/>
        </w:rPr>
      </w:pPr>
    </w:p>
    <w:p w14:paraId="41E39650" w14:textId="77777777" w:rsidR="003B7B84" w:rsidRPr="00E04002" w:rsidRDefault="003B7B84" w:rsidP="003B7B84">
      <w:pPr>
        <w:pStyle w:val="Nagwek1"/>
        <w:rPr>
          <w:color w:val="634545" w:themeColor="accent6" w:themeShade="BF"/>
        </w:rPr>
      </w:pPr>
      <w:bookmarkStart w:id="363" w:name="_Toc55282215"/>
      <w:r w:rsidRPr="00E04002">
        <w:rPr>
          <w:color w:val="634545" w:themeColor="accent6" w:themeShade="BF"/>
        </w:rPr>
        <w:t xml:space="preserve">Wykaz </w:t>
      </w:r>
      <w:r>
        <w:rPr>
          <w:color w:val="634545" w:themeColor="accent6" w:themeShade="BF"/>
        </w:rPr>
        <w:t>wykresów</w:t>
      </w:r>
      <w:bookmarkEnd w:id="363"/>
    </w:p>
    <w:p w14:paraId="530A5E57" w14:textId="77777777" w:rsidR="003B7B84" w:rsidRDefault="003B7B84" w:rsidP="003B7B84">
      <w:pPr>
        <w:jc w:val="both"/>
        <w:rPr>
          <w:rFonts w:ascii="Cambria" w:hAnsi="Cambria"/>
          <w:color w:val="634545" w:themeColor="accent6" w:themeShade="BF"/>
          <w:sz w:val="20"/>
          <w:szCs w:val="20"/>
        </w:rPr>
      </w:pPr>
    </w:p>
    <w:p w14:paraId="2492C421" w14:textId="283AC0CB" w:rsidR="00AA350F" w:rsidRPr="00AA350F" w:rsidRDefault="003B7B84" w:rsidP="00AA350F">
      <w:pPr>
        <w:pStyle w:val="Spisilustracji"/>
        <w:tabs>
          <w:tab w:val="right" w:leader="dot" w:pos="9060"/>
        </w:tabs>
        <w:jc w:val="both"/>
        <w:rPr>
          <w:rFonts w:ascii="Cambria" w:hAnsi="Cambria"/>
          <w:noProof/>
          <w:sz w:val="20"/>
          <w:szCs w:val="20"/>
          <w:lang w:eastAsia="pl-PL"/>
        </w:rPr>
      </w:pPr>
      <w:r w:rsidRPr="00AA350F">
        <w:rPr>
          <w:rFonts w:ascii="Cambria" w:hAnsi="Cambria"/>
          <w:sz w:val="20"/>
          <w:szCs w:val="20"/>
        </w:rPr>
        <w:fldChar w:fldCharType="begin"/>
      </w:r>
      <w:r w:rsidRPr="00AA350F">
        <w:rPr>
          <w:rFonts w:ascii="Cambria" w:hAnsi="Cambria"/>
          <w:sz w:val="20"/>
          <w:szCs w:val="20"/>
        </w:rPr>
        <w:instrText xml:space="preserve"> TOC \h \z \c "Wykres" </w:instrText>
      </w:r>
      <w:r w:rsidRPr="00AA350F">
        <w:rPr>
          <w:rFonts w:ascii="Cambria" w:hAnsi="Cambria"/>
          <w:sz w:val="20"/>
          <w:szCs w:val="20"/>
        </w:rPr>
        <w:fldChar w:fldCharType="separate"/>
      </w:r>
      <w:hyperlink w:anchor="_Toc54901768" w:history="1">
        <w:r w:rsidR="00AA350F" w:rsidRPr="00AA350F">
          <w:rPr>
            <w:rStyle w:val="Hipercze"/>
            <w:rFonts w:ascii="Cambria" w:eastAsia="Times New Roman" w:hAnsi="Cambria" w:cs="Times New Roman"/>
            <w:i/>
            <w:iCs/>
            <w:noProof/>
            <w:color w:val="auto"/>
            <w:sz w:val="20"/>
            <w:szCs w:val="20"/>
          </w:rPr>
          <w:t>Wykres 1 Udział powierzchni obszarów chronionych w poszczególnych jednostkach terytorialnych tworzących MOF Elbląg w całkowitej powierzchni chronionej tego obszaru w 2019 r. (%).</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_Toc54901768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19</w:t>
        </w:r>
        <w:r w:rsidR="00AA350F" w:rsidRPr="00AA350F">
          <w:rPr>
            <w:rFonts w:ascii="Cambria" w:hAnsi="Cambria"/>
            <w:noProof/>
            <w:webHidden/>
            <w:sz w:val="20"/>
            <w:szCs w:val="20"/>
          </w:rPr>
          <w:fldChar w:fldCharType="end"/>
        </w:r>
      </w:hyperlink>
    </w:p>
    <w:p w14:paraId="2D7AE933" w14:textId="1742D37C"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69" w:history="1">
        <w:r w:rsidR="00AA350F" w:rsidRPr="00AA350F">
          <w:rPr>
            <w:rStyle w:val="Hipercze"/>
            <w:rFonts w:ascii="Cambria" w:eastAsia="Times New Roman" w:hAnsi="Cambria" w:cs="Times New Roman"/>
            <w:i/>
            <w:iCs/>
            <w:noProof/>
            <w:color w:val="auto"/>
            <w:sz w:val="20"/>
            <w:szCs w:val="20"/>
          </w:rPr>
          <w:t>Wykres 2 Udział powierzchni obszarów prawnie chronionych w całkowitej powierzchni poszczególnych jednostek MOF Elbląg w 2019 r. (%).</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_Toc54901769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19</w:t>
        </w:r>
        <w:r w:rsidR="00AA350F" w:rsidRPr="00AA350F">
          <w:rPr>
            <w:rFonts w:ascii="Cambria" w:hAnsi="Cambria"/>
            <w:noProof/>
            <w:webHidden/>
            <w:sz w:val="20"/>
            <w:szCs w:val="20"/>
          </w:rPr>
          <w:fldChar w:fldCharType="end"/>
        </w:r>
      </w:hyperlink>
    </w:p>
    <w:p w14:paraId="5F5120BE" w14:textId="210DB21D"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70" w:history="1">
        <w:r w:rsidR="00AA350F" w:rsidRPr="00AA350F">
          <w:rPr>
            <w:rStyle w:val="Hipercze"/>
            <w:rFonts w:ascii="Cambria" w:eastAsia="Times New Roman" w:hAnsi="Cambria" w:cs="Times New Roman"/>
            <w:i/>
            <w:iCs/>
            <w:noProof/>
            <w:color w:val="auto"/>
            <w:sz w:val="20"/>
            <w:szCs w:val="20"/>
          </w:rPr>
          <w:t>Wykres 3 Udział procentowy w emisji zanieczyszczeń gazowych ogółem w MOF Elbląg (%).</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_Toc54901770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30</w:t>
        </w:r>
        <w:r w:rsidR="00AA350F" w:rsidRPr="00AA350F">
          <w:rPr>
            <w:rFonts w:ascii="Cambria" w:hAnsi="Cambria"/>
            <w:noProof/>
            <w:webHidden/>
            <w:sz w:val="20"/>
            <w:szCs w:val="20"/>
          </w:rPr>
          <w:fldChar w:fldCharType="end"/>
        </w:r>
      </w:hyperlink>
    </w:p>
    <w:p w14:paraId="46620359" w14:textId="560EE450"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71" w:history="1">
        <w:r w:rsidR="00AA350F" w:rsidRPr="00AA350F">
          <w:rPr>
            <w:rStyle w:val="Hipercze"/>
            <w:rFonts w:ascii="Cambria" w:eastAsia="Times New Roman" w:hAnsi="Cambria" w:cs="Times New Roman"/>
            <w:i/>
            <w:iCs/>
            <w:noProof/>
            <w:color w:val="auto"/>
            <w:sz w:val="20"/>
            <w:szCs w:val="20"/>
          </w:rPr>
          <w:t>Wykres 4. Współczynnik dynamiki demograficznej w 2019 r.</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_Toc54901771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47</w:t>
        </w:r>
        <w:r w:rsidR="00AA350F" w:rsidRPr="00AA350F">
          <w:rPr>
            <w:rFonts w:ascii="Cambria" w:hAnsi="Cambria"/>
            <w:noProof/>
            <w:webHidden/>
            <w:sz w:val="20"/>
            <w:szCs w:val="20"/>
          </w:rPr>
          <w:fldChar w:fldCharType="end"/>
        </w:r>
      </w:hyperlink>
    </w:p>
    <w:p w14:paraId="39273D82" w14:textId="50965F3A"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72" w:history="1">
        <w:r w:rsidR="00AA350F" w:rsidRPr="00AA350F">
          <w:rPr>
            <w:rStyle w:val="Hipercze"/>
            <w:rFonts w:ascii="Cambria" w:eastAsia="Times New Roman" w:hAnsi="Cambria" w:cs="Times New Roman"/>
            <w:i/>
            <w:iCs/>
            <w:noProof/>
            <w:color w:val="auto"/>
            <w:sz w:val="20"/>
            <w:szCs w:val="20"/>
          </w:rPr>
          <w:t>Wykres 5. Średni wiek mieszkańców w 2019 r.</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_Toc54901772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50</w:t>
        </w:r>
        <w:r w:rsidR="00AA350F" w:rsidRPr="00AA350F">
          <w:rPr>
            <w:rFonts w:ascii="Cambria" w:hAnsi="Cambria"/>
            <w:noProof/>
            <w:webHidden/>
            <w:sz w:val="20"/>
            <w:szCs w:val="20"/>
          </w:rPr>
          <w:fldChar w:fldCharType="end"/>
        </w:r>
      </w:hyperlink>
    </w:p>
    <w:p w14:paraId="316F6557" w14:textId="4E2B86E7"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73" w:history="1">
        <w:r w:rsidR="00AA350F" w:rsidRPr="00AA350F">
          <w:rPr>
            <w:rStyle w:val="Hipercze"/>
            <w:rFonts w:ascii="Cambria" w:eastAsia="Times New Roman" w:hAnsi="Cambria" w:cs="Times New Roman"/>
            <w:i/>
            <w:iCs/>
            <w:noProof/>
            <w:color w:val="auto"/>
            <w:sz w:val="20"/>
            <w:szCs w:val="20"/>
          </w:rPr>
          <w:t>Wykres 6. Płodność kobiet – urodzenia żywe na 1 000 kobiet w wieku 15-49 lat w 2019 r.</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_Toc54901773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52</w:t>
        </w:r>
        <w:r w:rsidR="00AA350F" w:rsidRPr="00AA350F">
          <w:rPr>
            <w:rFonts w:ascii="Cambria" w:hAnsi="Cambria"/>
            <w:noProof/>
            <w:webHidden/>
            <w:sz w:val="20"/>
            <w:szCs w:val="20"/>
          </w:rPr>
          <w:fldChar w:fldCharType="end"/>
        </w:r>
      </w:hyperlink>
    </w:p>
    <w:p w14:paraId="198F8E87" w14:textId="069BED94"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74" w:history="1">
        <w:r w:rsidR="00AA350F" w:rsidRPr="00AA350F">
          <w:rPr>
            <w:rStyle w:val="Hipercze"/>
            <w:rFonts w:ascii="Cambria" w:eastAsia="Times New Roman" w:hAnsi="Cambria" w:cs="Times New Roman"/>
            <w:i/>
            <w:iCs/>
            <w:noProof/>
            <w:color w:val="auto"/>
            <w:sz w:val="20"/>
            <w:szCs w:val="20"/>
          </w:rPr>
          <w:t>Wykres 7. Współczynnik dzietności ogólnej w 2019 r.</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_Toc54901774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52</w:t>
        </w:r>
        <w:r w:rsidR="00AA350F" w:rsidRPr="00AA350F">
          <w:rPr>
            <w:rFonts w:ascii="Cambria" w:hAnsi="Cambria"/>
            <w:noProof/>
            <w:webHidden/>
            <w:sz w:val="20"/>
            <w:szCs w:val="20"/>
          </w:rPr>
          <w:fldChar w:fldCharType="end"/>
        </w:r>
      </w:hyperlink>
    </w:p>
    <w:p w14:paraId="335B954E" w14:textId="463A6670"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75" w:history="1">
        <w:r w:rsidR="00AA350F" w:rsidRPr="00AA350F">
          <w:rPr>
            <w:rStyle w:val="Hipercze"/>
            <w:rFonts w:ascii="Cambria" w:eastAsia="Times New Roman" w:hAnsi="Cambria" w:cs="Times New Roman"/>
            <w:i/>
            <w:iCs/>
            <w:noProof/>
            <w:color w:val="auto"/>
            <w:sz w:val="20"/>
            <w:szCs w:val="20"/>
          </w:rPr>
          <w:t>Wykres 8. Współczynnik reprodukcji brutto w 2019 r.</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_Toc54901775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53</w:t>
        </w:r>
        <w:r w:rsidR="00AA350F" w:rsidRPr="00AA350F">
          <w:rPr>
            <w:rFonts w:ascii="Cambria" w:hAnsi="Cambria"/>
            <w:noProof/>
            <w:webHidden/>
            <w:sz w:val="20"/>
            <w:szCs w:val="20"/>
          </w:rPr>
          <w:fldChar w:fldCharType="end"/>
        </w:r>
      </w:hyperlink>
    </w:p>
    <w:p w14:paraId="5B7B9705" w14:textId="33785AFA"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76" w:history="1">
        <w:r w:rsidR="00AA350F" w:rsidRPr="00AA350F">
          <w:rPr>
            <w:rStyle w:val="Hipercze"/>
            <w:rFonts w:ascii="Cambria" w:eastAsia="Times New Roman" w:hAnsi="Cambria" w:cs="Times New Roman"/>
            <w:i/>
            <w:iCs/>
            <w:noProof/>
            <w:color w:val="auto"/>
            <w:sz w:val="20"/>
            <w:szCs w:val="20"/>
          </w:rPr>
          <w:t>Wykres 9. Rozwody na 1</w:t>
        </w:r>
        <w:r w:rsidR="00AA350F" w:rsidRPr="00AA350F">
          <w:rPr>
            <w:rStyle w:val="Hipercze"/>
            <w:rFonts w:ascii="Cambria" w:hAnsi="Cambria" w:cs="Arial"/>
            <w:noProof/>
            <w:color w:val="auto"/>
            <w:sz w:val="20"/>
            <w:szCs w:val="20"/>
            <w:bdr w:val="none" w:sz="0" w:space="0" w:color="auto" w:frame="1"/>
            <w:vertAlign w:val="superscript"/>
          </w:rPr>
          <w:t> </w:t>
        </w:r>
        <w:r w:rsidR="00AA350F" w:rsidRPr="00AA350F">
          <w:rPr>
            <w:rStyle w:val="Hipercze"/>
            <w:rFonts w:ascii="Cambria" w:eastAsia="Times New Roman" w:hAnsi="Cambria" w:cs="Times New Roman"/>
            <w:i/>
            <w:iCs/>
            <w:noProof/>
            <w:color w:val="auto"/>
            <w:sz w:val="20"/>
            <w:szCs w:val="20"/>
          </w:rPr>
          <w:t>000 ludności w 2019 r.</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_Toc54901776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55</w:t>
        </w:r>
        <w:r w:rsidR="00AA350F" w:rsidRPr="00AA350F">
          <w:rPr>
            <w:rFonts w:ascii="Cambria" w:hAnsi="Cambria"/>
            <w:noProof/>
            <w:webHidden/>
            <w:sz w:val="20"/>
            <w:szCs w:val="20"/>
          </w:rPr>
          <w:fldChar w:fldCharType="end"/>
        </w:r>
      </w:hyperlink>
    </w:p>
    <w:p w14:paraId="2F5D71CF" w14:textId="5EF5D6CA"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77" w:history="1">
        <w:r w:rsidR="00AA350F" w:rsidRPr="00AA350F">
          <w:rPr>
            <w:rStyle w:val="Hipercze"/>
            <w:rFonts w:ascii="Cambria" w:eastAsia="Times New Roman" w:hAnsi="Cambria" w:cs="Times New Roman"/>
            <w:i/>
            <w:iCs/>
            <w:noProof/>
            <w:color w:val="auto"/>
            <w:sz w:val="20"/>
            <w:szCs w:val="20"/>
          </w:rPr>
          <w:t>Wykres 10. Średnia liczba uczniów w Mieście Elbląg w latach 2014-2018: licea ogólnokształcące, technika, szkoły zawodowe (osoby).</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_Toc54901777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83</w:t>
        </w:r>
        <w:r w:rsidR="00AA350F" w:rsidRPr="00AA350F">
          <w:rPr>
            <w:rFonts w:ascii="Cambria" w:hAnsi="Cambria"/>
            <w:noProof/>
            <w:webHidden/>
            <w:sz w:val="20"/>
            <w:szCs w:val="20"/>
          </w:rPr>
          <w:fldChar w:fldCharType="end"/>
        </w:r>
      </w:hyperlink>
    </w:p>
    <w:p w14:paraId="2EE3E79E" w14:textId="19035DE1"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78" w:history="1">
        <w:r w:rsidR="00AA350F" w:rsidRPr="00AA350F">
          <w:rPr>
            <w:rStyle w:val="Hipercze"/>
            <w:rFonts w:ascii="Cambria" w:eastAsia="Times New Roman" w:hAnsi="Cambria" w:cs="Times New Roman"/>
            <w:i/>
            <w:iCs/>
            <w:noProof/>
            <w:color w:val="auto"/>
            <w:sz w:val="20"/>
            <w:szCs w:val="20"/>
          </w:rPr>
          <w:t xml:space="preserve">Wykres 11. </w:t>
        </w:r>
        <w:r w:rsidR="00AA350F" w:rsidRPr="00AA350F">
          <w:rPr>
            <w:rStyle w:val="Hipercze"/>
            <w:rFonts w:ascii="Cambria" w:eastAsia="Times New Roman" w:hAnsi="Cambria" w:cs="Times New Roman"/>
            <w:i/>
            <w:iCs/>
            <w:noProof/>
            <w:color w:val="auto"/>
            <w:sz w:val="20"/>
            <w:szCs w:val="20"/>
            <w:lang w:eastAsia="pl-PL"/>
          </w:rPr>
          <w:t>Liczba uczniów przypadających na 1 nauczycielski etat przeliczeniowy: licea ogólnokształcące, technika i szkoły zawodowe w Mieście Elbląg w latach 2014-2018 (osoba)</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_Toc54901778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85</w:t>
        </w:r>
        <w:r w:rsidR="00AA350F" w:rsidRPr="00AA350F">
          <w:rPr>
            <w:rFonts w:ascii="Cambria" w:hAnsi="Cambria"/>
            <w:noProof/>
            <w:webHidden/>
            <w:sz w:val="20"/>
            <w:szCs w:val="20"/>
          </w:rPr>
          <w:fldChar w:fldCharType="end"/>
        </w:r>
      </w:hyperlink>
    </w:p>
    <w:p w14:paraId="783974EF" w14:textId="657C4179"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79" w:history="1">
        <w:r w:rsidR="00AA350F" w:rsidRPr="00AA350F">
          <w:rPr>
            <w:rStyle w:val="Hipercze"/>
            <w:rFonts w:ascii="Cambria" w:eastAsia="Times New Roman" w:hAnsi="Cambria" w:cs="Times New Roman"/>
            <w:i/>
            <w:iCs/>
            <w:noProof/>
            <w:color w:val="auto"/>
            <w:sz w:val="20"/>
            <w:szCs w:val="20"/>
          </w:rPr>
          <w:t>Wykres 12. Liczba gospodarstw domowych żyjących poniżej kryterium dochodowego w przeliczeniu na 1 000 mieszkańców (%).</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_Toc54901779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98</w:t>
        </w:r>
        <w:r w:rsidR="00AA350F" w:rsidRPr="00AA350F">
          <w:rPr>
            <w:rFonts w:ascii="Cambria" w:hAnsi="Cambria"/>
            <w:noProof/>
            <w:webHidden/>
            <w:sz w:val="20"/>
            <w:szCs w:val="20"/>
          </w:rPr>
          <w:fldChar w:fldCharType="end"/>
        </w:r>
      </w:hyperlink>
    </w:p>
    <w:p w14:paraId="4F47DB2D" w14:textId="7A00C758"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80" w:history="1">
        <w:r w:rsidR="00AA350F" w:rsidRPr="00AA350F">
          <w:rPr>
            <w:rStyle w:val="Hipercze"/>
            <w:rFonts w:ascii="Cambria" w:eastAsia="Times New Roman" w:hAnsi="Cambria" w:cs="Times New Roman"/>
            <w:i/>
            <w:iCs/>
            <w:noProof/>
            <w:color w:val="auto"/>
            <w:sz w:val="20"/>
            <w:szCs w:val="20"/>
          </w:rPr>
          <w:t>Wykres 13. Struktura mieszkańców placówek stacjonarnych pomocy społecznej w MOF Elbląg  w 2019 r. (%).</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_Toc54901780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103</w:t>
        </w:r>
        <w:r w:rsidR="00AA350F" w:rsidRPr="00AA350F">
          <w:rPr>
            <w:rFonts w:ascii="Cambria" w:hAnsi="Cambria"/>
            <w:noProof/>
            <w:webHidden/>
            <w:sz w:val="20"/>
            <w:szCs w:val="20"/>
          </w:rPr>
          <w:fldChar w:fldCharType="end"/>
        </w:r>
      </w:hyperlink>
    </w:p>
    <w:p w14:paraId="12B02BFC" w14:textId="2D5517B3"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81" w:history="1">
        <w:r w:rsidR="00AA350F" w:rsidRPr="00AA350F">
          <w:rPr>
            <w:rStyle w:val="Hipercze"/>
            <w:rFonts w:ascii="Cambria" w:hAnsi="Cambria"/>
            <w:i/>
            <w:iCs/>
            <w:noProof/>
            <w:color w:val="auto"/>
            <w:sz w:val="20"/>
            <w:szCs w:val="20"/>
          </w:rPr>
          <w:t>Wykres 14. Frekwencja w wyborach samorządowych w 2018 r. (%).</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_Toc54901781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122</w:t>
        </w:r>
        <w:r w:rsidR="00AA350F" w:rsidRPr="00AA350F">
          <w:rPr>
            <w:rFonts w:ascii="Cambria" w:hAnsi="Cambria"/>
            <w:noProof/>
            <w:webHidden/>
            <w:sz w:val="20"/>
            <w:szCs w:val="20"/>
          </w:rPr>
          <w:fldChar w:fldCharType="end"/>
        </w:r>
      </w:hyperlink>
    </w:p>
    <w:p w14:paraId="0B9425D6" w14:textId="6AF2EEF8"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82" w:history="1">
        <w:r w:rsidR="00AA350F" w:rsidRPr="00AA350F">
          <w:rPr>
            <w:rStyle w:val="Hipercze"/>
            <w:rFonts w:ascii="Cambria" w:hAnsi="Cambria"/>
            <w:i/>
            <w:iCs/>
            <w:noProof/>
            <w:color w:val="auto"/>
            <w:sz w:val="20"/>
            <w:szCs w:val="20"/>
          </w:rPr>
          <w:t>Wykres 15. Frekwencja w wyborach wójtów, burmistrzów i prezydentów miast w 2018 r. (%).</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_Toc54901782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123</w:t>
        </w:r>
        <w:r w:rsidR="00AA350F" w:rsidRPr="00AA350F">
          <w:rPr>
            <w:rFonts w:ascii="Cambria" w:hAnsi="Cambria"/>
            <w:noProof/>
            <w:webHidden/>
            <w:sz w:val="20"/>
            <w:szCs w:val="20"/>
          </w:rPr>
          <w:fldChar w:fldCharType="end"/>
        </w:r>
      </w:hyperlink>
    </w:p>
    <w:p w14:paraId="4D7C3A90" w14:textId="52793B5C"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83" w:history="1">
        <w:r w:rsidR="00AA350F" w:rsidRPr="00AA350F">
          <w:rPr>
            <w:rStyle w:val="Hipercze"/>
            <w:rFonts w:ascii="Cambria" w:hAnsi="Cambria"/>
            <w:i/>
            <w:iCs/>
            <w:noProof/>
            <w:color w:val="auto"/>
            <w:sz w:val="20"/>
            <w:szCs w:val="20"/>
          </w:rPr>
          <w:t>Wykres 16. Frekwencja wyborcza do sejmiku wojewódzkiego w 2018 r.</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_Toc54901783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124</w:t>
        </w:r>
        <w:r w:rsidR="00AA350F" w:rsidRPr="00AA350F">
          <w:rPr>
            <w:rFonts w:ascii="Cambria" w:hAnsi="Cambria"/>
            <w:noProof/>
            <w:webHidden/>
            <w:sz w:val="20"/>
            <w:szCs w:val="20"/>
          </w:rPr>
          <w:fldChar w:fldCharType="end"/>
        </w:r>
      </w:hyperlink>
    </w:p>
    <w:p w14:paraId="31DF8C84" w14:textId="2EEB038E"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84" w:history="1">
        <w:r w:rsidR="00AA350F" w:rsidRPr="00AA350F">
          <w:rPr>
            <w:rStyle w:val="Hipercze"/>
            <w:rFonts w:ascii="Cambria" w:hAnsi="Cambria"/>
            <w:i/>
            <w:iCs/>
            <w:noProof/>
            <w:color w:val="auto"/>
            <w:sz w:val="20"/>
            <w:szCs w:val="20"/>
          </w:rPr>
          <w:t>Wykres 17. Frekwencja wyborcza do rady gminy i powiatu w miastach na prawie powiatu w 2018 r.</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_Toc54901784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125</w:t>
        </w:r>
        <w:r w:rsidR="00AA350F" w:rsidRPr="00AA350F">
          <w:rPr>
            <w:rFonts w:ascii="Cambria" w:hAnsi="Cambria"/>
            <w:noProof/>
            <w:webHidden/>
            <w:sz w:val="20"/>
            <w:szCs w:val="20"/>
          </w:rPr>
          <w:fldChar w:fldCharType="end"/>
        </w:r>
      </w:hyperlink>
    </w:p>
    <w:p w14:paraId="681E7480" w14:textId="1BD7E2C4"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85" w:history="1">
        <w:r w:rsidR="00AA350F" w:rsidRPr="00AA350F">
          <w:rPr>
            <w:rStyle w:val="Hipercze"/>
            <w:rFonts w:ascii="Cambria" w:hAnsi="Cambria"/>
            <w:i/>
            <w:iCs/>
            <w:noProof/>
            <w:color w:val="auto"/>
            <w:sz w:val="20"/>
            <w:szCs w:val="20"/>
          </w:rPr>
          <w:t>Wykres 18. Frekwencja wyborcza do rady powiatu elbląskiego w 2018 r.</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_Toc54901785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126</w:t>
        </w:r>
        <w:r w:rsidR="00AA350F" w:rsidRPr="00AA350F">
          <w:rPr>
            <w:rFonts w:ascii="Cambria" w:hAnsi="Cambria"/>
            <w:noProof/>
            <w:webHidden/>
            <w:sz w:val="20"/>
            <w:szCs w:val="20"/>
          </w:rPr>
          <w:fldChar w:fldCharType="end"/>
        </w:r>
      </w:hyperlink>
    </w:p>
    <w:p w14:paraId="73683674" w14:textId="13D20842"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86" w:history="1">
        <w:r w:rsidR="00AA350F" w:rsidRPr="00AA350F">
          <w:rPr>
            <w:rStyle w:val="Hipercze"/>
            <w:rFonts w:ascii="Cambria" w:hAnsi="Cambria"/>
            <w:i/>
            <w:iCs/>
            <w:noProof/>
            <w:color w:val="auto"/>
            <w:sz w:val="20"/>
            <w:szCs w:val="20"/>
          </w:rPr>
          <w:t>Wykres 19. Udział JST w dochodach MOF Elbląg (%).</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_Toc54901786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132</w:t>
        </w:r>
        <w:r w:rsidR="00AA350F" w:rsidRPr="00AA350F">
          <w:rPr>
            <w:rFonts w:ascii="Cambria" w:hAnsi="Cambria"/>
            <w:noProof/>
            <w:webHidden/>
            <w:sz w:val="20"/>
            <w:szCs w:val="20"/>
          </w:rPr>
          <w:fldChar w:fldCharType="end"/>
        </w:r>
      </w:hyperlink>
    </w:p>
    <w:p w14:paraId="7FFDE5D1" w14:textId="65312F70"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87" w:history="1">
        <w:r w:rsidR="00AA350F" w:rsidRPr="00AA350F">
          <w:rPr>
            <w:rStyle w:val="Hipercze"/>
            <w:rFonts w:ascii="Cambria" w:hAnsi="Cambria"/>
            <w:i/>
            <w:iCs/>
            <w:noProof/>
            <w:color w:val="auto"/>
            <w:sz w:val="20"/>
            <w:szCs w:val="20"/>
          </w:rPr>
          <w:t>Wykres 20. Udział poszczególnych Miasta Elbląg oraz poszczególnych Gmin w liczbie umów/decyzji  o dofinansowanie ogółem w MOF Elbląg (%).</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_Toc54901787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145</w:t>
        </w:r>
        <w:r w:rsidR="00AA350F" w:rsidRPr="00AA350F">
          <w:rPr>
            <w:rFonts w:ascii="Cambria" w:hAnsi="Cambria"/>
            <w:noProof/>
            <w:webHidden/>
            <w:sz w:val="20"/>
            <w:szCs w:val="20"/>
          </w:rPr>
          <w:fldChar w:fldCharType="end"/>
        </w:r>
      </w:hyperlink>
    </w:p>
    <w:p w14:paraId="4A666F7F" w14:textId="343E144C"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88" w:history="1">
        <w:r w:rsidR="00AA350F" w:rsidRPr="00AA350F">
          <w:rPr>
            <w:rStyle w:val="Hipercze"/>
            <w:rFonts w:ascii="Cambria" w:eastAsia="Times New Roman" w:hAnsi="Cambria" w:cs="Times New Roman"/>
            <w:i/>
            <w:iCs/>
            <w:noProof/>
            <w:color w:val="auto"/>
            <w:sz w:val="20"/>
            <w:szCs w:val="20"/>
          </w:rPr>
          <w:t>Wykres 21. Korzystający z instalacji wodociągowej w % ogółu ludności.</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_Toc54901788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151</w:t>
        </w:r>
        <w:r w:rsidR="00AA350F" w:rsidRPr="00AA350F">
          <w:rPr>
            <w:rFonts w:ascii="Cambria" w:hAnsi="Cambria"/>
            <w:noProof/>
            <w:webHidden/>
            <w:sz w:val="20"/>
            <w:szCs w:val="20"/>
          </w:rPr>
          <w:fldChar w:fldCharType="end"/>
        </w:r>
      </w:hyperlink>
    </w:p>
    <w:p w14:paraId="56D03C9E" w14:textId="4D6B5944"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89" w:history="1">
        <w:r w:rsidR="00AA350F" w:rsidRPr="00AA350F">
          <w:rPr>
            <w:rStyle w:val="Hipercze"/>
            <w:rFonts w:ascii="Cambria" w:eastAsia="Times New Roman" w:hAnsi="Cambria" w:cs="Times New Roman"/>
            <w:i/>
            <w:iCs/>
            <w:noProof/>
            <w:color w:val="auto"/>
            <w:sz w:val="20"/>
            <w:szCs w:val="20"/>
          </w:rPr>
          <w:t>Wykres 22. Liczba awarii sieci wodociągowej (szt.).</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_Toc54901789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153</w:t>
        </w:r>
        <w:r w:rsidR="00AA350F" w:rsidRPr="00AA350F">
          <w:rPr>
            <w:rFonts w:ascii="Cambria" w:hAnsi="Cambria"/>
            <w:noProof/>
            <w:webHidden/>
            <w:sz w:val="20"/>
            <w:szCs w:val="20"/>
          </w:rPr>
          <w:fldChar w:fldCharType="end"/>
        </w:r>
      </w:hyperlink>
    </w:p>
    <w:p w14:paraId="0DB25F4E" w14:textId="4E423172"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90" w:history="1">
        <w:r w:rsidR="00AA350F" w:rsidRPr="00AA350F">
          <w:rPr>
            <w:rStyle w:val="Hipercze"/>
            <w:rFonts w:ascii="Cambria" w:eastAsia="Times New Roman" w:hAnsi="Cambria" w:cs="Times New Roman"/>
            <w:i/>
            <w:iCs/>
            <w:noProof/>
            <w:color w:val="auto"/>
            <w:sz w:val="20"/>
            <w:szCs w:val="20"/>
          </w:rPr>
          <w:t>Wykres 23. Korzystający z sieci kanalizacyjnej w MOF Elbląg w % ogółu ludności.</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_Toc54901790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154</w:t>
        </w:r>
        <w:r w:rsidR="00AA350F" w:rsidRPr="00AA350F">
          <w:rPr>
            <w:rFonts w:ascii="Cambria" w:hAnsi="Cambria"/>
            <w:noProof/>
            <w:webHidden/>
            <w:sz w:val="20"/>
            <w:szCs w:val="20"/>
          </w:rPr>
          <w:fldChar w:fldCharType="end"/>
        </w:r>
      </w:hyperlink>
    </w:p>
    <w:p w14:paraId="0EFEE804" w14:textId="44CCA457"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91" w:history="1">
        <w:r w:rsidR="00AA350F" w:rsidRPr="00AA350F">
          <w:rPr>
            <w:rStyle w:val="Hipercze"/>
            <w:rFonts w:ascii="Cambria" w:eastAsia="Times New Roman" w:hAnsi="Cambria" w:cs="Times New Roman"/>
            <w:i/>
            <w:iCs/>
            <w:noProof/>
            <w:color w:val="auto"/>
            <w:sz w:val="20"/>
            <w:szCs w:val="20"/>
          </w:rPr>
          <w:t>Wykres 24. Długość czynnej sieci kanalizacyjnej na 1 000 mieszkańców (%).</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_Toc54901791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155</w:t>
        </w:r>
        <w:r w:rsidR="00AA350F" w:rsidRPr="00AA350F">
          <w:rPr>
            <w:rFonts w:ascii="Cambria" w:hAnsi="Cambria"/>
            <w:noProof/>
            <w:webHidden/>
            <w:sz w:val="20"/>
            <w:szCs w:val="20"/>
          </w:rPr>
          <w:fldChar w:fldCharType="end"/>
        </w:r>
      </w:hyperlink>
    </w:p>
    <w:p w14:paraId="6417892A" w14:textId="3E23C2AD"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92" w:history="1">
        <w:r w:rsidR="00AA350F" w:rsidRPr="00AA350F">
          <w:rPr>
            <w:rStyle w:val="Hipercze"/>
            <w:rFonts w:ascii="Cambria" w:eastAsia="Times New Roman" w:hAnsi="Cambria" w:cs="Times New Roman"/>
            <w:i/>
            <w:iCs/>
            <w:noProof/>
            <w:color w:val="auto"/>
            <w:sz w:val="20"/>
            <w:szCs w:val="20"/>
          </w:rPr>
          <w:t>Wykres 25. Liczba awarii sieci kanalizacyjnej (szt.).</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_Toc54901792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156</w:t>
        </w:r>
        <w:r w:rsidR="00AA350F" w:rsidRPr="00AA350F">
          <w:rPr>
            <w:rFonts w:ascii="Cambria" w:hAnsi="Cambria"/>
            <w:noProof/>
            <w:webHidden/>
            <w:sz w:val="20"/>
            <w:szCs w:val="20"/>
          </w:rPr>
          <w:fldChar w:fldCharType="end"/>
        </w:r>
      </w:hyperlink>
    </w:p>
    <w:p w14:paraId="75F5F46F" w14:textId="284A6D79"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93" w:history="1">
        <w:r w:rsidR="00AA350F" w:rsidRPr="00AA350F">
          <w:rPr>
            <w:rStyle w:val="Hipercze"/>
            <w:rFonts w:ascii="Cambria" w:eastAsia="Times New Roman" w:hAnsi="Cambria" w:cs="Times New Roman"/>
            <w:i/>
            <w:iCs/>
            <w:noProof/>
            <w:color w:val="auto"/>
            <w:sz w:val="20"/>
            <w:szCs w:val="20"/>
            <w:shd w:val="clear" w:color="auto" w:fill="FFFFFF" w:themeFill="background1"/>
          </w:rPr>
          <w:t>Wykres 26. Mieszkania wyposażone</w:t>
        </w:r>
        <w:r w:rsidR="00AA350F" w:rsidRPr="00AA350F">
          <w:rPr>
            <w:rStyle w:val="Hipercze"/>
            <w:rFonts w:ascii="Cambria" w:eastAsia="Times New Roman" w:hAnsi="Cambria" w:cs="Times New Roman"/>
            <w:i/>
            <w:iCs/>
            <w:noProof/>
            <w:color w:val="auto"/>
            <w:sz w:val="20"/>
            <w:szCs w:val="20"/>
          </w:rPr>
          <w:t xml:space="preserve"> w ogrzewanie centralne w % ogółu mieszkań na obszarach miejskich w MOF Elbląg.</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_Toc54901793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161</w:t>
        </w:r>
        <w:r w:rsidR="00AA350F" w:rsidRPr="00AA350F">
          <w:rPr>
            <w:rFonts w:ascii="Cambria" w:hAnsi="Cambria"/>
            <w:noProof/>
            <w:webHidden/>
            <w:sz w:val="20"/>
            <w:szCs w:val="20"/>
          </w:rPr>
          <w:fldChar w:fldCharType="end"/>
        </w:r>
      </w:hyperlink>
    </w:p>
    <w:p w14:paraId="77AF40E7" w14:textId="7407C544"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94" w:history="1">
        <w:r w:rsidR="00AA350F" w:rsidRPr="00AA350F">
          <w:rPr>
            <w:rStyle w:val="Hipercze"/>
            <w:rFonts w:ascii="Cambria" w:eastAsia="Times New Roman" w:hAnsi="Cambria" w:cs="Times New Roman"/>
            <w:i/>
            <w:iCs/>
            <w:noProof/>
            <w:color w:val="auto"/>
            <w:sz w:val="20"/>
            <w:szCs w:val="20"/>
            <w:shd w:val="clear" w:color="auto" w:fill="FFFFFF" w:themeFill="background1"/>
          </w:rPr>
          <w:t>Wykres 27. Mieszkania wyposażone</w:t>
        </w:r>
        <w:r w:rsidR="00AA350F" w:rsidRPr="00AA350F">
          <w:rPr>
            <w:rStyle w:val="Hipercze"/>
            <w:rFonts w:ascii="Cambria" w:eastAsia="Times New Roman" w:hAnsi="Cambria" w:cs="Times New Roman"/>
            <w:i/>
            <w:iCs/>
            <w:noProof/>
            <w:color w:val="auto"/>
            <w:sz w:val="20"/>
            <w:szCs w:val="20"/>
          </w:rPr>
          <w:t xml:space="preserve"> w ogrzewanie centralne w % ogółu mieszkań na obszarach wiejskich w MOF Elbląg.</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_Toc54901794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162</w:t>
        </w:r>
        <w:r w:rsidR="00AA350F" w:rsidRPr="00AA350F">
          <w:rPr>
            <w:rFonts w:ascii="Cambria" w:hAnsi="Cambria"/>
            <w:noProof/>
            <w:webHidden/>
            <w:sz w:val="20"/>
            <w:szCs w:val="20"/>
          </w:rPr>
          <w:fldChar w:fldCharType="end"/>
        </w:r>
      </w:hyperlink>
    </w:p>
    <w:p w14:paraId="1959E46B" w14:textId="324A156E"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95" w:history="1">
        <w:r w:rsidR="00AA350F" w:rsidRPr="00AA350F">
          <w:rPr>
            <w:rStyle w:val="Hipercze"/>
            <w:rFonts w:ascii="Cambria" w:eastAsia="Times New Roman" w:hAnsi="Cambria" w:cs="Times New Roman"/>
            <w:i/>
            <w:iCs/>
            <w:noProof/>
            <w:color w:val="auto"/>
            <w:sz w:val="20"/>
            <w:szCs w:val="20"/>
          </w:rPr>
          <w:t>Wykres 28. Odpady zebrane selektywnie w ciągu roku w przeliczeniu na 1 mieszkańca (%).</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_Toc54901795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163</w:t>
        </w:r>
        <w:r w:rsidR="00AA350F" w:rsidRPr="00AA350F">
          <w:rPr>
            <w:rFonts w:ascii="Cambria" w:hAnsi="Cambria"/>
            <w:noProof/>
            <w:webHidden/>
            <w:sz w:val="20"/>
            <w:szCs w:val="20"/>
          </w:rPr>
          <w:fldChar w:fldCharType="end"/>
        </w:r>
      </w:hyperlink>
    </w:p>
    <w:p w14:paraId="289C9226" w14:textId="26A45917"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96" w:history="1">
        <w:r w:rsidR="00AA350F" w:rsidRPr="00AA350F">
          <w:rPr>
            <w:rStyle w:val="Hipercze"/>
            <w:rFonts w:ascii="Cambria" w:eastAsia="Times New Roman" w:hAnsi="Cambria" w:cs="Times New Roman"/>
            <w:i/>
            <w:iCs/>
            <w:noProof/>
            <w:color w:val="auto"/>
            <w:sz w:val="20"/>
            <w:szCs w:val="20"/>
          </w:rPr>
          <w:t>Wykres 29. Wzrost liczby budynków w gminach MOF Elbląg (%).</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_Toc54901796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170</w:t>
        </w:r>
        <w:r w:rsidR="00AA350F" w:rsidRPr="00AA350F">
          <w:rPr>
            <w:rFonts w:ascii="Cambria" w:hAnsi="Cambria"/>
            <w:noProof/>
            <w:webHidden/>
            <w:sz w:val="20"/>
            <w:szCs w:val="20"/>
          </w:rPr>
          <w:fldChar w:fldCharType="end"/>
        </w:r>
      </w:hyperlink>
    </w:p>
    <w:p w14:paraId="199F74E7" w14:textId="69A02B0A"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97" w:history="1">
        <w:r w:rsidR="00AA350F" w:rsidRPr="00AA350F">
          <w:rPr>
            <w:rStyle w:val="Hipercze"/>
            <w:rFonts w:ascii="Cambria" w:eastAsia="Times New Roman" w:hAnsi="Cambria" w:cs="Times New Roman"/>
            <w:i/>
            <w:iCs/>
            <w:noProof/>
            <w:color w:val="auto"/>
            <w:sz w:val="20"/>
            <w:szCs w:val="20"/>
          </w:rPr>
          <w:t>Wykres 30. Wzrost liczby mieszkań (zasobów mieszkaniowych) w gminach MOF Elbląg (%).</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_Toc54901797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172</w:t>
        </w:r>
        <w:r w:rsidR="00AA350F" w:rsidRPr="00AA350F">
          <w:rPr>
            <w:rFonts w:ascii="Cambria" w:hAnsi="Cambria"/>
            <w:noProof/>
            <w:webHidden/>
            <w:sz w:val="20"/>
            <w:szCs w:val="20"/>
          </w:rPr>
          <w:fldChar w:fldCharType="end"/>
        </w:r>
      </w:hyperlink>
    </w:p>
    <w:p w14:paraId="15548522" w14:textId="57D4C00C"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98" w:history="1">
        <w:r w:rsidR="00AA350F" w:rsidRPr="00AA350F">
          <w:rPr>
            <w:rStyle w:val="Hipercze"/>
            <w:rFonts w:ascii="Cambria" w:eastAsia="Times New Roman" w:hAnsi="Cambria" w:cs="Times New Roman"/>
            <w:i/>
            <w:iCs/>
            <w:noProof/>
            <w:color w:val="auto"/>
            <w:sz w:val="20"/>
            <w:szCs w:val="20"/>
          </w:rPr>
          <w:t>Wykres 31. Wzrost powierzchni użytkowej mieszkań w gminach MOF Elbląg; ogółem (%).</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_Toc54901798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173</w:t>
        </w:r>
        <w:r w:rsidR="00AA350F" w:rsidRPr="00AA350F">
          <w:rPr>
            <w:rFonts w:ascii="Cambria" w:hAnsi="Cambria"/>
            <w:noProof/>
            <w:webHidden/>
            <w:sz w:val="20"/>
            <w:szCs w:val="20"/>
          </w:rPr>
          <w:fldChar w:fldCharType="end"/>
        </w:r>
      </w:hyperlink>
    </w:p>
    <w:p w14:paraId="66841A34" w14:textId="629C324B"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799" w:history="1">
        <w:r w:rsidR="00AA350F" w:rsidRPr="00AA350F">
          <w:rPr>
            <w:rStyle w:val="Hipercze"/>
            <w:rFonts w:ascii="Cambria" w:hAnsi="Cambria"/>
            <w:i/>
            <w:iCs/>
            <w:noProof/>
            <w:color w:val="auto"/>
            <w:sz w:val="20"/>
            <w:szCs w:val="20"/>
          </w:rPr>
          <w:t>Wykres 32. Podmioty na 1000 mieszkańców wg wag klas wielkości w MOF Elbląg ogółem.</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_Toc54901799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220</w:t>
        </w:r>
        <w:r w:rsidR="00AA350F" w:rsidRPr="00AA350F">
          <w:rPr>
            <w:rFonts w:ascii="Cambria" w:hAnsi="Cambria"/>
            <w:noProof/>
            <w:webHidden/>
            <w:sz w:val="20"/>
            <w:szCs w:val="20"/>
          </w:rPr>
          <w:fldChar w:fldCharType="end"/>
        </w:r>
      </w:hyperlink>
    </w:p>
    <w:p w14:paraId="74EE2736" w14:textId="15C9EC7F"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800" w:history="1">
        <w:r w:rsidR="00AA350F" w:rsidRPr="00AA350F">
          <w:rPr>
            <w:rStyle w:val="Hipercze"/>
            <w:rFonts w:ascii="Cambria" w:hAnsi="Cambria"/>
            <w:i/>
            <w:iCs/>
            <w:noProof/>
            <w:color w:val="auto"/>
            <w:sz w:val="20"/>
            <w:szCs w:val="20"/>
          </w:rPr>
          <w:t>Wykres 33. Liczba przedsiębiorstw aktywnych w Polsce w latach 2008-2017 (w tys.).</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_Toc54901800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223</w:t>
        </w:r>
        <w:r w:rsidR="00AA350F" w:rsidRPr="00AA350F">
          <w:rPr>
            <w:rFonts w:ascii="Cambria" w:hAnsi="Cambria"/>
            <w:noProof/>
            <w:webHidden/>
            <w:sz w:val="20"/>
            <w:szCs w:val="20"/>
          </w:rPr>
          <w:fldChar w:fldCharType="end"/>
        </w:r>
      </w:hyperlink>
    </w:p>
    <w:p w14:paraId="6F633927" w14:textId="71DF896A"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801" w:history="1">
        <w:r w:rsidR="00AA350F" w:rsidRPr="00AA350F">
          <w:rPr>
            <w:rStyle w:val="Hipercze"/>
            <w:rFonts w:ascii="Cambria" w:hAnsi="Cambria"/>
            <w:i/>
            <w:iCs/>
            <w:noProof/>
            <w:color w:val="auto"/>
            <w:sz w:val="20"/>
            <w:szCs w:val="20"/>
          </w:rPr>
          <w:t>Wykres 34.</w:t>
        </w:r>
        <w:r w:rsidR="00AA350F" w:rsidRPr="00AA350F">
          <w:rPr>
            <w:rStyle w:val="Hipercze"/>
            <w:rFonts w:ascii="Cambria" w:hAnsi="Cambria"/>
            <w:i/>
            <w:noProof/>
            <w:color w:val="auto"/>
            <w:sz w:val="20"/>
            <w:szCs w:val="20"/>
          </w:rPr>
          <w:t xml:space="preserve"> </w:t>
        </w:r>
        <w:r w:rsidR="00AA350F" w:rsidRPr="00AA350F">
          <w:rPr>
            <w:rStyle w:val="Hipercze"/>
            <w:rFonts w:ascii="Cambria" w:hAnsi="Cambria"/>
            <w:i/>
            <w:iCs/>
            <w:noProof/>
            <w:color w:val="auto"/>
            <w:sz w:val="20"/>
            <w:szCs w:val="20"/>
          </w:rPr>
          <w:t>Liczba przedsiębiorstw na 1</w:t>
        </w:r>
        <w:r w:rsidR="00AA350F" w:rsidRPr="00AA350F">
          <w:rPr>
            <w:rStyle w:val="Hipercze"/>
            <w:rFonts w:ascii="Cambria" w:hAnsi="Cambria" w:cs="Arial"/>
            <w:noProof/>
            <w:color w:val="auto"/>
            <w:sz w:val="20"/>
            <w:szCs w:val="20"/>
            <w:bdr w:val="none" w:sz="0" w:space="0" w:color="auto" w:frame="1"/>
            <w:vertAlign w:val="superscript"/>
          </w:rPr>
          <w:t> </w:t>
        </w:r>
        <w:r w:rsidR="00AA350F" w:rsidRPr="00AA350F">
          <w:rPr>
            <w:rStyle w:val="Hipercze"/>
            <w:rFonts w:ascii="Cambria" w:hAnsi="Cambria"/>
            <w:i/>
            <w:iCs/>
            <w:noProof/>
            <w:color w:val="auto"/>
            <w:sz w:val="20"/>
            <w:szCs w:val="20"/>
          </w:rPr>
          <w:t>000 mieszkańców w wieku produkcyjnym</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_Toc54901801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223</w:t>
        </w:r>
        <w:r w:rsidR="00AA350F" w:rsidRPr="00AA350F">
          <w:rPr>
            <w:rFonts w:ascii="Cambria" w:hAnsi="Cambria"/>
            <w:noProof/>
            <w:webHidden/>
            <w:sz w:val="20"/>
            <w:szCs w:val="20"/>
          </w:rPr>
          <w:fldChar w:fldCharType="end"/>
        </w:r>
      </w:hyperlink>
    </w:p>
    <w:p w14:paraId="4C9474CB" w14:textId="65108BEA"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802" w:history="1">
        <w:r w:rsidR="00AA350F" w:rsidRPr="00AA350F">
          <w:rPr>
            <w:rStyle w:val="Hipercze"/>
            <w:rFonts w:ascii="Cambria" w:hAnsi="Cambria"/>
            <w:i/>
            <w:iCs/>
            <w:noProof/>
            <w:color w:val="auto"/>
            <w:sz w:val="20"/>
            <w:szCs w:val="20"/>
          </w:rPr>
          <w:t>Wykres 35. Średnia liczba przedsiębiorstw na 1 000 mieszkańców w wieku produkcyjnym MOF Elbląg.</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_Toc54901802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224</w:t>
        </w:r>
        <w:r w:rsidR="00AA350F" w:rsidRPr="00AA350F">
          <w:rPr>
            <w:rFonts w:ascii="Cambria" w:hAnsi="Cambria"/>
            <w:noProof/>
            <w:webHidden/>
            <w:sz w:val="20"/>
            <w:szCs w:val="20"/>
          </w:rPr>
          <w:fldChar w:fldCharType="end"/>
        </w:r>
      </w:hyperlink>
    </w:p>
    <w:p w14:paraId="765171AD" w14:textId="61E42DDA"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803" w:history="1">
        <w:r w:rsidR="00AA350F" w:rsidRPr="00AA350F">
          <w:rPr>
            <w:rStyle w:val="Hipercze"/>
            <w:rFonts w:ascii="Cambria" w:eastAsia="Times New Roman" w:hAnsi="Cambria" w:cs="Times New Roman"/>
            <w:i/>
            <w:iCs/>
            <w:noProof/>
            <w:color w:val="auto"/>
            <w:sz w:val="20"/>
            <w:szCs w:val="20"/>
          </w:rPr>
          <w:t>Wykres 36. Bezrobotni zarejestrowani według płci w MOF Elbląg.</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_Toc54901803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235</w:t>
        </w:r>
        <w:r w:rsidR="00AA350F" w:rsidRPr="00AA350F">
          <w:rPr>
            <w:rFonts w:ascii="Cambria" w:hAnsi="Cambria"/>
            <w:noProof/>
            <w:webHidden/>
            <w:sz w:val="20"/>
            <w:szCs w:val="20"/>
          </w:rPr>
          <w:fldChar w:fldCharType="end"/>
        </w:r>
      </w:hyperlink>
    </w:p>
    <w:p w14:paraId="2D82E333" w14:textId="211A6C6B"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804" w:history="1">
        <w:r w:rsidR="00AA350F" w:rsidRPr="00AA350F">
          <w:rPr>
            <w:rStyle w:val="Hipercze"/>
            <w:rFonts w:ascii="Cambria" w:eastAsia="Times New Roman" w:hAnsi="Cambria" w:cs="Times New Roman"/>
            <w:i/>
            <w:iCs/>
            <w:noProof/>
            <w:color w:val="auto"/>
            <w:sz w:val="20"/>
            <w:szCs w:val="20"/>
          </w:rPr>
          <w:t>Wykres 37. Bezrobotni zarejestrowani: do 25 roku życia, do 30 roku życia, powyżej 50 roku życia, długotrwale bezrobotni w MOF Elbląg w latach 2014-2019.</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_Toc54901804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236</w:t>
        </w:r>
        <w:r w:rsidR="00AA350F" w:rsidRPr="00AA350F">
          <w:rPr>
            <w:rFonts w:ascii="Cambria" w:hAnsi="Cambria"/>
            <w:noProof/>
            <w:webHidden/>
            <w:sz w:val="20"/>
            <w:szCs w:val="20"/>
          </w:rPr>
          <w:fldChar w:fldCharType="end"/>
        </w:r>
      </w:hyperlink>
    </w:p>
    <w:p w14:paraId="1152DDFE" w14:textId="4D3D90DF"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805" w:history="1">
        <w:r w:rsidR="00AA350F" w:rsidRPr="00AA350F">
          <w:rPr>
            <w:rStyle w:val="Hipercze"/>
            <w:rFonts w:ascii="Cambria" w:eastAsia="Times New Roman" w:hAnsi="Cambria" w:cs="Times New Roman"/>
            <w:i/>
            <w:iCs/>
            <w:noProof/>
            <w:color w:val="auto"/>
            <w:sz w:val="20"/>
            <w:szCs w:val="20"/>
          </w:rPr>
          <w:t>Wykres 38. Pracujący wg płci w MOF Elbląg.</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_Toc54901805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240</w:t>
        </w:r>
        <w:r w:rsidR="00AA350F" w:rsidRPr="00AA350F">
          <w:rPr>
            <w:rFonts w:ascii="Cambria" w:hAnsi="Cambria"/>
            <w:noProof/>
            <w:webHidden/>
            <w:sz w:val="20"/>
            <w:szCs w:val="20"/>
          </w:rPr>
          <w:fldChar w:fldCharType="end"/>
        </w:r>
      </w:hyperlink>
    </w:p>
    <w:p w14:paraId="69EC39BA" w14:textId="331B112C" w:rsidR="003B7B84" w:rsidRDefault="003B7B84" w:rsidP="00AA350F">
      <w:pPr>
        <w:jc w:val="both"/>
        <w:rPr>
          <w:rFonts w:ascii="Cambria" w:hAnsi="Cambria"/>
          <w:color w:val="634545" w:themeColor="accent6" w:themeShade="BF"/>
          <w:sz w:val="20"/>
          <w:szCs w:val="20"/>
        </w:rPr>
      </w:pPr>
      <w:r w:rsidRPr="00AA350F">
        <w:rPr>
          <w:rFonts w:ascii="Cambria" w:hAnsi="Cambria"/>
          <w:sz w:val="20"/>
          <w:szCs w:val="20"/>
        </w:rPr>
        <w:fldChar w:fldCharType="end"/>
      </w:r>
    </w:p>
    <w:p w14:paraId="266F8916" w14:textId="77777777" w:rsidR="003B7B84" w:rsidRDefault="003B7B84" w:rsidP="003B7B84">
      <w:pPr>
        <w:jc w:val="both"/>
        <w:rPr>
          <w:rFonts w:ascii="Cambria" w:hAnsi="Cambria"/>
          <w:color w:val="634545" w:themeColor="accent6" w:themeShade="BF"/>
          <w:sz w:val="20"/>
          <w:szCs w:val="20"/>
        </w:rPr>
      </w:pPr>
    </w:p>
    <w:p w14:paraId="1FEAD5C7" w14:textId="77777777" w:rsidR="003B7B84" w:rsidRPr="00E04002" w:rsidRDefault="003B7B84" w:rsidP="003B7B84">
      <w:pPr>
        <w:pStyle w:val="Nagwek1"/>
        <w:rPr>
          <w:color w:val="634545" w:themeColor="accent6" w:themeShade="BF"/>
        </w:rPr>
      </w:pPr>
      <w:bookmarkStart w:id="364" w:name="_Toc55282216"/>
      <w:r w:rsidRPr="00E04002">
        <w:rPr>
          <w:color w:val="634545" w:themeColor="accent6" w:themeShade="BF"/>
        </w:rPr>
        <w:t xml:space="preserve">Wykaz </w:t>
      </w:r>
      <w:r>
        <w:rPr>
          <w:color w:val="634545" w:themeColor="accent6" w:themeShade="BF"/>
        </w:rPr>
        <w:t>grafik</w:t>
      </w:r>
      <w:bookmarkEnd w:id="364"/>
    </w:p>
    <w:p w14:paraId="0F180365" w14:textId="77777777" w:rsidR="003B7B84" w:rsidRPr="00AA350F" w:rsidRDefault="003B7B84" w:rsidP="00AA350F">
      <w:pPr>
        <w:jc w:val="both"/>
        <w:rPr>
          <w:rFonts w:ascii="Cambria" w:hAnsi="Cambria"/>
          <w:color w:val="634545" w:themeColor="accent6" w:themeShade="BF"/>
          <w:sz w:val="20"/>
          <w:szCs w:val="20"/>
        </w:rPr>
      </w:pPr>
    </w:p>
    <w:p w14:paraId="485862D0" w14:textId="6424450F" w:rsidR="00AA350F" w:rsidRPr="00AA350F" w:rsidRDefault="003B7B84" w:rsidP="00AA350F">
      <w:pPr>
        <w:pStyle w:val="Spisilustracji"/>
        <w:tabs>
          <w:tab w:val="right" w:leader="dot" w:pos="9060"/>
        </w:tabs>
        <w:jc w:val="both"/>
        <w:rPr>
          <w:rFonts w:ascii="Cambria" w:hAnsi="Cambria"/>
          <w:noProof/>
          <w:sz w:val="20"/>
          <w:szCs w:val="20"/>
          <w:lang w:eastAsia="pl-PL"/>
        </w:rPr>
      </w:pPr>
      <w:r w:rsidRPr="00AA350F">
        <w:rPr>
          <w:rFonts w:ascii="Cambria" w:hAnsi="Cambria"/>
          <w:color w:val="634545" w:themeColor="accent6" w:themeShade="BF"/>
          <w:sz w:val="20"/>
          <w:szCs w:val="20"/>
        </w:rPr>
        <w:fldChar w:fldCharType="begin"/>
      </w:r>
      <w:r w:rsidRPr="00AA350F">
        <w:rPr>
          <w:rFonts w:ascii="Cambria" w:hAnsi="Cambria"/>
          <w:color w:val="634545" w:themeColor="accent6" w:themeShade="BF"/>
          <w:sz w:val="20"/>
          <w:szCs w:val="20"/>
        </w:rPr>
        <w:instrText xml:space="preserve"> TOC \f F \h \z \c "Grafika" </w:instrText>
      </w:r>
      <w:r w:rsidRPr="00AA350F">
        <w:rPr>
          <w:rFonts w:ascii="Cambria" w:hAnsi="Cambria"/>
          <w:color w:val="634545" w:themeColor="accent6" w:themeShade="BF"/>
          <w:sz w:val="20"/>
          <w:szCs w:val="20"/>
        </w:rPr>
        <w:fldChar w:fldCharType="separate"/>
      </w:r>
      <w:hyperlink w:anchor="_Toc54901807" w:history="1">
        <w:r w:rsidR="00AA350F" w:rsidRPr="00AA350F">
          <w:rPr>
            <w:rStyle w:val="Hipercze"/>
            <w:rFonts w:ascii="Cambria" w:eastAsia="Times New Roman" w:hAnsi="Cambria" w:cs="Times New Roman"/>
            <w:i/>
            <w:iCs/>
            <w:noProof/>
            <w:sz w:val="20"/>
            <w:szCs w:val="20"/>
          </w:rPr>
          <w:t>Grafika 1</w:t>
        </w:r>
        <w:r w:rsidR="00AA350F" w:rsidRPr="00AA350F">
          <w:rPr>
            <w:rStyle w:val="Hipercze"/>
            <w:rFonts w:ascii="Cambria" w:hAnsi="Cambria"/>
            <w:i/>
            <w:iCs/>
            <w:noProof/>
            <w:sz w:val="20"/>
            <w:szCs w:val="20"/>
          </w:rPr>
          <w:t xml:space="preserve"> </w:t>
        </w:r>
        <w:r w:rsidR="00AA350F" w:rsidRPr="00AA350F">
          <w:rPr>
            <w:rStyle w:val="Hipercze"/>
            <w:rFonts w:ascii="Cambria" w:eastAsia="Times New Roman" w:hAnsi="Cambria" w:cs="Times New Roman"/>
            <w:i/>
            <w:iCs/>
            <w:noProof/>
            <w:sz w:val="20"/>
            <w:szCs w:val="20"/>
          </w:rPr>
          <w:t>Przekop Mierzei Wiślanej.</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_Toc54901807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214</w:t>
        </w:r>
        <w:r w:rsidR="00AA350F" w:rsidRPr="00AA350F">
          <w:rPr>
            <w:rFonts w:ascii="Cambria" w:hAnsi="Cambria"/>
            <w:noProof/>
            <w:webHidden/>
            <w:sz w:val="20"/>
            <w:szCs w:val="20"/>
          </w:rPr>
          <w:fldChar w:fldCharType="end"/>
        </w:r>
      </w:hyperlink>
    </w:p>
    <w:p w14:paraId="01D3B2BD" w14:textId="14D6CF75" w:rsidR="00AA350F" w:rsidRPr="00AA350F" w:rsidRDefault="00EC3494" w:rsidP="00AA350F">
      <w:pPr>
        <w:pStyle w:val="Spisilustracji"/>
        <w:tabs>
          <w:tab w:val="right" w:leader="dot" w:pos="9060"/>
        </w:tabs>
        <w:jc w:val="both"/>
        <w:rPr>
          <w:rFonts w:ascii="Cambria" w:hAnsi="Cambria"/>
          <w:noProof/>
          <w:sz w:val="20"/>
          <w:szCs w:val="20"/>
          <w:lang w:eastAsia="pl-PL"/>
        </w:rPr>
      </w:pPr>
      <w:hyperlink w:anchor="_Toc54901808" w:history="1">
        <w:r w:rsidR="00AA350F" w:rsidRPr="00AA350F">
          <w:rPr>
            <w:rStyle w:val="Hipercze"/>
            <w:rFonts w:ascii="Cambria" w:eastAsia="Times New Roman" w:hAnsi="Cambria" w:cs="Times New Roman"/>
            <w:i/>
            <w:iCs/>
            <w:noProof/>
            <w:sz w:val="20"/>
            <w:szCs w:val="20"/>
          </w:rPr>
          <w:t>Grafika 2</w:t>
        </w:r>
        <w:r w:rsidR="00AA350F" w:rsidRPr="00AA350F">
          <w:rPr>
            <w:rStyle w:val="Hipercze"/>
            <w:rFonts w:ascii="Cambria" w:hAnsi="Cambria"/>
            <w:i/>
            <w:iCs/>
            <w:noProof/>
            <w:sz w:val="20"/>
            <w:szCs w:val="20"/>
          </w:rPr>
          <w:t xml:space="preserve"> </w:t>
        </w:r>
        <w:r w:rsidR="00AA350F" w:rsidRPr="00AA350F">
          <w:rPr>
            <w:rStyle w:val="Hipercze"/>
            <w:rFonts w:ascii="Cambria" w:eastAsia="Times New Roman" w:hAnsi="Cambria" w:cs="Times New Roman"/>
            <w:i/>
            <w:iCs/>
            <w:noProof/>
            <w:sz w:val="20"/>
            <w:szCs w:val="20"/>
          </w:rPr>
          <w:t>Wizualizacja przekopu Mierzei Wiślanej.</w:t>
        </w:r>
        <w:r w:rsidR="00AA350F" w:rsidRPr="00AA350F">
          <w:rPr>
            <w:rFonts w:ascii="Cambria" w:hAnsi="Cambria"/>
            <w:noProof/>
            <w:webHidden/>
            <w:sz w:val="20"/>
            <w:szCs w:val="20"/>
          </w:rPr>
          <w:tab/>
        </w:r>
        <w:r w:rsidR="00AA350F" w:rsidRPr="00AA350F">
          <w:rPr>
            <w:rFonts w:ascii="Cambria" w:hAnsi="Cambria"/>
            <w:noProof/>
            <w:webHidden/>
            <w:sz w:val="20"/>
            <w:szCs w:val="20"/>
          </w:rPr>
          <w:fldChar w:fldCharType="begin"/>
        </w:r>
        <w:r w:rsidR="00AA350F" w:rsidRPr="00AA350F">
          <w:rPr>
            <w:rFonts w:ascii="Cambria" w:hAnsi="Cambria"/>
            <w:noProof/>
            <w:webHidden/>
            <w:sz w:val="20"/>
            <w:szCs w:val="20"/>
          </w:rPr>
          <w:instrText xml:space="preserve"> PAGEREF _Toc54901808 \h </w:instrText>
        </w:r>
        <w:r w:rsidR="00AA350F" w:rsidRPr="00AA350F">
          <w:rPr>
            <w:rFonts w:ascii="Cambria" w:hAnsi="Cambria"/>
            <w:noProof/>
            <w:webHidden/>
            <w:sz w:val="20"/>
            <w:szCs w:val="20"/>
          </w:rPr>
        </w:r>
        <w:r w:rsidR="00AA350F" w:rsidRPr="00AA350F">
          <w:rPr>
            <w:rFonts w:ascii="Cambria" w:hAnsi="Cambria"/>
            <w:noProof/>
            <w:webHidden/>
            <w:sz w:val="20"/>
            <w:szCs w:val="20"/>
          </w:rPr>
          <w:fldChar w:fldCharType="separate"/>
        </w:r>
        <w:r w:rsidR="00A270EF">
          <w:rPr>
            <w:rFonts w:ascii="Cambria" w:hAnsi="Cambria"/>
            <w:noProof/>
            <w:webHidden/>
            <w:sz w:val="20"/>
            <w:szCs w:val="20"/>
          </w:rPr>
          <w:t>215</w:t>
        </w:r>
        <w:r w:rsidR="00AA350F" w:rsidRPr="00AA350F">
          <w:rPr>
            <w:rFonts w:ascii="Cambria" w:hAnsi="Cambria"/>
            <w:noProof/>
            <w:webHidden/>
            <w:sz w:val="20"/>
            <w:szCs w:val="20"/>
          </w:rPr>
          <w:fldChar w:fldCharType="end"/>
        </w:r>
      </w:hyperlink>
    </w:p>
    <w:p w14:paraId="2A2D52E8" w14:textId="317CA2BA" w:rsidR="003B7B84" w:rsidRPr="00E04002" w:rsidRDefault="003B7B84" w:rsidP="00AA350F">
      <w:pPr>
        <w:jc w:val="both"/>
        <w:rPr>
          <w:rFonts w:ascii="Cambria" w:hAnsi="Cambria"/>
          <w:color w:val="634545" w:themeColor="accent6" w:themeShade="BF"/>
          <w:sz w:val="20"/>
          <w:szCs w:val="20"/>
        </w:rPr>
      </w:pPr>
      <w:r w:rsidRPr="00AA350F">
        <w:rPr>
          <w:rFonts w:ascii="Cambria" w:hAnsi="Cambria"/>
          <w:color w:val="634545" w:themeColor="accent6" w:themeShade="BF"/>
          <w:sz w:val="20"/>
          <w:szCs w:val="20"/>
        </w:rPr>
        <w:fldChar w:fldCharType="end"/>
      </w:r>
    </w:p>
    <w:p w14:paraId="64069F7A" w14:textId="6D2103E1" w:rsidR="003B7B84" w:rsidRDefault="003B7B84" w:rsidP="00280DBB">
      <w:pPr>
        <w:pBdr>
          <w:bottom w:val="single" w:sz="6" w:space="12" w:color="auto"/>
        </w:pBdr>
        <w:spacing w:after="0" w:line="360" w:lineRule="auto"/>
        <w:ind w:firstLine="709"/>
        <w:jc w:val="both"/>
        <w:rPr>
          <w:rFonts w:ascii="Cambria" w:hAnsi="Cambria"/>
          <w:sz w:val="24"/>
          <w:szCs w:val="24"/>
        </w:rPr>
      </w:pPr>
    </w:p>
    <w:p w14:paraId="04CDF9FE" w14:textId="77777777" w:rsidR="000E20AC" w:rsidRDefault="000E20AC" w:rsidP="000E20AC">
      <w:pPr>
        <w:pBdr>
          <w:bottom w:val="single" w:sz="6" w:space="12" w:color="auto"/>
        </w:pBdr>
        <w:spacing w:after="0" w:line="360" w:lineRule="auto"/>
        <w:jc w:val="both"/>
        <w:rPr>
          <w:rFonts w:ascii="Cambria" w:hAnsi="Cambria"/>
          <w:i/>
          <w:iCs/>
          <w:sz w:val="24"/>
          <w:szCs w:val="24"/>
        </w:rPr>
      </w:pPr>
    </w:p>
    <w:p w14:paraId="036A33A4" w14:textId="27ED3AE6" w:rsidR="003B7B84" w:rsidRDefault="000E20AC" w:rsidP="004C5DAA">
      <w:pPr>
        <w:pBdr>
          <w:bottom w:val="single" w:sz="6" w:space="12" w:color="auto"/>
        </w:pBdr>
        <w:spacing w:after="0" w:line="360" w:lineRule="auto"/>
        <w:jc w:val="both"/>
        <w:rPr>
          <w:rFonts w:ascii="Cambria" w:hAnsi="Cambria"/>
          <w:i/>
          <w:iCs/>
          <w:sz w:val="24"/>
          <w:szCs w:val="24"/>
        </w:rPr>
      </w:pPr>
      <w:r w:rsidRPr="000E20AC">
        <w:rPr>
          <w:rFonts w:ascii="Cambria" w:hAnsi="Cambria"/>
          <w:i/>
          <w:iCs/>
          <w:sz w:val="24"/>
          <w:szCs w:val="24"/>
        </w:rPr>
        <w:t>Fotografia Elbląga na pierwszych stronach nie wymaga adnotacji (domena pu</w:t>
      </w:r>
      <w:r w:rsidR="004C5DAA">
        <w:rPr>
          <w:rFonts w:ascii="Cambria" w:hAnsi="Cambria"/>
          <w:i/>
          <w:iCs/>
          <w:sz w:val="24"/>
          <w:szCs w:val="24"/>
        </w:rPr>
        <w:t>b</w:t>
      </w:r>
      <w:r w:rsidRPr="000E20AC">
        <w:rPr>
          <w:rFonts w:ascii="Cambria" w:hAnsi="Cambria"/>
          <w:i/>
          <w:iCs/>
          <w:sz w:val="24"/>
          <w:szCs w:val="24"/>
        </w:rPr>
        <w:t xml:space="preserve">liczna - </w:t>
      </w:r>
      <w:proofErr w:type="spellStart"/>
      <w:r w:rsidRPr="000E20AC">
        <w:rPr>
          <w:rFonts w:ascii="Cambria" w:hAnsi="Cambria"/>
          <w:i/>
          <w:iCs/>
          <w:sz w:val="24"/>
          <w:szCs w:val="24"/>
        </w:rPr>
        <w:t>wikipedia</w:t>
      </w:r>
      <w:proofErr w:type="spellEnd"/>
      <w:r w:rsidRPr="000E20AC">
        <w:rPr>
          <w:rFonts w:ascii="Cambria" w:hAnsi="Cambria"/>
          <w:i/>
          <w:iCs/>
          <w:sz w:val="24"/>
          <w:szCs w:val="24"/>
        </w:rPr>
        <w:t>).</w:t>
      </w:r>
    </w:p>
    <w:p w14:paraId="52F94007" w14:textId="3F1A2868" w:rsidR="004C5DAA" w:rsidRDefault="004C5DAA" w:rsidP="004C5DAA">
      <w:pPr>
        <w:pBdr>
          <w:bottom w:val="single" w:sz="6" w:space="12" w:color="auto"/>
        </w:pBdr>
        <w:spacing w:after="0" w:line="360" w:lineRule="auto"/>
        <w:jc w:val="both"/>
        <w:rPr>
          <w:rFonts w:ascii="Cambria" w:hAnsi="Cambria"/>
          <w:i/>
          <w:iCs/>
          <w:sz w:val="24"/>
          <w:szCs w:val="24"/>
        </w:rPr>
      </w:pPr>
    </w:p>
    <w:p w14:paraId="36C6CC8C" w14:textId="03A1E816" w:rsidR="003B7B84" w:rsidRDefault="003B7B84" w:rsidP="00280DBB">
      <w:pPr>
        <w:pBdr>
          <w:bottom w:val="single" w:sz="6" w:space="12" w:color="auto"/>
        </w:pBdr>
        <w:spacing w:after="0" w:line="360" w:lineRule="auto"/>
        <w:ind w:firstLine="709"/>
        <w:jc w:val="both"/>
        <w:rPr>
          <w:rFonts w:ascii="Cambria" w:hAnsi="Cambria"/>
          <w:sz w:val="24"/>
          <w:szCs w:val="24"/>
        </w:rPr>
      </w:pPr>
    </w:p>
    <w:p w14:paraId="75514392" w14:textId="499A1EFE" w:rsidR="003B7B84" w:rsidRDefault="003B7B84" w:rsidP="00280DBB">
      <w:pPr>
        <w:pBdr>
          <w:bottom w:val="single" w:sz="6" w:space="12" w:color="auto"/>
        </w:pBdr>
        <w:spacing w:after="0" w:line="360" w:lineRule="auto"/>
        <w:ind w:firstLine="709"/>
        <w:jc w:val="both"/>
        <w:rPr>
          <w:rFonts w:ascii="Cambria" w:hAnsi="Cambria"/>
          <w:sz w:val="24"/>
          <w:szCs w:val="24"/>
        </w:rPr>
      </w:pPr>
    </w:p>
    <w:p w14:paraId="38A3BFEE" w14:textId="28EA8436" w:rsidR="003B7B84" w:rsidRDefault="003B7B84" w:rsidP="00280DBB">
      <w:pPr>
        <w:pBdr>
          <w:bottom w:val="single" w:sz="6" w:space="12" w:color="auto"/>
        </w:pBdr>
        <w:spacing w:after="0" w:line="360" w:lineRule="auto"/>
        <w:ind w:firstLine="709"/>
        <w:jc w:val="both"/>
        <w:rPr>
          <w:rFonts w:ascii="Cambria" w:hAnsi="Cambria"/>
          <w:sz w:val="24"/>
          <w:szCs w:val="24"/>
        </w:rPr>
      </w:pPr>
    </w:p>
    <w:p w14:paraId="47DEE54E" w14:textId="4D0FCB6F" w:rsidR="00AA350F" w:rsidRDefault="00AA350F" w:rsidP="00280DBB">
      <w:pPr>
        <w:pBdr>
          <w:bottom w:val="single" w:sz="6" w:space="12" w:color="auto"/>
        </w:pBdr>
        <w:spacing w:after="0" w:line="360" w:lineRule="auto"/>
        <w:ind w:firstLine="709"/>
        <w:jc w:val="both"/>
        <w:rPr>
          <w:rFonts w:ascii="Cambria" w:hAnsi="Cambria"/>
          <w:sz w:val="24"/>
          <w:szCs w:val="24"/>
        </w:rPr>
      </w:pPr>
    </w:p>
    <w:p w14:paraId="71FC42F4" w14:textId="75A17E7A" w:rsidR="00AA350F" w:rsidRDefault="00AA350F" w:rsidP="00280DBB">
      <w:pPr>
        <w:pBdr>
          <w:bottom w:val="single" w:sz="6" w:space="12" w:color="auto"/>
        </w:pBdr>
        <w:spacing w:after="0" w:line="360" w:lineRule="auto"/>
        <w:ind w:firstLine="709"/>
        <w:jc w:val="both"/>
        <w:rPr>
          <w:rFonts w:ascii="Cambria" w:hAnsi="Cambria"/>
          <w:sz w:val="24"/>
          <w:szCs w:val="24"/>
        </w:rPr>
      </w:pPr>
    </w:p>
    <w:p w14:paraId="4F7E07A1" w14:textId="77777777" w:rsidR="00AA350F" w:rsidRDefault="00AA350F" w:rsidP="00280DBB">
      <w:pPr>
        <w:pBdr>
          <w:bottom w:val="single" w:sz="6" w:space="12" w:color="auto"/>
        </w:pBdr>
        <w:spacing w:after="0" w:line="360" w:lineRule="auto"/>
        <w:ind w:firstLine="709"/>
        <w:jc w:val="both"/>
        <w:rPr>
          <w:rFonts w:ascii="Cambria" w:hAnsi="Cambria"/>
          <w:sz w:val="24"/>
          <w:szCs w:val="24"/>
        </w:rPr>
      </w:pPr>
    </w:p>
    <w:sectPr w:rsidR="00AA350F" w:rsidSect="00842C8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3E5A05" w14:textId="77777777" w:rsidR="00EC3494" w:rsidRDefault="00EC3494" w:rsidP="00D44F54">
      <w:r>
        <w:separator/>
      </w:r>
    </w:p>
    <w:p w14:paraId="5A103DA4" w14:textId="77777777" w:rsidR="00EC3494" w:rsidRDefault="00EC3494"/>
  </w:endnote>
  <w:endnote w:type="continuationSeparator" w:id="0">
    <w:p w14:paraId="4163A23A" w14:textId="77777777" w:rsidR="00EC3494" w:rsidRDefault="00EC3494" w:rsidP="00D44F54">
      <w:r>
        <w:continuationSeparator/>
      </w:r>
    </w:p>
    <w:p w14:paraId="26535FF7" w14:textId="77777777" w:rsidR="00EC3494" w:rsidRDefault="00EC34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Monotype Corsiva">
    <w:panose1 w:val="03010101010201010101"/>
    <w:charset w:val="EE"/>
    <w:family w:val="script"/>
    <w:pitch w:val="variable"/>
    <w:sig w:usb0="00000287" w:usb1="00000000" w:usb2="00000000" w:usb3="00000000" w:csb0="0000009F" w:csb1="00000000"/>
  </w:font>
  <w:font w:name="NSimSun">
    <w:panose1 w:val="02010609030101010101"/>
    <w:charset w:val="86"/>
    <w:family w:val="modern"/>
    <w:pitch w:val="fixed"/>
    <w:sig w:usb0="00000003" w:usb1="288F0000" w:usb2="00000016" w:usb3="00000000" w:csb0="00040001" w:csb1="00000000"/>
  </w:font>
  <w:font w:name="Segoe UI Black">
    <w:altName w:val="Segoe UI Semibold"/>
    <w:charset w:val="EE"/>
    <w:family w:val="swiss"/>
    <w:pitch w:val="variable"/>
    <w:sig w:usb0="00000001" w:usb1="4000E47F" w:usb2="00000021" w:usb3="00000000" w:csb0="0000019F" w:csb1="00000000"/>
  </w:font>
  <w:font w:name="TTE29A9120t00">
    <w:altName w:val="Calibri"/>
    <w:panose1 w:val="00000000000000000000"/>
    <w:charset w:val="EE"/>
    <w:family w:val="auto"/>
    <w:notTrueType/>
    <w:pitch w:val="default"/>
    <w:sig w:usb0="00000005" w:usb1="00000000" w:usb2="00000000" w:usb3="00000000" w:csb0="00000002" w:csb1="00000000"/>
  </w:font>
  <w:font w:name="Open Sans">
    <w:altName w:val="Segoe UI"/>
    <w:charset w:val="EE"/>
    <w:family w:val="swiss"/>
    <w:pitch w:val="variable"/>
    <w:sig w:usb0="E00002EF" w:usb1="4000205B" w:usb2="00000028" w:usb3="00000000" w:csb0="0000019F" w:csb1="00000000"/>
  </w:font>
  <w:font w:name="ArialMT">
    <w:altName w:val="MS Mincho"/>
    <w:panose1 w:val="00000000000000000000"/>
    <w:charset w:val="80"/>
    <w:family w:val="auto"/>
    <w:notTrueType/>
    <w:pitch w:val="default"/>
    <w:sig w:usb0="00000001" w:usb1="08070000" w:usb2="00000010" w:usb3="00000000" w:csb0="00020000"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NewRoman">
    <w:altName w:val="MS Mincho"/>
    <w:panose1 w:val="00000000000000000000"/>
    <w:charset w:val="00"/>
    <w:family w:val="roman"/>
    <w:notTrueType/>
    <w:pitch w:val="default"/>
    <w:sig w:usb0="00000005" w:usb1="08070000" w:usb2="00000010" w:usb3="00000000" w:csb0="00020003" w:csb1="00000000"/>
  </w:font>
  <w:font w:name="Helvetica">
    <w:panose1 w:val="020B0604020202020204"/>
    <w:charset w:val="00"/>
    <w:family w:val="swiss"/>
    <w:notTrueType/>
    <w:pitch w:val="variable"/>
    <w:sig w:usb0="00000003" w:usb1="00000000" w:usb2="00000000" w:usb3="00000000" w:csb0="00000001" w:csb1="00000000"/>
  </w:font>
  <w:font w:name="LucidaSansUnicode">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2112355"/>
      <w:docPartObj>
        <w:docPartGallery w:val="Page Numbers (Bottom of Page)"/>
        <w:docPartUnique/>
      </w:docPartObj>
    </w:sdtPr>
    <w:sdtEndPr>
      <w:rPr>
        <w:rFonts w:ascii="Cambria" w:hAnsi="Cambria"/>
        <w:color w:val="422E2E"/>
        <w:spacing w:val="60"/>
      </w:rPr>
    </w:sdtEndPr>
    <w:sdtContent>
      <w:p w14:paraId="76F09A5E" w14:textId="77777777" w:rsidR="000E20AC" w:rsidRPr="00D7505C" w:rsidRDefault="000E20AC" w:rsidP="008B04FE">
        <w:pPr>
          <w:pStyle w:val="Stopka"/>
          <w:pBdr>
            <w:top w:val="single" w:sz="4" w:space="1" w:color="D9D9D9"/>
          </w:pBdr>
          <w:jc w:val="right"/>
          <w:rPr>
            <w:rFonts w:ascii="Cambria" w:hAnsi="Cambria"/>
          </w:rPr>
        </w:pPr>
        <w:r w:rsidRPr="00E3266F">
          <w:rPr>
            <w:rFonts w:ascii="Cambria" w:hAnsi="Cambria"/>
            <w:color w:val="634545"/>
          </w:rPr>
          <w:fldChar w:fldCharType="begin"/>
        </w:r>
        <w:r w:rsidRPr="00E3266F">
          <w:rPr>
            <w:rFonts w:ascii="Cambria" w:hAnsi="Cambria"/>
            <w:color w:val="634545"/>
          </w:rPr>
          <w:instrText>PAGE   \* MERGEFORMAT</w:instrText>
        </w:r>
        <w:r w:rsidRPr="00E3266F">
          <w:rPr>
            <w:rFonts w:ascii="Cambria" w:hAnsi="Cambria"/>
            <w:color w:val="634545"/>
          </w:rPr>
          <w:fldChar w:fldCharType="separate"/>
        </w:r>
        <w:r w:rsidR="00A270EF">
          <w:rPr>
            <w:rFonts w:ascii="Cambria" w:hAnsi="Cambria"/>
            <w:noProof/>
            <w:color w:val="634545"/>
          </w:rPr>
          <w:t>19</w:t>
        </w:r>
        <w:r w:rsidRPr="00E3266F">
          <w:rPr>
            <w:rFonts w:ascii="Cambria" w:hAnsi="Cambria"/>
            <w:color w:val="634545"/>
          </w:rPr>
          <w:fldChar w:fldCharType="end"/>
        </w:r>
        <w:r w:rsidRPr="00D7505C">
          <w:rPr>
            <w:rFonts w:ascii="Cambria" w:hAnsi="Cambria"/>
          </w:rPr>
          <w:t xml:space="preserve"> </w:t>
        </w:r>
        <w:r w:rsidRPr="00E3266F">
          <w:rPr>
            <w:rFonts w:ascii="Cambria" w:hAnsi="Cambria"/>
            <w:color w:val="422E2E"/>
          </w:rPr>
          <w:t xml:space="preserve">| </w:t>
        </w:r>
        <w:r w:rsidRPr="00E3266F">
          <w:rPr>
            <w:rFonts w:ascii="Cambria" w:hAnsi="Cambria"/>
            <w:color w:val="422E2E"/>
            <w:spacing w:val="60"/>
          </w:rPr>
          <w:t>Strona</w:t>
        </w:r>
      </w:p>
    </w:sdtContent>
  </w:sdt>
  <w:p w14:paraId="075EFE64" w14:textId="77777777" w:rsidR="000E20AC" w:rsidRDefault="000E20A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C89473" w14:textId="77777777" w:rsidR="000E20AC" w:rsidRDefault="000E20A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C6D757" w14:textId="77777777" w:rsidR="000E20AC" w:rsidRDefault="000E20AC">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3042253"/>
      <w:docPartObj>
        <w:docPartGallery w:val="Page Numbers (Bottom of Page)"/>
        <w:docPartUnique/>
      </w:docPartObj>
    </w:sdtPr>
    <w:sdtEndPr>
      <w:rPr>
        <w:rFonts w:ascii="Cambria" w:hAnsi="Cambria"/>
        <w:color w:val="422E2E" w:themeColor="accent6" w:themeShade="80"/>
        <w:spacing w:val="60"/>
      </w:rPr>
    </w:sdtEndPr>
    <w:sdtContent>
      <w:p w14:paraId="3A231856" w14:textId="3D94E317" w:rsidR="000E20AC" w:rsidRPr="00D7505C" w:rsidRDefault="000E20AC">
        <w:pPr>
          <w:pStyle w:val="Stopka"/>
          <w:pBdr>
            <w:top w:val="single" w:sz="4" w:space="1" w:color="D9D9D9" w:themeColor="background1" w:themeShade="D9"/>
          </w:pBdr>
          <w:jc w:val="right"/>
          <w:rPr>
            <w:rFonts w:ascii="Cambria" w:hAnsi="Cambria"/>
          </w:rPr>
        </w:pPr>
        <w:r w:rsidRPr="00594CE3">
          <w:rPr>
            <w:rFonts w:ascii="Cambria" w:hAnsi="Cambria"/>
            <w:color w:val="634545" w:themeColor="accent6" w:themeShade="BF"/>
          </w:rPr>
          <w:fldChar w:fldCharType="begin"/>
        </w:r>
        <w:r w:rsidRPr="00594CE3">
          <w:rPr>
            <w:rFonts w:ascii="Cambria" w:hAnsi="Cambria"/>
            <w:color w:val="634545" w:themeColor="accent6" w:themeShade="BF"/>
          </w:rPr>
          <w:instrText>PAGE   \* MERGEFORMAT</w:instrText>
        </w:r>
        <w:r w:rsidRPr="00594CE3">
          <w:rPr>
            <w:rFonts w:ascii="Cambria" w:hAnsi="Cambria"/>
            <w:color w:val="634545" w:themeColor="accent6" w:themeShade="BF"/>
          </w:rPr>
          <w:fldChar w:fldCharType="separate"/>
        </w:r>
        <w:r w:rsidR="00A270EF">
          <w:rPr>
            <w:rFonts w:ascii="Cambria" w:hAnsi="Cambria"/>
            <w:noProof/>
            <w:color w:val="634545" w:themeColor="accent6" w:themeShade="BF"/>
          </w:rPr>
          <w:t>258</w:t>
        </w:r>
        <w:r w:rsidRPr="00594CE3">
          <w:rPr>
            <w:rFonts w:ascii="Cambria" w:hAnsi="Cambria"/>
            <w:color w:val="634545" w:themeColor="accent6" w:themeShade="BF"/>
          </w:rPr>
          <w:fldChar w:fldCharType="end"/>
        </w:r>
        <w:r w:rsidRPr="00D7505C">
          <w:rPr>
            <w:rFonts w:ascii="Cambria" w:hAnsi="Cambria"/>
          </w:rPr>
          <w:t xml:space="preserve"> </w:t>
        </w:r>
        <w:r w:rsidRPr="00594CE3">
          <w:rPr>
            <w:rFonts w:ascii="Cambria" w:hAnsi="Cambria"/>
            <w:color w:val="422E2E" w:themeColor="accent6" w:themeShade="80"/>
          </w:rPr>
          <w:t xml:space="preserve">| </w:t>
        </w:r>
        <w:r w:rsidRPr="00594CE3">
          <w:rPr>
            <w:rFonts w:ascii="Cambria" w:hAnsi="Cambria"/>
            <w:color w:val="422E2E" w:themeColor="accent6" w:themeShade="80"/>
            <w:spacing w:val="60"/>
          </w:rPr>
          <w:t>Strona</w:t>
        </w:r>
      </w:p>
    </w:sdtContent>
  </w:sdt>
  <w:p w14:paraId="7E199E30" w14:textId="77777777" w:rsidR="000E20AC" w:rsidRDefault="000E20AC"/>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1975AD" w14:textId="77777777" w:rsidR="000E20AC" w:rsidRDefault="000E20A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525388" w14:textId="77777777" w:rsidR="00EC3494" w:rsidRDefault="00EC3494" w:rsidP="00D44F54">
      <w:r>
        <w:separator/>
      </w:r>
    </w:p>
    <w:p w14:paraId="6B5B520F" w14:textId="77777777" w:rsidR="00EC3494" w:rsidRDefault="00EC3494"/>
  </w:footnote>
  <w:footnote w:type="continuationSeparator" w:id="0">
    <w:p w14:paraId="14B4DB1C" w14:textId="77777777" w:rsidR="00EC3494" w:rsidRDefault="00EC3494" w:rsidP="00D44F54">
      <w:r>
        <w:continuationSeparator/>
      </w:r>
    </w:p>
    <w:p w14:paraId="794672C5" w14:textId="77777777" w:rsidR="00EC3494" w:rsidRDefault="00EC3494"/>
  </w:footnote>
  <w:footnote w:id="1">
    <w:p w14:paraId="151833E5" w14:textId="77777777" w:rsidR="000E20AC" w:rsidRPr="002018FB" w:rsidRDefault="000E20AC" w:rsidP="00DA3EB1">
      <w:pPr>
        <w:pStyle w:val="Tekstprzypisudolnego"/>
        <w:jc w:val="both"/>
        <w:rPr>
          <w:rFonts w:ascii="Cambria" w:hAnsi="Cambria"/>
        </w:rPr>
      </w:pPr>
      <w:r w:rsidRPr="002018FB">
        <w:rPr>
          <w:rStyle w:val="Odwoanieprzypisudolnego"/>
          <w:rFonts w:ascii="Cambria" w:hAnsi="Cambria"/>
        </w:rPr>
        <w:footnoteRef/>
      </w:r>
      <w:r w:rsidRPr="002018FB">
        <w:rPr>
          <w:rFonts w:ascii="Cambria" w:hAnsi="Cambria"/>
        </w:rPr>
        <w:t xml:space="preserve"> A. Nowak, </w:t>
      </w:r>
      <w:r w:rsidRPr="002018FB">
        <w:rPr>
          <w:rFonts w:ascii="Cambria" w:hAnsi="Cambria"/>
          <w:i/>
          <w:iCs/>
        </w:rPr>
        <w:t>Miejsce miejskich obszarów funkcjonalnych w procesie rozwoju regionalnego</w:t>
      </w:r>
      <w:r w:rsidRPr="002018FB">
        <w:rPr>
          <w:rFonts w:ascii="Cambria" w:hAnsi="Cambria"/>
        </w:rPr>
        <w:t>, Rozwój Regionalny i Polityka Regionalna, t. 41 (2018), s. 51-54.</w:t>
      </w:r>
    </w:p>
  </w:footnote>
  <w:footnote w:id="2">
    <w:p w14:paraId="560F9BC0" w14:textId="77777777" w:rsidR="000E20AC" w:rsidRPr="008B629D" w:rsidRDefault="000E20AC" w:rsidP="0033449D">
      <w:pPr>
        <w:pStyle w:val="Tekstprzypisudolnego"/>
        <w:jc w:val="both"/>
        <w:rPr>
          <w:rFonts w:ascii="Cambria" w:hAnsi="Cambria"/>
        </w:rPr>
      </w:pPr>
      <w:r w:rsidRPr="008B629D">
        <w:rPr>
          <w:rStyle w:val="Odwoanieprzypisudolnego"/>
          <w:rFonts w:ascii="Cambria" w:hAnsi="Cambria"/>
        </w:rPr>
        <w:footnoteRef/>
      </w:r>
      <w:r w:rsidRPr="008B629D">
        <w:rPr>
          <w:rFonts w:ascii="Cambria" w:hAnsi="Cambria"/>
        </w:rPr>
        <w:t xml:space="preserve"> </w:t>
      </w:r>
      <w:r w:rsidRPr="008B629D">
        <w:rPr>
          <w:rFonts w:ascii="Cambria" w:hAnsi="Cambria"/>
          <w:i/>
          <w:iCs/>
        </w:rPr>
        <w:t>Ochrona środowiska 2013. Informacje i opracowania statystyczne</w:t>
      </w:r>
      <w:r>
        <w:rPr>
          <w:rFonts w:ascii="Cambria" w:hAnsi="Cambria"/>
        </w:rPr>
        <w:t xml:space="preserve">, oprac. Departament Badań Regionalnych i Środowiska GUS, Warszawa 2013, s. 94. </w:t>
      </w:r>
    </w:p>
  </w:footnote>
  <w:footnote w:id="3">
    <w:p w14:paraId="330C350D" w14:textId="77777777" w:rsidR="000E20AC" w:rsidRPr="005E726A" w:rsidRDefault="000E20AC" w:rsidP="0033449D">
      <w:pPr>
        <w:pStyle w:val="Tekstprzypisudolnego"/>
        <w:rPr>
          <w:rFonts w:ascii="Cambria" w:hAnsi="Cambria"/>
        </w:rPr>
      </w:pPr>
      <w:r>
        <w:rPr>
          <w:rStyle w:val="Odwoanieprzypisudolnego"/>
        </w:rPr>
        <w:footnoteRef/>
      </w:r>
      <w:r>
        <w:t xml:space="preserve"> </w:t>
      </w:r>
      <w:r w:rsidRPr="005E726A">
        <w:rPr>
          <w:rFonts w:ascii="Cambria" w:hAnsi="Cambria"/>
        </w:rPr>
        <w:t>Udział nie obejmuje obszarów Natura 2000.</w:t>
      </w:r>
    </w:p>
  </w:footnote>
  <w:footnote w:id="4">
    <w:p w14:paraId="512937C7" w14:textId="77777777" w:rsidR="000E20AC" w:rsidRPr="00E74D59" w:rsidRDefault="000E20AC" w:rsidP="0033449D">
      <w:pPr>
        <w:pStyle w:val="Tekstprzypisudolnego"/>
        <w:jc w:val="both"/>
        <w:rPr>
          <w:rFonts w:ascii="Cambria" w:hAnsi="Cambria"/>
        </w:rPr>
      </w:pPr>
      <w:r w:rsidRPr="00E74D59">
        <w:rPr>
          <w:rStyle w:val="Odwoanieprzypisudolnego"/>
        </w:rPr>
        <w:footnoteRef/>
      </w:r>
      <w:r w:rsidRPr="00E74D59">
        <w:t xml:space="preserve"> </w:t>
      </w:r>
      <w:r w:rsidRPr="00E74D59">
        <w:rPr>
          <w:rFonts w:ascii="Cambria" w:hAnsi="Cambria"/>
        </w:rPr>
        <w:t>Poziom dopuszczalny oznacza poziom substancji w powietrzu ustalony na podstawie wiedzy naukowej, w celu unikania, zapobiegania lub ograniczania szkodliwego oddziaływania na zdrowie ludzkie lub środowisko jako całość, który powinien być osiągnięty w określonym terminie i po tym terminie nie powinien być przekraczany.</w:t>
      </w:r>
    </w:p>
  </w:footnote>
  <w:footnote w:id="5">
    <w:p w14:paraId="354DBF69" w14:textId="77777777" w:rsidR="000E20AC" w:rsidRPr="00852E6C" w:rsidRDefault="000E20AC" w:rsidP="0033449D">
      <w:pPr>
        <w:pStyle w:val="Tekstprzypisudolnego"/>
        <w:jc w:val="both"/>
        <w:rPr>
          <w:rFonts w:ascii="Cambria" w:hAnsi="Cambria"/>
          <w:color w:val="00B050"/>
        </w:rPr>
      </w:pPr>
      <w:r w:rsidRPr="00E74D59">
        <w:rPr>
          <w:rStyle w:val="Odwoanieprzypisudolnego"/>
          <w:rFonts w:ascii="Cambria" w:hAnsi="Cambria"/>
        </w:rPr>
        <w:footnoteRef/>
      </w:r>
      <w:r w:rsidRPr="00E74D59">
        <w:rPr>
          <w:rFonts w:ascii="Cambria" w:hAnsi="Cambria"/>
        </w:rPr>
        <w:t xml:space="preserve"> Poziom docelowy oznacza poziom substancji w powietrzu ustalony w celu unikania, zapobiegania lub ograniczania szkodliwego oddziaływania na zdrowie ludzkie lub środowisko jako całość, który ma być osiągnięty tam gdzie to możliwe w określonym czasie.</w:t>
      </w:r>
    </w:p>
  </w:footnote>
  <w:footnote w:id="6">
    <w:p w14:paraId="4EE879FA" w14:textId="77777777" w:rsidR="000E20AC" w:rsidRDefault="000E20AC" w:rsidP="008B04FE">
      <w:pPr>
        <w:pStyle w:val="Tekstprzypisudolnego"/>
        <w:jc w:val="both"/>
      </w:pPr>
      <w:r>
        <w:rPr>
          <w:rStyle w:val="Odwoanieprzypisudolnego"/>
        </w:rPr>
        <w:footnoteRef/>
      </w:r>
      <w:r>
        <w:t xml:space="preserve"> </w:t>
      </w:r>
      <w:r w:rsidRPr="00376C30">
        <w:rPr>
          <w:rFonts w:ascii="Cambria" w:hAnsi="Cambria"/>
        </w:rPr>
        <w:t xml:space="preserve">P. Szukalski, </w:t>
      </w:r>
      <w:r w:rsidRPr="00376C30">
        <w:rPr>
          <w:rFonts w:ascii="Cambria" w:hAnsi="Cambria"/>
          <w:i/>
          <w:iCs/>
        </w:rPr>
        <w:t>Depopulacja w Polsce w 2019 r.,</w:t>
      </w:r>
      <w:r w:rsidRPr="00376C30">
        <w:rPr>
          <w:rFonts w:ascii="Cambria" w:hAnsi="Cambria"/>
        </w:rPr>
        <w:t xml:space="preserve"> Demografia i Gerontologia Społeczna – Biuletyn Informacyjny 2019, Nr 10, s. </w:t>
      </w:r>
      <w:r>
        <w:rPr>
          <w:rFonts w:ascii="Cambria" w:hAnsi="Cambria"/>
        </w:rPr>
        <w:t>4, tab. 4.</w:t>
      </w:r>
      <w:r w:rsidRPr="00376C30">
        <w:rPr>
          <w:rFonts w:ascii="Cambria" w:hAnsi="Cambria"/>
        </w:rPr>
        <w:cr/>
      </w:r>
    </w:p>
  </w:footnote>
  <w:footnote w:id="7">
    <w:p w14:paraId="3999EA42" w14:textId="77777777" w:rsidR="000E20AC" w:rsidRPr="00D43095" w:rsidRDefault="000E20AC" w:rsidP="002E1063">
      <w:pPr>
        <w:pStyle w:val="Tekstprzypisudolnego"/>
        <w:jc w:val="both"/>
        <w:rPr>
          <w:rFonts w:ascii="Cambria" w:hAnsi="Cambria"/>
        </w:rPr>
      </w:pPr>
      <w:r>
        <w:rPr>
          <w:rStyle w:val="Odwoanieprzypisudolnego"/>
        </w:rPr>
        <w:footnoteRef/>
      </w:r>
      <w:r>
        <w:t xml:space="preserve"> </w:t>
      </w:r>
      <w:r w:rsidRPr="00D43095">
        <w:rPr>
          <w:rFonts w:ascii="Cambria" w:hAnsi="Cambria"/>
          <w:i/>
          <w:iCs/>
        </w:rPr>
        <w:t>Oświata i wychowanie w roku szkolnym 2018/2019</w:t>
      </w:r>
      <w:r w:rsidRPr="00D43095">
        <w:rPr>
          <w:rFonts w:ascii="Cambria" w:hAnsi="Cambria"/>
        </w:rPr>
        <w:t>, oprac. GUS, Urząd Statystyczny w Gdańsku, Warszawa-Gdańsk 2019, s. 30.</w:t>
      </w:r>
    </w:p>
  </w:footnote>
  <w:footnote w:id="8">
    <w:p w14:paraId="76E8D1C9" w14:textId="77777777" w:rsidR="000E20AC" w:rsidRPr="000F175F" w:rsidRDefault="000E20AC" w:rsidP="00A11847">
      <w:pPr>
        <w:pStyle w:val="Tekstprzypisudolnego"/>
        <w:rPr>
          <w:rFonts w:ascii="Cambria" w:hAnsi="Cambria"/>
        </w:rPr>
      </w:pPr>
      <w:r w:rsidRPr="000F175F">
        <w:rPr>
          <w:rStyle w:val="Odwoanieprzypisudolnego"/>
          <w:rFonts w:ascii="Cambria" w:hAnsi="Cambria"/>
        </w:rPr>
        <w:footnoteRef/>
      </w:r>
      <w:r w:rsidRPr="000F175F">
        <w:rPr>
          <w:rFonts w:ascii="Cambria" w:hAnsi="Cambria"/>
        </w:rPr>
        <w:t xml:space="preserve"> </w:t>
      </w:r>
      <w:r w:rsidRPr="000F175F">
        <w:rPr>
          <w:rFonts w:ascii="Cambria" w:hAnsi="Cambria"/>
          <w:i/>
          <w:iCs/>
        </w:rPr>
        <w:t>Sytuacja osób starszych w Polsce w 2018 r.</w:t>
      </w:r>
      <w:r w:rsidRPr="000F175F">
        <w:rPr>
          <w:rFonts w:ascii="Cambria" w:hAnsi="Cambria"/>
        </w:rPr>
        <w:t xml:space="preserve">, oprac. GUS, </w:t>
      </w:r>
      <w:r>
        <w:rPr>
          <w:rFonts w:ascii="Cambria" w:hAnsi="Cambria"/>
        </w:rPr>
        <w:t>Warszawa-Białystok 2020, s. 37.</w:t>
      </w:r>
    </w:p>
  </w:footnote>
  <w:footnote w:id="9">
    <w:p w14:paraId="5CC504BA" w14:textId="77777777" w:rsidR="000E20AC" w:rsidRPr="00BC15D6" w:rsidRDefault="000E20AC" w:rsidP="00A11847">
      <w:pPr>
        <w:pStyle w:val="Tekstprzypisudolnego"/>
        <w:rPr>
          <w:rFonts w:ascii="Cambria" w:hAnsi="Cambria"/>
        </w:rPr>
      </w:pPr>
      <w:r>
        <w:rPr>
          <w:rStyle w:val="Odwoanieprzypisudolnego"/>
        </w:rPr>
        <w:footnoteRef/>
      </w:r>
      <w:r>
        <w:t xml:space="preserve"> </w:t>
      </w:r>
      <w:r w:rsidRPr="00BC15D6">
        <w:rPr>
          <w:rFonts w:ascii="Cambria" w:hAnsi="Cambria"/>
          <w:i/>
          <w:iCs/>
        </w:rPr>
        <w:t>Polityka senioralna województwa warmińsko-mazurskiego na lata 2014-2020</w:t>
      </w:r>
      <w:r w:rsidRPr="00BC15D6">
        <w:rPr>
          <w:rFonts w:ascii="Cambria" w:hAnsi="Cambria"/>
        </w:rPr>
        <w:t>, Załącznik do Uchwały Nr 4/39/14/IV z dnia 20 stycznia 2014 r. Zarządu Województwa Warmińsko-Mazurskiego, Olsztyn 2014.</w:t>
      </w:r>
    </w:p>
  </w:footnote>
  <w:footnote w:id="10">
    <w:p w14:paraId="676B0C69" w14:textId="77777777" w:rsidR="000E20AC" w:rsidRPr="003E74E0" w:rsidRDefault="000E20AC" w:rsidP="003B7B84">
      <w:pPr>
        <w:pStyle w:val="Tekstprzypisudolnego"/>
        <w:jc w:val="both"/>
        <w:rPr>
          <w:rFonts w:ascii="Cambria" w:hAnsi="Cambria"/>
        </w:rPr>
      </w:pPr>
      <w:r w:rsidRPr="003E74E0">
        <w:rPr>
          <w:rStyle w:val="Odwoanieprzypisudolnego"/>
          <w:rFonts w:ascii="Cambria" w:hAnsi="Cambria"/>
        </w:rPr>
        <w:footnoteRef/>
      </w:r>
      <w:r w:rsidRPr="003E74E0">
        <w:rPr>
          <w:rFonts w:ascii="Cambria" w:hAnsi="Cambria"/>
        </w:rPr>
        <w:t xml:space="preserve"> Por. </w:t>
      </w:r>
      <w:r w:rsidRPr="003E74E0">
        <w:rPr>
          <w:rFonts w:ascii="Cambria" w:hAnsi="Cambria"/>
          <w:i/>
          <w:iCs/>
        </w:rPr>
        <w:t>Ocena poziomu warunków życia na obszarach wiejskich województwa warmińsko-mazurskiego,</w:t>
      </w:r>
      <w:r w:rsidRPr="003E74E0">
        <w:rPr>
          <w:rFonts w:ascii="Cambria" w:hAnsi="Cambria"/>
        </w:rPr>
        <w:t xml:space="preserve"> oprac. Warmińsko-Mazurskie Biuro Planowania Przestrzennego w Olsztynie, Olsztyn 2018, bp.</w:t>
      </w:r>
    </w:p>
  </w:footnote>
  <w:footnote w:id="11">
    <w:p w14:paraId="10C8138E" w14:textId="77777777" w:rsidR="000E20AC" w:rsidRPr="003E74E0" w:rsidRDefault="000E20AC" w:rsidP="003B7B84">
      <w:pPr>
        <w:pStyle w:val="Tekstprzypisudolnego"/>
        <w:jc w:val="both"/>
        <w:rPr>
          <w:rFonts w:ascii="Cambria" w:hAnsi="Cambria"/>
        </w:rPr>
      </w:pPr>
      <w:r w:rsidRPr="003E74E0">
        <w:rPr>
          <w:rStyle w:val="Odwoanieprzypisudolnego"/>
          <w:rFonts w:ascii="Cambria" w:hAnsi="Cambria"/>
        </w:rPr>
        <w:footnoteRef/>
      </w:r>
      <w:r w:rsidRPr="003E74E0">
        <w:rPr>
          <w:rFonts w:ascii="Cambria" w:hAnsi="Cambria"/>
        </w:rPr>
        <w:t xml:space="preserve"> </w:t>
      </w:r>
      <w:r w:rsidRPr="003E74E0">
        <w:rPr>
          <w:rFonts w:ascii="Cambria" w:hAnsi="Cambria"/>
          <w:i/>
          <w:iCs/>
        </w:rPr>
        <w:t>Gospodarka ściekowa na obszarach wiejskich województwa warmińsko-mazurskiego (prezentacja wyników). Wersja 3.12.2018</w:t>
      </w:r>
      <w:r w:rsidRPr="003E74E0">
        <w:rPr>
          <w:rFonts w:ascii="Cambria" w:hAnsi="Cambria"/>
        </w:rPr>
        <w:t>, oprac. Warmińsko-Mazurskie Biuro Planowania Przestrzennego w Olsztynie, Olsztyn 2018, s. 3.</w:t>
      </w:r>
    </w:p>
  </w:footnote>
  <w:footnote w:id="12">
    <w:p w14:paraId="5702B4C4" w14:textId="77777777" w:rsidR="006F3E95" w:rsidRPr="00474A24" w:rsidRDefault="006F3E95" w:rsidP="006F3E95">
      <w:pPr>
        <w:pStyle w:val="Tekstprzypisudolnego"/>
        <w:rPr>
          <w:rFonts w:ascii="Cambria" w:hAnsi="Cambria"/>
        </w:rPr>
      </w:pPr>
      <w:r w:rsidRPr="00474A24">
        <w:rPr>
          <w:rStyle w:val="Odwoanieprzypisudolnego"/>
          <w:rFonts w:ascii="Cambria" w:hAnsi="Cambria"/>
        </w:rPr>
        <w:footnoteRef/>
      </w:r>
      <w:r w:rsidRPr="00474A24">
        <w:rPr>
          <w:rFonts w:ascii="Cambria" w:hAnsi="Cambria"/>
        </w:rPr>
        <w:t xml:space="preserve"> Źródło: https://inwestycje.elblag.eu/s/58/ulgi-i-zwolnienia-podatkowe</w:t>
      </w:r>
    </w:p>
  </w:footnote>
  <w:footnote w:id="13">
    <w:p w14:paraId="12B5E6C1" w14:textId="77777777" w:rsidR="000E20AC" w:rsidRPr="004F0699" w:rsidRDefault="000E20AC" w:rsidP="003B7B84">
      <w:pPr>
        <w:pStyle w:val="Tekstprzypisudolnego"/>
        <w:jc w:val="both"/>
        <w:rPr>
          <w:rFonts w:ascii="Cambria" w:hAnsi="Cambria"/>
        </w:rPr>
      </w:pPr>
      <w:r w:rsidRPr="004F0699">
        <w:rPr>
          <w:rStyle w:val="Odwoanieprzypisudolnego"/>
          <w:rFonts w:ascii="Cambria" w:hAnsi="Cambria"/>
        </w:rPr>
        <w:footnoteRef/>
      </w:r>
      <w:r w:rsidRPr="004F0699">
        <w:rPr>
          <w:rFonts w:ascii="Cambria" w:hAnsi="Cambria"/>
        </w:rPr>
        <w:t xml:space="preserve"> </w:t>
      </w:r>
      <w:r w:rsidRPr="004F0699">
        <w:rPr>
          <w:rFonts w:ascii="Cambria" w:eastAsia="Times New Roman" w:hAnsi="Cambria" w:cs="Times New Roman"/>
          <w:i/>
          <w:iCs/>
        </w:rPr>
        <w:t>Analiza sytuacji na rynku pracy w Województwie Warmińsko-Mazurskim w pierwszym półroczu 2019 r.,</w:t>
      </w:r>
      <w:r w:rsidRPr="004F0699">
        <w:rPr>
          <w:rFonts w:ascii="Cambria" w:eastAsia="Times New Roman" w:hAnsi="Cambria" w:cs="Times New Roman"/>
        </w:rPr>
        <w:t xml:space="preserve"> oprac. Zarząd Województwa Warmińsko-Mazurskiego, Olsztyn 2019, s. 80.</w:t>
      </w:r>
    </w:p>
  </w:footnote>
  <w:footnote w:id="14">
    <w:p w14:paraId="6762305C" w14:textId="77777777" w:rsidR="000E20AC" w:rsidRPr="00123B87" w:rsidRDefault="000E20AC" w:rsidP="003B7B84">
      <w:pPr>
        <w:pStyle w:val="Tekstprzypisudolnego"/>
        <w:jc w:val="both"/>
        <w:rPr>
          <w:rFonts w:ascii="Cambria" w:hAnsi="Cambria"/>
        </w:rPr>
      </w:pPr>
      <w:r w:rsidRPr="00123B87">
        <w:rPr>
          <w:rStyle w:val="Odwoanieprzypisudolnego"/>
          <w:rFonts w:ascii="Cambria" w:hAnsi="Cambria"/>
        </w:rPr>
        <w:footnoteRef/>
      </w:r>
      <w:r w:rsidRPr="00123B87">
        <w:rPr>
          <w:rFonts w:ascii="Cambria" w:hAnsi="Cambria"/>
        </w:rPr>
        <w:t xml:space="preserve"> Bez pracujących w jednostkach budżetowych działających w zakresie obrony narodowej i bezpieczeństwa publicznego, osób pracujących w gospodarstwach indywidualnych w rolnictwie, duchownych oraz pracujących w organizacjach, fundacjach i związkach; bez podmiotów gospodarczych o liczbie pracujących do 9 osób, wg faktycznego miejsca pracy i rodzaju działalności.</w:t>
      </w:r>
    </w:p>
  </w:footnote>
  <w:footnote w:id="15">
    <w:p w14:paraId="3CE626BE" w14:textId="77777777" w:rsidR="000E20AC" w:rsidRPr="00FE33DE" w:rsidRDefault="000E20AC" w:rsidP="003B7B84">
      <w:pPr>
        <w:pStyle w:val="Tekstprzypisudolnego"/>
        <w:spacing w:line="276" w:lineRule="auto"/>
        <w:jc w:val="both"/>
        <w:rPr>
          <w:rFonts w:ascii="Cambria" w:hAnsi="Cambria"/>
          <w:sz w:val="18"/>
          <w:szCs w:val="18"/>
        </w:rPr>
      </w:pPr>
      <w:r w:rsidRPr="00FE33DE">
        <w:rPr>
          <w:rStyle w:val="Odwoanieprzypisudolnego"/>
          <w:rFonts w:ascii="Cambria" w:hAnsi="Cambria"/>
          <w:sz w:val="18"/>
          <w:szCs w:val="18"/>
        </w:rPr>
        <w:footnoteRef/>
      </w:r>
      <w:r w:rsidRPr="00FE33DE">
        <w:rPr>
          <w:rFonts w:ascii="Cambria" w:hAnsi="Cambria"/>
          <w:sz w:val="18"/>
          <w:szCs w:val="18"/>
        </w:rPr>
        <w:t xml:space="preserve"> Turysta to według definicji Światowej Organizacji Turystyki (UNWTO) osoba, która pozostaje poza miejscem stałego zamieszkania przynajmniej jedną noc, a zatem musi skorzystać z noclegu.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A939E0" w14:textId="77777777" w:rsidR="000E20AC" w:rsidRDefault="000E20AC">
    <w:pPr>
      <w:pStyle w:val="Nagwek"/>
    </w:pPr>
    <w:r w:rsidRPr="005C5F6B">
      <w:rPr>
        <w:noProof/>
        <w:lang w:eastAsia="pl-PL"/>
      </w:rPr>
      <w:drawing>
        <wp:inline distT="0" distB="0" distL="0" distR="0" wp14:anchorId="47E7066B" wp14:editId="04EE1356">
          <wp:extent cx="5760720" cy="551180"/>
          <wp:effectExtent l="0" t="0" r="0" b="1270"/>
          <wp:docPr id="124" name="Obraz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51180"/>
                  </a:xfrm>
                  <a:prstGeom prst="rect">
                    <a:avLst/>
                  </a:prstGeom>
                  <a:noFill/>
                  <a:ln>
                    <a:noFill/>
                  </a:ln>
                </pic:spPr>
              </pic:pic>
            </a:graphicData>
          </a:graphic>
        </wp:inline>
      </w:drawing>
    </w:r>
  </w:p>
  <w:p w14:paraId="251DFC66" w14:textId="77777777" w:rsidR="000E20AC" w:rsidRDefault="000E20A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3349D1" w14:textId="77777777" w:rsidR="000E20AC" w:rsidRDefault="000E20AC">
    <w:pPr>
      <w:pStyle w:val="Nagwek"/>
    </w:pPr>
    <w:r w:rsidRPr="005C5F6B">
      <w:rPr>
        <w:noProof/>
        <w:lang w:eastAsia="pl-PL"/>
      </w:rPr>
      <w:drawing>
        <wp:inline distT="0" distB="0" distL="0" distR="0" wp14:anchorId="3C688343" wp14:editId="108083F3">
          <wp:extent cx="5760720" cy="551180"/>
          <wp:effectExtent l="0" t="0" r="0" b="1270"/>
          <wp:docPr id="125" name="Obraz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51180"/>
                  </a:xfrm>
                  <a:prstGeom prst="rect">
                    <a:avLst/>
                  </a:prstGeom>
                  <a:noFill/>
                  <a:ln>
                    <a:noFill/>
                  </a:ln>
                </pic:spPr>
              </pic:pic>
            </a:graphicData>
          </a:graphic>
        </wp:inline>
      </w:drawing>
    </w:r>
  </w:p>
  <w:p w14:paraId="79A3DE2B" w14:textId="77777777" w:rsidR="000E20AC" w:rsidRDefault="000E20A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A3797E" w14:textId="77777777" w:rsidR="000E20AC" w:rsidRDefault="000E20AC">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C45C97" w14:textId="3046AF92" w:rsidR="000E20AC" w:rsidRDefault="000E20AC">
    <w:pPr>
      <w:pStyle w:val="Nagwek"/>
    </w:pPr>
    <w:r w:rsidRPr="005C5F6B">
      <w:rPr>
        <w:noProof/>
        <w:lang w:eastAsia="pl-PL"/>
      </w:rPr>
      <w:drawing>
        <wp:inline distT="0" distB="0" distL="0" distR="0" wp14:anchorId="2E1F9BD1" wp14:editId="57EAB991">
          <wp:extent cx="5760720" cy="551180"/>
          <wp:effectExtent l="0" t="0" r="0" b="1270"/>
          <wp:docPr id="117" name="Obraz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51180"/>
                  </a:xfrm>
                  <a:prstGeom prst="rect">
                    <a:avLst/>
                  </a:prstGeom>
                  <a:noFill/>
                  <a:ln>
                    <a:noFill/>
                  </a:ln>
                </pic:spPr>
              </pic:pic>
            </a:graphicData>
          </a:graphic>
        </wp:inline>
      </w:drawing>
    </w:r>
  </w:p>
  <w:p w14:paraId="3AEA916E" w14:textId="77777777" w:rsidR="000E20AC" w:rsidRDefault="000E20AC">
    <w:pPr>
      <w:pStyle w:val="Nagwek"/>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7E075A" w14:textId="54616554" w:rsidR="000E20AC" w:rsidRDefault="000E20AC">
    <w:pPr>
      <w:pStyle w:val="Nagwek"/>
    </w:pPr>
    <w:r w:rsidRPr="005C5F6B">
      <w:rPr>
        <w:noProof/>
        <w:lang w:eastAsia="pl-PL"/>
      </w:rPr>
      <w:drawing>
        <wp:inline distT="0" distB="0" distL="0" distR="0" wp14:anchorId="195DFA2E" wp14:editId="5FDB8A92">
          <wp:extent cx="5760720" cy="551180"/>
          <wp:effectExtent l="0" t="0" r="0" b="1270"/>
          <wp:docPr id="118" name="Obraz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51180"/>
                  </a:xfrm>
                  <a:prstGeom prst="rect">
                    <a:avLst/>
                  </a:prstGeom>
                  <a:noFill/>
                  <a:ln>
                    <a:noFill/>
                  </a:ln>
                </pic:spPr>
              </pic:pic>
            </a:graphicData>
          </a:graphic>
        </wp:inline>
      </w:drawing>
    </w:r>
  </w:p>
  <w:p w14:paraId="05D3C74B" w14:textId="77777777" w:rsidR="000E20AC" w:rsidRDefault="000E20A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Num6"/>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15:restartNumberingAfterBreak="0">
    <w:nsid w:val="072A1754"/>
    <w:multiLevelType w:val="hybridMultilevel"/>
    <w:tmpl w:val="314ECC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2C83858"/>
    <w:multiLevelType w:val="hybridMultilevel"/>
    <w:tmpl w:val="CAF0D3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DB7C4E"/>
    <w:multiLevelType w:val="hybridMultilevel"/>
    <w:tmpl w:val="7C788C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2DD4BCE"/>
    <w:multiLevelType w:val="hybridMultilevel"/>
    <w:tmpl w:val="DD50DA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4275F2C"/>
    <w:multiLevelType w:val="hybridMultilevel"/>
    <w:tmpl w:val="CBE487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48612D6"/>
    <w:multiLevelType w:val="hybridMultilevel"/>
    <w:tmpl w:val="86EA2A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5C02719"/>
    <w:multiLevelType w:val="hybridMultilevel"/>
    <w:tmpl w:val="41E67F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6091F2A"/>
    <w:multiLevelType w:val="hybridMultilevel"/>
    <w:tmpl w:val="15DE2B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6D75C3B"/>
    <w:multiLevelType w:val="hybridMultilevel"/>
    <w:tmpl w:val="1C66DC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F8A1A3D"/>
    <w:multiLevelType w:val="hybridMultilevel"/>
    <w:tmpl w:val="A88A31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FBF15FC"/>
    <w:multiLevelType w:val="hybridMultilevel"/>
    <w:tmpl w:val="3E2441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0522F04"/>
    <w:multiLevelType w:val="hybridMultilevel"/>
    <w:tmpl w:val="D4847D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40D4804"/>
    <w:multiLevelType w:val="hybridMultilevel"/>
    <w:tmpl w:val="1C72C4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41F5F88"/>
    <w:multiLevelType w:val="hybridMultilevel"/>
    <w:tmpl w:val="724E73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7ED58C4"/>
    <w:multiLevelType w:val="hybridMultilevel"/>
    <w:tmpl w:val="2F3ECDB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284B0B7A"/>
    <w:multiLevelType w:val="hybridMultilevel"/>
    <w:tmpl w:val="CD64EF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8602AA0"/>
    <w:multiLevelType w:val="hybridMultilevel"/>
    <w:tmpl w:val="CC8EFF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CCC3E4A"/>
    <w:multiLevelType w:val="hybridMultilevel"/>
    <w:tmpl w:val="80DACD60"/>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9" w15:restartNumberingAfterBreak="0">
    <w:nsid w:val="2FA876D8"/>
    <w:multiLevelType w:val="hybridMultilevel"/>
    <w:tmpl w:val="0060BA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0DD52E4"/>
    <w:multiLevelType w:val="hybridMultilevel"/>
    <w:tmpl w:val="58E844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0EE4E13"/>
    <w:multiLevelType w:val="hybridMultilevel"/>
    <w:tmpl w:val="C8E44B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5E8528A"/>
    <w:multiLevelType w:val="hybridMultilevel"/>
    <w:tmpl w:val="F266F8A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3" w15:restartNumberingAfterBreak="0">
    <w:nsid w:val="367D1004"/>
    <w:multiLevelType w:val="hybridMultilevel"/>
    <w:tmpl w:val="D8888E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7307A52"/>
    <w:multiLevelType w:val="hybridMultilevel"/>
    <w:tmpl w:val="82F46B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3A587DD8"/>
    <w:multiLevelType w:val="hybridMultilevel"/>
    <w:tmpl w:val="2FBA52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A742117"/>
    <w:multiLevelType w:val="hybridMultilevel"/>
    <w:tmpl w:val="6B10D3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3BD04B6C"/>
    <w:multiLevelType w:val="hybridMultilevel"/>
    <w:tmpl w:val="52526C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3E772CF9"/>
    <w:multiLevelType w:val="hybridMultilevel"/>
    <w:tmpl w:val="3C9EC260"/>
    <w:lvl w:ilvl="0" w:tplc="04150001">
      <w:start w:val="1"/>
      <w:numFmt w:val="bullet"/>
      <w:lvlText w:val=""/>
      <w:lvlJc w:val="left"/>
      <w:pPr>
        <w:ind w:left="767" w:hanging="360"/>
      </w:pPr>
      <w:rPr>
        <w:rFonts w:ascii="Symbol" w:hAnsi="Symbol" w:hint="default"/>
      </w:rPr>
    </w:lvl>
    <w:lvl w:ilvl="1" w:tplc="04150003" w:tentative="1">
      <w:start w:val="1"/>
      <w:numFmt w:val="bullet"/>
      <w:lvlText w:val="o"/>
      <w:lvlJc w:val="left"/>
      <w:pPr>
        <w:ind w:left="1487" w:hanging="360"/>
      </w:pPr>
      <w:rPr>
        <w:rFonts w:ascii="Courier New" w:hAnsi="Courier New" w:cs="Courier New" w:hint="default"/>
      </w:rPr>
    </w:lvl>
    <w:lvl w:ilvl="2" w:tplc="04150005" w:tentative="1">
      <w:start w:val="1"/>
      <w:numFmt w:val="bullet"/>
      <w:lvlText w:val=""/>
      <w:lvlJc w:val="left"/>
      <w:pPr>
        <w:ind w:left="2207" w:hanging="360"/>
      </w:pPr>
      <w:rPr>
        <w:rFonts w:ascii="Wingdings" w:hAnsi="Wingdings" w:hint="default"/>
      </w:rPr>
    </w:lvl>
    <w:lvl w:ilvl="3" w:tplc="04150001" w:tentative="1">
      <w:start w:val="1"/>
      <w:numFmt w:val="bullet"/>
      <w:lvlText w:val=""/>
      <w:lvlJc w:val="left"/>
      <w:pPr>
        <w:ind w:left="2927" w:hanging="360"/>
      </w:pPr>
      <w:rPr>
        <w:rFonts w:ascii="Symbol" w:hAnsi="Symbol" w:hint="default"/>
      </w:rPr>
    </w:lvl>
    <w:lvl w:ilvl="4" w:tplc="04150003" w:tentative="1">
      <w:start w:val="1"/>
      <w:numFmt w:val="bullet"/>
      <w:lvlText w:val="o"/>
      <w:lvlJc w:val="left"/>
      <w:pPr>
        <w:ind w:left="3647" w:hanging="360"/>
      </w:pPr>
      <w:rPr>
        <w:rFonts w:ascii="Courier New" w:hAnsi="Courier New" w:cs="Courier New" w:hint="default"/>
      </w:rPr>
    </w:lvl>
    <w:lvl w:ilvl="5" w:tplc="04150005" w:tentative="1">
      <w:start w:val="1"/>
      <w:numFmt w:val="bullet"/>
      <w:lvlText w:val=""/>
      <w:lvlJc w:val="left"/>
      <w:pPr>
        <w:ind w:left="4367" w:hanging="360"/>
      </w:pPr>
      <w:rPr>
        <w:rFonts w:ascii="Wingdings" w:hAnsi="Wingdings" w:hint="default"/>
      </w:rPr>
    </w:lvl>
    <w:lvl w:ilvl="6" w:tplc="04150001" w:tentative="1">
      <w:start w:val="1"/>
      <w:numFmt w:val="bullet"/>
      <w:lvlText w:val=""/>
      <w:lvlJc w:val="left"/>
      <w:pPr>
        <w:ind w:left="5087" w:hanging="360"/>
      </w:pPr>
      <w:rPr>
        <w:rFonts w:ascii="Symbol" w:hAnsi="Symbol" w:hint="default"/>
      </w:rPr>
    </w:lvl>
    <w:lvl w:ilvl="7" w:tplc="04150003" w:tentative="1">
      <w:start w:val="1"/>
      <w:numFmt w:val="bullet"/>
      <w:lvlText w:val="o"/>
      <w:lvlJc w:val="left"/>
      <w:pPr>
        <w:ind w:left="5807" w:hanging="360"/>
      </w:pPr>
      <w:rPr>
        <w:rFonts w:ascii="Courier New" w:hAnsi="Courier New" w:cs="Courier New" w:hint="default"/>
      </w:rPr>
    </w:lvl>
    <w:lvl w:ilvl="8" w:tplc="04150005" w:tentative="1">
      <w:start w:val="1"/>
      <w:numFmt w:val="bullet"/>
      <w:lvlText w:val=""/>
      <w:lvlJc w:val="left"/>
      <w:pPr>
        <w:ind w:left="6527" w:hanging="360"/>
      </w:pPr>
      <w:rPr>
        <w:rFonts w:ascii="Wingdings" w:hAnsi="Wingdings" w:hint="default"/>
      </w:rPr>
    </w:lvl>
  </w:abstractNum>
  <w:abstractNum w:abstractNumId="29" w15:restartNumberingAfterBreak="0">
    <w:nsid w:val="40583A55"/>
    <w:multiLevelType w:val="hybridMultilevel"/>
    <w:tmpl w:val="AC885E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1FA60E4"/>
    <w:multiLevelType w:val="hybridMultilevel"/>
    <w:tmpl w:val="C032B7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42631946"/>
    <w:multiLevelType w:val="hybridMultilevel"/>
    <w:tmpl w:val="DBD0458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44133DC6"/>
    <w:multiLevelType w:val="hybridMultilevel"/>
    <w:tmpl w:val="0E5A1826"/>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3" w15:restartNumberingAfterBreak="0">
    <w:nsid w:val="448D0B46"/>
    <w:multiLevelType w:val="hybridMultilevel"/>
    <w:tmpl w:val="7B3891C4"/>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47363003"/>
    <w:multiLevelType w:val="hybridMultilevel"/>
    <w:tmpl w:val="5DA872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48D843DD"/>
    <w:multiLevelType w:val="hybridMultilevel"/>
    <w:tmpl w:val="4E6029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49A04F00"/>
    <w:multiLevelType w:val="hybridMultilevel"/>
    <w:tmpl w:val="5B6CCAE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4D2B3794"/>
    <w:multiLevelType w:val="hybridMultilevel"/>
    <w:tmpl w:val="C21E7A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4D3941F8"/>
    <w:multiLevelType w:val="hybridMultilevel"/>
    <w:tmpl w:val="0770955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9" w15:restartNumberingAfterBreak="0">
    <w:nsid w:val="52EA1D34"/>
    <w:multiLevelType w:val="hybridMultilevel"/>
    <w:tmpl w:val="226E3B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581F73B2"/>
    <w:multiLevelType w:val="hybridMultilevel"/>
    <w:tmpl w:val="A5F097F8"/>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41" w15:restartNumberingAfterBreak="0">
    <w:nsid w:val="5ABF12CE"/>
    <w:multiLevelType w:val="hybridMultilevel"/>
    <w:tmpl w:val="25AA6D9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2" w15:restartNumberingAfterBreak="0">
    <w:nsid w:val="5B5233B9"/>
    <w:multiLevelType w:val="hybridMultilevel"/>
    <w:tmpl w:val="DC065C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5F883369"/>
    <w:multiLevelType w:val="hybridMultilevel"/>
    <w:tmpl w:val="C352B5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63EF08AC"/>
    <w:multiLevelType w:val="hybridMultilevel"/>
    <w:tmpl w:val="35A214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6604E29"/>
    <w:multiLevelType w:val="hybridMultilevel"/>
    <w:tmpl w:val="7F56935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66813FC0"/>
    <w:multiLevelType w:val="hybridMultilevel"/>
    <w:tmpl w:val="818EB0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674D38AB"/>
    <w:multiLevelType w:val="hybridMultilevel"/>
    <w:tmpl w:val="7BEC82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67AF69E0"/>
    <w:multiLevelType w:val="hybridMultilevel"/>
    <w:tmpl w:val="01D83D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682F249E"/>
    <w:multiLevelType w:val="hybridMultilevel"/>
    <w:tmpl w:val="C20CC2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6A767710"/>
    <w:multiLevelType w:val="hybridMultilevel"/>
    <w:tmpl w:val="F31C3C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70B10FC6"/>
    <w:multiLevelType w:val="hybridMultilevel"/>
    <w:tmpl w:val="8150582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2" w15:restartNumberingAfterBreak="0">
    <w:nsid w:val="721E4A67"/>
    <w:multiLevelType w:val="hybridMultilevel"/>
    <w:tmpl w:val="F22621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74FD6C62"/>
    <w:multiLevelType w:val="hybridMultilevel"/>
    <w:tmpl w:val="9836BA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778212B4"/>
    <w:multiLevelType w:val="hybridMultilevel"/>
    <w:tmpl w:val="6076EA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7B4148A1"/>
    <w:multiLevelType w:val="hybridMultilevel"/>
    <w:tmpl w:val="7CF2D5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7BD166BF"/>
    <w:multiLevelType w:val="hybridMultilevel"/>
    <w:tmpl w:val="FE4EA9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7ED51718"/>
    <w:multiLevelType w:val="hybridMultilevel"/>
    <w:tmpl w:val="3D9E39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7EF8415B"/>
    <w:multiLevelType w:val="hybridMultilevel"/>
    <w:tmpl w:val="3B0455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7F67597A"/>
    <w:multiLevelType w:val="hybridMultilevel"/>
    <w:tmpl w:val="B0DA26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7"/>
  </w:num>
  <w:num w:numId="2">
    <w:abstractNumId w:val="19"/>
  </w:num>
  <w:num w:numId="3">
    <w:abstractNumId w:val="46"/>
  </w:num>
  <w:num w:numId="4">
    <w:abstractNumId w:val="34"/>
  </w:num>
  <w:num w:numId="5">
    <w:abstractNumId w:val="40"/>
  </w:num>
  <w:num w:numId="6">
    <w:abstractNumId w:val="18"/>
  </w:num>
  <w:num w:numId="7">
    <w:abstractNumId w:val="37"/>
  </w:num>
  <w:num w:numId="8">
    <w:abstractNumId w:val="49"/>
  </w:num>
  <w:num w:numId="9">
    <w:abstractNumId w:val="36"/>
  </w:num>
  <w:num w:numId="10">
    <w:abstractNumId w:val="2"/>
  </w:num>
  <w:num w:numId="11">
    <w:abstractNumId w:val="58"/>
  </w:num>
  <w:num w:numId="12">
    <w:abstractNumId w:val="32"/>
  </w:num>
  <w:num w:numId="13">
    <w:abstractNumId w:val="22"/>
  </w:num>
  <w:num w:numId="14">
    <w:abstractNumId w:val="52"/>
  </w:num>
  <w:num w:numId="15">
    <w:abstractNumId w:val="38"/>
  </w:num>
  <w:num w:numId="16">
    <w:abstractNumId w:val="14"/>
  </w:num>
  <w:num w:numId="17">
    <w:abstractNumId w:val="12"/>
  </w:num>
  <w:num w:numId="18">
    <w:abstractNumId w:val="9"/>
  </w:num>
  <w:num w:numId="19">
    <w:abstractNumId w:val="3"/>
  </w:num>
  <w:num w:numId="20">
    <w:abstractNumId w:val="24"/>
  </w:num>
  <w:num w:numId="21">
    <w:abstractNumId w:val="45"/>
  </w:num>
  <w:num w:numId="22">
    <w:abstractNumId w:val="56"/>
  </w:num>
  <w:num w:numId="23">
    <w:abstractNumId w:val="17"/>
  </w:num>
  <w:num w:numId="24">
    <w:abstractNumId w:val="11"/>
  </w:num>
  <w:num w:numId="25">
    <w:abstractNumId w:val="33"/>
  </w:num>
  <w:num w:numId="26">
    <w:abstractNumId w:val="30"/>
  </w:num>
  <w:num w:numId="27">
    <w:abstractNumId w:val="10"/>
  </w:num>
  <w:num w:numId="28">
    <w:abstractNumId w:val="51"/>
  </w:num>
  <w:num w:numId="29">
    <w:abstractNumId w:val="5"/>
  </w:num>
  <w:num w:numId="30">
    <w:abstractNumId w:val="16"/>
  </w:num>
  <w:num w:numId="31">
    <w:abstractNumId w:val="42"/>
  </w:num>
  <w:num w:numId="32">
    <w:abstractNumId w:val="23"/>
  </w:num>
  <w:num w:numId="33">
    <w:abstractNumId w:val="4"/>
  </w:num>
  <w:num w:numId="34">
    <w:abstractNumId w:val="20"/>
  </w:num>
  <w:num w:numId="35">
    <w:abstractNumId w:val="54"/>
  </w:num>
  <w:num w:numId="36">
    <w:abstractNumId w:val="53"/>
  </w:num>
  <w:num w:numId="37">
    <w:abstractNumId w:val="27"/>
  </w:num>
  <w:num w:numId="38">
    <w:abstractNumId w:val="13"/>
  </w:num>
  <w:num w:numId="39">
    <w:abstractNumId w:val="50"/>
  </w:num>
  <w:num w:numId="40">
    <w:abstractNumId w:val="35"/>
  </w:num>
  <w:num w:numId="41">
    <w:abstractNumId w:val="43"/>
  </w:num>
  <w:num w:numId="42">
    <w:abstractNumId w:val="8"/>
  </w:num>
  <w:num w:numId="43">
    <w:abstractNumId w:val="15"/>
  </w:num>
  <w:num w:numId="44">
    <w:abstractNumId w:val="1"/>
  </w:num>
  <w:num w:numId="45">
    <w:abstractNumId w:val="25"/>
  </w:num>
  <w:num w:numId="46">
    <w:abstractNumId w:val="7"/>
  </w:num>
  <w:num w:numId="47">
    <w:abstractNumId w:val="21"/>
  </w:num>
  <w:num w:numId="48">
    <w:abstractNumId w:val="6"/>
  </w:num>
  <w:num w:numId="49">
    <w:abstractNumId w:val="59"/>
  </w:num>
  <w:num w:numId="50">
    <w:abstractNumId w:val="28"/>
  </w:num>
  <w:num w:numId="51">
    <w:abstractNumId w:val="39"/>
  </w:num>
  <w:num w:numId="52">
    <w:abstractNumId w:val="48"/>
  </w:num>
  <w:num w:numId="53">
    <w:abstractNumId w:val="44"/>
  </w:num>
  <w:num w:numId="54">
    <w:abstractNumId w:val="55"/>
  </w:num>
  <w:num w:numId="55">
    <w:abstractNumId w:val="26"/>
  </w:num>
  <w:num w:numId="56">
    <w:abstractNumId w:val="57"/>
  </w:num>
  <w:num w:numId="57">
    <w:abstractNumId w:val="41"/>
  </w:num>
  <w:num w:numId="58">
    <w:abstractNumId w:val="31"/>
  </w:num>
  <w:num w:numId="59">
    <w:abstractNumId w:val="2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312"/>
    <w:rsid w:val="000001CE"/>
    <w:rsid w:val="000003C0"/>
    <w:rsid w:val="00000615"/>
    <w:rsid w:val="00000CD2"/>
    <w:rsid w:val="0000194C"/>
    <w:rsid w:val="00001E3E"/>
    <w:rsid w:val="00003232"/>
    <w:rsid w:val="000033BE"/>
    <w:rsid w:val="00004818"/>
    <w:rsid w:val="000049F9"/>
    <w:rsid w:val="000055C4"/>
    <w:rsid w:val="00005C90"/>
    <w:rsid w:val="0000655E"/>
    <w:rsid w:val="0001099D"/>
    <w:rsid w:val="000118F2"/>
    <w:rsid w:val="0001255B"/>
    <w:rsid w:val="00012AB6"/>
    <w:rsid w:val="00012AC8"/>
    <w:rsid w:val="00012C11"/>
    <w:rsid w:val="00012EAD"/>
    <w:rsid w:val="0001329D"/>
    <w:rsid w:val="0001382E"/>
    <w:rsid w:val="00013FC7"/>
    <w:rsid w:val="000145A1"/>
    <w:rsid w:val="00015878"/>
    <w:rsid w:val="000166AC"/>
    <w:rsid w:val="00016C4A"/>
    <w:rsid w:val="00017FA8"/>
    <w:rsid w:val="00023B72"/>
    <w:rsid w:val="00025123"/>
    <w:rsid w:val="000259AA"/>
    <w:rsid w:val="000266F5"/>
    <w:rsid w:val="000267C0"/>
    <w:rsid w:val="0002695E"/>
    <w:rsid w:val="0002715F"/>
    <w:rsid w:val="00027506"/>
    <w:rsid w:val="0002773E"/>
    <w:rsid w:val="0003099F"/>
    <w:rsid w:val="00030BD0"/>
    <w:rsid w:val="000313A8"/>
    <w:rsid w:val="000320B8"/>
    <w:rsid w:val="00032CF9"/>
    <w:rsid w:val="00033044"/>
    <w:rsid w:val="0003498C"/>
    <w:rsid w:val="0003511B"/>
    <w:rsid w:val="00035396"/>
    <w:rsid w:val="00035741"/>
    <w:rsid w:val="00035783"/>
    <w:rsid w:val="00035D57"/>
    <w:rsid w:val="00035F94"/>
    <w:rsid w:val="0003691C"/>
    <w:rsid w:val="00036B7A"/>
    <w:rsid w:val="00036F05"/>
    <w:rsid w:val="00037ABA"/>
    <w:rsid w:val="00037B8F"/>
    <w:rsid w:val="00040765"/>
    <w:rsid w:val="00040D33"/>
    <w:rsid w:val="00040DD2"/>
    <w:rsid w:val="0004102E"/>
    <w:rsid w:val="0004104B"/>
    <w:rsid w:val="000410F5"/>
    <w:rsid w:val="0004148A"/>
    <w:rsid w:val="000426B4"/>
    <w:rsid w:val="00042BBE"/>
    <w:rsid w:val="00045606"/>
    <w:rsid w:val="00046745"/>
    <w:rsid w:val="00046921"/>
    <w:rsid w:val="000475D1"/>
    <w:rsid w:val="0004784F"/>
    <w:rsid w:val="00050AD1"/>
    <w:rsid w:val="000511D0"/>
    <w:rsid w:val="000528FE"/>
    <w:rsid w:val="00052B3E"/>
    <w:rsid w:val="00052FBE"/>
    <w:rsid w:val="00053927"/>
    <w:rsid w:val="00053E1E"/>
    <w:rsid w:val="0005442C"/>
    <w:rsid w:val="0005475E"/>
    <w:rsid w:val="0005492D"/>
    <w:rsid w:val="00054D07"/>
    <w:rsid w:val="0005603C"/>
    <w:rsid w:val="00056327"/>
    <w:rsid w:val="00056811"/>
    <w:rsid w:val="00056BB2"/>
    <w:rsid w:val="0005787A"/>
    <w:rsid w:val="000607D8"/>
    <w:rsid w:val="000612BF"/>
    <w:rsid w:val="0006169C"/>
    <w:rsid w:val="00062001"/>
    <w:rsid w:val="00062A54"/>
    <w:rsid w:val="00063DC9"/>
    <w:rsid w:val="00064493"/>
    <w:rsid w:val="000650AC"/>
    <w:rsid w:val="000654C0"/>
    <w:rsid w:val="00065903"/>
    <w:rsid w:val="00065D88"/>
    <w:rsid w:val="000660D0"/>
    <w:rsid w:val="00066DCF"/>
    <w:rsid w:val="00066DF3"/>
    <w:rsid w:val="00067819"/>
    <w:rsid w:val="00070039"/>
    <w:rsid w:val="00070E8B"/>
    <w:rsid w:val="00071208"/>
    <w:rsid w:val="000712E4"/>
    <w:rsid w:val="00072945"/>
    <w:rsid w:val="0007306D"/>
    <w:rsid w:val="000736CB"/>
    <w:rsid w:val="00074484"/>
    <w:rsid w:val="0007542C"/>
    <w:rsid w:val="00075802"/>
    <w:rsid w:val="000759CF"/>
    <w:rsid w:val="00075F07"/>
    <w:rsid w:val="00076107"/>
    <w:rsid w:val="0007634C"/>
    <w:rsid w:val="000764CC"/>
    <w:rsid w:val="00080FE1"/>
    <w:rsid w:val="000815D0"/>
    <w:rsid w:val="00081FD1"/>
    <w:rsid w:val="00082241"/>
    <w:rsid w:val="00082496"/>
    <w:rsid w:val="00082578"/>
    <w:rsid w:val="00083591"/>
    <w:rsid w:val="000844F3"/>
    <w:rsid w:val="00084AFE"/>
    <w:rsid w:val="00086D0D"/>
    <w:rsid w:val="00087C13"/>
    <w:rsid w:val="000906A8"/>
    <w:rsid w:val="000908D4"/>
    <w:rsid w:val="000916EF"/>
    <w:rsid w:val="00091F38"/>
    <w:rsid w:val="000925C5"/>
    <w:rsid w:val="000926BD"/>
    <w:rsid w:val="00093250"/>
    <w:rsid w:val="00093935"/>
    <w:rsid w:val="000955EA"/>
    <w:rsid w:val="00095F1C"/>
    <w:rsid w:val="000966E1"/>
    <w:rsid w:val="00097176"/>
    <w:rsid w:val="00097393"/>
    <w:rsid w:val="000A0234"/>
    <w:rsid w:val="000A0BEA"/>
    <w:rsid w:val="000A2157"/>
    <w:rsid w:val="000A33B7"/>
    <w:rsid w:val="000A37AD"/>
    <w:rsid w:val="000A3A1F"/>
    <w:rsid w:val="000A3F06"/>
    <w:rsid w:val="000A4A59"/>
    <w:rsid w:val="000A53E0"/>
    <w:rsid w:val="000A54B2"/>
    <w:rsid w:val="000A58DB"/>
    <w:rsid w:val="000A5B29"/>
    <w:rsid w:val="000A5E7E"/>
    <w:rsid w:val="000A6956"/>
    <w:rsid w:val="000A6E29"/>
    <w:rsid w:val="000A754C"/>
    <w:rsid w:val="000B09C3"/>
    <w:rsid w:val="000B1014"/>
    <w:rsid w:val="000B113F"/>
    <w:rsid w:val="000B13B1"/>
    <w:rsid w:val="000B1582"/>
    <w:rsid w:val="000B2BFF"/>
    <w:rsid w:val="000B44D1"/>
    <w:rsid w:val="000B4A96"/>
    <w:rsid w:val="000B4E35"/>
    <w:rsid w:val="000B572A"/>
    <w:rsid w:val="000B6317"/>
    <w:rsid w:val="000B6612"/>
    <w:rsid w:val="000B702B"/>
    <w:rsid w:val="000B77E7"/>
    <w:rsid w:val="000B7B2F"/>
    <w:rsid w:val="000C0326"/>
    <w:rsid w:val="000C0628"/>
    <w:rsid w:val="000C0E62"/>
    <w:rsid w:val="000C10BE"/>
    <w:rsid w:val="000C221F"/>
    <w:rsid w:val="000C2F42"/>
    <w:rsid w:val="000C35C8"/>
    <w:rsid w:val="000C504D"/>
    <w:rsid w:val="000C56AB"/>
    <w:rsid w:val="000C7C21"/>
    <w:rsid w:val="000C7F95"/>
    <w:rsid w:val="000D0430"/>
    <w:rsid w:val="000D0733"/>
    <w:rsid w:val="000D1554"/>
    <w:rsid w:val="000D1B6A"/>
    <w:rsid w:val="000D24C6"/>
    <w:rsid w:val="000D39B7"/>
    <w:rsid w:val="000D3A78"/>
    <w:rsid w:val="000D3D43"/>
    <w:rsid w:val="000D4B17"/>
    <w:rsid w:val="000D5EE9"/>
    <w:rsid w:val="000D6D5A"/>
    <w:rsid w:val="000E00D1"/>
    <w:rsid w:val="000E0425"/>
    <w:rsid w:val="000E0688"/>
    <w:rsid w:val="000E0D00"/>
    <w:rsid w:val="000E0D53"/>
    <w:rsid w:val="000E10B7"/>
    <w:rsid w:val="000E1D31"/>
    <w:rsid w:val="000E1F40"/>
    <w:rsid w:val="000E20AC"/>
    <w:rsid w:val="000E210E"/>
    <w:rsid w:val="000E321C"/>
    <w:rsid w:val="000E33C1"/>
    <w:rsid w:val="000E3805"/>
    <w:rsid w:val="000E52CC"/>
    <w:rsid w:val="000E5721"/>
    <w:rsid w:val="000E6B1C"/>
    <w:rsid w:val="000E6D12"/>
    <w:rsid w:val="000E7BFD"/>
    <w:rsid w:val="000F1415"/>
    <w:rsid w:val="000F18C6"/>
    <w:rsid w:val="000F1999"/>
    <w:rsid w:val="000F1F39"/>
    <w:rsid w:val="000F1F7E"/>
    <w:rsid w:val="000F31BB"/>
    <w:rsid w:val="000F3DF6"/>
    <w:rsid w:val="000F444A"/>
    <w:rsid w:val="000F4622"/>
    <w:rsid w:val="000F4718"/>
    <w:rsid w:val="000F49FE"/>
    <w:rsid w:val="000F4E05"/>
    <w:rsid w:val="000F50CA"/>
    <w:rsid w:val="000F50E0"/>
    <w:rsid w:val="000F542D"/>
    <w:rsid w:val="000F5961"/>
    <w:rsid w:val="000F5DE9"/>
    <w:rsid w:val="000F66CC"/>
    <w:rsid w:val="000F6AAF"/>
    <w:rsid w:val="000F6BDF"/>
    <w:rsid w:val="000F76FA"/>
    <w:rsid w:val="000F7991"/>
    <w:rsid w:val="001013F0"/>
    <w:rsid w:val="0010296F"/>
    <w:rsid w:val="00103EC2"/>
    <w:rsid w:val="0010456D"/>
    <w:rsid w:val="00105C12"/>
    <w:rsid w:val="00106390"/>
    <w:rsid w:val="001071AD"/>
    <w:rsid w:val="0010748B"/>
    <w:rsid w:val="00107E98"/>
    <w:rsid w:val="00111BFE"/>
    <w:rsid w:val="00111C2C"/>
    <w:rsid w:val="00111E23"/>
    <w:rsid w:val="00111FF0"/>
    <w:rsid w:val="001130AF"/>
    <w:rsid w:val="00113FE6"/>
    <w:rsid w:val="00114ECB"/>
    <w:rsid w:val="0011571E"/>
    <w:rsid w:val="00115C21"/>
    <w:rsid w:val="00116BDD"/>
    <w:rsid w:val="00117837"/>
    <w:rsid w:val="00120802"/>
    <w:rsid w:val="0012194A"/>
    <w:rsid w:val="00121E3B"/>
    <w:rsid w:val="00123B00"/>
    <w:rsid w:val="00123B87"/>
    <w:rsid w:val="00124C26"/>
    <w:rsid w:val="00125101"/>
    <w:rsid w:val="0012657B"/>
    <w:rsid w:val="001265FC"/>
    <w:rsid w:val="00127219"/>
    <w:rsid w:val="0012780E"/>
    <w:rsid w:val="00127FFD"/>
    <w:rsid w:val="00130651"/>
    <w:rsid w:val="001315D7"/>
    <w:rsid w:val="00131CD3"/>
    <w:rsid w:val="0013270B"/>
    <w:rsid w:val="00132DE7"/>
    <w:rsid w:val="00132FA9"/>
    <w:rsid w:val="001334F3"/>
    <w:rsid w:val="0013409D"/>
    <w:rsid w:val="00134238"/>
    <w:rsid w:val="001343F8"/>
    <w:rsid w:val="00135148"/>
    <w:rsid w:val="00136E8C"/>
    <w:rsid w:val="00137299"/>
    <w:rsid w:val="00137BD1"/>
    <w:rsid w:val="0014002C"/>
    <w:rsid w:val="00140594"/>
    <w:rsid w:val="001433EC"/>
    <w:rsid w:val="00143C06"/>
    <w:rsid w:val="0014415E"/>
    <w:rsid w:val="001448C6"/>
    <w:rsid w:val="0014493A"/>
    <w:rsid w:val="0014584B"/>
    <w:rsid w:val="00145AE5"/>
    <w:rsid w:val="001504C8"/>
    <w:rsid w:val="001510E5"/>
    <w:rsid w:val="00151382"/>
    <w:rsid w:val="001515E5"/>
    <w:rsid w:val="00151984"/>
    <w:rsid w:val="00152401"/>
    <w:rsid w:val="0015388C"/>
    <w:rsid w:val="00154001"/>
    <w:rsid w:val="001553AB"/>
    <w:rsid w:val="00155608"/>
    <w:rsid w:val="00155D66"/>
    <w:rsid w:val="00156E52"/>
    <w:rsid w:val="0016017C"/>
    <w:rsid w:val="00160736"/>
    <w:rsid w:val="001618CC"/>
    <w:rsid w:val="00161E7C"/>
    <w:rsid w:val="001627CC"/>
    <w:rsid w:val="0016315E"/>
    <w:rsid w:val="001635B8"/>
    <w:rsid w:val="00163A5F"/>
    <w:rsid w:val="001641F2"/>
    <w:rsid w:val="001648EB"/>
    <w:rsid w:val="00164AFD"/>
    <w:rsid w:val="001658FA"/>
    <w:rsid w:val="00165ACF"/>
    <w:rsid w:val="00166222"/>
    <w:rsid w:val="001666AD"/>
    <w:rsid w:val="001667E0"/>
    <w:rsid w:val="001671CC"/>
    <w:rsid w:val="00167436"/>
    <w:rsid w:val="00167AAC"/>
    <w:rsid w:val="00167D28"/>
    <w:rsid w:val="00167D6C"/>
    <w:rsid w:val="00167FD0"/>
    <w:rsid w:val="0017028A"/>
    <w:rsid w:val="00170871"/>
    <w:rsid w:val="00171FF2"/>
    <w:rsid w:val="00172360"/>
    <w:rsid w:val="001728C4"/>
    <w:rsid w:val="00173552"/>
    <w:rsid w:val="001738D7"/>
    <w:rsid w:val="00173D9E"/>
    <w:rsid w:val="0017410C"/>
    <w:rsid w:val="00174BB9"/>
    <w:rsid w:val="00175B9C"/>
    <w:rsid w:val="00175E60"/>
    <w:rsid w:val="001767DF"/>
    <w:rsid w:val="00176924"/>
    <w:rsid w:val="00177B5E"/>
    <w:rsid w:val="00177FEE"/>
    <w:rsid w:val="00180671"/>
    <w:rsid w:val="00180B4E"/>
    <w:rsid w:val="00181252"/>
    <w:rsid w:val="001844F6"/>
    <w:rsid w:val="00184E8C"/>
    <w:rsid w:val="00185B87"/>
    <w:rsid w:val="00185EA2"/>
    <w:rsid w:val="00186110"/>
    <w:rsid w:val="001871BE"/>
    <w:rsid w:val="0019142D"/>
    <w:rsid w:val="0019148E"/>
    <w:rsid w:val="00191C7B"/>
    <w:rsid w:val="00191F38"/>
    <w:rsid w:val="00192317"/>
    <w:rsid w:val="001945F6"/>
    <w:rsid w:val="00195786"/>
    <w:rsid w:val="00196001"/>
    <w:rsid w:val="00196896"/>
    <w:rsid w:val="00197EB1"/>
    <w:rsid w:val="001A012C"/>
    <w:rsid w:val="001A01D1"/>
    <w:rsid w:val="001A030C"/>
    <w:rsid w:val="001A0373"/>
    <w:rsid w:val="001A20C3"/>
    <w:rsid w:val="001A2AC9"/>
    <w:rsid w:val="001A30D9"/>
    <w:rsid w:val="001A493D"/>
    <w:rsid w:val="001A4B88"/>
    <w:rsid w:val="001A5E93"/>
    <w:rsid w:val="001A5EAB"/>
    <w:rsid w:val="001A5FC8"/>
    <w:rsid w:val="001A737C"/>
    <w:rsid w:val="001A7D34"/>
    <w:rsid w:val="001B033E"/>
    <w:rsid w:val="001B0444"/>
    <w:rsid w:val="001B0779"/>
    <w:rsid w:val="001B08CB"/>
    <w:rsid w:val="001B0E36"/>
    <w:rsid w:val="001B11AB"/>
    <w:rsid w:val="001B12B9"/>
    <w:rsid w:val="001B1968"/>
    <w:rsid w:val="001B25C7"/>
    <w:rsid w:val="001B2A33"/>
    <w:rsid w:val="001B2BA3"/>
    <w:rsid w:val="001B32C6"/>
    <w:rsid w:val="001B4168"/>
    <w:rsid w:val="001B4AFF"/>
    <w:rsid w:val="001B4CAC"/>
    <w:rsid w:val="001B5B05"/>
    <w:rsid w:val="001B607F"/>
    <w:rsid w:val="001B674D"/>
    <w:rsid w:val="001B7726"/>
    <w:rsid w:val="001B78FE"/>
    <w:rsid w:val="001C0737"/>
    <w:rsid w:val="001C1225"/>
    <w:rsid w:val="001C245D"/>
    <w:rsid w:val="001C29C4"/>
    <w:rsid w:val="001C2D23"/>
    <w:rsid w:val="001C2E14"/>
    <w:rsid w:val="001C3235"/>
    <w:rsid w:val="001C35CE"/>
    <w:rsid w:val="001C3B46"/>
    <w:rsid w:val="001C4196"/>
    <w:rsid w:val="001C452D"/>
    <w:rsid w:val="001C4630"/>
    <w:rsid w:val="001C4B34"/>
    <w:rsid w:val="001C53B5"/>
    <w:rsid w:val="001C5B6B"/>
    <w:rsid w:val="001C5E66"/>
    <w:rsid w:val="001C624D"/>
    <w:rsid w:val="001C6DDB"/>
    <w:rsid w:val="001D0010"/>
    <w:rsid w:val="001D127A"/>
    <w:rsid w:val="001D16B7"/>
    <w:rsid w:val="001D2410"/>
    <w:rsid w:val="001D2473"/>
    <w:rsid w:val="001D3ABE"/>
    <w:rsid w:val="001D3C91"/>
    <w:rsid w:val="001D4A39"/>
    <w:rsid w:val="001D592F"/>
    <w:rsid w:val="001D63D1"/>
    <w:rsid w:val="001D64E6"/>
    <w:rsid w:val="001D64EF"/>
    <w:rsid w:val="001E007B"/>
    <w:rsid w:val="001E0996"/>
    <w:rsid w:val="001E0B4E"/>
    <w:rsid w:val="001E12A0"/>
    <w:rsid w:val="001E19A6"/>
    <w:rsid w:val="001E2475"/>
    <w:rsid w:val="001E34FE"/>
    <w:rsid w:val="001E3751"/>
    <w:rsid w:val="001E3EBC"/>
    <w:rsid w:val="001E50F0"/>
    <w:rsid w:val="001E599F"/>
    <w:rsid w:val="001E66D4"/>
    <w:rsid w:val="001E66E6"/>
    <w:rsid w:val="001E66F0"/>
    <w:rsid w:val="001E670A"/>
    <w:rsid w:val="001E6B38"/>
    <w:rsid w:val="001E75C5"/>
    <w:rsid w:val="001E763B"/>
    <w:rsid w:val="001F1539"/>
    <w:rsid w:val="001F1652"/>
    <w:rsid w:val="001F1B99"/>
    <w:rsid w:val="001F26D2"/>
    <w:rsid w:val="001F2DDC"/>
    <w:rsid w:val="001F3894"/>
    <w:rsid w:val="001F38A0"/>
    <w:rsid w:val="001F41A4"/>
    <w:rsid w:val="001F4202"/>
    <w:rsid w:val="001F464E"/>
    <w:rsid w:val="001F4F75"/>
    <w:rsid w:val="001F530F"/>
    <w:rsid w:val="001F5F71"/>
    <w:rsid w:val="001F6197"/>
    <w:rsid w:val="001F68C5"/>
    <w:rsid w:val="001F6919"/>
    <w:rsid w:val="001F699C"/>
    <w:rsid w:val="001F6A83"/>
    <w:rsid w:val="002018FB"/>
    <w:rsid w:val="00202618"/>
    <w:rsid w:val="002026F7"/>
    <w:rsid w:val="0020329C"/>
    <w:rsid w:val="002035F8"/>
    <w:rsid w:val="00203633"/>
    <w:rsid w:val="00204A47"/>
    <w:rsid w:val="002051F1"/>
    <w:rsid w:val="002052F2"/>
    <w:rsid w:val="00205C2D"/>
    <w:rsid w:val="00205DCC"/>
    <w:rsid w:val="0020646F"/>
    <w:rsid w:val="0020662D"/>
    <w:rsid w:val="0020747C"/>
    <w:rsid w:val="00207DB7"/>
    <w:rsid w:val="002109CB"/>
    <w:rsid w:val="00211C6F"/>
    <w:rsid w:val="00212061"/>
    <w:rsid w:val="00212623"/>
    <w:rsid w:val="002127D2"/>
    <w:rsid w:val="00212CA3"/>
    <w:rsid w:val="00213270"/>
    <w:rsid w:val="00213D87"/>
    <w:rsid w:val="0021572E"/>
    <w:rsid w:val="00216E15"/>
    <w:rsid w:val="0021701C"/>
    <w:rsid w:val="00217913"/>
    <w:rsid w:val="00217CC3"/>
    <w:rsid w:val="00220740"/>
    <w:rsid w:val="00221272"/>
    <w:rsid w:val="00222A52"/>
    <w:rsid w:val="00222C8C"/>
    <w:rsid w:val="00222E80"/>
    <w:rsid w:val="0022309D"/>
    <w:rsid w:val="00223215"/>
    <w:rsid w:val="00223CD6"/>
    <w:rsid w:val="00224627"/>
    <w:rsid w:val="0022493B"/>
    <w:rsid w:val="00224D16"/>
    <w:rsid w:val="00226E8A"/>
    <w:rsid w:val="00227B65"/>
    <w:rsid w:val="002303FB"/>
    <w:rsid w:val="00230B9C"/>
    <w:rsid w:val="002316C3"/>
    <w:rsid w:val="00231CBA"/>
    <w:rsid w:val="002337B4"/>
    <w:rsid w:val="00233EC2"/>
    <w:rsid w:val="00235452"/>
    <w:rsid w:val="00235913"/>
    <w:rsid w:val="002359B7"/>
    <w:rsid w:val="00236374"/>
    <w:rsid w:val="00236642"/>
    <w:rsid w:val="00236E1F"/>
    <w:rsid w:val="002376A8"/>
    <w:rsid w:val="0024014D"/>
    <w:rsid w:val="00241AE5"/>
    <w:rsid w:val="00241CF2"/>
    <w:rsid w:val="00241E82"/>
    <w:rsid w:val="00242B7C"/>
    <w:rsid w:val="00243036"/>
    <w:rsid w:val="002435B3"/>
    <w:rsid w:val="00243D96"/>
    <w:rsid w:val="002446CD"/>
    <w:rsid w:val="002449B0"/>
    <w:rsid w:val="00245773"/>
    <w:rsid w:val="00245DAB"/>
    <w:rsid w:val="002462ED"/>
    <w:rsid w:val="00246F3F"/>
    <w:rsid w:val="002471DF"/>
    <w:rsid w:val="00250051"/>
    <w:rsid w:val="0025245A"/>
    <w:rsid w:val="002535AD"/>
    <w:rsid w:val="002539D8"/>
    <w:rsid w:val="002546A4"/>
    <w:rsid w:val="00254DAC"/>
    <w:rsid w:val="00255736"/>
    <w:rsid w:val="002558ED"/>
    <w:rsid w:val="00256099"/>
    <w:rsid w:val="002563A2"/>
    <w:rsid w:val="00256578"/>
    <w:rsid w:val="002567D4"/>
    <w:rsid w:val="00257432"/>
    <w:rsid w:val="00260E4F"/>
    <w:rsid w:val="0026187C"/>
    <w:rsid w:val="00262783"/>
    <w:rsid w:val="00263991"/>
    <w:rsid w:val="002648E3"/>
    <w:rsid w:val="00265AA7"/>
    <w:rsid w:val="0026663D"/>
    <w:rsid w:val="0026684E"/>
    <w:rsid w:val="00266B9B"/>
    <w:rsid w:val="00266CF2"/>
    <w:rsid w:val="00266E57"/>
    <w:rsid w:val="002678C1"/>
    <w:rsid w:val="00267B73"/>
    <w:rsid w:val="00267D51"/>
    <w:rsid w:val="00267DE2"/>
    <w:rsid w:val="00267EF6"/>
    <w:rsid w:val="0027039F"/>
    <w:rsid w:val="00272699"/>
    <w:rsid w:val="002733BD"/>
    <w:rsid w:val="00273F35"/>
    <w:rsid w:val="002746A8"/>
    <w:rsid w:val="00274773"/>
    <w:rsid w:val="00274826"/>
    <w:rsid w:val="00275E74"/>
    <w:rsid w:val="0027628F"/>
    <w:rsid w:val="002771E4"/>
    <w:rsid w:val="00277B28"/>
    <w:rsid w:val="00277CCB"/>
    <w:rsid w:val="00280DBB"/>
    <w:rsid w:val="002816A5"/>
    <w:rsid w:val="00281CDA"/>
    <w:rsid w:val="00282A22"/>
    <w:rsid w:val="00283F3B"/>
    <w:rsid w:val="00283F87"/>
    <w:rsid w:val="0028471B"/>
    <w:rsid w:val="002876EC"/>
    <w:rsid w:val="00291B2A"/>
    <w:rsid w:val="0029234E"/>
    <w:rsid w:val="00292648"/>
    <w:rsid w:val="00292EDF"/>
    <w:rsid w:val="002934B9"/>
    <w:rsid w:val="00293D02"/>
    <w:rsid w:val="002949D1"/>
    <w:rsid w:val="002954B6"/>
    <w:rsid w:val="002957F0"/>
    <w:rsid w:val="00297EC8"/>
    <w:rsid w:val="002A0620"/>
    <w:rsid w:val="002A2498"/>
    <w:rsid w:val="002A29FD"/>
    <w:rsid w:val="002A3125"/>
    <w:rsid w:val="002A3BE0"/>
    <w:rsid w:val="002A5E22"/>
    <w:rsid w:val="002A786F"/>
    <w:rsid w:val="002A7DA9"/>
    <w:rsid w:val="002B1C09"/>
    <w:rsid w:val="002B305B"/>
    <w:rsid w:val="002B39DC"/>
    <w:rsid w:val="002B3DF1"/>
    <w:rsid w:val="002B3FE6"/>
    <w:rsid w:val="002B4A31"/>
    <w:rsid w:val="002B4CD0"/>
    <w:rsid w:val="002B4FB5"/>
    <w:rsid w:val="002B561C"/>
    <w:rsid w:val="002B57CC"/>
    <w:rsid w:val="002B5927"/>
    <w:rsid w:val="002B6949"/>
    <w:rsid w:val="002B6A5E"/>
    <w:rsid w:val="002B6B0B"/>
    <w:rsid w:val="002C0076"/>
    <w:rsid w:val="002C08F2"/>
    <w:rsid w:val="002C0E62"/>
    <w:rsid w:val="002C1A43"/>
    <w:rsid w:val="002C1DEA"/>
    <w:rsid w:val="002C2A61"/>
    <w:rsid w:val="002C2BED"/>
    <w:rsid w:val="002C3031"/>
    <w:rsid w:val="002C3F3E"/>
    <w:rsid w:val="002C4049"/>
    <w:rsid w:val="002C42BA"/>
    <w:rsid w:val="002C43A9"/>
    <w:rsid w:val="002C4642"/>
    <w:rsid w:val="002C4E43"/>
    <w:rsid w:val="002C5504"/>
    <w:rsid w:val="002C65AF"/>
    <w:rsid w:val="002C71C0"/>
    <w:rsid w:val="002C7447"/>
    <w:rsid w:val="002C750D"/>
    <w:rsid w:val="002D0735"/>
    <w:rsid w:val="002D084C"/>
    <w:rsid w:val="002D0E00"/>
    <w:rsid w:val="002D1005"/>
    <w:rsid w:val="002D11F0"/>
    <w:rsid w:val="002D1718"/>
    <w:rsid w:val="002D2FE4"/>
    <w:rsid w:val="002D36A2"/>
    <w:rsid w:val="002D655A"/>
    <w:rsid w:val="002D6A87"/>
    <w:rsid w:val="002D71A4"/>
    <w:rsid w:val="002D71DF"/>
    <w:rsid w:val="002D7A8D"/>
    <w:rsid w:val="002E061D"/>
    <w:rsid w:val="002E1063"/>
    <w:rsid w:val="002E14DA"/>
    <w:rsid w:val="002E1636"/>
    <w:rsid w:val="002E2D4F"/>
    <w:rsid w:val="002E3F19"/>
    <w:rsid w:val="002E3F35"/>
    <w:rsid w:val="002E4716"/>
    <w:rsid w:val="002E4ACE"/>
    <w:rsid w:val="002E4C09"/>
    <w:rsid w:val="002E6FA7"/>
    <w:rsid w:val="002E74A8"/>
    <w:rsid w:val="002F006C"/>
    <w:rsid w:val="002F08F4"/>
    <w:rsid w:val="002F1097"/>
    <w:rsid w:val="002F1AC1"/>
    <w:rsid w:val="002F1AC8"/>
    <w:rsid w:val="002F1EAB"/>
    <w:rsid w:val="002F227F"/>
    <w:rsid w:val="002F2307"/>
    <w:rsid w:val="002F2504"/>
    <w:rsid w:val="002F2C8D"/>
    <w:rsid w:val="002F303E"/>
    <w:rsid w:val="002F3B46"/>
    <w:rsid w:val="002F3FA3"/>
    <w:rsid w:val="002F4313"/>
    <w:rsid w:val="002F46B4"/>
    <w:rsid w:val="002F571A"/>
    <w:rsid w:val="002F626D"/>
    <w:rsid w:val="002F66A0"/>
    <w:rsid w:val="002F6C83"/>
    <w:rsid w:val="002F6F37"/>
    <w:rsid w:val="002F7D5E"/>
    <w:rsid w:val="002F7E86"/>
    <w:rsid w:val="002F7EAC"/>
    <w:rsid w:val="0030046C"/>
    <w:rsid w:val="003014C6"/>
    <w:rsid w:val="00303BFC"/>
    <w:rsid w:val="00305A41"/>
    <w:rsid w:val="00305A4C"/>
    <w:rsid w:val="00305ED9"/>
    <w:rsid w:val="00305F33"/>
    <w:rsid w:val="003070EE"/>
    <w:rsid w:val="003102A3"/>
    <w:rsid w:val="003105FA"/>
    <w:rsid w:val="0031070C"/>
    <w:rsid w:val="00310713"/>
    <w:rsid w:val="003109EF"/>
    <w:rsid w:val="00310C6A"/>
    <w:rsid w:val="00310F25"/>
    <w:rsid w:val="003111C4"/>
    <w:rsid w:val="00311978"/>
    <w:rsid w:val="00311C4B"/>
    <w:rsid w:val="00311EE6"/>
    <w:rsid w:val="00313354"/>
    <w:rsid w:val="00313875"/>
    <w:rsid w:val="003146FD"/>
    <w:rsid w:val="00316192"/>
    <w:rsid w:val="00316741"/>
    <w:rsid w:val="0031792E"/>
    <w:rsid w:val="003201D7"/>
    <w:rsid w:val="003202D8"/>
    <w:rsid w:val="00320FA2"/>
    <w:rsid w:val="00321692"/>
    <w:rsid w:val="00321E1B"/>
    <w:rsid w:val="0032287C"/>
    <w:rsid w:val="0032291A"/>
    <w:rsid w:val="00322A7A"/>
    <w:rsid w:val="00322CDB"/>
    <w:rsid w:val="003230CA"/>
    <w:rsid w:val="00323327"/>
    <w:rsid w:val="00323351"/>
    <w:rsid w:val="00324892"/>
    <w:rsid w:val="00324CA1"/>
    <w:rsid w:val="00324EEB"/>
    <w:rsid w:val="00326774"/>
    <w:rsid w:val="00326E69"/>
    <w:rsid w:val="00327838"/>
    <w:rsid w:val="00327D8A"/>
    <w:rsid w:val="00330334"/>
    <w:rsid w:val="003311FE"/>
    <w:rsid w:val="0033135B"/>
    <w:rsid w:val="00331E22"/>
    <w:rsid w:val="00331FCB"/>
    <w:rsid w:val="00332727"/>
    <w:rsid w:val="00332A24"/>
    <w:rsid w:val="00332C36"/>
    <w:rsid w:val="0033303D"/>
    <w:rsid w:val="00333679"/>
    <w:rsid w:val="003336D3"/>
    <w:rsid w:val="00333A16"/>
    <w:rsid w:val="0033449D"/>
    <w:rsid w:val="00334A98"/>
    <w:rsid w:val="00334D65"/>
    <w:rsid w:val="00334FA2"/>
    <w:rsid w:val="00335222"/>
    <w:rsid w:val="003361C1"/>
    <w:rsid w:val="00336A8C"/>
    <w:rsid w:val="00337382"/>
    <w:rsid w:val="00340650"/>
    <w:rsid w:val="00340817"/>
    <w:rsid w:val="00342ECE"/>
    <w:rsid w:val="0034320C"/>
    <w:rsid w:val="003443B2"/>
    <w:rsid w:val="003446DF"/>
    <w:rsid w:val="00344B1C"/>
    <w:rsid w:val="00345995"/>
    <w:rsid w:val="003461CA"/>
    <w:rsid w:val="00346AD1"/>
    <w:rsid w:val="00346D65"/>
    <w:rsid w:val="00347C98"/>
    <w:rsid w:val="003510F9"/>
    <w:rsid w:val="00351351"/>
    <w:rsid w:val="0035141E"/>
    <w:rsid w:val="003539B4"/>
    <w:rsid w:val="003539F9"/>
    <w:rsid w:val="00354924"/>
    <w:rsid w:val="00355291"/>
    <w:rsid w:val="00355DE1"/>
    <w:rsid w:val="00356E95"/>
    <w:rsid w:val="00357453"/>
    <w:rsid w:val="00360D01"/>
    <w:rsid w:val="0036105E"/>
    <w:rsid w:val="00363AC2"/>
    <w:rsid w:val="00363E6F"/>
    <w:rsid w:val="003651D6"/>
    <w:rsid w:val="003655CF"/>
    <w:rsid w:val="00366419"/>
    <w:rsid w:val="00367A63"/>
    <w:rsid w:val="00367DF9"/>
    <w:rsid w:val="00370BC0"/>
    <w:rsid w:val="003711DB"/>
    <w:rsid w:val="0037189C"/>
    <w:rsid w:val="00372267"/>
    <w:rsid w:val="00372E9F"/>
    <w:rsid w:val="00372FED"/>
    <w:rsid w:val="0037341C"/>
    <w:rsid w:val="00373773"/>
    <w:rsid w:val="00373ACC"/>
    <w:rsid w:val="00373B6A"/>
    <w:rsid w:val="003740F9"/>
    <w:rsid w:val="00374AB0"/>
    <w:rsid w:val="0037565A"/>
    <w:rsid w:val="003759B7"/>
    <w:rsid w:val="00376C30"/>
    <w:rsid w:val="00377B69"/>
    <w:rsid w:val="00377F0A"/>
    <w:rsid w:val="00380EBD"/>
    <w:rsid w:val="00381152"/>
    <w:rsid w:val="00381400"/>
    <w:rsid w:val="003815F6"/>
    <w:rsid w:val="00383392"/>
    <w:rsid w:val="00385ED5"/>
    <w:rsid w:val="00386042"/>
    <w:rsid w:val="00387DD7"/>
    <w:rsid w:val="00390BC3"/>
    <w:rsid w:val="00391583"/>
    <w:rsid w:val="0039266C"/>
    <w:rsid w:val="00392A1F"/>
    <w:rsid w:val="003933AB"/>
    <w:rsid w:val="00393650"/>
    <w:rsid w:val="003946B7"/>
    <w:rsid w:val="00394AE3"/>
    <w:rsid w:val="0039511D"/>
    <w:rsid w:val="003952EA"/>
    <w:rsid w:val="003956BD"/>
    <w:rsid w:val="00395CB1"/>
    <w:rsid w:val="0039613D"/>
    <w:rsid w:val="00396BE9"/>
    <w:rsid w:val="0039781E"/>
    <w:rsid w:val="00397B74"/>
    <w:rsid w:val="003A04E2"/>
    <w:rsid w:val="003A22A7"/>
    <w:rsid w:val="003A2664"/>
    <w:rsid w:val="003A2D50"/>
    <w:rsid w:val="003A3493"/>
    <w:rsid w:val="003A383F"/>
    <w:rsid w:val="003A3CD7"/>
    <w:rsid w:val="003A4552"/>
    <w:rsid w:val="003A57D5"/>
    <w:rsid w:val="003A60C0"/>
    <w:rsid w:val="003A6CED"/>
    <w:rsid w:val="003A6EF8"/>
    <w:rsid w:val="003A7270"/>
    <w:rsid w:val="003A7648"/>
    <w:rsid w:val="003A7B65"/>
    <w:rsid w:val="003A7E4B"/>
    <w:rsid w:val="003B0061"/>
    <w:rsid w:val="003B1DE4"/>
    <w:rsid w:val="003B2327"/>
    <w:rsid w:val="003B2340"/>
    <w:rsid w:val="003B27A5"/>
    <w:rsid w:val="003B3141"/>
    <w:rsid w:val="003B3287"/>
    <w:rsid w:val="003B34BE"/>
    <w:rsid w:val="003B3693"/>
    <w:rsid w:val="003B3B5B"/>
    <w:rsid w:val="003B42CF"/>
    <w:rsid w:val="003B4576"/>
    <w:rsid w:val="003B46AD"/>
    <w:rsid w:val="003B4F42"/>
    <w:rsid w:val="003B52F4"/>
    <w:rsid w:val="003B560D"/>
    <w:rsid w:val="003B6388"/>
    <w:rsid w:val="003B6512"/>
    <w:rsid w:val="003B6759"/>
    <w:rsid w:val="003B6D66"/>
    <w:rsid w:val="003B7319"/>
    <w:rsid w:val="003B7506"/>
    <w:rsid w:val="003B7640"/>
    <w:rsid w:val="003B7A7C"/>
    <w:rsid w:val="003B7B84"/>
    <w:rsid w:val="003C0288"/>
    <w:rsid w:val="003C0CF5"/>
    <w:rsid w:val="003C0EB9"/>
    <w:rsid w:val="003C3544"/>
    <w:rsid w:val="003C3BFD"/>
    <w:rsid w:val="003C448E"/>
    <w:rsid w:val="003C484A"/>
    <w:rsid w:val="003C5139"/>
    <w:rsid w:val="003C57FC"/>
    <w:rsid w:val="003C7133"/>
    <w:rsid w:val="003C71D4"/>
    <w:rsid w:val="003C7B2B"/>
    <w:rsid w:val="003C7F2A"/>
    <w:rsid w:val="003D1141"/>
    <w:rsid w:val="003D1C33"/>
    <w:rsid w:val="003D273A"/>
    <w:rsid w:val="003D31F5"/>
    <w:rsid w:val="003D3569"/>
    <w:rsid w:val="003D364F"/>
    <w:rsid w:val="003D3C49"/>
    <w:rsid w:val="003D41EF"/>
    <w:rsid w:val="003D4499"/>
    <w:rsid w:val="003D60F3"/>
    <w:rsid w:val="003D65B4"/>
    <w:rsid w:val="003D79A2"/>
    <w:rsid w:val="003E0260"/>
    <w:rsid w:val="003E0446"/>
    <w:rsid w:val="003E30F1"/>
    <w:rsid w:val="003E3392"/>
    <w:rsid w:val="003E36CD"/>
    <w:rsid w:val="003E409D"/>
    <w:rsid w:val="003E5A85"/>
    <w:rsid w:val="003E5BD4"/>
    <w:rsid w:val="003E5F60"/>
    <w:rsid w:val="003E6C93"/>
    <w:rsid w:val="003E6F53"/>
    <w:rsid w:val="003E70A9"/>
    <w:rsid w:val="003E74E0"/>
    <w:rsid w:val="003E7809"/>
    <w:rsid w:val="003F1AAC"/>
    <w:rsid w:val="003F1D01"/>
    <w:rsid w:val="003F2315"/>
    <w:rsid w:val="003F24B2"/>
    <w:rsid w:val="003F28EE"/>
    <w:rsid w:val="003F2F50"/>
    <w:rsid w:val="003F3B74"/>
    <w:rsid w:val="003F5C8F"/>
    <w:rsid w:val="003F5F8E"/>
    <w:rsid w:val="003F63F9"/>
    <w:rsid w:val="003F6B5E"/>
    <w:rsid w:val="003F6C4F"/>
    <w:rsid w:val="003F722D"/>
    <w:rsid w:val="003F7E26"/>
    <w:rsid w:val="00401B9D"/>
    <w:rsid w:val="00402A4C"/>
    <w:rsid w:val="004036C9"/>
    <w:rsid w:val="004039CE"/>
    <w:rsid w:val="00403C4C"/>
    <w:rsid w:val="00403D4A"/>
    <w:rsid w:val="00404AA3"/>
    <w:rsid w:val="00406471"/>
    <w:rsid w:val="00406607"/>
    <w:rsid w:val="00406BAE"/>
    <w:rsid w:val="00410B79"/>
    <w:rsid w:val="004117E1"/>
    <w:rsid w:val="00411B8A"/>
    <w:rsid w:val="00413828"/>
    <w:rsid w:val="00414D8E"/>
    <w:rsid w:val="004155E3"/>
    <w:rsid w:val="00416599"/>
    <w:rsid w:val="0041680A"/>
    <w:rsid w:val="00416FB7"/>
    <w:rsid w:val="00417651"/>
    <w:rsid w:val="00417A44"/>
    <w:rsid w:val="0042062B"/>
    <w:rsid w:val="004209EF"/>
    <w:rsid w:val="00420D7D"/>
    <w:rsid w:val="00420E51"/>
    <w:rsid w:val="00420ECB"/>
    <w:rsid w:val="00421CF6"/>
    <w:rsid w:val="00423610"/>
    <w:rsid w:val="00425068"/>
    <w:rsid w:val="00426BA7"/>
    <w:rsid w:val="00427960"/>
    <w:rsid w:val="00427E69"/>
    <w:rsid w:val="004311A4"/>
    <w:rsid w:val="00431DA7"/>
    <w:rsid w:val="00431EF9"/>
    <w:rsid w:val="00432AFE"/>
    <w:rsid w:val="004332E2"/>
    <w:rsid w:val="00433329"/>
    <w:rsid w:val="00433AE4"/>
    <w:rsid w:val="00433B0B"/>
    <w:rsid w:val="0043488F"/>
    <w:rsid w:val="004349F7"/>
    <w:rsid w:val="00434FC9"/>
    <w:rsid w:val="004356E9"/>
    <w:rsid w:val="00435DE6"/>
    <w:rsid w:val="00436838"/>
    <w:rsid w:val="00437243"/>
    <w:rsid w:val="00437A6D"/>
    <w:rsid w:val="00437B6F"/>
    <w:rsid w:val="00437C4E"/>
    <w:rsid w:val="00437E94"/>
    <w:rsid w:val="00442735"/>
    <w:rsid w:val="00442A46"/>
    <w:rsid w:val="0044311C"/>
    <w:rsid w:val="00443890"/>
    <w:rsid w:val="004438A4"/>
    <w:rsid w:val="00445955"/>
    <w:rsid w:val="00445BCD"/>
    <w:rsid w:val="00445CFE"/>
    <w:rsid w:val="004463D6"/>
    <w:rsid w:val="0044651D"/>
    <w:rsid w:val="0044698B"/>
    <w:rsid w:val="00447C1F"/>
    <w:rsid w:val="00447EA8"/>
    <w:rsid w:val="00447FE4"/>
    <w:rsid w:val="00450188"/>
    <w:rsid w:val="0045151E"/>
    <w:rsid w:val="00451562"/>
    <w:rsid w:val="0045167C"/>
    <w:rsid w:val="00451C01"/>
    <w:rsid w:val="00452192"/>
    <w:rsid w:val="0045270B"/>
    <w:rsid w:val="004532F1"/>
    <w:rsid w:val="004536C3"/>
    <w:rsid w:val="00453BFE"/>
    <w:rsid w:val="004544AF"/>
    <w:rsid w:val="00454E30"/>
    <w:rsid w:val="0045517E"/>
    <w:rsid w:val="0045554E"/>
    <w:rsid w:val="004556D5"/>
    <w:rsid w:val="00455D30"/>
    <w:rsid w:val="0045628B"/>
    <w:rsid w:val="00460A8A"/>
    <w:rsid w:val="00460EA2"/>
    <w:rsid w:val="0046167A"/>
    <w:rsid w:val="004619F6"/>
    <w:rsid w:val="00461D65"/>
    <w:rsid w:val="00463749"/>
    <w:rsid w:val="00463C21"/>
    <w:rsid w:val="00463F33"/>
    <w:rsid w:val="004651A2"/>
    <w:rsid w:val="004657AC"/>
    <w:rsid w:val="00465A0B"/>
    <w:rsid w:val="00465FB5"/>
    <w:rsid w:val="00465FB8"/>
    <w:rsid w:val="0046619D"/>
    <w:rsid w:val="00466F12"/>
    <w:rsid w:val="00467016"/>
    <w:rsid w:val="00467050"/>
    <w:rsid w:val="004675DE"/>
    <w:rsid w:val="0046764D"/>
    <w:rsid w:val="0046765C"/>
    <w:rsid w:val="00470D3B"/>
    <w:rsid w:val="00470F5C"/>
    <w:rsid w:val="00471242"/>
    <w:rsid w:val="004723FA"/>
    <w:rsid w:val="00472549"/>
    <w:rsid w:val="00472648"/>
    <w:rsid w:val="00473632"/>
    <w:rsid w:val="00473900"/>
    <w:rsid w:val="004739FF"/>
    <w:rsid w:val="00473D4D"/>
    <w:rsid w:val="004742FF"/>
    <w:rsid w:val="00474A24"/>
    <w:rsid w:val="004753FE"/>
    <w:rsid w:val="004757AC"/>
    <w:rsid w:val="00480615"/>
    <w:rsid w:val="00480F16"/>
    <w:rsid w:val="00480F21"/>
    <w:rsid w:val="004817DB"/>
    <w:rsid w:val="00483888"/>
    <w:rsid w:val="004839A3"/>
    <w:rsid w:val="00483A5B"/>
    <w:rsid w:val="00483ABB"/>
    <w:rsid w:val="00483E83"/>
    <w:rsid w:val="00484A28"/>
    <w:rsid w:val="00484AC3"/>
    <w:rsid w:val="00485174"/>
    <w:rsid w:val="00485896"/>
    <w:rsid w:val="00485F6E"/>
    <w:rsid w:val="00486C62"/>
    <w:rsid w:val="0048711B"/>
    <w:rsid w:val="00487665"/>
    <w:rsid w:val="00487FE5"/>
    <w:rsid w:val="004900CB"/>
    <w:rsid w:val="00491516"/>
    <w:rsid w:val="00491C2C"/>
    <w:rsid w:val="004939F1"/>
    <w:rsid w:val="00493EF6"/>
    <w:rsid w:val="0049599B"/>
    <w:rsid w:val="00495A8A"/>
    <w:rsid w:val="00495AA9"/>
    <w:rsid w:val="00495B1B"/>
    <w:rsid w:val="0049634A"/>
    <w:rsid w:val="00497866"/>
    <w:rsid w:val="00497D35"/>
    <w:rsid w:val="004A0C60"/>
    <w:rsid w:val="004A0ECA"/>
    <w:rsid w:val="004A1944"/>
    <w:rsid w:val="004A21CC"/>
    <w:rsid w:val="004A25B0"/>
    <w:rsid w:val="004A3211"/>
    <w:rsid w:val="004A41F1"/>
    <w:rsid w:val="004A4DA8"/>
    <w:rsid w:val="004A556A"/>
    <w:rsid w:val="004A55D4"/>
    <w:rsid w:val="004A55F3"/>
    <w:rsid w:val="004A5F1D"/>
    <w:rsid w:val="004A6782"/>
    <w:rsid w:val="004A782B"/>
    <w:rsid w:val="004A7ABB"/>
    <w:rsid w:val="004B1244"/>
    <w:rsid w:val="004B1800"/>
    <w:rsid w:val="004B194F"/>
    <w:rsid w:val="004B1D5E"/>
    <w:rsid w:val="004B2416"/>
    <w:rsid w:val="004B24ED"/>
    <w:rsid w:val="004B2AC7"/>
    <w:rsid w:val="004B355C"/>
    <w:rsid w:val="004B3913"/>
    <w:rsid w:val="004B3FE1"/>
    <w:rsid w:val="004B4297"/>
    <w:rsid w:val="004B429C"/>
    <w:rsid w:val="004B4D10"/>
    <w:rsid w:val="004B51FB"/>
    <w:rsid w:val="004B54CD"/>
    <w:rsid w:val="004B5DE7"/>
    <w:rsid w:val="004B685F"/>
    <w:rsid w:val="004B6C6E"/>
    <w:rsid w:val="004B6D90"/>
    <w:rsid w:val="004B787A"/>
    <w:rsid w:val="004C0363"/>
    <w:rsid w:val="004C0CEB"/>
    <w:rsid w:val="004C1053"/>
    <w:rsid w:val="004C11DA"/>
    <w:rsid w:val="004C2778"/>
    <w:rsid w:val="004C2A38"/>
    <w:rsid w:val="004C5412"/>
    <w:rsid w:val="004C5809"/>
    <w:rsid w:val="004C5DAA"/>
    <w:rsid w:val="004C63BD"/>
    <w:rsid w:val="004C7025"/>
    <w:rsid w:val="004C7713"/>
    <w:rsid w:val="004C7C67"/>
    <w:rsid w:val="004D029E"/>
    <w:rsid w:val="004D02A8"/>
    <w:rsid w:val="004D2835"/>
    <w:rsid w:val="004D386D"/>
    <w:rsid w:val="004D39E7"/>
    <w:rsid w:val="004D4055"/>
    <w:rsid w:val="004D41C2"/>
    <w:rsid w:val="004D44C2"/>
    <w:rsid w:val="004D46AA"/>
    <w:rsid w:val="004D4886"/>
    <w:rsid w:val="004D4DA0"/>
    <w:rsid w:val="004D522D"/>
    <w:rsid w:val="004D5483"/>
    <w:rsid w:val="004D65BE"/>
    <w:rsid w:val="004D6B52"/>
    <w:rsid w:val="004D7A25"/>
    <w:rsid w:val="004D7FB7"/>
    <w:rsid w:val="004E01FB"/>
    <w:rsid w:val="004E09A6"/>
    <w:rsid w:val="004E1B4D"/>
    <w:rsid w:val="004E1CF7"/>
    <w:rsid w:val="004E1DA5"/>
    <w:rsid w:val="004E2657"/>
    <w:rsid w:val="004E2EA9"/>
    <w:rsid w:val="004E3239"/>
    <w:rsid w:val="004E3555"/>
    <w:rsid w:val="004E35B8"/>
    <w:rsid w:val="004E3A82"/>
    <w:rsid w:val="004E448A"/>
    <w:rsid w:val="004E54D7"/>
    <w:rsid w:val="004E587F"/>
    <w:rsid w:val="004E5C60"/>
    <w:rsid w:val="004E6294"/>
    <w:rsid w:val="004E7DB0"/>
    <w:rsid w:val="004E7DE3"/>
    <w:rsid w:val="004F01D7"/>
    <w:rsid w:val="004F09B2"/>
    <w:rsid w:val="004F175C"/>
    <w:rsid w:val="004F22A5"/>
    <w:rsid w:val="004F23AA"/>
    <w:rsid w:val="004F23CD"/>
    <w:rsid w:val="004F2431"/>
    <w:rsid w:val="004F4109"/>
    <w:rsid w:val="004F5636"/>
    <w:rsid w:val="004F5B34"/>
    <w:rsid w:val="004F6122"/>
    <w:rsid w:val="004F669E"/>
    <w:rsid w:val="004F7581"/>
    <w:rsid w:val="004F7815"/>
    <w:rsid w:val="004F7F0E"/>
    <w:rsid w:val="00500602"/>
    <w:rsid w:val="005007CF"/>
    <w:rsid w:val="00500F13"/>
    <w:rsid w:val="00500FC6"/>
    <w:rsid w:val="00501588"/>
    <w:rsid w:val="00502882"/>
    <w:rsid w:val="005029AD"/>
    <w:rsid w:val="00502ACB"/>
    <w:rsid w:val="005038BE"/>
    <w:rsid w:val="0050393E"/>
    <w:rsid w:val="005047C2"/>
    <w:rsid w:val="00504A08"/>
    <w:rsid w:val="005055E2"/>
    <w:rsid w:val="00506488"/>
    <w:rsid w:val="00507099"/>
    <w:rsid w:val="0050779E"/>
    <w:rsid w:val="00511268"/>
    <w:rsid w:val="00512BDB"/>
    <w:rsid w:val="00513D18"/>
    <w:rsid w:val="00513D24"/>
    <w:rsid w:val="0051434D"/>
    <w:rsid w:val="00515AFD"/>
    <w:rsid w:val="00515B69"/>
    <w:rsid w:val="005162AB"/>
    <w:rsid w:val="005167DD"/>
    <w:rsid w:val="00516AA0"/>
    <w:rsid w:val="00517442"/>
    <w:rsid w:val="005179CD"/>
    <w:rsid w:val="00517EA1"/>
    <w:rsid w:val="00517F54"/>
    <w:rsid w:val="00520291"/>
    <w:rsid w:val="00520728"/>
    <w:rsid w:val="005214A5"/>
    <w:rsid w:val="00521F1D"/>
    <w:rsid w:val="00521F37"/>
    <w:rsid w:val="005229F1"/>
    <w:rsid w:val="0052384D"/>
    <w:rsid w:val="005244D7"/>
    <w:rsid w:val="0052607A"/>
    <w:rsid w:val="005261F2"/>
    <w:rsid w:val="0052638F"/>
    <w:rsid w:val="005264BA"/>
    <w:rsid w:val="00527436"/>
    <w:rsid w:val="005301B3"/>
    <w:rsid w:val="0053180E"/>
    <w:rsid w:val="005318C7"/>
    <w:rsid w:val="00532EF4"/>
    <w:rsid w:val="005339C6"/>
    <w:rsid w:val="00533C8A"/>
    <w:rsid w:val="00534050"/>
    <w:rsid w:val="00534694"/>
    <w:rsid w:val="0053546D"/>
    <w:rsid w:val="00537AB3"/>
    <w:rsid w:val="00540135"/>
    <w:rsid w:val="005405B5"/>
    <w:rsid w:val="00541A19"/>
    <w:rsid w:val="0054290D"/>
    <w:rsid w:val="005432DE"/>
    <w:rsid w:val="0054336F"/>
    <w:rsid w:val="00544C26"/>
    <w:rsid w:val="00544EE4"/>
    <w:rsid w:val="0054513A"/>
    <w:rsid w:val="0054546E"/>
    <w:rsid w:val="00545ED7"/>
    <w:rsid w:val="00546884"/>
    <w:rsid w:val="005500D3"/>
    <w:rsid w:val="00550B0A"/>
    <w:rsid w:val="00550C02"/>
    <w:rsid w:val="00551AD4"/>
    <w:rsid w:val="0055220F"/>
    <w:rsid w:val="0055238B"/>
    <w:rsid w:val="00554596"/>
    <w:rsid w:val="00555386"/>
    <w:rsid w:val="0055554A"/>
    <w:rsid w:val="00556D16"/>
    <w:rsid w:val="005572D3"/>
    <w:rsid w:val="00557BE8"/>
    <w:rsid w:val="00561132"/>
    <w:rsid w:val="00561C28"/>
    <w:rsid w:val="005620CB"/>
    <w:rsid w:val="00562980"/>
    <w:rsid w:val="00562A73"/>
    <w:rsid w:val="00562C47"/>
    <w:rsid w:val="0056334E"/>
    <w:rsid w:val="005645E6"/>
    <w:rsid w:val="00564633"/>
    <w:rsid w:val="00564B37"/>
    <w:rsid w:val="00566AEE"/>
    <w:rsid w:val="00566ED3"/>
    <w:rsid w:val="00567BFA"/>
    <w:rsid w:val="0057021A"/>
    <w:rsid w:val="00570481"/>
    <w:rsid w:val="005714B9"/>
    <w:rsid w:val="00571E81"/>
    <w:rsid w:val="005730F2"/>
    <w:rsid w:val="00573963"/>
    <w:rsid w:val="00573EF1"/>
    <w:rsid w:val="00574584"/>
    <w:rsid w:val="00574D1F"/>
    <w:rsid w:val="00576092"/>
    <w:rsid w:val="00576AB3"/>
    <w:rsid w:val="00576D3B"/>
    <w:rsid w:val="00577236"/>
    <w:rsid w:val="00577D24"/>
    <w:rsid w:val="0058054B"/>
    <w:rsid w:val="0058092B"/>
    <w:rsid w:val="005809C2"/>
    <w:rsid w:val="00581174"/>
    <w:rsid w:val="00582144"/>
    <w:rsid w:val="0058216A"/>
    <w:rsid w:val="00582999"/>
    <w:rsid w:val="00584A5B"/>
    <w:rsid w:val="005861CD"/>
    <w:rsid w:val="00586868"/>
    <w:rsid w:val="00586D96"/>
    <w:rsid w:val="00587BEF"/>
    <w:rsid w:val="00587C5D"/>
    <w:rsid w:val="00590DF2"/>
    <w:rsid w:val="00591033"/>
    <w:rsid w:val="005930C0"/>
    <w:rsid w:val="00593365"/>
    <w:rsid w:val="005944AA"/>
    <w:rsid w:val="005948C1"/>
    <w:rsid w:val="00594CE3"/>
    <w:rsid w:val="00596861"/>
    <w:rsid w:val="00596A81"/>
    <w:rsid w:val="00596B5B"/>
    <w:rsid w:val="005A022A"/>
    <w:rsid w:val="005A0AB7"/>
    <w:rsid w:val="005A22DE"/>
    <w:rsid w:val="005A2398"/>
    <w:rsid w:val="005A2838"/>
    <w:rsid w:val="005A3394"/>
    <w:rsid w:val="005A3A20"/>
    <w:rsid w:val="005A7417"/>
    <w:rsid w:val="005A7498"/>
    <w:rsid w:val="005A7CE2"/>
    <w:rsid w:val="005A7DCA"/>
    <w:rsid w:val="005A7DF7"/>
    <w:rsid w:val="005B01AB"/>
    <w:rsid w:val="005B0A9B"/>
    <w:rsid w:val="005B0E71"/>
    <w:rsid w:val="005B1410"/>
    <w:rsid w:val="005B1C3E"/>
    <w:rsid w:val="005B3E12"/>
    <w:rsid w:val="005B41EC"/>
    <w:rsid w:val="005B4EEB"/>
    <w:rsid w:val="005B63A3"/>
    <w:rsid w:val="005B6B59"/>
    <w:rsid w:val="005B711C"/>
    <w:rsid w:val="005C0658"/>
    <w:rsid w:val="005C13DE"/>
    <w:rsid w:val="005C16B7"/>
    <w:rsid w:val="005C2CB1"/>
    <w:rsid w:val="005C3285"/>
    <w:rsid w:val="005C3DF5"/>
    <w:rsid w:val="005C48A8"/>
    <w:rsid w:val="005C49D0"/>
    <w:rsid w:val="005C4B60"/>
    <w:rsid w:val="005C5427"/>
    <w:rsid w:val="005C570C"/>
    <w:rsid w:val="005C5E3D"/>
    <w:rsid w:val="005C5F6B"/>
    <w:rsid w:val="005C60CC"/>
    <w:rsid w:val="005C6488"/>
    <w:rsid w:val="005C7868"/>
    <w:rsid w:val="005C7B10"/>
    <w:rsid w:val="005D018B"/>
    <w:rsid w:val="005D0381"/>
    <w:rsid w:val="005D045C"/>
    <w:rsid w:val="005D2B3D"/>
    <w:rsid w:val="005D3370"/>
    <w:rsid w:val="005D36D0"/>
    <w:rsid w:val="005D3AB6"/>
    <w:rsid w:val="005D50A1"/>
    <w:rsid w:val="005D57AA"/>
    <w:rsid w:val="005D5ABE"/>
    <w:rsid w:val="005D6E5D"/>
    <w:rsid w:val="005D71F8"/>
    <w:rsid w:val="005D7998"/>
    <w:rsid w:val="005E012B"/>
    <w:rsid w:val="005E034E"/>
    <w:rsid w:val="005E0F61"/>
    <w:rsid w:val="005E1DA0"/>
    <w:rsid w:val="005E1ED7"/>
    <w:rsid w:val="005E33DC"/>
    <w:rsid w:val="005E3ECB"/>
    <w:rsid w:val="005E50A0"/>
    <w:rsid w:val="005E54F6"/>
    <w:rsid w:val="005E6545"/>
    <w:rsid w:val="005E65C0"/>
    <w:rsid w:val="005F1349"/>
    <w:rsid w:val="005F1FD5"/>
    <w:rsid w:val="005F24C0"/>
    <w:rsid w:val="005F2B64"/>
    <w:rsid w:val="005F3B30"/>
    <w:rsid w:val="005F4639"/>
    <w:rsid w:val="005F5FE6"/>
    <w:rsid w:val="005F608F"/>
    <w:rsid w:val="005F6D99"/>
    <w:rsid w:val="005F6EE8"/>
    <w:rsid w:val="005F769E"/>
    <w:rsid w:val="0060004B"/>
    <w:rsid w:val="006000A2"/>
    <w:rsid w:val="00600664"/>
    <w:rsid w:val="00602936"/>
    <w:rsid w:val="00602D1C"/>
    <w:rsid w:val="00603467"/>
    <w:rsid w:val="00603514"/>
    <w:rsid w:val="00604152"/>
    <w:rsid w:val="006054BF"/>
    <w:rsid w:val="00605982"/>
    <w:rsid w:val="00605F6A"/>
    <w:rsid w:val="00606DB6"/>
    <w:rsid w:val="006104B9"/>
    <w:rsid w:val="00610647"/>
    <w:rsid w:val="006112F6"/>
    <w:rsid w:val="00611310"/>
    <w:rsid w:val="0061166C"/>
    <w:rsid w:val="00613291"/>
    <w:rsid w:val="006133F6"/>
    <w:rsid w:val="006137D8"/>
    <w:rsid w:val="0061485F"/>
    <w:rsid w:val="00614B63"/>
    <w:rsid w:val="00615841"/>
    <w:rsid w:val="006163E2"/>
    <w:rsid w:val="006164EB"/>
    <w:rsid w:val="00616CDD"/>
    <w:rsid w:val="00616D49"/>
    <w:rsid w:val="0061726C"/>
    <w:rsid w:val="006174EE"/>
    <w:rsid w:val="00617BDF"/>
    <w:rsid w:val="00617CED"/>
    <w:rsid w:val="006200CD"/>
    <w:rsid w:val="0062052B"/>
    <w:rsid w:val="00621182"/>
    <w:rsid w:val="0062138D"/>
    <w:rsid w:val="0062199B"/>
    <w:rsid w:val="00621B5D"/>
    <w:rsid w:val="00621EF5"/>
    <w:rsid w:val="006228BB"/>
    <w:rsid w:val="00623775"/>
    <w:rsid w:val="006240F0"/>
    <w:rsid w:val="00624AE4"/>
    <w:rsid w:val="00626E18"/>
    <w:rsid w:val="006275ED"/>
    <w:rsid w:val="00627A02"/>
    <w:rsid w:val="00631223"/>
    <w:rsid w:val="006314B2"/>
    <w:rsid w:val="00631FA6"/>
    <w:rsid w:val="00633883"/>
    <w:rsid w:val="00634CC7"/>
    <w:rsid w:val="006350FE"/>
    <w:rsid w:val="0063536C"/>
    <w:rsid w:val="0063599D"/>
    <w:rsid w:val="00635E92"/>
    <w:rsid w:val="006364F4"/>
    <w:rsid w:val="00636653"/>
    <w:rsid w:val="00636A3F"/>
    <w:rsid w:val="0063743D"/>
    <w:rsid w:val="006377C3"/>
    <w:rsid w:val="00637E5E"/>
    <w:rsid w:val="006401E6"/>
    <w:rsid w:val="00640245"/>
    <w:rsid w:val="00640388"/>
    <w:rsid w:val="00640469"/>
    <w:rsid w:val="00640743"/>
    <w:rsid w:val="00641468"/>
    <w:rsid w:val="00641A72"/>
    <w:rsid w:val="00641D27"/>
    <w:rsid w:val="006431A3"/>
    <w:rsid w:val="00643E53"/>
    <w:rsid w:val="006444E2"/>
    <w:rsid w:val="00644B28"/>
    <w:rsid w:val="00644B80"/>
    <w:rsid w:val="006456EC"/>
    <w:rsid w:val="00645FFD"/>
    <w:rsid w:val="006460A3"/>
    <w:rsid w:val="006460ED"/>
    <w:rsid w:val="006461AA"/>
    <w:rsid w:val="00646525"/>
    <w:rsid w:val="00646B4A"/>
    <w:rsid w:val="00651F1F"/>
    <w:rsid w:val="00657DB5"/>
    <w:rsid w:val="006600A9"/>
    <w:rsid w:val="00661E2C"/>
    <w:rsid w:val="00662CB8"/>
    <w:rsid w:val="006637CC"/>
    <w:rsid w:val="00663CBD"/>
    <w:rsid w:val="00665E88"/>
    <w:rsid w:val="0066600B"/>
    <w:rsid w:val="006664CB"/>
    <w:rsid w:val="0066725E"/>
    <w:rsid w:val="00667B96"/>
    <w:rsid w:val="0067150A"/>
    <w:rsid w:val="0067253B"/>
    <w:rsid w:val="00672DC5"/>
    <w:rsid w:val="00674244"/>
    <w:rsid w:val="00674854"/>
    <w:rsid w:val="00674B4D"/>
    <w:rsid w:val="006751FF"/>
    <w:rsid w:val="006752F0"/>
    <w:rsid w:val="00676247"/>
    <w:rsid w:val="0067650D"/>
    <w:rsid w:val="00677799"/>
    <w:rsid w:val="00677861"/>
    <w:rsid w:val="00677867"/>
    <w:rsid w:val="006802B3"/>
    <w:rsid w:val="00680482"/>
    <w:rsid w:val="0068051C"/>
    <w:rsid w:val="006805F0"/>
    <w:rsid w:val="00680934"/>
    <w:rsid w:val="00680B68"/>
    <w:rsid w:val="006813B3"/>
    <w:rsid w:val="00681876"/>
    <w:rsid w:val="00682099"/>
    <w:rsid w:val="0068228A"/>
    <w:rsid w:val="00683833"/>
    <w:rsid w:val="0068397D"/>
    <w:rsid w:val="00683D74"/>
    <w:rsid w:val="006855E9"/>
    <w:rsid w:val="00685971"/>
    <w:rsid w:val="00686649"/>
    <w:rsid w:val="006873EE"/>
    <w:rsid w:val="00687FCA"/>
    <w:rsid w:val="0069013C"/>
    <w:rsid w:val="00690CCE"/>
    <w:rsid w:val="006913D0"/>
    <w:rsid w:val="0069162E"/>
    <w:rsid w:val="00691887"/>
    <w:rsid w:val="00691E98"/>
    <w:rsid w:val="00692169"/>
    <w:rsid w:val="00692314"/>
    <w:rsid w:val="00693C1C"/>
    <w:rsid w:val="006944ED"/>
    <w:rsid w:val="00694A0C"/>
    <w:rsid w:val="00694CEB"/>
    <w:rsid w:val="0069620B"/>
    <w:rsid w:val="00696389"/>
    <w:rsid w:val="00696A6A"/>
    <w:rsid w:val="00696ACC"/>
    <w:rsid w:val="00697620"/>
    <w:rsid w:val="00697889"/>
    <w:rsid w:val="006A0C87"/>
    <w:rsid w:val="006A1651"/>
    <w:rsid w:val="006A1836"/>
    <w:rsid w:val="006A1BEC"/>
    <w:rsid w:val="006A1FC3"/>
    <w:rsid w:val="006A2073"/>
    <w:rsid w:val="006A2881"/>
    <w:rsid w:val="006A2CFB"/>
    <w:rsid w:val="006A31BE"/>
    <w:rsid w:val="006A3A26"/>
    <w:rsid w:val="006A4399"/>
    <w:rsid w:val="006A450C"/>
    <w:rsid w:val="006A4A11"/>
    <w:rsid w:val="006A4B37"/>
    <w:rsid w:val="006A4D60"/>
    <w:rsid w:val="006A55B0"/>
    <w:rsid w:val="006A7033"/>
    <w:rsid w:val="006B0721"/>
    <w:rsid w:val="006B18D8"/>
    <w:rsid w:val="006B2341"/>
    <w:rsid w:val="006B2D72"/>
    <w:rsid w:val="006B3173"/>
    <w:rsid w:val="006B3B9B"/>
    <w:rsid w:val="006B487A"/>
    <w:rsid w:val="006B55B5"/>
    <w:rsid w:val="006B6044"/>
    <w:rsid w:val="006B64BA"/>
    <w:rsid w:val="006B7501"/>
    <w:rsid w:val="006B7E07"/>
    <w:rsid w:val="006C0B81"/>
    <w:rsid w:val="006C31F5"/>
    <w:rsid w:val="006C399F"/>
    <w:rsid w:val="006C3B8C"/>
    <w:rsid w:val="006C57B0"/>
    <w:rsid w:val="006C67A7"/>
    <w:rsid w:val="006C71E8"/>
    <w:rsid w:val="006D02C3"/>
    <w:rsid w:val="006D1097"/>
    <w:rsid w:val="006D133A"/>
    <w:rsid w:val="006D137F"/>
    <w:rsid w:val="006D2388"/>
    <w:rsid w:val="006D2C7C"/>
    <w:rsid w:val="006D2FED"/>
    <w:rsid w:val="006D3ABB"/>
    <w:rsid w:val="006D431D"/>
    <w:rsid w:val="006D4742"/>
    <w:rsid w:val="006D49FA"/>
    <w:rsid w:val="006D4D57"/>
    <w:rsid w:val="006D4E7F"/>
    <w:rsid w:val="006D5349"/>
    <w:rsid w:val="006D5AA9"/>
    <w:rsid w:val="006D698A"/>
    <w:rsid w:val="006E1F72"/>
    <w:rsid w:val="006E362D"/>
    <w:rsid w:val="006E4818"/>
    <w:rsid w:val="006E5855"/>
    <w:rsid w:val="006E642E"/>
    <w:rsid w:val="006E6A7E"/>
    <w:rsid w:val="006E72CE"/>
    <w:rsid w:val="006E7FDE"/>
    <w:rsid w:val="006F0449"/>
    <w:rsid w:val="006F0A74"/>
    <w:rsid w:val="006F0BE1"/>
    <w:rsid w:val="006F0D17"/>
    <w:rsid w:val="006F1408"/>
    <w:rsid w:val="006F1D69"/>
    <w:rsid w:val="006F1FF3"/>
    <w:rsid w:val="006F36BA"/>
    <w:rsid w:val="006F3CD2"/>
    <w:rsid w:val="006F3E95"/>
    <w:rsid w:val="006F470D"/>
    <w:rsid w:val="006F4CAF"/>
    <w:rsid w:val="006F51EA"/>
    <w:rsid w:val="0070052E"/>
    <w:rsid w:val="00700866"/>
    <w:rsid w:val="00700B63"/>
    <w:rsid w:val="00701ED9"/>
    <w:rsid w:val="00702D51"/>
    <w:rsid w:val="00702D62"/>
    <w:rsid w:val="007035CE"/>
    <w:rsid w:val="00703867"/>
    <w:rsid w:val="007038B1"/>
    <w:rsid w:val="0070428C"/>
    <w:rsid w:val="00704389"/>
    <w:rsid w:val="007049F3"/>
    <w:rsid w:val="00704E76"/>
    <w:rsid w:val="00705CE1"/>
    <w:rsid w:val="00710E07"/>
    <w:rsid w:val="00710FD5"/>
    <w:rsid w:val="007112DC"/>
    <w:rsid w:val="00711B94"/>
    <w:rsid w:val="00712295"/>
    <w:rsid w:val="0071410E"/>
    <w:rsid w:val="0071483B"/>
    <w:rsid w:val="00714ED6"/>
    <w:rsid w:val="007151CF"/>
    <w:rsid w:val="00715892"/>
    <w:rsid w:val="00715A9B"/>
    <w:rsid w:val="007176D7"/>
    <w:rsid w:val="00720066"/>
    <w:rsid w:val="007201E8"/>
    <w:rsid w:val="007210EB"/>
    <w:rsid w:val="007214F2"/>
    <w:rsid w:val="007220FB"/>
    <w:rsid w:val="00722604"/>
    <w:rsid w:val="00724353"/>
    <w:rsid w:val="007245D7"/>
    <w:rsid w:val="00724FF6"/>
    <w:rsid w:val="0072523F"/>
    <w:rsid w:val="0072532F"/>
    <w:rsid w:val="00725B51"/>
    <w:rsid w:val="00726421"/>
    <w:rsid w:val="00726641"/>
    <w:rsid w:val="00726AF5"/>
    <w:rsid w:val="00727248"/>
    <w:rsid w:val="007322E7"/>
    <w:rsid w:val="00732DDA"/>
    <w:rsid w:val="00732DF3"/>
    <w:rsid w:val="00733363"/>
    <w:rsid w:val="00735146"/>
    <w:rsid w:val="00735F58"/>
    <w:rsid w:val="00737DF5"/>
    <w:rsid w:val="00740642"/>
    <w:rsid w:val="007412C1"/>
    <w:rsid w:val="007415F8"/>
    <w:rsid w:val="00741B2F"/>
    <w:rsid w:val="0074223D"/>
    <w:rsid w:val="00743062"/>
    <w:rsid w:val="00743686"/>
    <w:rsid w:val="00744533"/>
    <w:rsid w:val="00745B76"/>
    <w:rsid w:val="00745C2D"/>
    <w:rsid w:val="00745C95"/>
    <w:rsid w:val="00745DD5"/>
    <w:rsid w:val="00746228"/>
    <w:rsid w:val="0074630C"/>
    <w:rsid w:val="0074670C"/>
    <w:rsid w:val="0075002E"/>
    <w:rsid w:val="00750222"/>
    <w:rsid w:val="00751408"/>
    <w:rsid w:val="00752A81"/>
    <w:rsid w:val="007537FA"/>
    <w:rsid w:val="007544C7"/>
    <w:rsid w:val="00754818"/>
    <w:rsid w:val="00754DC4"/>
    <w:rsid w:val="00754E92"/>
    <w:rsid w:val="007572D9"/>
    <w:rsid w:val="00757B64"/>
    <w:rsid w:val="00760132"/>
    <w:rsid w:val="0076029A"/>
    <w:rsid w:val="00760ED0"/>
    <w:rsid w:val="00761468"/>
    <w:rsid w:val="00761F5F"/>
    <w:rsid w:val="0076206D"/>
    <w:rsid w:val="00764272"/>
    <w:rsid w:val="00764E0C"/>
    <w:rsid w:val="00765604"/>
    <w:rsid w:val="00766239"/>
    <w:rsid w:val="00767186"/>
    <w:rsid w:val="007671BF"/>
    <w:rsid w:val="00767714"/>
    <w:rsid w:val="0077058B"/>
    <w:rsid w:val="00770ADE"/>
    <w:rsid w:val="00770BF1"/>
    <w:rsid w:val="00770D78"/>
    <w:rsid w:val="00771235"/>
    <w:rsid w:val="0077167E"/>
    <w:rsid w:val="00771D72"/>
    <w:rsid w:val="0077210D"/>
    <w:rsid w:val="00772371"/>
    <w:rsid w:val="00772854"/>
    <w:rsid w:val="00772A3C"/>
    <w:rsid w:val="00772BC7"/>
    <w:rsid w:val="00773970"/>
    <w:rsid w:val="00773EC2"/>
    <w:rsid w:val="00775347"/>
    <w:rsid w:val="00775B4A"/>
    <w:rsid w:val="00775BF6"/>
    <w:rsid w:val="0077782C"/>
    <w:rsid w:val="007803E9"/>
    <w:rsid w:val="00780BE6"/>
    <w:rsid w:val="00780CCB"/>
    <w:rsid w:val="00782F0C"/>
    <w:rsid w:val="0078350A"/>
    <w:rsid w:val="00783E8A"/>
    <w:rsid w:val="0078421F"/>
    <w:rsid w:val="007843A5"/>
    <w:rsid w:val="00784844"/>
    <w:rsid w:val="00784CAB"/>
    <w:rsid w:val="00784F42"/>
    <w:rsid w:val="00785662"/>
    <w:rsid w:val="00786088"/>
    <w:rsid w:val="00786094"/>
    <w:rsid w:val="007860C2"/>
    <w:rsid w:val="00787BA4"/>
    <w:rsid w:val="00790C10"/>
    <w:rsid w:val="007923F2"/>
    <w:rsid w:val="0079265D"/>
    <w:rsid w:val="00792BA1"/>
    <w:rsid w:val="00793006"/>
    <w:rsid w:val="00794412"/>
    <w:rsid w:val="0079629A"/>
    <w:rsid w:val="00796C51"/>
    <w:rsid w:val="00796DE9"/>
    <w:rsid w:val="0079769E"/>
    <w:rsid w:val="007A0100"/>
    <w:rsid w:val="007A091A"/>
    <w:rsid w:val="007A0F7B"/>
    <w:rsid w:val="007A1331"/>
    <w:rsid w:val="007A1D7B"/>
    <w:rsid w:val="007A280F"/>
    <w:rsid w:val="007A4FB8"/>
    <w:rsid w:val="007A5978"/>
    <w:rsid w:val="007A5A9A"/>
    <w:rsid w:val="007A7376"/>
    <w:rsid w:val="007B10CF"/>
    <w:rsid w:val="007B129B"/>
    <w:rsid w:val="007B229A"/>
    <w:rsid w:val="007B2D0F"/>
    <w:rsid w:val="007B32B1"/>
    <w:rsid w:val="007B4152"/>
    <w:rsid w:val="007B43C2"/>
    <w:rsid w:val="007B4416"/>
    <w:rsid w:val="007B496A"/>
    <w:rsid w:val="007B49A5"/>
    <w:rsid w:val="007B4E97"/>
    <w:rsid w:val="007B559B"/>
    <w:rsid w:val="007B5A6B"/>
    <w:rsid w:val="007B5CF6"/>
    <w:rsid w:val="007B6B51"/>
    <w:rsid w:val="007B725B"/>
    <w:rsid w:val="007B7D10"/>
    <w:rsid w:val="007B7EEF"/>
    <w:rsid w:val="007C04FE"/>
    <w:rsid w:val="007C1126"/>
    <w:rsid w:val="007C1D58"/>
    <w:rsid w:val="007C23FB"/>
    <w:rsid w:val="007C4F11"/>
    <w:rsid w:val="007C5A2E"/>
    <w:rsid w:val="007C5C51"/>
    <w:rsid w:val="007D16A2"/>
    <w:rsid w:val="007D2086"/>
    <w:rsid w:val="007D247C"/>
    <w:rsid w:val="007D3225"/>
    <w:rsid w:val="007D43FC"/>
    <w:rsid w:val="007D4C21"/>
    <w:rsid w:val="007D6730"/>
    <w:rsid w:val="007D769F"/>
    <w:rsid w:val="007E0242"/>
    <w:rsid w:val="007E125B"/>
    <w:rsid w:val="007E1ADD"/>
    <w:rsid w:val="007E2534"/>
    <w:rsid w:val="007E2EF9"/>
    <w:rsid w:val="007E3DED"/>
    <w:rsid w:val="007E57DA"/>
    <w:rsid w:val="007E5F01"/>
    <w:rsid w:val="007E6132"/>
    <w:rsid w:val="007E663E"/>
    <w:rsid w:val="007E6A50"/>
    <w:rsid w:val="007F03A3"/>
    <w:rsid w:val="007F0F13"/>
    <w:rsid w:val="007F29B0"/>
    <w:rsid w:val="007F2CC6"/>
    <w:rsid w:val="007F408A"/>
    <w:rsid w:val="007F40E1"/>
    <w:rsid w:val="007F47F0"/>
    <w:rsid w:val="007F682F"/>
    <w:rsid w:val="0080095E"/>
    <w:rsid w:val="008010B4"/>
    <w:rsid w:val="00801AD5"/>
    <w:rsid w:val="00801B89"/>
    <w:rsid w:val="00802D46"/>
    <w:rsid w:val="00802D66"/>
    <w:rsid w:val="00802EE0"/>
    <w:rsid w:val="00804ADA"/>
    <w:rsid w:val="00804B83"/>
    <w:rsid w:val="00805674"/>
    <w:rsid w:val="008059BC"/>
    <w:rsid w:val="00806124"/>
    <w:rsid w:val="00806302"/>
    <w:rsid w:val="008070DF"/>
    <w:rsid w:val="00807318"/>
    <w:rsid w:val="008102DB"/>
    <w:rsid w:val="00810F1E"/>
    <w:rsid w:val="00811788"/>
    <w:rsid w:val="00811AC4"/>
    <w:rsid w:val="00812635"/>
    <w:rsid w:val="00812F17"/>
    <w:rsid w:val="00813881"/>
    <w:rsid w:val="00813C6D"/>
    <w:rsid w:val="00814292"/>
    <w:rsid w:val="00815A8F"/>
    <w:rsid w:val="00815E74"/>
    <w:rsid w:val="00816BC9"/>
    <w:rsid w:val="00820043"/>
    <w:rsid w:val="0082017B"/>
    <w:rsid w:val="00820260"/>
    <w:rsid w:val="008208EC"/>
    <w:rsid w:val="00820E1A"/>
    <w:rsid w:val="00822647"/>
    <w:rsid w:val="00822941"/>
    <w:rsid w:val="00822AC1"/>
    <w:rsid w:val="00822BA8"/>
    <w:rsid w:val="00822C4F"/>
    <w:rsid w:val="00822E4D"/>
    <w:rsid w:val="00825BDF"/>
    <w:rsid w:val="0082670A"/>
    <w:rsid w:val="00826ED5"/>
    <w:rsid w:val="00827181"/>
    <w:rsid w:val="008277F6"/>
    <w:rsid w:val="00830D4A"/>
    <w:rsid w:val="008313DF"/>
    <w:rsid w:val="00831A78"/>
    <w:rsid w:val="00832A9A"/>
    <w:rsid w:val="00832C88"/>
    <w:rsid w:val="00833FCD"/>
    <w:rsid w:val="00834004"/>
    <w:rsid w:val="00834102"/>
    <w:rsid w:val="0083623F"/>
    <w:rsid w:val="0083668F"/>
    <w:rsid w:val="0083762D"/>
    <w:rsid w:val="00837664"/>
    <w:rsid w:val="008406F2"/>
    <w:rsid w:val="00840D92"/>
    <w:rsid w:val="00840DCA"/>
    <w:rsid w:val="00842A76"/>
    <w:rsid w:val="00842C80"/>
    <w:rsid w:val="00842FBB"/>
    <w:rsid w:val="008430FE"/>
    <w:rsid w:val="008444F8"/>
    <w:rsid w:val="008449FA"/>
    <w:rsid w:val="00844C57"/>
    <w:rsid w:val="00844EFB"/>
    <w:rsid w:val="00845877"/>
    <w:rsid w:val="00845996"/>
    <w:rsid w:val="0084717E"/>
    <w:rsid w:val="00847BBC"/>
    <w:rsid w:val="0085091F"/>
    <w:rsid w:val="00850F12"/>
    <w:rsid w:val="008516C3"/>
    <w:rsid w:val="00851F73"/>
    <w:rsid w:val="00852205"/>
    <w:rsid w:val="008523CB"/>
    <w:rsid w:val="00852419"/>
    <w:rsid w:val="00852506"/>
    <w:rsid w:val="0085290D"/>
    <w:rsid w:val="0085444B"/>
    <w:rsid w:val="00854BA2"/>
    <w:rsid w:val="00854EF8"/>
    <w:rsid w:val="00855308"/>
    <w:rsid w:val="00855ACE"/>
    <w:rsid w:val="00855E62"/>
    <w:rsid w:val="008574A4"/>
    <w:rsid w:val="00857D8D"/>
    <w:rsid w:val="00860175"/>
    <w:rsid w:val="00860A31"/>
    <w:rsid w:val="00860DC3"/>
    <w:rsid w:val="00861AAB"/>
    <w:rsid w:val="008622AE"/>
    <w:rsid w:val="00862591"/>
    <w:rsid w:val="008625E2"/>
    <w:rsid w:val="008629CC"/>
    <w:rsid w:val="008634E2"/>
    <w:rsid w:val="00863D40"/>
    <w:rsid w:val="00864256"/>
    <w:rsid w:val="0086591D"/>
    <w:rsid w:val="00865978"/>
    <w:rsid w:val="008659CF"/>
    <w:rsid w:val="00866ADE"/>
    <w:rsid w:val="00870334"/>
    <w:rsid w:val="00870F32"/>
    <w:rsid w:val="00871305"/>
    <w:rsid w:val="00872690"/>
    <w:rsid w:val="00872B40"/>
    <w:rsid w:val="00873077"/>
    <w:rsid w:val="00873775"/>
    <w:rsid w:val="00874247"/>
    <w:rsid w:val="008744FB"/>
    <w:rsid w:val="00875BB0"/>
    <w:rsid w:val="0087625C"/>
    <w:rsid w:val="00876747"/>
    <w:rsid w:val="00876AFA"/>
    <w:rsid w:val="00876BA0"/>
    <w:rsid w:val="00877210"/>
    <w:rsid w:val="00877283"/>
    <w:rsid w:val="008775CF"/>
    <w:rsid w:val="008777BC"/>
    <w:rsid w:val="00880080"/>
    <w:rsid w:val="0088061B"/>
    <w:rsid w:val="008814A2"/>
    <w:rsid w:val="00881F24"/>
    <w:rsid w:val="00882723"/>
    <w:rsid w:val="00882B9C"/>
    <w:rsid w:val="00882F97"/>
    <w:rsid w:val="008838A6"/>
    <w:rsid w:val="00883FF8"/>
    <w:rsid w:val="00884AFB"/>
    <w:rsid w:val="00886806"/>
    <w:rsid w:val="00886B16"/>
    <w:rsid w:val="00887748"/>
    <w:rsid w:val="00887A6D"/>
    <w:rsid w:val="00890352"/>
    <w:rsid w:val="00890A18"/>
    <w:rsid w:val="00890CFA"/>
    <w:rsid w:val="00891391"/>
    <w:rsid w:val="008913CC"/>
    <w:rsid w:val="00891426"/>
    <w:rsid w:val="00892754"/>
    <w:rsid w:val="008927DE"/>
    <w:rsid w:val="0089283D"/>
    <w:rsid w:val="00892D68"/>
    <w:rsid w:val="00894600"/>
    <w:rsid w:val="00894B75"/>
    <w:rsid w:val="008951AB"/>
    <w:rsid w:val="008956E7"/>
    <w:rsid w:val="00895817"/>
    <w:rsid w:val="008959DA"/>
    <w:rsid w:val="0089653C"/>
    <w:rsid w:val="00897257"/>
    <w:rsid w:val="008978A2"/>
    <w:rsid w:val="0089793B"/>
    <w:rsid w:val="008A0111"/>
    <w:rsid w:val="008A0863"/>
    <w:rsid w:val="008A39EE"/>
    <w:rsid w:val="008A5A20"/>
    <w:rsid w:val="008A6418"/>
    <w:rsid w:val="008A6B72"/>
    <w:rsid w:val="008A74D5"/>
    <w:rsid w:val="008A7638"/>
    <w:rsid w:val="008B0168"/>
    <w:rsid w:val="008B0235"/>
    <w:rsid w:val="008B04FE"/>
    <w:rsid w:val="008B0A24"/>
    <w:rsid w:val="008B3308"/>
    <w:rsid w:val="008B3F47"/>
    <w:rsid w:val="008B57C7"/>
    <w:rsid w:val="008B5BA3"/>
    <w:rsid w:val="008B629D"/>
    <w:rsid w:val="008B646E"/>
    <w:rsid w:val="008B7545"/>
    <w:rsid w:val="008B7997"/>
    <w:rsid w:val="008B7AFD"/>
    <w:rsid w:val="008C036F"/>
    <w:rsid w:val="008C0452"/>
    <w:rsid w:val="008C0EA2"/>
    <w:rsid w:val="008C13E7"/>
    <w:rsid w:val="008C2782"/>
    <w:rsid w:val="008C2E74"/>
    <w:rsid w:val="008C5D19"/>
    <w:rsid w:val="008C5F03"/>
    <w:rsid w:val="008C60B4"/>
    <w:rsid w:val="008C62DD"/>
    <w:rsid w:val="008C6ECB"/>
    <w:rsid w:val="008C72BF"/>
    <w:rsid w:val="008C7754"/>
    <w:rsid w:val="008C7BB3"/>
    <w:rsid w:val="008D03BB"/>
    <w:rsid w:val="008D0A6A"/>
    <w:rsid w:val="008D1B2B"/>
    <w:rsid w:val="008D3DB0"/>
    <w:rsid w:val="008D4D9B"/>
    <w:rsid w:val="008D52F3"/>
    <w:rsid w:val="008D5966"/>
    <w:rsid w:val="008D6163"/>
    <w:rsid w:val="008D683D"/>
    <w:rsid w:val="008D6B49"/>
    <w:rsid w:val="008D6F51"/>
    <w:rsid w:val="008E0686"/>
    <w:rsid w:val="008E156F"/>
    <w:rsid w:val="008E1803"/>
    <w:rsid w:val="008E2466"/>
    <w:rsid w:val="008E2B05"/>
    <w:rsid w:val="008E3DD9"/>
    <w:rsid w:val="008E3EF6"/>
    <w:rsid w:val="008E4DB2"/>
    <w:rsid w:val="008E5355"/>
    <w:rsid w:val="008E556B"/>
    <w:rsid w:val="008E57FF"/>
    <w:rsid w:val="008E5CC3"/>
    <w:rsid w:val="008E6CC1"/>
    <w:rsid w:val="008E7624"/>
    <w:rsid w:val="008E7C52"/>
    <w:rsid w:val="008F0E83"/>
    <w:rsid w:val="008F0F53"/>
    <w:rsid w:val="008F11FC"/>
    <w:rsid w:val="008F16F4"/>
    <w:rsid w:val="008F3523"/>
    <w:rsid w:val="008F4382"/>
    <w:rsid w:val="008F69FA"/>
    <w:rsid w:val="00902D77"/>
    <w:rsid w:val="00902F2A"/>
    <w:rsid w:val="009030CD"/>
    <w:rsid w:val="009030EE"/>
    <w:rsid w:val="0090320A"/>
    <w:rsid w:val="00903352"/>
    <w:rsid w:val="0090352C"/>
    <w:rsid w:val="00903C52"/>
    <w:rsid w:val="00903EF5"/>
    <w:rsid w:val="009040CB"/>
    <w:rsid w:val="0090434A"/>
    <w:rsid w:val="00904925"/>
    <w:rsid w:val="009052D1"/>
    <w:rsid w:val="00905D35"/>
    <w:rsid w:val="00905E77"/>
    <w:rsid w:val="00907B27"/>
    <w:rsid w:val="0091146B"/>
    <w:rsid w:val="00911470"/>
    <w:rsid w:val="009118F8"/>
    <w:rsid w:val="009126DC"/>
    <w:rsid w:val="0091324B"/>
    <w:rsid w:val="00914309"/>
    <w:rsid w:val="00915A8E"/>
    <w:rsid w:val="00916B9A"/>
    <w:rsid w:val="00916C0D"/>
    <w:rsid w:val="00916EC4"/>
    <w:rsid w:val="009200E9"/>
    <w:rsid w:val="009201B4"/>
    <w:rsid w:val="009206CA"/>
    <w:rsid w:val="009211E1"/>
    <w:rsid w:val="009216D8"/>
    <w:rsid w:val="009228AD"/>
    <w:rsid w:val="00922CB2"/>
    <w:rsid w:val="00922FC8"/>
    <w:rsid w:val="00924E16"/>
    <w:rsid w:val="00925F77"/>
    <w:rsid w:val="00926111"/>
    <w:rsid w:val="00926407"/>
    <w:rsid w:val="0092654C"/>
    <w:rsid w:val="00926B78"/>
    <w:rsid w:val="00927C15"/>
    <w:rsid w:val="0093029F"/>
    <w:rsid w:val="009307AD"/>
    <w:rsid w:val="00930B22"/>
    <w:rsid w:val="00931094"/>
    <w:rsid w:val="00931839"/>
    <w:rsid w:val="009319F2"/>
    <w:rsid w:val="00931CE5"/>
    <w:rsid w:val="009331DE"/>
    <w:rsid w:val="00934EF1"/>
    <w:rsid w:val="009358A5"/>
    <w:rsid w:val="00935EA0"/>
    <w:rsid w:val="00941B7F"/>
    <w:rsid w:val="00941C3B"/>
    <w:rsid w:val="009429FE"/>
    <w:rsid w:val="00943975"/>
    <w:rsid w:val="00944245"/>
    <w:rsid w:val="00945B0C"/>
    <w:rsid w:val="00945E1C"/>
    <w:rsid w:val="009465EF"/>
    <w:rsid w:val="00946DD6"/>
    <w:rsid w:val="00946E68"/>
    <w:rsid w:val="00946F71"/>
    <w:rsid w:val="0094784F"/>
    <w:rsid w:val="00947E40"/>
    <w:rsid w:val="009517A4"/>
    <w:rsid w:val="009517D1"/>
    <w:rsid w:val="00952BB1"/>
    <w:rsid w:val="00952C4B"/>
    <w:rsid w:val="0095325E"/>
    <w:rsid w:val="0095344C"/>
    <w:rsid w:val="00953CCA"/>
    <w:rsid w:val="00954285"/>
    <w:rsid w:val="00954E8B"/>
    <w:rsid w:val="00955BAB"/>
    <w:rsid w:val="00957427"/>
    <w:rsid w:val="00957763"/>
    <w:rsid w:val="00957EA4"/>
    <w:rsid w:val="009617AD"/>
    <w:rsid w:val="00961FC4"/>
    <w:rsid w:val="00962EF0"/>
    <w:rsid w:val="0096312A"/>
    <w:rsid w:val="00963305"/>
    <w:rsid w:val="009639BD"/>
    <w:rsid w:val="00964541"/>
    <w:rsid w:val="00964946"/>
    <w:rsid w:val="00964A5C"/>
    <w:rsid w:val="00970A0E"/>
    <w:rsid w:val="00970B87"/>
    <w:rsid w:val="00970FC9"/>
    <w:rsid w:val="009712CE"/>
    <w:rsid w:val="00971543"/>
    <w:rsid w:val="0097188D"/>
    <w:rsid w:val="00971B4E"/>
    <w:rsid w:val="00972D37"/>
    <w:rsid w:val="0097443F"/>
    <w:rsid w:val="00974A1A"/>
    <w:rsid w:val="00974D3B"/>
    <w:rsid w:val="00975056"/>
    <w:rsid w:val="0097555C"/>
    <w:rsid w:val="00975747"/>
    <w:rsid w:val="0097620A"/>
    <w:rsid w:val="0097703C"/>
    <w:rsid w:val="0097762B"/>
    <w:rsid w:val="0097794D"/>
    <w:rsid w:val="0098053A"/>
    <w:rsid w:val="009814E5"/>
    <w:rsid w:val="00981648"/>
    <w:rsid w:val="009816C3"/>
    <w:rsid w:val="00982429"/>
    <w:rsid w:val="009826F6"/>
    <w:rsid w:val="00982AC4"/>
    <w:rsid w:val="00983170"/>
    <w:rsid w:val="00983284"/>
    <w:rsid w:val="00983F75"/>
    <w:rsid w:val="00983FA6"/>
    <w:rsid w:val="009849D4"/>
    <w:rsid w:val="00984DF2"/>
    <w:rsid w:val="00984FC4"/>
    <w:rsid w:val="009863F5"/>
    <w:rsid w:val="00987DF9"/>
    <w:rsid w:val="00990AFA"/>
    <w:rsid w:val="00990DE4"/>
    <w:rsid w:val="00990FBC"/>
    <w:rsid w:val="009910E5"/>
    <w:rsid w:val="009912ED"/>
    <w:rsid w:val="009914B3"/>
    <w:rsid w:val="00991F1C"/>
    <w:rsid w:val="00992461"/>
    <w:rsid w:val="0099255F"/>
    <w:rsid w:val="00992C01"/>
    <w:rsid w:val="00993014"/>
    <w:rsid w:val="009934FF"/>
    <w:rsid w:val="009936F7"/>
    <w:rsid w:val="009942A9"/>
    <w:rsid w:val="0099469B"/>
    <w:rsid w:val="009950A6"/>
    <w:rsid w:val="009953A5"/>
    <w:rsid w:val="00995DCF"/>
    <w:rsid w:val="009971F9"/>
    <w:rsid w:val="00997C62"/>
    <w:rsid w:val="009A06BA"/>
    <w:rsid w:val="009A0738"/>
    <w:rsid w:val="009A0BB5"/>
    <w:rsid w:val="009A0C0B"/>
    <w:rsid w:val="009A1489"/>
    <w:rsid w:val="009A171A"/>
    <w:rsid w:val="009A21F3"/>
    <w:rsid w:val="009A2C37"/>
    <w:rsid w:val="009A3123"/>
    <w:rsid w:val="009A45FC"/>
    <w:rsid w:val="009A5931"/>
    <w:rsid w:val="009A5E76"/>
    <w:rsid w:val="009A6556"/>
    <w:rsid w:val="009B0005"/>
    <w:rsid w:val="009B0667"/>
    <w:rsid w:val="009B0844"/>
    <w:rsid w:val="009B0894"/>
    <w:rsid w:val="009B0ABF"/>
    <w:rsid w:val="009B0BDC"/>
    <w:rsid w:val="009B0C0F"/>
    <w:rsid w:val="009B1465"/>
    <w:rsid w:val="009B1579"/>
    <w:rsid w:val="009B1E17"/>
    <w:rsid w:val="009B2175"/>
    <w:rsid w:val="009B3180"/>
    <w:rsid w:val="009B32F9"/>
    <w:rsid w:val="009B3F55"/>
    <w:rsid w:val="009B680F"/>
    <w:rsid w:val="009B760C"/>
    <w:rsid w:val="009C07CD"/>
    <w:rsid w:val="009C0ABB"/>
    <w:rsid w:val="009C0D38"/>
    <w:rsid w:val="009C21EB"/>
    <w:rsid w:val="009C47E0"/>
    <w:rsid w:val="009C5CB0"/>
    <w:rsid w:val="009C615A"/>
    <w:rsid w:val="009C6483"/>
    <w:rsid w:val="009C66B4"/>
    <w:rsid w:val="009C6971"/>
    <w:rsid w:val="009D196D"/>
    <w:rsid w:val="009D284C"/>
    <w:rsid w:val="009D69D4"/>
    <w:rsid w:val="009D708C"/>
    <w:rsid w:val="009D719B"/>
    <w:rsid w:val="009D7236"/>
    <w:rsid w:val="009D762B"/>
    <w:rsid w:val="009D7630"/>
    <w:rsid w:val="009D7B6F"/>
    <w:rsid w:val="009D7FCB"/>
    <w:rsid w:val="009E039F"/>
    <w:rsid w:val="009E08DA"/>
    <w:rsid w:val="009E14A5"/>
    <w:rsid w:val="009E2067"/>
    <w:rsid w:val="009E3538"/>
    <w:rsid w:val="009E3F3B"/>
    <w:rsid w:val="009E4471"/>
    <w:rsid w:val="009E45FB"/>
    <w:rsid w:val="009E540B"/>
    <w:rsid w:val="009E72F3"/>
    <w:rsid w:val="009E72FD"/>
    <w:rsid w:val="009F084B"/>
    <w:rsid w:val="009F08EB"/>
    <w:rsid w:val="009F0913"/>
    <w:rsid w:val="009F11BF"/>
    <w:rsid w:val="009F1389"/>
    <w:rsid w:val="009F394E"/>
    <w:rsid w:val="009F3B22"/>
    <w:rsid w:val="009F4F6E"/>
    <w:rsid w:val="009F579D"/>
    <w:rsid w:val="009F581C"/>
    <w:rsid w:val="009F5BDB"/>
    <w:rsid w:val="009F61F0"/>
    <w:rsid w:val="009F6955"/>
    <w:rsid w:val="009F6EB4"/>
    <w:rsid w:val="00A0013A"/>
    <w:rsid w:val="00A006DC"/>
    <w:rsid w:val="00A0092E"/>
    <w:rsid w:val="00A00D9B"/>
    <w:rsid w:val="00A015CC"/>
    <w:rsid w:val="00A01736"/>
    <w:rsid w:val="00A020F4"/>
    <w:rsid w:val="00A02995"/>
    <w:rsid w:val="00A02E9A"/>
    <w:rsid w:val="00A037BE"/>
    <w:rsid w:val="00A0431C"/>
    <w:rsid w:val="00A0461A"/>
    <w:rsid w:val="00A04B5D"/>
    <w:rsid w:val="00A04CA4"/>
    <w:rsid w:val="00A04F80"/>
    <w:rsid w:val="00A06379"/>
    <w:rsid w:val="00A06E58"/>
    <w:rsid w:val="00A07D3F"/>
    <w:rsid w:val="00A07EAF"/>
    <w:rsid w:val="00A10625"/>
    <w:rsid w:val="00A11847"/>
    <w:rsid w:val="00A11970"/>
    <w:rsid w:val="00A1231A"/>
    <w:rsid w:val="00A138A2"/>
    <w:rsid w:val="00A13E07"/>
    <w:rsid w:val="00A146EF"/>
    <w:rsid w:val="00A152BA"/>
    <w:rsid w:val="00A1578A"/>
    <w:rsid w:val="00A15DB1"/>
    <w:rsid w:val="00A16635"/>
    <w:rsid w:val="00A16BAE"/>
    <w:rsid w:val="00A17BCA"/>
    <w:rsid w:val="00A2084D"/>
    <w:rsid w:val="00A21067"/>
    <w:rsid w:val="00A21615"/>
    <w:rsid w:val="00A22AA7"/>
    <w:rsid w:val="00A22AE9"/>
    <w:rsid w:val="00A239EC"/>
    <w:rsid w:val="00A24871"/>
    <w:rsid w:val="00A24D36"/>
    <w:rsid w:val="00A2599C"/>
    <w:rsid w:val="00A25E84"/>
    <w:rsid w:val="00A2627C"/>
    <w:rsid w:val="00A26381"/>
    <w:rsid w:val="00A270EF"/>
    <w:rsid w:val="00A277E3"/>
    <w:rsid w:val="00A30F3C"/>
    <w:rsid w:val="00A31747"/>
    <w:rsid w:val="00A317FF"/>
    <w:rsid w:val="00A32B4B"/>
    <w:rsid w:val="00A32C2A"/>
    <w:rsid w:val="00A32C91"/>
    <w:rsid w:val="00A32D8D"/>
    <w:rsid w:val="00A339C1"/>
    <w:rsid w:val="00A33CB2"/>
    <w:rsid w:val="00A35616"/>
    <w:rsid w:val="00A3618D"/>
    <w:rsid w:val="00A36417"/>
    <w:rsid w:val="00A3714B"/>
    <w:rsid w:val="00A37549"/>
    <w:rsid w:val="00A3761D"/>
    <w:rsid w:val="00A40659"/>
    <w:rsid w:val="00A40EDC"/>
    <w:rsid w:val="00A421B7"/>
    <w:rsid w:val="00A42594"/>
    <w:rsid w:val="00A4270F"/>
    <w:rsid w:val="00A43D7A"/>
    <w:rsid w:val="00A442AA"/>
    <w:rsid w:val="00A44F44"/>
    <w:rsid w:val="00A4616A"/>
    <w:rsid w:val="00A4662E"/>
    <w:rsid w:val="00A466C4"/>
    <w:rsid w:val="00A47919"/>
    <w:rsid w:val="00A50530"/>
    <w:rsid w:val="00A50C64"/>
    <w:rsid w:val="00A5105B"/>
    <w:rsid w:val="00A5147A"/>
    <w:rsid w:val="00A52309"/>
    <w:rsid w:val="00A52411"/>
    <w:rsid w:val="00A52D96"/>
    <w:rsid w:val="00A53A56"/>
    <w:rsid w:val="00A53AF4"/>
    <w:rsid w:val="00A54CE5"/>
    <w:rsid w:val="00A5503A"/>
    <w:rsid w:val="00A56308"/>
    <w:rsid w:val="00A608D0"/>
    <w:rsid w:val="00A60ADC"/>
    <w:rsid w:val="00A60D95"/>
    <w:rsid w:val="00A62A4F"/>
    <w:rsid w:val="00A637A1"/>
    <w:rsid w:val="00A63A01"/>
    <w:rsid w:val="00A644CD"/>
    <w:rsid w:val="00A65119"/>
    <w:rsid w:val="00A655D1"/>
    <w:rsid w:val="00A65974"/>
    <w:rsid w:val="00A65CC2"/>
    <w:rsid w:val="00A6662D"/>
    <w:rsid w:val="00A669F2"/>
    <w:rsid w:val="00A66ADF"/>
    <w:rsid w:val="00A66E49"/>
    <w:rsid w:val="00A676CE"/>
    <w:rsid w:val="00A67F97"/>
    <w:rsid w:val="00A71CEB"/>
    <w:rsid w:val="00A7491B"/>
    <w:rsid w:val="00A74BA3"/>
    <w:rsid w:val="00A756A7"/>
    <w:rsid w:val="00A756B9"/>
    <w:rsid w:val="00A758E7"/>
    <w:rsid w:val="00A76C2C"/>
    <w:rsid w:val="00A76CEC"/>
    <w:rsid w:val="00A771BC"/>
    <w:rsid w:val="00A775D2"/>
    <w:rsid w:val="00A7789C"/>
    <w:rsid w:val="00A803A1"/>
    <w:rsid w:val="00A8090C"/>
    <w:rsid w:val="00A80CCB"/>
    <w:rsid w:val="00A80FCD"/>
    <w:rsid w:val="00A815C8"/>
    <w:rsid w:val="00A82069"/>
    <w:rsid w:val="00A8214B"/>
    <w:rsid w:val="00A82E7B"/>
    <w:rsid w:val="00A82F2F"/>
    <w:rsid w:val="00A83C9E"/>
    <w:rsid w:val="00A84289"/>
    <w:rsid w:val="00A84313"/>
    <w:rsid w:val="00A848BE"/>
    <w:rsid w:val="00A84FB7"/>
    <w:rsid w:val="00A8571E"/>
    <w:rsid w:val="00A85B91"/>
    <w:rsid w:val="00A86419"/>
    <w:rsid w:val="00A867DB"/>
    <w:rsid w:val="00A86C46"/>
    <w:rsid w:val="00A870C1"/>
    <w:rsid w:val="00A87990"/>
    <w:rsid w:val="00A906A0"/>
    <w:rsid w:val="00A914EE"/>
    <w:rsid w:val="00A91551"/>
    <w:rsid w:val="00A92311"/>
    <w:rsid w:val="00A92ADB"/>
    <w:rsid w:val="00A92D8B"/>
    <w:rsid w:val="00A93AA1"/>
    <w:rsid w:val="00A93B66"/>
    <w:rsid w:val="00A93D1C"/>
    <w:rsid w:val="00A94090"/>
    <w:rsid w:val="00A94510"/>
    <w:rsid w:val="00A95349"/>
    <w:rsid w:val="00A956C1"/>
    <w:rsid w:val="00A96EE5"/>
    <w:rsid w:val="00A97AF2"/>
    <w:rsid w:val="00A97C05"/>
    <w:rsid w:val="00AA078A"/>
    <w:rsid w:val="00AA0EAA"/>
    <w:rsid w:val="00AA1E4D"/>
    <w:rsid w:val="00AA1EB9"/>
    <w:rsid w:val="00AA1FF9"/>
    <w:rsid w:val="00AA2536"/>
    <w:rsid w:val="00AA28E1"/>
    <w:rsid w:val="00AA2E48"/>
    <w:rsid w:val="00AA2F24"/>
    <w:rsid w:val="00AA3211"/>
    <w:rsid w:val="00AA3484"/>
    <w:rsid w:val="00AA350F"/>
    <w:rsid w:val="00AA35B8"/>
    <w:rsid w:val="00AA37A0"/>
    <w:rsid w:val="00AA4600"/>
    <w:rsid w:val="00AA5726"/>
    <w:rsid w:val="00AA59C6"/>
    <w:rsid w:val="00AA608A"/>
    <w:rsid w:val="00AB1C94"/>
    <w:rsid w:val="00AB30A3"/>
    <w:rsid w:val="00AB3B30"/>
    <w:rsid w:val="00AB4521"/>
    <w:rsid w:val="00AB4DD8"/>
    <w:rsid w:val="00AB520A"/>
    <w:rsid w:val="00AB655A"/>
    <w:rsid w:val="00AB7527"/>
    <w:rsid w:val="00AB7EF5"/>
    <w:rsid w:val="00AC0099"/>
    <w:rsid w:val="00AC0416"/>
    <w:rsid w:val="00AC125A"/>
    <w:rsid w:val="00AC2B7C"/>
    <w:rsid w:val="00AC30C6"/>
    <w:rsid w:val="00AC3439"/>
    <w:rsid w:val="00AC3648"/>
    <w:rsid w:val="00AC3A33"/>
    <w:rsid w:val="00AC3BD6"/>
    <w:rsid w:val="00AC3D02"/>
    <w:rsid w:val="00AC40A7"/>
    <w:rsid w:val="00AC41C4"/>
    <w:rsid w:val="00AC5CE8"/>
    <w:rsid w:val="00AC7B1C"/>
    <w:rsid w:val="00AC7CC2"/>
    <w:rsid w:val="00AD0798"/>
    <w:rsid w:val="00AD1A39"/>
    <w:rsid w:val="00AD1AA3"/>
    <w:rsid w:val="00AD1D66"/>
    <w:rsid w:val="00AD255F"/>
    <w:rsid w:val="00AD320A"/>
    <w:rsid w:val="00AD355E"/>
    <w:rsid w:val="00AD38AA"/>
    <w:rsid w:val="00AD5279"/>
    <w:rsid w:val="00AD5DE7"/>
    <w:rsid w:val="00AE001E"/>
    <w:rsid w:val="00AE0122"/>
    <w:rsid w:val="00AE2314"/>
    <w:rsid w:val="00AE2497"/>
    <w:rsid w:val="00AE29DE"/>
    <w:rsid w:val="00AE5251"/>
    <w:rsid w:val="00AE5394"/>
    <w:rsid w:val="00AE58C3"/>
    <w:rsid w:val="00AE5B54"/>
    <w:rsid w:val="00AE5C93"/>
    <w:rsid w:val="00AE6B53"/>
    <w:rsid w:val="00AE7FCE"/>
    <w:rsid w:val="00AF1466"/>
    <w:rsid w:val="00AF1C00"/>
    <w:rsid w:val="00AF2154"/>
    <w:rsid w:val="00AF2C99"/>
    <w:rsid w:val="00AF39B2"/>
    <w:rsid w:val="00AF4400"/>
    <w:rsid w:val="00AF4467"/>
    <w:rsid w:val="00AF4F46"/>
    <w:rsid w:val="00AF51C1"/>
    <w:rsid w:val="00AF54A4"/>
    <w:rsid w:val="00AF5DF5"/>
    <w:rsid w:val="00AF6A3E"/>
    <w:rsid w:val="00AF77CD"/>
    <w:rsid w:val="00B0018C"/>
    <w:rsid w:val="00B0048D"/>
    <w:rsid w:val="00B006DB"/>
    <w:rsid w:val="00B00BD1"/>
    <w:rsid w:val="00B0139E"/>
    <w:rsid w:val="00B02A5D"/>
    <w:rsid w:val="00B037AF"/>
    <w:rsid w:val="00B03D03"/>
    <w:rsid w:val="00B04D13"/>
    <w:rsid w:val="00B05780"/>
    <w:rsid w:val="00B05B23"/>
    <w:rsid w:val="00B05CC3"/>
    <w:rsid w:val="00B05FFC"/>
    <w:rsid w:val="00B06270"/>
    <w:rsid w:val="00B066EF"/>
    <w:rsid w:val="00B07310"/>
    <w:rsid w:val="00B075F3"/>
    <w:rsid w:val="00B10147"/>
    <w:rsid w:val="00B107D0"/>
    <w:rsid w:val="00B10892"/>
    <w:rsid w:val="00B10F5E"/>
    <w:rsid w:val="00B12470"/>
    <w:rsid w:val="00B124C3"/>
    <w:rsid w:val="00B12A31"/>
    <w:rsid w:val="00B12F4F"/>
    <w:rsid w:val="00B139D6"/>
    <w:rsid w:val="00B13C71"/>
    <w:rsid w:val="00B14C7A"/>
    <w:rsid w:val="00B15017"/>
    <w:rsid w:val="00B16120"/>
    <w:rsid w:val="00B1639C"/>
    <w:rsid w:val="00B17176"/>
    <w:rsid w:val="00B174EE"/>
    <w:rsid w:val="00B17630"/>
    <w:rsid w:val="00B206E9"/>
    <w:rsid w:val="00B211D6"/>
    <w:rsid w:val="00B2145A"/>
    <w:rsid w:val="00B21571"/>
    <w:rsid w:val="00B21AC0"/>
    <w:rsid w:val="00B2214A"/>
    <w:rsid w:val="00B23466"/>
    <w:rsid w:val="00B2447A"/>
    <w:rsid w:val="00B25267"/>
    <w:rsid w:val="00B25802"/>
    <w:rsid w:val="00B25966"/>
    <w:rsid w:val="00B269FA"/>
    <w:rsid w:val="00B30337"/>
    <w:rsid w:val="00B320FF"/>
    <w:rsid w:val="00B32E9B"/>
    <w:rsid w:val="00B3360E"/>
    <w:rsid w:val="00B33EAF"/>
    <w:rsid w:val="00B3548B"/>
    <w:rsid w:val="00B358FB"/>
    <w:rsid w:val="00B35A07"/>
    <w:rsid w:val="00B36880"/>
    <w:rsid w:val="00B36E9A"/>
    <w:rsid w:val="00B40FEE"/>
    <w:rsid w:val="00B41A05"/>
    <w:rsid w:val="00B42546"/>
    <w:rsid w:val="00B43312"/>
    <w:rsid w:val="00B43BD0"/>
    <w:rsid w:val="00B43E49"/>
    <w:rsid w:val="00B43F94"/>
    <w:rsid w:val="00B442BE"/>
    <w:rsid w:val="00B45863"/>
    <w:rsid w:val="00B46C99"/>
    <w:rsid w:val="00B4712D"/>
    <w:rsid w:val="00B471D7"/>
    <w:rsid w:val="00B47455"/>
    <w:rsid w:val="00B477B9"/>
    <w:rsid w:val="00B47EF6"/>
    <w:rsid w:val="00B50B5B"/>
    <w:rsid w:val="00B50F62"/>
    <w:rsid w:val="00B51909"/>
    <w:rsid w:val="00B52027"/>
    <w:rsid w:val="00B52519"/>
    <w:rsid w:val="00B52F5B"/>
    <w:rsid w:val="00B53694"/>
    <w:rsid w:val="00B536E0"/>
    <w:rsid w:val="00B53AA9"/>
    <w:rsid w:val="00B545F4"/>
    <w:rsid w:val="00B547AE"/>
    <w:rsid w:val="00B5594D"/>
    <w:rsid w:val="00B60857"/>
    <w:rsid w:val="00B62794"/>
    <w:rsid w:val="00B62C59"/>
    <w:rsid w:val="00B63422"/>
    <w:rsid w:val="00B6369E"/>
    <w:rsid w:val="00B645EA"/>
    <w:rsid w:val="00B663CF"/>
    <w:rsid w:val="00B66E69"/>
    <w:rsid w:val="00B67475"/>
    <w:rsid w:val="00B67B46"/>
    <w:rsid w:val="00B67E7E"/>
    <w:rsid w:val="00B71BF2"/>
    <w:rsid w:val="00B72C49"/>
    <w:rsid w:val="00B73AA7"/>
    <w:rsid w:val="00B73BD0"/>
    <w:rsid w:val="00B7425C"/>
    <w:rsid w:val="00B743F1"/>
    <w:rsid w:val="00B74D12"/>
    <w:rsid w:val="00B75801"/>
    <w:rsid w:val="00B76AAD"/>
    <w:rsid w:val="00B76E39"/>
    <w:rsid w:val="00B770A6"/>
    <w:rsid w:val="00B77118"/>
    <w:rsid w:val="00B772D5"/>
    <w:rsid w:val="00B776FF"/>
    <w:rsid w:val="00B77C14"/>
    <w:rsid w:val="00B81894"/>
    <w:rsid w:val="00B82191"/>
    <w:rsid w:val="00B82FA1"/>
    <w:rsid w:val="00B83F1C"/>
    <w:rsid w:val="00B843E7"/>
    <w:rsid w:val="00B84FA9"/>
    <w:rsid w:val="00B851E6"/>
    <w:rsid w:val="00B852F6"/>
    <w:rsid w:val="00B8561D"/>
    <w:rsid w:val="00B85A44"/>
    <w:rsid w:val="00B85AB2"/>
    <w:rsid w:val="00B85DAB"/>
    <w:rsid w:val="00B86B9A"/>
    <w:rsid w:val="00B90829"/>
    <w:rsid w:val="00B92358"/>
    <w:rsid w:val="00B929AA"/>
    <w:rsid w:val="00B94B6B"/>
    <w:rsid w:val="00B9508E"/>
    <w:rsid w:val="00B953DD"/>
    <w:rsid w:val="00B96FC3"/>
    <w:rsid w:val="00B96FFC"/>
    <w:rsid w:val="00B97161"/>
    <w:rsid w:val="00B9776A"/>
    <w:rsid w:val="00B97BAB"/>
    <w:rsid w:val="00BA04CD"/>
    <w:rsid w:val="00BA08A8"/>
    <w:rsid w:val="00BA10C8"/>
    <w:rsid w:val="00BA124C"/>
    <w:rsid w:val="00BA2B3F"/>
    <w:rsid w:val="00BA446A"/>
    <w:rsid w:val="00BA52AF"/>
    <w:rsid w:val="00BA5393"/>
    <w:rsid w:val="00BA56B4"/>
    <w:rsid w:val="00BA599B"/>
    <w:rsid w:val="00BA5DBA"/>
    <w:rsid w:val="00BA7CCD"/>
    <w:rsid w:val="00BA7DB2"/>
    <w:rsid w:val="00BB11BB"/>
    <w:rsid w:val="00BB2C8D"/>
    <w:rsid w:val="00BB2C99"/>
    <w:rsid w:val="00BB47B7"/>
    <w:rsid w:val="00BB4E56"/>
    <w:rsid w:val="00BB6195"/>
    <w:rsid w:val="00BB6661"/>
    <w:rsid w:val="00BB681B"/>
    <w:rsid w:val="00BB72E3"/>
    <w:rsid w:val="00BB7638"/>
    <w:rsid w:val="00BB7D7B"/>
    <w:rsid w:val="00BC09AB"/>
    <w:rsid w:val="00BC0DE7"/>
    <w:rsid w:val="00BC15D6"/>
    <w:rsid w:val="00BC1648"/>
    <w:rsid w:val="00BC24CD"/>
    <w:rsid w:val="00BC2523"/>
    <w:rsid w:val="00BC2D5C"/>
    <w:rsid w:val="00BC2F54"/>
    <w:rsid w:val="00BC31FC"/>
    <w:rsid w:val="00BC3485"/>
    <w:rsid w:val="00BC351C"/>
    <w:rsid w:val="00BC4A9A"/>
    <w:rsid w:val="00BC4E6C"/>
    <w:rsid w:val="00BC5211"/>
    <w:rsid w:val="00BD0290"/>
    <w:rsid w:val="00BD02A3"/>
    <w:rsid w:val="00BD02DA"/>
    <w:rsid w:val="00BD068B"/>
    <w:rsid w:val="00BD0709"/>
    <w:rsid w:val="00BD1446"/>
    <w:rsid w:val="00BD304F"/>
    <w:rsid w:val="00BD4787"/>
    <w:rsid w:val="00BD4B3A"/>
    <w:rsid w:val="00BD4EFB"/>
    <w:rsid w:val="00BD5381"/>
    <w:rsid w:val="00BD546A"/>
    <w:rsid w:val="00BD5B35"/>
    <w:rsid w:val="00BD747D"/>
    <w:rsid w:val="00BE05B9"/>
    <w:rsid w:val="00BE0DEC"/>
    <w:rsid w:val="00BE4354"/>
    <w:rsid w:val="00BE50EE"/>
    <w:rsid w:val="00BE5532"/>
    <w:rsid w:val="00BE62BF"/>
    <w:rsid w:val="00BE65D3"/>
    <w:rsid w:val="00BE73BF"/>
    <w:rsid w:val="00BF0975"/>
    <w:rsid w:val="00BF0EEB"/>
    <w:rsid w:val="00BF30E9"/>
    <w:rsid w:val="00BF349C"/>
    <w:rsid w:val="00BF3761"/>
    <w:rsid w:val="00BF390B"/>
    <w:rsid w:val="00BF3D34"/>
    <w:rsid w:val="00BF52D5"/>
    <w:rsid w:val="00BF5C33"/>
    <w:rsid w:val="00BF5CF1"/>
    <w:rsid w:val="00BF643A"/>
    <w:rsid w:val="00BF6AA3"/>
    <w:rsid w:val="00BF6D9B"/>
    <w:rsid w:val="00BF72D2"/>
    <w:rsid w:val="00BF7696"/>
    <w:rsid w:val="00C001B8"/>
    <w:rsid w:val="00C00441"/>
    <w:rsid w:val="00C00943"/>
    <w:rsid w:val="00C00B70"/>
    <w:rsid w:val="00C00F97"/>
    <w:rsid w:val="00C01C0E"/>
    <w:rsid w:val="00C0261F"/>
    <w:rsid w:val="00C028A1"/>
    <w:rsid w:val="00C031AA"/>
    <w:rsid w:val="00C0396D"/>
    <w:rsid w:val="00C04594"/>
    <w:rsid w:val="00C053FB"/>
    <w:rsid w:val="00C05A03"/>
    <w:rsid w:val="00C05EC6"/>
    <w:rsid w:val="00C0630C"/>
    <w:rsid w:val="00C0649F"/>
    <w:rsid w:val="00C067A1"/>
    <w:rsid w:val="00C07BC4"/>
    <w:rsid w:val="00C12559"/>
    <w:rsid w:val="00C12E0F"/>
    <w:rsid w:val="00C12F57"/>
    <w:rsid w:val="00C13BFD"/>
    <w:rsid w:val="00C15149"/>
    <w:rsid w:val="00C158C3"/>
    <w:rsid w:val="00C15954"/>
    <w:rsid w:val="00C15A84"/>
    <w:rsid w:val="00C15EA6"/>
    <w:rsid w:val="00C169E9"/>
    <w:rsid w:val="00C175E6"/>
    <w:rsid w:val="00C2024D"/>
    <w:rsid w:val="00C21462"/>
    <w:rsid w:val="00C218D0"/>
    <w:rsid w:val="00C22431"/>
    <w:rsid w:val="00C23E0B"/>
    <w:rsid w:val="00C24809"/>
    <w:rsid w:val="00C25D9E"/>
    <w:rsid w:val="00C268C7"/>
    <w:rsid w:val="00C2742C"/>
    <w:rsid w:val="00C30A3E"/>
    <w:rsid w:val="00C30AAB"/>
    <w:rsid w:val="00C30CDC"/>
    <w:rsid w:val="00C30E42"/>
    <w:rsid w:val="00C31046"/>
    <w:rsid w:val="00C31F2E"/>
    <w:rsid w:val="00C322CD"/>
    <w:rsid w:val="00C3330B"/>
    <w:rsid w:val="00C34AC5"/>
    <w:rsid w:val="00C34E91"/>
    <w:rsid w:val="00C3559A"/>
    <w:rsid w:val="00C36314"/>
    <w:rsid w:val="00C3711A"/>
    <w:rsid w:val="00C379D9"/>
    <w:rsid w:val="00C37A34"/>
    <w:rsid w:val="00C37A38"/>
    <w:rsid w:val="00C4014C"/>
    <w:rsid w:val="00C42445"/>
    <w:rsid w:val="00C429AC"/>
    <w:rsid w:val="00C43133"/>
    <w:rsid w:val="00C43778"/>
    <w:rsid w:val="00C43CFD"/>
    <w:rsid w:val="00C451AD"/>
    <w:rsid w:val="00C45934"/>
    <w:rsid w:val="00C459F7"/>
    <w:rsid w:val="00C46196"/>
    <w:rsid w:val="00C467D1"/>
    <w:rsid w:val="00C46B2B"/>
    <w:rsid w:val="00C476B9"/>
    <w:rsid w:val="00C47F71"/>
    <w:rsid w:val="00C501A3"/>
    <w:rsid w:val="00C5048F"/>
    <w:rsid w:val="00C50588"/>
    <w:rsid w:val="00C510CA"/>
    <w:rsid w:val="00C511CD"/>
    <w:rsid w:val="00C5416D"/>
    <w:rsid w:val="00C5696C"/>
    <w:rsid w:val="00C569F2"/>
    <w:rsid w:val="00C57C3E"/>
    <w:rsid w:val="00C6140D"/>
    <w:rsid w:val="00C634A4"/>
    <w:rsid w:val="00C63709"/>
    <w:rsid w:val="00C6451B"/>
    <w:rsid w:val="00C65856"/>
    <w:rsid w:val="00C65AC8"/>
    <w:rsid w:val="00C668CB"/>
    <w:rsid w:val="00C6740D"/>
    <w:rsid w:val="00C67CFA"/>
    <w:rsid w:val="00C7003C"/>
    <w:rsid w:val="00C7073D"/>
    <w:rsid w:val="00C70B06"/>
    <w:rsid w:val="00C71CFE"/>
    <w:rsid w:val="00C72B9A"/>
    <w:rsid w:val="00C744A5"/>
    <w:rsid w:val="00C744D7"/>
    <w:rsid w:val="00C74767"/>
    <w:rsid w:val="00C750D4"/>
    <w:rsid w:val="00C76C99"/>
    <w:rsid w:val="00C77A58"/>
    <w:rsid w:val="00C8056B"/>
    <w:rsid w:val="00C8110D"/>
    <w:rsid w:val="00C815B2"/>
    <w:rsid w:val="00C817A1"/>
    <w:rsid w:val="00C8236D"/>
    <w:rsid w:val="00C8319F"/>
    <w:rsid w:val="00C8326C"/>
    <w:rsid w:val="00C83A6D"/>
    <w:rsid w:val="00C83AA5"/>
    <w:rsid w:val="00C83AED"/>
    <w:rsid w:val="00C849B5"/>
    <w:rsid w:val="00C859F0"/>
    <w:rsid w:val="00C85ECB"/>
    <w:rsid w:val="00C864B9"/>
    <w:rsid w:val="00C867CE"/>
    <w:rsid w:val="00C86B63"/>
    <w:rsid w:val="00C904BB"/>
    <w:rsid w:val="00C9100A"/>
    <w:rsid w:val="00C915AB"/>
    <w:rsid w:val="00C9198D"/>
    <w:rsid w:val="00C91CA0"/>
    <w:rsid w:val="00C91EAD"/>
    <w:rsid w:val="00C92464"/>
    <w:rsid w:val="00C92A8E"/>
    <w:rsid w:val="00C92AB9"/>
    <w:rsid w:val="00C93491"/>
    <w:rsid w:val="00C94C3B"/>
    <w:rsid w:val="00C94FB7"/>
    <w:rsid w:val="00C9507B"/>
    <w:rsid w:val="00C95FAB"/>
    <w:rsid w:val="00C97426"/>
    <w:rsid w:val="00C97E35"/>
    <w:rsid w:val="00CA0AEF"/>
    <w:rsid w:val="00CA164F"/>
    <w:rsid w:val="00CA2D88"/>
    <w:rsid w:val="00CA3992"/>
    <w:rsid w:val="00CA50CA"/>
    <w:rsid w:val="00CA5743"/>
    <w:rsid w:val="00CA656A"/>
    <w:rsid w:val="00CA6647"/>
    <w:rsid w:val="00CA68C8"/>
    <w:rsid w:val="00CA7B1D"/>
    <w:rsid w:val="00CA7E6D"/>
    <w:rsid w:val="00CB0763"/>
    <w:rsid w:val="00CB0BB9"/>
    <w:rsid w:val="00CB193A"/>
    <w:rsid w:val="00CB1CF4"/>
    <w:rsid w:val="00CB244A"/>
    <w:rsid w:val="00CB30DF"/>
    <w:rsid w:val="00CB348F"/>
    <w:rsid w:val="00CB3912"/>
    <w:rsid w:val="00CB44C0"/>
    <w:rsid w:val="00CB4639"/>
    <w:rsid w:val="00CB4DBB"/>
    <w:rsid w:val="00CB58A8"/>
    <w:rsid w:val="00CB5B20"/>
    <w:rsid w:val="00CB5DA7"/>
    <w:rsid w:val="00CB60EA"/>
    <w:rsid w:val="00CB63CB"/>
    <w:rsid w:val="00CB741E"/>
    <w:rsid w:val="00CC04B6"/>
    <w:rsid w:val="00CC2868"/>
    <w:rsid w:val="00CC2A2B"/>
    <w:rsid w:val="00CC2A33"/>
    <w:rsid w:val="00CC458A"/>
    <w:rsid w:val="00CC460A"/>
    <w:rsid w:val="00CC52B2"/>
    <w:rsid w:val="00CC5665"/>
    <w:rsid w:val="00CC59EF"/>
    <w:rsid w:val="00CC5C5D"/>
    <w:rsid w:val="00CC5FE5"/>
    <w:rsid w:val="00CC6436"/>
    <w:rsid w:val="00CC64CD"/>
    <w:rsid w:val="00CC658A"/>
    <w:rsid w:val="00CC677F"/>
    <w:rsid w:val="00CC7885"/>
    <w:rsid w:val="00CC78B5"/>
    <w:rsid w:val="00CC7AAA"/>
    <w:rsid w:val="00CC7E1F"/>
    <w:rsid w:val="00CD24A1"/>
    <w:rsid w:val="00CD2B06"/>
    <w:rsid w:val="00CD41E9"/>
    <w:rsid w:val="00CD4DC1"/>
    <w:rsid w:val="00CD6010"/>
    <w:rsid w:val="00CD77E1"/>
    <w:rsid w:val="00CE083D"/>
    <w:rsid w:val="00CE08F1"/>
    <w:rsid w:val="00CE0953"/>
    <w:rsid w:val="00CE15A2"/>
    <w:rsid w:val="00CE54A6"/>
    <w:rsid w:val="00CE54AA"/>
    <w:rsid w:val="00CE5512"/>
    <w:rsid w:val="00CE58CB"/>
    <w:rsid w:val="00CE5C18"/>
    <w:rsid w:val="00CE5FE4"/>
    <w:rsid w:val="00CE63B2"/>
    <w:rsid w:val="00CE64A3"/>
    <w:rsid w:val="00CE65D1"/>
    <w:rsid w:val="00CE66CB"/>
    <w:rsid w:val="00CF01F2"/>
    <w:rsid w:val="00CF0213"/>
    <w:rsid w:val="00CF1D2C"/>
    <w:rsid w:val="00CF2E8A"/>
    <w:rsid w:val="00CF3E82"/>
    <w:rsid w:val="00CF4089"/>
    <w:rsid w:val="00CF524E"/>
    <w:rsid w:val="00CF5B3B"/>
    <w:rsid w:val="00CF63BA"/>
    <w:rsid w:val="00CF6430"/>
    <w:rsid w:val="00CF6624"/>
    <w:rsid w:val="00CF6992"/>
    <w:rsid w:val="00CF6CE9"/>
    <w:rsid w:val="00CF7145"/>
    <w:rsid w:val="00CF764E"/>
    <w:rsid w:val="00D00397"/>
    <w:rsid w:val="00D00943"/>
    <w:rsid w:val="00D009FB"/>
    <w:rsid w:val="00D00EA2"/>
    <w:rsid w:val="00D00FC5"/>
    <w:rsid w:val="00D01039"/>
    <w:rsid w:val="00D012A4"/>
    <w:rsid w:val="00D018F2"/>
    <w:rsid w:val="00D018F9"/>
    <w:rsid w:val="00D03D02"/>
    <w:rsid w:val="00D05069"/>
    <w:rsid w:val="00D05356"/>
    <w:rsid w:val="00D05369"/>
    <w:rsid w:val="00D05A7E"/>
    <w:rsid w:val="00D05C3B"/>
    <w:rsid w:val="00D05D0C"/>
    <w:rsid w:val="00D0635F"/>
    <w:rsid w:val="00D07AC2"/>
    <w:rsid w:val="00D107ED"/>
    <w:rsid w:val="00D10A9C"/>
    <w:rsid w:val="00D111F5"/>
    <w:rsid w:val="00D1191E"/>
    <w:rsid w:val="00D11A35"/>
    <w:rsid w:val="00D12DE3"/>
    <w:rsid w:val="00D1332D"/>
    <w:rsid w:val="00D136DE"/>
    <w:rsid w:val="00D13A57"/>
    <w:rsid w:val="00D13F54"/>
    <w:rsid w:val="00D160F4"/>
    <w:rsid w:val="00D16CA1"/>
    <w:rsid w:val="00D176E8"/>
    <w:rsid w:val="00D20539"/>
    <w:rsid w:val="00D21225"/>
    <w:rsid w:val="00D221E0"/>
    <w:rsid w:val="00D22E02"/>
    <w:rsid w:val="00D249A5"/>
    <w:rsid w:val="00D25B84"/>
    <w:rsid w:val="00D276A4"/>
    <w:rsid w:val="00D30944"/>
    <w:rsid w:val="00D30994"/>
    <w:rsid w:val="00D310B9"/>
    <w:rsid w:val="00D311C3"/>
    <w:rsid w:val="00D323D6"/>
    <w:rsid w:val="00D32D02"/>
    <w:rsid w:val="00D3423C"/>
    <w:rsid w:val="00D3457E"/>
    <w:rsid w:val="00D34594"/>
    <w:rsid w:val="00D34F93"/>
    <w:rsid w:val="00D3588C"/>
    <w:rsid w:val="00D35AB1"/>
    <w:rsid w:val="00D35C70"/>
    <w:rsid w:val="00D35CBF"/>
    <w:rsid w:val="00D361A9"/>
    <w:rsid w:val="00D363AF"/>
    <w:rsid w:val="00D36FB7"/>
    <w:rsid w:val="00D3711E"/>
    <w:rsid w:val="00D37DF1"/>
    <w:rsid w:val="00D40E5F"/>
    <w:rsid w:val="00D423E8"/>
    <w:rsid w:val="00D43095"/>
    <w:rsid w:val="00D43DF5"/>
    <w:rsid w:val="00D440E5"/>
    <w:rsid w:val="00D44AA4"/>
    <w:rsid w:val="00D44F54"/>
    <w:rsid w:val="00D451AB"/>
    <w:rsid w:val="00D461A1"/>
    <w:rsid w:val="00D4622E"/>
    <w:rsid w:val="00D46B0C"/>
    <w:rsid w:val="00D46C91"/>
    <w:rsid w:val="00D474D5"/>
    <w:rsid w:val="00D47536"/>
    <w:rsid w:val="00D475D8"/>
    <w:rsid w:val="00D47A6D"/>
    <w:rsid w:val="00D47F9D"/>
    <w:rsid w:val="00D503E7"/>
    <w:rsid w:val="00D529F8"/>
    <w:rsid w:val="00D53DD7"/>
    <w:rsid w:val="00D553C3"/>
    <w:rsid w:val="00D55451"/>
    <w:rsid w:val="00D558A4"/>
    <w:rsid w:val="00D57FD3"/>
    <w:rsid w:val="00D605E2"/>
    <w:rsid w:val="00D606A5"/>
    <w:rsid w:val="00D61B2E"/>
    <w:rsid w:val="00D61DD2"/>
    <w:rsid w:val="00D6321B"/>
    <w:rsid w:val="00D63403"/>
    <w:rsid w:val="00D635EA"/>
    <w:rsid w:val="00D659B8"/>
    <w:rsid w:val="00D6730A"/>
    <w:rsid w:val="00D679E4"/>
    <w:rsid w:val="00D7008C"/>
    <w:rsid w:val="00D7085F"/>
    <w:rsid w:val="00D710F7"/>
    <w:rsid w:val="00D714A7"/>
    <w:rsid w:val="00D71AB3"/>
    <w:rsid w:val="00D7201E"/>
    <w:rsid w:val="00D72989"/>
    <w:rsid w:val="00D74D9C"/>
    <w:rsid w:val="00D7505C"/>
    <w:rsid w:val="00D75447"/>
    <w:rsid w:val="00D7586A"/>
    <w:rsid w:val="00D75A0A"/>
    <w:rsid w:val="00D75E64"/>
    <w:rsid w:val="00D75EF5"/>
    <w:rsid w:val="00D75F87"/>
    <w:rsid w:val="00D77287"/>
    <w:rsid w:val="00D77973"/>
    <w:rsid w:val="00D80B20"/>
    <w:rsid w:val="00D813A7"/>
    <w:rsid w:val="00D817BA"/>
    <w:rsid w:val="00D82EC6"/>
    <w:rsid w:val="00D83B2F"/>
    <w:rsid w:val="00D83E94"/>
    <w:rsid w:val="00D8424B"/>
    <w:rsid w:val="00D84E14"/>
    <w:rsid w:val="00D84FC5"/>
    <w:rsid w:val="00D87D15"/>
    <w:rsid w:val="00D87F13"/>
    <w:rsid w:val="00D9071C"/>
    <w:rsid w:val="00D90F5D"/>
    <w:rsid w:val="00D91066"/>
    <w:rsid w:val="00D92B6D"/>
    <w:rsid w:val="00D94209"/>
    <w:rsid w:val="00D947C3"/>
    <w:rsid w:val="00D94F66"/>
    <w:rsid w:val="00D9625E"/>
    <w:rsid w:val="00D967D6"/>
    <w:rsid w:val="00D975C1"/>
    <w:rsid w:val="00D97691"/>
    <w:rsid w:val="00DA036D"/>
    <w:rsid w:val="00DA0F9C"/>
    <w:rsid w:val="00DA1E40"/>
    <w:rsid w:val="00DA2416"/>
    <w:rsid w:val="00DA321B"/>
    <w:rsid w:val="00DA3B34"/>
    <w:rsid w:val="00DA3EB1"/>
    <w:rsid w:val="00DA3EEB"/>
    <w:rsid w:val="00DA41A3"/>
    <w:rsid w:val="00DA4480"/>
    <w:rsid w:val="00DA44CD"/>
    <w:rsid w:val="00DA4EA6"/>
    <w:rsid w:val="00DA5073"/>
    <w:rsid w:val="00DA6893"/>
    <w:rsid w:val="00DA752D"/>
    <w:rsid w:val="00DB03D9"/>
    <w:rsid w:val="00DB058D"/>
    <w:rsid w:val="00DB0D5A"/>
    <w:rsid w:val="00DB4E25"/>
    <w:rsid w:val="00DB564B"/>
    <w:rsid w:val="00DB6585"/>
    <w:rsid w:val="00DB6797"/>
    <w:rsid w:val="00DB6CA6"/>
    <w:rsid w:val="00DB7238"/>
    <w:rsid w:val="00DB744B"/>
    <w:rsid w:val="00DC0AAD"/>
    <w:rsid w:val="00DC151F"/>
    <w:rsid w:val="00DC35FB"/>
    <w:rsid w:val="00DC4F5F"/>
    <w:rsid w:val="00DC5067"/>
    <w:rsid w:val="00DC52CB"/>
    <w:rsid w:val="00DC546A"/>
    <w:rsid w:val="00DC5C45"/>
    <w:rsid w:val="00DC6104"/>
    <w:rsid w:val="00DC62E6"/>
    <w:rsid w:val="00DC6CC1"/>
    <w:rsid w:val="00DC7979"/>
    <w:rsid w:val="00DC7A89"/>
    <w:rsid w:val="00DD134A"/>
    <w:rsid w:val="00DD3414"/>
    <w:rsid w:val="00DD3750"/>
    <w:rsid w:val="00DD6C37"/>
    <w:rsid w:val="00DD6EE9"/>
    <w:rsid w:val="00DD6F22"/>
    <w:rsid w:val="00DD7611"/>
    <w:rsid w:val="00DE0117"/>
    <w:rsid w:val="00DE0946"/>
    <w:rsid w:val="00DE1014"/>
    <w:rsid w:val="00DE10AC"/>
    <w:rsid w:val="00DE1B52"/>
    <w:rsid w:val="00DE295C"/>
    <w:rsid w:val="00DE2F9A"/>
    <w:rsid w:val="00DE30C0"/>
    <w:rsid w:val="00DE31B6"/>
    <w:rsid w:val="00DE340F"/>
    <w:rsid w:val="00DE38A9"/>
    <w:rsid w:val="00DE38AE"/>
    <w:rsid w:val="00DE3C05"/>
    <w:rsid w:val="00DE427E"/>
    <w:rsid w:val="00DE4309"/>
    <w:rsid w:val="00DE4FD9"/>
    <w:rsid w:val="00DF3623"/>
    <w:rsid w:val="00DF3933"/>
    <w:rsid w:val="00DF3AA1"/>
    <w:rsid w:val="00DF4489"/>
    <w:rsid w:val="00DF4CDD"/>
    <w:rsid w:val="00DF521B"/>
    <w:rsid w:val="00DF5262"/>
    <w:rsid w:val="00DF543F"/>
    <w:rsid w:val="00DF585F"/>
    <w:rsid w:val="00DF5EB6"/>
    <w:rsid w:val="00DF5FAD"/>
    <w:rsid w:val="00DF72F6"/>
    <w:rsid w:val="00DF75F3"/>
    <w:rsid w:val="00DF76DF"/>
    <w:rsid w:val="00DF7918"/>
    <w:rsid w:val="00DF7A25"/>
    <w:rsid w:val="00DF7AC2"/>
    <w:rsid w:val="00E0002B"/>
    <w:rsid w:val="00E0127A"/>
    <w:rsid w:val="00E0162A"/>
    <w:rsid w:val="00E01946"/>
    <w:rsid w:val="00E01CF6"/>
    <w:rsid w:val="00E021E5"/>
    <w:rsid w:val="00E024EC"/>
    <w:rsid w:val="00E02CA0"/>
    <w:rsid w:val="00E03AA6"/>
    <w:rsid w:val="00E03C2D"/>
    <w:rsid w:val="00E04002"/>
    <w:rsid w:val="00E048E7"/>
    <w:rsid w:val="00E048EB"/>
    <w:rsid w:val="00E05E52"/>
    <w:rsid w:val="00E064FB"/>
    <w:rsid w:val="00E06B4F"/>
    <w:rsid w:val="00E071FB"/>
    <w:rsid w:val="00E074C8"/>
    <w:rsid w:val="00E07C76"/>
    <w:rsid w:val="00E105FD"/>
    <w:rsid w:val="00E10DF8"/>
    <w:rsid w:val="00E1180B"/>
    <w:rsid w:val="00E11D97"/>
    <w:rsid w:val="00E13D95"/>
    <w:rsid w:val="00E1424E"/>
    <w:rsid w:val="00E1589F"/>
    <w:rsid w:val="00E15AB2"/>
    <w:rsid w:val="00E166F6"/>
    <w:rsid w:val="00E16BE7"/>
    <w:rsid w:val="00E16D65"/>
    <w:rsid w:val="00E16D74"/>
    <w:rsid w:val="00E2009E"/>
    <w:rsid w:val="00E20A18"/>
    <w:rsid w:val="00E2136E"/>
    <w:rsid w:val="00E222E1"/>
    <w:rsid w:val="00E22441"/>
    <w:rsid w:val="00E22BD7"/>
    <w:rsid w:val="00E2314B"/>
    <w:rsid w:val="00E23F43"/>
    <w:rsid w:val="00E24447"/>
    <w:rsid w:val="00E24EAE"/>
    <w:rsid w:val="00E25022"/>
    <w:rsid w:val="00E251C2"/>
    <w:rsid w:val="00E26818"/>
    <w:rsid w:val="00E26E02"/>
    <w:rsid w:val="00E27DDA"/>
    <w:rsid w:val="00E3014D"/>
    <w:rsid w:val="00E304A8"/>
    <w:rsid w:val="00E30581"/>
    <w:rsid w:val="00E30CE2"/>
    <w:rsid w:val="00E31C62"/>
    <w:rsid w:val="00E31F8B"/>
    <w:rsid w:val="00E3307F"/>
    <w:rsid w:val="00E3333B"/>
    <w:rsid w:val="00E338FA"/>
    <w:rsid w:val="00E33F48"/>
    <w:rsid w:val="00E34410"/>
    <w:rsid w:val="00E348B2"/>
    <w:rsid w:val="00E351F0"/>
    <w:rsid w:val="00E35988"/>
    <w:rsid w:val="00E36C5D"/>
    <w:rsid w:val="00E370A5"/>
    <w:rsid w:val="00E40116"/>
    <w:rsid w:val="00E4037E"/>
    <w:rsid w:val="00E40899"/>
    <w:rsid w:val="00E40A36"/>
    <w:rsid w:val="00E43892"/>
    <w:rsid w:val="00E43EC6"/>
    <w:rsid w:val="00E448FF"/>
    <w:rsid w:val="00E4497A"/>
    <w:rsid w:val="00E44E0E"/>
    <w:rsid w:val="00E46097"/>
    <w:rsid w:val="00E461ED"/>
    <w:rsid w:val="00E46DC5"/>
    <w:rsid w:val="00E46E21"/>
    <w:rsid w:val="00E472A8"/>
    <w:rsid w:val="00E47A8A"/>
    <w:rsid w:val="00E47CA6"/>
    <w:rsid w:val="00E51AD9"/>
    <w:rsid w:val="00E51B06"/>
    <w:rsid w:val="00E52879"/>
    <w:rsid w:val="00E52CD1"/>
    <w:rsid w:val="00E53F1A"/>
    <w:rsid w:val="00E54A2B"/>
    <w:rsid w:val="00E54E79"/>
    <w:rsid w:val="00E554AD"/>
    <w:rsid w:val="00E55D74"/>
    <w:rsid w:val="00E5661F"/>
    <w:rsid w:val="00E56634"/>
    <w:rsid w:val="00E56637"/>
    <w:rsid w:val="00E5762C"/>
    <w:rsid w:val="00E5764D"/>
    <w:rsid w:val="00E61C00"/>
    <w:rsid w:val="00E6450F"/>
    <w:rsid w:val="00E65537"/>
    <w:rsid w:val="00E65A71"/>
    <w:rsid w:val="00E65B89"/>
    <w:rsid w:val="00E65FFB"/>
    <w:rsid w:val="00E672F3"/>
    <w:rsid w:val="00E6732C"/>
    <w:rsid w:val="00E676D6"/>
    <w:rsid w:val="00E677C8"/>
    <w:rsid w:val="00E67B6A"/>
    <w:rsid w:val="00E71A16"/>
    <w:rsid w:val="00E73E7C"/>
    <w:rsid w:val="00E74180"/>
    <w:rsid w:val="00E742C6"/>
    <w:rsid w:val="00E74AF0"/>
    <w:rsid w:val="00E74D59"/>
    <w:rsid w:val="00E761F2"/>
    <w:rsid w:val="00E76F88"/>
    <w:rsid w:val="00E776D3"/>
    <w:rsid w:val="00E777A9"/>
    <w:rsid w:val="00E80605"/>
    <w:rsid w:val="00E80A25"/>
    <w:rsid w:val="00E81E35"/>
    <w:rsid w:val="00E82538"/>
    <w:rsid w:val="00E82A14"/>
    <w:rsid w:val="00E82E01"/>
    <w:rsid w:val="00E83E4E"/>
    <w:rsid w:val="00E855AD"/>
    <w:rsid w:val="00E85AB9"/>
    <w:rsid w:val="00E85B87"/>
    <w:rsid w:val="00E860B2"/>
    <w:rsid w:val="00E87C02"/>
    <w:rsid w:val="00E91556"/>
    <w:rsid w:val="00E91E74"/>
    <w:rsid w:val="00E92245"/>
    <w:rsid w:val="00E927D4"/>
    <w:rsid w:val="00E945CA"/>
    <w:rsid w:val="00E94892"/>
    <w:rsid w:val="00E95824"/>
    <w:rsid w:val="00E95E86"/>
    <w:rsid w:val="00E96090"/>
    <w:rsid w:val="00E961CF"/>
    <w:rsid w:val="00EA0DBC"/>
    <w:rsid w:val="00EA2327"/>
    <w:rsid w:val="00EA35D9"/>
    <w:rsid w:val="00EA4C3A"/>
    <w:rsid w:val="00EA5B91"/>
    <w:rsid w:val="00EA6640"/>
    <w:rsid w:val="00EA69AC"/>
    <w:rsid w:val="00EA6A0C"/>
    <w:rsid w:val="00EA6EBD"/>
    <w:rsid w:val="00EA7FF8"/>
    <w:rsid w:val="00EB0562"/>
    <w:rsid w:val="00EB0DEF"/>
    <w:rsid w:val="00EB10FB"/>
    <w:rsid w:val="00EB15E3"/>
    <w:rsid w:val="00EB2192"/>
    <w:rsid w:val="00EB2E12"/>
    <w:rsid w:val="00EB2FB4"/>
    <w:rsid w:val="00EB406E"/>
    <w:rsid w:val="00EB442E"/>
    <w:rsid w:val="00EB460E"/>
    <w:rsid w:val="00EB4BA3"/>
    <w:rsid w:val="00EB5759"/>
    <w:rsid w:val="00EB7009"/>
    <w:rsid w:val="00EB785D"/>
    <w:rsid w:val="00EB7DD3"/>
    <w:rsid w:val="00EC28FF"/>
    <w:rsid w:val="00EC2DEA"/>
    <w:rsid w:val="00EC3016"/>
    <w:rsid w:val="00EC3494"/>
    <w:rsid w:val="00EC389F"/>
    <w:rsid w:val="00EC3A19"/>
    <w:rsid w:val="00EC5458"/>
    <w:rsid w:val="00EC56B7"/>
    <w:rsid w:val="00EC5AE6"/>
    <w:rsid w:val="00EC6348"/>
    <w:rsid w:val="00EC6590"/>
    <w:rsid w:val="00EC6CE1"/>
    <w:rsid w:val="00EC6F90"/>
    <w:rsid w:val="00EC7569"/>
    <w:rsid w:val="00EC7C96"/>
    <w:rsid w:val="00ED0801"/>
    <w:rsid w:val="00ED0EDA"/>
    <w:rsid w:val="00ED1487"/>
    <w:rsid w:val="00ED3507"/>
    <w:rsid w:val="00ED4316"/>
    <w:rsid w:val="00ED588C"/>
    <w:rsid w:val="00ED5C24"/>
    <w:rsid w:val="00EE0275"/>
    <w:rsid w:val="00EE0B00"/>
    <w:rsid w:val="00EE0EF6"/>
    <w:rsid w:val="00EE1DB2"/>
    <w:rsid w:val="00EE1FB6"/>
    <w:rsid w:val="00EE20AC"/>
    <w:rsid w:val="00EE2AB0"/>
    <w:rsid w:val="00EE309A"/>
    <w:rsid w:val="00EE35EF"/>
    <w:rsid w:val="00EE3CB6"/>
    <w:rsid w:val="00EE4720"/>
    <w:rsid w:val="00EE7289"/>
    <w:rsid w:val="00EE77CC"/>
    <w:rsid w:val="00EF003B"/>
    <w:rsid w:val="00EF2B66"/>
    <w:rsid w:val="00EF2F9B"/>
    <w:rsid w:val="00EF4D87"/>
    <w:rsid w:val="00EF5A79"/>
    <w:rsid w:val="00EF63F7"/>
    <w:rsid w:val="00EF6906"/>
    <w:rsid w:val="00EF6D39"/>
    <w:rsid w:val="00EF7089"/>
    <w:rsid w:val="00EF763C"/>
    <w:rsid w:val="00EF7F25"/>
    <w:rsid w:val="00F0078F"/>
    <w:rsid w:val="00F0080F"/>
    <w:rsid w:val="00F01057"/>
    <w:rsid w:val="00F013E8"/>
    <w:rsid w:val="00F01B79"/>
    <w:rsid w:val="00F0213C"/>
    <w:rsid w:val="00F025BE"/>
    <w:rsid w:val="00F02685"/>
    <w:rsid w:val="00F037C2"/>
    <w:rsid w:val="00F037D0"/>
    <w:rsid w:val="00F04586"/>
    <w:rsid w:val="00F06097"/>
    <w:rsid w:val="00F06427"/>
    <w:rsid w:val="00F0727E"/>
    <w:rsid w:val="00F072E5"/>
    <w:rsid w:val="00F07410"/>
    <w:rsid w:val="00F07AA7"/>
    <w:rsid w:val="00F10C79"/>
    <w:rsid w:val="00F11265"/>
    <w:rsid w:val="00F1163E"/>
    <w:rsid w:val="00F130A4"/>
    <w:rsid w:val="00F13295"/>
    <w:rsid w:val="00F14115"/>
    <w:rsid w:val="00F14A67"/>
    <w:rsid w:val="00F1552B"/>
    <w:rsid w:val="00F1578E"/>
    <w:rsid w:val="00F15E05"/>
    <w:rsid w:val="00F16BFB"/>
    <w:rsid w:val="00F16DD4"/>
    <w:rsid w:val="00F16E66"/>
    <w:rsid w:val="00F170AA"/>
    <w:rsid w:val="00F1723A"/>
    <w:rsid w:val="00F17E42"/>
    <w:rsid w:val="00F217D3"/>
    <w:rsid w:val="00F21D50"/>
    <w:rsid w:val="00F22106"/>
    <w:rsid w:val="00F22D71"/>
    <w:rsid w:val="00F22F87"/>
    <w:rsid w:val="00F22FB2"/>
    <w:rsid w:val="00F23C25"/>
    <w:rsid w:val="00F23EF6"/>
    <w:rsid w:val="00F240DE"/>
    <w:rsid w:val="00F24A46"/>
    <w:rsid w:val="00F24B5E"/>
    <w:rsid w:val="00F24DC8"/>
    <w:rsid w:val="00F2590C"/>
    <w:rsid w:val="00F25E00"/>
    <w:rsid w:val="00F27761"/>
    <w:rsid w:val="00F27C21"/>
    <w:rsid w:val="00F30BD1"/>
    <w:rsid w:val="00F32488"/>
    <w:rsid w:val="00F32848"/>
    <w:rsid w:val="00F334E9"/>
    <w:rsid w:val="00F3473D"/>
    <w:rsid w:val="00F34D6F"/>
    <w:rsid w:val="00F35480"/>
    <w:rsid w:val="00F36572"/>
    <w:rsid w:val="00F4046E"/>
    <w:rsid w:val="00F407AE"/>
    <w:rsid w:val="00F40BD4"/>
    <w:rsid w:val="00F40C9A"/>
    <w:rsid w:val="00F412B9"/>
    <w:rsid w:val="00F4154E"/>
    <w:rsid w:val="00F41657"/>
    <w:rsid w:val="00F41F97"/>
    <w:rsid w:val="00F422A8"/>
    <w:rsid w:val="00F42686"/>
    <w:rsid w:val="00F43760"/>
    <w:rsid w:val="00F4389D"/>
    <w:rsid w:val="00F4443B"/>
    <w:rsid w:val="00F4553A"/>
    <w:rsid w:val="00F45694"/>
    <w:rsid w:val="00F45F24"/>
    <w:rsid w:val="00F46BE4"/>
    <w:rsid w:val="00F46DDD"/>
    <w:rsid w:val="00F471DD"/>
    <w:rsid w:val="00F476C2"/>
    <w:rsid w:val="00F47A21"/>
    <w:rsid w:val="00F506D6"/>
    <w:rsid w:val="00F50BA2"/>
    <w:rsid w:val="00F51D66"/>
    <w:rsid w:val="00F5219A"/>
    <w:rsid w:val="00F5249B"/>
    <w:rsid w:val="00F525CF"/>
    <w:rsid w:val="00F52744"/>
    <w:rsid w:val="00F52A94"/>
    <w:rsid w:val="00F52BF3"/>
    <w:rsid w:val="00F52E7D"/>
    <w:rsid w:val="00F53CDF"/>
    <w:rsid w:val="00F53D96"/>
    <w:rsid w:val="00F54D7C"/>
    <w:rsid w:val="00F54FE3"/>
    <w:rsid w:val="00F554C0"/>
    <w:rsid w:val="00F56EBB"/>
    <w:rsid w:val="00F570AD"/>
    <w:rsid w:val="00F577A1"/>
    <w:rsid w:val="00F57ADB"/>
    <w:rsid w:val="00F57F09"/>
    <w:rsid w:val="00F62B8E"/>
    <w:rsid w:val="00F649AB"/>
    <w:rsid w:val="00F66AAD"/>
    <w:rsid w:val="00F66D10"/>
    <w:rsid w:val="00F677DF"/>
    <w:rsid w:val="00F70565"/>
    <w:rsid w:val="00F7070B"/>
    <w:rsid w:val="00F709E3"/>
    <w:rsid w:val="00F70AA8"/>
    <w:rsid w:val="00F7109E"/>
    <w:rsid w:val="00F7221B"/>
    <w:rsid w:val="00F722B2"/>
    <w:rsid w:val="00F738F9"/>
    <w:rsid w:val="00F73C0A"/>
    <w:rsid w:val="00F7456F"/>
    <w:rsid w:val="00F74ECA"/>
    <w:rsid w:val="00F75062"/>
    <w:rsid w:val="00F75636"/>
    <w:rsid w:val="00F75D9A"/>
    <w:rsid w:val="00F76404"/>
    <w:rsid w:val="00F76D41"/>
    <w:rsid w:val="00F77180"/>
    <w:rsid w:val="00F77F92"/>
    <w:rsid w:val="00F8059C"/>
    <w:rsid w:val="00F805E7"/>
    <w:rsid w:val="00F80B02"/>
    <w:rsid w:val="00F80C92"/>
    <w:rsid w:val="00F814DC"/>
    <w:rsid w:val="00F816FB"/>
    <w:rsid w:val="00F81C21"/>
    <w:rsid w:val="00F821D5"/>
    <w:rsid w:val="00F825A9"/>
    <w:rsid w:val="00F836F4"/>
    <w:rsid w:val="00F83DD6"/>
    <w:rsid w:val="00F84278"/>
    <w:rsid w:val="00F847B7"/>
    <w:rsid w:val="00F84BFB"/>
    <w:rsid w:val="00F85E25"/>
    <w:rsid w:val="00F86455"/>
    <w:rsid w:val="00F86494"/>
    <w:rsid w:val="00F8683B"/>
    <w:rsid w:val="00F90669"/>
    <w:rsid w:val="00F90FFE"/>
    <w:rsid w:val="00F93AAD"/>
    <w:rsid w:val="00F959CE"/>
    <w:rsid w:val="00F95C82"/>
    <w:rsid w:val="00F96E38"/>
    <w:rsid w:val="00F97B7F"/>
    <w:rsid w:val="00F97E73"/>
    <w:rsid w:val="00FA025B"/>
    <w:rsid w:val="00FA02A7"/>
    <w:rsid w:val="00FA0370"/>
    <w:rsid w:val="00FA03FA"/>
    <w:rsid w:val="00FA0FBE"/>
    <w:rsid w:val="00FA158F"/>
    <w:rsid w:val="00FA18E3"/>
    <w:rsid w:val="00FA2679"/>
    <w:rsid w:val="00FA2B93"/>
    <w:rsid w:val="00FA3965"/>
    <w:rsid w:val="00FA4390"/>
    <w:rsid w:val="00FA6200"/>
    <w:rsid w:val="00FA632D"/>
    <w:rsid w:val="00FA74DB"/>
    <w:rsid w:val="00FB0501"/>
    <w:rsid w:val="00FB0521"/>
    <w:rsid w:val="00FB0BD3"/>
    <w:rsid w:val="00FB0EF0"/>
    <w:rsid w:val="00FB117E"/>
    <w:rsid w:val="00FB1570"/>
    <w:rsid w:val="00FB2694"/>
    <w:rsid w:val="00FB3258"/>
    <w:rsid w:val="00FB3E1E"/>
    <w:rsid w:val="00FB3FBB"/>
    <w:rsid w:val="00FB4E98"/>
    <w:rsid w:val="00FB55E0"/>
    <w:rsid w:val="00FB5859"/>
    <w:rsid w:val="00FB698D"/>
    <w:rsid w:val="00FB736B"/>
    <w:rsid w:val="00FC0DD8"/>
    <w:rsid w:val="00FC12D8"/>
    <w:rsid w:val="00FC2461"/>
    <w:rsid w:val="00FC2EEF"/>
    <w:rsid w:val="00FC3545"/>
    <w:rsid w:val="00FC3E09"/>
    <w:rsid w:val="00FC487F"/>
    <w:rsid w:val="00FC5B90"/>
    <w:rsid w:val="00FC7B42"/>
    <w:rsid w:val="00FD037F"/>
    <w:rsid w:val="00FD185B"/>
    <w:rsid w:val="00FD1E75"/>
    <w:rsid w:val="00FD21BF"/>
    <w:rsid w:val="00FD2859"/>
    <w:rsid w:val="00FD3A3F"/>
    <w:rsid w:val="00FD3BB1"/>
    <w:rsid w:val="00FD417B"/>
    <w:rsid w:val="00FD53CC"/>
    <w:rsid w:val="00FD5509"/>
    <w:rsid w:val="00FD61A2"/>
    <w:rsid w:val="00FD65AB"/>
    <w:rsid w:val="00FD69E7"/>
    <w:rsid w:val="00FD6D12"/>
    <w:rsid w:val="00FD7313"/>
    <w:rsid w:val="00FD7346"/>
    <w:rsid w:val="00FD763B"/>
    <w:rsid w:val="00FD7874"/>
    <w:rsid w:val="00FE0042"/>
    <w:rsid w:val="00FE0A59"/>
    <w:rsid w:val="00FE0D81"/>
    <w:rsid w:val="00FE325B"/>
    <w:rsid w:val="00FE33DE"/>
    <w:rsid w:val="00FE4CDC"/>
    <w:rsid w:val="00FE5D4E"/>
    <w:rsid w:val="00FE62C1"/>
    <w:rsid w:val="00FE6893"/>
    <w:rsid w:val="00FE7539"/>
    <w:rsid w:val="00FF0555"/>
    <w:rsid w:val="00FF092A"/>
    <w:rsid w:val="00FF0FC4"/>
    <w:rsid w:val="00FF1444"/>
    <w:rsid w:val="00FF177C"/>
    <w:rsid w:val="00FF1AAA"/>
    <w:rsid w:val="00FF1EBF"/>
    <w:rsid w:val="00FF21EF"/>
    <w:rsid w:val="00FF248F"/>
    <w:rsid w:val="00FF25C7"/>
    <w:rsid w:val="00FF3380"/>
    <w:rsid w:val="00FF3382"/>
    <w:rsid w:val="00FF35EC"/>
    <w:rsid w:val="00FF41B6"/>
    <w:rsid w:val="00FF4203"/>
    <w:rsid w:val="00FF4292"/>
    <w:rsid w:val="00FF45A8"/>
    <w:rsid w:val="00FF469B"/>
    <w:rsid w:val="00FF4D6B"/>
    <w:rsid w:val="00FF4D8C"/>
    <w:rsid w:val="00FF52C0"/>
    <w:rsid w:val="00FF6043"/>
    <w:rsid w:val="00FF6400"/>
    <w:rsid w:val="00FF646D"/>
    <w:rsid w:val="00FF77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263100B9"/>
  <w15:docId w15:val="{FAD3434D-39AC-4917-A8CA-4AF9CECF7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pl-PL"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40E5F"/>
  </w:style>
  <w:style w:type="paragraph" w:styleId="Nagwek1">
    <w:name w:val="heading 1"/>
    <w:basedOn w:val="Normalny"/>
    <w:next w:val="Normalny"/>
    <w:link w:val="Nagwek1Znak"/>
    <w:uiPriority w:val="9"/>
    <w:qFormat/>
    <w:rsid w:val="00D7085F"/>
    <w:pPr>
      <w:keepNext/>
      <w:keepLines/>
      <w:pBdr>
        <w:bottom w:val="single" w:sz="4" w:space="1" w:color="D34817" w:themeColor="accent1"/>
      </w:pBdr>
      <w:spacing w:before="400" w:after="40" w:line="240" w:lineRule="auto"/>
      <w:outlineLvl w:val="0"/>
    </w:pPr>
    <w:rPr>
      <w:rFonts w:asciiTheme="majorHAnsi" w:eastAsiaTheme="majorEastAsia" w:hAnsiTheme="majorHAnsi" w:cstheme="majorBidi"/>
      <w:color w:val="9D3511" w:themeColor="accent1" w:themeShade="BF"/>
      <w:sz w:val="36"/>
      <w:szCs w:val="36"/>
    </w:rPr>
  </w:style>
  <w:style w:type="paragraph" w:styleId="Nagwek2">
    <w:name w:val="heading 2"/>
    <w:basedOn w:val="Normalny"/>
    <w:next w:val="Normalny"/>
    <w:link w:val="Nagwek2Znak"/>
    <w:uiPriority w:val="9"/>
    <w:unhideWhenUsed/>
    <w:qFormat/>
    <w:rsid w:val="00D7085F"/>
    <w:pPr>
      <w:keepNext/>
      <w:keepLines/>
      <w:spacing w:before="160" w:after="0" w:line="240" w:lineRule="auto"/>
      <w:outlineLvl w:val="1"/>
    </w:pPr>
    <w:rPr>
      <w:rFonts w:asciiTheme="majorHAnsi" w:eastAsiaTheme="majorEastAsia" w:hAnsiTheme="majorHAnsi" w:cstheme="majorBidi"/>
      <w:color w:val="9D3511" w:themeColor="accent1" w:themeShade="BF"/>
      <w:sz w:val="28"/>
      <w:szCs w:val="28"/>
    </w:rPr>
  </w:style>
  <w:style w:type="paragraph" w:styleId="Nagwek3">
    <w:name w:val="heading 3"/>
    <w:basedOn w:val="Normalny"/>
    <w:next w:val="Normalny"/>
    <w:link w:val="Nagwek3Znak"/>
    <w:uiPriority w:val="9"/>
    <w:unhideWhenUsed/>
    <w:qFormat/>
    <w:rsid w:val="00D7085F"/>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Nagwek4">
    <w:name w:val="heading 4"/>
    <w:basedOn w:val="Normalny"/>
    <w:next w:val="Normalny"/>
    <w:link w:val="Nagwek4Znak"/>
    <w:uiPriority w:val="9"/>
    <w:unhideWhenUsed/>
    <w:qFormat/>
    <w:rsid w:val="00D7085F"/>
    <w:pPr>
      <w:keepNext/>
      <w:keepLines/>
      <w:spacing w:before="80" w:after="0"/>
      <w:outlineLvl w:val="3"/>
    </w:pPr>
    <w:rPr>
      <w:rFonts w:asciiTheme="majorHAnsi" w:eastAsiaTheme="majorEastAsia" w:hAnsiTheme="majorHAnsi" w:cstheme="majorBidi"/>
      <w:sz w:val="24"/>
      <w:szCs w:val="24"/>
    </w:rPr>
  </w:style>
  <w:style w:type="paragraph" w:styleId="Nagwek5">
    <w:name w:val="heading 5"/>
    <w:basedOn w:val="Normalny"/>
    <w:next w:val="Normalny"/>
    <w:link w:val="Nagwek5Znak"/>
    <w:uiPriority w:val="9"/>
    <w:semiHidden/>
    <w:unhideWhenUsed/>
    <w:qFormat/>
    <w:rsid w:val="00D7085F"/>
    <w:pPr>
      <w:keepNext/>
      <w:keepLines/>
      <w:spacing w:before="80" w:after="0"/>
      <w:outlineLvl w:val="4"/>
    </w:pPr>
    <w:rPr>
      <w:rFonts w:asciiTheme="majorHAnsi" w:eastAsiaTheme="majorEastAsia" w:hAnsiTheme="majorHAnsi" w:cstheme="majorBidi"/>
      <w:i/>
      <w:iCs/>
      <w:sz w:val="22"/>
      <w:szCs w:val="22"/>
    </w:rPr>
  </w:style>
  <w:style w:type="paragraph" w:styleId="Nagwek6">
    <w:name w:val="heading 6"/>
    <w:basedOn w:val="Normalny"/>
    <w:next w:val="Normalny"/>
    <w:link w:val="Nagwek6Znak"/>
    <w:uiPriority w:val="9"/>
    <w:semiHidden/>
    <w:unhideWhenUsed/>
    <w:qFormat/>
    <w:rsid w:val="00D7085F"/>
    <w:pPr>
      <w:keepNext/>
      <w:keepLines/>
      <w:spacing w:before="80" w:after="0"/>
      <w:outlineLvl w:val="5"/>
    </w:pPr>
    <w:rPr>
      <w:rFonts w:asciiTheme="majorHAnsi" w:eastAsiaTheme="majorEastAsia" w:hAnsiTheme="majorHAnsi" w:cstheme="majorBidi"/>
      <w:color w:val="595959" w:themeColor="text1" w:themeTint="A6"/>
    </w:rPr>
  </w:style>
  <w:style w:type="paragraph" w:styleId="Nagwek7">
    <w:name w:val="heading 7"/>
    <w:basedOn w:val="Normalny"/>
    <w:next w:val="Normalny"/>
    <w:link w:val="Nagwek7Znak"/>
    <w:uiPriority w:val="9"/>
    <w:semiHidden/>
    <w:unhideWhenUsed/>
    <w:qFormat/>
    <w:rsid w:val="00D7085F"/>
    <w:pPr>
      <w:keepNext/>
      <w:keepLines/>
      <w:spacing w:before="80" w:after="0"/>
      <w:outlineLvl w:val="6"/>
    </w:pPr>
    <w:rPr>
      <w:rFonts w:asciiTheme="majorHAnsi" w:eastAsiaTheme="majorEastAsia" w:hAnsiTheme="majorHAnsi" w:cstheme="majorBidi"/>
      <w:i/>
      <w:iCs/>
      <w:color w:val="595959" w:themeColor="text1" w:themeTint="A6"/>
    </w:rPr>
  </w:style>
  <w:style w:type="paragraph" w:styleId="Nagwek8">
    <w:name w:val="heading 8"/>
    <w:basedOn w:val="Normalny"/>
    <w:next w:val="Normalny"/>
    <w:link w:val="Nagwek8Znak"/>
    <w:uiPriority w:val="9"/>
    <w:semiHidden/>
    <w:unhideWhenUsed/>
    <w:qFormat/>
    <w:rsid w:val="00D7085F"/>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Nagwek9">
    <w:name w:val="heading 9"/>
    <w:basedOn w:val="Normalny"/>
    <w:next w:val="Normalny"/>
    <w:link w:val="Nagwek9Znak"/>
    <w:uiPriority w:val="9"/>
    <w:semiHidden/>
    <w:unhideWhenUsed/>
    <w:qFormat/>
    <w:rsid w:val="00D7085F"/>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7085F"/>
    <w:rPr>
      <w:rFonts w:asciiTheme="majorHAnsi" w:eastAsiaTheme="majorEastAsia" w:hAnsiTheme="majorHAnsi" w:cstheme="majorBidi"/>
      <w:color w:val="9D3511" w:themeColor="accent1" w:themeShade="BF"/>
      <w:sz w:val="36"/>
      <w:szCs w:val="36"/>
    </w:rPr>
  </w:style>
  <w:style w:type="character" w:customStyle="1" w:styleId="Nagwek2Znak">
    <w:name w:val="Nagłówek 2 Znak"/>
    <w:basedOn w:val="Domylnaczcionkaakapitu"/>
    <w:link w:val="Nagwek2"/>
    <w:uiPriority w:val="9"/>
    <w:rsid w:val="00D7085F"/>
    <w:rPr>
      <w:rFonts w:asciiTheme="majorHAnsi" w:eastAsiaTheme="majorEastAsia" w:hAnsiTheme="majorHAnsi" w:cstheme="majorBidi"/>
      <w:color w:val="9D3511" w:themeColor="accent1" w:themeShade="BF"/>
      <w:sz w:val="28"/>
      <w:szCs w:val="28"/>
    </w:rPr>
  </w:style>
  <w:style w:type="paragraph" w:styleId="Nagwekspisutreci">
    <w:name w:val="TOC Heading"/>
    <w:basedOn w:val="Nagwek1"/>
    <w:next w:val="Normalny"/>
    <w:uiPriority w:val="39"/>
    <w:unhideWhenUsed/>
    <w:qFormat/>
    <w:rsid w:val="00D7085F"/>
    <w:pPr>
      <w:outlineLvl w:val="9"/>
    </w:pPr>
  </w:style>
  <w:style w:type="paragraph" w:styleId="Spistreci1">
    <w:name w:val="toc 1"/>
    <w:basedOn w:val="Normalny"/>
    <w:next w:val="Normalny"/>
    <w:autoRedefine/>
    <w:uiPriority w:val="39"/>
    <w:unhideWhenUsed/>
    <w:rsid w:val="0061166C"/>
    <w:pPr>
      <w:tabs>
        <w:tab w:val="right" w:leader="dot" w:pos="9062"/>
      </w:tabs>
      <w:spacing w:after="100"/>
    </w:pPr>
    <w:rPr>
      <w:rFonts w:ascii="Cambria" w:hAnsi="Cambria"/>
      <w:noProof/>
      <w:color w:val="634545" w:themeColor="accent6" w:themeShade="BF"/>
      <w:sz w:val="22"/>
      <w:szCs w:val="22"/>
    </w:rPr>
  </w:style>
  <w:style w:type="paragraph" w:styleId="Spistreci2">
    <w:name w:val="toc 2"/>
    <w:basedOn w:val="Normalny"/>
    <w:next w:val="Normalny"/>
    <w:autoRedefine/>
    <w:uiPriority w:val="39"/>
    <w:unhideWhenUsed/>
    <w:rsid w:val="005D6E5D"/>
    <w:pPr>
      <w:tabs>
        <w:tab w:val="right" w:leader="dot" w:pos="9062"/>
      </w:tabs>
      <w:spacing w:after="100"/>
      <w:ind w:left="220"/>
    </w:pPr>
    <w:rPr>
      <w:rFonts w:ascii="Cambria" w:hAnsi="Cambria"/>
      <w:noProof/>
    </w:rPr>
  </w:style>
  <w:style w:type="character" w:styleId="Hipercze">
    <w:name w:val="Hyperlink"/>
    <w:basedOn w:val="Domylnaczcionkaakapitu"/>
    <w:uiPriority w:val="99"/>
    <w:unhideWhenUsed/>
    <w:rsid w:val="00DA6893"/>
    <w:rPr>
      <w:color w:val="CC9900" w:themeColor="hyperlink"/>
      <w:u w:val="single"/>
    </w:rPr>
  </w:style>
  <w:style w:type="character" w:customStyle="1" w:styleId="Nagwek3Znak">
    <w:name w:val="Nagłówek 3 Znak"/>
    <w:basedOn w:val="Domylnaczcionkaakapitu"/>
    <w:link w:val="Nagwek3"/>
    <w:uiPriority w:val="9"/>
    <w:rsid w:val="00D7085F"/>
    <w:rPr>
      <w:rFonts w:asciiTheme="majorHAnsi" w:eastAsiaTheme="majorEastAsia" w:hAnsiTheme="majorHAnsi" w:cstheme="majorBidi"/>
      <w:color w:val="404040" w:themeColor="text1" w:themeTint="BF"/>
      <w:sz w:val="26"/>
      <w:szCs w:val="26"/>
    </w:rPr>
  </w:style>
  <w:style w:type="paragraph" w:styleId="Spistreci3">
    <w:name w:val="toc 3"/>
    <w:basedOn w:val="Normalny"/>
    <w:next w:val="Normalny"/>
    <w:autoRedefine/>
    <w:uiPriority w:val="39"/>
    <w:unhideWhenUsed/>
    <w:rsid w:val="00207DB7"/>
    <w:pPr>
      <w:tabs>
        <w:tab w:val="right" w:leader="dot" w:pos="9062"/>
      </w:tabs>
      <w:spacing w:after="100"/>
      <w:ind w:left="440"/>
      <w:jc w:val="both"/>
    </w:pPr>
  </w:style>
  <w:style w:type="paragraph" w:styleId="Nagwek">
    <w:name w:val="header"/>
    <w:basedOn w:val="Normalny"/>
    <w:link w:val="NagwekZnak"/>
    <w:uiPriority w:val="99"/>
    <w:unhideWhenUsed/>
    <w:rsid w:val="00D44F54"/>
    <w:pPr>
      <w:tabs>
        <w:tab w:val="center" w:pos="4536"/>
        <w:tab w:val="right" w:pos="9072"/>
      </w:tabs>
    </w:pPr>
  </w:style>
  <w:style w:type="character" w:customStyle="1" w:styleId="NagwekZnak">
    <w:name w:val="Nagłówek Znak"/>
    <w:basedOn w:val="Domylnaczcionkaakapitu"/>
    <w:link w:val="Nagwek"/>
    <w:uiPriority w:val="99"/>
    <w:rsid w:val="00D44F54"/>
  </w:style>
  <w:style w:type="paragraph" w:styleId="Stopka">
    <w:name w:val="footer"/>
    <w:basedOn w:val="Normalny"/>
    <w:link w:val="StopkaZnak"/>
    <w:uiPriority w:val="99"/>
    <w:unhideWhenUsed/>
    <w:rsid w:val="00D44F54"/>
    <w:pPr>
      <w:tabs>
        <w:tab w:val="center" w:pos="4536"/>
        <w:tab w:val="right" w:pos="9072"/>
      </w:tabs>
    </w:pPr>
  </w:style>
  <w:style w:type="character" w:customStyle="1" w:styleId="StopkaZnak">
    <w:name w:val="Stopka Znak"/>
    <w:basedOn w:val="Domylnaczcionkaakapitu"/>
    <w:link w:val="Stopka"/>
    <w:uiPriority w:val="99"/>
    <w:rsid w:val="00D44F54"/>
  </w:style>
  <w:style w:type="paragraph" w:styleId="Akapitzlist">
    <w:name w:val="List Paragraph"/>
    <w:aliases w:val="Numerowanie"/>
    <w:basedOn w:val="Normalny"/>
    <w:link w:val="AkapitzlistZnak"/>
    <w:uiPriority w:val="34"/>
    <w:qFormat/>
    <w:rsid w:val="00586D96"/>
    <w:pPr>
      <w:ind w:left="720"/>
      <w:contextualSpacing/>
    </w:pPr>
  </w:style>
  <w:style w:type="paragraph" w:styleId="Legenda">
    <w:name w:val="caption"/>
    <w:basedOn w:val="Normalny"/>
    <w:next w:val="Normalny"/>
    <w:uiPriority w:val="35"/>
    <w:unhideWhenUsed/>
    <w:qFormat/>
    <w:rsid w:val="00D7085F"/>
    <w:pPr>
      <w:spacing w:line="240" w:lineRule="auto"/>
    </w:pPr>
    <w:rPr>
      <w:b/>
      <w:bCs/>
      <w:color w:val="404040" w:themeColor="text1" w:themeTint="BF"/>
      <w:sz w:val="20"/>
      <w:szCs w:val="20"/>
    </w:rPr>
  </w:style>
  <w:style w:type="table" w:styleId="Tabela-Siatka">
    <w:name w:val="Table Grid"/>
    <w:basedOn w:val="Standardowy"/>
    <w:uiPriority w:val="39"/>
    <w:rsid w:val="000F3D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unhideWhenUsed/>
    <w:rsid w:val="00A152BA"/>
    <w:rPr>
      <w:sz w:val="20"/>
      <w:szCs w:val="20"/>
    </w:rPr>
  </w:style>
  <w:style w:type="character" w:customStyle="1" w:styleId="TekstprzypisudolnegoZnak">
    <w:name w:val="Tekst przypisu dolnego Znak"/>
    <w:basedOn w:val="Domylnaczcionkaakapitu"/>
    <w:link w:val="Tekstprzypisudolnego"/>
    <w:uiPriority w:val="99"/>
    <w:rsid w:val="00A152BA"/>
    <w:rPr>
      <w:sz w:val="20"/>
      <w:szCs w:val="20"/>
    </w:rPr>
  </w:style>
  <w:style w:type="character" w:styleId="Odwoanieprzypisudolnego">
    <w:name w:val="footnote reference"/>
    <w:basedOn w:val="Domylnaczcionkaakapitu"/>
    <w:uiPriority w:val="99"/>
    <w:semiHidden/>
    <w:unhideWhenUsed/>
    <w:rsid w:val="00A152BA"/>
    <w:rPr>
      <w:vertAlign w:val="superscript"/>
    </w:rPr>
  </w:style>
  <w:style w:type="table" w:customStyle="1" w:styleId="Zwykatabela41">
    <w:name w:val="Zwykła tabela 41"/>
    <w:basedOn w:val="Standardowy"/>
    <w:uiPriority w:val="44"/>
    <w:rsid w:val="00F5249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siatki5ciemnaakcent61">
    <w:name w:val="Tabela siatki 5 — ciemna — akcent 61"/>
    <w:basedOn w:val="Standardowy"/>
    <w:uiPriority w:val="50"/>
    <w:rsid w:val="00F5249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7DDDD"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55D5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55D5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55D5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55D5D" w:themeFill="accent6"/>
      </w:tcPr>
    </w:tblStylePr>
    <w:tblStylePr w:type="band1Vert">
      <w:tblPr/>
      <w:tcPr>
        <w:shd w:val="clear" w:color="auto" w:fill="D0BCBC" w:themeFill="accent6" w:themeFillTint="66"/>
      </w:tcPr>
    </w:tblStylePr>
    <w:tblStylePr w:type="band1Horz">
      <w:tblPr/>
      <w:tcPr>
        <w:shd w:val="clear" w:color="auto" w:fill="D0BCBC" w:themeFill="accent6" w:themeFillTint="66"/>
      </w:tcPr>
    </w:tblStylePr>
  </w:style>
  <w:style w:type="table" w:customStyle="1" w:styleId="Tabelasiatki7kolorowaakcent61">
    <w:name w:val="Tabela siatki 7 — kolorowa — akcent 61"/>
    <w:basedOn w:val="Standardowy"/>
    <w:uiPriority w:val="52"/>
    <w:rsid w:val="00F5249B"/>
    <w:rPr>
      <w:color w:val="634545" w:themeColor="accent6" w:themeShade="BF"/>
    </w:rPr>
    <w:tblPr>
      <w:tblStyleRowBandSize w:val="1"/>
      <w:tblStyleColBandSize w:val="1"/>
      <w:tblBorders>
        <w:top w:val="single" w:sz="4" w:space="0" w:color="B89A9A" w:themeColor="accent6" w:themeTint="99"/>
        <w:left w:val="single" w:sz="4" w:space="0" w:color="B89A9A" w:themeColor="accent6" w:themeTint="99"/>
        <w:bottom w:val="single" w:sz="4" w:space="0" w:color="B89A9A" w:themeColor="accent6" w:themeTint="99"/>
        <w:right w:val="single" w:sz="4" w:space="0" w:color="B89A9A" w:themeColor="accent6" w:themeTint="99"/>
        <w:insideH w:val="single" w:sz="4" w:space="0" w:color="B89A9A" w:themeColor="accent6" w:themeTint="99"/>
        <w:insideV w:val="single" w:sz="4" w:space="0" w:color="B89A9A"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DDDD" w:themeFill="accent6" w:themeFillTint="33"/>
      </w:tcPr>
    </w:tblStylePr>
    <w:tblStylePr w:type="band1Horz">
      <w:tblPr/>
      <w:tcPr>
        <w:shd w:val="clear" w:color="auto" w:fill="E7DDDD" w:themeFill="accent6" w:themeFillTint="33"/>
      </w:tcPr>
    </w:tblStylePr>
    <w:tblStylePr w:type="neCell">
      <w:tblPr/>
      <w:tcPr>
        <w:tcBorders>
          <w:bottom w:val="single" w:sz="4" w:space="0" w:color="B89A9A" w:themeColor="accent6" w:themeTint="99"/>
        </w:tcBorders>
      </w:tcPr>
    </w:tblStylePr>
    <w:tblStylePr w:type="nwCell">
      <w:tblPr/>
      <w:tcPr>
        <w:tcBorders>
          <w:bottom w:val="single" w:sz="4" w:space="0" w:color="B89A9A" w:themeColor="accent6" w:themeTint="99"/>
        </w:tcBorders>
      </w:tcPr>
    </w:tblStylePr>
    <w:tblStylePr w:type="seCell">
      <w:tblPr/>
      <w:tcPr>
        <w:tcBorders>
          <w:top w:val="single" w:sz="4" w:space="0" w:color="B89A9A" w:themeColor="accent6" w:themeTint="99"/>
        </w:tcBorders>
      </w:tcPr>
    </w:tblStylePr>
    <w:tblStylePr w:type="swCell">
      <w:tblPr/>
      <w:tcPr>
        <w:tcBorders>
          <w:top w:val="single" w:sz="4" w:space="0" w:color="B89A9A" w:themeColor="accent6" w:themeTint="99"/>
        </w:tcBorders>
      </w:tcPr>
    </w:tblStylePr>
  </w:style>
  <w:style w:type="table" w:customStyle="1" w:styleId="Tabelalisty1jasnaakcent61">
    <w:name w:val="Tabela listy 1 — jasna — akcent 61"/>
    <w:basedOn w:val="Standardowy"/>
    <w:uiPriority w:val="46"/>
    <w:rsid w:val="00F5249B"/>
    <w:tblPr>
      <w:tblStyleRowBandSize w:val="1"/>
      <w:tblStyleColBandSize w:val="1"/>
    </w:tblPr>
    <w:tblStylePr w:type="firstRow">
      <w:rPr>
        <w:b/>
        <w:bCs/>
      </w:rPr>
      <w:tblPr/>
      <w:tcPr>
        <w:tcBorders>
          <w:bottom w:val="single" w:sz="4" w:space="0" w:color="B89A9A" w:themeColor="accent6" w:themeTint="99"/>
        </w:tcBorders>
      </w:tcPr>
    </w:tblStylePr>
    <w:tblStylePr w:type="lastRow">
      <w:rPr>
        <w:b/>
        <w:bCs/>
      </w:rPr>
      <w:tblPr/>
      <w:tcPr>
        <w:tcBorders>
          <w:top w:val="single" w:sz="4" w:space="0" w:color="B89A9A" w:themeColor="accent6" w:themeTint="99"/>
        </w:tcBorders>
      </w:tcPr>
    </w:tblStylePr>
    <w:tblStylePr w:type="firstCol">
      <w:rPr>
        <w:b/>
        <w:bCs/>
      </w:rPr>
    </w:tblStylePr>
    <w:tblStylePr w:type="lastCol">
      <w:rPr>
        <w:b/>
        <w:bCs/>
      </w:rPr>
    </w:tblStylePr>
    <w:tblStylePr w:type="band1Vert">
      <w:tblPr/>
      <w:tcPr>
        <w:shd w:val="clear" w:color="auto" w:fill="E7DDDD" w:themeFill="accent6" w:themeFillTint="33"/>
      </w:tcPr>
    </w:tblStylePr>
    <w:tblStylePr w:type="band1Horz">
      <w:tblPr/>
      <w:tcPr>
        <w:shd w:val="clear" w:color="auto" w:fill="E7DDDD" w:themeFill="accent6" w:themeFillTint="33"/>
      </w:tcPr>
    </w:tblStylePr>
  </w:style>
  <w:style w:type="table" w:customStyle="1" w:styleId="Tabelalisty1jasnaakcent41">
    <w:name w:val="Tabela listy 1 — jasna — akcent 41"/>
    <w:basedOn w:val="Standardowy"/>
    <w:uiPriority w:val="46"/>
    <w:rsid w:val="00F5249B"/>
    <w:tblPr>
      <w:tblStyleRowBandSize w:val="1"/>
      <w:tblStyleColBandSize w:val="1"/>
    </w:tblPr>
    <w:tblStylePr w:type="firstRow">
      <w:rPr>
        <w:b/>
        <w:bCs/>
      </w:rPr>
      <w:tblPr/>
      <w:tcPr>
        <w:tcBorders>
          <w:bottom w:val="single" w:sz="4" w:space="0" w:color="C39E92" w:themeColor="accent4" w:themeTint="99"/>
        </w:tcBorders>
      </w:tcPr>
    </w:tblStylePr>
    <w:tblStylePr w:type="lastRow">
      <w:rPr>
        <w:b/>
        <w:bCs/>
      </w:rPr>
      <w:tblPr/>
      <w:tcPr>
        <w:tcBorders>
          <w:top w:val="single" w:sz="4" w:space="0" w:color="C39E92" w:themeColor="accent4" w:themeTint="99"/>
        </w:tcBorders>
      </w:tcPr>
    </w:tblStylePr>
    <w:tblStylePr w:type="firstCol">
      <w:rPr>
        <w:b/>
        <w:bCs/>
      </w:rPr>
    </w:tblStylePr>
    <w:tblStylePr w:type="lastCol">
      <w:rPr>
        <w:b/>
        <w:bCs/>
      </w:rPr>
    </w:tblStylePr>
    <w:tblStylePr w:type="band1Vert">
      <w:tblPr/>
      <w:tcPr>
        <w:shd w:val="clear" w:color="auto" w:fill="EBDEDA" w:themeFill="accent4" w:themeFillTint="33"/>
      </w:tcPr>
    </w:tblStylePr>
    <w:tblStylePr w:type="band1Horz">
      <w:tblPr/>
      <w:tcPr>
        <w:shd w:val="clear" w:color="auto" w:fill="EBDEDA" w:themeFill="accent4" w:themeFillTint="33"/>
      </w:tcPr>
    </w:tblStylePr>
  </w:style>
  <w:style w:type="table" w:customStyle="1" w:styleId="Tabelalisty1jasnaakcent31">
    <w:name w:val="Tabela listy 1 — jasna — akcent 31"/>
    <w:basedOn w:val="Standardowy"/>
    <w:uiPriority w:val="46"/>
    <w:rsid w:val="00F5249B"/>
    <w:tblPr>
      <w:tblStyleRowBandSize w:val="1"/>
      <w:tblStyleColBandSize w:val="1"/>
    </w:tblPr>
    <w:tblStylePr w:type="firstRow">
      <w:rPr>
        <w:b/>
        <w:bCs/>
      </w:rPr>
      <w:tblPr/>
      <w:tcPr>
        <w:tcBorders>
          <w:bottom w:val="single" w:sz="4" w:space="0" w:color="C7BBA5" w:themeColor="accent3" w:themeTint="99"/>
        </w:tcBorders>
      </w:tcPr>
    </w:tblStylePr>
    <w:tblStylePr w:type="lastRow">
      <w:rPr>
        <w:b/>
        <w:bCs/>
      </w:rPr>
      <w:tblPr/>
      <w:tcPr>
        <w:tcBorders>
          <w:top w:val="single" w:sz="4" w:space="0" w:color="C7BBA5" w:themeColor="accent3" w:themeTint="99"/>
        </w:tcBorders>
      </w:tcPr>
    </w:tblStylePr>
    <w:tblStylePr w:type="firstCol">
      <w:rPr>
        <w:b/>
        <w:bCs/>
      </w:rPr>
    </w:tblStylePr>
    <w:tblStylePr w:type="lastCol">
      <w:rPr>
        <w:b/>
        <w:bCs/>
      </w:rPr>
    </w:tblStylePr>
    <w:tblStylePr w:type="band1Vert">
      <w:tblPr/>
      <w:tcPr>
        <w:shd w:val="clear" w:color="auto" w:fill="ECE8E1" w:themeFill="accent3" w:themeFillTint="33"/>
      </w:tcPr>
    </w:tblStylePr>
    <w:tblStylePr w:type="band1Horz">
      <w:tblPr/>
      <w:tcPr>
        <w:shd w:val="clear" w:color="auto" w:fill="ECE8E1" w:themeFill="accent3" w:themeFillTint="33"/>
      </w:tcPr>
    </w:tblStylePr>
  </w:style>
  <w:style w:type="table" w:customStyle="1" w:styleId="Tabelalisty1jasnaakcent21">
    <w:name w:val="Tabela listy 1 — jasna — akcent 21"/>
    <w:basedOn w:val="Standardowy"/>
    <w:uiPriority w:val="46"/>
    <w:rsid w:val="00F5249B"/>
    <w:tblPr>
      <w:tblStyleRowBandSize w:val="1"/>
      <w:tblStyleColBandSize w:val="1"/>
    </w:tblPr>
    <w:tblStylePr w:type="firstRow">
      <w:rPr>
        <w:b/>
        <w:bCs/>
      </w:rPr>
      <w:tblPr/>
      <w:tcPr>
        <w:tcBorders>
          <w:bottom w:val="single" w:sz="4" w:space="0" w:color="DE6A5C" w:themeColor="accent2" w:themeTint="99"/>
        </w:tcBorders>
      </w:tcPr>
    </w:tblStylePr>
    <w:tblStylePr w:type="lastRow">
      <w:rPr>
        <w:b/>
        <w:bCs/>
      </w:rPr>
      <w:tblPr/>
      <w:tcPr>
        <w:tcBorders>
          <w:top w:val="single" w:sz="4" w:space="0" w:color="DE6A5C" w:themeColor="accent2" w:themeTint="99"/>
        </w:tcBorders>
      </w:tcPr>
    </w:tblStylePr>
    <w:tblStylePr w:type="firstCol">
      <w:rPr>
        <w:b/>
        <w:bCs/>
      </w:rPr>
    </w:tblStylePr>
    <w:tblStylePr w:type="lastCol">
      <w:rPr>
        <w:b/>
        <w:bCs/>
      </w:rPr>
    </w:tblStylePr>
    <w:tblStylePr w:type="band1Vert">
      <w:tblPr/>
      <w:tcPr>
        <w:shd w:val="clear" w:color="auto" w:fill="F4CDC8" w:themeFill="accent2" w:themeFillTint="33"/>
      </w:tcPr>
    </w:tblStylePr>
    <w:tblStylePr w:type="band1Horz">
      <w:tblPr/>
      <w:tcPr>
        <w:shd w:val="clear" w:color="auto" w:fill="F4CDC8" w:themeFill="accent2" w:themeFillTint="33"/>
      </w:tcPr>
    </w:tblStylePr>
  </w:style>
  <w:style w:type="table" w:customStyle="1" w:styleId="Tabelalisty1jasnaakcent11">
    <w:name w:val="Tabela listy 1 — jasna — akcent 11"/>
    <w:basedOn w:val="Standardowy"/>
    <w:uiPriority w:val="46"/>
    <w:rsid w:val="00F5249B"/>
    <w:tblPr>
      <w:tblStyleRowBandSize w:val="1"/>
      <w:tblStyleColBandSize w:val="1"/>
    </w:tblPr>
    <w:tblStylePr w:type="firstRow">
      <w:rPr>
        <w:b/>
        <w:bCs/>
      </w:rPr>
      <w:tblPr/>
      <w:tcPr>
        <w:tcBorders>
          <w:bottom w:val="single" w:sz="4" w:space="0" w:color="EE8C69" w:themeColor="accent1" w:themeTint="99"/>
        </w:tcBorders>
      </w:tcPr>
    </w:tblStylePr>
    <w:tblStylePr w:type="lastRow">
      <w:rPr>
        <w:b/>
        <w:bCs/>
      </w:rPr>
      <w:tblPr/>
      <w:tcPr>
        <w:tcBorders>
          <w:top w:val="single" w:sz="4" w:space="0" w:color="EE8C69" w:themeColor="accent1" w:themeTint="99"/>
        </w:tcBorders>
      </w:tcPr>
    </w:tblStylePr>
    <w:tblStylePr w:type="firstCol">
      <w:rPr>
        <w:b/>
        <w:bCs/>
      </w:rPr>
    </w:tblStylePr>
    <w:tblStylePr w:type="lastCol">
      <w:rPr>
        <w:b/>
        <w:bCs/>
      </w:rPr>
    </w:tblStylePr>
    <w:tblStylePr w:type="band1Vert">
      <w:tblPr/>
      <w:tcPr>
        <w:shd w:val="clear" w:color="auto" w:fill="F9D8CD" w:themeFill="accent1" w:themeFillTint="33"/>
      </w:tcPr>
    </w:tblStylePr>
    <w:tblStylePr w:type="band1Horz">
      <w:tblPr/>
      <w:tcPr>
        <w:shd w:val="clear" w:color="auto" w:fill="F9D8CD" w:themeFill="accent1" w:themeFillTint="33"/>
      </w:tcPr>
    </w:tblStylePr>
  </w:style>
  <w:style w:type="table" w:customStyle="1" w:styleId="Tabelalisty1jasna1">
    <w:name w:val="Tabela listy 1 — jasna1"/>
    <w:basedOn w:val="Standardowy"/>
    <w:uiPriority w:val="46"/>
    <w:rsid w:val="00F5249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3akcent61">
    <w:name w:val="Tabela listy 3 — akcent 61"/>
    <w:basedOn w:val="Standardowy"/>
    <w:uiPriority w:val="48"/>
    <w:rsid w:val="00F5249B"/>
    <w:tblPr>
      <w:tblStyleRowBandSize w:val="1"/>
      <w:tblStyleColBandSize w:val="1"/>
      <w:tblBorders>
        <w:top w:val="single" w:sz="4" w:space="0" w:color="855D5D" w:themeColor="accent6"/>
        <w:left w:val="single" w:sz="4" w:space="0" w:color="855D5D" w:themeColor="accent6"/>
        <w:bottom w:val="single" w:sz="4" w:space="0" w:color="855D5D" w:themeColor="accent6"/>
        <w:right w:val="single" w:sz="4" w:space="0" w:color="855D5D" w:themeColor="accent6"/>
      </w:tblBorders>
    </w:tblPr>
    <w:tblStylePr w:type="firstRow">
      <w:rPr>
        <w:b/>
        <w:bCs/>
        <w:color w:val="FFFFFF" w:themeColor="background1"/>
      </w:rPr>
      <w:tblPr/>
      <w:tcPr>
        <w:shd w:val="clear" w:color="auto" w:fill="855D5D" w:themeFill="accent6"/>
      </w:tcPr>
    </w:tblStylePr>
    <w:tblStylePr w:type="lastRow">
      <w:rPr>
        <w:b/>
        <w:bCs/>
      </w:rPr>
      <w:tblPr/>
      <w:tcPr>
        <w:tcBorders>
          <w:top w:val="double" w:sz="4" w:space="0" w:color="855D5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55D5D" w:themeColor="accent6"/>
          <w:right w:val="single" w:sz="4" w:space="0" w:color="855D5D" w:themeColor="accent6"/>
        </w:tcBorders>
      </w:tcPr>
    </w:tblStylePr>
    <w:tblStylePr w:type="band1Horz">
      <w:tblPr/>
      <w:tcPr>
        <w:tcBorders>
          <w:top w:val="single" w:sz="4" w:space="0" w:color="855D5D" w:themeColor="accent6"/>
          <w:bottom w:val="single" w:sz="4" w:space="0" w:color="855D5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55D5D" w:themeColor="accent6"/>
          <w:left w:val="nil"/>
        </w:tcBorders>
      </w:tcPr>
    </w:tblStylePr>
    <w:tblStylePr w:type="swCell">
      <w:tblPr/>
      <w:tcPr>
        <w:tcBorders>
          <w:top w:val="double" w:sz="4" w:space="0" w:color="855D5D" w:themeColor="accent6"/>
          <w:right w:val="nil"/>
        </w:tcBorders>
      </w:tcPr>
    </w:tblStylePr>
  </w:style>
  <w:style w:type="table" w:customStyle="1" w:styleId="Tabelalisty4akcent61">
    <w:name w:val="Tabela listy 4 — akcent 61"/>
    <w:basedOn w:val="Standardowy"/>
    <w:uiPriority w:val="49"/>
    <w:rsid w:val="00F5249B"/>
    <w:tblPr>
      <w:tblStyleRowBandSize w:val="1"/>
      <w:tblStyleColBandSize w:val="1"/>
      <w:tblBorders>
        <w:top w:val="single" w:sz="4" w:space="0" w:color="B89A9A" w:themeColor="accent6" w:themeTint="99"/>
        <w:left w:val="single" w:sz="4" w:space="0" w:color="B89A9A" w:themeColor="accent6" w:themeTint="99"/>
        <w:bottom w:val="single" w:sz="4" w:space="0" w:color="B89A9A" w:themeColor="accent6" w:themeTint="99"/>
        <w:right w:val="single" w:sz="4" w:space="0" w:color="B89A9A" w:themeColor="accent6" w:themeTint="99"/>
        <w:insideH w:val="single" w:sz="4" w:space="0" w:color="B89A9A" w:themeColor="accent6" w:themeTint="99"/>
      </w:tblBorders>
    </w:tblPr>
    <w:tblStylePr w:type="firstRow">
      <w:rPr>
        <w:b/>
        <w:bCs/>
        <w:color w:val="FFFFFF" w:themeColor="background1"/>
      </w:rPr>
      <w:tblPr/>
      <w:tcPr>
        <w:tcBorders>
          <w:top w:val="single" w:sz="4" w:space="0" w:color="855D5D" w:themeColor="accent6"/>
          <w:left w:val="single" w:sz="4" w:space="0" w:color="855D5D" w:themeColor="accent6"/>
          <w:bottom w:val="single" w:sz="4" w:space="0" w:color="855D5D" w:themeColor="accent6"/>
          <w:right w:val="single" w:sz="4" w:space="0" w:color="855D5D" w:themeColor="accent6"/>
          <w:insideH w:val="nil"/>
        </w:tcBorders>
        <w:shd w:val="clear" w:color="auto" w:fill="855D5D" w:themeFill="accent6"/>
      </w:tcPr>
    </w:tblStylePr>
    <w:tblStylePr w:type="lastRow">
      <w:rPr>
        <w:b/>
        <w:bCs/>
      </w:rPr>
      <w:tblPr/>
      <w:tcPr>
        <w:tcBorders>
          <w:top w:val="double" w:sz="4" w:space="0" w:color="B89A9A" w:themeColor="accent6" w:themeTint="99"/>
        </w:tcBorders>
      </w:tcPr>
    </w:tblStylePr>
    <w:tblStylePr w:type="firstCol">
      <w:rPr>
        <w:b/>
        <w:bCs/>
      </w:rPr>
    </w:tblStylePr>
    <w:tblStylePr w:type="lastCol">
      <w:rPr>
        <w:b/>
        <w:bCs/>
      </w:rPr>
    </w:tblStylePr>
    <w:tblStylePr w:type="band1Vert">
      <w:tblPr/>
      <w:tcPr>
        <w:shd w:val="clear" w:color="auto" w:fill="E7DDDD" w:themeFill="accent6" w:themeFillTint="33"/>
      </w:tcPr>
    </w:tblStylePr>
    <w:tblStylePr w:type="band1Horz">
      <w:tblPr/>
      <w:tcPr>
        <w:shd w:val="clear" w:color="auto" w:fill="E7DDDD" w:themeFill="accent6" w:themeFillTint="33"/>
      </w:tcPr>
    </w:tblStylePr>
  </w:style>
  <w:style w:type="table" w:customStyle="1" w:styleId="Zwykatabela11">
    <w:name w:val="Zwykła tabela 11"/>
    <w:basedOn w:val="Standardowy"/>
    <w:uiPriority w:val="41"/>
    <w:rsid w:val="00F5249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siatki2akcent61">
    <w:name w:val="Tabela siatki 2 — akcent 61"/>
    <w:basedOn w:val="Standardowy"/>
    <w:uiPriority w:val="47"/>
    <w:rsid w:val="00F5249B"/>
    <w:tblPr>
      <w:tblStyleRowBandSize w:val="1"/>
      <w:tblStyleColBandSize w:val="1"/>
      <w:tblBorders>
        <w:top w:val="single" w:sz="2" w:space="0" w:color="B89A9A" w:themeColor="accent6" w:themeTint="99"/>
        <w:bottom w:val="single" w:sz="2" w:space="0" w:color="B89A9A" w:themeColor="accent6" w:themeTint="99"/>
        <w:insideH w:val="single" w:sz="2" w:space="0" w:color="B89A9A" w:themeColor="accent6" w:themeTint="99"/>
        <w:insideV w:val="single" w:sz="2" w:space="0" w:color="B89A9A" w:themeColor="accent6" w:themeTint="99"/>
      </w:tblBorders>
    </w:tblPr>
    <w:tblStylePr w:type="firstRow">
      <w:rPr>
        <w:b/>
        <w:bCs/>
      </w:rPr>
      <w:tblPr/>
      <w:tcPr>
        <w:tcBorders>
          <w:top w:val="nil"/>
          <w:bottom w:val="single" w:sz="12" w:space="0" w:color="B89A9A" w:themeColor="accent6" w:themeTint="99"/>
          <w:insideH w:val="nil"/>
          <w:insideV w:val="nil"/>
        </w:tcBorders>
        <w:shd w:val="clear" w:color="auto" w:fill="FFFFFF" w:themeFill="background1"/>
      </w:tcPr>
    </w:tblStylePr>
    <w:tblStylePr w:type="lastRow">
      <w:rPr>
        <w:b/>
        <w:bCs/>
      </w:rPr>
      <w:tblPr/>
      <w:tcPr>
        <w:tcBorders>
          <w:top w:val="double" w:sz="2" w:space="0" w:color="B89A9A"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7DDDD" w:themeFill="accent6" w:themeFillTint="33"/>
      </w:tcPr>
    </w:tblStylePr>
    <w:tblStylePr w:type="band1Horz">
      <w:tblPr/>
      <w:tcPr>
        <w:shd w:val="clear" w:color="auto" w:fill="E7DDDD" w:themeFill="accent6" w:themeFillTint="33"/>
      </w:tcPr>
    </w:tblStylePr>
  </w:style>
  <w:style w:type="table" w:customStyle="1" w:styleId="Tabelasiatki3akcent61">
    <w:name w:val="Tabela siatki 3 — akcent 61"/>
    <w:basedOn w:val="Standardowy"/>
    <w:uiPriority w:val="48"/>
    <w:rsid w:val="00305A41"/>
    <w:tblPr>
      <w:tblStyleRowBandSize w:val="1"/>
      <w:tblStyleColBandSize w:val="1"/>
      <w:tblBorders>
        <w:top w:val="single" w:sz="4" w:space="0" w:color="B89A9A" w:themeColor="accent6" w:themeTint="99"/>
        <w:left w:val="single" w:sz="4" w:space="0" w:color="B89A9A" w:themeColor="accent6" w:themeTint="99"/>
        <w:bottom w:val="single" w:sz="4" w:space="0" w:color="B89A9A" w:themeColor="accent6" w:themeTint="99"/>
        <w:right w:val="single" w:sz="4" w:space="0" w:color="B89A9A" w:themeColor="accent6" w:themeTint="99"/>
        <w:insideH w:val="single" w:sz="4" w:space="0" w:color="B89A9A" w:themeColor="accent6" w:themeTint="99"/>
        <w:insideV w:val="single" w:sz="4" w:space="0" w:color="B89A9A"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DDDD" w:themeFill="accent6" w:themeFillTint="33"/>
      </w:tcPr>
    </w:tblStylePr>
    <w:tblStylePr w:type="band1Horz">
      <w:tblPr/>
      <w:tcPr>
        <w:shd w:val="clear" w:color="auto" w:fill="E7DDDD" w:themeFill="accent6" w:themeFillTint="33"/>
      </w:tcPr>
    </w:tblStylePr>
    <w:tblStylePr w:type="neCell">
      <w:tblPr/>
      <w:tcPr>
        <w:tcBorders>
          <w:bottom w:val="single" w:sz="4" w:space="0" w:color="B89A9A" w:themeColor="accent6" w:themeTint="99"/>
        </w:tcBorders>
      </w:tcPr>
    </w:tblStylePr>
    <w:tblStylePr w:type="nwCell">
      <w:tblPr/>
      <w:tcPr>
        <w:tcBorders>
          <w:bottom w:val="single" w:sz="4" w:space="0" w:color="B89A9A" w:themeColor="accent6" w:themeTint="99"/>
        </w:tcBorders>
      </w:tcPr>
    </w:tblStylePr>
    <w:tblStylePr w:type="seCell">
      <w:tblPr/>
      <w:tcPr>
        <w:tcBorders>
          <w:top w:val="single" w:sz="4" w:space="0" w:color="B89A9A" w:themeColor="accent6" w:themeTint="99"/>
        </w:tcBorders>
      </w:tcPr>
    </w:tblStylePr>
    <w:tblStylePr w:type="swCell">
      <w:tblPr/>
      <w:tcPr>
        <w:tcBorders>
          <w:top w:val="single" w:sz="4" w:space="0" w:color="B89A9A" w:themeColor="accent6" w:themeTint="99"/>
        </w:tcBorders>
      </w:tcPr>
    </w:tblStylePr>
  </w:style>
  <w:style w:type="table" w:customStyle="1" w:styleId="Tabelasiatki4akcent61">
    <w:name w:val="Tabela siatki 4 — akcent 61"/>
    <w:basedOn w:val="Standardowy"/>
    <w:uiPriority w:val="49"/>
    <w:rsid w:val="00305A41"/>
    <w:tblPr>
      <w:tblStyleRowBandSize w:val="1"/>
      <w:tblStyleColBandSize w:val="1"/>
      <w:tblBorders>
        <w:top w:val="single" w:sz="4" w:space="0" w:color="B89A9A" w:themeColor="accent6" w:themeTint="99"/>
        <w:left w:val="single" w:sz="4" w:space="0" w:color="B89A9A" w:themeColor="accent6" w:themeTint="99"/>
        <w:bottom w:val="single" w:sz="4" w:space="0" w:color="B89A9A" w:themeColor="accent6" w:themeTint="99"/>
        <w:right w:val="single" w:sz="4" w:space="0" w:color="B89A9A" w:themeColor="accent6" w:themeTint="99"/>
        <w:insideH w:val="single" w:sz="4" w:space="0" w:color="B89A9A" w:themeColor="accent6" w:themeTint="99"/>
        <w:insideV w:val="single" w:sz="4" w:space="0" w:color="B89A9A" w:themeColor="accent6" w:themeTint="99"/>
      </w:tblBorders>
    </w:tblPr>
    <w:tblStylePr w:type="firstRow">
      <w:rPr>
        <w:b/>
        <w:bCs/>
        <w:color w:val="FFFFFF" w:themeColor="background1"/>
      </w:rPr>
      <w:tblPr/>
      <w:tcPr>
        <w:tcBorders>
          <w:top w:val="single" w:sz="4" w:space="0" w:color="855D5D" w:themeColor="accent6"/>
          <w:left w:val="single" w:sz="4" w:space="0" w:color="855D5D" w:themeColor="accent6"/>
          <w:bottom w:val="single" w:sz="4" w:space="0" w:color="855D5D" w:themeColor="accent6"/>
          <w:right w:val="single" w:sz="4" w:space="0" w:color="855D5D" w:themeColor="accent6"/>
          <w:insideH w:val="nil"/>
          <w:insideV w:val="nil"/>
        </w:tcBorders>
        <w:shd w:val="clear" w:color="auto" w:fill="855D5D" w:themeFill="accent6"/>
      </w:tcPr>
    </w:tblStylePr>
    <w:tblStylePr w:type="lastRow">
      <w:rPr>
        <w:b/>
        <w:bCs/>
      </w:rPr>
      <w:tblPr/>
      <w:tcPr>
        <w:tcBorders>
          <w:top w:val="double" w:sz="4" w:space="0" w:color="855D5D" w:themeColor="accent6"/>
        </w:tcBorders>
      </w:tcPr>
    </w:tblStylePr>
    <w:tblStylePr w:type="firstCol">
      <w:rPr>
        <w:b/>
        <w:bCs/>
      </w:rPr>
    </w:tblStylePr>
    <w:tblStylePr w:type="lastCol">
      <w:rPr>
        <w:b/>
        <w:bCs/>
      </w:rPr>
    </w:tblStylePr>
    <w:tblStylePr w:type="band1Vert">
      <w:tblPr/>
      <w:tcPr>
        <w:shd w:val="clear" w:color="auto" w:fill="E7DDDD" w:themeFill="accent6" w:themeFillTint="33"/>
      </w:tcPr>
    </w:tblStylePr>
    <w:tblStylePr w:type="band1Horz">
      <w:tblPr/>
      <w:tcPr>
        <w:shd w:val="clear" w:color="auto" w:fill="E7DDDD" w:themeFill="accent6" w:themeFillTint="33"/>
      </w:tcPr>
    </w:tblStylePr>
  </w:style>
  <w:style w:type="table" w:customStyle="1" w:styleId="Tabelasiatki6kolorowaakcent61">
    <w:name w:val="Tabela siatki 6 — kolorowa — akcent 61"/>
    <w:basedOn w:val="Standardowy"/>
    <w:uiPriority w:val="51"/>
    <w:rsid w:val="00305A41"/>
    <w:rPr>
      <w:color w:val="634545" w:themeColor="accent6" w:themeShade="BF"/>
    </w:rPr>
    <w:tblPr>
      <w:tblStyleRowBandSize w:val="1"/>
      <w:tblStyleColBandSize w:val="1"/>
      <w:tblBorders>
        <w:top w:val="single" w:sz="4" w:space="0" w:color="B89A9A" w:themeColor="accent6" w:themeTint="99"/>
        <w:left w:val="single" w:sz="4" w:space="0" w:color="B89A9A" w:themeColor="accent6" w:themeTint="99"/>
        <w:bottom w:val="single" w:sz="4" w:space="0" w:color="B89A9A" w:themeColor="accent6" w:themeTint="99"/>
        <w:right w:val="single" w:sz="4" w:space="0" w:color="B89A9A" w:themeColor="accent6" w:themeTint="99"/>
        <w:insideH w:val="single" w:sz="4" w:space="0" w:color="B89A9A" w:themeColor="accent6" w:themeTint="99"/>
        <w:insideV w:val="single" w:sz="4" w:space="0" w:color="B89A9A" w:themeColor="accent6" w:themeTint="99"/>
      </w:tblBorders>
    </w:tblPr>
    <w:tblStylePr w:type="firstRow">
      <w:rPr>
        <w:b/>
        <w:bCs/>
      </w:rPr>
      <w:tblPr/>
      <w:tcPr>
        <w:tcBorders>
          <w:bottom w:val="single" w:sz="12" w:space="0" w:color="B89A9A" w:themeColor="accent6" w:themeTint="99"/>
        </w:tcBorders>
      </w:tcPr>
    </w:tblStylePr>
    <w:tblStylePr w:type="lastRow">
      <w:rPr>
        <w:b/>
        <w:bCs/>
      </w:rPr>
      <w:tblPr/>
      <w:tcPr>
        <w:tcBorders>
          <w:top w:val="double" w:sz="4" w:space="0" w:color="B89A9A" w:themeColor="accent6" w:themeTint="99"/>
        </w:tcBorders>
      </w:tcPr>
    </w:tblStylePr>
    <w:tblStylePr w:type="firstCol">
      <w:rPr>
        <w:b/>
        <w:bCs/>
      </w:rPr>
    </w:tblStylePr>
    <w:tblStylePr w:type="lastCol">
      <w:rPr>
        <w:b/>
        <w:bCs/>
      </w:rPr>
    </w:tblStylePr>
    <w:tblStylePr w:type="band1Vert">
      <w:tblPr/>
      <w:tcPr>
        <w:shd w:val="clear" w:color="auto" w:fill="E7DDDD" w:themeFill="accent6" w:themeFillTint="33"/>
      </w:tcPr>
    </w:tblStylePr>
    <w:tblStylePr w:type="band1Horz">
      <w:tblPr/>
      <w:tcPr>
        <w:shd w:val="clear" w:color="auto" w:fill="E7DDDD" w:themeFill="accent6" w:themeFillTint="33"/>
      </w:tcPr>
    </w:tblStylePr>
  </w:style>
  <w:style w:type="paragraph" w:styleId="Bezodstpw">
    <w:name w:val="No Spacing"/>
    <w:link w:val="BezodstpwZnak"/>
    <w:uiPriority w:val="1"/>
    <w:qFormat/>
    <w:rsid w:val="00D7085F"/>
    <w:pPr>
      <w:spacing w:after="0" w:line="240" w:lineRule="auto"/>
    </w:pPr>
  </w:style>
  <w:style w:type="character" w:customStyle="1" w:styleId="Nierozpoznanawzmianka1">
    <w:name w:val="Nierozpoznana wzmianka1"/>
    <w:basedOn w:val="Domylnaczcionkaakapitu"/>
    <w:uiPriority w:val="99"/>
    <w:semiHidden/>
    <w:unhideWhenUsed/>
    <w:rsid w:val="002F4313"/>
    <w:rPr>
      <w:color w:val="605E5C"/>
      <w:shd w:val="clear" w:color="auto" w:fill="E1DFDD"/>
    </w:rPr>
  </w:style>
  <w:style w:type="table" w:customStyle="1" w:styleId="Tabelasiatki6kolorowaakcent610">
    <w:name w:val="Tabela siatki 6 — kolorowa — akcent 61"/>
    <w:basedOn w:val="Standardowy"/>
    <w:next w:val="Tabelasiatki6kolorowaakcent61"/>
    <w:uiPriority w:val="51"/>
    <w:rsid w:val="00F0080F"/>
    <w:rPr>
      <w:color w:val="634545" w:themeColor="accent6" w:themeShade="BF"/>
    </w:rPr>
    <w:tblPr>
      <w:tblStyleRowBandSize w:val="1"/>
      <w:tblStyleColBandSize w:val="1"/>
      <w:tblBorders>
        <w:top w:val="single" w:sz="4" w:space="0" w:color="B89A9A" w:themeColor="accent6" w:themeTint="99"/>
        <w:left w:val="single" w:sz="4" w:space="0" w:color="B89A9A" w:themeColor="accent6" w:themeTint="99"/>
        <w:bottom w:val="single" w:sz="4" w:space="0" w:color="B89A9A" w:themeColor="accent6" w:themeTint="99"/>
        <w:right w:val="single" w:sz="4" w:space="0" w:color="B89A9A" w:themeColor="accent6" w:themeTint="99"/>
        <w:insideH w:val="single" w:sz="4" w:space="0" w:color="B89A9A" w:themeColor="accent6" w:themeTint="99"/>
        <w:insideV w:val="single" w:sz="4" w:space="0" w:color="B89A9A" w:themeColor="accent6" w:themeTint="99"/>
      </w:tblBorders>
    </w:tblPr>
    <w:tblStylePr w:type="firstRow">
      <w:rPr>
        <w:b/>
        <w:bCs/>
      </w:rPr>
      <w:tblPr/>
      <w:tcPr>
        <w:tcBorders>
          <w:bottom w:val="single" w:sz="12" w:space="0" w:color="B89A9A" w:themeColor="accent6" w:themeTint="99"/>
        </w:tcBorders>
      </w:tcPr>
    </w:tblStylePr>
    <w:tblStylePr w:type="lastRow">
      <w:rPr>
        <w:b/>
        <w:bCs/>
      </w:rPr>
      <w:tblPr/>
      <w:tcPr>
        <w:tcBorders>
          <w:top w:val="double" w:sz="4" w:space="0" w:color="B89A9A" w:themeColor="accent6" w:themeTint="99"/>
        </w:tcBorders>
      </w:tcPr>
    </w:tblStylePr>
    <w:tblStylePr w:type="firstCol">
      <w:rPr>
        <w:b/>
        <w:bCs/>
      </w:rPr>
    </w:tblStylePr>
    <w:tblStylePr w:type="lastCol">
      <w:rPr>
        <w:b/>
        <w:bCs/>
      </w:rPr>
    </w:tblStylePr>
    <w:tblStylePr w:type="band1Vert">
      <w:tblPr/>
      <w:tcPr>
        <w:shd w:val="clear" w:color="auto" w:fill="E7DDDD" w:themeFill="accent6" w:themeFillTint="33"/>
      </w:tcPr>
    </w:tblStylePr>
    <w:tblStylePr w:type="band1Horz">
      <w:tblPr/>
      <w:tcPr>
        <w:shd w:val="clear" w:color="auto" w:fill="E7DDDD" w:themeFill="accent6" w:themeFillTint="33"/>
      </w:tcPr>
    </w:tblStylePr>
  </w:style>
  <w:style w:type="character" w:styleId="Odwoaniedokomentarza">
    <w:name w:val="annotation reference"/>
    <w:basedOn w:val="Domylnaczcionkaakapitu"/>
    <w:uiPriority w:val="99"/>
    <w:semiHidden/>
    <w:unhideWhenUsed/>
    <w:rsid w:val="00AD355E"/>
    <w:rPr>
      <w:sz w:val="16"/>
      <w:szCs w:val="16"/>
    </w:rPr>
  </w:style>
  <w:style w:type="paragraph" w:styleId="Tekstkomentarza">
    <w:name w:val="annotation text"/>
    <w:basedOn w:val="Normalny"/>
    <w:link w:val="TekstkomentarzaZnak"/>
    <w:uiPriority w:val="99"/>
    <w:unhideWhenUsed/>
    <w:rsid w:val="00AD355E"/>
    <w:rPr>
      <w:sz w:val="20"/>
      <w:szCs w:val="20"/>
    </w:rPr>
  </w:style>
  <w:style w:type="character" w:customStyle="1" w:styleId="TekstkomentarzaZnak">
    <w:name w:val="Tekst komentarza Znak"/>
    <w:basedOn w:val="Domylnaczcionkaakapitu"/>
    <w:link w:val="Tekstkomentarza"/>
    <w:uiPriority w:val="99"/>
    <w:rsid w:val="00AD355E"/>
    <w:rPr>
      <w:sz w:val="20"/>
      <w:szCs w:val="20"/>
    </w:rPr>
  </w:style>
  <w:style w:type="paragraph" w:styleId="Tematkomentarza">
    <w:name w:val="annotation subject"/>
    <w:basedOn w:val="Tekstkomentarza"/>
    <w:next w:val="Tekstkomentarza"/>
    <w:link w:val="TematkomentarzaZnak"/>
    <w:uiPriority w:val="99"/>
    <w:unhideWhenUsed/>
    <w:rsid w:val="00AD355E"/>
    <w:rPr>
      <w:b/>
      <w:bCs/>
    </w:rPr>
  </w:style>
  <w:style w:type="character" w:customStyle="1" w:styleId="TematkomentarzaZnak">
    <w:name w:val="Temat komentarza Znak"/>
    <w:basedOn w:val="TekstkomentarzaZnak"/>
    <w:link w:val="Tematkomentarza"/>
    <w:uiPriority w:val="99"/>
    <w:rsid w:val="00AD355E"/>
    <w:rPr>
      <w:b/>
      <w:bCs/>
      <w:sz w:val="20"/>
      <w:szCs w:val="20"/>
    </w:rPr>
  </w:style>
  <w:style w:type="paragraph" w:styleId="Tekstdymka">
    <w:name w:val="Balloon Text"/>
    <w:basedOn w:val="Normalny"/>
    <w:link w:val="TekstdymkaZnak"/>
    <w:uiPriority w:val="99"/>
    <w:semiHidden/>
    <w:unhideWhenUsed/>
    <w:rsid w:val="00AD355E"/>
    <w:rPr>
      <w:rFonts w:ascii="Segoe UI" w:hAnsi="Segoe UI" w:cs="Segoe UI"/>
      <w:sz w:val="18"/>
      <w:szCs w:val="18"/>
    </w:rPr>
  </w:style>
  <w:style w:type="character" w:customStyle="1" w:styleId="TekstdymkaZnak">
    <w:name w:val="Tekst dymka Znak"/>
    <w:basedOn w:val="Domylnaczcionkaakapitu"/>
    <w:link w:val="Tekstdymka"/>
    <w:uiPriority w:val="99"/>
    <w:semiHidden/>
    <w:rsid w:val="00AD355E"/>
    <w:rPr>
      <w:rFonts w:ascii="Segoe UI" w:hAnsi="Segoe UI" w:cs="Segoe UI"/>
      <w:sz w:val="18"/>
      <w:szCs w:val="18"/>
    </w:rPr>
  </w:style>
  <w:style w:type="table" w:customStyle="1" w:styleId="Tabelasiatki6kolorowaakcent611">
    <w:name w:val="Tabela siatki 6 — kolorowa — akcent 611"/>
    <w:basedOn w:val="Standardowy"/>
    <w:next w:val="Tabelasiatki6kolorowaakcent61"/>
    <w:uiPriority w:val="51"/>
    <w:rsid w:val="001F530F"/>
    <w:rPr>
      <w:color w:val="634545" w:themeColor="accent6" w:themeShade="BF"/>
    </w:rPr>
    <w:tblPr>
      <w:tblStyleRowBandSize w:val="1"/>
      <w:tblStyleColBandSize w:val="1"/>
      <w:tblBorders>
        <w:top w:val="single" w:sz="4" w:space="0" w:color="B89A9A" w:themeColor="accent6" w:themeTint="99"/>
        <w:left w:val="single" w:sz="4" w:space="0" w:color="B89A9A" w:themeColor="accent6" w:themeTint="99"/>
        <w:bottom w:val="single" w:sz="4" w:space="0" w:color="B89A9A" w:themeColor="accent6" w:themeTint="99"/>
        <w:right w:val="single" w:sz="4" w:space="0" w:color="B89A9A" w:themeColor="accent6" w:themeTint="99"/>
        <w:insideH w:val="single" w:sz="4" w:space="0" w:color="B89A9A" w:themeColor="accent6" w:themeTint="99"/>
        <w:insideV w:val="single" w:sz="4" w:space="0" w:color="B89A9A" w:themeColor="accent6" w:themeTint="99"/>
      </w:tblBorders>
    </w:tblPr>
    <w:tblStylePr w:type="firstRow">
      <w:rPr>
        <w:b/>
        <w:bCs/>
      </w:rPr>
      <w:tblPr/>
      <w:tcPr>
        <w:tcBorders>
          <w:bottom w:val="single" w:sz="12" w:space="0" w:color="B89A9A" w:themeColor="accent6" w:themeTint="99"/>
        </w:tcBorders>
      </w:tcPr>
    </w:tblStylePr>
    <w:tblStylePr w:type="lastRow">
      <w:rPr>
        <w:b/>
        <w:bCs/>
      </w:rPr>
      <w:tblPr/>
      <w:tcPr>
        <w:tcBorders>
          <w:top w:val="double" w:sz="4" w:space="0" w:color="B89A9A" w:themeColor="accent6" w:themeTint="99"/>
        </w:tcBorders>
      </w:tcPr>
    </w:tblStylePr>
    <w:tblStylePr w:type="firstCol">
      <w:rPr>
        <w:b/>
        <w:bCs/>
      </w:rPr>
    </w:tblStylePr>
    <w:tblStylePr w:type="lastCol">
      <w:rPr>
        <w:b/>
        <w:bCs/>
      </w:rPr>
    </w:tblStylePr>
    <w:tblStylePr w:type="band1Vert">
      <w:tblPr/>
      <w:tcPr>
        <w:shd w:val="clear" w:color="auto" w:fill="E7DDDD" w:themeFill="accent6" w:themeFillTint="33"/>
      </w:tcPr>
    </w:tblStylePr>
    <w:tblStylePr w:type="band1Horz">
      <w:tblPr/>
      <w:tcPr>
        <w:shd w:val="clear" w:color="auto" w:fill="E7DDDD" w:themeFill="accent6" w:themeFillTint="33"/>
      </w:tcPr>
    </w:tblStylePr>
  </w:style>
  <w:style w:type="table" w:customStyle="1" w:styleId="Tabelasiatki7kolorowa1">
    <w:name w:val="Tabela siatki 7 — kolorowa1"/>
    <w:basedOn w:val="Standardowy"/>
    <w:uiPriority w:val="52"/>
    <w:rsid w:val="003B750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listy3akcent31">
    <w:name w:val="Tabela listy 3 — akcent 31"/>
    <w:basedOn w:val="Standardowy"/>
    <w:uiPriority w:val="48"/>
    <w:rsid w:val="003B7506"/>
    <w:tblPr>
      <w:tblStyleRowBandSize w:val="1"/>
      <w:tblStyleColBandSize w:val="1"/>
      <w:tblBorders>
        <w:top w:val="single" w:sz="4" w:space="0" w:color="A28E6A" w:themeColor="accent3"/>
        <w:left w:val="single" w:sz="4" w:space="0" w:color="A28E6A" w:themeColor="accent3"/>
        <w:bottom w:val="single" w:sz="4" w:space="0" w:color="A28E6A" w:themeColor="accent3"/>
        <w:right w:val="single" w:sz="4" w:space="0" w:color="A28E6A" w:themeColor="accent3"/>
      </w:tblBorders>
    </w:tblPr>
    <w:tblStylePr w:type="firstRow">
      <w:rPr>
        <w:b/>
        <w:bCs/>
        <w:color w:val="FFFFFF" w:themeColor="background1"/>
      </w:rPr>
      <w:tblPr/>
      <w:tcPr>
        <w:shd w:val="clear" w:color="auto" w:fill="A28E6A" w:themeFill="accent3"/>
      </w:tcPr>
    </w:tblStylePr>
    <w:tblStylePr w:type="lastRow">
      <w:rPr>
        <w:b/>
        <w:bCs/>
      </w:rPr>
      <w:tblPr/>
      <w:tcPr>
        <w:tcBorders>
          <w:top w:val="double" w:sz="4" w:space="0" w:color="A28E6A"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28E6A" w:themeColor="accent3"/>
          <w:right w:val="single" w:sz="4" w:space="0" w:color="A28E6A" w:themeColor="accent3"/>
        </w:tcBorders>
      </w:tcPr>
    </w:tblStylePr>
    <w:tblStylePr w:type="band1Horz">
      <w:tblPr/>
      <w:tcPr>
        <w:tcBorders>
          <w:top w:val="single" w:sz="4" w:space="0" w:color="A28E6A" w:themeColor="accent3"/>
          <w:bottom w:val="single" w:sz="4" w:space="0" w:color="A28E6A"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28E6A" w:themeColor="accent3"/>
          <w:left w:val="nil"/>
        </w:tcBorders>
      </w:tcPr>
    </w:tblStylePr>
    <w:tblStylePr w:type="swCell">
      <w:tblPr/>
      <w:tcPr>
        <w:tcBorders>
          <w:top w:val="double" w:sz="4" w:space="0" w:color="A28E6A" w:themeColor="accent3"/>
          <w:right w:val="nil"/>
        </w:tcBorders>
      </w:tcPr>
    </w:tblStylePr>
  </w:style>
  <w:style w:type="table" w:customStyle="1" w:styleId="Tabelasiatki5ciemnaakcent31">
    <w:name w:val="Tabela siatki 5 — ciemna — akcent 31"/>
    <w:basedOn w:val="Standardowy"/>
    <w:uiPriority w:val="50"/>
    <w:rsid w:val="003B750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CE8E1"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28E6A"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28E6A"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28E6A"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28E6A" w:themeFill="accent3"/>
      </w:tcPr>
    </w:tblStylePr>
    <w:tblStylePr w:type="band1Vert">
      <w:tblPr/>
      <w:tcPr>
        <w:shd w:val="clear" w:color="auto" w:fill="D9D1C3" w:themeFill="accent3" w:themeFillTint="66"/>
      </w:tcPr>
    </w:tblStylePr>
    <w:tblStylePr w:type="band1Horz">
      <w:tblPr/>
      <w:tcPr>
        <w:shd w:val="clear" w:color="auto" w:fill="D9D1C3" w:themeFill="accent3" w:themeFillTint="66"/>
      </w:tcPr>
    </w:tblStylePr>
  </w:style>
  <w:style w:type="character" w:customStyle="1" w:styleId="Nagwek4Znak">
    <w:name w:val="Nagłówek 4 Znak"/>
    <w:basedOn w:val="Domylnaczcionkaakapitu"/>
    <w:link w:val="Nagwek4"/>
    <w:uiPriority w:val="9"/>
    <w:rsid w:val="00D7085F"/>
    <w:rPr>
      <w:rFonts w:asciiTheme="majorHAnsi" w:eastAsiaTheme="majorEastAsia" w:hAnsiTheme="majorHAnsi" w:cstheme="majorBidi"/>
      <w:sz w:val="24"/>
      <w:szCs w:val="24"/>
    </w:rPr>
  </w:style>
  <w:style w:type="character" w:customStyle="1" w:styleId="Nagwek5Znak">
    <w:name w:val="Nagłówek 5 Znak"/>
    <w:basedOn w:val="Domylnaczcionkaakapitu"/>
    <w:link w:val="Nagwek5"/>
    <w:uiPriority w:val="9"/>
    <w:semiHidden/>
    <w:rsid w:val="00D7085F"/>
    <w:rPr>
      <w:rFonts w:asciiTheme="majorHAnsi" w:eastAsiaTheme="majorEastAsia" w:hAnsiTheme="majorHAnsi" w:cstheme="majorBidi"/>
      <w:i/>
      <w:iCs/>
      <w:sz w:val="22"/>
      <w:szCs w:val="22"/>
    </w:rPr>
  </w:style>
  <w:style w:type="character" w:customStyle="1" w:styleId="Nagwek6Znak">
    <w:name w:val="Nagłówek 6 Znak"/>
    <w:basedOn w:val="Domylnaczcionkaakapitu"/>
    <w:link w:val="Nagwek6"/>
    <w:uiPriority w:val="9"/>
    <w:semiHidden/>
    <w:rsid w:val="00D7085F"/>
    <w:rPr>
      <w:rFonts w:asciiTheme="majorHAnsi" w:eastAsiaTheme="majorEastAsia" w:hAnsiTheme="majorHAnsi" w:cstheme="majorBidi"/>
      <w:color w:val="595959" w:themeColor="text1" w:themeTint="A6"/>
    </w:rPr>
  </w:style>
  <w:style w:type="character" w:customStyle="1" w:styleId="Nagwek7Znak">
    <w:name w:val="Nagłówek 7 Znak"/>
    <w:basedOn w:val="Domylnaczcionkaakapitu"/>
    <w:link w:val="Nagwek7"/>
    <w:uiPriority w:val="9"/>
    <w:semiHidden/>
    <w:rsid w:val="00D7085F"/>
    <w:rPr>
      <w:rFonts w:asciiTheme="majorHAnsi" w:eastAsiaTheme="majorEastAsia" w:hAnsiTheme="majorHAnsi" w:cstheme="majorBidi"/>
      <w:i/>
      <w:iCs/>
      <w:color w:val="595959" w:themeColor="text1" w:themeTint="A6"/>
    </w:rPr>
  </w:style>
  <w:style w:type="character" w:customStyle="1" w:styleId="Nagwek8Znak">
    <w:name w:val="Nagłówek 8 Znak"/>
    <w:basedOn w:val="Domylnaczcionkaakapitu"/>
    <w:link w:val="Nagwek8"/>
    <w:uiPriority w:val="9"/>
    <w:semiHidden/>
    <w:rsid w:val="00D7085F"/>
    <w:rPr>
      <w:rFonts w:asciiTheme="majorHAnsi" w:eastAsiaTheme="majorEastAsia" w:hAnsiTheme="majorHAnsi" w:cstheme="majorBidi"/>
      <w:smallCaps/>
      <w:color w:val="595959" w:themeColor="text1" w:themeTint="A6"/>
    </w:rPr>
  </w:style>
  <w:style w:type="character" w:customStyle="1" w:styleId="Nagwek9Znak">
    <w:name w:val="Nagłówek 9 Znak"/>
    <w:basedOn w:val="Domylnaczcionkaakapitu"/>
    <w:link w:val="Nagwek9"/>
    <w:uiPriority w:val="9"/>
    <w:semiHidden/>
    <w:rsid w:val="00D7085F"/>
    <w:rPr>
      <w:rFonts w:asciiTheme="majorHAnsi" w:eastAsiaTheme="majorEastAsia" w:hAnsiTheme="majorHAnsi" w:cstheme="majorBidi"/>
      <w:i/>
      <w:iCs/>
      <w:smallCaps/>
      <w:color w:val="595959" w:themeColor="text1" w:themeTint="A6"/>
    </w:rPr>
  </w:style>
  <w:style w:type="paragraph" w:styleId="Tytu">
    <w:name w:val="Title"/>
    <w:basedOn w:val="Normalny"/>
    <w:next w:val="Normalny"/>
    <w:link w:val="TytuZnak"/>
    <w:uiPriority w:val="10"/>
    <w:qFormat/>
    <w:rsid w:val="00D7085F"/>
    <w:pPr>
      <w:spacing w:after="0" w:line="240" w:lineRule="auto"/>
      <w:contextualSpacing/>
    </w:pPr>
    <w:rPr>
      <w:rFonts w:asciiTheme="majorHAnsi" w:eastAsiaTheme="majorEastAsia" w:hAnsiTheme="majorHAnsi" w:cstheme="majorBidi"/>
      <w:color w:val="9D3511" w:themeColor="accent1" w:themeShade="BF"/>
      <w:spacing w:val="-7"/>
      <w:sz w:val="80"/>
      <w:szCs w:val="80"/>
    </w:rPr>
  </w:style>
  <w:style w:type="character" w:customStyle="1" w:styleId="TytuZnak">
    <w:name w:val="Tytuł Znak"/>
    <w:basedOn w:val="Domylnaczcionkaakapitu"/>
    <w:link w:val="Tytu"/>
    <w:uiPriority w:val="10"/>
    <w:rsid w:val="00D7085F"/>
    <w:rPr>
      <w:rFonts w:asciiTheme="majorHAnsi" w:eastAsiaTheme="majorEastAsia" w:hAnsiTheme="majorHAnsi" w:cstheme="majorBidi"/>
      <w:color w:val="9D3511" w:themeColor="accent1" w:themeShade="BF"/>
      <w:spacing w:val="-7"/>
      <w:sz w:val="80"/>
      <w:szCs w:val="80"/>
    </w:rPr>
  </w:style>
  <w:style w:type="paragraph" w:styleId="Podtytu">
    <w:name w:val="Subtitle"/>
    <w:basedOn w:val="Normalny"/>
    <w:next w:val="Normalny"/>
    <w:link w:val="PodtytuZnak"/>
    <w:uiPriority w:val="11"/>
    <w:qFormat/>
    <w:rsid w:val="00D7085F"/>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PodtytuZnak">
    <w:name w:val="Podtytuł Znak"/>
    <w:basedOn w:val="Domylnaczcionkaakapitu"/>
    <w:link w:val="Podtytu"/>
    <w:uiPriority w:val="11"/>
    <w:rsid w:val="00D7085F"/>
    <w:rPr>
      <w:rFonts w:asciiTheme="majorHAnsi" w:eastAsiaTheme="majorEastAsia" w:hAnsiTheme="majorHAnsi" w:cstheme="majorBidi"/>
      <w:color w:val="404040" w:themeColor="text1" w:themeTint="BF"/>
      <w:sz w:val="30"/>
      <w:szCs w:val="30"/>
    </w:rPr>
  </w:style>
  <w:style w:type="character" w:styleId="Pogrubienie">
    <w:name w:val="Strong"/>
    <w:basedOn w:val="Domylnaczcionkaakapitu"/>
    <w:uiPriority w:val="22"/>
    <w:qFormat/>
    <w:rsid w:val="00D7085F"/>
    <w:rPr>
      <w:b/>
      <w:bCs/>
    </w:rPr>
  </w:style>
  <w:style w:type="character" w:styleId="Uwydatnienie">
    <w:name w:val="Emphasis"/>
    <w:basedOn w:val="Domylnaczcionkaakapitu"/>
    <w:uiPriority w:val="20"/>
    <w:qFormat/>
    <w:rsid w:val="00D7085F"/>
    <w:rPr>
      <w:i/>
      <w:iCs/>
    </w:rPr>
  </w:style>
  <w:style w:type="paragraph" w:styleId="Cytat">
    <w:name w:val="Quote"/>
    <w:basedOn w:val="Normalny"/>
    <w:next w:val="Normalny"/>
    <w:link w:val="CytatZnak"/>
    <w:uiPriority w:val="29"/>
    <w:qFormat/>
    <w:rsid w:val="00D7085F"/>
    <w:pPr>
      <w:spacing w:before="240" w:after="240" w:line="252" w:lineRule="auto"/>
      <w:ind w:left="864" w:right="864"/>
      <w:jc w:val="center"/>
    </w:pPr>
    <w:rPr>
      <w:i/>
      <w:iCs/>
    </w:rPr>
  </w:style>
  <w:style w:type="character" w:customStyle="1" w:styleId="CytatZnak">
    <w:name w:val="Cytat Znak"/>
    <w:basedOn w:val="Domylnaczcionkaakapitu"/>
    <w:link w:val="Cytat"/>
    <w:uiPriority w:val="29"/>
    <w:rsid w:val="00D7085F"/>
    <w:rPr>
      <w:i/>
      <w:iCs/>
    </w:rPr>
  </w:style>
  <w:style w:type="paragraph" w:styleId="Cytatintensywny">
    <w:name w:val="Intense Quote"/>
    <w:basedOn w:val="Normalny"/>
    <w:next w:val="Normalny"/>
    <w:link w:val="CytatintensywnyZnak"/>
    <w:uiPriority w:val="30"/>
    <w:qFormat/>
    <w:rsid w:val="00D7085F"/>
    <w:pPr>
      <w:spacing w:before="100" w:beforeAutospacing="1" w:after="240"/>
      <w:ind w:left="864" w:right="864"/>
      <w:jc w:val="center"/>
    </w:pPr>
    <w:rPr>
      <w:rFonts w:asciiTheme="majorHAnsi" w:eastAsiaTheme="majorEastAsia" w:hAnsiTheme="majorHAnsi" w:cstheme="majorBidi"/>
      <w:color w:val="D34817" w:themeColor="accent1"/>
      <w:sz w:val="28"/>
      <w:szCs w:val="28"/>
    </w:rPr>
  </w:style>
  <w:style w:type="character" w:customStyle="1" w:styleId="CytatintensywnyZnak">
    <w:name w:val="Cytat intensywny Znak"/>
    <w:basedOn w:val="Domylnaczcionkaakapitu"/>
    <w:link w:val="Cytatintensywny"/>
    <w:uiPriority w:val="30"/>
    <w:rsid w:val="00D7085F"/>
    <w:rPr>
      <w:rFonts w:asciiTheme="majorHAnsi" w:eastAsiaTheme="majorEastAsia" w:hAnsiTheme="majorHAnsi" w:cstheme="majorBidi"/>
      <w:color w:val="D34817" w:themeColor="accent1"/>
      <w:sz w:val="28"/>
      <w:szCs w:val="28"/>
    </w:rPr>
  </w:style>
  <w:style w:type="character" w:styleId="Wyrnieniedelikatne">
    <w:name w:val="Subtle Emphasis"/>
    <w:basedOn w:val="Domylnaczcionkaakapitu"/>
    <w:uiPriority w:val="19"/>
    <w:qFormat/>
    <w:rsid w:val="00D7085F"/>
    <w:rPr>
      <w:i/>
      <w:iCs/>
      <w:color w:val="595959" w:themeColor="text1" w:themeTint="A6"/>
    </w:rPr>
  </w:style>
  <w:style w:type="character" w:styleId="Wyrnienieintensywne">
    <w:name w:val="Intense Emphasis"/>
    <w:basedOn w:val="Domylnaczcionkaakapitu"/>
    <w:uiPriority w:val="21"/>
    <w:qFormat/>
    <w:rsid w:val="00D7085F"/>
    <w:rPr>
      <w:b/>
      <w:bCs/>
      <w:i/>
      <w:iCs/>
    </w:rPr>
  </w:style>
  <w:style w:type="character" w:styleId="Odwoaniedelikatne">
    <w:name w:val="Subtle Reference"/>
    <w:basedOn w:val="Domylnaczcionkaakapitu"/>
    <w:uiPriority w:val="31"/>
    <w:qFormat/>
    <w:rsid w:val="00D7085F"/>
    <w:rPr>
      <w:smallCaps/>
      <w:color w:val="404040" w:themeColor="text1" w:themeTint="BF"/>
    </w:rPr>
  </w:style>
  <w:style w:type="character" w:styleId="Odwoanieintensywne">
    <w:name w:val="Intense Reference"/>
    <w:basedOn w:val="Domylnaczcionkaakapitu"/>
    <w:uiPriority w:val="32"/>
    <w:qFormat/>
    <w:rsid w:val="00D7085F"/>
    <w:rPr>
      <w:b/>
      <w:bCs/>
      <w:smallCaps/>
      <w:u w:val="single"/>
    </w:rPr>
  </w:style>
  <w:style w:type="character" w:styleId="Tytuksiki">
    <w:name w:val="Book Title"/>
    <w:basedOn w:val="Domylnaczcionkaakapitu"/>
    <w:uiPriority w:val="33"/>
    <w:qFormat/>
    <w:rsid w:val="00D7085F"/>
    <w:rPr>
      <w:b/>
      <w:bCs/>
      <w:smallCaps/>
    </w:rPr>
  </w:style>
  <w:style w:type="table" w:customStyle="1" w:styleId="Tabelasiatki2akcent11">
    <w:name w:val="Tabela siatki 2 — akcent 11"/>
    <w:basedOn w:val="Standardowy"/>
    <w:uiPriority w:val="47"/>
    <w:rsid w:val="00E52879"/>
    <w:pPr>
      <w:spacing w:after="0" w:line="240" w:lineRule="auto"/>
    </w:pPr>
    <w:tblPr>
      <w:tblStyleRowBandSize w:val="1"/>
      <w:tblStyleColBandSize w:val="1"/>
      <w:tblBorders>
        <w:top w:val="single" w:sz="2" w:space="0" w:color="EE8C69" w:themeColor="accent1" w:themeTint="99"/>
        <w:bottom w:val="single" w:sz="2" w:space="0" w:color="EE8C69" w:themeColor="accent1" w:themeTint="99"/>
        <w:insideH w:val="single" w:sz="2" w:space="0" w:color="EE8C69" w:themeColor="accent1" w:themeTint="99"/>
        <w:insideV w:val="single" w:sz="2" w:space="0" w:color="EE8C69" w:themeColor="accent1" w:themeTint="99"/>
      </w:tblBorders>
    </w:tblPr>
    <w:tblStylePr w:type="firstRow">
      <w:rPr>
        <w:b/>
        <w:bCs/>
      </w:rPr>
      <w:tblPr/>
      <w:tcPr>
        <w:tcBorders>
          <w:top w:val="nil"/>
          <w:bottom w:val="single" w:sz="12" w:space="0" w:color="EE8C69" w:themeColor="accent1" w:themeTint="99"/>
          <w:insideH w:val="nil"/>
          <w:insideV w:val="nil"/>
        </w:tcBorders>
        <w:shd w:val="clear" w:color="auto" w:fill="FFFFFF" w:themeFill="background1"/>
      </w:tcPr>
    </w:tblStylePr>
    <w:tblStylePr w:type="lastRow">
      <w:rPr>
        <w:b/>
        <w:bCs/>
      </w:rPr>
      <w:tblPr/>
      <w:tcPr>
        <w:tcBorders>
          <w:top w:val="double" w:sz="2" w:space="0" w:color="EE8C69"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D8CD" w:themeFill="accent1" w:themeFillTint="33"/>
      </w:tcPr>
    </w:tblStylePr>
    <w:tblStylePr w:type="band1Horz">
      <w:tblPr/>
      <w:tcPr>
        <w:shd w:val="clear" w:color="auto" w:fill="F9D8CD" w:themeFill="accent1" w:themeFillTint="33"/>
      </w:tcPr>
    </w:tblStylePr>
  </w:style>
  <w:style w:type="table" w:customStyle="1" w:styleId="Tabelasiatki6kolorowaakcent11">
    <w:name w:val="Tabela siatki 6 — kolorowa — akcent 11"/>
    <w:basedOn w:val="Standardowy"/>
    <w:uiPriority w:val="51"/>
    <w:rsid w:val="00E52879"/>
    <w:pPr>
      <w:spacing w:after="0" w:line="240" w:lineRule="auto"/>
    </w:pPr>
    <w:rPr>
      <w:color w:val="9D3511" w:themeColor="accent1" w:themeShade="BF"/>
    </w:rPr>
    <w:tblPr>
      <w:tblStyleRowBandSize w:val="1"/>
      <w:tblStyleColBandSize w:val="1"/>
      <w:tblBorders>
        <w:top w:val="single" w:sz="4" w:space="0" w:color="EE8C69" w:themeColor="accent1" w:themeTint="99"/>
        <w:left w:val="single" w:sz="4" w:space="0" w:color="EE8C69" w:themeColor="accent1" w:themeTint="99"/>
        <w:bottom w:val="single" w:sz="4" w:space="0" w:color="EE8C69" w:themeColor="accent1" w:themeTint="99"/>
        <w:right w:val="single" w:sz="4" w:space="0" w:color="EE8C69" w:themeColor="accent1" w:themeTint="99"/>
        <w:insideH w:val="single" w:sz="4" w:space="0" w:color="EE8C69" w:themeColor="accent1" w:themeTint="99"/>
        <w:insideV w:val="single" w:sz="4" w:space="0" w:color="EE8C69" w:themeColor="accent1" w:themeTint="99"/>
      </w:tblBorders>
    </w:tblPr>
    <w:tblStylePr w:type="firstRow">
      <w:rPr>
        <w:b/>
        <w:bCs/>
      </w:rPr>
      <w:tblPr/>
      <w:tcPr>
        <w:tcBorders>
          <w:bottom w:val="single" w:sz="12" w:space="0" w:color="EE8C69" w:themeColor="accent1" w:themeTint="99"/>
        </w:tcBorders>
      </w:tcPr>
    </w:tblStylePr>
    <w:tblStylePr w:type="lastRow">
      <w:rPr>
        <w:b/>
        <w:bCs/>
      </w:rPr>
      <w:tblPr/>
      <w:tcPr>
        <w:tcBorders>
          <w:top w:val="double" w:sz="4" w:space="0" w:color="EE8C69" w:themeColor="accent1" w:themeTint="99"/>
        </w:tcBorders>
      </w:tcPr>
    </w:tblStylePr>
    <w:tblStylePr w:type="firstCol">
      <w:rPr>
        <w:b/>
        <w:bCs/>
      </w:rPr>
    </w:tblStylePr>
    <w:tblStylePr w:type="lastCol">
      <w:rPr>
        <w:b/>
        <w:bCs/>
      </w:rPr>
    </w:tblStylePr>
    <w:tblStylePr w:type="band1Vert">
      <w:tblPr/>
      <w:tcPr>
        <w:shd w:val="clear" w:color="auto" w:fill="F9D8CD" w:themeFill="accent1" w:themeFillTint="33"/>
      </w:tcPr>
    </w:tblStylePr>
    <w:tblStylePr w:type="band1Horz">
      <w:tblPr/>
      <w:tcPr>
        <w:shd w:val="clear" w:color="auto" w:fill="F9D8CD" w:themeFill="accent1" w:themeFillTint="33"/>
      </w:tcPr>
    </w:tblStylePr>
  </w:style>
  <w:style w:type="paragraph" w:styleId="Tekstprzypisukocowego">
    <w:name w:val="endnote text"/>
    <w:basedOn w:val="Normalny"/>
    <w:link w:val="TekstprzypisukocowegoZnak"/>
    <w:uiPriority w:val="99"/>
    <w:semiHidden/>
    <w:unhideWhenUsed/>
    <w:rsid w:val="00E3598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35988"/>
    <w:rPr>
      <w:sz w:val="20"/>
      <w:szCs w:val="20"/>
    </w:rPr>
  </w:style>
  <w:style w:type="character" w:styleId="Odwoanieprzypisukocowego">
    <w:name w:val="endnote reference"/>
    <w:basedOn w:val="Domylnaczcionkaakapitu"/>
    <w:uiPriority w:val="99"/>
    <w:semiHidden/>
    <w:unhideWhenUsed/>
    <w:rsid w:val="00E35988"/>
    <w:rPr>
      <w:vertAlign w:val="superscript"/>
    </w:rPr>
  </w:style>
  <w:style w:type="table" w:customStyle="1" w:styleId="Tabelasiatki5ciemnaakcent41">
    <w:name w:val="Tabela siatki 5 — ciemna — akcent 41"/>
    <w:basedOn w:val="Standardowy"/>
    <w:uiPriority w:val="50"/>
    <w:rsid w:val="001A737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DED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56251"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56251"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56251"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56251" w:themeFill="accent4"/>
      </w:tcPr>
    </w:tblStylePr>
    <w:tblStylePr w:type="band1Vert">
      <w:tblPr/>
      <w:tcPr>
        <w:shd w:val="clear" w:color="auto" w:fill="D7BEB6" w:themeFill="accent4" w:themeFillTint="66"/>
      </w:tcPr>
    </w:tblStylePr>
    <w:tblStylePr w:type="band1Horz">
      <w:tblPr/>
      <w:tcPr>
        <w:shd w:val="clear" w:color="auto" w:fill="D7BEB6" w:themeFill="accent4" w:themeFillTint="66"/>
      </w:tcPr>
    </w:tblStylePr>
  </w:style>
  <w:style w:type="table" w:customStyle="1" w:styleId="Tabela-Siatka1">
    <w:name w:val="Tabela - Siatka1"/>
    <w:basedOn w:val="Standardowy"/>
    <w:next w:val="Tabela-Siatka"/>
    <w:uiPriority w:val="39"/>
    <w:rsid w:val="002B4CD0"/>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5ciemnaakcent51">
    <w:name w:val="Tabela siatki 5 — ciemna — akcent 51"/>
    <w:basedOn w:val="Standardowy"/>
    <w:uiPriority w:val="50"/>
    <w:rsid w:val="0094424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9E6E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1848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1848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1848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18485" w:themeFill="accent5"/>
      </w:tcPr>
    </w:tblStylePr>
    <w:tblStylePr w:type="band1Vert">
      <w:tblPr/>
      <w:tcPr>
        <w:shd w:val="clear" w:color="auto" w:fill="D3CDCE" w:themeFill="accent5" w:themeFillTint="66"/>
      </w:tcPr>
    </w:tblStylePr>
    <w:tblStylePr w:type="band1Horz">
      <w:tblPr/>
      <w:tcPr>
        <w:shd w:val="clear" w:color="auto" w:fill="D3CDCE" w:themeFill="accent5" w:themeFillTint="66"/>
      </w:tcPr>
    </w:tblStylePr>
  </w:style>
  <w:style w:type="table" w:customStyle="1" w:styleId="Tabela-Siatka2">
    <w:name w:val="Tabela - Siatka2"/>
    <w:basedOn w:val="Standardowy"/>
    <w:next w:val="Tabela-Siatka"/>
    <w:uiPriority w:val="39"/>
    <w:rsid w:val="00E07C76"/>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6kolorowa1">
    <w:name w:val="Tabela siatki 6 — kolorowa1"/>
    <w:basedOn w:val="Standardowy"/>
    <w:uiPriority w:val="51"/>
    <w:rsid w:val="002F7D5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pisilustracji">
    <w:name w:val="table of figures"/>
    <w:basedOn w:val="Normalny"/>
    <w:next w:val="Normalny"/>
    <w:uiPriority w:val="99"/>
    <w:unhideWhenUsed/>
    <w:rsid w:val="00C63709"/>
    <w:pPr>
      <w:spacing w:after="0"/>
    </w:pPr>
  </w:style>
  <w:style w:type="table" w:customStyle="1" w:styleId="Tabelasiatki4akcent51">
    <w:name w:val="Tabela siatki 4 — akcent 51"/>
    <w:basedOn w:val="Standardowy"/>
    <w:uiPriority w:val="49"/>
    <w:rsid w:val="001C452D"/>
    <w:pPr>
      <w:spacing w:after="0" w:line="240" w:lineRule="auto"/>
    </w:pPr>
    <w:tblPr>
      <w:tblStyleRowBandSize w:val="1"/>
      <w:tblStyleColBandSize w:val="1"/>
      <w:tblBorders>
        <w:top w:val="single" w:sz="4" w:space="0" w:color="BDB5B5" w:themeColor="accent5" w:themeTint="99"/>
        <w:left w:val="single" w:sz="4" w:space="0" w:color="BDB5B5" w:themeColor="accent5" w:themeTint="99"/>
        <w:bottom w:val="single" w:sz="4" w:space="0" w:color="BDB5B5" w:themeColor="accent5" w:themeTint="99"/>
        <w:right w:val="single" w:sz="4" w:space="0" w:color="BDB5B5" w:themeColor="accent5" w:themeTint="99"/>
        <w:insideH w:val="single" w:sz="4" w:space="0" w:color="BDB5B5" w:themeColor="accent5" w:themeTint="99"/>
        <w:insideV w:val="single" w:sz="4" w:space="0" w:color="BDB5B5" w:themeColor="accent5" w:themeTint="99"/>
      </w:tblBorders>
    </w:tblPr>
    <w:tblStylePr w:type="firstRow">
      <w:rPr>
        <w:b/>
        <w:bCs/>
        <w:color w:val="FFFFFF" w:themeColor="background1"/>
      </w:rPr>
      <w:tblPr/>
      <w:tcPr>
        <w:tcBorders>
          <w:top w:val="single" w:sz="4" w:space="0" w:color="918485" w:themeColor="accent5"/>
          <w:left w:val="single" w:sz="4" w:space="0" w:color="918485" w:themeColor="accent5"/>
          <w:bottom w:val="single" w:sz="4" w:space="0" w:color="918485" w:themeColor="accent5"/>
          <w:right w:val="single" w:sz="4" w:space="0" w:color="918485" w:themeColor="accent5"/>
          <w:insideH w:val="nil"/>
          <w:insideV w:val="nil"/>
        </w:tcBorders>
        <w:shd w:val="clear" w:color="auto" w:fill="918485" w:themeFill="accent5"/>
      </w:tcPr>
    </w:tblStylePr>
    <w:tblStylePr w:type="lastRow">
      <w:rPr>
        <w:b/>
        <w:bCs/>
      </w:rPr>
      <w:tblPr/>
      <w:tcPr>
        <w:tcBorders>
          <w:top w:val="double" w:sz="4" w:space="0" w:color="918485" w:themeColor="accent5"/>
        </w:tcBorders>
      </w:tcPr>
    </w:tblStylePr>
    <w:tblStylePr w:type="firstCol">
      <w:rPr>
        <w:b/>
        <w:bCs/>
      </w:rPr>
    </w:tblStylePr>
    <w:tblStylePr w:type="lastCol">
      <w:rPr>
        <w:b/>
        <w:bCs/>
      </w:rPr>
    </w:tblStylePr>
    <w:tblStylePr w:type="band1Vert">
      <w:tblPr/>
      <w:tcPr>
        <w:shd w:val="clear" w:color="auto" w:fill="E9E6E6" w:themeFill="accent5" w:themeFillTint="33"/>
      </w:tcPr>
    </w:tblStylePr>
    <w:tblStylePr w:type="band1Horz">
      <w:tblPr/>
      <w:tcPr>
        <w:shd w:val="clear" w:color="auto" w:fill="E9E6E6" w:themeFill="accent5" w:themeFillTint="33"/>
      </w:tcPr>
    </w:tblStylePr>
  </w:style>
  <w:style w:type="table" w:customStyle="1" w:styleId="Tabela-Siatka3">
    <w:name w:val="Tabela - Siatka3"/>
    <w:basedOn w:val="Standardowy"/>
    <w:next w:val="Tabela-Siatka"/>
    <w:uiPriority w:val="39"/>
    <w:rsid w:val="003B34BE"/>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odstpwZnak">
    <w:name w:val="Bez odstępów Znak"/>
    <w:basedOn w:val="Domylnaczcionkaakapitu"/>
    <w:link w:val="Bezodstpw"/>
    <w:uiPriority w:val="1"/>
    <w:rsid w:val="00AB4DD8"/>
  </w:style>
  <w:style w:type="character" w:styleId="UyteHipercze">
    <w:name w:val="FollowedHyperlink"/>
    <w:basedOn w:val="Domylnaczcionkaakapitu"/>
    <w:uiPriority w:val="99"/>
    <w:semiHidden/>
    <w:unhideWhenUsed/>
    <w:rsid w:val="00C76C99"/>
    <w:rPr>
      <w:color w:val="96A9A9" w:themeColor="followedHyperlink"/>
      <w:u w:val="single"/>
    </w:rPr>
  </w:style>
  <w:style w:type="paragraph" w:styleId="Poprawka">
    <w:name w:val="Revision"/>
    <w:hidden/>
    <w:uiPriority w:val="99"/>
    <w:semiHidden/>
    <w:rsid w:val="00534694"/>
    <w:pPr>
      <w:spacing w:after="0" w:line="240" w:lineRule="auto"/>
    </w:pPr>
  </w:style>
  <w:style w:type="paragraph" w:customStyle="1" w:styleId="Akapitzlist1">
    <w:name w:val="Akapit z listą1"/>
    <w:basedOn w:val="Normalny"/>
    <w:rsid w:val="00A86419"/>
    <w:pPr>
      <w:suppressAutoHyphens/>
      <w:ind w:left="720"/>
      <w:contextualSpacing/>
    </w:pPr>
    <w:rPr>
      <w:rFonts w:ascii="Trebuchet MS" w:eastAsia="Times New Roman" w:hAnsi="Trebuchet MS" w:cs="Times New Roman"/>
      <w:color w:val="00000A"/>
      <w:kern w:val="2"/>
    </w:rPr>
  </w:style>
  <w:style w:type="paragraph" w:styleId="Tekstpodstawowy">
    <w:name w:val="Body Text"/>
    <w:basedOn w:val="Normalny"/>
    <w:link w:val="TekstpodstawowyZnak"/>
    <w:semiHidden/>
    <w:unhideWhenUsed/>
    <w:rsid w:val="00FB736B"/>
    <w:pPr>
      <w:suppressAutoHyphens/>
      <w:spacing w:after="140" w:line="288" w:lineRule="auto"/>
    </w:pPr>
    <w:rPr>
      <w:rFonts w:ascii="Trebuchet MS" w:eastAsia="Times New Roman" w:hAnsi="Trebuchet MS" w:cs="Times New Roman"/>
      <w:color w:val="00000A"/>
      <w:kern w:val="2"/>
    </w:rPr>
  </w:style>
  <w:style w:type="character" w:customStyle="1" w:styleId="TekstpodstawowyZnak">
    <w:name w:val="Tekst podstawowy Znak"/>
    <w:basedOn w:val="Domylnaczcionkaakapitu"/>
    <w:link w:val="Tekstpodstawowy"/>
    <w:semiHidden/>
    <w:rsid w:val="00FB736B"/>
    <w:rPr>
      <w:rFonts w:ascii="Trebuchet MS" w:eastAsia="Times New Roman" w:hAnsi="Trebuchet MS" w:cs="Times New Roman"/>
      <w:color w:val="00000A"/>
      <w:kern w:val="2"/>
    </w:rPr>
  </w:style>
  <w:style w:type="table" w:customStyle="1" w:styleId="Tabelasiatki5ciemnaakcent611">
    <w:name w:val="Tabela siatki 5 — ciemna — akcent 611"/>
    <w:basedOn w:val="Standardowy"/>
    <w:next w:val="Tabelasiatki5ciemnaakcent6"/>
    <w:uiPriority w:val="50"/>
    <w:rsid w:val="001871BE"/>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table" w:styleId="Tabelasiatki5ciemnaakcent6">
    <w:name w:val="Grid Table 5 Dark Accent 6"/>
    <w:basedOn w:val="Standardowy"/>
    <w:uiPriority w:val="50"/>
    <w:rsid w:val="001871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7DDDD"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55D5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55D5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55D5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55D5D" w:themeFill="accent6"/>
      </w:tcPr>
    </w:tblStylePr>
    <w:tblStylePr w:type="band1Vert">
      <w:tblPr/>
      <w:tcPr>
        <w:shd w:val="clear" w:color="auto" w:fill="D0BCBC" w:themeFill="accent6" w:themeFillTint="66"/>
      </w:tcPr>
    </w:tblStylePr>
    <w:tblStylePr w:type="band1Horz">
      <w:tblPr/>
      <w:tcPr>
        <w:shd w:val="clear" w:color="auto" w:fill="D0BCBC" w:themeFill="accent6" w:themeFillTint="66"/>
      </w:tcPr>
    </w:tblStylePr>
  </w:style>
  <w:style w:type="table" w:customStyle="1" w:styleId="Tabelasiatki5ciemnaakcent612">
    <w:name w:val="Tabela siatki 5 — ciemna — akcent 612"/>
    <w:basedOn w:val="Standardowy"/>
    <w:next w:val="Tabelasiatki5ciemnaakcent6"/>
    <w:uiPriority w:val="50"/>
    <w:rsid w:val="0000655E"/>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table" w:customStyle="1" w:styleId="Tabelasiatki5ciemnaakcent613">
    <w:name w:val="Tabela siatki 5 — ciemna — akcent 613"/>
    <w:basedOn w:val="Standardowy"/>
    <w:next w:val="Tabelasiatki5ciemnaakcent6"/>
    <w:uiPriority w:val="50"/>
    <w:rsid w:val="005C60CC"/>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table" w:customStyle="1" w:styleId="Tabelasiatki5ciemnaakcent614">
    <w:name w:val="Tabela siatki 5 — ciemna — akcent 614"/>
    <w:basedOn w:val="Standardowy"/>
    <w:next w:val="Tabelasiatki5ciemnaakcent6"/>
    <w:uiPriority w:val="50"/>
    <w:rsid w:val="00A07D3F"/>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table" w:customStyle="1" w:styleId="Tabelasiatki5ciemnaakcent615">
    <w:name w:val="Tabela siatki 5 — ciemna — akcent 615"/>
    <w:basedOn w:val="Standardowy"/>
    <w:next w:val="Tabelasiatki5ciemnaakcent6"/>
    <w:uiPriority w:val="50"/>
    <w:rsid w:val="00D503E7"/>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character" w:customStyle="1" w:styleId="UnresolvedMention">
    <w:name w:val="Unresolved Mention"/>
    <w:basedOn w:val="Domylnaczcionkaakapitu"/>
    <w:uiPriority w:val="99"/>
    <w:semiHidden/>
    <w:unhideWhenUsed/>
    <w:rsid w:val="00017FA8"/>
    <w:rPr>
      <w:color w:val="605E5C"/>
      <w:shd w:val="clear" w:color="auto" w:fill="E1DFDD"/>
    </w:rPr>
  </w:style>
  <w:style w:type="table" w:customStyle="1" w:styleId="Tabelasiatki5ciemnaakcent616">
    <w:name w:val="Tabela siatki 5 — ciemna — akcent 616"/>
    <w:basedOn w:val="Standardowy"/>
    <w:next w:val="Tabelasiatki5ciemnaakcent6"/>
    <w:uiPriority w:val="50"/>
    <w:rsid w:val="00333A16"/>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table" w:customStyle="1" w:styleId="Tabelasiatki5ciemnaakcent617">
    <w:name w:val="Tabela siatki 5 — ciemna — akcent 617"/>
    <w:basedOn w:val="Standardowy"/>
    <w:next w:val="Tabelasiatki5ciemnaakcent6"/>
    <w:uiPriority w:val="50"/>
    <w:rsid w:val="007544C7"/>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table" w:customStyle="1" w:styleId="Tabelasiatki5ciemnaakcent618">
    <w:name w:val="Tabela siatki 5 — ciemna — akcent 618"/>
    <w:basedOn w:val="Standardowy"/>
    <w:next w:val="Tabelasiatki5ciemnaakcent6"/>
    <w:uiPriority w:val="50"/>
    <w:rsid w:val="00A8571E"/>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table" w:customStyle="1" w:styleId="Tabelasiatki5ciemnaakcent619">
    <w:name w:val="Tabela siatki 5 — ciemna — akcent 619"/>
    <w:basedOn w:val="Standardowy"/>
    <w:next w:val="Tabelasiatki5ciemnaakcent6"/>
    <w:uiPriority w:val="50"/>
    <w:rsid w:val="00930B22"/>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table" w:customStyle="1" w:styleId="Tabelasiatki5ciemnaakcent6110">
    <w:name w:val="Tabela siatki 5 — ciemna — akcent 6110"/>
    <w:basedOn w:val="Standardowy"/>
    <w:next w:val="Tabelasiatki5ciemnaakcent6"/>
    <w:uiPriority w:val="50"/>
    <w:rsid w:val="001510E5"/>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table" w:customStyle="1" w:styleId="Tabelasiatki5ciemnaakcent6111">
    <w:name w:val="Tabela siatki 5 — ciemna — akcent 6111"/>
    <w:basedOn w:val="Standardowy"/>
    <w:next w:val="Tabelasiatki5ciemnaakcent6"/>
    <w:uiPriority w:val="50"/>
    <w:rsid w:val="006A4399"/>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table" w:customStyle="1" w:styleId="Tabelasiatki5ciemnaakcent6112">
    <w:name w:val="Tabela siatki 5 — ciemna — akcent 6112"/>
    <w:basedOn w:val="Standardowy"/>
    <w:next w:val="Tabelasiatki5ciemnaakcent6"/>
    <w:uiPriority w:val="50"/>
    <w:rsid w:val="00C12559"/>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table" w:customStyle="1" w:styleId="Tabelasiatki5ciemnaakcent6113">
    <w:name w:val="Tabela siatki 5 — ciemna — akcent 6113"/>
    <w:basedOn w:val="Standardowy"/>
    <w:next w:val="Tabelasiatki5ciemnaakcent6"/>
    <w:uiPriority w:val="50"/>
    <w:rsid w:val="00EB7009"/>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paragraph" w:styleId="Spistreci4">
    <w:name w:val="toc 4"/>
    <w:basedOn w:val="Normalny"/>
    <w:next w:val="Normalny"/>
    <w:autoRedefine/>
    <w:uiPriority w:val="39"/>
    <w:unhideWhenUsed/>
    <w:rsid w:val="00F54FE3"/>
    <w:pPr>
      <w:spacing w:after="100" w:line="259" w:lineRule="auto"/>
      <w:ind w:left="660"/>
    </w:pPr>
    <w:rPr>
      <w:sz w:val="22"/>
      <w:szCs w:val="22"/>
      <w:lang w:eastAsia="pl-PL"/>
    </w:rPr>
  </w:style>
  <w:style w:type="paragraph" w:styleId="Spistreci5">
    <w:name w:val="toc 5"/>
    <w:basedOn w:val="Normalny"/>
    <w:next w:val="Normalny"/>
    <w:autoRedefine/>
    <w:uiPriority w:val="39"/>
    <w:unhideWhenUsed/>
    <w:rsid w:val="00F54FE3"/>
    <w:pPr>
      <w:spacing w:after="100" w:line="259" w:lineRule="auto"/>
      <w:ind w:left="880"/>
    </w:pPr>
    <w:rPr>
      <w:sz w:val="22"/>
      <w:szCs w:val="22"/>
      <w:lang w:eastAsia="pl-PL"/>
    </w:rPr>
  </w:style>
  <w:style w:type="paragraph" w:styleId="Spistreci6">
    <w:name w:val="toc 6"/>
    <w:basedOn w:val="Normalny"/>
    <w:next w:val="Normalny"/>
    <w:autoRedefine/>
    <w:uiPriority w:val="39"/>
    <w:unhideWhenUsed/>
    <w:rsid w:val="00F54FE3"/>
    <w:pPr>
      <w:spacing w:after="100" w:line="259" w:lineRule="auto"/>
      <w:ind w:left="1100"/>
    </w:pPr>
    <w:rPr>
      <w:sz w:val="22"/>
      <w:szCs w:val="22"/>
      <w:lang w:eastAsia="pl-PL"/>
    </w:rPr>
  </w:style>
  <w:style w:type="paragraph" w:styleId="Spistreci7">
    <w:name w:val="toc 7"/>
    <w:basedOn w:val="Normalny"/>
    <w:next w:val="Normalny"/>
    <w:autoRedefine/>
    <w:uiPriority w:val="39"/>
    <w:unhideWhenUsed/>
    <w:rsid w:val="00F54FE3"/>
    <w:pPr>
      <w:spacing w:after="100" w:line="259" w:lineRule="auto"/>
      <w:ind w:left="1320"/>
    </w:pPr>
    <w:rPr>
      <w:sz w:val="22"/>
      <w:szCs w:val="22"/>
      <w:lang w:eastAsia="pl-PL"/>
    </w:rPr>
  </w:style>
  <w:style w:type="paragraph" w:styleId="Spistreci8">
    <w:name w:val="toc 8"/>
    <w:basedOn w:val="Normalny"/>
    <w:next w:val="Normalny"/>
    <w:autoRedefine/>
    <w:uiPriority w:val="39"/>
    <w:unhideWhenUsed/>
    <w:rsid w:val="00F54FE3"/>
    <w:pPr>
      <w:spacing w:after="100" w:line="259" w:lineRule="auto"/>
      <w:ind w:left="1540"/>
    </w:pPr>
    <w:rPr>
      <w:sz w:val="22"/>
      <w:szCs w:val="22"/>
      <w:lang w:eastAsia="pl-PL"/>
    </w:rPr>
  </w:style>
  <w:style w:type="paragraph" w:styleId="Spistreci9">
    <w:name w:val="toc 9"/>
    <w:basedOn w:val="Normalny"/>
    <w:next w:val="Normalny"/>
    <w:autoRedefine/>
    <w:uiPriority w:val="39"/>
    <w:unhideWhenUsed/>
    <w:rsid w:val="00F54FE3"/>
    <w:pPr>
      <w:spacing w:after="100" w:line="259" w:lineRule="auto"/>
      <w:ind w:left="1760"/>
    </w:pPr>
    <w:rPr>
      <w:sz w:val="22"/>
      <w:szCs w:val="22"/>
      <w:lang w:eastAsia="pl-PL"/>
    </w:rPr>
  </w:style>
  <w:style w:type="table" w:customStyle="1" w:styleId="Tabelasiatki5ciemnaakcent6114">
    <w:name w:val="Tabela siatki 5 — ciemna — akcent 6114"/>
    <w:basedOn w:val="Standardowy"/>
    <w:next w:val="Tabelasiatki5ciemnaakcent6"/>
    <w:uiPriority w:val="50"/>
    <w:rsid w:val="0022309D"/>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table" w:customStyle="1" w:styleId="Tabelasiatki5ciemnaakcent6115">
    <w:name w:val="Tabela siatki 5 — ciemna — akcent 6115"/>
    <w:basedOn w:val="Standardowy"/>
    <w:next w:val="Tabelasiatki5ciemnaakcent6"/>
    <w:uiPriority w:val="50"/>
    <w:rsid w:val="00990AFA"/>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table" w:customStyle="1" w:styleId="Tabelasiatki5ciemnaakcent6116">
    <w:name w:val="Tabela siatki 5 — ciemna — akcent 6116"/>
    <w:basedOn w:val="Standardowy"/>
    <w:next w:val="Tabelasiatki5ciemnaakcent6"/>
    <w:uiPriority w:val="50"/>
    <w:rsid w:val="0012194A"/>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table" w:customStyle="1" w:styleId="Tabelasiatki5ciemnaakcent6117">
    <w:name w:val="Tabela siatki 5 — ciemna — akcent 6117"/>
    <w:basedOn w:val="Standardowy"/>
    <w:next w:val="Tabelasiatki5ciemnaakcent6"/>
    <w:uiPriority w:val="50"/>
    <w:rsid w:val="00042BBE"/>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table" w:customStyle="1" w:styleId="Tabelasiatki5ciemnaakcent6118">
    <w:name w:val="Tabela siatki 5 — ciemna — akcent 6118"/>
    <w:basedOn w:val="Standardowy"/>
    <w:next w:val="Tabelasiatki5ciemnaakcent6"/>
    <w:uiPriority w:val="50"/>
    <w:rsid w:val="00185B87"/>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table" w:customStyle="1" w:styleId="Tabelasiatki5ciemnaakcent6119">
    <w:name w:val="Tabela siatki 5 — ciemna — akcent 6119"/>
    <w:basedOn w:val="Standardowy"/>
    <w:next w:val="Tabelasiatki5ciemnaakcent6"/>
    <w:uiPriority w:val="50"/>
    <w:rsid w:val="00F4443B"/>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table" w:customStyle="1" w:styleId="Tabelasiatki5ciemnaakcent6120">
    <w:name w:val="Tabela siatki 5 — ciemna — akcent 6120"/>
    <w:basedOn w:val="Standardowy"/>
    <w:next w:val="Tabelasiatki5ciemnaakcent6"/>
    <w:uiPriority w:val="50"/>
    <w:rsid w:val="00AC7CC2"/>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table" w:customStyle="1" w:styleId="Tabelasiatki5ciemnaakcent6121">
    <w:name w:val="Tabela siatki 5 — ciemna — akcent 6121"/>
    <w:basedOn w:val="Standardowy"/>
    <w:next w:val="Tabelasiatki5ciemnaakcent6"/>
    <w:uiPriority w:val="50"/>
    <w:rsid w:val="00B4712D"/>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table" w:customStyle="1" w:styleId="Tabelasiatki5ciemnaakcent6122">
    <w:name w:val="Tabela siatki 5 — ciemna — akcent 6122"/>
    <w:basedOn w:val="Standardowy"/>
    <w:next w:val="Tabelasiatki5ciemnaakcent6"/>
    <w:uiPriority w:val="50"/>
    <w:rsid w:val="0007542C"/>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table" w:customStyle="1" w:styleId="Tabelasiatki5ciemnaakcent6123">
    <w:name w:val="Tabela siatki 5 — ciemna — akcent 6123"/>
    <w:basedOn w:val="Standardowy"/>
    <w:next w:val="Tabelasiatki5ciemnaakcent6"/>
    <w:uiPriority w:val="50"/>
    <w:rsid w:val="004F175C"/>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table" w:customStyle="1" w:styleId="Tabelasiatki5ciemnaakcent6124">
    <w:name w:val="Tabela siatki 5 — ciemna — akcent 6124"/>
    <w:basedOn w:val="Standardowy"/>
    <w:next w:val="Tabelasiatki5ciemnaakcent6"/>
    <w:uiPriority w:val="50"/>
    <w:rsid w:val="009F3B22"/>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table" w:customStyle="1" w:styleId="Tabelasiatki5ciemnaakcent6125">
    <w:name w:val="Tabela siatki 5 — ciemna — akcent 6125"/>
    <w:basedOn w:val="Standardowy"/>
    <w:next w:val="Tabelasiatki5ciemnaakcent6"/>
    <w:uiPriority w:val="50"/>
    <w:rsid w:val="002F571A"/>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table" w:customStyle="1" w:styleId="Tabelasiatki5ciemnaakcent6126">
    <w:name w:val="Tabela siatki 5 — ciemna — akcent 6126"/>
    <w:basedOn w:val="Standardowy"/>
    <w:next w:val="Tabelasiatki5ciemnaakcent6"/>
    <w:uiPriority w:val="50"/>
    <w:rsid w:val="007415F8"/>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table" w:customStyle="1" w:styleId="Tabelasiatki5ciemnaakcent6127">
    <w:name w:val="Tabela siatki 5 — ciemna — akcent 6127"/>
    <w:basedOn w:val="Standardowy"/>
    <w:next w:val="Tabelasiatki5ciemnaakcent6"/>
    <w:uiPriority w:val="50"/>
    <w:rsid w:val="00D53DD7"/>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table" w:customStyle="1" w:styleId="Tabelasiatki5ciemnaakcent6128">
    <w:name w:val="Tabela siatki 5 — ciemna — akcent 6128"/>
    <w:basedOn w:val="Standardowy"/>
    <w:next w:val="Tabelasiatki5ciemnaakcent6"/>
    <w:uiPriority w:val="50"/>
    <w:rsid w:val="00D53DD7"/>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character" w:customStyle="1" w:styleId="highlight">
    <w:name w:val="highlight"/>
    <w:basedOn w:val="Domylnaczcionkaakapitu"/>
    <w:rsid w:val="00CB44C0"/>
  </w:style>
  <w:style w:type="paragraph" w:styleId="NormalnyWeb">
    <w:name w:val="Normal (Web)"/>
    <w:basedOn w:val="Normalny"/>
    <w:uiPriority w:val="99"/>
    <w:semiHidden/>
    <w:unhideWhenUsed/>
    <w:rsid w:val="005F1FD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8C62DD"/>
    <w:pPr>
      <w:autoSpaceDE w:val="0"/>
      <w:autoSpaceDN w:val="0"/>
      <w:adjustRightInd w:val="0"/>
      <w:spacing w:after="0" w:line="240" w:lineRule="auto"/>
    </w:pPr>
    <w:rPr>
      <w:rFonts w:ascii="Tahoma" w:hAnsi="Tahoma" w:cs="Tahoma"/>
      <w:color w:val="000000"/>
      <w:sz w:val="24"/>
      <w:szCs w:val="24"/>
    </w:rPr>
  </w:style>
  <w:style w:type="paragraph" w:styleId="Zagicieodgryformularza">
    <w:name w:val="HTML Top of Form"/>
    <w:basedOn w:val="Normalny"/>
    <w:next w:val="Normalny"/>
    <w:link w:val="ZagicieodgryformularzaZnak"/>
    <w:hidden/>
    <w:uiPriority w:val="99"/>
    <w:semiHidden/>
    <w:unhideWhenUsed/>
    <w:rsid w:val="00B663CF"/>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B663CF"/>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B663CF"/>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B663CF"/>
    <w:rPr>
      <w:rFonts w:ascii="Arial" w:eastAsia="Times New Roman" w:hAnsi="Arial" w:cs="Arial"/>
      <w:vanish/>
      <w:sz w:val="16"/>
      <w:szCs w:val="16"/>
      <w:lang w:eastAsia="pl-PL"/>
    </w:rPr>
  </w:style>
  <w:style w:type="table" w:customStyle="1" w:styleId="Tabelasiatki5ciemnaakcent61111">
    <w:name w:val="Tabela siatki 5 — ciemna — akcent 61111"/>
    <w:basedOn w:val="Standardowy"/>
    <w:next w:val="Tabelasiatki5ciemnaakcent6"/>
    <w:uiPriority w:val="50"/>
    <w:rsid w:val="0033449D"/>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table" w:customStyle="1" w:styleId="Tabelasiatki5ciemnaakcent42">
    <w:name w:val="Tabela siatki 5 — ciemna — akcent 42"/>
    <w:basedOn w:val="Standardowy"/>
    <w:next w:val="Tabelasiatki5ciemnaakcent4"/>
    <w:uiPriority w:val="50"/>
    <w:rsid w:val="0033449D"/>
    <w:pPr>
      <w:spacing w:after="0" w:line="240" w:lineRule="auto"/>
    </w:pPr>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BDEDA"/>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5625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5625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5625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56251"/>
      </w:tcPr>
    </w:tblStylePr>
    <w:tblStylePr w:type="band1Vert">
      <w:tblPr/>
      <w:tcPr>
        <w:shd w:val="clear" w:color="auto" w:fill="D7BEB6"/>
      </w:tcPr>
    </w:tblStylePr>
    <w:tblStylePr w:type="band1Horz">
      <w:tblPr/>
      <w:tcPr>
        <w:shd w:val="clear" w:color="auto" w:fill="D7BEB6"/>
      </w:tcPr>
    </w:tblStylePr>
  </w:style>
  <w:style w:type="table" w:styleId="Tabelasiatki5ciemnaakcent4">
    <w:name w:val="Grid Table 5 Dark Accent 4"/>
    <w:basedOn w:val="Standardowy"/>
    <w:uiPriority w:val="50"/>
    <w:rsid w:val="0033449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DED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56251"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56251"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56251"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56251" w:themeFill="accent4"/>
      </w:tcPr>
    </w:tblStylePr>
    <w:tblStylePr w:type="band1Vert">
      <w:tblPr/>
      <w:tcPr>
        <w:shd w:val="clear" w:color="auto" w:fill="D7BEB6" w:themeFill="accent4" w:themeFillTint="66"/>
      </w:tcPr>
    </w:tblStylePr>
    <w:tblStylePr w:type="band1Horz">
      <w:tblPr/>
      <w:tcPr>
        <w:shd w:val="clear" w:color="auto" w:fill="D7BEB6" w:themeFill="accent4" w:themeFillTint="66"/>
      </w:tcPr>
    </w:tblStylePr>
  </w:style>
  <w:style w:type="paragraph" w:customStyle="1" w:styleId="Nagwek11">
    <w:name w:val="Nagłówek 11"/>
    <w:basedOn w:val="Normalny"/>
    <w:next w:val="Normalny"/>
    <w:uiPriority w:val="9"/>
    <w:qFormat/>
    <w:rsid w:val="000003C0"/>
    <w:pPr>
      <w:keepNext/>
      <w:keepLines/>
      <w:pBdr>
        <w:bottom w:val="single" w:sz="4" w:space="1" w:color="D34817"/>
      </w:pBdr>
      <w:spacing w:before="400" w:after="40" w:line="240" w:lineRule="auto"/>
      <w:outlineLvl w:val="0"/>
    </w:pPr>
    <w:rPr>
      <w:rFonts w:asciiTheme="majorHAnsi" w:eastAsiaTheme="majorEastAsia" w:hAnsiTheme="majorHAnsi" w:cstheme="majorBidi"/>
      <w:color w:val="9D3511" w:themeColor="accent1" w:themeShade="BF"/>
      <w:sz w:val="32"/>
      <w:szCs w:val="32"/>
    </w:rPr>
  </w:style>
  <w:style w:type="paragraph" w:customStyle="1" w:styleId="Nagwek21">
    <w:name w:val="Nagłówek 21"/>
    <w:basedOn w:val="Normalny"/>
    <w:next w:val="Normalny"/>
    <w:uiPriority w:val="9"/>
    <w:unhideWhenUsed/>
    <w:qFormat/>
    <w:rsid w:val="000003C0"/>
    <w:pPr>
      <w:keepNext/>
      <w:keepLines/>
      <w:spacing w:before="160" w:after="0" w:line="240" w:lineRule="auto"/>
      <w:outlineLvl w:val="1"/>
    </w:pPr>
    <w:rPr>
      <w:rFonts w:ascii="Trebuchet MS" w:eastAsia="Times New Roman" w:hAnsi="Trebuchet MS" w:cs="Times New Roman"/>
      <w:color w:val="9D3511"/>
      <w:sz w:val="28"/>
      <w:szCs w:val="28"/>
    </w:rPr>
  </w:style>
  <w:style w:type="paragraph" w:customStyle="1" w:styleId="Nagwek31">
    <w:name w:val="Nagłówek 31"/>
    <w:basedOn w:val="Normalny"/>
    <w:next w:val="Normalny"/>
    <w:uiPriority w:val="9"/>
    <w:unhideWhenUsed/>
    <w:qFormat/>
    <w:rsid w:val="000003C0"/>
    <w:pPr>
      <w:keepNext/>
      <w:keepLines/>
      <w:spacing w:before="80" w:after="0" w:line="240" w:lineRule="auto"/>
      <w:outlineLvl w:val="2"/>
    </w:pPr>
    <w:rPr>
      <w:rFonts w:ascii="Trebuchet MS" w:eastAsia="Times New Roman" w:hAnsi="Trebuchet MS" w:cs="Times New Roman"/>
      <w:color w:val="404040"/>
      <w:sz w:val="26"/>
      <w:szCs w:val="26"/>
    </w:rPr>
  </w:style>
  <w:style w:type="paragraph" w:customStyle="1" w:styleId="Nagwek41">
    <w:name w:val="Nagłówek 41"/>
    <w:basedOn w:val="Normalny"/>
    <w:next w:val="Normalny"/>
    <w:uiPriority w:val="9"/>
    <w:unhideWhenUsed/>
    <w:qFormat/>
    <w:rsid w:val="000003C0"/>
    <w:pPr>
      <w:keepNext/>
      <w:keepLines/>
      <w:spacing w:before="80" w:after="0"/>
      <w:outlineLvl w:val="3"/>
    </w:pPr>
    <w:rPr>
      <w:rFonts w:ascii="Trebuchet MS" w:eastAsia="Times New Roman" w:hAnsi="Trebuchet MS" w:cs="Times New Roman"/>
      <w:sz w:val="24"/>
      <w:szCs w:val="24"/>
    </w:rPr>
  </w:style>
  <w:style w:type="paragraph" w:customStyle="1" w:styleId="Nagwek51">
    <w:name w:val="Nagłówek 51"/>
    <w:basedOn w:val="Normalny"/>
    <w:next w:val="Normalny"/>
    <w:uiPriority w:val="9"/>
    <w:semiHidden/>
    <w:unhideWhenUsed/>
    <w:qFormat/>
    <w:rsid w:val="000003C0"/>
    <w:pPr>
      <w:keepNext/>
      <w:keepLines/>
      <w:spacing w:before="80" w:after="0"/>
      <w:outlineLvl w:val="4"/>
    </w:pPr>
    <w:rPr>
      <w:rFonts w:ascii="Trebuchet MS" w:eastAsia="Times New Roman" w:hAnsi="Trebuchet MS" w:cs="Times New Roman"/>
      <w:i/>
      <w:iCs/>
      <w:sz w:val="22"/>
      <w:szCs w:val="22"/>
    </w:rPr>
  </w:style>
  <w:style w:type="paragraph" w:customStyle="1" w:styleId="Nagwek61">
    <w:name w:val="Nagłówek 61"/>
    <w:basedOn w:val="Normalny"/>
    <w:next w:val="Normalny"/>
    <w:uiPriority w:val="9"/>
    <w:semiHidden/>
    <w:unhideWhenUsed/>
    <w:qFormat/>
    <w:rsid w:val="000003C0"/>
    <w:pPr>
      <w:keepNext/>
      <w:keepLines/>
      <w:spacing w:before="80" w:after="0"/>
      <w:outlineLvl w:val="5"/>
    </w:pPr>
    <w:rPr>
      <w:rFonts w:ascii="Trebuchet MS" w:eastAsia="Times New Roman" w:hAnsi="Trebuchet MS" w:cs="Times New Roman"/>
      <w:color w:val="595959"/>
    </w:rPr>
  </w:style>
  <w:style w:type="paragraph" w:customStyle="1" w:styleId="Nagwek71">
    <w:name w:val="Nagłówek 71"/>
    <w:basedOn w:val="Normalny"/>
    <w:next w:val="Normalny"/>
    <w:uiPriority w:val="9"/>
    <w:semiHidden/>
    <w:unhideWhenUsed/>
    <w:qFormat/>
    <w:rsid w:val="000003C0"/>
    <w:pPr>
      <w:keepNext/>
      <w:keepLines/>
      <w:spacing w:before="80" w:after="0"/>
      <w:outlineLvl w:val="6"/>
    </w:pPr>
    <w:rPr>
      <w:rFonts w:ascii="Trebuchet MS" w:eastAsia="Times New Roman" w:hAnsi="Trebuchet MS" w:cs="Times New Roman"/>
      <w:i/>
      <w:iCs/>
      <w:color w:val="595959"/>
    </w:rPr>
  </w:style>
  <w:style w:type="paragraph" w:customStyle="1" w:styleId="Nagwek81">
    <w:name w:val="Nagłówek 81"/>
    <w:basedOn w:val="Normalny"/>
    <w:next w:val="Normalny"/>
    <w:uiPriority w:val="9"/>
    <w:semiHidden/>
    <w:unhideWhenUsed/>
    <w:qFormat/>
    <w:rsid w:val="000003C0"/>
    <w:pPr>
      <w:keepNext/>
      <w:keepLines/>
      <w:spacing w:before="80" w:after="0"/>
      <w:outlineLvl w:val="7"/>
    </w:pPr>
    <w:rPr>
      <w:rFonts w:ascii="Trebuchet MS" w:eastAsia="Times New Roman" w:hAnsi="Trebuchet MS" w:cs="Times New Roman"/>
      <w:smallCaps/>
      <w:color w:val="595959"/>
    </w:rPr>
  </w:style>
  <w:style w:type="paragraph" w:customStyle="1" w:styleId="Nagwek91">
    <w:name w:val="Nagłówek 91"/>
    <w:basedOn w:val="Normalny"/>
    <w:next w:val="Normalny"/>
    <w:uiPriority w:val="9"/>
    <w:semiHidden/>
    <w:unhideWhenUsed/>
    <w:qFormat/>
    <w:rsid w:val="000003C0"/>
    <w:pPr>
      <w:keepNext/>
      <w:keepLines/>
      <w:spacing w:before="80" w:after="0"/>
      <w:outlineLvl w:val="8"/>
    </w:pPr>
    <w:rPr>
      <w:rFonts w:ascii="Trebuchet MS" w:eastAsia="Times New Roman" w:hAnsi="Trebuchet MS" w:cs="Times New Roman"/>
      <w:i/>
      <w:iCs/>
      <w:smallCaps/>
      <w:color w:val="595959"/>
    </w:rPr>
  </w:style>
  <w:style w:type="numbering" w:customStyle="1" w:styleId="Bezlisty1">
    <w:name w:val="Bez listy1"/>
    <w:next w:val="Bezlisty"/>
    <w:uiPriority w:val="99"/>
    <w:semiHidden/>
    <w:unhideWhenUsed/>
    <w:rsid w:val="000003C0"/>
  </w:style>
  <w:style w:type="character" w:customStyle="1" w:styleId="Nagwek1Znak1">
    <w:name w:val="Nagłówek 1 Znak1"/>
    <w:basedOn w:val="Domylnaczcionkaakapitu"/>
    <w:uiPriority w:val="9"/>
    <w:rsid w:val="000003C0"/>
    <w:rPr>
      <w:rFonts w:asciiTheme="majorHAnsi" w:eastAsiaTheme="majorEastAsia" w:hAnsiTheme="majorHAnsi" w:cstheme="majorBidi"/>
      <w:color w:val="9D3511" w:themeColor="accent1" w:themeShade="BF"/>
      <w:sz w:val="32"/>
      <w:szCs w:val="32"/>
    </w:rPr>
  </w:style>
  <w:style w:type="paragraph" w:customStyle="1" w:styleId="Spistreci11">
    <w:name w:val="Spis treści 11"/>
    <w:basedOn w:val="Normalny"/>
    <w:next w:val="Normalny"/>
    <w:autoRedefine/>
    <w:uiPriority w:val="39"/>
    <w:unhideWhenUsed/>
    <w:rsid w:val="000003C0"/>
    <w:pPr>
      <w:tabs>
        <w:tab w:val="right" w:leader="dot" w:pos="9062"/>
      </w:tabs>
      <w:spacing w:after="100"/>
    </w:pPr>
    <w:rPr>
      <w:rFonts w:ascii="Cambria" w:eastAsia="Times New Roman" w:hAnsi="Cambria"/>
      <w:noProof/>
      <w:color w:val="634545"/>
      <w:sz w:val="22"/>
      <w:szCs w:val="22"/>
    </w:rPr>
  </w:style>
  <w:style w:type="character" w:customStyle="1" w:styleId="Hipercze1">
    <w:name w:val="Hiperłącze1"/>
    <w:basedOn w:val="Domylnaczcionkaakapitu"/>
    <w:uiPriority w:val="99"/>
    <w:unhideWhenUsed/>
    <w:rsid w:val="000003C0"/>
    <w:rPr>
      <w:color w:val="CC9900"/>
      <w:u w:val="single"/>
    </w:rPr>
  </w:style>
  <w:style w:type="paragraph" w:customStyle="1" w:styleId="Legenda1">
    <w:name w:val="Legenda1"/>
    <w:basedOn w:val="Normalny"/>
    <w:next w:val="Normalny"/>
    <w:uiPriority w:val="35"/>
    <w:unhideWhenUsed/>
    <w:qFormat/>
    <w:rsid w:val="000003C0"/>
    <w:pPr>
      <w:spacing w:line="240" w:lineRule="auto"/>
    </w:pPr>
    <w:rPr>
      <w:rFonts w:eastAsia="Times New Roman"/>
      <w:b/>
      <w:bCs/>
      <w:color w:val="404040"/>
      <w:sz w:val="20"/>
      <w:szCs w:val="20"/>
    </w:rPr>
  </w:style>
  <w:style w:type="paragraph" w:customStyle="1" w:styleId="Tytu1">
    <w:name w:val="Tytuł1"/>
    <w:basedOn w:val="Normalny"/>
    <w:next w:val="Normalny"/>
    <w:uiPriority w:val="10"/>
    <w:qFormat/>
    <w:rsid w:val="000003C0"/>
    <w:pPr>
      <w:spacing w:after="0" w:line="240" w:lineRule="auto"/>
      <w:contextualSpacing/>
    </w:pPr>
    <w:rPr>
      <w:rFonts w:ascii="Trebuchet MS" w:eastAsia="Times New Roman" w:hAnsi="Trebuchet MS" w:cs="Times New Roman"/>
      <w:color w:val="9D3511"/>
      <w:spacing w:val="-7"/>
      <w:sz w:val="80"/>
      <w:szCs w:val="80"/>
    </w:rPr>
  </w:style>
  <w:style w:type="paragraph" w:customStyle="1" w:styleId="Podtytu1">
    <w:name w:val="Podtytuł1"/>
    <w:basedOn w:val="Normalny"/>
    <w:next w:val="Normalny"/>
    <w:uiPriority w:val="11"/>
    <w:qFormat/>
    <w:rsid w:val="000003C0"/>
    <w:pPr>
      <w:numPr>
        <w:ilvl w:val="1"/>
      </w:numPr>
      <w:spacing w:after="240" w:line="240" w:lineRule="auto"/>
    </w:pPr>
    <w:rPr>
      <w:rFonts w:ascii="Trebuchet MS" w:eastAsia="Times New Roman" w:hAnsi="Trebuchet MS" w:cs="Times New Roman"/>
      <w:color w:val="404040"/>
      <w:sz w:val="30"/>
      <w:szCs w:val="30"/>
    </w:rPr>
  </w:style>
  <w:style w:type="paragraph" w:customStyle="1" w:styleId="Cytatintensywny1">
    <w:name w:val="Cytat intensywny1"/>
    <w:basedOn w:val="Normalny"/>
    <w:next w:val="Normalny"/>
    <w:uiPriority w:val="30"/>
    <w:qFormat/>
    <w:rsid w:val="000003C0"/>
    <w:pPr>
      <w:spacing w:before="100" w:beforeAutospacing="1" w:after="240"/>
      <w:ind w:left="864" w:right="864"/>
      <w:jc w:val="center"/>
    </w:pPr>
    <w:rPr>
      <w:rFonts w:ascii="Trebuchet MS" w:eastAsia="Times New Roman" w:hAnsi="Trebuchet MS" w:cs="Times New Roman"/>
      <w:color w:val="D34817"/>
      <w:sz w:val="28"/>
      <w:szCs w:val="28"/>
    </w:rPr>
  </w:style>
  <w:style w:type="character" w:customStyle="1" w:styleId="Wyrnieniedelikatne1">
    <w:name w:val="Wyróżnienie delikatne1"/>
    <w:basedOn w:val="Domylnaczcionkaakapitu"/>
    <w:uiPriority w:val="19"/>
    <w:qFormat/>
    <w:rsid w:val="000003C0"/>
    <w:rPr>
      <w:i/>
      <w:iCs/>
      <w:color w:val="595959"/>
    </w:rPr>
  </w:style>
  <w:style w:type="character" w:customStyle="1" w:styleId="Odwoaniedelikatne1">
    <w:name w:val="Odwołanie delikatne1"/>
    <w:basedOn w:val="Domylnaczcionkaakapitu"/>
    <w:uiPriority w:val="31"/>
    <w:qFormat/>
    <w:rsid w:val="000003C0"/>
    <w:rPr>
      <w:smallCaps/>
      <w:color w:val="404040"/>
    </w:rPr>
  </w:style>
  <w:style w:type="character" w:customStyle="1" w:styleId="UyteHipercze1">
    <w:name w:val="UżyteHiperłącze1"/>
    <w:basedOn w:val="Domylnaczcionkaakapitu"/>
    <w:uiPriority w:val="99"/>
    <w:semiHidden/>
    <w:unhideWhenUsed/>
    <w:rsid w:val="000003C0"/>
    <w:rPr>
      <w:color w:val="96A9A9"/>
      <w:u w:val="single"/>
    </w:rPr>
  </w:style>
  <w:style w:type="table" w:customStyle="1" w:styleId="Tabelasiatki5ciemnaakcent62">
    <w:name w:val="Tabela siatki 5 — ciemna — akcent 62"/>
    <w:basedOn w:val="Standardowy"/>
    <w:next w:val="Tabelasiatki5ciemnaakcent6"/>
    <w:uiPriority w:val="50"/>
    <w:rsid w:val="000003C0"/>
    <w:pPr>
      <w:spacing w:after="0" w:line="240" w:lineRule="auto"/>
    </w:pPr>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character" w:customStyle="1" w:styleId="Nagwek2Znak1">
    <w:name w:val="Nagłówek 2 Znak1"/>
    <w:basedOn w:val="Domylnaczcionkaakapitu"/>
    <w:uiPriority w:val="9"/>
    <w:semiHidden/>
    <w:rsid w:val="000003C0"/>
    <w:rPr>
      <w:rFonts w:asciiTheme="majorHAnsi" w:eastAsiaTheme="majorEastAsia" w:hAnsiTheme="majorHAnsi" w:cstheme="majorBidi"/>
      <w:color w:val="9D3511" w:themeColor="accent1" w:themeShade="BF"/>
      <w:sz w:val="26"/>
      <w:szCs w:val="26"/>
    </w:rPr>
  </w:style>
  <w:style w:type="character" w:customStyle="1" w:styleId="Nagwek3Znak1">
    <w:name w:val="Nagłówek 3 Znak1"/>
    <w:basedOn w:val="Domylnaczcionkaakapitu"/>
    <w:uiPriority w:val="9"/>
    <w:semiHidden/>
    <w:rsid w:val="000003C0"/>
    <w:rPr>
      <w:rFonts w:asciiTheme="majorHAnsi" w:eastAsiaTheme="majorEastAsia" w:hAnsiTheme="majorHAnsi" w:cstheme="majorBidi"/>
      <w:color w:val="68230B" w:themeColor="accent1" w:themeShade="7F"/>
      <w:sz w:val="24"/>
      <w:szCs w:val="24"/>
    </w:rPr>
  </w:style>
  <w:style w:type="character" w:customStyle="1" w:styleId="Nagwek4Znak1">
    <w:name w:val="Nagłówek 4 Znak1"/>
    <w:basedOn w:val="Domylnaczcionkaakapitu"/>
    <w:uiPriority w:val="9"/>
    <w:semiHidden/>
    <w:rsid w:val="000003C0"/>
    <w:rPr>
      <w:rFonts w:asciiTheme="majorHAnsi" w:eastAsiaTheme="majorEastAsia" w:hAnsiTheme="majorHAnsi" w:cstheme="majorBidi"/>
      <w:i/>
      <w:iCs/>
      <w:color w:val="9D3511" w:themeColor="accent1" w:themeShade="BF"/>
    </w:rPr>
  </w:style>
  <w:style w:type="character" w:customStyle="1" w:styleId="Nagwek5Znak1">
    <w:name w:val="Nagłówek 5 Znak1"/>
    <w:basedOn w:val="Domylnaczcionkaakapitu"/>
    <w:uiPriority w:val="9"/>
    <w:semiHidden/>
    <w:rsid w:val="000003C0"/>
    <w:rPr>
      <w:rFonts w:asciiTheme="majorHAnsi" w:eastAsiaTheme="majorEastAsia" w:hAnsiTheme="majorHAnsi" w:cstheme="majorBidi"/>
      <w:color w:val="9D3511" w:themeColor="accent1" w:themeShade="BF"/>
    </w:rPr>
  </w:style>
  <w:style w:type="character" w:customStyle="1" w:styleId="Nagwek6Znak1">
    <w:name w:val="Nagłówek 6 Znak1"/>
    <w:basedOn w:val="Domylnaczcionkaakapitu"/>
    <w:uiPriority w:val="9"/>
    <w:semiHidden/>
    <w:rsid w:val="000003C0"/>
    <w:rPr>
      <w:rFonts w:asciiTheme="majorHAnsi" w:eastAsiaTheme="majorEastAsia" w:hAnsiTheme="majorHAnsi" w:cstheme="majorBidi"/>
      <w:color w:val="68230B" w:themeColor="accent1" w:themeShade="7F"/>
    </w:rPr>
  </w:style>
  <w:style w:type="character" w:customStyle="1" w:styleId="Nagwek7Znak1">
    <w:name w:val="Nagłówek 7 Znak1"/>
    <w:basedOn w:val="Domylnaczcionkaakapitu"/>
    <w:uiPriority w:val="9"/>
    <w:semiHidden/>
    <w:rsid w:val="000003C0"/>
    <w:rPr>
      <w:rFonts w:asciiTheme="majorHAnsi" w:eastAsiaTheme="majorEastAsia" w:hAnsiTheme="majorHAnsi" w:cstheme="majorBidi"/>
      <w:i/>
      <w:iCs/>
      <w:color w:val="68230B" w:themeColor="accent1" w:themeShade="7F"/>
    </w:rPr>
  </w:style>
  <w:style w:type="character" w:customStyle="1" w:styleId="Nagwek8Znak1">
    <w:name w:val="Nagłówek 8 Znak1"/>
    <w:basedOn w:val="Domylnaczcionkaakapitu"/>
    <w:uiPriority w:val="9"/>
    <w:semiHidden/>
    <w:rsid w:val="000003C0"/>
    <w:rPr>
      <w:rFonts w:asciiTheme="majorHAnsi" w:eastAsiaTheme="majorEastAsia" w:hAnsiTheme="majorHAnsi" w:cstheme="majorBidi"/>
      <w:color w:val="272727" w:themeColor="text1" w:themeTint="D8"/>
      <w:sz w:val="21"/>
      <w:szCs w:val="21"/>
    </w:rPr>
  </w:style>
  <w:style w:type="character" w:customStyle="1" w:styleId="Nagwek9Znak1">
    <w:name w:val="Nagłówek 9 Znak1"/>
    <w:basedOn w:val="Domylnaczcionkaakapitu"/>
    <w:uiPriority w:val="9"/>
    <w:semiHidden/>
    <w:rsid w:val="000003C0"/>
    <w:rPr>
      <w:rFonts w:asciiTheme="majorHAnsi" w:eastAsiaTheme="majorEastAsia" w:hAnsiTheme="majorHAnsi" w:cstheme="majorBidi"/>
      <w:i/>
      <w:iCs/>
      <w:color w:val="272727" w:themeColor="text1" w:themeTint="D8"/>
      <w:sz w:val="21"/>
      <w:szCs w:val="21"/>
    </w:rPr>
  </w:style>
  <w:style w:type="character" w:customStyle="1" w:styleId="TytuZnak1">
    <w:name w:val="Tytuł Znak1"/>
    <w:basedOn w:val="Domylnaczcionkaakapitu"/>
    <w:uiPriority w:val="10"/>
    <w:rsid w:val="000003C0"/>
    <w:rPr>
      <w:rFonts w:asciiTheme="majorHAnsi" w:eastAsiaTheme="majorEastAsia" w:hAnsiTheme="majorHAnsi" w:cstheme="majorBidi"/>
      <w:spacing w:val="-10"/>
      <w:kern w:val="28"/>
      <w:sz w:val="56"/>
      <w:szCs w:val="56"/>
    </w:rPr>
  </w:style>
  <w:style w:type="character" w:customStyle="1" w:styleId="PodtytuZnak1">
    <w:name w:val="Podtytuł Znak1"/>
    <w:basedOn w:val="Domylnaczcionkaakapitu"/>
    <w:uiPriority w:val="11"/>
    <w:rsid w:val="000003C0"/>
    <w:rPr>
      <w:rFonts w:eastAsiaTheme="minorEastAsia"/>
      <w:color w:val="5A5A5A" w:themeColor="text1" w:themeTint="A5"/>
      <w:spacing w:val="15"/>
    </w:rPr>
  </w:style>
  <w:style w:type="character" w:customStyle="1" w:styleId="CytatintensywnyZnak1">
    <w:name w:val="Cytat intensywny Znak1"/>
    <w:basedOn w:val="Domylnaczcionkaakapitu"/>
    <w:uiPriority w:val="30"/>
    <w:rsid w:val="000003C0"/>
    <w:rPr>
      <w:i/>
      <w:iCs/>
      <w:color w:val="D34817" w:themeColor="accent1"/>
    </w:rPr>
  </w:style>
  <w:style w:type="character" w:customStyle="1" w:styleId="Nierozpoznanawzmianka2">
    <w:name w:val="Nierozpoznana wzmianka2"/>
    <w:basedOn w:val="Domylnaczcionkaakapitu"/>
    <w:uiPriority w:val="99"/>
    <w:semiHidden/>
    <w:unhideWhenUsed/>
    <w:rsid w:val="000003C0"/>
    <w:rPr>
      <w:color w:val="605E5C"/>
      <w:shd w:val="clear" w:color="auto" w:fill="E1DFDD"/>
    </w:rPr>
  </w:style>
  <w:style w:type="table" w:customStyle="1" w:styleId="Tabelasiatki5ciemnaakcent63">
    <w:name w:val="Tabela siatki 5 — ciemna — akcent 63"/>
    <w:basedOn w:val="Standardowy"/>
    <w:uiPriority w:val="50"/>
    <w:rsid w:val="008B04FE"/>
    <w:pPr>
      <w:spacing w:after="0" w:line="240" w:lineRule="auto"/>
    </w:pPr>
    <w:rPr>
      <w:rFonts w:eastAsiaTheme="minorHAns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7DDDD"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55D5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55D5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55D5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55D5D" w:themeFill="accent6"/>
      </w:tcPr>
    </w:tblStylePr>
    <w:tblStylePr w:type="band1Vert">
      <w:tblPr/>
      <w:tcPr>
        <w:shd w:val="clear" w:color="auto" w:fill="D0BCBC" w:themeFill="accent6" w:themeFillTint="66"/>
      </w:tcPr>
    </w:tblStylePr>
    <w:tblStylePr w:type="band1Horz">
      <w:tblPr/>
      <w:tcPr>
        <w:shd w:val="clear" w:color="auto" w:fill="D0BCBC" w:themeFill="accent6" w:themeFillTint="66"/>
      </w:tcPr>
    </w:tblStylePr>
  </w:style>
  <w:style w:type="table" w:customStyle="1" w:styleId="Tabelasiatki5ciemnaakcent6129">
    <w:name w:val="Tabela siatki 5 — ciemna — akcent 6129"/>
    <w:basedOn w:val="Standardowy"/>
    <w:uiPriority w:val="50"/>
    <w:rsid w:val="008B04FE"/>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table" w:customStyle="1" w:styleId="Tabelasiatki5ciemnaakcent6130">
    <w:name w:val="Tabela siatki 5 — ciemna — akcent 6130"/>
    <w:basedOn w:val="Standardowy"/>
    <w:uiPriority w:val="50"/>
    <w:rsid w:val="008B04FE"/>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7DD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55D5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55D5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55D5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55D5D"/>
      </w:tcPr>
    </w:tblStylePr>
    <w:tblStylePr w:type="band1Vert">
      <w:tblPr/>
      <w:tcPr>
        <w:shd w:val="clear" w:color="auto" w:fill="D0BCBC"/>
      </w:tcPr>
    </w:tblStylePr>
    <w:tblStylePr w:type="band1Horz">
      <w:tblPr/>
      <w:tcPr>
        <w:shd w:val="clear" w:color="auto" w:fill="D0BCBC"/>
      </w:tcPr>
    </w:tblStylePr>
  </w:style>
  <w:style w:type="paragraph" w:customStyle="1" w:styleId="Akapitzlist2">
    <w:name w:val="Akapit z listą2"/>
    <w:basedOn w:val="Normalny"/>
    <w:rsid w:val="00832A9A"/>
    <w:pPr>
      <w:ind w:left="720"/>
      <w:contextualSpacing/>
    </w:pPr>
    <w:rPr>
      <w:rFonts w:ascii="Trebuchet MS" w:eastAsia="Times New Roman" w:hAnsi="Trebuchet MS" w:cs="Times New Roman"/>
    </w:rPr>
  </w:style>
  <w:style w:type="character" w:customStyle="1" w:styleId="AkapitzlistZnak">
    <w:name w:val="Akapit z listą Znak"/>
    <w:aliases w:val="Numerowanie Znak"/>
    <w:link w:val="Akapitzlist"/>
    <w:locked/>
    <w:rsid w:val="00832A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4883">
      <w:bodyDiv w:val="1"/>
      <w:marLeft w:val="0"/>
      <w:marRight w:val="0"/>
      <w:marTop w:val="0"/>
      <w:marBottom w:val="0"/>
      <w:divBdr>
        <w:top w:val="none" w:sz="0" w:space="0" w:color="auto"/>
        <w:left w:val="none" w:sz="0" w:space="0" w:color="auto"/>
        <w:bottom w:val="none" w:sz="0" w:space="0" w:color="auto"/>
        <w:right w:val="none" w:sz="0" w:space="0" w:color="auto"/>
      </w:divBdr>
    </w:div>
    <w:div w:id="38746821">
      <w:bodyDiv w:val="1"/>
      <w:marLeft w:val="0"/>
      <w:marRight w:val="0"/>
      <w:marTop w:val="0"/>
      <w:marBottom w:val="0"/>
      <w:divBdr>
        <w:top w:val="none" w:sz="0" w:space="0" w:color="auto"/>
        <w:left w:val="none" w:sz="0" w:space="0" w:color="auto"/>
        <w:bottom w:val="none" w:sz="0" w:space="0" w:color="auto"/>
        <w:right w:val="none" w:sz="0" w:space="0" w:color="auto"/>
      </w:divBdr>
    </w:div>
    <w:div w:id="42678762">
      <w:bodyDiv w:val="1"/>
      <w:marLeft w:val="0"/>
      <w:marRight w:val="0"/>
      <w:marTop w:val="0"/>
      <w:marBottom w:val="0"/>
      <w:divBdr>
        <w:top w:val="none" w:sz="0" w:space="0" w:color="auto"/>
        <w:left w:val="none" w:sz="0" w:space="0" w:color="auto"/>
        <w:bottom w:val="none" w:sz="0" w:space="0" w:color="auto"/>
        <w:right w:val="none" w:sz="0" w:space="0" w:color="auto"/>
      </w:divBdr>
    </w:div>
    <w:div w:id="82993724">
      <w:bodyDiv w:val="1"/>
      <w:marLeft w:val="0"/>
      <w:marRight w:val="0"/>
      <w:marTop w:val="0"/>
      <w:marBottom w:val="0"/>
      <w:divBdr>
        <w:top w:val="none" w:sz="0" w:space="0" w:color="auto"/>
        <w:left w:val="none" w:sz="0" w:space="0" w:color="auto"/>
        <w:bottom w:val="none" w:sz="0" w:space="0" w:color="auto"/>
        <w:right w:val="none" w:sz="0" w:space="0" w:color="auto"/>
      </w:divBdr>
    </w:div>
    <w:div w:id="88234450">
      <w:bodyDiv w:val="1"/>
      <w:marLeft w:val="0"/>
      <w:marRight w:val="0"/>
      <w:marTop w:val="0"/>
      <w:marBottom w:val="0"/>
      <w:divBdr>
        <w:top w:val="none" w:sz="0" w:space="0" w:color="auto"/>
        <w:left w:val="none" w:sz="0" w:space="0" w:color="auto"/>
        <w:bottom w:val="none" w:sz="0" w:space="0" w:color="auto"/>
        <w:right w:val="none" w:sz="0" w:space="0" w:color="auto"/>
      </w:divBdr>
    </w:div>
    <w:div w:id="89082573">
      <w:bodyDiv w:val="1"/>
      <w:marLeft w:val="0"/>
      <w:marRight w:val="0"/>
      <w:marTop w:val="0"/>
      <w:marBottom w:val="0"/>
      <w:divBdr>
        <w:top w:val="none" w:sz="0" w:space="0" w:color="auto"/>
        <w:left w:val="none" w:sz="0" w:space="0" w:color="auto"/>
        <w:bottom w:val="none" w:sz="0" w:space="0" w:color="auto"/>
        <w:right w:val="none" w:sz="0" w:space="0" w:color="auto"/>
      </w:divBdr>
    </w:div>
    <w:div w:id="89397660">
      <w:bodyDiv w:val="1"/>
      <w:marLeft w:val="0"/>
      <w:marRight w:val="0"/>
      <w:marTop w:val="0"/>
      <w:marBottom w:val="0"/>
      <w:divBdr>
        <w:top w:val="none" w:sz="0" w:space="0" w:color="auto"/>
        <w:left w:val="none" w:sz="0" w:space="0" w:color="auto"/>
        <w:bottom w:val="none" w:sz="0" w:space="0" w:color="auto"/>
        <w:right w:val="none" w:sz="0" w:space="0" w:color="auto"/>
      </w:divBdr>
    </w:div>
    <w:div w:id="112990850">
      <w:bodyDiv w:val="1"/>
      <w:marLeft w:val="0"/>
      <w:marRight w:val="0"/>
      <w:marTop w:val="0"/>
      <w:marBottom w:val="0"/>
      <w:divBdr>
        <w:top w:val="none" w:sz="0" w:space="0" w:color="auto"/>
        <w:left w:val="none" w:sz="0" w:space="0" w:color="auto"/>
        <w:bottom w:val="none" w:sz="0" w:space="0" w:color="auto"/>
        <w:right w:val="none" w:sz="0" w:space="0" w:color="auto"/>
      </w:divBdr>
    </w:div>
    <w:div w:id="138421589">
      <w:bodyDiv w:val="1"/>
      <w:marLeft w:val="0"/>
      <w:marRight w:val="0"/>
      <w:marTop w:val="0"/>
      <w:marBottom w:val="0"/>
      <w:divBdr>
        <w:top w:val="none" w:sz="0" w:space="0" w:color="auto"/>
        <w:left w:val="none" w:sz="0" w:space="0" w:color="auto"/>
        <w:bottom w:val="none" w:sz="0" w:space="0" w:color="auto"/>
        <w:right w:val="none" w:sz="0" w:space="0" w:color="auto"/>
      </w:divBdr>
    </w:div>
    <w:div w:id="148181211">
      <w:bodyDiv w:val="1"/>
      <w:marLeft w:val="0"/>
      <w:marRight w:val="0"/>
      <w:marTop w:val="0"/>
      <w:marBottom w:val="0"/>
      <w:divBdr>
        <w:top w:val="none" w:sz="0" w:space="0" w:color="auto"/>
        <w:left w:val="none" w:sz="0" w:space="0" w:color="auto"/>
        <w:bottom w:val="none" w:sz="0" w:space="0" w:color="auto"/>
        <w:right w:val="none" w:sz="0" w:space="0" w:color="auto"/>
      </w:divBdr>
    </w:div>
    <w:div w:id="151877910">
      <w:bodyDiv w:val="1"/>
      <w:marLeft w:val="0"/>
      <w:marRight w:val="0"/>
      <w:marTop w:val="0"/>
      <w:marBottom w:val="0"/>
      <w:divBdr>
        <w:top w:val="none" w:sz="0" w:space="0" w:color="auto"/>
        <w:left w:val="none" w:sz="0" w:space="0" w:color="auto"/>
        <w:bottom w:val="none" w:sz="0" w:space="0" w:color="auto"/>
        <w:right w:val="none" w:sz="0" w:space="0" w:color="auto"/>
      </w:divBdr>
      <w:divsChild>
        <w:div w:id="1115947666">
          <w:marLeft w:val="0"/>
          <w:marRight w:val="0"/>
          <w:marTop w:val="0"/>
          <w:marBottom w:val="0"/>
          <w:divBdr>
            <w:top w:val="none" w:sz="0" w:space="0" w:color="auto"/>
            <w:left w:val="none" w:sz="0" w:space="0" w:color="auto"/>
            <w:bottom w:val="none" w:sz="0" w:space="0" w:color="auto"/>
            <w:right w:val="none" w:sz="0" w:space="0" w:color="auto"/>
          </w:divBdr>
        </w:div>
        <w:div w:id="827593693">
          <w:marLeft w:val="0"/>
          <w:marRight w:val="0"/>
          <w:marTop w:val="0"/>
          <w:marBottom w:val="0"/>
          <w:divBdr>
            <w:top w:val="none" w:sz="0" w:space="0" w:color="auto"/>
            <w:left w:val="none" w:sz="0" w:space="0" w:color="auto"/>
            <w:bottom w:val="none" w:sz="0" w:space="0" w:color="auto"/>
            <w:right w:val="none" w:sz="0" w:space="0" w:color="auto"/>
          </w:divBdr>
        </w:div>
      </w:divsChild>
    </w:div>
    <w:div w:id="167715664">
      <w:bodyDiv w:val="1"/>
      <w:marLeft w:val="0"/>
      <w:marRight w:val="0"/>
      <w:marTop w:val="0"/>
      <w:marBottom w:val="0"/>
      <w:divBdr>
        <w:top w:val="none" w:sz="0" w:space="0" w:color="auto"/>
        <w:left w:val="none" w:sz="0" w:space="0" w:color="auto"/>
        <w:bottom w:val="none" w:sz="0" w:space="0" w:color="auto"/>
        <w:right w:val="none" w:sz="0" w:space="0" w:color="auto"/>
      </w:divBdr>
    </w:div>
    <w:div w:id="197939005">
      <w:bodyDiv w:val="1"/>
      <w:marLeft w:val="0"/>
      <w:marRight w:val="0"/>
      <w:marTop w:val="0"/>
      <w:marBottom w:val="0"/>
      <w:divBdr>
        <w:top w:val="none" w:sz="0" w:space="0" w:color="auto"/>
        <w:left w:val="none" w:sz="0" w:space="0" w:color="auto"/>
        <w:bottom w:val="none" w:sz="0" w:space="0" w:color="auto"/>
        <w:right w:val="none" w:sz="0" w:space="0" w:color="auto"/>
      </w:divBdr>
    </w:div>
    <w:div w:id="350107428">
      <w:bodyDiv w:val="1"/>
      <w:marLeft w:val="0"/>
      <w:marRight w:val="0"/>
      <w:marTop w:val="0"/>
      <w:marBottom w:val="0"/>
      <w:divBdr>
        <w:top w:val="none" w:sz="0" w:space="0" w:color="auto"/>
        <w:left w:val="none" w:sz="0" w:space="0" w:color="auto"/>
        <w:bottom w:val="none" w:sz="0" w:space="0" w:color="auto"/>
        <w:right w:val="none" w:sz="0" w:space="0" w:color="auto"/>
      </w:divBdr>
      <w:divsChild>
        <w:div w:id="1354963301">
          <w:marLeft w:val="0"/>
          <w:marRight w:val="0"/>
          <w:marTop w:val="0"/>
          <w:marBottom w:val="0"/>
          <w:divBdr>
            <w:top w:val="none" w:sz="0" w:space="0" w:color="auto"/>
            <w:left w:val="none" w:sz="0" w:space="0" w:color="auto"/>
            <w:bottom w:val="none" w:sz="0" w:space="0" w:color="auto"/>
            <w:right w:val="none" w:sz="0" w:space="0" w:color="auto"/>
          </w:divBdr>
          <w:divsChild>
            <w:div w:id="536627424">
              <w:marLeft w:val="0"/>
              <w:marRight w:val="0"/>
              <w:marTop w:val="0"/>
              <w:marBottom w:val="0"/>
              <w:divBdr>
                <w:top w:val="none" w:sz="0" w:space="0" w:color="auto"/>
                <w:left w:val="none" w:sz="0" w:space="0" w:color="auto"/>
                <w:bottom w:val="none" w:sz="0" w:space="0" w:color="auto"/>
                <w:right w:val="none" w:sz="0" w:space="0" w:color="auto"/>
              </w:divBdr>
              <w:divsChild>
                <w:div w:id="1233008731">
                  <w:marLeft w:val="0"/>
                  <w:marRight w:val="0"/>
                  <w:marTop w:val="0"/>
                  <w:marBottom w:val="0"/>
                  <w:divBdr>
                    <w:top w:val="none" w:sz="0" w:space="0" w:color="auto"/>
                    <w:left w:val="none" w:sz="0" w:space="0" w:color="auto"/>
                    <w:bottom w:val="none" w:sz="0" w:space="0" w:color="auto"/>
                    <w:right w:val="none" w:sz="0" w:space="0" w:color="auto"/>
                  </w:divBdr>
                  <w:divsChild>
                    <w:div w:id="451822375">
                      <w:marLeft w:val="0"/>
                      <w:marRight w:val="0"/>
                      <w:marTop w:val="120"/>
                      <w:marBottom w:val="120"/>
                      <w:divBdr>
                        <w:top w:val="none" w:sz="0" w:space="0" w:color="auto"/>
                        <w:left w:val="none" w:sz="0" w:space="0" w:color="auto"/>
                        <w:bottom w:val="none" w:sz="0" w:space="0" w:color="auto"/>
                        <w:right w:val="none" w:sz="0" w:space="0" w:color="auto"/>
                      </w:divBdr>
                    </w:div>
                    <w:div w:id="1191534839">
                      <w:marLeft w:val="0"/>
                      <w:marRight w:val="0"/>
                      <w:marTop w:val="0"/>
                      <w:marBottom w:val="0"/>
                      <w:divBdr>
                        <w:top w:val="none" w:sz="0" w:space="0" w:color="auto"/>
                        <w:left w:val="none" w:sz="0" w:space="0" w:color="auto"/>
                        <w:bottom w:val="none" w:sz="0" w:space="0" w:color="auto"/>
                        <w:right w:val="none" w:sz="0" w:space="0" w:color="auto"/>
                      </w:divBdr>
                    </w:div>
                    <w:div w:id="249312442">
                      <w:marLeft w:val="0"/>
                      <w:marRight w:val="0"/>
                      <w:marTop w:val="120"/>
                      <w:marBottom w:val="120"/>
                      <w:divBdr>
                        <w:top w:val="none" w:sz="0" w:space="0" w:color="auto"/>
                        <w:left w:val="none" w:sz="0" w:space="0" w:color="auto"/>
                        <w:bottom w:val="none" w:sz="0" w:space="0" w:color="auto"/>
                        <w:right w:val="none" w:sz="0" w:space="0" w:color="auto"/>
                      </w:divBdr>
                    </w:div>
                    <w:div w:id="1273627986">
                      <w:marLeft w:val="0"/>
                      <w:marRight w:val="0"/>
                      <w:marTop w:val="0"/>
                      <w:marBottom w:val="0"/>
                      <w:divBdr>
                        <w:top w:val="none" w:sz="0" w:space="0" w:color="auto"/>
                        <w:left w:val="none" w:sz="0" w:space="0" w:color="auto"/>
                        <w:bottom w:val="none" w:sz="0" w:space="0" w:color="auto"/>
                        <w:right w:val="none" w:sz="0" w:space="0" w:color="auto"/>
                      </w:divBdr>
                    </w:div>
                    <w:div w:id="644509601">
                      <w:marLeft w:val="0"/>
                      <w:marRight w:val="0"/>
                      <w:marTop w:val="120"/>
                      <w:marBottom w:val="120"/>
                      <w:divBdr>
                        <w:top w:val="none" w:sz="0" w:space="0" w:color="auto"/>
                        <w:left w:val="none" w:sz="0" w:space="0" w:color="auto"/>
                        <w:bottom w:val="none" w:sz="0" w:space="0" w:color="auto"/>
                        <w:right w:val="none" w:sz="0" w:space="0" w:color="auto"/>
                      </w:divBdr>
                    </w:div>
                    <w:div w:id="28928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289662">
          <w:marLeft w:val="0"/>
          <w:marRight w:val="0"/>
          <w:marTop w:val="0"/>
          <w:marBottom w:val="0"/>
          <w:divBdr>
            <w:top w:val="none" w:sz="0" w:space="0" w:color="auto"/>
            <w:left w:val="none" w:sz="0" w:space="0" w:color="auto"/>
            <w:bottom w:val="none" w:sz="0" w:space="0" w:color="auto"/>
            <w:right w:val="none" w:sz="0" w:space="0" w:color="auto"/>
          </w:divBdr>
          <w:divsChild>
            <w:div w:id="422454081">
              <w:marLeft w:val="0"/>
              <w:marRight w:val="0"/>
              <w:marTop w:val="0"/>
              <w:marBottom w:val="0"/>
              <w:divBdr>
                <w:top w:val="none" w:sz="0" w:space="0" w:color="auto"/>
                <w:left w:val="none" w:sz="0" w:space="0" w:color="auto"/>
                <w:bottom w:val="none" w:sz="0" w:space="0" w:color="auto"/>
                <w:right w:val="none" w:sz="0" w:space="0" w:color="auto"/>
              </w:divBdr>
              <w:divsChild>
                <w:div w:id="946890109">
                  <w:marLeft w:val="0"/>
                  <w:marRight w:val="0"/>
                  <w:marTop w:val="0"/>
                  <w:marBottom w:val="0"/>
                  <w:divBdr>
                    <w:top w:val="none" w:sz="0" w:space="0" w:color="auto"/>
                    <w:left w:val="none" w:sz="0" w:space="0" w:color="auto"/>
                    <w:bottom w:val="none" w:sz="0" w:space="0" w:color="auto"/>
                    <w:right w:val="none" w:sz="0" w:space="0" w:color="auto"/>
                  </w:divBdr>
                </w:div>
              </w:divsChild>
            </w:div>
            <w:div w:id="2096709076">
              <w:marLeft w:val="0"/>
              <w:marRight w:val="0"/>
              <w:marTop w:val="0"/>
              <w:marBottom w:val="0"/>
              <w:divBdr>
                <w:top w:val="none" w:sz="0" w:space="0" w:color="auto"/>
                <w:left w:val="none" w:sz="0" w:space="0" w:color="auto"/>
                <w:bottom w:val="none" w:sz="0" w:space="0" w:color="auto"/>
                <w:right w:val="none" w:sz="0" w:space="0" w:color="auto"/>
              </w:divBdr>
              <w:divsChild>
                <w:div w:id="2069843169">
                  <w:marLeft w:val="0"/>
                  <w:marRight w:val="0"/>
                  <w:marTop w:val="0"/>
                  <w:marBottom w:val="0"/>
                  <w:divBdr>
                    <w:top w:val="none" w:sz="0" w:space="0" w:color="auto"/>
                    <w:left w:val="none" w:sz="0" w:space="0" w:color="auto"/>
                    <w:bottom w:val="none" w:sz="0" w:space="0" w:color="auto"/>
                    <w:right w:val="none" w:sz="0" w:space="0" w:color="auto"/>
                  </w:divBdr>
                </w:div>
              </w:divsChild>
            </w:div>
            <w:div w:id="1107115025">
              <w:marLeft w:val="0"/>
              <w:marRight w:val="0"/>
              <w:marTop w:val="0"/>
              <w:marBottom w:val="0"/>
              <w:divBdr>
                <w:top w:val="none" w:sz="0" w:space="0" w:color="auto"/>
                <w:left w:val="none" w:sz="0" w:space="0" w:color="auto"/>
                <w:bottom w:val="none" w:sz="0" w:space="0" w:color="auto"/>
                <w:right w:val="none" w:sz="0" w:space="0" w:color="auto"/>
              </w:divBdr>
              <w:divsChild>
                <w:div w:id="1681852765">
                  <w:marLeft w:val="0"/>
                  <w:marRight w:val="0"/>
                  <w:marTop w:val="0"/>
                  <w:marBottom w:val="0"/>
                  <w:divBdr>
                    <w:top w:val="none" w:sz="0" w:space="0" w:color="auto"/>
                    <w:left w:val="none" w:sz="0" w:space="0" w:color="auto"/>
                    <w:bottom w:val="none" w:sz="0" w:space="0" w:color="auto"/>
                    <w:right w:val="none" w:sz="0" w:space="0" w:color="auto"/>
                  </w:divBdr>
                  <w:divsChild>
                    <w:div w:id="1466774180">
                      <w:marLeft w:val="0"/>
                      <w:marRight w:val="0"/>
                      <w:marTop w:val="0"/>
                      <w:marBottom w:val="0"/>
                      <w:divBdr>
                        <w:top w:val="none" w:sz="0" w:space="0" w:color="auto"/>
                        <w:left w:val="none" w:sz="0" w:space="0" w:color="auto"/>
                        <w:bottom w:val="none" w:sz="0" w:space="0" w:color="auto"/>
                        <w:right w:val="none" w:sz="0" w:space="0" w:color="auto"/>
                      </w:divBdr>
                      <w:divsChild>
                        <w:div w:id="190155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2367335">
          <w:marLeft w:val="0"/>
          <w:marRight w:val="0"/>
          <w:marTop w:val="0"/>
          <w:marBottom w:val="0"/>
          <w:divBdr>
            <w:top w:val="none" w:sz="0" w:space="0" w:color="auto"/>
            <w:left w:val="none" w:sz="0" w:space="0" w:color="auto"/>
            <w:bottom w:val="none" w:sz="0" w:space="0" w:color="auto"/>
            <w:right w:val="none" w:sz="0" w:space="0" w:color="auto"/>
          </w:divBdr>
          <w:divsChild>
            <w:div w:id="856702068">
              <w:marLeft w:val="0"/>
              <w:marRight w:val="0"/>
              <w:marTop w:val="0"/>
              <w:marBottom w:val="0"/>
              <w:divBdr>
                <w:top w:val="none" w:sz="0" w:space="0" w:color="auto"/>
                <w:left w:val="none" w:sz="0" w:space="0" w:color="auto"/>
                <w:bottom w:val="none" w:sz="0" w:space="0" w:color="auto"/>
                <w:right w:val="none" w:sz="0" w:space="0" w:color="auto"/>
              </w:divBdr>
              <w:divsChild>
                <w:div w:id="73309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361666">
          <w:marLeft w:val="0"/>
          <w:marRight w:val="0"/>
          <w:marTop w:val="0"/>
          <w:marBottom w:val="0"/>
          <w:divBdr>
            <w:top w:val="none" w:sz="0" w:space="0" w:color="auto"/>
            <w:left w:val="none" w:sz="0" w:space="0" w:color="auto"/>
            <w:bottom w:val="none" w:sz="0" w:space="0" w:color="auto"/>
            <w:right w:val="none" w:sz="0" w:space="0" w:color="auto"/>
          </w:divBdr>
          <w:divsChild>
            <w:div w:id="931351151">
              <w:marLeft w:val="0"/>
              <w:marRight w:val="0"/>
              <w:marTop w:val="0"/>
              <w:marBottom w:val="0"/>
              <w:divBdr>
                <w:top w:val="none" w:sz="0" w:space="0" w:color="auto"/>
                <w:left w:val="none" w:sz="0" w:space="0" w:color="auto"/>
                <w:bottom w:val="none" w:sz="0" w:space="0" w:color="auto"/>
                <w:right w:val="none" w:sz="0" w:space="0" w:color="auto"/>
              </w:divBdr>
              <w:divsChild>
                <w:div w:id="986055508">
                  <w:marLeft w:val="0"/>
                  <w:marRight w:val="0"/>
                  <w:marTop w:val="0"/>
                  <w:marBottom w:val="0"/>
                  <w:divBdr>
                    <w:top w:val="none" w:sz="0" w:space="0" w:color="auto"/>
                    <w:left w:val="none" w:sz="0" w:space="0" w:color="auto"/>
                    <w:bottom w:val="none" w:sz="0" w:space="0" w:color="auto"/>
                    <w:right w:val="none" w:sz="0" w:space="0" w:color="auto"/>
                  </w:divBdr>
                  <w:divsChild>
                    <w:div w:id="268590794">
                      <w:marLeft w:val="0"/>
                      <w:marRight w:val="0"/>
                      <w:marTop w:val="0"/>
                      <w:marBottom w:val="0"/>
                      <w:divBdr>
                        <w:top w:val="none" w:sz="0" w:space="0" w:color="auto"/>
                        <w:left w:val="none" w:sz="0" w:space="0" w:color="auto"/>
                        <w:bottom w:val="none" w:sz="0" w:space="0" w:color="auto"/>
                        <w:right w:val="none" w:sz="0" w:space="0" w:color="auto"/>
                      </w:divBdr>
                      <w:divsChild>
                        <w:div w:id="163515316">
                          <w:marLeft w:val="0"/>
                          <w:marRight w:val="0"/>
                          <w:marTop w:val="0"/>
                          <w:marBottom w:val="0"/>
                          <w:divBdr>
                            <w:top w:val="none" w:sz="0" w:space="0" w:color="auto"/>
                            <w:left w:val="none" w:sz="0" w:space="0" w:color="auto"/>
                            <w:bottom w:val="none" w:sz="0" w:space="0" w:color="auto"/>
                            <w:right w:val="none" w:sz="0" w:space="0" w:color="auto"/>
                          </w:divBdr>
                        </w:div>
                      </w:divsChild>
                    </w:div>
                    <w:div w:id="112795003">
                      <w:marLeft w:val="0"/>
                      <w:marRight w:val="0"/>
                      <w:marTop w:val="0"/>
                      <w:marBottom w:val="0"/>
                      <w:divBdr>
                        <w:top w:val="none" w:sz="0" w:space="0" w:color="auto"/>
                        <w:left w:val="none" w:sz="0" w:space="0" w:color="auto"/>
                        <w:bottom w:val="none" w:sz="0" w:space="0" w:color="auto"/>
                        <w:right w:val="none" w:sz="0" w:space="0" w:color="auto"/>
                      </w:divBdr>
                    </w:div>
                    <w:div w:id="2084911381">
                      <w:marLeft w:val="0"/>
                      <w:marRight w:val="0"/>
                      <w:marTop w:val="0"/>
                      <w:marBottom w:val="0"/>
                      <w:divBdr>
                        <w:top w:val="none" w:sz="0" w:space="0" w:color="auto"/>
                        <w:left w:val="none" w:sz="0" w:space="0" w:color="auto"/>
                        <w:bottom w:val="none" w:sz="0" w:space="0" w:color="auto"/>
                        <w:right w:val="none" w:sz="0" w:space="0" w:color="auto"/>
                      </w:divBdr>
                    </w:div>
                    <w:div w:id="1754859366">
                      <w:marLeft w:val="0"/>
                      <w:marRight w:val="0"/>
                      <w:marTop w:val="0"/>
                      <w:marBottom w:val="0"/>
                      <w:divBdr>
                        <w:top w:val="none" w:sz="0" w:space="0" w:color="auto"/>
                        <w:left w:val="none" w:sz="0" w:space="0" w:color="auto"/>
                        <w:bottom w:val="none" w:sz="0" w:space="0" w:color="auto"/>
                        <w:right w:val="none" w:sz="0" w:space="0" w:color="auto"/>
                      </w:divBdr>
                    </w:div>
                    <w:div w:id="1546873410">
                      <w:marLeft w:val="0"/>
                      <w:marRight w:val="0"/>
                      <w:marTop w:val="0"/>
                      <w:marBottom w:val="0"/>
                      <w:divBdr>
                        <w:top w:val="none" w:sz="0" w:space="0" w:color="auto"/>
                        <w:left w:val="none" w:sz="0" w:space="0" w:color="auto"/>
                        <w:bottom w:val="none" w:sz="0" w:space="0" w:color="auto"/>
                        <w:right w:val="none" w:sz="0" w:space="0" w:color="auto"/>
                      </w:divBdr>
                    </w:div>
                    <w:div w:id="248975684">
                      <w:marLeft w:val="0"/>
                      <w:marRight w:val="0"/>
                      <w:marTop w:val="0"/>
                      <w:marBottom w:val="0"/>
                      <w:divBdr>
                        <w:top w:val="none" w:sz="0" w:space="0" w:color="auto"/>
                        <w:left w:val="none" w:sz="0" w:space="0" w:color="auto"/>
                        <w:bottom w:val="none" w:sz="0" w:space="0" w:color="auto"/>
                        <w:right w:val="none" w:sz="0" w:space="0" w:color="auto"/>
                      </w:divBdr>
                    </w:div>
                    <w:div w:id="1503861588">
                      <w:marLeft w:val="0"/>
                      <w:marRight w:val="0"/>
                      <w:marTop w:val="0"/>
                      <w:marBottom w:val="0"/>
                      <w:divBdr>
                        <w:top w:val="none" w:sz="0" w:space="0" w:color="auto"/>
                        <w:left w:val="none" w:sz="0" w:space="0" w:color="auto"/>
                        <w:bottom w:val="none" w:sz="0" w:space="0" w:color="auto"/>
                        <w:right w:val="none" w:sz="0" w:space="0" w:color="auto"/>
                      </w:divBdr>
                    </w:div>
                    <w:div w:id="1738237597">
                      <w:marLeft w:val="0"/>
                      <w:marRight w:val="0"/>
                      <w:marTop w:val="0"/>
                      <w:marBottom w:val="0"/>
                      <w:divBdr>
                        <w:top w:val="none" w:sz="0" w:space="0" w:color="auto"/>
                        <w:left w:val="none" w:sz="0" w:space="0" w:color="auto"/>
                        <w:bottom w:val="none" w:sz="0" w:space="0" w:color="auto"/>
                        <w:right w:val="none" w:sz="0" w:space="0" w:color="auto"/>
                      </w:divBdr>
                    </w:div>
                    <w:div w:id="807935786">
                      <w:marLeft w:val="0"/>
                      <w:marRight w:val="0"/>
                      <w:marTop w:val="0"/>
                      <w:marBottom w:val="0"/>
                      <w:divBdr>
                        <w:top w:val="none" w:sz="0" w:space="0" w:color="auto"/>
                        <w:left w:val="none" w:sz="0" w:space="0" w:color="auto"/>
                        <w:bottom w:val="none" w:sz="0" w:space="0" w:color="auto"/>
                        <w:right w:val="none" w:sz="0" w:space="0" w:color="auto"/>
                      </w:divBdr>
                    </w:div>
                    <w:div w:id="257955957">
                      <w:marLeft w:val="0"/>
                      <w:marRight w:val="0"/>
                      <w:marTop w:val="0"/>
                      <w:marBottom w:val="0"/>
                      <w:divBdr>
                        <w:top w:val="none" w:sz="0" w:space="0" w:color="auto"/>
                        <w:left w:val="none" w:sz="0" w:space="0" w:color="auto"/>
                        <w:bottom w:val="none" w:sz="0" w:space="0" w:color="auto"/>
                        <w:right w:val="none" w:sz="0" w:space="0" w:color="auto"/>
                      </w:divBdr>
                    </w:div>
                    <w:div w:id="1032267283">
                      <w:marLeft w:val="0"/>
                      <w:marRight w:val="0"/>
                      <w:marTop w:val="0"/>
                      <w:marBottom w:val="0"/>
                      <w:divBdr>
                        <w:top w:val="none" w:sz="0" w:space="0" w:color="auto"/>
                        <w:left w:val="none" w:sz="0" w:space="0" w:color="auto"/>
                        <w:bottom w:val="none" w:sz="0" w:space="0" w:color="auto"/>
                        <w:right w:val="none" w:sz="0" w:space="0" w:color="auto"/>
                      </w:divBdr>
                    </w:div>
                    <w:div w:id="1000353034">
                      <w:marLeft w:val="0"/>
                      <w:marRight w:val="0"/>
                      <w:marTop w:val="0"/>
                      <w:marBottom w:val="0"/>
                      <w:divBdr>
                        <w:top w:val="none" w:sz="0" w:space="0" w:color="auto"/>
                        <w:left w:val="none" w:sz="0" w:space="0" w:color="auto"/>
                        <w:bottom w:val="none" w:sz="0" w:space="0" w:color="auto"/>
                        <w:right w:val="none" w:sz="0" w:space="0" w:color="auto"/>
                      </w:divBdr>
                    </w:div>
                    <w:div w:id="1867912756">
                      <w:marLeft w:val="0"/>
                      <w:marRight w:val="0"/>
                      <w:marTop w:val="0"/>
                      <w:marBottom w:val="0"/>
                      <w:divBdr>
                        <w:top w:val="none" w:sz="0" w:space="0" w:color="auto"/>
                        <w:left w:val="none" w:sz="0" w:space="0" w:color="auto"/>
                        <w:bottom w:val="none" w:sz="0" w:space="0" w:color="auto"/>
                        <w:right w:val="none" w:sz="0" w:space="0" w:color="auto"/>
                      </w:divBdr>
                    </w:div>
                    <w:div w:id="1223250178">
                      <w:marLeft w:val="0"/>
                      <w:marRight w:val="0"/>
                      <w:marTop w:val="0"/>
                      <w:marBottom w:val="0"/>
                      <w:divBdr>
                        <w:top w:val="none" w:sz="0" w:space="0" w:color="auto"/>
                        <w:left w:val="none" w:sz="0" w:space="0" w:color="auto"/>
                        <w:bottom w:val="none" w:sz="0" w:space="0" w:color="auto"/>
                        <w:right w:val="none" w:sz="0" w:space="0" w:color="auto"/>
                      </w:divBdr>
                    </w:div>
                    <w:div w:id="1687245114">
                      <w:marLeft w:val="0"/>
                      <w:marRight w:val="0"/>
                      <w:marTop w:val="0"/>
                      <w:marBottom w:val="0"/>
                      <w:divBdr>
                        <w:top w:val="none" w:sz="0" w:space="0" w:color="auto"/>
                        <w:left w:val="none" w:sz="0" w:space="0" w:color="auto"/>
                        <w:bottom w:val="none" w:sz="0" w:space="0" w:color="auto"/>
                        <w:right w:val="none" w:sz="0" w:space="0" w:color="auto"/>
                      </w:divBdr>
                    </w:div>
                    <w:div w:id="1352533294">
                      <w:marLeft w:val="0"/>
                      <w:marRight w:val="0"/>
                      <w:marTop w:val="0"/>
                      <w:marBottom w:val="0"/>
                      <w:divBdr>
                        <w:top w:val="none" w:sz="0" w:space="0" w:color="auto"/>
                        <w:left w:val="none" w:sz="0" w:space="0" w:color="auto"/>
                        <w:bottom w:val="none" w:sz="0" w:space="0" w:color="auto"/>
                        <w:right w:val="none" w:sz="0" w:space="0" w:color="auto"/>
                      </w:divBdr>
                    </w:div>
                    <w:div w:id="1186677118">
                      <w:marLeft w:val="0"/>
                      <w:marRight w:val="0"/>
                      <w:marTop w:val="0"/>
                      <w:marBottom w:val="0"/>
                      <w:divBdr>
                        <w:top w:val="none" w:sz="0" w:space="0" w:color="auto"/>
                        <w:left w:val="none" w:sz="0" w:space="0" w:color="auto"/>
                        <w:bottom w:val="none" w:sz="0" w:space="0" w:color="auto"/>
                        <w:right w:val="none" w:sz="0" w:space="0" w:color="auto"/>
                      </w:divBdr>
                    </w:div>
                    <w:div w:id="720522006">
                      <w:marLeft w:val="0"/>
                      <w:marRight w:val="0"/>
                      <w:marTop w:val="0"/>
                      <w:marBottom w:val="0"/>
                      <w:divBdr>
                        <w:top w:val="none" w:sz="0" w:space="0" w:color="auto"/>
                        <w:left w:val="none" w:sz="0" w:space="0" w:color="auto"/>
                        <w:bottom w:val="none" w:sz="0" w:space="0" w:color="auto"/>
                        <w:right w:val="none" w:sz="0" w:space="0" w:color="auto"/>
                      </w:divBdr>
                    </w:div>
                    <w:div w:id="754283815">
                      <w:marLeft w:val="0"/>
                      <w:marRight w:val="0"/>
                      <w:marTop w:val="0"/>
                      <w:marBottom w:val="0"/>
                      <w:divBdr>
                        <w:top w:val="none" w:sz="0" w:space="0" w:color="auto"/>
                        <w:left w:val="none" w:sz="0" w:space="0" w:color="auto"/>
                        <w:bottom w:val="none" w:sz="0" w:space="0" w:color="auto"/>
                        <w:right w:val="none" w:sz="0" w:space="0" w:color="auto"/>
                      </w:divBdr>
                    </w:div>
                    <w:div w:id="2009021464">
                      <w:marLeft w:val="0"/>
                      <w:marRight w:val="0"/>
                      <w:marTop w:val="0"/>
                      <w:marBottom w:val="0"/>
                      <w:divBdr>
                        <w:top w:val="none" w:sz="0" w:space="0" w:color="auto"/>
                        <w:left w:val="none" w:sz="0" w:space="0" w:color="auto"/>
                        <w:bottom w:val="none" w:sz="0" w:space="0" w:color="auto"/>
                        <w:right w:val="none" w:sz="0" w:space="0" w:color="auto"/>
                      </w:divBdr>
                    </w:div>
                    <w:div w:id="2053769996">
                      <w:marLeft w:val="0"/>
                      <w:marRight w:val="0"/>
                      <w:marTop w:val="0"/>
                      <w:marBottom w:val="0"/>
                      <w:divBdr>
                        <w:top w:val="none" w:sz="0" w:space="0" w:color="auto"/>
                        <w:left w:val="none" w:sz="0" w:space="0" w:color="auto"/>
                        <w:bottom w:val="none" w:sz="0" w:space="0" w:color="auto"/>
                        <w:right w:val="none" w:sz="0" w:space="0" w:color="auto"/>
                      </w:divBdr>
                    </w:div>
                    <w:div w:id="1252203606">
                      <w:marLeft w:val="0"/>
                      <w:marRight w:val="0"/>
                      <w:marTop w:val="0"/>
                      <w:marBottom w:val="0"/>
                      <w:divBdr>
                        <w:top w:val="none" w:sz="0" w:space="0" w:color="auto"/>
                        <w:left w:val="none" w:sz="0" w:space="0" w:color="auto"/>
                        <w:bottom w:val="none" w:sz="0" w:space="0" w:color="auto"/>
                        <w:right w:val="none" w:sz="0" w:space="0" w:color="auto"/>
                      </w:divBdr>
                    </w:div>
                    <w:div w:id="508058943">
                      <w:marLeft w:val="0"/>
                      <w:marRight w:val="0"/>
                      <w:marTop w:val="0"/>
                      <w:marBottom w:val="0"/>
                      <w:divBdr>
                        <w:top w:val="none" w:sz="0" w:space="0" w:color="auto"/>
                        <w:left w:val="none" w:sz="0" w:space="0" w:color="auto"/>
                        <w:bottom w:val="none" w:sz="0" w:space="0" w:color="auto"/>
                        <w:right w:val="none" w:sz="0" w:space="0" w:color="auto"/>
                      </w:divBdr>
                    </w:div>
                    <w:div w:id="1738280227">
                      <w:marLeft w:val="0"/>
                      <w:marRight w:val="0"/>
                      <w:marTop w:val="0"/>
                      <w:marBottom w:val="0"/>
                      <w:divBdr>
                        <w:top w:val="none" w:sz="0" w:space="0" w:color="auto"/>
                        <w:left w:val="none" w:sz="0" w:space="0" w:color="auto"/>
                        <w:bottom w:val="none" w:sz="0" w:space="0" w:color="auto"/>
                        <w:right w:val="none" w:sz="0" w:space="0" w:color="auto"/>
                      </w:divBdr>
                    </w:div>
                    <w:div w:id="74786963">
                      <w:marLeft w:val="0"/>
                      <w:marRight w:val="0"/>
                      <w:marTop w:val="0"/>
                      <w:marBottom w:val="0"/>
                      <w:divBdr>
                        <w:top w:val="none" w:sz="0" w:space="0" w:color="auto"/>
                        <w:left w:val="none" w:sz="0" w:space="0" w:color="auto"/>
                        <w:bottom w:val="none" w:sz="0" w:space="0" w:color="auto"/>
                        <w:right w:val="none" w:sz="0" w:space="0" w:color="auto"/>
                      </w:divBdr>
                    </w:div>
                    <w:div w:id="659430276">
                      <w:marLeft w:val="0"/>
                      <w:marRight w:val="0"/>
                      <w:marTop w:val="0"/>
                      <w:marBottom w:val="0"/>
                      <w:divBdr>
                        <w:top w:val="none" w:sz="0" w:space="0" w:color="auto"/>
                        <w:left w:val="none" w:sz="0" w:space="0" w:color="auto"/>
                        <w:bottom w:val="none" w:sz="0" w:space="0" w:color="auto"/>
                        <w:right w:val="none" w:sz="0" w:space="0" w:color="auto"/>
                      </w:divBdr>
                    </w:div>
                    <w:div w:id="578058207">
                      <w:marLeft w:val="0"/>
                      <w:marRight w:val="0"/>
                      <w:marTop w:val="0"/>
                      <w:marBottom w:val="0"/>
                      <w:divBdr>
                        <w:top w:val="none" w:sz="0" w:space="0" w:color="auto"/>
                        <w:left w:val="none" w:sz="0" w:space="0" w:color="auto"/>
                        <w:bottom w:val="none" w:sz="0" w:space="0" w:color="auto"/>
                        <w:right w:val="none" w:sz="0" w:space="0" w:color="auto"/>
                      </w:divBdr>
                    </w:div>
                    <w:div w:id="1464731001">
                      <w:marLeft w:val="0"/>
                      <w:marRight w:val="0"/>
                      <w:marTop w:val="0"/>
                      <w:marBottom w:val="0"/>
                      <w:divBdr>
                        <w:top w:val="none" w:sz="0" w:space="0" w:color="auto"/>
                        <w:left w:val="none" w:sz="0" w:space="0" w:color="auto"/>
                        <w:bottom w:val="none" w:sz="0" w:space="0" w:color="auto"/>
                        <w:right w:val="none" w:sz="0" w:space="0" w:color="auto"/>
                      </w:divBdr>
                    </w:div>
                    <w:div w:id="1994528689">
                      <w:marLeft w:val="0"/>
                      <w:marRight w:val="0"/>
                      <w:marTop w:val="0"/>
                      <w:marBottom w:val="0"/>
                      <w:divBdr>
                        <w:top w:val="none" w:sz="0" w:space="0" w:color="auto"/>
                        <w:left w:val="none" w:sz="0" w:space="0" w:color="auto"/>
                        <w:bottom w:val="none" w:sz="0" w:space="0" w:color="auto"/>
                        <w:right w:val="none" w:sz="0" w:space="0" w:color="auto"/>
                      </w:divBdr>
                    </w:div>
                    <w:div w:id="1910190304">
                      <w:marLeft w:val="0"/>
                      <w:marRight w:val="0"/>
                      <w:marTop w:val="0"/>
                      <w:marBottom w:val="0"/>
                      <w:divBdr>
                        <w:top w:val="none" w:sz="0" w:space="0" w:color="auto"/>
                        <w:left w:val="none" w:sz="0" w:space="0" w:color="auto"/>
                        <w:bottom w:val="none" w:sz="0" w:space="0" w:color="auto"/>
                        <w:right w:val="none" w:sz="0" w:space="0" w:color="auto"/>
                      </w:divBdr>
                    </w:div>
                    <w:div w:id="236131229">
                      <w:marLeft w:val="0"/>
                      <w:marRight w:val="0"/>
                      <w:marTop w:val="0"/>
                      <w:marBottom w:val="0"/>
                      <w:divBdr>
                        <w:top w:val="none" w:sz="0" w:space="0" w:color="auto"/>
                        <w:left w:val="none" w:sz="0" w:space="0" w:color="auto"/>
                        <w:bottom w:val="none" w:sz="0" w:space="0" w:color="auto"/>
                        <w:right w:val="none" w:sz="0" w:space="0" w:color="auto"/>
                      </w:divBdr>
                    </w:div>
                    <w:div w:id="14281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400088">
          <w:marLeft w:val="0"/>
          <w:marRight w:val="0"/>
          <w:marTop w:val="0"/>
          <w:marBottom w:val="0"/>
          <w:divBdr>
            <w:top w:val="none" w:sz="0" w:space="0" w:color="auto"/>
            <w:left w:val="none" w:sz="0" w:space="0" w:color="auto"/>
            <w:bottom w:val="none" w:sz="0" w:space="0" w:color="auto"/>
            <w:right w:val="none" w:sz="0" w:space="0" w:color="auto"/>
          </w:divBdr>
          <w:divsChild>
            <w:div w:id="1267273800">
              <w:marLeft w:val="0"/>
              <w:marRight w:val="0"/>
              <w:marTop w:val="0"/>
              <w:marBottom w:val="0"/>
              <w:divBdr>
                <w:top w:val="none" w:sz="0" w:space="0" w:color="auto"/>
                <w:left w:val="none" w:sz="0" w:space="0" w:color="auto"/>
                <w:bottom w:val="none" w:sz="0" w:space="0" w:color="auto"/>
                <w:right w:val="none" w:sz="0" w:space="0" w:color="auto"/>
              </w:divBdr>
              <w:divsChild>
                <w:div w:id="1268347520">
                  <w:marLeft w:val="0"/>
                  <w:marRight w:val="0"/>
                  <w:marTop w:val="0"/>
                  <w:marBottom w:val="0"/>
                  <w:divBdr>
                    <w:top w:val="none" w:sz="0" w:space="0" w:color="auto"/>
                    <w:left w:val="none" w:sz="0" w:space="0" w:color="auto"/>
                    <w:bottom w:val="none" w:sz="0" w:space="0" w:color="auto"/>
                    <w:right w:val="none" w:sz="0" w:space="0" w:color="auto"/>
                  </w:divBdr>
                  <w:divsChild>
                    <w:div w:id="1167404830">
                      <w:marLeft w:val="0"/>
                      <w:marRight w:val="0"/>
                      <w:marTop w:val="0"/>
                      <w:marBottom w:val="0"/>
                      <w:divBdr>
                        <w:top w:val="none" w:sz="0" w:space="0" w:color="auto"/>
                        <w:left w:val="none" w:sz="0" w:space="0" w:color="auto"/>
                        <w:bottom w:val="none" w:sz="0" w:space="0" w:color="auto"/>
                        <w:right w:val="none" w:sz="0" w:space="0" w:color="auto"/>
                      </w:divBdr>
                    </w:div>
                    <w:div w:id="394821237">
                      <w:marLeft w:val="0"/>
                      <w:marRight w:val="0"/>
                      <w:marTop w:val="0"/>
                      <w:marBottom w:val="0"/>
                      <w:divBdr>
                        <w:top w:val="none" w:sz="0" w:space="0" w:color="auto"/>
                        <w:left w:val="none" w:sz="0" w:space="0" w:color="auto"/>
                        <w:bottom w:val="none" w:sz="0" w:space="0" w:color="auto"/>
                        <w:right w:val="none" w:sz="0" w:space="0" w:color="auto"/>
                      </w:divBdr>
                    </w:div>
                    <w:div w:id="1845172044">
                      <w:marLeft w:val="0"/>
                      <w:marRight w:val="0"/>
                      <w:marTop w:val="0"/>
                      <w:marBottom w:val="0"/>
                      <w:divBdr>
                        <w:top w:val="none" w:sz="0" w:space="0" w:color="auto"/>
                        <w:left w:val="none" w:sz="0" w:space="0" w:color="auto"/>
                        <w:bottom w:val="none" w:sz="0" w:space="0" w:color="auto"/>
                        <w:right w:val="none" w:sz="0" w:space="0" w:color="auto"/>
                      </w:divBdr>
                    </w:div>
                    <w:div w:id="1042825741">
                      <w:marLeft w:val="0"/>
                      <w:marRight w:val="0"/>
                      <w:marTop w:val="0"/>
                      <w:marBottom w:val="0"/>
                      <w:divBdr>
                        <w:top w:val="none" w:sz="0" w:space="0" w:color="auto"/>
                        <w:left w:val="none" w:sz="0" w:space="0" w:color="auto"/>
                        <w:bottom w:val="none" w:sz="0" w:space="0" w:color="auto"/>
                        <w:right w:val="none" w:sz="0" w:space="0" w:color="auto"/>
                      </w:divBdr>
                    </w:div>
                    <w:div w:id="2146000573">
                      <w:marLeft w:val="0"/>
                      <w:marRight w:val="0"/>
                      <w:marTop w:val="0"/>
                      <w:marBottom w:val="0"/>
                      <w:divBdr>
                        <w:top w:val="none" w:sz="0" w:space="0" w:color="auto"/>
                        <w:left w:val="none" w:sz="0" w:space="0" w:color="auto"/>
                        <w:bottom w:val="none" w:sz="0" w:space="0" w:color="auto"/>
                        <w:right w:val="none" w:sz="0" w:space="0" w:color="auto"/>
                      </w:divBdr>
                    </w:div>
                    <w:div w:id="562302685">
                      <w:marLeft w:val="0"/>
                      <w:marRight w:val="0"/>
                      <w:marTop w:val="0"/>
                      <w:marBottom w:val="0"/>
                      <w:divBdr>
                        <w:top w:val="none" w:sz="0" w:space="0" w:color="auto"/>
                        <w:left w:val="none" w:sz="0" w:space="0" w:color="auto"/>
                        <w:bottom w:val="none" w:sz="0" w:space="0" w:color="auto"/>
                        <w:right w:val="none" w:sz="0" w:space="0" w:color="auto"/>
                      </w:divBdr>
                    </w:div>
                    <w:div w:id="904488702">
                      <w:marLeft w:val="0"/>
                      <w:marRight w:val="0"/>
                      <w:marTop w:val="0"/>
                      <w:marBottom w:val="0"/>
                      <w:divBdr>
                        <w:top w:val="none" w:sz="0" w:space="0" w:color="auto"/>
                        <w:left w:val="none" w:sz="0" w:space="0" w:color="auto"/>
                        <w:bottom w:val="none" w:sz="0" w:space="0" w:color="auto"/>
                        <w:right w:val="none" w:sz="0" w:space="0" w:color="auto"/>
                      </w:divBdr>
                    </w:div>
                    <w:div w:id="905919795">
                      <w:marLeft w:val="0"/>
                      <w:marRight w:val="0"/>
                      <w:marTop w:val="0"/>
                      <w:marBottom w:val="0"/>
                      <w:divBdr>
                        <w:top w:val="none" w:sz="0" w:space="0" w:color="auto"/>
                        <w:left w:val="none" w:sz="0" w:space="0" w:color="auto"/>
                        <w:bottom w:val="none" w:sz="0" w:space="0" w:color="auto"/>
                        <w:right w:val="none" w:sz="0" w:space="0" w:color="auto"/>
                      </w:divBdr>
                    </w:div>
                    <w:div w:id="1914200810">
                      <w:marLeft w:val="0"/>
                      <w:marRight w:val="0"/>
                      <w:marTop w:val="0"/>
                      <w:marBottom w:val="0"/>
                      <w:divBdr>
                        <w:top w:val="none" w:sz="0" w:space="0" w:color="auto"/>
                        <w:left w:val="none" w:sz="0" w:space="0" w:color="auto"/>
                        <w:bottom w:val="none" w:sz="0" w:space="0" w:color="auto"/>
                        <w:right w:val="none" w:sz="0" w:space="0" w:color="auto"/>
                      </w:divBdr>
                    </w:div>
                    <w:div w:id="1643458862">
                      <w:marLeft w:val="0"/>
                      <w:marRight w:val="0"/>
                      <w:marTop w:val="0"/>
                      <w:marBottom w:val="0"/>
                      <w:divBdr>
                        <w:top w:val="none" w:sz="0" w:space="0" w:color="auto"/>
                        <w:left w:val="none" w:sz="0" w:space="0" w:color="auto"/>
                        <w:bottom w:val="none" w:sz="0" w:space="0" w:color="auto"/>
                        <w:right w:val="none" w:sz="0" w:space="0" w:color="auto"/>
                      </w:divBdr>
                    </w:div>
                    <w:div w:id="978269332">
                      <w:marLeft w:val="0"/>
                      <w:marRight w:val="0"/>
                      <w:marTop w:val="0"/>
                      <w:marBottom w:val="0"/>
                      <w:divBdr>
                        <w:top w:val="none" w:sz="0" w:space="0" w:color="auto"/>
                        <w:left w:val="none" w:sz="0" w:space="0" w:color="auto"/>
                        <w:bottom w:val="none" w:sz="0" w:space="0" w:color="auto"/>
                        <w:right w:val="none" w:sz="0" w:space="0" w:color="auto"/>
                      </w:divBdr>
                    </w:div>
                    <w:div w:id="924267006">
                      <w:marLeft w:val="0"/>
                      <w:marRight w:val="0"/>
                      <w:marTop w:val="0"/>
                      <w:marBottom w:val="0"/>
                      <w:divBdr>
                        <w:top w:val="none" w:sz="0" w:space="0" w:color="auto"/>
                        <w:left w:val="none" w:sz="0" w:space="0" w:color="auto"/>
                        <w:bottom w:val="none" w:sz="0" w:space="0" w:color="auto"/>
                        <w:right w:val="none" w:sz="0" w:space="0" w:color="auto"/>
                      </w:divBdr>
                    </w:div>
                    <w:div w:id="112021166">
                      <w:marLeft w:val="0"/>
                      <w:marRight w:val="0"/>
                      <w:marTop w:val="0"/>
                      <w:marBottom w:val="0"/>
                      <w:divBdr>
                        <w:top w:val="none" w:sz="0" w:space="0" w:color="auto"/>
                        <w:left w:val="none" w:sz="0" w:space="0" w:color="auto"/>
                        <w:bottom w:val="none" w:sz="0" w:space="0" w:color="auto"/>
                        <w:right w:val="none" w:sz="0" w:space="0" w:color="auto"/>
                      </w:divBdr>
                    </w:div>
                    <w:div w:id="33622479">
                      <w:marLeft w:val="0"/>
                      <w:marRight w:val="0"/>
                      <w:marTop w:val="0"/>
                      <w:marBottom w:val="0"/>
                      <w:divBdr>
                        <w:top w:val="none" w:sz="0" w:space="0" w:color="auto"/>
                        <w:left w:val="none" w:sz="0" w:space="0" w:color="auto"/>
                        <w:bottom w:val="none" w:sz="0" w:space="0" w:color="auto"/>
                        <w:right w:val="none" w:sz="0" w:space="0" w:color="auto"/>
                      </w:divBdr>
                    </w:div>
                    <w:div w:id="1113402306">
                      <w:marLeft w:val="0"/>
                      <w:marRight w:val="0"/>
                      <w:marTop w:val="0"/>
                      <w:marBottom w:val="0"/>
                      <w:divBdr>
                        <w:top w:val="none" w:sz="0" w:space="0" w:color="auto"/>
                        <w:left w:val="none" w:sz="0" w:space="0" w:color="auto"/>
                        <w:bottom w:val="none" w:sz="0" w:space="0" w:color="auto"/>
                        <w:right w:val="none" w:sz="0" w:space="0" w:color="auto"/>
                      </w:divBdr>
                    </w:div>
                    <w:div w:id="1326201336">
                      <w:marLeft w:val="0"/>
                      <w:marRight w:val="0"/>
                      <w:marTop w:val="0"/>
                      <w:marBottom w:val="0"/>
                      <w:divBdr>
                        <w:top w:val="none" w:sz="0" w:space="0" w:color="auto"/>
                        <w:left w:val="none" w:sz="0" w:space="0" w:color="auto"/>
                        <w:bottom w:val="none" w:sz="0" w:space="0" w:color="auto"/>
                        <w:right w:val="none" w:sz="0" w:space="0" w:color="auto"/>
                      </w:divBdr>
                    </w:div>
                    <w:div w:id="1760321612">
                      <w:marLeft w:val="0"/>
                      <w:marRight w:val="0"/>
                      <w:marTop w:val="0"/>
                      <w:marBottom w:val="0"/>
                      <w:divBdr>
                        <w:top w:val="none" w:sz="0" w:space="0" w:color="auto"/>
                        <w:left w:val="none" w:sz="0" w:space="0" w:color="auto"/>
                        <w:bottom w:val="none" w:sz="0" w:space="0" w:color="auto"/>
                        <w:right w:val="none" w:sz="0" w:space="0" w:color="auto"/>
                      </w:divBdr>
                    </w:div>
                    <w:div w:id="1899171024">
                      <w:marLeft w:val="0"/>
                      <w:marRight w:val="0"/>
                      <w:marTop w:val="0"/>
                      <w:marBottom w:val="0"/>
                      <w:divBdr>
                        <w:top w:val="none" w:sz="0" w:space="0" w:color="auto"/>
                        <w:left w:val="none" w:sz="0" w:space="0" w:color="auto"/>
                        <w:bottom w:val="none" w:sz="0" w:space="0" w:color="auto"/>
                        <w:right w:val="none" w:sz="0" w:space="0" w:color="auto"/>
                      </w:divBdr>
                    </w:div>
                    <w:div w:id="113602349">
                      <w:marLeft w:val="0"/>
                      <w:marRight w:val="0"/>
                      <w:marTop w:val="0"/>
                      <w:marBottom w:val="0"/>
                      <w:divBdr>
                        <w:top w:val="none" w:sz="0" w:space="0" w:color="auto"/>
                        <w:left w:val="none" w:sz="0" w:space="0" w:color="auto"/>
                        <w:bottom w:val="none" w:sz="0" w:space="0" w:color="auto"/>
                        <w:right w:val="none" w:sz="0" w:space="0" w:color="auto"/>
                      </w:divBdr>
                    </w:div>
                    <w:div w:id="125490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602377">
      <w:bodyDiv w:val="1"/>
      <w:marLeft w:val="0"/>
      <w:marRight w:val="0"/>
      <w:marTop w:val="0"/>
      <w:marBottom w:val="0"/>
      <w:divBdr>
        <w:top w:val="none" w:sz="0" w:space="0" w:color="auto"/>
        <w:left w:val="none" w:sz="0" w:space="0" w:color="auto"/>
        <w:bottom w:val="none" w:sz="0" w:space="0" w:color="auto"/>
        <w:right w:val="none" w:sz="0" w:space="0" w:color="auto"/>
      </w:divBdr>
    </w:div>
    <w:div w:id="401296153">
      <w:bodyDiv w:val="1"/>
      <w:marLeft w:val="0"/>
      <w:marRight w:val="0"/>
      <w:marTop w:val="0"/>
      <w:marBottom w:val="0"/>
      <w:divBdr>
        <w:top w:val="none" w:sz="0" w:space="0" w:color="auto"/>
        <w:left w:val="none" w:sz="0" w:space="0" w:color="auto"/>
        <w:bottom w:val="none" w:sz="0" w:space="0" w:color="auto"/>
        <w:right w:val="none" w:sz="0" w:space="0" w:color="auto"/>
      </w:divBdr>
    </w:div>
    <w:div w:id="411781750">
      <w:bodyDiv w:val="1"/>
      <w:marLeft w:val="0"/>
      <w:marRight w:val="0"/>
      <w:marTop w:val="0"/>
      <w:marBottom w:val="0"/>
      <w:divBdr>
        <w:top w:val="none" w:sz="0" w:space="0" w:color="auto"/>
        <w:left w:val="none" w:sz="0" w:space="0" w:color="auto"/>
        <w:bottom w:val="none" w:sz="0" w:space="0" w:color="auto"/>
        <w:right w:val="none" w:sz="0" w:space="0" w:color="auto"/>
      </w:divBdr>
    </w:div>
    <w:div w:id="420683814">
      <w:bodyDiv w:val="1"/>
      <w:marLeft w:val="0"/>
      <w:marRight w:val="0"/>
      <w:marTop w:val="0"/>
      <w:marBottom w:val="0"/>
      <w:divBdr>
        <w:top w:val="none" w:sz="0" w:space="0" w:color="auto"/>
        <w:left w:val="none" w:sz="0" w:space="0" w:color="auto"/>
        <w:bottom w:val="none" w:sz="0" w:space="0" w:color="auto"/>
        <w:right w:val="none" w:sz="0" w:space="0" w:color="auto"/>
      </w:divBdr>
    </w:div>
    <w:div w:id="423696997">
      <w:bodyDiv w:val="1"/>
      <w:marLeft w:val="0"/>
      <w:marRight w:val="0"/>
      <w:marTop w:val="0"/>
      <w:marBottom w:val="0"/>
      <w:divBdr>
        <w:top w:val="none" w:sz="0" w:space="0" w:color="auto"/>
        <w:left w:val="none" w:sz="0" w:space="0" w:color="auto"/>
        <w:bottom w:val="none" w:sz="0" w:space="0" w:color="auto"/>
        <w:right w:val="none" w:sz="0" w:space="0" w:color="auto"/>
      </w:divBdr>
    </w:div>
    <w:div w:id="425462821">
      <w:bodyDiv w:val="1"/>
      <w:marLeft w:val="0"/>
      <w:marRight w:val="0"/>
      <w:marTop w:val="0"/>
      <w:marBottom w:val="0"/>
      <w:divBdr>
        <w:top w:val="none" w:sz="0" w:space="0" w:color="auto"/>
        <w:left w:val="none" w:sz="0" w:space="0" w:color="auto"/>
        <w:bottom w:val="none" w:sz="0" w:space="0" w:color="auto"/>
        <w:right w:val="none" w:sz="0" w:space="0" w:color="auto"/>
      </w:divBdr>
    </w:div>
    <w:div w:id="478115302">
      <w:bodyDiv w:val="1"/>
      <w:marLeft w:val="0"/>
      <w:marRight w:val="0"/>
      <w:marTop w:val="0"/>
      <w:marBottom w:val="0"/>
      <w:divBdr>
        <w:top w:val="none" w:sz="0" w:space="0" w:color="auto"/>
        <w:left w:val="none" w:sz="0" w:space="0" w:color="auto"/>
        <w:bottom w:val="none" w:sz="0" w:space="0" w:color="auto"/>
        <w:right w:val="none" w:sz="0" w:space="0" w:color="auto"/>
      </w:divBdr>
    </w:div>
    <w:div w:id="487091775">
      <w:bodyDiv w:val="1"/>
      <w:marLeft w:val="0"/>
      <w:marRight w:val="0"/>
      <w:marTop w:val="0"/>
      <w:marBottom w:val="0"/>
      <w:divBdr>
        <w:top w:val="none" w:sz="0" w:space="0" w:color="auto"/>
        <w:left w:val="none" w:sz="0" w:space="0" w:color="auto"/>
        <w:bottom w:val="none" w:sz="0" w:space="0" w:color="auto"/>
        <w:right w:val="none" w:sz="0" w:space="0" w:color="auto"/>
      </w:divBdr>
    </w:div>
    <w:div w:id="558714407">
      <w:bodyDiv w:val="1"/>
      <w:marLeft w:val="0"/>
      <w:marRight w:val="0"/>
      <w:marTop w:val="0"/>
      <w:marBottom w:val="0"/>
      <w:divBdr>
        <w:top w:val="none" w:sz="0" w:space="0" w:color="auto"/>
        <w:left w:val="none" w:sz="0" w:space="0" w:color="auto"/>
        <w:bottom w:val="none" w:sz="0" w:space="0" w:color="auto"/>
        <w:right w:val="none" w:sz="0" w:space="0" w:color="auto"/>
      </w:divBdr>
    </w:div>
    <w:div w:id="561448650">
      <w:bodyDiv w:val="1"/>
      <w:marLeft w:val="0"/>
      <w:marRight w:val="0"/>
      <w:marTop w:val="0"/>
      <w:marBottom w:val="0"/>
      <w:divBdr>
        <w:top w:val="none" w:sz="0" w:space="0" w:color="auto"/>
        <w:left w:val="none" w:sz="0" w:space="0" w:color="auto"/>
        <w:bottom w:val="none" w:sz="0" w:space="0" w:color="auto"/>
        <w:right w:val="none" w:sz="0" w:space="0" w:color="auto"/>
      </w:divBdr>
    </w:div>
    <w:div w:id="575437658">
      <w:bodyDiv w:val="1"/>
      <w:marLeft w:val="0"/>
      <w:marRight w:val="0"/>
      <w:marTop w:val="0"/>
      <w:marBottom w:val="0"/>
      <w:divBdr>
        <w:top w:val="none" w:sz="0" w:space="0" w:color="auto"/>
        <w:left w:val="none" w:sz="0" w:space="0" w:color="auto"/>
        <w:bottom w:val="none" w:sz="0" w:space="0" w:color="auto"/>
        <w:right w:val="none" w:sz="0" w:space="0" w:color="auto"/>
      </w:divBdr>
    </w:div>
    <w:div w:id="622732532">
      <w:bodyDiv w:val="1"/>
      <w:marLeft w:val="0"/>
      <w:marRight w:val="0"/>
      <w:marTop w:val="0"/>
      <w:marBottom w:val="0"/>
      <w:divBdr>
        <w:top w:val="none" w:sz="0" w:space="0" w:color="auto"/>
        <w:left w:val="none" w:sz="0" w:space="0" w:color="auto"/>
        <w:bottom w:val="none" w:sz="0" w:space="0" w:color="auto"/>
        <w:right w:val="none" w:sz="0" w:space="0" w:color="auto"/>
      </w:divBdr>
    </w:div>
    <w:div w:id="628362475">
      <w:bodyDiv w:val="1"/>
      <w:marLeft w:val="0"/>
      <w:marRight w:val="0"/>
      <w:marTop w:val="0"/>
      <w:marBottom w:val="0"/>
      <w:divBdr>
        <w:top w:val="none" w:sz="0" w:space="0" w:color="auto"/>
        <w:left w:val="none" w:sz="0" w:space="0" w:color="auto"/>
        <w:bottom w:val="none" w:sz="0" w:space="0" w:color="auto"/>
        <w:right w:val="none" w:sz="0" w:space="0" w:color="auto"/>
      </w:divBdr>
    </w:div>
    <w:div w:id="646544561">
      <w:bodyDiv w:val="1"/>
      <w:marLeft w:val="0"/>
      <w:marRight w:val="0"/>
      <w:marTop w:val="0"/>
      <w:marBottom w:val="0"/>
      <w:divBdr>
        <w:top w:val="none" w:sz="0" w:space="0" w:color="auto"/>
        <w:left w:val="none" w:sz="0" w:space="0" w:color="auto"/>
        <w:bottom w:val="none" w:sz="0" w:space="0" w:color="auto"/>
        <w:right w:val="none" w:sz="0" w:space="0" w:color="auto"/>
      </w:divBdr>
    </w:div>
    <w:div w:id="687368433">
      <w:bodyDiv w:val="1"/>
      <w:marLeft w:val="0"/>
      <w:marRight w:val="0"/>
      <w:marTop w:val="0"/>
      <w:marBottom w:val="0"/>
      <w:divBdr>
        <w:top w:val="none" w:sz="0" w:space="0" w:color="auto"/>
        <w:left w:val="none" w:sz="0" w:space="0" w:color="auto"/>
        <w:bottom w:val="none" w:sz="0" w:space="0" w:color="auto"/>
        <w:right w:val="none" w:sz="0" w:space="0" w:color="auto"/>
      </w:divBdr>
    </w:div>
    <w:div w:id="689768331">
      <w:bodyDiv w:val="1"/>
      <w:marLeft w:val="0"/>
      <w:marRight w:val="0"/>
      <w:marTop w:val="0"/>
      <w:marBottom w:val="0"/>
      <w:divBdr>
        <w:top w:val="none" w:sz="0" w:space="0" w:color="auto"/>
        <w:left w:val="none" w:sz="0" w:space="0" w:color="auto"/>
        <w:bottom w:val="none" w:sz="0" w:space="0" w:color="auto"/>
        <w:right w:val="none" w:sz="0" w:space="0" w:color="auto"/>
      </w:divBdr>
    </w:div>
    <w:div w:id="740062382">
      <w:bodyDiv w:val="1"/>
      <w:marLeft w:val="0"/>
      <w:marRight w:val="0"/>
      <w:marTop w:val="0"/>
      <w:marBottom w:val="0"/>
      <w:divBdr>
        <w:top w:val="none" w:sz="0" w:space="0" w:color="auto"/>
        <w:left w:val="none" w:sz="0" w:space="0" w:color="auto"/>
        <w:bottom w:val="none" w:sz="0" w:space="0" w:color="auto"/>
        <w:right w:val="none" w:sz="0" w:space="0" w:color="auto"/>
      </w:divBdr>
    </w:div>
    <w:div w:id="746338939">
      <w:bodyDiv w:val="1"/>
      <w:marLeft w:val="0"/>
      <w:marRight w:val="0"/>
      <w:marTop w:val="0"/>
      <w:marBottom w:val="0"/>
      <w:divBdr>
        <w:top w:val="none" w:sz="0" w:space="0" w:color="auto"/>
        <w:left w:val="none" w:sz="0" w:space="0" w:color="auto"/>
        <w:bottom w:val="none" w:sz="0" w:space="0" w:color="auto"/>
        <w:right w:val="none" w:sz="0" w:space="0" w:color="auto"/>
      </w:divBdr>
    </w:div>
    <w:div w:id="786119496">
      <w:bodyDiv w:val="1"/>
      <w:marLeft w:val="0"/>
      <w:marRight w:val="0"/>
      <w:marTop w:val="0"/>
      <w:marBottom w:val="0"/>
      <w:divBdr>
        <w:top w:val="none" w:sz="0" w:space="0" w:color="auto"/>
        <w:left w:val="none" w:sz="0" w:space="0" w:color="auto"/>
        <w:bottom w:val="none" w:sz="0" w:space="0" w:color="auto"/>
        <w:right w:val="none" w:sz="0" w:space="0" w:color="auto"/>
      </w:divBdr>
    </w:div>
    <w:div w:id="832063428">
      <w:bodyDiv w:val="1"/>
      <w:marLeft w:val="0"/>
      <w:marRight w:val="0"/>
      <w:marTop w:val="0"/>
      <w:marBottom w:val="0"/>
      <w:divBdr>
        <w:top w:val="none" w:sz="0" w:space="0" w:color="auto"/>
        <w:left w:val="none" w:sz="0" w:space="0" w:color="auto"/>
        <w:bottom w:val="none" w:sz="0" w:space="0" w:color="auto"/>
        <w:right w:val="none" w:sz="0" w:space="0" w:color="auto"/>
      </w:divBdr>
    </w:div>
    <w:div w:id="858204168">
      <w:bodyDiv w:val="1"/>
      <w:marLeft w:val="0"/>
      <w:marRight w:val="0"/>
      <w:marTop w:val="0"/>
      <w:marBottom w:val="0"/>
      <w:divBdr>
        <w:top w:val="none" w:sz="0" w:space="0" w:color="auto"/>
        <w:left w:val="none" w:sz="0" w:space="0" w:color="auto"/>
        <w:bottom w:val="none" w:sz="0" w:space="0" w:color="auto"/>
        <w:right w:val="none" w:sz="0" w:space="0" w:color="auto"/>
      </w:divBdr>
    </w:div>
    <w:div w:id="887105756">
      <w:bodyDiv w:val="1"/>
      <w:marLeft w:val="0"/>
      <w:marRight w:val="0"/>
      <w:marTop w:val="0"/>
      <w:marBottom w:val="0"/>
      <w:divBdr>
        <w:top w:val="none" w:sz="0" w:space="0" w:color="auto"/>
        <w:left w:val="none" w:sz="0" w:space="0" w:color="auto"/>
        <w:bottom w:val="none" w:sz="0" w:space="0" w:color="auto"/>
        <w:right w:val="none" w:sz="0" w:space="0" w:color="auto"/>
      </w:divBdr>
    </w:div>
    <w:div w:id="892425466">
      <w:bodyDiv w:val="1"/>
      <w:marLeft w:val="0"/>
      <w:marRight w:val="0"/>
      <w:marTop w:val="0"/>
      <w:marBottom w:val="0"/>
      <w:divBdr>
        <w:top w:val="none" w:sz="0" w:space="0" w:color="auto"/>
        <w:left w:val="none" w:sz="0" w:space="0" w:color="auto"/>
        <w:bottom w:val="none" w:sz="0" w:space="0" w:color="auto"/>
        <w:right w:val="none" w:sz="0" w:space="0" w:color="auto"/>
      </w:divBdr>
    </w:div>
    <w:div w:id="923758779">
      <w:bodyDiv w:val="1"/>
      <w:marLeft w:val="0"/>
      <w:marRight w:val="0"/>
      <w:marTop w:val="0"/>
      <w:marBottom w:val="0"/>
      <w:divBdr>
        <w:top w:val="none" w:sz="0" w:space="0" w:color="auto"/>
        <w:left w:val="none" w:sz="0" w:space="0" w:color="auto"/>
        <w:bottom w:val="none" w:sz="0" w:space="0" w:color="auto"/>
        <w:right w:val="none" w:sz="0" w:space="0" w:color="auto"/>
      </w:divBdr>
    </w:div>
    <w:div w:id="933632232">
      <w:bodyDiv w:val="1"/>
      <w:marLeft w:val="0"/>
      <w:marRight w:val="0"/>
      <w:marTop w:val="0"/>
      <w:marBottom w:val="0"/>
      <w:divBdr>
        <w:top w:val="none" w:sz="0" w:space="0" w:color="auto"/>
        <w:left w:val="none" w:sz="0" w:space="0" w:color="auto"/>
        <w:bottom w:val="none" w:sz="0" w:space="0" w:color="auto"/>
        <w:right w:val="none" w:sz="0" w:space="0" w:color="auto"/>
      </w:divBdr>
    </w:div>
    <w:div w:id="1029988173">
      <w:bodyDiv w:val="1"/>
      <w:marLeft w:val="0"/>
      <w:marRight w:val="0"/>
      <w:marTop w:val="0"/>
      <w:marBottom w:val="0"/>
      <w:divBdr>
        <w:top w:val="none" w:sz="0" w:space="0" w:color="auto"/>
        <w:left w:val="none" w:sz="0" w:space="0" w:color="auto"/>
        <w:bottom w:val="none" w:sz="0" w:space="0" w:color="auto"/>
        <w:right w:val="none" w:sz="0" w:space="0" w:color="auto"/>
      </w:divBdr>
    </w:div>
    <w:div w:id="1041126924">
      <w:bodyDiv w:val="1"/>
      <w:marLeft w:val="0"/>
      <w:marRight w:val="0"/>
      <w:marTop w:val="0"/>
      <w:marBottom w:val="0"/>
      <w:divBdr>
        <w:top w:val="none" w:sz="0" w:space="0" w:color="auto"/>
        <w:left w:val="none" w:sz="0" w:space="0" w:color="auto"/>
        <w:bottom w:val="none" w:sz="0" w:space="0" w:color="auto"/>
        <w:right w:val="none" w:sz="0" w:space="0" w:color="auto"/>
      </w:divBdr>
    </w:div>
    <w:div w:id="1127356397">
      <w:bodyDiv w:val="1"/>
      <w:marLeft w:val="0"/>
      <w:marRight w:val="0"/>
      <w:marTop w:val="0"/>
      <w:marBottom w:val="0"/>
      <w:divBdr>
        <w:top w:val="none" w:sz="0" w:space="0" w:color="auto"/>
        <w:left w:val="none" w:sz="0" w:space="0" w:color="auto"/>
        <w:bottom w:val="none" w:sz="0" w:space="0" w:color="auto"/>
        <w:right w:val="none" w:sz="0" w:space="0" w:color="auto"/>
      </w:divBdr>
    </w:div>
    <w:div w:id="1129475929">
      <w:bodyDiv w:val="1"/>
      <w:marLeft w:val="0"/>
      <w:marRight w:val="0"/>
      <w:marTop w:val="0"/>
      <w:marBottom w:val="0"/>
      <w:divBdr>
        <w:top w:val="none" w:sz="0" w:space="0" w:color="auto"/>
        <w:left w:val="none" w:sz="0" w:space="0" w:color="auto"/>
        <w:bottom w:val="none" w:sz="0" w:space="0" w:color="auto"/>
        <w:right w:val="none" w:sz="0" w:space="0" w:color="auto"/>
      </w:divBdr>
    </w:div>
    <w:div w:id="1183209001">
      <w:bodyDiv w:val="1"/>
      <w:marLeft w:val="0"/>
      <w:marRight w:val="0"/>
      <w:marTop w:val="0"/>
      <w:marBottom w:val="0"/>
      <w:divBdr>
        <w:top w:val="none" w:sz="0" w:space="0" w:color="auto"/>
        <w:left w:val="none" w:sz="0" w:space="0" w:color="auto"/>
        <w:bottom w:val="none" w:sz="0" w:space="0" w:color="auto"/>
        <w:right w:val="none" w:sz="0" w:space="0" w:color="auto"/>
      </w:divBdr>
    </w:div>
    <w:div w:id="1184783532">
      <w:bodyDiv w:val="1"/>
      <w:marLeft w:val="0"/>
      <w:marRight w:val="0"/>
      <w:marTop w:val="0"/>
      <w:marBottom w:val="0"/>
      <w:divBdr>
        <w:top w:val="none" w:sz="0" w:space="0" w:color="auto"/>
        <w:left w:val="none" w:sz="0" w:space="0" w:color="auto"/>
        <w:bottom w:val="none" w:sz="0" w:space="0" w:color="auto"/>
        <w:right w:val="none" w:sz="0" w:space="0" w:color="auto"/>
      </w:divBdr>
    </w:div>
    <w:div w:id="1231306893">
      <w:bodyDiv w:val="1"/>
      <w:marLeft w:val="0"/>
      <w:marRight w:val="0"/>
      <w:marTop w:val="0"/>
      <w:marBottom w:val="0"/>
      <w:divBdr>
        <w:top w:val="none" w:sz="0" w:space="0" w:color="auto"/>
        <w:left w:val="none" w:sz="0" w:space="0" w:color="auto"/>
        <w:bottom w:val="none" w:sz="0" w:space="0" w:color="auto"/>
        <w:right w:val="none" w:sz="0" w:space="0" w:color="auto"/>
      </w:divBdr>
    </w:div>
    <w:div w:id="1259215092">
      <w:bodyDiv w:val="1"/>
      <w:marLeft w:val="0"/>
      <w:marRight w:val="0"/>
      <w:marTop w:val="0"/>
      <w:marBottom w:val="0"/>
      <w:divBdr>
        <w:top w:val="none" w:sz="0" w:space="0" w:color="auto"/>
        <w:left w:val="none" w:sz="0" w:space="0" w:color="auto"/>
        <w:bottom w:val="none" w:sz="0" w:space="0" w:color="auto"/>
        <w:right w:val="none" w:sz="0" w:space="0" w:color="auto"/>
      </w:divBdr>
    </w:div>
    <w:div w:id="1291281615">
      <w:bodyDiv w:val="1"/>
      <w:marLeft w:val="0"/>
      <w:marRight w:val="0"/>
      <w:marTop w:val="0"/>
      <w:marBottom w:val="0"/>
      <w:divBdr>
        <w:top w:val="none" w:sz="0" w:space="0" w:color="auto"/>
        <w:left w:val="none" w:sz="0" w:space="0" w:color="auto"/>
        <w:bottom w:val="none" w:sz="0" w:space="0" w:color="auto"/>
        <w:right w:val="none" w:sz="0" w:space="0" w:color="auto"/>
      </w:divBdr>
    </w:div>
    <w:div w:id="1299066301">
      <w:bodyDiv w:val="1"/>
      <w:marLeft w:val="0"/>
      <w:marRight w:val="0"/>
      <w:marTop w:val="0"/>
      <w:marBottom w:val="0"/>
      <w:divBdr>
        <w:top w:val="none" w:sz="0" w:space="0" w:color="auto"/>
        <w:left w:val="none" w:sz="0" w:space="0" w:color="auto"/>
        <w:bottom w:val="none" w:sz="0" w:space="0" w:color="auto"/>
        <w:right w:val="none" w:sz="0" w:space="0" w:color="auto"/>
      </w:divBdr>
    </w:div>
    <w:div w:id="1321888253">
      <w:bodyDiv w:val="1"/>
      <w:marLeft w:val="0"/>
      <w:marRight w:val="0"/>
      <w:marTop w:val="0"/>
      <w:marBottom w:val="0"/>
      <w:divBdr>
        <w:top w:val="none" w:sz="0" w:space="0" w:color="auto"/>
        <w:left w:val="none" w:sz="0" w:space="0" w:color="auto"/>
        <w:bottom w:val="none" w:sz="0" w:space="0" w:color="auto"/>
        <w:right w:val="none" w:sz="0" w:space="0" w:color="auto"/>
      </w:divBdr>
    </w:div>
    <w:div w:id="1351755035">
      <w:bodyDiv w:val="1"/>
      <w:marLeft w:val="0"/>
      <w:marRight w:val="0"/>
      <w:marTop w:val="0"/>
      <w:marBottom w:val="0"/>
      <w:divBdr>
        <w:top w:val="none" w:sz="0" w:space="0" w:color="auto"/>
        <w:left w:val="none" w:sz="0" w:space="0" w:color="auto"/>
        <w:bottom w:val="none" w:sz="0" w:space="0" w:color="auto"/>
        <w:right w:val="none" w:sz="0" w:space="0" w:color="auto"/>
      </w:divBdr>
    </w:div>
    <w:div w:id="1381396921">
      <w:bodyDiv w:val="1"/>
      <w:marLeft w:val="0"/>
      <w:marRight w:val="0"/>
      <w:marTop w:val="0"/>
      <w:marBottom w:val="0"/>
      <w:divBdr>
        <w:top w:val="none" w:sz="0" w:space="0" w:color="auto"/>
        <w:left w:val="none" w:sz="0" w:space="0" w:color="auto"/>
        <w:bottom w:val="none" w:sz="0" w:space="0" w:color="auto"/>
        <w:right w:val="none" w:sz="0" w:space="0" w:color="auto"/>
      </w:divBdr>
    </w:div>
    <w:div w:id="1381436623">
      <w:bodyDiv w:val="1"/>
      <w:marLeft w:val="0"/>
      <w:marRight w:val="0"/>
      <w:marTop w:val="0"/>
      <w:marBottom w:val="0"/>
      <w:divBdr>
        <w:top w:val="none" w:sz="0" w:space="0" w:color="auto"/>
        <w:left w:val="none" w:sz="0" w:space="0" w:color="auto"/>
        <w:bottom w:val="none" w:sz="0" w:space="0" w:color="auto"/>
        <w:right w:val="none" w:sz="0" w:space="0" w:color="auto"/>
      </w:divBdr>
    </w:div>
    <w:div w:id="1432168678">
      <w:bodyDiv w:val="1"/>
      <w:marLeft w:val="0"/>
      <w:marRight w:val="0"/>
      <w:marTop w:val="0"/>
      <w:marBottom w:val="0"/>
      <w:divBdr>
        <w:top w:val="none" w:sz="0" w:space="0" w:color="auto"/>
        <w:left w:val="none" w:sz="0" w:space="0" w:color="auto"/>
        <w:bottom w:val="none" w:sz="0" w:space="0" w:color="auto"/>
        <w:right w:val="none" w:sz="0" w:space="0" w:color="auto"/>
      </w:divBdr>
    </w:div>
    <w:div w:id="1434085326">
      <w:bodyDiv w:val="1"/>
      <w:marLeft w:val="0"/>
      <w:marRight w:val="0"/>
      <w:marTop w:val="0"/>
      <w:marBottom w:val="0"/>
      <w:divBdr>
        <w:top w:val="none" w:sz="0" w:space="0" w:color="auto"/>
        <w:left w:val="none" w:sz="0" w:space="0" w:color="auto"/>
        <w:bottom w:val="none" w:sz="0" w:space="0" w:color="auto"/>
        <w:right w:val="none" w:sz="0" w:space="0" w:color="auto"/>
      </w:divBdr>
    </w:div>
    <w:div w:id="1451508702">
      <w:bodyDiv w:val="1"/>
      <w:marLeft w:val="0"/>
      <w:marRight w:val="0"/>
      <w:marTop w:val="0"/>
      <w:marBottom w:val="0"/>
      <w:divBdr>
        <w:top w:val="none" w:sz="0" w:space="0" w:color="auto"/>
        <w:left w:val="none" w:sz="0" w:space="0" w:color="auto"/>
        <w:bottom w:val="none" w:sz="0" w:space="0" w:color="auto"/>
        <w:right w:val="none" w:sz="0" w:space="0" w:color="auto"/>
      </w:divBdr>
    </w:div>
    <w:div w:id="1457721518">
      <w:bodyDiv w:val="1"/>
      <w:marLeft w:val="0"/>
      <w:marRight w:val="0"/>
      <w:marTop w:val="0"/>
      <w:marBottom w:val="0"/>
      <w:divBdr>
        <w:top w:val="none" w:sz="0" w:space="0" w:color="auto"/>
        <w:left w:val="none" w:sz="0" w:space="0" w:color="auto"/>
        <w:bottom w:val="none" w:sz="0" w:space="0" w:color="auto"/>
        <w:right w:val="none" w:sz="0" w:space="0" w:color="auto"/>
      </w:divBdr>
    </w:div>
    <w:div w:id="1507474567">
      <w:bodyDiv w:val="1"/>
      <w:marLeft w:val="0"/>
      <w:marRight w:val="0"/>
      <w:marTop w:val="0"/>
      <w:marBottom w:val="0"/>
      <w:divBdr>
        <w:top w:val="none" w:sz="0" w:space="0" w:color="auto"/>
        <w:left w:val="none" w:sz="0" w:space="0" w:color="auto"/>
        <w:bottom w:val="none" w:sz="0" w:space="0" w:color="auto"/>
        <w:right w:val="none" w:sz="0" w:space="0" w:color="auto"/>
      </w:divBdr>
    </w:div>
    <w:div w:id="1572815046">
      <w:bodyDiv w:val="1"/>
      <w:marLeft w:val="0"/>
      <w:marRight w:val="0"/>
      <w:marTop w:val="0"/>
      <w:marBottom w:val="0"/>
      <w:divBdr>
        <w:top w:val="none" w:sz="0" w:space="0" w:color="auto"/>
        <w:left w:val="none" w:sz="0" w:space="0" w:color="auto"/>
        <w:bottom w:val="none" w:sz="0" w:space="0" w:color="auto"/>
        <w:right w:val="none" w:sz="0" w:space="0" w:color="auto"/>
      </w:divBdr>
    </w:div>
    <w:div w:id="1581285179">
      <w:bodyDiv w:val="1"/>
      <w:marLeft w:val="0"/>
      <w:marRight w:val="0"/>
      <w:marTop w:val="0"/>
      <w:marBottom w:val="0"/>
      <w:divBdr>
        <w:top w:val="none" w:sz="0" w:space="0" w:color="auto"/>
        <w:left w:val="none" w:sz="0" w:space="0" w:color="auto"/>
        <w:bottom w:val="none" w:sz="0" w:space="0" w:color="auto"/>
        <w:right w:val="none" w:sz="0" w:space="0" w:color="auto"/>
      </w:divBdr>
    </w:div>
    <w:div w:id="1604723765">
      <w:bodyDiv w:val="1"/>
      <w:marLeft w:val="0"/>
      <w:marRight w:val="0"/>
      <w:marTop w:val="0"/>
      <w:marBottom w:val="0"/>
      <w:divBdr>
        <w:top w:val="none" w:sz="0" w:space="0" w:color="auto"/>
        <w:left w:val="none" w:sz="0" w:space="0" w:color="auto"/>
        <w:bottom w:val="none" w:sz="0" w:space="0" w:color="auto"/>
        <w:right w:val="none" w:sz="0" w:space="0" w:color="auto"/>
      </w:divBdr>
    </w:div>
    <w:div w:id="1681005905">
      <w:bodyDiv w:val="1"/>
      <w:marLeft w:val="0"/>
      <w:marRight w:val="0"/>
      <w:marTop w:val="0"/>
      <w:marBottom w:val="0"/>
      <w:divBdr>
        <w:top w:val="none" w:sz="0" w:space="0" w:color="auto"/>
        <w:left w:val="none" w:sz="0" w:space="0" w:color="auto"/>
        <w:bottom w:val="none" w:sz="0" w:space="0" w:color="auto"/>
        <w:right w:val="none" w:sz="0" w:space="0" w:color="auto"/>
      </w:divBdr>
    </w:div>
    <w:div w:id="1685398357">
      <w:bodyDiv w:val="1"/>
      <w:marLeft w:val="0"/>
      <w:marRight w:val="0"/>
      <w:marTop w:val="0"/>
      <w:marBottom w:val="0"/>
      <w:divBdr>
        <w:top w:val="none" w:sz="0" w:space="0" w:color="auto"/>
        <w:left w:val="none" w:sz="0" w:space="0" w:color="auto"/>
        <w:bottom w:val="none" w:sz="0" w:space="0" w:color="auto"/>
        <w:right w:val="none" w:sz="0" w:space="0" w:color="auto"/>
      </w:divBdr>
    </w:div>
    <w:div w:id="1709068216">
      <w:bodyDiv w:val="1"/>
      <w:marLeft w:val="0"/>
      <w:marRight w:val="0"/>
      <w:marTop w:val="0"/>
      <w:marBottom w:val="0"/>
      <w:divBdr>
        <w:top w:val="none" w:sz="0" w:space="0" w:color="auto"/>
        <w:left w:val="none" w:sz="0" w:space="0" w:color="auto"/>
        <w:bottom w:val="none" w:sz="0" w:space="0" w:color="auto"/>
        <w:right w:val="none" w:sz="0" w:space="0" w:color="auto"/>
      </w:divBdr>
    </w:div>
    <w:div w:id="1787385033">
      <w:bodyDiv w:val="1"/>
      <w:marLeft w:val="0"/>
      <w:marRight w:val="0"/>
      <w:marTop w:val="0"/>
      <w:marBottom w:val="0"/>
      <w:divBdr>
        <w:top w:val="none" w:sz="0" w:space="0" w:color="auto"/>
        <w:left w:val="none" w:sz="0" w:space="0" w:color="auto"/>
        <w:bottom w:val="none" w:sz="0" w:space="0" w:color="auto"/>
        <w:right w:val="none" w:sz="0" w:space="0" w:color="auto"/>
      </w:divBdr>
    </w:div>
    <w:div w:id="1849758965">
      <w:bodyDiv w:val="1"/>
      <w:marLeft w:val="0"/>
      <w:marRight w:val="0"/>
      <w:marTop w:val="0"/>
      <w:marBottom w:val="0"/>
      <w:divBdr>
        <w:top w:val="none" w:sz="0" w:space="0" w:color="auto"/>
        <w:left w:val="none" w:sz="0" w:space="0" w:color="auto"/>
        <w:bottom w:val="none" w:sz="0" w:space="0" w:color="auto"/>
        <w:right w:val="none" w:sz="0" w:space="0" w:color="auto"/>
      </w:divBdr>
    </w:div>
    <w:div w:id="1948655965">
      <w:bodyDiv w:val="1"/>
      <w:marLeft w:val="0"/>
      <w:marRight w:val="0"/>
      <w:marTop w:val="0"/>
      <w:marBottom w:val="0"/>
      <w:divBdr>
        <w:top w:val="none" w:sz="0" w:space="0" w:color="auto"/>
        <w:left w:val="none" w:sz="0" w:space="0" w:color="auto"/>
        <w:bottom w:val="none" w:sz="0" w:space="0" w:color="auto"/>
        <w:right w:val="none" w:sz="0" w:space="0" w:color="auto"/>
      </w:divBdr>
    </w:div>
    <w:div w:id="1951012107">
      <w:bodyDiv w:val="1"/>
      <w:marLeft w:val="0"/>
      <w:marRight w:val="0"/>
      <w:marTop w:val="0"/>
      <w:marBottom w:val="0"/>
      <w:divBdr>
        <w:top w:val="none" w:sz="0" w:space="0" w:color="auto"/>
        <w:left w:val="none" w:sz="0" w:space="0" w:color="auto"/>
        <w:bottom w:val="none" w:sz="0" w:space="0" w:color="auto"/>
        <w:right w:val="none" w:sz="0" w:space="0" w:color="auto"/>
      </w:divBdr>
    </w:div>
    <w:div w:id="1999074226">
      <w:bodyDiv w:val="1"/>
      <w:marLeft w:val="0"/>
      <w:marRight w:val="0"/>
      <w:marTop w:val="0"/>
      <w:marBottom w:val="0"/>
      <w:divBdr>
        <w:top w:val="none" w:sz="0" w:space="0" w:color="auto"/>
        <w:left w:val="none" w:sz="0" w:space="0" w:color="auto"/>
        <w:bottom w:val="none" w:sz="0" w:space="0" w:color="auto"/>
        <w:right w:val="none" w:sz="0" w:space="0" w:color="auto"/>
      </w:divBdr>
    </w:div>
    <w:div w:id="2014137340">
      <w:bodyDiv w:val="1"/>
      <w:marLeft w:val="0"/>
      <w:marRight w:val="0"/>
      <w:marTop w:val="0"/>
      <w:marBottom w:val="0"/>
      <w:divBdr>
        <w:top w:val="none" w:sz="0" w:space="0" w:color="auto"/>
        <w:left w:val="none" w:sz="0" w:space="0" w:color="auto"/>
        <w:bottom w:val="none" w:sz="0" w:space="0" w:color="auto"/>
        <w:right w:val="none" w:sz="0" w:space="0" w:color="auto"/>
      </w:divBdr>
    </w:div>
    <w:div w:id="2053264161">
      <w:bodyDiv w:val="1"/>
      <w:marLeft w:val="0"/>
      <w:marRight w:val="0"/>
      <w:marTop w:val="0"/>
      <w:marBottom w:val="0"/>
      <w:divBdr>
        <w:top w:val="none" w:sz="0" w:space="0" w:color="auto"/>
        <w:left w:val="none" w:sz="0" w:space="0" w:color="auto"/>
        <w:bottom w:val="none" w:sz="0" w:space="0" w:color="auto"/>
        <w:right w:val="none" w:sz="0" w:space="0" w:color="auto"/>
      </w:divBdr>
      <w:divsChild>
        <w:div w:id="1457799750">
          <w:marLeft w:val="0"/>
          <w:marRight w:val="0"/>
          <w:marTop w:val="0"/>
          <w:marBottom w:val="0"/>
          <w:divBdr>
            <w:top w:val="none" w:sz="0" w:space="0" w:color="auto"/>
            <w:left w:val="none" w:sz="0" w:space="0" w:color="auto"/>
            <w:bottom w:val="none" w:sz="0" w:space="0" w:color="auto"/>
            <w:right w:val="none" w:sz="0" w:space="0" w:color="auto"/>
          </w:divBdr>
        </w:div>
        <w:div w:id="417096460">
          <w:marLeft w:val="0"/>
          <w:marRight w:val="0"/>
          <w:marTop w:val="0"/>
          <w:marBottom w:val="0"/>
          <w:divBdr>
            <w:top w:val="none" w:sz="0" w:space="0" w:color="auto"/>
            <w:left w:val="none" w:sz="0" w:space="0" w:color="auto"/>
            <w:bottom w:val="none" w:sz="0" w:space="0" w:color="auto"/>
            <w:right w:val="none" w:sz="0" w:space="0" w:color="auto"/>
          </w:divBdr>
        </w:div>
      </w:divsChild>
    </w:div>
    <w:div w:id="2066219391">
      <w:bodyDiv w:val="1"/>
      <w:marLeft w:val="0"/>
      <w:marRight w:val="0"/>
      <w:marTop w:val="0"/>
      <w:marBottom w:val="0"/>
      <w:divBdr>
        <w:top w:val="none" w:sz="0" w:space="0" w:color="auto"/>
        <w:left w:val="none" w:sz="0" w:space="0" w:color="auto"/>
        <w:bottom w:val="none" w:sz="0" w:space="0" w:color="auto"/>
        <w:right w:val="none" w:sz="0" w:space="0" w:color="auto"/>
      </w:divBdr>
    </w:div>
    <w:div w:id="2095348169">
      <w:bodyDiv w:val="1"/>
      <w:marLeft w:val="0"/>
      <w:marRight w:val="0"/>
      <w:marTop w:val="0"/>
      <w:marBottom w:val="0"/>
      <w:divBdr>
        <w:top w:val="none" w:sz="0" w:space="0" w:color="auto"/>
        <w:left w:val="none" w:sz="0" w:space="0" w:color="auto"/>
        <w:bottom w:val="none" w:sz="0" w:space="0" w:color="auto"/>
        <w:right w:val="none" w:sz="0" w:space="0" w:color="auto"/>
      </w:divBdr>
    </w:div>
    <w:div w:id="2109961198">
      <w:bodyDiv w:val="1"/>
      <w:marLeft w:val="0"/>
      <w:marRight w:val="0"/>
      <w:marTop w:val="0"/>
      <w:marBottom w:val="0"/>
      <w:divBdr>
        <w:top w:val="none" w:sz="0" w:space="0" w:color="auto"/>
        <w:left w:val="none" w:sz="0" w:space="0" w:color="auto"/>
        <w:bottom w:val="none" w:sz="0" w:space="0" w:color="auto"/>
        <w:right w:val="none" w:sz="0" w:space="0" w:color="auto"/>
      </w:divBdr>
    </w:div>
    <w:div w:id="2129932228">
      <w:bodyDiv w:val="1"/>
      <w:marLeft w:val="0"/>
      <w:marRight w:val="0"/>
      <w:marTop w:val="0"/>
      <w:marBottom w:val="0"/>
      <w:divBdr>
        <w:top w:val="none" w:sz="0" w:space="0" w:color="auto"/>
        <w:left w:val="none" w:sz="0" w:space="0" w:color="auto"/>
        <w:bottom w:val="none" w:sz="0" w:space="0" w:color="auto"/>
        <w:right w:val="none" w:sz="0" w:space="0" w:color="auto"/>
      </w:divBdr>
    </w:div>
    <w:div w:id="2141679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9.xml"/><Relationship Id="rId117" Type="http://schemas.openxmlformats.org/officeDocument/2006/relationships/hyperlink" Target="https://stat.gov.pl/obszary-tematyczne/ludnosc/ludnosc/ludnosc-stan-i-struktura-ludnosci-oraz-ruch-naturalny-w-przekroju-terytorialnym-stan-w-dniu-31-12-2019,6,27.html" TargetMode="External"/><Relationship Id="rId21" Type="http://schemas.openxmlformats.org/officeDocument/2006/relationships/chart" Target="charts/chart4.xml"/><Relationship Id="rId42" Type="http://schemas.openxmlformats.org/officeDocument/2006/relationships/chart" Target="charts/chart15.xml"/><Relationship Id="rId47" Type="http://schemas.openxmlformats.org/officeDocument/2006/relationships/chart" Target="charts/chart20.xml"/><Relationship Id="rId63" Type="http://schemas.openxmlformats.org/officeDocument/2006/relationships/image" Target="media/image14.png"/><Relationship Id="rId68" Type="http://schemas.openxmlformats.org/officeDocument/2006/relationships/image" Target="media/image19.png"/><Relationship Id="rId84" Type="http://schemas.openxmlformats.org/officeDocument/2006/relationships/image" Target="media/image35.png"/><Relationship Id="rId89" Type="http://schemas.openxmlformats.org/officeDocument/2006/relationships/image" Target="media/image39.png"/><Relationship Id="rId112" Type="http://schemas.openxmlformats.org/officeDocument/2006/relationships/image" Target="media/image50.emf"/><Relationship Id="rId16" Type="http://schemas.openxmlformats.org/officeDocument/2006/relationships/image" Target="media/image7.png"/><Relationship Id="rId107" Type="http://schemas.openxmlformats.org/officeDocument/2006/relationships/image" Target="media/image49.png"/><Relationship Id="rId11" Type="http://schemas.openxmlformats.org/officeDocument/2006/relationships/image" Target="media/image4.png"/><Relationship Id="rId24" Type="http://schemas.openxmlformats.org/officeDocument/2006/relationships/chart" Target="charts/chart7.xml"/><Relationship Id="rId32" Type="http://schemas.openxmlformats.org/officeDocument/2006/relationships/chart" Target="charts/chart11.xml"/><Relationship Id="rId37" Type="http://schemas.openxmlformats.org/officeDocument/2006/relationships/header" Target="header5.xml"/><Relationship Id="rId40" Type="http://schemas.openxmlformats.org/officeDocument/2006/relationships/chart" Target="charts/chart13.xml"/><Relationship Id="rId45" Type="http://schemas.openxmlformats.org/officeDocument/2006/relationships/chart" Target="charts/chart18.xml"/><Relationship Id="rId53" Type="http://schemas.openxmlformats.org/officeDocument/2006/relationships/chart" Target="charts/chart25.xml"/><Relationship Id="rId58" Type="http://schemas.openxmlformats.org/officeDocument/2006/relationships/image" Target="media/image13.jpeg"/><Relationship Id="rId66" Type="http://schemas.openxmlformats.org/officeDocument/2006/relationships/image" Target="media/image17.png"/><Relationship Id="rId74" Type="http://schemas.openxmlformats.org/officeDocument/2006/relationships/image" Target="media/image25.png"/><Relationship Id="rId79" Type="http://schemas.openxmlformats.org/officeDocument/2006/relationships/image" Target="media/image30.png"/><Relationship Id="rId87" Type="http://schemas.openxmlformats.org/officeDocument/2006/relationships/image" Target="media/image38.emf"/><Relationship Id="rId102" Type="http://schemas.openxmlformats.org/officeDocument/2006/relationships/hyperlink" Target="http://www.terenyinwestycyjne.info" TargetMode="External"/><Relationship Id="rId110" Type="http://schemas.openxmlformats.org/officeDocument/2006/relationships/chart" Target="charts/chart34.xml"/><Relationship Id="rId115" Type="http://schemas.openxmlformats.org/officeDocument/2006/relationships/hyperlink" Target="https://stat.gov.pl/obszary-tematyczne/ludnosc/ludnosc/podstawowe-informacje-o-rozwoju-demograficznym-polski-do-2014-roku,12,5.html" TargetMode="External"/><Relationship Id="rId5" Type="http://schemas.openxmlformats.org/officeDocument/2006/relationships/webSettings" Target="webSettings.xml"/><Relationship Id="rId61" Type="http://schemas.openxmlformats.org/officeDocument/2006/relationships/chart" Target="charts/chart30.xml"/><Relationship Id="rId82" Type="http://schemas.openxmlformats.org/officeDocument/2006/relationships/image" Target="media/image33.png"/><Relationship Id="rId90" Type="http://schemas.openxmlformats.org/officeDocument/2006/relationships/image" Target="media/image40.png"/><Relationship Id="rId95" Type="http://schemas.openxmlformats.org/officeDocument/2006/relationships/image" Target="media/image43.png"/><Relationship Id="rId19" Type="http://schemas.openxmlformats.org/officeDocument/2006/relationships/image" Target="media/image9.png"/><Relationship Id="rId14" Type="http://schemas.openxmlformats.org/officeDocument/2006/relationships/chart" Target="charts/chart1.xml"/><Relationship Id="rId22" Type="http://schemas.openxmlformats.org/officeDocument/2006/relationships/chart" Target="charts/chart5.xml"/><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footer" Target="footer3.xml"/><Relationship Id="rId43" Type="http://schemas.openxmlformats.org/officeDocument/2006/relationships/chart" Target="charts/chart16.xml"/><Relationship Id="rId48" Type="http://schemas.openxmlformats.org/officeDocument/2006/relationships/image" Target="media/image11.emf"/><Relationship Id="rId56" Type="http://schemas.openxmlformats.org/officeDocument/2006/relationships/chart" Target="charts/chart27.xml"/><Relationship Id="rId64" Type="http://schemas.openxmlformats.org/officeDocument/2006/relationships/image" Target="media/image15.emf"/><Relationship Id="rId69" Type="http://schemas.openxmlformats.org/officeDocument/2006/relationships/image" Target="media/image20.png"/><Relationship Id="rId77" Type="http://schemas.openxmlformats.org/officeDocument/2006/relationships/image" Target="media/image28.png"/><Relationship Id="rId100" Type="http://schemas.openxmlformats.org/officeDocument/2006/relationships/hyperlink" Target="http://www.mlynary.pl/index.php?pod_menu=2296" TargetMode="External"/><Relationship Id="rId105" Type="http://schemas.openxmlformats.org/officeDocument/2006/relationships/image" Target="media/image48.png"/><Relationship Id="rId113" Type="http://schemas.openxmlformats.org/officeDocument/2006/relationships/image" Target="media/image51.emf"/><Relationship Id="rId118"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chart" Target="charts/chart23.xml"/><Relationship Id="rId72" Type="http://schemas.openxmlformats.org/officeDocument/2006/relationships/image" Target="media/image23.png"/><Relationship Id="rId80" Type="http://schemas.openxmlformats.org/officeDocument/2006/relationships/image" Target="media/image31.png"/><Relationship Id="rId85" Type="http://schemas.openxmlformats.org/officeDocument/2006/relationships/image" Target="media/image36.png"/><Relationship Id="rId93" Type="http://schemas.openxmlformats.org/officeDocument/2006/relationships/image" Target="media/image42.png"/><Relationship Id="rId98" Type="http://schemas.openxmlformats.org/officeDocument/2006/relationships/image" Target="media/image46.emf"/><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8.emf"/><Relationship Id="rId25" Type="http://schemas.openxmlformats.org/officeDocument/2006/relationships/chart" Target="charts/chart8.xml"/><Relationship Id="rId33" Type="http://schemas.openxmlformats.org/officeDocument/2006/relationships/header" Target="header3.xml"/><Relationship Id="rId38" Type="http://schemas.openxmlformats.org/officeDocument/2006/relationships/footer" Target="footer5.xml"/><Relationship Id="rId46" Type="http://schemas.openxmlformats.org/officeDocument/2006/relationships/chart" Target="charts/chart19.xml"/><Relationship Id="rId59" Type="http://schemas.openxmlformats.org/officeDocument/2006/relationships/hyperlink" Target="http://warminsko-mazurskie.orss.pl/wp-content/uploads/2014/11/SSPW_WWM_-_mapa_do_prezentacji_rotated.pdf" TargetMode="External"/><Relationship Id="rId67" Type="http://schemas.openxmlformats.org/officeDocument/2006/relationships/image" Target="media/image18.png"/><Relationship Id="rId103" Type="http://schemas.openxmlformats.org/officeDocument/2006/relationships/image" Target="media/image47.png"/><Relationship Id="rId108" Type="http://schemas.openxmlformats.org/officeDocument/2006/relationships/hyperlink" Target="http://www.wmsse.com.pl/informacje-o-zarzadzanym-obszarze/" TargetMode="External"/><Relationship Id="rId116" Type="http://schemas.openxmlformats.org/officeDocument/2006/relationships/hyperlink" Target="https://stat.gov.pl/obszary-tematyczne/ludnosc/ludnosc/ludnosc-stan-i-struktura-ludnosci-oraz-ruch-naturalny-w-przekroju-terytorialnym-stan-w-dniu-31-12-2019,6,27.html" TargetMode="External"/><Relationship Id="rId20" Type="http://schemas.openxmlformats.org/officeDocument/2006/relationships/hyperlink" Target="https://mapy.geoportal.gov.pl/imap/Imgp_2.html?gpmap=gp0" TargetMode="External"/><Relationship Id="rId41" Type="http://schemas.openxmlformats.org/officeDocument/2006/relationships/chart" Target="charts/chart14.xml"/><Relationship Id="rId54" Type="http://schemas.openxmlformats.org/officeDocument/2006/relationships/image" Target="media/image12.emf"/><Relationship Id="rId62" Type="http://schemas.openxmlformats.org/officeDocument/2006/relationships/chart" Target="charts/chart31.xml"/><Relationship Id="rId70" Type="http://schemas.openxmlformats.org/officeDocument/2006/relationships/image" Target="media/image21.png"/><Relationship Id="rId75" Type="http://schemas.openxmlformats.org/officeDocument/2006/relationships/image" Target="media/image26.png"/><Relationship Id="rId83" Type="http://schemas.openxmlformats.org/officeDocument/2006/relationships/image" Target="media/image34.png"/><Relationship Id="rId88" Type="http://schemas.openxmlformats.org/officeDocument/2006/relationships/hyperlink" Target="https://wspolnota.org.pl/fileadmin/archiwum/Bogactwo_JST_20.pdf" TargetMode="External"/><Relationship Id="rId91" Type="http://schemas.openxmlformats.org/officeDocument/2006/relationships/image" Target="media/image41.jpeg"/><Relationship Id="rId96" Type="http://schemas.openxmlformats.org/officeDocument/2006/relationships/image" Target="media/image44.png"/><Relationship Id="rId111" Type="http://schemas.openxmlformats.org/officeDocument/2006/relationships/chart" Target="charts/chart3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2.xml"/><Relationship Id="rId23" Type="http://schemas.openxmlformats.org/officeDocument/2006/relationships/chart" Target="charts/chart6.xml"/><Relationship Id="rId28" Type="http://schemas.openxmlformats.org/officeDocument/2006/relationships/footer" Target="footer1.xml"/><Relationship Id="rId36" Type="http://schemas.openxmlformats.org/officeDocument/2006/relationships/footer" Target="footer4.xml"/><Relationship Id="rId49" Type="http://schemas.openxmlformats.org/officeDocument/2006/relationships/chart" Target="charts/chart21.xml"/><Relationship Id="rId57" Type="http://schemas.openxmlformats.org/officeDocument/2006/relationships/chart" Target="charts/chart28.xml"/><Relationship Id="rId106" Type="http://schemas.openxmlformats.org/officeDocument/2006/relationships/hyperlink" Target="http://www.wmsse.com.pl/informacje-o-zarzadzanym-obszarze/" TargetMode="External"/><Relationship Id="rId114" Type="http://schemas.openxmlformats.org/officeDocument/2006/relationships/hyperlink" Target="http://www.klasterturystyczny.elblag.pl" TargetMode="External"/><Relationship Id="rId119"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chart" Target="charts/chart10.xml"/><Relationship Id="rId44" Type="http://schemas.openxmlformats.org/officeDocument/2006/relationships/chart" Target="charts/chart17.xml"/><Relationship Id="rId52" Type="http://schemas.openxmlformats.org/officeDocument/2006/relationships/chart" Target="charts/chart24.xml"/><Relationship Id="rId60" Type="http://schemas.openxmlformats.org/officeDocument/2006/relationships/chart" Target="charts/chart29.xml"/><Relationship Id="rId65" Type="http://schemas.openxmlformats.org/officeDocument/2006/relationships/image" Target="media/image16.png"/><Relationship Id="rId73" Type="http://schemas.openxmlformats.org/officeDocument/2006/relationships/image" Target="media/image24.png"/><Relationship Id="rId78" Type="http://schemas.openxmlformats.org/officeDocument/2006/relationships/image" Target="media/image29.png"/><Relationship Id="rId81" Type="http://schemas.openxmlformats.org/officeDocument/2006/relationships/image" Target="media/image32.png"/><Relationship Id="rId86" Type="http://schemas.openxmlformats.org/officeDocument/2006/relationships/image" Target="media/image37.png"/><Relationship Id="rId94" Type="http://schemas.openxmlformats.org/officeDocument/2006/relationships/chart" Target="charts/chart32.xml"/><Relationship Id="rId99" Type="http://schemas.openxmlformats.org/officeDocument/2006/relationships/hyperlink" Target="http://paslek.pl/dla-inwestorow/dlaczego-warto-tu-zainwestowac" TargetMode="External"/><Relationship Id="rId101" Type="http://schemas.openxmlformats.org/officeDocument/2006/relationships/hyperlink" Target="http://www.inwestycje.elblag.eu"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chart" Target="charts/chart3.xml"/><Relationship Id="rId39" Type="http://schemas.openxmlformats.org/officeDocument/2006/relationships/chart" Target="charts/chart12.xml"/><Relationship Id="rId109" Type="http://schemas.openxmlformats.org/officeDocument/2006/relationships/chart" Target="charts/chart33.xml"/><Relationship Id="rId34" Type="http://schemas.openxmlformats.org/officeDocument/2006/relationships/header" Target="header4.xml"/><Relationship Id="rId50" Type="http://schemas.openxmlformats.org/officeDocument/2006/relationships/chart" Target="charts/chart22.xml"/><Relationship Id="rId55" Type="http://schemas.openxmlformats.org/officeDocument/2006/relationships/chart" Target="charts/chart26.xml"/><Relationship Id="rId76" Type="http://schemas.openxmlformats.org/officeDocument/2006/relationships/image" Target="media/image27.png"/><Relationship Id="rId97" Type="http://schemas.openxmlformats.org/officeDocument/2006/relationships/image" Target="media/image45.emf"/><Relationship Id="rId104" Type="http://schemas.openxmlformats.org/officeDocument/2006/relationships/hyperlink" Target="http://www.wmsse.com.pl/informacje-o-zarzadzanym-obszarze/" TargetMode="External"/><Relationship Id="rId7" Type="http://schemas.openxmlformats.org/officeDocument/2006/relationships/endnotes" Target="endnotes.xml"/><Relationship Id="rId71" Type="http://schemas.openxmlformats.org/officeDocument/2006/relationships/image" Target="media/image22.jpeg"/><Relationship Id="rId92" Type="http://schemas.openxmlformats.org/officeDocument/2006/relationships/image" Target="https://inzynieria.com/uploaded/articles/1526366310_9_bca0f0b204.jpg" TargetMode="External"/><Relationship Id="rId2" Type="http://schemas.openxmlformats.org/officeDocument/2006/relationships/numbering" Target="numbering.xml"/><Relationship Id="rId2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_rels/header2.xml.rels><?xml version="1.0" encoding="UTF-8" standalone="yes"?>
<Relationships xmlns="http://schemas.openxmlformats.org/package/2006/relationships"><Relationship Id="rId1" Type="http://schemas.openxmlformats.org/officeDocument/2006/relationships/image" Target="media/image10.jpeg"/></Relationships>
</file>

<file path=word/_rels/header4.xml.rels><?xml version="1.0" encoding="UTF-8" standalone="yes"?>
<Relationships xmlns="http://schemas.openxmlformats.org/package/2006/relationships"><Relationship Id="rId1" Type="http://schemas.openxmlformats.org/officeDocument/2006/relationships/image" Target="media/image10.jpeg"/></Relationships>
</file>

<file path=word/_rels/header5.xml.rels><?xml version="1.0" encoding="UTF-8" standalone="yes"?>
<Relationships xmlns="http://schemas.openxmlformats.org/package/2006/relationships"><Relationship Id="rId1" Type="http://schemas.openxmlformats.org/officeDocument/2006/relationships/image" Target="media/image10.jpe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11.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12.xlsx"/><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package" Target="../embeddings/Microsoft_Excel_Worksheet13.xlsx"/><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14.xlsx"/></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15.xlsx"/></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6.xml"/><Relationship Id="rId1" Type="http://schemas.microsoft.com/office/2011/relationships/chartStyle" Target="style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7.xml"/><Relationship Id="rId1" Type="http://schemas.microsoft.com/office/2011/relationships/chartStyle" Target="style7.xml"/></Relationships>
</file>

<file path=word/charts/_rels/chart18.xml.rels><?xml version="1.0" encoding="UTF-8" standalone="yes"?>
<Relationships xmlns="http://schemas.openxmlformats.org/package/2006/relationships"><Relationship Id="rId3" Type="http://schemas.openxmlformats.org/officeDocument/2006/relationships/themeOverride" Target="../theme/themeOverride16.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18.xlsx"/></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9.xlsx"/><Relationship Id="rId2" Type="http://schemas.microsoft.com/office/2011/relationships/chartColorStyle" Target="colors9.xml"/><Relationship Id="rId1" Type="http://schemas.microsoft.com/office/2011/relationships/chartStyle" Target="style9.xml"/></Relationships>
</file>

<file path=word/charts/_rels/chart20.xml.rels><?xml version="1.0" encoding="UTF-8" standalone="yes"?>
<Relationships xmlns="http://schemas.openxmlformats.org/package/2006/relationships"><Relationship Id="rId3" Type="http://schemas.openxmlformats.org/officeDocument/2006/relationships/themeOverride" Target="../theme/themeOverride17.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20.xlsx"/></Relationships>
</file>

<file path=word/charts/_rels/chart21.xml.rels><?xml version="1.0" encoding="UTF-8" standalone="yes"?>
<Relationships xmlns="http://schemas.openxmlformats.org/package/2006/relationships"><Relationship Id="rId3" Type="http://schemas.openxmlformats.org/officeDocument/2006/relationships/themeOverride" Target="../theme/themeOverride18.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21.xlsx"/></Relationships>
</file>

<file path=word/charts/_rels/chart22.xml.rels><?xml version="1.0" encoding="UTF-8" standalone="yes"?>
<Relationships xmlns="http://schemas.openxmlformats.org/package/2006/relationships"><Relationship Id="rId3" Type="http://schemas.openxmlformats.org/officeDocument/2006/relationships/themeOverride" Target="../theme/themeOverride19.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22.xlsx"/></Relationships>
</file>

<file path=word/charts/_rels/chart23.xml.rels><?xml version="1.0" encoding="UTF-8" standalone="yes"?>
<Relationships xmlns="http://schemas.openxmlformats.org/package/2006/relationships"><Relationship Id="rId2" Type="http://schemas.openxmlformats.org/officeDocument/2006/relationships/package" Target="../embeddings/Microsoft_Excel_Worksheet23.xlsx"/><Relationship Id="rId1" Type="http://schemas.openxmlformats.org/officeDocument/2006/relationships/themeOverride" Target="../theme/themeOverride20.xml"/></Relationships>
</file>

<file path=word/charts/_rels/chart24.xml.rels><?xml version="1.0" encoding="UTF-8" standalone="yes"?>
<Relationships xmlns="http://schemas.openxmlformats.org/package/2006/relationships"><Relationship Id="rId2" Type="http://schemas.openxmlformats.org/officeDocument/2006/relationships/package" Target="../embeddings/Microsoft_Excel_Worksheet24.xlsx"/><Relationship Id="rId1" Type="http://schemas.openxmlformats.org/officeDocument/2006/relationships/themeOverride" Target="../theme/themeOverride21.xml"/></Relationships>
</file>

<file path=word/charts/_rels/chart25.xml.rels><?xml version="1.0" encoding="UTF-8" standalone="yes"?>
<Relationships xmlns="http://schemas.openxmlformats.org/package/2006/relationships"><Relationship Id="rId3" Type="http://schemas.openxmlformats.org/officeDocument/2006/relationships/themeOverride" Target="../theme/themeOverride22.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package" Target="../embeddings/Microsoft_Excel_Worksheet25.xlsx"/></Relationships>
</file>

<file path=word/charts/_rels/chart26.xml.rels><?xml version="1.0" encoding="UTF-8" standalone="yes"?>
<Relationships xmlns="http://schemas.openxmlformats.org/package/2006/relationships"><Relationship Id="rId2" Type="http://schemas.openxmlformats.org/officeDocument/2006/relationships/package" Target="../embeddings/Microsoft_Excel_Worksheet26.xlsx"/><Relationship Id="rId1" Type="http://schemas.openxmlformats.org/officeDocument/2006/relationships/themeOverride" Target="../theme/themeOverride23.xml"/></Relationships>
</file>

<file path=word/charts/_rels/chart27.xml.rels><?xml version="1.0" encoding="UTF-8" standalone="yes"?>
<Relationships xmlns="http://schemas.openxmlformats.org/package/2006/relationships"><Relationship Id="rId2" Type="http://schemas.openxmlformats.org/officeDocument/2006/relationships/package" Target="../embeddings/Microsoft_Excel_Worksheet27.xlsx"/><Relationship Id="rId1" Type="http://schemas.openxmlformats.org/officeDocument/2006/relationships/themeOverride" Target="../theme/themeOverride24.xml"/></Relationships>
</file>

<file path=word/charts/_rels/chart28.xml.rels><?xml version="1.0" encoding="UTF-8" standalone="yes"?>
<Relationships xmlns="http://schemas.openxmlformats.org/package/2006/relationships"><Relationship Id="rId2" Type="http://schemas.openxmlformats.org/officeDocument/2006/relationships/package" Target="../embeddings/Microsoft_Excel_Worksheet28.xlsx"/><Relationship Id="rId1" Type="http://schemas.openxmlformats.org/officeDocument/2006/relationships/themeOverride" Target="../theme/themeOverride25.xml"/></Relationships>
</file>

<file path=word/charts/_rels/chart29.xml.rels><?xml version="1.0" encoding="UTF-8" standalone="yes"?>
<Relationships xmlns="http://schemas.openxmlformats.org/package/2006/relationships"><Relationship Id="rId3" Type="http://schemas.openxmlformats.org/officeDocument/2006/relationships/themeOverride" Target="../theme/themeOverride26.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package" Target="../embeddings/Microsoft_Excel_Worksheet29.xlsx"/></Relationships>
</file>

<file path=word/charts/_rels/chart30.xml.rels><?xml version="1.0" encoding="UTF-8" standalone="yes"?>
<Relationships xmlns="http://schemas.openxmlformats.org/package/2006/relationships"><Relationship Id="rId3" Type="http://schemas.openxmlformats.org/officeDocument/2006/relationships/themeOverride" Target="../theme/themeOverride27.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package" Target="../embeddings/Microsoft_Excel_Worksheet30.xlsx"/></Relationships>
</file>

<file path=word/charts/_rels/chart31.xml.rels><?xml version="1.0" encoding="UTF-8" standalone="yes"?>
<Relationships xmlns="http://schemas.openxmlformats.org/package/2006/relationships"><Relationship Id="rId3" Type="http://schemas.openxmlformats.org/officeDocument/2006/relationships/themeOverride" Target="../theme/themeOverride28.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package" Target="../embeddings/Microsoft_Excel_Worksheet31.xlsx"/></Relationships>
</file>

<file path=word/charts/_rels/chart32.xml.rels><?xml version="1.0" encoding="UTF-8" standalone="yes"?>
<Relationships xmlns="http://schemas.openxmlformats.org/package/2006/relationships"><Relationship Id="rId2" Type="http://schemas.openxmlformats.org/officeDocument/2006/relationships/package" Target="../embeddings/Microsoft_Excel_Worksheet32.xlsx"/><Relationship Id="rId1" Type="http://schemas.openxmlformats.org/officeDocument/2006/relationships/themeOverride" Target="../theme/themeOverride29.xml"/></Relationships>
</file>

<file path=word/charts/_rels/chart33.xml.rels><?xml version="1.0" encoding="UTF-8" standalone="yes"?>
<Relationships xmlns="http://schemas.openxmlformats.org/package/2006/relationships"><Relationship Id="rId3" Type="http://schemas.openxmlformats.org/officeDocument/2006/relationships/themeOverride" Target="../theme/themeOverride30.xml"/><Relationship Id="rId2" Type="http://schemas.microsoft.com/office/2011/relationships/chartColorStyle" Target="colors17.xml"/><Relationship Id="rId1" Type="http://schemas.microsoft.com/office/2011/relationships/chartStyle" Target="style17.xml"/><Relationship Id="rId4" Type="http://schemas.openxmlformats.org/officeDocument/2006/relationships/package" Target="../embeddings/Microsoft_Excel_Worksheet33.xlsx"/></Relationships>
</file>

<file path=word/charts/_rels/chart34.xml.rels><?xml version="1.0" encoding="UTF-8" standalone="yes"?>
<Relationships xmlns="http://schemas.openxmlformats.org/package/2006/relationships"><Relationship Id="rId2" Type="http://schemas.openxmlformats.org/officeDocument/2006/relationships/package" Target="../embeddings/Microsoft_Excel_Worksheet34.xlsx"/><Relationship Id="rId1" Type="http://schemas.openxmlformats.org/officeDocument/2006/relationships/themeOverride" Target="../theme/themeOverride31.xml"/></Relationships>
</file>

<file path=word/charts/_rels/chart35.xml.rels><?xml version="1.0" encoding="UTF-8" standalone="yes"?>
<Relationships xmlns="http://schemas.openxmlformats.org/package/2006/relationships"><Relationship Id="rId2" Type="http://schemas.openxmlformats.org/officeDocument/2006/relationships/package" Target="../embeddings/Microsoft_Excel_Worksheet35.xlsx"/><Relationship Id="rId1" Type="http://schemas.openxmlformats.org/officeDocument/2006/relationships/themeOverride" Target="../theme/themeOverride3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Arkusz1!$B$1</c:f>
              <c:strCache>
                <c:ptCount val="1"/>
                <c:pt idx="0">
                  <c:v>Kolumna1</c:v>
                </c:pt>
              </c:strCache>
            </c:strRef>
          </c:tx>
          <c:dPt>
            <c:idx val="0"/>
            <c:bubble3D val="0"/>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extLst xmlns:c16r2="http://schemas.microsoft.com/office/drawing/2015/06/chart">
              <c:ext xmlns:c16="http://schemas.microsoft.com/office/drawing/2014/chart" uri="{C3380CC4-5D6E-409C-BE32-E72D297353CC}">
                <c16:uniqueId val="{00000001-2533-4D86-A9C5-C4DD0DF491AF}"/>
              </c:ext>
            </c:extLst>
          </c:dPt>
          <c:dPt>
            <c:idx val="1"/>
            <c:bubble3D val="0"/>
            <c:spPr>
              <a:solidFill>
                <a:schemeClr val="accent1">
                  <a:lumMod val="60000"/>
                  <a:lumOff val="40000"/>
                </a:schemeClr>
              </a:soli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extLst xmlns:c16r2="http://schemas.microsoft.com/office/drawing/2015/06/chart">
              <c:ext xmlns:c16="http://schemas.microsoft.com/office/drawing/2014/chart" uri="{C3380CC4-5D6E-409C-BE32-E72D297353CC}">
                <c16:uniqueId val="{00000003-2533-4D86-A9C5-C4DD0DF491AF}"/>
              </c:ext>
            </c:extLst>
          </c:dPt>
          <c:dPt>
            <c:idx val="2"/>
            <c:bubble3D val="0"/>
            <c:spPr>
              <a:gradFill rotWithShape="1">
                <a:gsLst>
                  <a:gs pos="0">
                    <a:schemeClr val="accent3">
                      <a:tint val="96000"/>
                      <a:lumMod val="100000"/>
                    </a:schemeClr>
                  </a:gs>
                  <a:gs pos="78000">
                    <a:schemeClr val="accent3">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extLst xmlns:c16r2="http://schemas.microsoft.com/office/drawing/2015/06/chart">
              <c:ext xmlns:c16="http://schemas.microsoft.com/office/drawing/2014/chart" uri="{C3380CC4-5D6E-409C-BE32-E72D297353CC}">
                <c16:uniqueId val="{00000005-2533-4D86-A9C5-C4DD0DF491AF}"/>
              </c:ext>
            </c:extLst>
          </c:dPt>
          <c:dPt>
            <c:idx val="3"/>
            <c:bubble3D val="0"/>
            <c:spPr>
              <a:solidFill>
                <a:schemeClr val="accent3">
                  <a:lumMod val="50000"/>
                </a:schemeClr>
              </a:soli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extLst xmlns:c16r2="http://schemas.microsoft.com/office/drawing/2015/06/chart">
              <c:ext xmlns:c16="http://schemas.microsoft.com/office/drawing/2014/chart" uri="{C3380CC4-5D6E-409C-BE32-E72D297353CC}">
                <c16:uniqueId val="{00000007-2533-4D86-A9C5-C4DD0DF491AF}"/>
              </c:ext>
            </c:extLst>
          </c:dPt>
          <c:dPt>
            <c:idx val="4"/>
            <c:bubble3D val="0"/>
            <c:spPr>
              <a:gradFill rotWithShape="1">
                <a:gsLst>
                  <a:gs pos="0">
                    <a:schemeClr val="accent5">
                      <a:tint val="96000"/>
                      <a:lumMod val="100000"/>
                    </a:schemeClr>
                  </a:gs>
                  <a:gs pos="78000">
                    <a:schemeClr val="accent5">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extLst xmlns:c16r2="http://schemas.microsoft.com/office/drawing/2015/06/chart">
              <c:ext xmlns:c16="http://schemas.microsoft.com/office/drawing/2014/chart" uri="{C3380CC4-5D6E-409C-BE32-E72D297353CC}">
                <c16:uniqueId val="{00000009-2533-4D86-A9C5-C4DD0DF491AF}"/>
              </c:ext>
            </c:extLst>
          </c:dPt>
          <c:dPt>
            <c:idx val="5"/>
            <c:bubble3D val="0"/>
            <c:spPr>
              <a:gradFill rotWithShape="1">
                <a:gsLst>
                  <a:gs pos="0">
                    <a:schemeClr val="accent6">
                      <a:tint val="96000"/>
                      <a:lumMod val="100000"/>
                    </a:schemeClr>
                  </a:gs>
                  <a:gs pos="78000">
                    <a:schemeClr val="accent6">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extLst xmlns:c16r2="http://schemas.microsoft.com/office/drawing/2015/06/chart">
              <c:ext xmlns:c16="http://schemas.microsoft.com/office/drawing/2014/chart" uri="{C3380CC4-5D6E-409C-BE32-E72D297353CC}">
                <c16:uniqueId val="{0000000B-2533-4D86-A9C5-C4DD0DF491AF}"/>
              </c:ext>
            </c:extLst>
          </c:dPt>
          <c:dPt>
            <c:idx val="6"/>
            <c:bubble3D val="0"/>
            <c:spPr>
              <a:gradFill rotWithShape="1">
                <a:gsLst>
                  <a:gs pos="0">
                    <a:schemeClr val="accent1">
                      <a:lumMod val="60000"/>
                      <a:tint val="96000"/>
                      <a:lumMod val="100000"/>
                    </a:schemeClr>
                  </a:gs>
                  <a:gs pos="78000">
                    <a:schemeClr val="accent1">
                      <a:lumMod val="60000"/>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extLst xmlns:c16r2="http://schemas.microsoft.com/office/drawing/2015/06/chart">
              <c:ext xmlns:c16="http://schemas.microsoft.com/office/drawing/2014/chart" uri="{C3380CC4-5D6E-409C-BE32-E72D297353CC}">
                <c16:uniqueId val="{0000000D-2533-4D86-A9C5-C4DD0DF491AF}"/>
              </c:ext>
            </c:extLst>
          </c:dPt>
          <c:dPt>
            <c:idx val="7"/>
            <c:bubble3D val="0"/>
            <c:spPr>
              <a:gradFill rotWithShape="1">
                <a:gsLst>
                  <a:gs pos="0">
                    <a:schemeClr val="accent2">
                      <a:lumMod val="60000"/>
                      <a:tint val="96000"/>
                      <a:lumMod val="100000"/>
                    </a:schemeClr>
                  </a:gs>
                  <a:gs pos="78000">
                    <a:schemeClr val="accent2">
                      <a:lumMod val="60000"/>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extLst xmlns:c16r2="http://schemas.microsoft.com/office/drawing/2015/06/chart">
              <c:ext xmlns:c16="http://schemas.microsoft.com/office/drawing/2014/chart" uri="{C3380CC4-5D6E-409C-BE32-E72D297353CC}">
                <c16:uniqueId val="{0000000F-2533-4D86-A9C5-C4DD0DF491AF}"/>
              </c:ext>
            </c:extLst>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lt1">
                        <a:lumMod val="85000"/>
                      </a:schemeClr>
                    </a:solidFill>
                    <a:latin typeface="Cambria" panose="02040503050406030204" pitchFamily="18" charset="0"/>
                    <a:ea typeface="Cambria" panose="02040503050406030204" pitchFamily="18" charset="0"/>
                    <a:cs typeface="BrowalliaUPC" panose="020B0502040204020203" pitchFamily="34" charset="-34"/>
                  </a:defRPr>
                </a:pPr>
                <a:endParaRPr lang="pl-PL"/>
              </a:p>
            </c:txPr>
            <c:dLblPos val="outEnd"/>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xmlns:c16r2="http://schemas.microsoft.com/office/drawing/2015/06/chart">
              <c:ext xmlns:c15="http://schemas.microsoft.com/office/drawing/2012/chart" uri="{CE6537A1-D6FC-4f65-9D91-7224C49458BB}"/>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Arkusz1!$B$2:$B$9</c:f>
              <c:numCache>
                <c:formatCode>0.00</c:formatCode>
                <c:ptCount val="8"/>
                <c:pt idx="0">
                  <c:v>45.72</c:v>
                </c:pt>
                <c:pt idx="1">
                  <c:v>105.37</c:v>
                </c:pt>
                <c:pt idx="2">
                  <c:v>4.32</c:v>
                </c:pt>
                <c:pt idx="3">
                  <c:v>47.24</c:v>
                </c:pt>
                <c:pt idx="4">
                  <c:v>63.11</c:v>
                </c:pt>
                <c:pt idx="5">
                  <c:v>102.2</c:v>
                </c:pt>
                <c:pt idx="6">
                  <c:v>59.46</c:v>
                </c:pt>
                <c:pt idx="7">
                  <c:v>107.21</c:v>
                </c:pt>
              </c:numCache>
            </c:numRef>
          </c:val>
          <c:extLst xmlns:c16r2="http://schemas.microsoft.com/office/drawing/2015/06/chart">
            <c:ext xmlns:c16="http://schemas.microsoft.com/office/drawing/2014/chart" uri="{C3380CC4-5D6E-409C-BE32-E72D297353CC}">
              <c16:uniqueId val="{00000010-2533-4D86-A9C5-C4DD0DF491AF}"/>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Arkusz1!$B$1</c:f>
              <c:strCache>
                <c:ptCount val="1"/>
                <c:pt idx="0">
                  <c:v>Seria 1</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Arkusz1!$B$2:$B$9</c:f>
              <c:numCache>
                <c:formatCode>0.00</c:formatCode>
                <c:ptCount val="8"/>
                <c:pt idx="0">
                  <c:v>57.15</c:v>
                </c:pt>
                <c:pt idx="1">
                  <c:v>54.88</c:v>
                </c:pt>
                <c:pt idx="2">
                  <c:v>4.8540000000000001</c:v>
                </c:pt>
                <c:pt idx="3">
                  <c:v>42.945</c:v>
                </c:pt>
                <c:pt idx="4">
                  <c:v>65.739999999999995</c:v>
                </c:pt>
                <c:pt idx="5">
                  <c:v>64.683999999999997</c:v>
                </c:pt>
                <c:pt idx="6">
                  <c:v>22.523</c:v>
                </c:pt>
                <c:pt idx="7">
                  <c:v>51.542999999999999</c:v>
                </c:pt>
              </c:numCache>
            </c:numRef>
          </c:val>
          <c:extLst xmlns:c16r2="http://schemas.microsoft.com/office/drawing/2015/06/chart">
            <c:ext xmlns:c16="http://schemas.microsoft.com/office/drawing/2014/chart" uri="{C3380CC4-5D6E-409C-BE32-E72D297353CC}">
              <c16:uniqueId val="{00000000-308B-4E50-A141-EAA86081BFDB}"/>
            </c:ext>
          </c:extLst>
        </c:ser>
        <c:dLbls>
          <c:dLblPos val="outEnd"/>
          <c:showLegendKey val="0"/>
          <c:showVal val="1"/>
          <c:showCatName val="0"/>
          <c:showSerName val="0"/>
          <c:showPercent val="0"/>
          <c:showBubbleSize val="0"/>
        </c:dLbls>
        <c:gapWidth val="100"/>
        <c:overlap val="-24"/>
        <c:axId val="548917888"/>
        <c:axId val="548918280"/>
      </c:barChart>
      <c:catAx>
        <c:axId val="54891788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48918280"/>
        <c:crosses val="autoZero"/>
        <c:auto val="1"/>
        <c:lblAlgn val="ctr"/>
        <c:lblOffset val="100"/>
        <c:noMultiLvlLbl val="0"/>
      </c:catAx>
      <c:valAx>
        <c:axId val="548918280"/>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48917888"/>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percentStacked"/>
        <c:varyColors val="0"/>
        <c:ser>
          <c:idx val="0"/>
          <c:order val="0"/>
          <c:tx>
            <c:strRef>
              <c:f>Arkusz1!$B$1</c:f>
              <c:strCache>
                <c:ptCount val="1"/>
                <c:pt idx="0">
                  <c:v>Miasto Elbląg</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Arkusz1!$A$2:$A$3</c:f>
              <c:numCache>
                <c:formatCode>General</c:formatCode>
                <c:ptCount val="2"/>
                <c:pt idx="0">
                  <c:v>2018</c:v>
                </c:pt>
                <c:pt idx="1">
                  <c:v>2019</c:v>
                </c:pt>
              </c:numCache>
            </c:numRef>
          </c:cat>
          <c:val>
            <c:numRef>
              <c:f>Arkusz1!$B$2:$B$3</c:f>
              <c:numCache>
                <c:formatCode>0.00</c:formatCode>
                <c:ptCount val="2"/>
                <c:pt idx="0">
                  <c:v>90.71</c:v>
                </c:pt>
                <c:pt idx="1">
                  <c:v>93.08</c:v>
                </c:pt>
              </c:numCache>
            </c:numRef>
          </c:val>
          <c:extLst xmlns:c16r2="http://schemas.microsoft.com/office/drawing/2015/06/chart">
            <c:ext xmlns:c16="http://schemas.microsoft.com/office/drawing/2014/chart" uri="{C3380CC4-5D6E-409C-BE32-E72D297353CC}">
              <c16:uniqueId val="{00000000-6288-4436-AA13-0A1BA3DCE28E}"/>
            </c:ext>
          </c:extLst>
        </c:ser>
        <c:ser>
          <c:idx val="1"/>
          <c:order val="1"/>
          <c:tx>
            <c:strRef>
              <c:f>Arkusz1!$C$1</c:f>
              <c:strCache>
                <c:ptCount val="1"/>
                <c:pt idx="0">
                  <c:v>Gmina Młynary</c:v>
                </c:pt>
              </c:strCache>
            </c:strRef>
          </c:tx>
          <c:spPr>
            <a:gradFill rotWithShape="1">
              <a:gsLst>
                <a:gs pos="0">
                  <a:schemeClr val="accent2">
                    <a:tint val="96000"/>
                    <a:lumMod val="100000"/>
                  </a:schemeClr>
                </a:gs>
                <a:gs pos="78000">
                  <a:schemeClr val="accent2">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0"/>
              <c:layout>
                <c:manualLayout>
                  <c:x val="0.12499999999999992"/>
                  <c:y val="1.1904761904761904E-2"/>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6288-4436-AA13-0A1BA3DCE28E}"/>
                </c:ext>
                <c:ext xmlns:c15="http://schemas.microsoft.com/office/drawing/2012/chart" uri="{CE6537A1-D6FC-4f65-9D91-7224C49458BB}"/>
              </c:extLst>
            </c:dLbl>
            <c:dLbl>
              <c:idx val="1"/>
              <c:layout>
                <c:manualLayout>
                  <c:x val="0.125"/>
                  <c:y val="3.968253968253968E-3"/>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6288-4436-AA13-0A1BA3DCE28E}"/>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Arkusz1!$A$2:$A$3</c:f>
              <c:numCache>
                <c:formatCode>General</c:formatCode>
                <c:ptCount val="2"/>
                <c:pt idx="0">
                  <c:v>2018</c:v>
                </c:pt>
                <c:pt idx="1">
                  <c:v>2019</c:v>
                </c:pt>
              </c:numCache>
            </c:numRef>
          </c:cat>
          <c:val>
            <c:numRef>
              <c:f>Arkusz1!$C$2:$C$3</c:f>
              <c:numCache>
                <c:formatCode>0.00</c:formatCode>
                <c:ptCount val="2"/>
                <c:pt idx="0">
                  <c:v>0.81</c:v>
                </c:pt>
                <c:pt idx="1">
                  <c:v>0.62</c:v>
                </c:pt>
              </c:numCache>
            </c:numRef>
          </c:val>
          <c:extLst xmlns:c16r2="http://schemas.microsoft.com/office/drawing/2015/06/chart">
            <c:ext xmlns:c16="http://schemas.microsoft.com/office/drawing/2014/chart" uri="{C3380CC4-5D6E-409C-BE32-E72D297353CC}">
              <c16:uniqueId val="{00000003-6288-4436-AA13-0A1BA3DCE28E}"/>
            </c:ext>
          </c:extLst>
        </c:ser>
        <c:ser>
          <c:idx val="2"/>
          <c:order val="2"/>
          <c:tx>
            <c:strRef>
              <c:f>Arkusz1!$D$1</c:f>
              <c:strCache>
                <c:ptCount val="1"/>
                <c:pt idx="0">
                  <c:v>Gmina Pasłęk</c:v>
                </c:pt>
              </c:strCache>
            </c:strRef>
          </c:tx>
          <c:spPr>
            <a:gradFill rotWithShape="1">
              <a:gsLst>
                <a:gs pos="0">
                  <a:schemeClr val="accent3">
                    <a:tint val="96000"/>
                    <a:lumMod val="100000"/>
                  </a:schemeClr>
                </a:gs>
                <a:gs pos="78000">
                  <a:schemeClr val="accent3">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0"/>
              <c:layout>
                <c:manualLayout>
                  <c:x val="0"/>
                  <c:y val="3.968253968253968E-3"/>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6288-4436-AA13-0A1BA3DCE28E}"/>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Arkusz1!$A$2:$A$3</c:f>
              <c:numCache>
                <c:formatCode>General</c:formatCode>
                <c:ptCount val="2"/>
                <c:pt idx="0">
                  <c:v>2018</c:v>
                </c:pt>
                <c:pt idx="1">
                  <c:v>2019</c:v>
                </c:pt>
              </c:numCache>
            </c:numRef>
          </c:cat>
          <c:val>
            <c:numRef>
              <c:f>Arkusz1!$D$2:$D$3</c:f>
              <c:numCache>
                <c:formatCode>0.00</c:formatCode>
                <c:ptCount val="2"/>
                <c:pt idx="0">
                  <c:v>8.1</c:v>
                </c:pt>
                <c:pt idx="1">
                  <c:v>6.3</c:v>
                </c:pt>
              </c:numCache>
            </c:numRef>
          </c:val>
          <c:extLst xmlns:c16r2="http://schemas.microsoft.com/office/drawing/2015/06/chart">
            <c:ext xmlns:c16="http://schemas.microsoft.com/office/drawing/2014/chart" uri="{C3380CC4-5D6E-409C-BE32-E72D297353CC}">
              <c16:uniqueId val="{00000005-6288-4436-AA13-0A1BA3DCE28E}"/>
            </c:ext>
          </c:extLst>
        </c:ser>
        <c:ser>
          <c:idx val="3"/>
          <c:order val="3"/>
          <c:tx>
            <c:strRef>
              <c:f>Arkusz1!$E$1</c:f>
              <c:strCache>
                <c:ptCount val="1"/>
                <c:pt idx="0">
                  <c:v>Gmina Tolkmicko</c:v>
                </c:pt>
              </c:strCache>
            </c:strRef>
          </c:tx>
          <c:spPr>
            <a:solidFill>
              <a:schemeClr val="accent1">
                <a:lumMod val="60000"/>
                <a:lumOff val="40000"/>
              </a:schemeClr>
            </a:soli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0"/>
              <c:layout>
                <c:manualLayout>
                  <c:x val="0.12268518518518511"/>
                  <c:y val="-2.2734525728607131E-18"/>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6288-4436-AA13-0A1BA3DCE28E}"/>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Arkusz1!$A$2:$A$3</c:f>
              <c:numCache>
                <c:formatCode>General</c:formatCode>
                <c:ptCount val="2"/>
                <c:pt idx="0">
                  <c:v>2018</c:v>
                </c:pt>
                <c:pt idx="1">
                  <c:v>2019</c:v>
                </c:pt>
              </c:numCache>
            </c:numRef>
          </c:cat>
          <c:val>
            <c:numRef>
              <c:f>Arkusz1!$E$2:$E$3</c:f>
              <c:numCache>
                <c:formatCode>General</c:formatCode>
                <c:ptCount val="2"/>
                <c:pt idx="0">
                  <c:v>0.38</c:v>
                </c:pt>
              </c:numCache>
            </c:numRef>
          </c:val>
          <c:extLst xmlns:c16r2="http://schemas.microsoft.com/office/drawing/2015/06/chart">
            <c:ext xmlns:c16="http://schemas.microsoft.com/office/drawing/2014/chart" uri="{C3380CC4-5D6E-409C-BE32-E72D297353CC}">
              <c16:uniqueId val="{00000007-6288-4436-AA13-0A1BA3DCE28E}"/>
            </c:ext>
          </c:extLst>
        </c:ser>
        <c:dLbls>
          <c:dLblPos val="ctr"/>
          <c:showLegendKey val="0"/>
          <c:showVal val="1"/>
          <c:showCatName val="0"/>
          <c:showSerName val="0"/>
          <c:showPercent val="0"/>
          <c:showBubbleSize val="0"/>
        </c:dLbls>
        <c:gapWidth val="150"/>
        <c:overlap val="100"/>
        <c:axId val="548919064"/>
        <c:axId val="262031152"/>
      </c:barChart>
      <c:catAx>
        <c:axId val="548919064"/>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out"/>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262031152"/>
        <c:crosses val="autoZero"/>
        <c:auto val="1"/>
        <c:lblAlgn val="ctr"/>
        <c:lblOffset val="100"/>
        <c:noMultiLvlLbl val="0"/>
      </c:catAx>
      <c:valAx>
        <c:axId val="262031152"/>
        <c:scaling>
          <c:orientation val="minMax"/>
          <c:min val="0"/>
        </c:scaling>
        <c:delete val="0"/>
        <c:axPos val="l"/>
        <c:majorGridlines>
          <c:spPr>
            <a:ln w="9525" cap="flat" cmpd="sng" algn="ctr">
              <a:solidFill>
                <a:schemeClr val="lt1">
                  <a:lumMod val="95000"/>
                  <a:alpha val="10000"/>
                </a:schemeClr>
              </a:solidFill>
              <a:round/>
            </a:ln>
            <a:effectLst/>
          </c:spPr>
        </c:majorGridlines>
        <c:numFmt formatCode="0%" sourceLinked="0"/>
        <c:majorTickMark val="out"/>
        <c:minorTickMark val="none"/>
        <c:tickLblPos val="low"/>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pl-PL"/>
          </a:p>
        </c:txPr>
        <c:crossAx val="548919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Arkusz1!$B$1</c:f>
              <c:strCache>
                <c:ptCount val="1"/>
                <c:pt idx="0">
                  <c:v>Seria 1</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Arkusz1!$A$2:$A$12</c:f>
              <c:strCache>
                <c:ptCount val="11"/>
                <c:pt idx="0">
                  <c:v>MOF Elbląg</c:v>
                </c:pt>
                <c:pt idx="1">
                  <c:v>Gmina Tolkmicko</c:v>
                </c:pt>
                <c:pt idx="2">
                  <c:v>Gmina Pasłęk</c:v>
                </c:pt>
                <c:pt idx="3">
                  <c:v>Gmina Młynary</c:v>
                </c:pt>
                <c:pt idx="4">
                  <c:v>Gmina Milejewo</c:v>
                </c:pt>
                <c:pt idx="5">
                  <c:v>Gmina Markusy</c:v>
                </c:pt>
                <c:pt idx="6">
                  <c:v>Gmina Gronowo Elbląskie</c:v>
                </c:pt>
                <c:pt idx="7">
                  <c:v>Gmina Elbląg</c:v>
                </c:pt>
                <c:pt idx="8">
                  <c:v>Miasto Elbląg</c:v>
                </c:pt>
                <c:pt idx="9">
                  <c:v>WWM</c:v>
                </c:pt>
                <c:pt idx="10">
                  <c:v>Polska</c:v>
                </c:pt>
              </c:strCache>
            </c:strRef>
          </c:cat>
          <c:val>
            <c:numRef>
              <c:f>Arkusz1!$B$2:$B$12</c:f>
              <c:numCache>
                <c:formatCode>General</c:formatCode>
                <c:ptCount val="11"/>
                <c:pt idx="0">
                  <c:v>0.99</c:v>
                </c:pt>
                <c:pt idx="1">
                  <c:v>0.63</c:v>
                </c:pt>
                <c:pt idx="2">
                  <c:v>0.92</c:v>
                </c:pt>
                <c:pt idx="3" formatCode="0.00">
                  <c:v>0.8</c:v>
                </c:pt>
                <c:pt idx="4">
                  <c:v>0.85</c:v>
                </c:pt>
                <c:pt idx="5">
                  <c:v>1.26</c:v>
                </c:pt>
                <c:pt idx="6">
                  <c:v>1.37</c:v>
                </c:pt>
                <c:pt idx="7">
                  <c:v>1.41</c:v>
                </c:pt>
                <c:pt idx="8">
                  <c:v>0.69</c:v>
                </c:pt>
                <c:pt idx="9">
                  <c:v>0.86</c:v>
                </c:pt>
                <c:pt idx="10">
                  <c:v>0.91</c:v>
                </c:pt>
              </c:numCache>
            </c:numRef>
          </c:val>
          <c:extLst xmlns:c16r2="http://schemas.microsoft.com/office/drawing/2015/06/chart">
            <c:ext xmlns:c16="http://schemas.microsoft.com/office/drawing/2014/chart" uri="{C3380CC4-5D6E-409C-BE32-E72D297353CC}">
              <c16:uniqueId val="{00000000-69A6-4B85-8BE2-2A921D437090}"/>
            </c:ext>
          </c:extLst>
        </c:ser>
        <c:ser>
          <c:idx val="1"/>
          <c:order val="1"/>
          <c:tx>
            <c:strRef>
              <c:f>Arkusz1!$C$1</c:f>
              <c:strCache>
                <c:ptCount val="1"/>
                <c:pt idx="0">
                  <c:v>Kolumna2</c:v>
                </c:pt>
              </c:strCache>
            </c:strRef>
          </c:tx>
          <c:spPr>
            <a:gradFill rotWithShape="1">
              <a:gsLst>
                <a:gs pos="0">
                  <a:schemeClr val="accent2">
                    <a:tint val="96000"/>
                    <a:lumMod val="100000"/>
                  </a:schemeClr>
                </a:gs>
                <a:gs pos="78000">
                  <a:schemeClr val="accent2">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Arkusz1!$A$2:$A$12</c:f>
              <c:strCache>
                <c:ptCount val="11"/>
                <c:pt idx="0">
                  <c:v>MOF Elbląg</c:v>
                </c:pt>
                <c:pt idx="1">
                  <c:v>Gmina Tolkmicko</c:v>
                </c:pt>
                <c:pt idx="2">
                  <c:v>Gmina Pasłęk</c:v>
                </c:pt>
                <c:pt idx="3">
                  <c:v>Gmina Młynary</c:v>
                </c:pt>
                <c:pt idx="4">
                  <c:v>Gmina Milejewo</c:v>
                </c:pt>
                <c:pt idx="5">
                  <c:v>Gmina Markusy</c:v>
                </c:pt>
                <c:pt idx="6">
                  <c:v>Gmina Gronowo Elbląskie</c:v>
                </c:pt>
                <c:pt idx="7">
                  <c:v>Gmina Elbląg</c:v>
                </c:pt>
                <c:pt idx="8">
                  <c:v>Miasto Elbląg</c:v>
                </c:pt>
                <c:pt idx="9">
                  <c:v>WWM</c:v>
                </c:pt>
                <c:pt idx="10">
                  <c:v>Polska</c:v>
                </c:pt>
              </c:strCache>
            </c:strRef>
          </c:cat>
          <c:val>
            <c:numRef>
              <c:f>Arkusz1!$C$2:$C$12</c:f>
              <c:numCache>
                <c:formatCode>General</c:formatCode>
                <c:ptCount val="11"/>
              </c:numCache>
            </c:numRef>
          </c:val>
          <c:extLst xmlns:c16r2="http://schemas.microsoft.com/office/drawing/2015/06/chart">
            <c:ext xmlns:c16="http://schemas.microsoft.com/office/drawing/2014/chart" uri="{C3380CC4-5D6E-409C-BE32-E72D297353CC}">
              <c16:uniqueId val="{00000001-69A6-4B85-8BE2-2A921D437090}"/>
            </c:ext>
          </c:extLst>
        </c:ser>
        <c:ser>
          <c:idx val="2"/>
          <c:order val="2"/>
          <c:tx>
            <c:strRef>
              <c:f>Arkusz1!$D$1</c:f>
              <c:strCache>
                <c:ptCount val="1"/>
                <c:pt idx="0">
                  <c:v>Kolumna1</c:v>
                </c:pt>
              </c:strCache>
            </c:strRef>
          </c:tx>
          <c:spPr>
            <a:gradFill rotWithShape="1">
              <a:gsLst>
                <a:gs pos="0">
                  <a:schemeClr val="accent3">
                    <a:tint val="96000"/>
                    <a:lumMod val="100000"/>
                  </a:schemeClr>
                </a:gs>
                <a:gs pos="78000">
                  <a:schemeClr val="accent3">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Arkusz1!$A$2:$A$12</c:f>
              <c:strCache>
                <c:ptCount val="11"/>
                <c:pt idx="0">
                  <c:v>MOF Elbląg</c:v>
                </c:pt>
                <c:pt idx="1">
                  <c:v>Gmina Tolkmicko</c:v>
                </c:pt>
                <c:pt idx="2">
                  <c:v>Gmina Pasłęk</c:v>
                </c:pt>
                <c:pt idx="3">
                  <c:v>Gmina Młynary</c:v>
                </c:pt>
                <c:pt idx="4">
                  <c:v>Gmina Milejewo</c:v>
                </c:pt>
                <c:pt idx="5">
                  <c:v>Gmina Markusy</c:v>
                </c:pt>
                <c:pt idx="6">
                  <c:v>Gmina Gronowo Elbląskie</c:v>
                </c:pt>
                <c:pt idx="7">
                  <c:v>Gmina Elbląg</c:v>
                </c:pt>
                <c:pt idx="8">
                  <c:v>Miasto Elbląg</c:v>
                </c:pt>
                <c:pt idx="9">
                  <c:v>WWM</c:v>
                </c:pt>
                <c:pt idx="10">
                  <c:v>Polska</c:v>
                </c:pt>
              </c:strCache>
            </c:strRef>
          </c:cat>
          <c:val>
            <c:numRef>
              <c:f>Arkusz1!$D$2:$D$12</c:f>
              <c:numCache>
                <c:formatCode>General</c:formatCode>
                <c:ptCount val="11"/>
              </c:numCache>
            </c:numRef>
          </c:val>
          <c:extLst xmlns:c16r2="http://schemas.microsoft.com/office/drawing/2015/06/chart">
            <c:ext xmlns:c16="http://schemas.microsoft.com/office/drawing/2014/chart" uri="{C3380CC4-5D6E-409C-BE32-E72D297353CC}">
              <c16:uniqueId val="{00000002-69A6-4B85-8BE2-2A921D437090}"/>
            </c:ext>
          </c:extLst>
        </c:ser>
        <c:dLbls>
          <c:showLegendKey val="0"/>
          <c:showVal val="1"/>
          <c:showCatName val="0"/>
          <c:showSerName val="0"/>
          <c:showPercent val="0"/>
          <c:showBubbleSize val="0"/>
        </c:dLbls>
        <c:gapWidth val="150"/>
        <c:shape val="box"/>
        <c:axId val="262031936"/>
        <c:axId val="262032328"/>
        <c:axId val="0"/>
      </c:bar3DChart>
      <c:catAx>
        <c:axId val="26203193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262032328"/>
        <c:crosses val="autoZero"/>
        <c:auto val="1"/>
        <c:lblAlgn val="ctr"/>
        <c:lblOffset val="100"/>
        <c:noMultiLvlLbl val="0"/>
      </c:catAx>
      <c:valAx>
        <c:axId val="262032328"/>
        <c:scaling>
          <c:orientation val="minMax"/>
        </c:scaling>
        <c:delete val="0"/>
        <c:axPos val="b"/>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pl-PL"/>
          </a:p>
        </c:txPr>
        <c:crossAx val="262031936"/>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Arkusz1!$B$1</c:f>
              <c:strCache>
                <c:ptCount val="1"/>
                <c:pt idx="0">
                  <c:v>ogółem</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Arkusz1!$A$2:$A$12</c:f>
              <c:strCache>
                <c:ptCount val="11"/>
                <c:pt idx="0">
                  <c:v>MOF Elbląg</c:v>
                </c:pt>
                <c:pt idx="1">
                  <c:v>Gmina Tolkmicko</c:v>
                </c:pt>
                <c:pt idx="2">
                  <c:v>Gmina Pasłęk</c:v>
                </c:pt>
                <c:pt idx="3">
                  <c:v>Gmina Młynary</c:v>
                </c:pt>
                <c:pt idx="4">
                  <c:v>Gmina Milejewo</c:v>
                </c:pt>
                <c:pt idx="5">
                  <c:v>Gmina Markusy</c:v>
                </c:pt>
                <c:pt idx="6">
                  <c:v>Gmina Gronowo Elbląskie</c:v>
                </c:pt>
                <c:pt idx="7">
                  <c:v>Gmina Elbląg</c:v>
                </c:pt>
                <c:pt idx="8">
                  <c:v>Miasto Elbląg</c:v>
                </c:pt>
                <c:pt idx="9">
                  <c:v>WWM</c:v>
                </c:pt>
                <c:pt idx="10">
                  <c:v>Polska</c:v>
                </c:pt>
              </c:strCache>
            </c:strRef>
          </c:cat>
          <c:val>
            <c:numRef>
              <c:f>Arkusz1!$B$2:$B$12</c:f>
              <c:numCache>
                <c:formatCode>General</c:formatCode>
                <c:ptCount val="11"/>
                <c:pt idx="0">
                  <c:v>40.1</c:v>
                </c:pt>
                <c:pt idx="1">
                  <c:v>41.4</c:v>
                </c:pt>
                <c:pt idx="2">
                  <c:v>40.6</c:v>
                </c:pt>
                <c:pt idx="3">
                  <c:v>40.299999999999997</c:v>
                </c:pt>
                <c:pt idx="4">
                  <c:v>38.5</c:v>
                </c:pt>
                <c:pt idx="5">
                  <c:v>38.4</c:v>
                </c:pt>
                <c:pt idx="6">
                  <c:v>39.200000000000003</c:v>
                </c:pt>
                <c:pt idx="7">
                  <c:v>39.200000000000003</c:v>
                </c:pt>
                <c:pt idx="8">
                  <c:v>43.2</c:v>
                </c:pt>
                <c:pt idx="9">
                  <c:v>41.3</c:v>
                </c:pt>
                <c:pt idx="10">
                  <c:v>41.9</c:v>
                </c:pt>
              </c:numCache>
            </c:numRef>
          </c:val>
          <c:extLst xmlns:c16r2="http://schemas.microsoft.com/office/drawing/2015/06/chart">
            <c:ext xmlns:c16="http://schemas.microsoft.com/office/drawing/2014/chart" uri="{C3380CC4-5D6E-409C-BE32-E72D297353CC}">
              <c16:uniqueId val="{00000000-84DF-4DA8-B56E-04901F6F918A}"/>
            </c:ext>
          </c:extLst>
        </c:ser>
        <c:ser>
          <c:idx val="1"/>
          <c:order val="1"/>
          <c:tx>
            <c:strRef>
              <c:f>Arkusz1!$C$1</c:f>
              <c:strCache>
                <c:ptCount val="1"/>
                <c:pt idx="0">
                  <c:v>kobiety</c:v>
                </c:pt>
              </c:strCache>
            </c:strRef>
          </c:tx>
          <c:spPr>
            <a:gradFill rotWithShape="1">
              <a:gsLst>
                <a:gs pos="0">
                  <a:schemeClr val="accent3">
                    <a:tint val="96000"/>
                    <a:lumMod val="100000"/>
                  </a:schemeClr>
                </a:gs>
                <a:gs pos="78000">
                  <a:schemeClr val="accent3">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Arkusz1!$A$2:$A$12</c:f>
              <c:strCache>
                <c:ptCount val="11"/>
                <c:pt idx="0">
                  <c:v>MOF Elbląg</c:v>
                </c:pt>
                <c:pt idx="1">
                  <c:v>Gmina Tolkmicko</c:v>
                </c:pt>
                <c:pt idx="2">
                  <c:v>Gmina Pasłęk</c:v>
                </c:pt>
                <c:pt idx="3">
                  <c:v>Gmina Młynary</c:v>
                </c:pt>
                <c:pt idx="4">
                  <c:v>Gmina Milejewo</c:v>
                </c:pt>
                <c:pt idx="5">
                  <c:v>Gmina Markusy</c:v>
                </c:pt>
                <c:pt idx="6">
                  <c:v>Gmina Gronowo Elbląskie</c:v>
                </c:pt>
                <c:pt idx="7">
                  <c:v>Gmina Elbląg</c:v>
                </c:pt>
                <c:pt idx="8">
                  <c:v>Miasto Elbląg</c:v>
                </c:pt>
                <c:pt idx="9">
                  <c:v>WWM</c:v>
                </c:pt>
                <c:pt idx="10">
                  <c:v>Polska</c:v>
                </c:pt>
              </c:strCache>
            </c:strRef>
          </c:cat>
          <c:val>
            <c:numRef>
              <c:f>Arkusz1!$C$2:$C$12</c:f>
              <c:numCache>
                <c:formatCode>General</c:formatCode>
                <c:ptCount val="11"/>
                <c:pt idx="0">
                  <c:v>41.2</c:v>
                </c:pt>
                <c:pt idx="1">
                  <c:v>42.6</c:v>
                </c:pt>
                <c:pt idx="2">
                  <c:v>42.3</c:v>
                </c:pt>
                <c:pt idx="3">
                  <c:v>41.7</c:v>
                </c:pt>
                <c:pt idx="4">
                  <c:v>39.4</c:v>
                </c:pt>
                <c:pt idx="5">
                  <c:v>39.799999999999997</c:v>
                </c:pt>
                <c:pt idx="6">
                  <c:v>40.4</c:v>
                </c:pt>
                <c:pt idx="7">
                  <c:v>39.700000000000003</c:v>
                </c:pt>
                <c:pt idx="8">
                  <c:v>45.1</c:v>
                </c:pt>
                <c:pt idx="9">
                  <c:v>42.9</c:v>
                </c:pt>
                <c:pt idx="10">
                  <c:v>43.5</c:v>
                </c:pt>
              </c:numCache>
            </c:numRef>
          </c:val>
          <c:extLst xmlns:c16r2="http://schemas.microsoft.com/office/drawing/2015/06/chart">
            <c:ext xmlns:c16="http://schemas.microsoft.com/office/drawing/2014/chart" uri="{C3380CC4-5D6E-409C-BE32-E72D297353CC}">
              <c16:uniqueId val="{00000001-84DF-4DA8-B56E-04901F6F918A}"/>
            </c:ext>
          </c:extLst>
        </c:ser>
        <c:ser>
          <c:idx val="2"/>
          <c:order val="2"/>
          <c:tx>
            <c:strRef>
              <c:f>Arkusz1!$D$1</c:f>
              <c:strCache>
                <c:ptCount val="1"/>
                <c:pt idx="0">
                  <c:v>mężczyźni</c:v>
                </c:pt>
              </c:strCache>
            </c:strRef>
          </c:tx>
          <c:spPr>
            <a:gradFill rotWithShape="1">
              <a:gsLst>
                <a:gs pos="0">
                  <a:schemeClr val="accent5">
                    <a:tint val="96000"/>
                    <a:lumMod val="100000"/>
                  </a:schemeClr>
                </a:gs>
                <a:gs pos="78000">
                  <a:schemeClr val="accent5">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Arkusz1!$A$2:$A$12</c:f>
              <c:strCache>
                <c:ptCount val="11"/>
                <c:pt idx="0">
                  <c:v>MOF Elbląg</c:v>
                </c:pt>
                <c:pt idx="1">
                  <c:v>Gmina Tolkmicko</c:v>
                </c:pt>
                <c:pt idx="2">
                  <c:v>Gmina Pasłęk</c:v>
                </c:pt>
                <c:pt idx="3">
                  <c:v>Gmina Młynary</c:v>
                </c:pt>
                <c:pt idx="4">
                  <c:v>Gmina Milejewo</c:v>
                </c:pt>
                <c:pt idx="5">
                  <c:v>Gmina Markusy</c:v>
                </c:pt>
                <c:pt idx="6">
                  <c:v>Gmina Gronowo Elbląskie</c:v>
                </c:pt>
                <c:pt idx="7">
                  <c:v>Gmina Elbląg</c:v>
                </c:pt>
                <c:pt idx="8">
                  <c:v>Miasto Elbląg</c:v>
                </c:pt>
                <c:pt idx="9">
                  <c:v>WWM</c:v>
                </c:pt>
                <c:pt idx="10">
                  <c:v>Polska</c:v>
                </c:pt>
              </c:strCache>
            </c:strRef>
          </c:cat>
          <c:val>
            <c:numRef>
              <c:f>Arkusz1!$D$2:$D$12</c:f>
              <c:numCache>
                <c:formatCode>General</c:formatCode>
                <c:ptCount val="11"/>
                <c:pt idx="0">
                  <c:v>38.799999999999997</c:v>
                </c:pt>
                <c:pt idx="1">
                  <c:v>40.200000000000003</c:v>
                </c:pt>
                <c:pt idx="2">
                  <c:v>38.799999999999997</c:v>
                </c:pt>
                <c:pt idx="3">
                  <c:v>38.9</c:v>
                </c:pt>
                <c:pt idx="4">
                  <c:v>37.5</c:v>
                </c:pt>
                <c:pt idx="5">
                  <c:v>37</c:v>
                </c:pt>
                <c:pt idx="6">
                  <c:v>38.1</c:v>
                </c:pt>
                <c:pt idx="7">
                  <c:v>38.700000000000003</c:v>
                </c:pt>
                <c:pt idx="8">
                  <c:v>41.1</c:v>
                </c:pt>
                <c:pt idx="9">
                  <c:v>39.6</c:v>
                </c:pt>
                <c:pt idx="10">
                  <c:v>40.1</c:v>
                </c:pt>
              </c:numCache>
            </c:numRef>
          </c:val>
          <c:extLst xmlns:c16r2="http://schemas.microsoft.com/office/drawing/2015/06/chart">
            <c:ext xmlns:c16="http://schemas.microsoft.com/office/drawing/2014/chart" uri="{C3380CC4-5D6E-409C-BE32-E72D297353CC}">
              <c16:uniqueId val="{00000002-84DF-4DA8-B56E-04901F6F918A}"/>
            </c:ext>
          </c:extLst>
        </c:ser>
        <c:dLbls>
          <c:dLblPos val="inEnd"/>
          <c:showLegendKey val="0"/>
          <c:showVal val="1"/>
          <c:showCatName val="0"/>
          <c:showSerName val="0"/>
          <c:showPercent val="0"/>
          <c:showBubbleSize val="0"/>
        </c:dLbls>
        <c:gapWidth val="115"/>
        <c:axId val="552046384"/>
        <c:axId val="552046776"/>
      </c:barChart>
      <c:catAx>
        <c:axId val="55204638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52046776"/>
        <c:crosses val="autoZero"/>
        <c:auto val="1"/>
        <c:lblAlgn val="ctr"/>
        <c:lblOffset val="100"/>
        <c:noMultiLvlLbl val="0"/>
      </c:catAx>
      <c:valAx>
        <c:axId val="552046776"/>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520463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Arkusz1!$B$1</c:f>
              <c:strCache>
                <c:ptCount val="1"/>
                <c:pt idx="0">
                  <c:v>Seria 1</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Arkusz1!$A$2:$A$12</c:f>
              <c:strCache>
                <c:ptCount val="11"/>
                <c:pt idx="0">
                  <c:v>MOF Elbląg</c:v>
                </c:pt>
                <c:pt idx="1">
                  <c:v>Gmina Tolkmicko</c:v>
                </c:pt>
                <c:pt idx="2">
                  <c:v>Gmina Pasłęk</c:v>
                </c:pt>
                <c:pt idx="3">
                  <c:v>Gmina Młynary</c:v>
                </c:pt>
                <c:pt idx="4">
                  <c:v>Gmina Milejewo</c:v>
                </c:pt>
                <c:pt idx="5">
                  <c:v>Gmina Markusy</c:v>
                </c:pt>
                <c:pt idx="6">
                  <c:v>Gmina Gronowo Elbląskie</c:v>
                </c:pt>
                <c:pt idx="7">
                  <c:v>Gmina Elbląg</c:v>
                </c:pt>
                <c:pt idx="8">
                  <c:v>Miasto Elbląg</c:v>
                </c:pt>
                <c:pt idx="9">
                  <c:v>WWM</c:v>
                </c:pt>
                <c:pt idx="10">
                  <c:v>Polska</c:v>
                </c:pt>
              </c:strCache>
            </c:strRef>
          </c:cat>
          <c:val>
            <c:numRef>
              <c:f>Arkusz1!$B$2:$B$12</c:f>
              <c:numCache>
                <c:formatCode>General</c:formatCode>
                <c:ptCount val="11"/>
                <c:pt idx="0">
                  <c:v>40.1</c:v>
                </c:pt>
                <c:pt idx="1">
                  <c:v>40.9</c:v>
                </c:pt>
                <c:pt idx="2">
                  <c:v>40.9</c:v>
                </c:pt>
                <c:pt idx="3">
                  <c:v>40.9</c:v>
                </c:pt>
                <c:pt idx="4">
                  <c:v>40.9</c:v>
                </c:pt>
                <c:pt idx="5">
                  <c:v>40.9</c:v>
                </c:pt>
                <c:pt idx="6">
                  <c:v>40.9</c:v>
                </c:pt>
                <c:pt idx="7">
                  <c:v>40.9</c:v>
                </c:pt>
                <c:pt idx="8">
                  <c:v>34.299999999999997</c:v>
                </c:pt>
                <c:pt idx="9">
                  <c:v>38.700000000000003</c:v>
                </c:pt>
                <c:pt idx="10">
                  <c:v>41.8</c:v>
                </c:pt>
              </c:numCache>
            </c:numRef>
          </c:val>
          <c:extLst xmlns:c16r2="http://schemas.microsoft.com/office/drawing/2015/06/chart">
            <c:ext xmlns:c16="http://schemas.microsoft.com/office/drawing/2014/chart" uri="{C3380CC4-5D6E-409C-BE32-E72D297353CC}">
              <c16:uniqueId val="{00000000-872E-4C4F-A249-0F9AD63EF908}"/>
            </c:ext>
          </c:extLst>
        </c:ser>
        <c:ser>
          <c:idx val="1"/>
          <c:order val="1"/>
          <c:tx>
            <c:strRef>
              <c:f>Arkusz1!$C$1</c:f>
              <c:strCache>
                <c:ptCount val="1"/>
                <c:pt idx="0">
                  <c:v>Kolumna2</c:v>
                </c:pt>
              </c:strCache>
            </c:strRef>
          </c:tx>
          <c:spPr>
            <a:gradFill rotWithShape="1">
              <a:gsLst>
                <a:gs pos="0">
                  <a:schemeClr val="accent3">
                    <a:tint val="96000"/>
                    <a:lumMod val="100000"/>
                  </a:schemeClr>
                </a:gs>
                <a:gs pos="78000">
                  <a:schemeClr val="accent3">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Arkusz1!$A$2:$A$12</c:f>
              <c:strCache>
                <c:ptCount val="11"/>
                <c:pt idx="0">
                  <c:v>MOF Elbląg</c:v>
                </c:pt>
                <c:pt idx="1">
                  <c:v>Gmina Tolkmicko</c:v>
                </c:pt>
                <c:pt idx="2">
                  <c:v>Gmina Pasłęk</c:v>
                </c:pt>
                <c:pt idx="3">
                  <c:v>Gmina Młynary</c:v>
                </c:pt>
                <c:pt idx="4">
                  <c:v>Gmina Milejewo</c:v>
                </c:pt>
                <c:pt idx="5">
                  <c:v>Gmina Markusy</c:v>
                </c:pt>
                <c:pt idx="6">
                  <c:v>Gmina Gronowo Elbląskie</c:v>
                </c:pt>
                <c:pt idx="7">
                  <c:v>Gmina Elbląg</c:v>
                </c:pt>
                <c:pt idx="8">
                  <c:v>Miasto Elbląg</c:v>
                </c:pt>
                <c:pt idx="9">
                  <c:v>WWM</c:v>
                </c:pt>
                <c:pt idx="10">
                  <c:v>Polska</c:v>
                </c:pt>
              </c:strCache>
            </c:strRef>
          </c:cat>
          <c:val>
            <c:numRef>
              <c:f>Arkusz1!$C$2:$C$12</c:f>
              <c:numCache>
                <c:formatCode>General</c:formatCode>
                <c:ptCount val="11"/>
              </c:numCache>
            </c:numRef>
          </c:val>
          <c:extLst xmlns:c16r2="http://schemas.microsoft.com/office/drawing/2015/06/chart">
            <c:ext xmlns:c16="http://schemas.microsoft.com/office/drawing/2014/chart" uri="{C3380CC4-5D6E-409C-BE32-E72D297353CC}">
              <c16:uniqueId val="{00000001-872E-4C4F-A249-0F9AD63EF908}"/>
            </c:ext>
          </c:extLst>
        </c:ser>
        <c:ser>
          <c:idx val="2"/>
          <c:order val="2"/>
          <c:tx>
            <c:strRef>
              <c:f>Arkusz1!$D$1</c:f>
              <c:strCache>
                <c:ptCount val="1"/>
                <c:pt idx="0">
                  <c:v>Kolumna1</c:v>
                </c:pt>
              </c:strCache>
            </c:strRef>
          </c:tx>
          <c:spPr>
            <a:gradFill rotWithShape="1">
              <a:gsLst>
                <a:gs pos="0">
                  <a:schemeClr val="accent5">
                    <a:tint val="96000"/>
                    <a:lumMod val="100000"/>
                  </a:schemeClr>
                </a:gs>
                <a:gs pos="78000">
                  <a:schemeClr val="accent5">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Arkusz1!$A$2:$A$12</c:f>
              <c:strCache>
                <c:ptCount val="11"/>
                <c:pt idx="0">
                  <c:v>MOF Elbląg</c:v>
                </c:pt>
                <c:pt idx="1">
                  <c:v>Gmina Tolkmicko</c:v>
                </c:pt>
                <c:pt idx="2">
                  <c:v>Gmina Pasłęk</c:v>
                </c:pt>
                <c:pt idx="3">
                  <c:v>Gmina Młynary</c:v>
                </c:pt>
                <c:pt idx="4">
                  <c:v>Gmina Milejewo</c:v>
                </c:pt>
                <c:pt idx="5">
                  <c:v>Gmina Markusy</c:v>
                </c:pt>
                <c:pt idx="6">
                  <c:v>Gmina Gronowo Elbląskie</c:v>
                </c:pt>
                <c:pt idx="7">
                  <c:v>Gmina Elbląg</c:v>
                </c:pt>
                <c:pt idx="8">
                  <c:v>Miasto Elbląg</c:v>
                </c:pt>
                <c:pt idx="9">
                  <c:v>WWM</c:v>
                </c:pt>
                <c:pt idx="10">
                  <c:v>Polska</c:v>
                </c:pt>
              </c:strCache>
            </c:strRef>
          </c:cat>
          <c:val>
            <c:numRef>
              <c:f>Arkusz1!$D$2:$D$12</c:f>
              <c:numCache>
                <c:formatCode>General</c:formatCode>
                <c:ptCount val="11"/>
              </c:numCache>
            </c:numRef>
          </c:val>
          <c:extLst xmlns:c16r2="http://schemas.microsoft.com/office/drawing/2015/06/chart">
            <c:ext xmlns:c16="http://schemas.microsoft.com/office/drawing/2014/chart" uri="{C3380CC4-5D6E-409C-BE32-E72D297353CC}">
              <c16:uniqueId val="{00000002-872E-4C4F-A249-0F9AD63EF908}"/>
            </c:ext>
          </c:extLst>
        </c:ser>
        <c:dLbls>
          <c:dLblPos val="outEnd"/>
          <c:showLegendKey val="0"/>
          <c:showVal val="1"/>
          <c:showCatName val="0"/>
          <c:showSerName val="0"/>
          <c:showPercent val="0"/>
          <c:showBubbleSize val="0"/>
        </c:dLbls>
        <c:gapWidth val="115"/>
        <c:overlap val="-20"/>
        <c:axId val="552047560"/>
        <c:axId val="552047952"/>
      </c:barChart>
      <c:catAx>
        <c:axId val="552047560"/>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52047952"/>
        <c:crosses val="autoZero"/>
        <c:auto val="1"/>
        <c:lblAlgn val="ctr"/>
        <c:lblOffset val="100"/>
        <c:noMultiLvlLbl val="0"/>
      </c:catAx>
      <c:valAx>
        <c:axId val="552047952"/>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52047560"/>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Arkusz1!$B$1</c:f>
              <c:strCache>
                <c:ptCount val="1"/>
                <c:pt idx="0">
                  <c:v>Seria 1</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Arkusz1!$A$2:$A$12</c:f>
              <c:strCache>
                <c:ptCount val="11"/>
                <c:pt idx="0">
                  <c:v>MOF Elbląg</c:v>
                </c:pt>
                <c:pt idx="1">
                  <c:v>Gmina Tolkmicko</c:v>
                </c:pt>
                <c:pt idx="2">
                  <c:v>Gmina Pasłęk</c:v>
                </c:pt>
                <c:pt idx="3">
                  <c:v>Gmina Młynary</c:v>
                </c:pt>
                <c:pt idx="4">
                  <c:v>Gmina Milejewo</c:v>
                </c:pt>
                <c:pt idx="5">
                  <c:v>Gmina Markusy</c:v>
                </c:pt>
                <c:pt idx="6">
                  <c:v>Gmina Gronowo Elbląskie</c:v>
                </c:pt>
                <c:pt idx="7">
                  <c:v>Gmina Elbląg</c:v>
                </c:pt>
                <c:pt idx="8">
                  <c:v>Miasto Elbląg</c:v>
                </c:pt>
                <c:pt idx="9">
                  <c:v>WWM</c:v>
                </c:pt>
                <c:pt idx="10">
                  <c:v>Polska</c:v>
                </c:pt>
              </c:strCache>
            </c:strRef>
          </c:cat>
          <c:val>
            <c:numRef>
              <c:f>Arkusz1!$B$2:$B$12</c:f>
              <c:numCache>
                <c:formatCode>General</c:formatCode>
                <c:ptCount val="11"/>
                <c:pt idx="0">
                  <c:v>1.4</c:v>
                </c:pt>
                <c:pt idx="1">
                  <c:v>1.4</c:v>
                </c:pt>
                <c:pt idx="2">
                  <c:v>1.4</c:v>
                </c:pt>
                <c:pt idx="3">
                  <c:v>1.4</c:v>
                </c:pt>
                <c:pt idx="4">
                  <c:v>1.4</c:v>
                </c:pt>
                <c:pt idx="5">
                  <c:v>1.4</c:v>
                </c:pt>
                <c:pt idx="6">
                  <c:v>1.4</c:v>
                </c:pt>
                <c:pt idx="7">
                  <c:v>1.4</c:v>
                </c:pt>
                <c:pt idx="8">
                  <c:v>1.22</c:v>
                </c:pt>
                <c:pt idx="9">
                  <c:v>1.32</c:v>
                </c:pt>
                <c:pt idx="10">
                  <c:v>1.42</c:v>
                </c:pt>
              </c:numCache>
            </c:numRef>
          </c:val>
          <c:extLst xmlns:c16r2="http://schemas.microsoft.com/office/drawing/2015/06/chart">
            <c:ext xmlns:c16="http://schemas.microsoft.com/office/drawing/2014/chart" uri="{C3380CC4-5D6E-409C-BE32-E72D297353CC}">
              <c16:uniqueId val="{00000000-8EA5-4429-A59D-117B7FA590CB}"/>
            </c:ext>
          </c:extLst>
        </c:ser>
        <c:ser>
          <c:idx val="1"/>
          <c:order val="1"/>
          <c:tx>
            <c:strRef>
              <c:f>Arkusz1!$C$1</c:f>
              <c:strCache>
                <c:ptCount val="1"/>
                <c:pt idx="0">
                  <c:v>Kolumna2</c:v>
                </c:pt>
              </c:strCache>
            </c:strRef>
          </c:tx>
          <c:spPr>
            <a:gradFill rotWithShape="1">
              <a:gsLst>
                <a:gs pos="0">
                  <a:schemeClr val="accent3">
                    <a:tint val="96000"/>
                    <a:lumMod val="100000"/>
                  </a:schemeClr>
                </a:gs>
                <a:gs pos="78000">
                  <a:schemeClr val="accent3">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Arkusz1!$A$2:$A$12</c:f>
              <c:strCache>
                <c:ptCount val="11"/>
                <c:pt idx="0">
                  <c:v>MOF Elbląg</c:v>
                </c:pt>
                <c:pt idx="1">
                  <c:v>Gmina Tolkmicko</c:v>
                </c:pt>
                <c:pt idx="2">
                  <c:v>Gmina Pasłęk</c:v>
                </c:pt>
                <c:pt idx="3">
                  <c:v>Gmina Młynary</c:v>
                </c:pt>
                <c:pt idx="4">
                  <c:v>Gmina Milejewo</c:v>
                </c:pt>
                <c:pt idx="5">
                  <c:v>Gmina Markusy</c:v>
                </c:pt>
                <c:pt idx="6">
                  <c:v>Gmina Gronowo Elbląskie</c:v>
                </c:pt>
                <c:pt idx="7">
                  <c:v>Gmina Elbląg</c:v>
                </c:pt>
                <c:pt idx="8">
                  <c:v>Miasto Elbląg</c:v>
                </c:pt>
                <c:pt idx="9">
                  <c:v>WWM</c:v>
                </c:pt>
                <c:pt idx="10">
                  <c:v>Polska</c:v>
                </c:pt>
              </c:strCache>
            </c:strRef>
          </c:cat>
          <c:val>
            <c:numRef>
              <c:f>Arkusz1!$C$2:$C$12</c:f>
              <c:numCache>
                <c:formatCode>General</c:formatCode>
                <c:ptCount val="11"/>
              </c:numCache>
            </c:numRef>
          </c:val>
          <c:extLst xmlns:c16r2="http://schemas.microsoft.com/office/drawing/2015/06/chart">
            <c:ext xmlns:c16="http://schemas.microsoft.com/office/drawing/2014/chart" uri="{C3380CC4-5D6E-409C-BE32-E72D297353CC}">
              <c16:uniqueId val="{00000001-8EA5-4429-A59D-117B7FA590CB}"/>
            </c:ext>
          </c:extLst>
        </c:ser>
        <c:ser>
          <c:idx val="2"/>
          <c:order val="2"/>
          <c:tx>
            <c:strRef>
              <c:f>Arkusz1!$D$1</c:f>
              <c:strCache>
                <c:ptCount val="1"/>
                <c:pt idx="0">
                  <c:v>Kolumna1</c:v>
                </c:pt>
              </c:strCache>
            </c:strRef>
          </c:tx>
          <c:spPr>
            <a:gradFill rotWithShape="1">
              <a:gsLst>
                <a:gs pos="0">
                  <a:schemeClr val="accent5">
                    <a:tint val="96000"/>
                    <a:lumMod val="100000"/>
                  </a:schemeClr>
                </a:gs>
                <a:gs pos="78000">
                  <a:schemeClr val="accent5">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Arkusz1!$A$2:$A$12</c:f>
              <c:strCache>
                <c:ptCount val="11"/>
                <c:pt idx="0">
                  <c:v>MOF Elbląg</c:v>
                </c:pt>
                <c:pt idx="1">
                  <c:v>Gmina Tolkmicko</c:v>
                </c:pt>
                <c:pt idx="2">
                  <c:v>Gmina Pasłęk</c:v>
                </c:pt>
                <c:pt idx="3">
                  <c:v>Gmina Młynary</c:v>
                </c:pt>
                <c:pt idx="4">
                  <c:v>Gmina Milejewo</c:v>
                </c:pt>
                <c:pt idx="5">
                  <c:v>Gmina Markusy</c:v>
                </c:pt>
                <c:pt idx="6">
                  <c:v>Gmina Gronowo Elbląskie</c:v>
                </c:pt>
                <c:pt idx="7">
                  <c:v>Gmina Elbląg</c:v>
                </c:pt>
                <c:pt idx="8">
                  <c:v>Miasto Elbląg</c:v>
                </c:pt>
                <c:pt idx="9">
                  <c:v>WWM</c:v>
                </c:pt>
                <c:pt idx="10">
                  <c:v>Polska</c:v>
                </c:pt>
              </c:strCache>
            </c:strRef>
          </c:cat>
          <c:val>
            <c:numRef>
              <c:f>Arkusz1!$D$2:$D$12</c:f>
              <c:numCache>
                <c:formatCode>General</c:formatCode>
                <c:ptCount val="11"/>
              </c:numCache>
            </c:numRef>
          </c:val>
          <c:extLst xmlns:c16r2="http://schemas.microsoft.com/office/drawing/2015/06/chart">
            <c:ext xmlns:c16="http://schemas.microsoft.com/office/drawing/2014/chart" uri="{C3380CC4-5D6E-409C-BE32-E72D297353CC}">
              <c16:uniqueId val="{00000002-8EA5-4429-A59D-117B7FA590CB}"/>
            </c:ext>
          </c:extLst>
        </c:ser>
        <c:dLbls>
          <c:dLblPos val="outEnd"/>
          <c:showLegendKey val="0"/>
          <c:showVal val="1"/>
          <c:showCatName val="0"/>
          <c:showSerName val="0"/>
          <c:showPercent val="0"/>
          <c:showBubbleSize val="0"/>
        </c:dLbls>
        <c:gapWidth val="115"/>
        <c:overlap val="-20"/>
        <c:axId val="356738376"/>
        <c:axId val="356738768"/>
      </c:barChart>
      <c:catAx>
        <c:axId val="35673837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356738768"/>
        <c:crosses val="autoZero"/>
        <c:auto val="1"/>
        <c:lblAlgn val="ctr"/>
        <c:lblOffset val="100"/>
        <c:noMultiLvlLbl val="0"/>
      </c:catAx>
      <c:valAx>
        <c:axId val="356738768"/>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356738376"/>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Arkusz1!$B$1</c:f>
              <c:strCache>
                <c:ptCount val="1"/>
                <c:pt idx="0">
                  <c:v>Seria 1</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Arkusz1!$A$2:$A$12</c:f>
              <c:strCache>
                <c:ptCount val="11"/>
                <c:pt idx="0">
                  <c:v>MOF Elbląg</c:v>
                </c:pt>
                <c:pt idx="1">
                  <c:v>Gmina Tolkmicko</c:v>
                </c:pt>
                <c:pt idx="2">
                  <c:v>Gmina Pasłęk</c:v>
                </c:pt>
                <c:pt idx="3">
                  <c:v>Gmina Młynary</c:v>
                </c:pt>
                <c:pt idx="4">
                  <c:v>Gmina Milejewo</c:v>
                </c:pt>
                <c:pt idx="5">
                  <c:v>Gmina Markusy</c:v>
                </c:pt>
                <c:pt idx="6">
                  <c:v>Gmina Gronowo Elbląskie</c:v>
                </c:pt>
                <c:pt idx="7">
                  <c:v>Gmina Elbląg</c:v>
                </c:pt>
                <c:pt idx="8">
                  <c:v>Miasto Elbląg</c:v>
                </c:pt>
                <c:pt idx="9">
                  <c:v>WWM</c:v>
                </c:pt>
                <c:pt idx="10">
                  <c:v>Polska</c:v>
                </c:pt>
              </c:strCache>
            </c:strRef>
          </c:cat>
          <c:val>
            <c:numRef>
              <c:f>Arkusz1!$B$2:$B$12</c:f>
              <c:numCache>
                <c:formatCode>General</c:formatCode>
                <c:ptCount val="11"/>
                <c:pt idx="0">
                  <c:v>0.6</c:v>
                </c:pt>
                <c:pt idx="1">
                  <c:v>0.6</c:v>
                </c:pt>
                <c:pt idx="2">
                  <c:v>0.6</c:v>
                </c:pt>
                <c:pt idx="3">
                  <c:v>0.6</c:v>
                </c:pt>
                <c:pt idx="4">
                  <c:v>0.6</c:v>
                </c:pt>
                <c:pt idx="5">
                  <c:v>0.6</c:v>
                </c:pt>
                <c:pt idx="6">
                  <c:v>0.6</c:v>
                </c:pt>
                <c:pt idx="7">
                  <c:v>0.6</c:v>
                </c:pt>
                <c:pt idx="8">
                  <c:v>0.59</c:v>
                </c:pt>
                <c:pt idx="9">
                  <c:v>0.64</c:v>
                </c:pt>
                <c:pt idx="10">
                  <c:v>0.69</c:v>
                </c:pt>
              </c:numCache>
            </c:numRef>
          </c:val>
          <c:extLst xmlns:c16r2="http://schemas.microsoft.com/office/drawing/2015/06/chart">
            <c:ext xmlns:c16="http://schemas.microsoft.com/office/drawing/2014/chart" uri="{C3380CC4-5D6E-409C-BE32-E72D297353CC}">
              <c16:uniqueId val="{00000000-42B7-4EEF-BDDC-32521E76BEF0}"/>
            </c:ext>
          </c:extLst>
        </c:ser>
        <c:ser>
          <c:idx val="1"/>
          <c:order val="1"/>
          <c:tx>
            <c:strRef>
              <c:f>Arkusz1!$C$1</c:f>
              <c:strCache>
                <c:ptCount val="1"/>
                <c:pt idx="0">
                  <c:v>Kolumna2</c:v>
                </c:pt>
              </c:strCache>
            </c:strRef>
          </c:tx>
          <c:spPr>
            <a:gradFill rotWithShape="1">
              <a:gsLst>
                <a:gs pos="0">
                  <a:schemeClr val="accent3">
                    <a:tint val="96000"/>
                    <a:lumMod val="100000"/>
                  </a:schemeClr>
                </a:gs>
                <a:gs pos="78000">
                  <a:schemeClr val="accent3">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Arkusz1!$A$2:$A$12</c:f>
              <c:strCache>
                <c:ptCount val="11"/>
                <c:pt idx="0">
                  <c:v>MOF Elbląg</c:v>
                </c:pt>
                <c:pt idx="1">
                  <c:v>Gmina Tolkmicko</c:v>
                </c:pt>
                <c:pt idx="2">
                  <c:v>Gmina Pasłęk</c:v>
                </c:pt>
                <c:pt idx="3">
                  <c:v>Gmina Młynary</c:v>
                </c:pt>
                <c:pt idx="4">
                  <c:v>Gmina Milejewo</c:v>
                </c:pt>
                <c:pt idx="5">
                  <c:v>Gmina Markusy</c:v>
                </c:pt>
                <c:pt idx="6">
                  <c:v>Gmina Gronowo Elbląskie</c:v>
                </c:pt>
                <c:pt idx="7">
                  <c:v>Gmina Elbląg</c:v>
                </c:pt>
                <c:pt idx="8">
                  <c:v>Miasto Elbląg</c:v>
                </c:pt>
                <c:pt idx="9">
                  <c:v>WWM</c:v>
                </c:pt>
                <c:pt idx="10">
                  <c:v>Polska</c:v>
                </c:pt>
              </c:strCache>
            </c:strRef>
          </c:cat>
          <c:val>
            <c:numRef>
              <c:f>Arkusz1!$C$2:$C$12</c:f>
              <c:numCache>
                <c:formatCode>General</c:formatCode>
                <c:ptCount val="11"/>
              </c:numCache>
            </c:numRef>
          </c:val>
          <c:extLst xmlns:c16r2="http://schemas.microsoft.com/office/drawing/2015/06/chart">
            <c:ext xmlns:c16="http://schemas.microsoft.com/office/drawing/2014/chart" uri="{C3380CC4-5D6E-409C-BE32-E72D297353CC}">
              <c16:uniqueId val="{00000001-42B7-4EEF-BDDC-32521E76BEF0}"/>
            </c:ext>
          </c:extLst>
        </c:ser>
        <c:ser>
          <c:idx val="2"/>
          <c:order val="2"/>
          <c:tx>
            <c:strRef>
              <c:f>Arkusz1!$D$1</c:f>
              <c:strCache>
                <c:ptCount val="1"/>
                <c:pt idx="0">
                  <c:v>Kolumna1</c:v>
                </c:pt>
              </c:strCache>
            </c:strRef>
          </c:tx>
          <c:spPr>
            <a:gradFill rotWithShape="1">
              <a:gsLst>
                <a:gs pos="0">
                  <a:schemeClr val="accent5">
                    <a:tint val="96000"/>
                    <a:lumMod val="100000"/>
                  </a:schemeClr>
                </a:gs>
                <a:gs pos="78000">
                  <a:schemeClr val="accent5">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Arkusz1!$A$2:$A$12</c:f>
              <c:strCache>
                <c:ptCount val="11"/>
                <c:pt idx="0">
                  <c:v>MOF Elbląg</c:v>
                </c:pt>
                <c:pt idx="1">
                  <c:v>Gmina Tolkmicko</c:v>
                </c:pt>
                <c:pt idx="2">
                  <c:v>Gmina Pasłęk</c:v>
                </c:pt>
                <c:pt idx="3">
                  <c:v>Gmina Młynary</c:v>
                </c:pt>
                <c:pt idx="4">
                  <c:v>Gmina Milejewo</c:v>
                </c:pt>
                <c:pt idx="5">
                  <c:v>Gmina Markusy</c:v>
                </c:pt>
                <c:pt idx="6">
                  <c:v>Gmina Gronowo Elbląskie</c:v>
                </c:pt>
                <c:pt idx="7">
                  <c:v>Gmina Elbląg</c:v>
                </c:pt>
                <c:pt idx="8">
                  <c:v>Miasto Elbląg</c:v>
                </c:pt>
                <c:pt idx="9">
                  <c:v>WWM</c:v>
                </c:pt>
                <c:pt idx="10">
                  <c:v>Polska</c:v>
                </c:pt>
              </c:strCache>
            </c:strRef>
          </c:cat>
          <c:val>
            <c:numRef>
              <c:f>Arkusz1!$D$2:$D$12</c:f>
              <c:numCache>
                <c:formatCode>General</c:formatCode>
                <c:ptCount val="11"/>
              </c:numCache>
            </c:numRef>
          </c:val>
          <c:extLst xmlns:c16r2="http://schemas.microsoft.com/office/drawing/2015/06/chart">
            <c:ext xmlns:c16="http://schemas.microsoft.com/office/drawing/2014/chart" uri="{C3380CC4-5D6E-409C-BE32-E72D297353CC}">
              <c16:uniqueId val="{00000002-42B7-4EEF-BDDC-32521E76BEF0}"/>
            </c:ext>
          </c:extLst>
        </c:ser>
        <c:dLbls>
          <c:dLblPos val="outEnd"/>
          <c:showLegendKey val="0"/>
          <c:showVal val="1"/>
          <c:showCatName val="0"/>
          <c:showSerName val="0"/>
          <c:showPercent val="0"/>
          <c:showBubbleSize val="0"/>
        </c:dLbls>
        <c:gapWidth val="115"/>
        <c:overlap val="-20"/>
        <c:axId val="356739552"/>
        <c:axId val="447107200"/>
      </c:barChart>
      <c:catAx>
        <c:axId val="35673955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447107200"/>
        <c:crosses val="autoZero"/>
        <c:auto val="1"/>
        <c:lblAlgn val="ctr"/>
        <c:lblOffset val="100"/>
        <c:noMultiLvlLbl val="0"/>
      </c:catAx>
      <c:valAx>
        <c:axId val="447107200"/>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356739552"/>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Arkusz1!$B$1</c:f>
              <c:strCache>
                <c:ptCount val="1"/>
                <c:pt idx="0">
                  <c:v>Seria 1</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Arkusz1!$A$2:$A$12</c:f>
              <c:strCache>
                <c:ptCount val="11"/>
                <c:pt idx="0">
                  <c:v>MOF Elbląg</c:v>
                </c:pt>
                <c:pt idx="1">
                  <c:v>Gmina Tolkmicko</c:v>
                </c:pt>
                <c:pt idx="2">
                  <c:v>Gmina Pasłęk</c:v>
                </c:pt>
                <c:pt idx="3">
                  <c:v>Gmina Młynary</c:v>
                </c:pt>
                <c:pt idx="4">
                  <c:v>Gmina Milejewo</c:v>
                </c:pt>
                <c:pt idx="5">
                  <c:v>Gmina Markusy</c:v>
                </c:pt>
                <c:pt idx="6">
                  <c:v>Gmina Gronowo Elbląskie</c:v>
                </c:pt>
                <c:pt idx="7">
                  <c:v>Gmina Elbląg</c:v>
                </c:pt>
                <c:pt idx="8">
                  <c:v>Miasto Elbląg</c:v>
                </c:pt>
                <c:pt idx="9">
                  <c:v>WWM</c:v>
                </c:pt>
                <c:pt idx="10">
                  <c:v>Polska</c:v>
                </c:pt>
              </c:strCache>
            </c:strRef>
          </c:cat>
          <c:val>
            <c:numRef>
              <c:f>Arkusz1!$B$2:$B$12</c:f>
              <c:numCache>
                <c:formatCode>General</c:formatCode>
                <c:ptCount val="11"/>
                <c:pt idx="0">
                  <c:v>1.75</c:v>
                </c:pt>
                <c:pt idx="1">
                  <c:v>1.7</c:v>
                </c:pt>
                <c:pt idx="2">
                  <c:v>1.7</c:v>
                </c:pt>
                <c:pt idx="3">
                  <c:v>1.7</c:v>
                </c:pt>
                <c:pt idx="4">
                  <c:v>1.7</c:v>
                </c:pt>
                <c:pt idx="5">
                  <c:v>1.7</c:v>
                </c:pt>
                <c:pt idx="6">
                  <c:v>1.7</c:v>
                </c:pt>
                <c:pt idx="7">
                  <c:v>1.7</c:v>
                </c:pt>
                <c:pt idx="8">
                  <c:v>2.1</c:v>
                </c:pt>
                <c:pt idx="9">
                  <c:v>1.9</c:v>
                </c:pt>
                <c:pt idx="10">
                  <c:v>1.7</c:v>
                </c:pt>
              </c:numCache>
            </c:numRef>
          </c:val>
          <c:extLst xmlns:c16r2="http://schemas.microsoft.com/office/drawing/2015/06/chart">
            <c:ext xmlns:c16="http://schemas.microsoft.com/office/drawing/2014/chart" uri="{C3380CC4-5D6E-409C-BE32-E72D297353CC}">
              <c16:uniqueId val="{00000000-5A8B-44FC-9D04-96B81D02E1F8}"/>
            </c:ext>
          </c:extLst>
        </c:ser>
        <c:ser>
          <c:idx val="1"/>
          <c:order val="1"/>
          <c:tx>
            <c:strRef>
              <c:f>Arkusz1!$C$1</c:f>
              <c:strCache>
                <c:ptCount val="1"/>
                <c:pt idx="0">
                  <c:v>Kolumna2</c:v>
                </c:pt>
              </c:strCache>
            </c:strRef>
          </c:tx>
          <c:spPr>
            <a:gradFill rotWithShape="1">
              <a:gsLst>
                <a:gs pos="0">
                  <a:schemeClr val="accent3">
                    <a:tint val="96000"/>
                    <a:lumMod val="100000"/>
                  </a:schemeClr>
                </a:gs>
                <a:gs pos="78000">
                  <a:schemeClr val="accent3">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Arkusz1!$A$2:$A$12</c:f>
              <c:strCache>
                <c:ptCount val="11"/>
                <c:pt idx="0">
                  <c:v>MOF Elbląg</c:v>
                </c:pt>
                <c:pt idx="1">
                  <c:v>Gmina Tolkmicko</c:v>
                </c:pt>
                <c:pt idx="2">
                  <c:v>Gmina Pasłęk</c:v>
                </c:pt>
                <c:pt idx="3">
                  <c:v>Gmina Młynary</c:v>
                </c:pt>
                <c:pt idx="4">
                  <c:v>Gmina Milejewo</c:v>
                </c:pt>
                <c:pt idx="5">
                  <c:v>Gmina Markusy</c:v>
                </c:pt>
                <c:pt idx="6">
                  <c:v>Gmina Gronowo Elbląskie</c:v>
                </c:pt>
                <c:pt idx="7">
                  <c:v>Gmina Elbląg</c:v>
                </c:pt>
                <c:pt idx="8">
                  <c:v>Miasto Elbląg</c:v>
                </c:pt>
                <c:pt idx="9">
                  <c:v>WWM</c:v>
                </c:pt>
                <c:pt idx="10">
                  <c:v>Polska</c:v>
                </c:pt>
              </c:strCache>
            </c:strRef>
          </c:cat>
          <c:val>
            <c:numRef>
              <c:f>Arkusz1!$C$2:$C$12</c:f>
              <c:numCache>
                <c:formatCode>General</c:formatCode>
                <c:ptCount val="11"/>
              </c:numCache>
            </c:numRef>
          </c:val>
          <c:extLst xmlns:c16r2="http://schemas.microsoft.com/office/drawing/2015/06/chart">
            <c:ext xmlns:c16="http://schemas.microsoft.com/office/drawing/2014/chart" uri="{C3380CC4-5D6E-409C-BE32-E72D297353CC}">
              <c16:uniqueId val="{00000001-5A8B-44FC-9D04-96B81D02E1F8}"/>
            </c:ext>
          </c:extLst>
        </c:ser>
        <c:ser>
          <c:idx val="2"/>
          <c:order val="2"/>
          <c:tx>
            <c:strRef>
              <c:f>Arkusz1!$D$1</c:f>
              <c:strCache>
                <c:ptCount val="1"/>
                <c:pt idx="0">
                  <c:v>Kolumna1</c:v>
                </c:pt>
              </c:strCache>
            </c:strRef>
          </c:tx>
          <c:spPr>
            <a:gradFill rotWithShape="1">
              <a:gsLst>
                <a:gs pos="0">
                  <a:schemeClr val="accent5">
                    <a:tint val="96000"/>
                    <a:lumMod val="100000"/>
                  </a:schemeClr>
                </a:gs>
                <a:gs pos="78000">
                  <a:schemeClr val="accent5">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Arkusz1!$A$2:$A$12</c:f>
              <c:strCache>
                <c:ptCount val="11"/>
                <c:pt idx="0">
                  <c:v>MOF Elbląg</c:v>
                </c:pt>
                <c:pt idx="1">
                  <c:v>Gmina Tolkmicko</c:v>
                </c:pt>
                <c:pt idx="2">
                  <c:v>Gmina Pasłęk</c:v>
                </c:pt>
                <c:pt idx="3">
                  <c:v>Gmina Młynary</c:v>
                </c:pt>
                <c:pt idx="4">
                  <c:v>Gmina Milejewo</c:v>
                </c:pt>
                <c:pt idx="5">
                  <c:v>Gmina Markusy</c:v>
                </c:pt>
                <c:pt idx="6">
                  <c:v>Gmina Gronowo Elbląskie</c:v>
                </c:pt>
                <c:pt idx="7">
                  <c:v>Gmina Elbląg</c:v>
                </c:pt>
                <c:pt idx="8">
                  <c:v>Miasto Elbląg</c:v>
                </c:pt>
                <c:pt idx="9">
                  <c:v>WWM</c:v>
                </c:pt>
                <c:pt idx="10">
                  <c:v>Polska</c:v>
                </c:pt>
              </c:strCache>
            </c:strRef>
          </c:cat>
          <c:val>
            <c:numRef>
              <c:f>Arkusz1!$D$2:$D$12</c:f>
              <c:numCache>
                <c:formatCode>General</c:formatCode>
                <c:ptCount val="11"/>
              </c:numCache>
            </c:numRef>
          </c:val>
          <c:extLst xmlns:c16r2="http://schemas.microsoft.com/office/drawing/2015/06/chart">
            <c:ext xmlns:c16="http://schemas.microsoft.com/office/drawing/2014/chart" uri="{C3380CC4-5D6E-409C-BE32-E72D297353CC}">
              <c16:uniqueId val="{00000002-5A8B-44FC-9D04-96B81D02E1F8}"/>
            </c:ext>
          </c:extLst>
        </c:ser>
        <c:dLbls>
          <c:dLblPos val="outEnd"/>
          <c:showLegendKey val="0"/>
          <c:showVal val="1"/>
          <c:showCatName val="0"/>
          <c:showSerName val="0"/>
          <c:showPercent val="0"/>
          <c:showBubbleSize val="0"/>
        </c:dLbls>
        <c:gapWidth val="115"/>
        <c:overlap val="-20"/>
        <c:axId val="447107984"/>
        <c:axId val="447108376"/>
      </c:barChart>
      <c:catAx>
        <c:axId val="44710798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447108376"/>
        <c:crosses val="autoZero"/>
        <c:auto val="1"/>
        <c:lblAlgn val="ctr"/>
        <c:lblOffset val="100"/>
        <c:noMultiLvlLbl val="0"/>
      </c:catAx>
      <c:valAx>
        <c:axId val="447108376"/>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447107984"/>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Arkusz1!$B$1</c:f>
              <c:strCache>
                <c:ptCount val="1"/>
                <c:pt idx="0">
                  <c:v>licea ogólnokształcące</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2014</c:v>
                </c:pt>
                <c:pt idx="1">
                  <c:v>2015</c:v>
                </c:pt>
                <c:pt idx="2">
                  <c:v>2016</c:v>
                </c:pt>
                <c:pt idx="3">
                  <c:v>2017</c:v>
                </c:pt>
                <c:pt idx="4">
                  <c:v>2018</c:v>
                </c:pt>
              </c:numCache>
            </c:numRef>
          </c:cat>
          <c:val>
            <c:numRef>
              <c:f>Arkusz1!$B$2:$B$6</c:f>
              <c:numCache>
                <c:formatCode>0.00</c:formatCode>
                <c:ptCount val="5"/>
                <c:pt idx="0">
                  <c:v>392.6</c:v>
                </c:pt>
                <c:pt idx="1">
                  <c:v>383</c:v>
                </c:pt>
                <c:pt idx="2">
                  <c:v>346.4</c:v>
                </c:pt>
                <c:pt idx="3">
                  <c:v>317.60000000000002</c:v>
                </c:pt>
                <c:pt idx="4">
                  <c:v>371.5</c:v>
                </c:pt>
              </c:numCache>
            </c:numRef>
          </c:val>
          <c:extLst xmlns:c16r2="http://schemas.microsoft.com/office/drawing/2015/06/chart">
            <c:ext xmlns:c16="http://schemas.microsoft.com/office/drawing/2014/chart" uri="{C3380CC4-5D6E-409C-BE32-E72D297353CC}">
              <c16:uniqueId val="{00000000-8F69-4F0E-B26D-722D1C3C6305}"/>
            </c:ext>
          </c:extLst>
        </c:ser>
        <c:ser>
          <c:idx val="1"/>
          <c:order val="1"/>
          <c:tx>
            <c:strRef>
              <c:f>Arkusz1!$C$1</c:f>
              <c:strCache>
                <c:ptCount val="1"/>
                <c:pt idx="0">
                  <c:v>technika</c:v>
                </c:pt>
              </c:strCache>
            </c:strRef>
          </c:tx>
          <c:spPr>
            <a:gradFill rotWithShape="1">
              <a:gsLst>
                <a:gs pos="0">
                  <a:schemeClr val="accent2">
                    <a:tint val="96000"/>
                    <a:lumMod val="100000"/>
                  </a:schemeClr>
                </a:gs>
                <a:gs pos="78000">
                  <a:schemeClr val="accent2">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2014</c:v>
                </c:pt>
                <c:pt idx="1">
                  <c:v>2015</c:v>
                </c:pt>
                <c:pt idx="2">
                  <c:v>2016</c:v>
                </c:pt>
                <c:pt idx="3">
                  <c:v>2017</c:v>
                </c:pt>
                <c:pt idx="4">
                  <c:v>2018</c:v>
                </c:pt>
              </c:numCache>
            </c:numRef>
          </c:cat>
          <c:val>
            <c:numRef>
              <c:f>Arkusz1!$C$2:$C$6</c:f>
              <c:numCache>
                <c:formatCode>0.00</c:formatCode>
                <c:ptCount val="5"/>
                <c:pt idx="0">
                  <c:v>281.22000000000003</c:v>
                </c:pt>
                <c:pt idx="1">
                  <c:v>268</c:v>
                </c:pt>
                <c:pt idx="2">
                  <c:v>264.44</c:v>
                </c:pt>
                <c:pt idx="3">
                  <c:v>257.22000000000003</c:v>
                </c:pt>
                <c:pt idx="4">
                  <c:v>337.71</c:v>
                </c:pt>
              </c:numCache>
            </c:numRef>
          </c:val>
          <c:extLst xmlns:c16r2="http://schemas.microsoft.com/office/drawing/2015/06/chart">
            <c:ext xmlns:c16="http://schemas.microsoft.com/office/drawing/2014/chart" uri="{C3380CC4-5D6E-409C-BE32-E72D297353CC}">
              <c16:uniqueId val="{00000001-8F69-4F0E-B26D-722D1C3C6305}"/>
            </c:ext>
          </c:extLst>
        </c:ser>
        <c:ser>
          <c:idx val="2"/>
          <c:order val="2"/>
          <c:tx>
            <c:strRef>
              <c:f>Arkusz1!$D$1</c:f>
              <c:strCache>
                <c:ptCount val="1"/>
                <c:pt idx="0">
                  <c:v>szkoły zawodowe</c:v>
                </c:pt>
              </c:strCache>
            </c:strRef>
          </c:tx>
          <c:spPr>
            <a:gradFill rotWithShape="1">
              <a:gsLst>
                <a:gs pos="0">
                  <a:schemeClr val="accent3">
                    <a:tint val="96000"/>
                    <a:lumMod val="100000"/>
                  </a:schemeClr>
                </a:gs>
                <a:gs pos="78000">
                  <a:schemeClr val="accent3">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2014</c:v>
                </c:pt>
                <c:pt idx="1">
                  <c:v>2015</c:v>
                </c:pt>
                <c:pt idx="2">
                  <c:v>2016</c:v>
                </c:pt>
                <c:pt idx="3">
                  <c:v>2017</c:v>
                </c:pt>
                <c:pt idx="4">
                  <c:v>2018</c:v>
                </c:pt>
              </c:numCache>
            </c:numRef>
          </c:cat>
          <c:val>
            <c:numRef>
              <c:f>Arkusz1!$D$2:$D$6</c:f>
              <c:numCache>
                <c:formatCode>0.00</c:formatCode>
                <c:ptCount val="5"/>
                <c:pt idx="0">
                  <c:v>176.5</c:v>
                </c:pt>
                <c:pt idx="1">
                  <c:v>221.67</c:v>
                </c:pt>
                <c:pt idx="2">
                  <c:v>171.25</c:v>
                </c:pt>
                <c:pt idx="3">
                  <c:v>184.5</c:v>
                </c:pt>
                <c:pt idx="4">
                  <c:v>175.75</c:v>
                </c:pt>
              </c:numCache>
            </c:numRef>
          </c:val>
          <c:extLst xmlns:c16r2="http://schemas.microsoft.com/office/drawing/2015/06/chart">
            <c:ext xmlns:c16="http://schemas.microsoft.com/office/drawing/2014/chart" uri="{C3380CC4-5D6E-409C-BE32-E72D297353CC}">
              <c16:uniqueId val="{00000002-8F69-4F0E-B26D-722D1C3C6305}"/>
            </c:ext>
          </c:extLst>
        </c:ser>
        <c:dLbls>
          <c:dLblPos val="outEnd"/>
          <c:showLegendKey val="0"/>
          <c:showVal val="1"/>
          <c:showCatName val="0"/>
          <c:showSerName val="0"/>
          <c:showPercent val="0"/>
          <c:showBubbleSize val="0"/>
        </c:dLbls>
        <c:gapWidth val="100"/>
        <c:overlap val="-24"/>
        <c:axId val="361813128"/>
        <c:axId val="361813520"/>
      </c:barChart>
      <c:catAx>
        <c:axId val="361813128"/>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361813520"/>
        <c:crosses val="autoZero"/>
        <c:auto val="1"/>
        <c:lblAlgn val="ctr"/>
        <c:lblOffset val="100"/>
        <c:noMultiLvlLbl val="0"/>
      </c:catAx>
      <c:valAx>
        <c:axId val="361813520"/>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361813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Arkusz1!$B$1</c:f>
              <c:strCache>
                <c:ptCount val="1"/>
                <c:pt idx="0">
                  <c:v>licea ogólnokształcące</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4"/>
              <c:tx>
                <c:rich>
                  <a:bodyPr/>
                  <a:lstStyle/>
                  <a:p>
                    <a:r>
                      <a:rPr lang="en-US"/>
                      <a:t>9,50</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0DF0-458D-A6F4-355C8558D6E2}"/>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2014</c:v>
                </c:pt>
                <c:pt idx="1">
                  <c:v>2015</c:v>
                </c:pt>
                <c:pt idx="2">
                  <c:v>2016</c:v>
                </c:pt>
                <c:pt idx="3">
                  <c:v>2017</c:v>
                </c:pt>
                <c:pt idx="4">
                  <c:v>2018</c:v>
                </c:pt>
              </c:numCache>
            </c:numRef>
          </c:cat>
          <c:val>
            <c:numRef>
              <c:f>Arkusz1!$B$2:$B$6</c:f>
              <c:numCache>
                <c:formatCode>General</c:formatCode>
                <c:ptCount val="5"/>
                <c:pt idx="0">
                  <c:v>10.14</c:v>
                </c:pt>
                <c:pt idx="1">
                  <c:v>10.08</c:v>
                </c:pt>
                <c:pt idx="2">
                  <c:v>10.41</c:v>
                </c:pt>
                <c:pt idx="3">
                  <c:v>9.99</c:v>
                </c:pt>
                <c:pt idx="4" formatCode="0.00">
                  <c:v>9.5</c:v>
                </c:pt>
              </c:numCache>
            </c:numRef>
          </c:val>
          <c:extLst xmlns:c16r2="http://schemas.microsoft.com/office/drawing/2015/06/chart">
            <c:ext xmlns:c16="http://schemas.microsoft.com/office/drawing/2014/chart" uri="{C3380CC4-5D6E-409C-BE32-E72D297353CC}">
              <c16:uniqueId val="{00000001-0DF0-458D-A6F4-355C8558D6E2}"/>
            </c:ext>
          </c:extLst>
        </c:ser>
        <c:ser>
          <c:idx val="1"/>
          <c:order val="1"/>
          <c:tx>
            <c:strRef>
              <c:f>Arkusz1!$C$1</c:f>
              <c:strCache>
                <c:ptCount val="1"/>
                <c:pt idx="0">
                  <c:v>technika</c:v>
                </c:pt>
              </c:strCache>
            </c:strRef>
          </c:tx>
          <c:spPr>
            <a:gradFill rotWithShape="1">
              <a:gsLst>
                <a:gs pos="0">
                  <a:schemeClr val="accent2">
                    <a:tint val="96000"/>
                    <a:lumMod val="100000"/>
                  </a:schemeClr>
                </a:gs>
                <a:gs pos="78000">
                  <a:schemeClr val="accent2">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2014</c:v>
                </c:pt>
                <c:pt idx="1">
                  <c:v>2015</c:v>
                </c:pt>
                <c:pt idx="2">
                  <c:v>2016</c:v>
                </c:pt>
                <c:pt idx="3">
                  <c:v>2017</c:v>
                </c:pt>
                <c:pt idx="4">
                  <c:v>2018</c:v>
                </c:pt>
              </c:numCache>
            </c:numRef>
          </c:cat>
          <c:val>
            <c:numRef>
              <c:f>Arkusz1!$C$2:$C$6</c:f>
              <c:numCache>
                <c:formatCode>General</c:formatCode>
                <c:ptCount val="5"/>
                <c:pt idx="0">
                  <c:v>8.4499999999999993</c:v>
                </c:pt>
                <c:pt idx="1">
                  <c:v>8.48</c:v>
                </c:pt>
                <c:pt idx="2">
                  <c:v>8.84</c:v>
                </c:pt>
                <c:pt idx="3">
                  <c:v>9.16</c:v>
                </c:pt>
                <c:pt idx="4">
                  <c:v>9.3699999999999992</c:v>
                </c:pt>
              </c:numCache>
            </c:numRef>
          </c:val>
          <c:extLst xmlns:c16r2="http://schemas.microsoft.com/office/drawing/2015/06/chart">
            <c:ext xmlns:c16="http://schemas.microsoft.com/office/drawing/2014/chart" uri="{C3380CC4-5D6E-409C-BE32-E72D297353CC}">
              <c16:uniqueId val="{00000002-0DF0-458D-A6F4-355C8558D6E2}"/>
            </c:ext>
          </c:extLst>
        </c:ser>
        <c:ser>
          <c:idx val="2"/>
          <c:order val="2"/>
          <c:tx>
            <c:strRef>
              <c:f>Arkusz1!$D$1</c:f>
              <c:strCache>
                <c:ptCount val="1"/>
                <c:pt idx="0">
                  <c:v>szkoły zawodowe</c:v>
                </c:pt>
              </c:strCache>
            </c:strRef>
          </c:tx>
          <c:spPr>
            <a:gradFill rotWithShape="1">
              <a:gsLst>
                <a:gs pos="0">
                  <a:schemeClr val="accent3">
                    <a:tint val="96000"/>
                    <a:lumMod val="100000"/>
                  </a:schemeClr>
                </a:gs>
                <a:gs pos="78000">
                  <a:schemeClr val="accent3">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2014</c:v>
                </c:pt>
                <c:pt idx="1">
                  <c:v>2015</c:v>
                </c:pt>
                <c:pt idx="2">
                  <c:v>2016</c:v>
                </c:pt>
                <c:pt idx="3">
                  <c:v>2017</c:v>
                </c:pt>
                <c:pt idx="4">
                  <c:v>2018</c:v>
                </c:pt>
              </c:numCache>
            </c:numRef>
          </c:cat>
          <c:val>
            <c:numRef>
              <c:f>Arkusz1!$D$2:$D$6</c:f>
              <c:numCache>
                <c:formatCode>General</c:formatCode>
                <c:ptCount val="5"/>
                <c:pt idx="0">
                  <c:v>11.58</c:v>
                </c:pt>
                <c:pt idx="1">
                  <c:v>11.93</c:v>
                </c:pt>
                <c:pt idx="2">
                  <c:v>12.44</c:v>
                </c:pt>
                <c:pt idx="3">
                  <c:v>11.85</c:v>
                </c:pt>
                <c:pt idx="4">
                  <c:v>10.7</c:v>
                </c:pt>
              </c:numCache>
            </c:numRef>
          </c:val>
          <c:extLst xmlns:c16r2="http://schemas.microsoft.com/office/drawing/2015/06/chart">
            <c:ext xmlns:c16="http://schemas.microsoft.com/office/drawing/2014/chart" uri="{C3380CC4-5D6E-409C-BE32-E72D297353CC}">
              <c16:uniqueId val="{00000003-0DF0-458D-A6F4-355C8558D6E2}"/>
            </c:ext>
          </c:extLst>
        </c:ser>
        <c:dLbls>
          <c:showLegendKey val="0"/>
          <c:showVal val="1"/>
          <c:showCatName val="0"/>
          <c:showSerName val="0"/>
          <c:showPercent val="0"/>
          <c:showBubbleSize val="0"/>
        </c:dLbls>
        <c:gapWidth val="100"/>
        <c:overlap val="-24"/>
        <c:axId val="361814304"/>
        <c:axId val="361814696"/>
      </c:barChart>
      <c:catAx>
        <c:axId val="361814304"/>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361814696"/>
        <c:crosses val="autoZero"/>
        <c:auto val="1"/>
        <c:lblAlgn val="ctr"/>
        <c:lblOffset val="100"/>
        <c:noMultiLvlLbl val="0"/>
      </c:catAx>
      <c:valAx>
        <c:axId val="36181469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361814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legend>
    <c:plotVisOnly val="1"/>
    <c:dispBlanksAs val="zero"/>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Arkusz1!$B$1</c:f>
              <c:strCache>
                <c:ptCount val="1"/>
                <c:pt idx="0">
                  <c:v>2016</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Arkusz1!$B$2:$B$9</c:f>
              <c:numCache>
                <c:formatCode>General</c:formatCode>
                <c:ptCount val="8"/>
                <c:pt idx="0">
                  <c:v>24.38</c:v>
                </c:pt>
                <c:pt idx="1">
                  <c:v>53.25</c:v>
                </c:pt>
                <c:pt idx="2" formatCode="0.00">
                  <c:v>52.55</c:v>
                </c:pt>
                <c:pt idx="3">
                  <c:v>53.86</c:v>
                </c:pt>
                <c:pt idx="4">
                  <c:v>31.31</c:v>
                </c:pt>
                <c:pt idx="5">
                  <c:v>45.02</c:v>
                </c:pt>
                <c:pt idx="6">
                  <c:v>58.93</c:v>
                </c:pt>
                <c:pt idx="7">
                  <c:v>59.75</c:v>
                </c:pt>
              </c:numCache>
            </c:numRef>
          </c:val>
          <c:extLst xmlns:c16r2="http://schemas.microsoft.com/office/drawing/2015/06/chart">
            <c:ext xmlns:c16="http://schemas.microsoft.com/office/drawing/2014/chart" uri="{C3380CC4-5D6E-409C-BE32-E72D297353CC}">
              <c16:uniqueId val="{00000000-458F-4EE9-A709-FFC2EE9AA782}"/>
            </c:ext>
          </c:extLst>
        </c:ser>
        <c:ser>
          <c:idx val="1"/>
          <c:order val="1"/>
          <c:tx>
            <c:strRef>
              <c:f>Arkusz1!$C$1</c:f>
              <c:strCache>
                <c:ptCount val="1"/>
                <c:pt idx="0">
                  <c:v>2017</c:v>
                </c:pt>
              </c:strCache>
            </c:strRef>
          </c:tx>
          <c:spPr>
            <a:gradFill rotWithShape="1">
              <a:gsLst>
                <a:gs pos="0">
                  <a:schemeClr val="accent2">
                    <a:tint val="96000"/>
                    <a:lumMod val="100000"/>
                  </a:schemeClr>
                </a:gs>
                <a:gs pos="78000">
                  <a:schemeClr val="accent2">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5"/>
              <c:layout>
                <c:manualLayout>
                  <c:x val="4.6296296296296294E-3"/>
                  <c:y val="3.9682539682539722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458F-4EE9-A709-FFC2EE9AA782}"/>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Arkusz1!$C$2:$C$9</c:f>
              <c:numCache>
                <c:formatCode>0.00</c:formatCode>
                <c:ptCount val="8"/>
                <c:pt idx="0" formatCode="General">
                  <c:v>20.079999999999998</c:v>
                </c:pt>
                <c:pt idx="1">
                  <c:v>46.13</c:v>
                </c:pt>
                <c:pt idx="2" formatCode="General">
                  <c:v>47.16</c:v>
                </c:pt>
                <c:pt idx="3">
                  <c:v>50.57</c:v>
                </c:pt>
                <c:pt idx="4" formatCode="General">
                  <c:v>26.37</c:v>
                </c:pt>
                <c:pt idx="5">
                  <c:v>44.16</c:v>
                </c:pt>
                <c:pt idx="6">
                  <c:v>52.87</c:v>
                </c:pt>
                <c:pt idx="7" formatCode="General">
                  <c:v>53.04</c:v>
                </c:pt>
              </c:numCache>
            </c:numRef>
          </c:val>
          <c:extLst xmlns:c16r2="http://schemas.microsoft.com/office/drawing/2015/06/chart">
            <c:ext xmlns:c16="http://schemas.microsoft.com/office/drawing/2014/chart" uri="{C3380CC4-5D6E-409C-BE32-E72D297353CC}">
              <c16:uniqueId val="{00000002-458F-4EE9-A709-FFC2EE9AA782}"/>
            </c:ext>
          </c:extLst>
        </c:ser>
        <c:ser>
          <c:idx val="2"/>
          <c:order val="2"/>
          <c:tx>
            <c:strRef>
              <c:f>Arkusz1!$D$1</c:f>
              <c:strCache>
                <c:ptCount val="1"/>
                <c:pt idx="0">
                  <c:v>2018</c:v>
                </c:pt>
              </c:strCache>
            </c:strRef>
          </c:tx>
          <c:spPr>
            <a:gradFill rotWithShape="1">
              <a:gsLst>
                <a:gs pos="0">
                  <a:schemeClr val="accent3">
                    <a:tint val="96000"/>
                    <a:lumMod val="100000"/>
                  </a:schemeClr>
                </a:gs>
                <a:gs pos="78000">
                  <a:schemeClr val="accent3">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Arkusz1!$D$2:$D$9</c:f>
              <c:numCache>
                <c:formatCode>0.00</c:formatCode>
                <c:ptCount val="8"/>
                <c:pt idx="0" formatCode="General">
                  <c:v>17.73</c:v>
                </c:pt>
                <c:pt idx="1">
                  <c:v>41.23</c:v>
                </c:pt>
                <c:pt idx="2">
                  <c:v>40.96</c:v>
                </c:pt>
                <c:pt idx="3">
                  <c:v>45.53</c:v>
                </c:pt>
                <c:pt idx="4" formatCode="General">
                  <c:v>26.92</c:v>
                </c:pt>
                <c:pt idx="5" formatCode="General">
                  <c:v>40.53</c:v>
                </c:pt>
                <c:pt idx="6">
                  <c:v>47.8</c:v>
                </c:pt>
                <c:pt idx="7" formatCode="General">
                  <c:v>51.62</c:v>
                </c:pt>
              </c:numCache>
            </c:numRef>
          </c:val>
          <c:extLst xmlns:c16r2="http://schemas.microsoft.com/office/drawing/2015/06/chart">
            <c:ext xmlns:c16="http://schemas.microsoft.com/office/drawing/2014/chart" uri="{C3380CC4-5D6E-409C-BE32-E72D297353CC}">
              <c16:uniqueId val="{00000003-458F-4EE9-A709-FFC2EE9AA782}"/>
            </c:ext>
          </c:extLst>
        </c:ser>
        <c:dLbls>
          <c:dLblPos val="inEnd"/>
          <c:showLegendKey val="0"/>
          <c:showVal val="1"/>
          <c:showCatName val="0"/>
          <c:showSerName val="0"/>
          <c:showPercent val="0"/>
          <c:showBubbleSize val="0"/>
        </c:dLbls>
        <c:gapWidth val="100"/>
        <c:overlap val="-24"/>
        <c:axId val="437988680"/>
        <c:axId val="437989072"/>
      </c:barChart>
      <c:catAx>
        <c:axId val="437988680"/>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437989072"/>
        <c:crosses val="autoZero"/>
        <c:auto val="1"/>
        <c:lblAlgn val="ctr"/>
        <c:lblOffset val="100"/>
        <c:noMultiLvlLbl val="0"/>
      </c:catAx>
      <c:valAx>
        <c:axId val="43798907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437988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pl-PL"/>
          </a:p>
        </c:rich>
      </c:tx>
      <c:overlay val="0"/>
      <c:spPr>
        <a:noFill/>
        <a:ln>
          <a:noFill/>
        </a:ln>
        <a:effectLst/>
      </c:spPr>
    </c:title>
    <c:autoTitleDeleted val="0"/>
    <c:plotArea>
      <c:layout/>
      <c:barChart>
        <c:barDir val="col"/>
        <c:grouping val="percentStacked"/>
        <c:varyColors val="0"/>
        <c:ser>
          <c:idx val="0"/>
          <c:order val="0"/>
          <c:tx>
            <c:strRef>
              <c:f>Arkusz1!$B$1</c:f>
              <c:strCache>
                <c:ptCount val="1"/>
                <c:pt idx="0">
                  <c:v> osoby w podeszłym wieku</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Arkusz1!$A$2:$A$5</c:f>
              <c:strCache>
                <c:ptCount val="4"/>
                <c:pt idx="0">
                  <c:v>Miasto Elbląg</c:v>
                </c:pt>
                <c:pt idx="1">
                  <c:v>Gmina Elbląg</c:v>
                </c:pt>
                <c:pt idx="2">
                  <c:v>Gmina Pasłęk</c:v>
                </c:pt>
                <c:pt idx="3">
                  <c:v>Gmina Tolkmicko</c:v>
                </c:pt>
              </c:strCache>
            </c:strRef>
          </c:cat>
          <c:val>
            <c:numRef>
              <c:f>Arkusz1!$B$2:$B$5</c:f>
              <c:numCache>
                <c:formatCode>General</c:formatCode>
                <c:ptCount val="4"/>
                <c:pt idx="0">
                  <c:v>40.799999999999997</c:v>
                </c:pt>
                <c:pt idx="2">
                  <c:v>100</c:v>
                </c:pt>
              </c:numCache>
            </c:numRef>
          </c:val>
          <c:extLst xmlns:c16r2="http://schemas.microsoft.com/office/drawing/2015/06/chart">
            <c:ext xmlns:c16="http://schemas.microsoft.com/office/drawing/2014/chart" uri="{C3380CC4-5D6E-409C-BE32-E72D297353CC}">
              <c16:uniqueId val="{00000000-D1B8-416D-9315-4535F2A8F949}"/>
            </c:ext>
          </c:extLst>
        </c:ser>
        <c:ser>
          <c:idx val="1"/>
          <c:order val="1"/>
          <c:tx>
            <c:strRef>
              <c:f>Arkusz1!$C$1</c:f>
              <c:strCache>
                <c:ptCount val="1"/>
                <c:pt idx="0">
                  <c:v>przewlekle somatycznie chorzy</c:v>
                </c:pt>
              </c:strCache>
            </c:strRef>
          </c:tx>
          <c:spPr>
            <a:gradFill rotWithShape="1">
              <a:gsLst>
                <a:gs pos="0">
                  <a:schemeClr val="accent2">
                    <a:tint val="96000"/>
                    <a:lumMod val="100000"/>
                  </a:schemeClr>
                </a:gs>
                <a:gs pos="78000">
                  <a:schemeClr val="accent2">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Arkusz1!$A$2:$A$5</c:f>
              <c:strCache>
                <c:ptCount val="4"/>
                <c:pt idx="0">
                  <c:v>Miasto Elbląg</c:v>
                </c:pt>
                <c:pt idx="1">
                  <c:v>Gmina Elbląg</c:v>
                </c:pt>
                <c:pt idx="2">
                  <c:v>Gmina Pasłęk</c:v>
                </c:pt>
                <c:pt idx="3">
                  <c:v>Gmina Tolkmicko</c:v>
                </c:pt>
              </c:strCache>
            </c:strRef>
          </c:cat>
          <c:val>
            <c:numRef>
              <c:f>Arkusz1!$C$2:$C$5</c:f>
              <c:numCache>
                <c:formatCode>General</c:formatCode>
                <c:ptCount val="4"/>
                <c:pt idx="1">
                  <c:v>100</c:v>
                </c:pt>
                <c:pt idx="3">
                  <c:v>100</c:v>
                </c:pt>
              </c:numCache>
            </c:numRef>
          </c:val>
          <c:extLst xmlns:c16r2="http://schemas.microsoft.com/office/drawing/2015/06/chart">
            <c:ext xmlns:c16="http://schemas.microsoft.com/office/drawing/2014/chart" uri="{C3380CC4-5D6E-409C-BE32-E72D297353CC}">
              <c16:uniqueId val="{00000001-D1B8-416D-9315-4535F2A8F949}"/>
            </c:ext>
          </c:extLst>
        </c:ser>
        <c:ser>
          <c:idx val="2"/>
          <c:order val="2"/>
          <c:tx>
            <c:strRef>
              <c:f>Arkusz1!$D$1</c:f>
              <c:strCache>
                <c:ptCount val="1"/>
                <c:pt idx="0">
                  <c:v>niepełnosprawni intelektualnie dorośli, dzieci i młodzież</c:v>
                </c:pt>
              </c:strCache>
            </c:strRef>
          </c:tx>
          <c:spPr>
            <a:gradFill rotWithShape="1">
              <a:gsLst>
                <a:gs pos="0">
                  <a:schemeClr val="accent3">
                    <a:tint val="96000"/>
                    <a:lumMod val="100000"/>
                  </a:schemeClr>
                </a:gs>
                <a:gs pos="78000">
                  <a:schemeClr val="accent3">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Arkusz1!$A$2:$A$5</c:f>
              <c:strCache>
                <c:ptCount val="4"/>
                <c:pt idx="0">
                  <c:v>Miasto Elbląg</c:v>
                </c:pt>
                <c:pt idx="1">
                  <c:v>Gmina Elbląg</c:v>
                </c:pt>
                <c:pt idx="2">
                  <c:v>Gmina Pasłęk</c:v>
                </c:pt>
                <c:pt idx="3">
                  <c:v>Gmina Tolkmicko</c:v>
                </c:pt>
              </c:strCache>
            </c:strRef>
          </c:cat>
          <c:val>
            <c:numRef>
              <c:f>Arkusz1!$D$2:$D$5</c:f>
              <c:numCache>
                <c:formatCode>General</c:formatCode>
                <c:ptCount val="4"/>
                <c:pt idx="0">
                  <c:v>32.6</c:v>
                </c:pt>
              </c:numCache>
            </c:numRef>
          </c:val>
          <c:extLst xmlns:c16r2="http://schemas.microsoft.com/office/drawing/2015/06/chart">
            <c:ext xmlns:c16="http://schemas.microsoft.com/office/drawing/2014/chart" uri="{C3380CC4-5D6E-409C-BE32-E72D297353CC}">
              <c16:uniqueId val="{00000002-D1B8-416D-9315-4535F2A8F949}"/>
            </c:ext>
          </c:extLst>
        </c:ser>
        <c:ser>
          <c:idx val="3"/>
          <c:order val="3"/>
          <c:tx>
            <c:strRef>
              <c:f>Arkusz1!$E$1</c:f>
              <c:strCache>
                <c:ptCount val="1"/>
                <c:pt idx="0">
                  <c:v>bezdomni</c:v>
                </c:pt>
              </c:strCache>
            </c:strRef>
          </c:tx>
          <c:spPr>
            <a:solidFill>
              <a:schemeClr val="accent1">
                <a:lumMod val="60000"/>
                <a:lumOff val="40000"/>
              </a:schemeClr>
            </a:soli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Arkusz1!$A$2:$A$5</c:f>
              <c:strCache>
                <c:ptCount val="4"/>
                <c:pt idx="0">
                  <c:v>Miasto Elbląg</c:v>
                </c:pt>
                <c:pt idx="1">
                  <c:v>Gmina Elbląg</c:v>
                </c:pt>
                <c:pt idx="2">
                  <c:v>Gmina Pasłęk</c:v>
                </c:pt>
                <c:pt idx="3">
                  <c:v>Gmina Tolkmicko</c:v>
                </c:pt>
              </c:strCache>
            </c:strRef>
          </c:cat>
          <c:val>
            <c:numRef>
              <c:f>Arkusz1!$E$2:$E$5</c:f>
              <c:numCache>
                <c:formatCode>General</c:formatCode>
                <c:ptCount val="4"/>
                <c:pt idx="0">
                  <c:v>23.3</c:v>
                </c:pt>
              </c:numCache>
            </c:numRef>
          </c:val>
          <c:extLst xmlns:c16r2="http://schemas.microsoft.com/office/drawing/2015/06/chart">
            <c:ext xmlns:c16="http://schemas.microsoft.com/office/drawing/2014/chart" uri="{C3380CC4-5D6E-409C-BE32-E72D297353CC}">
              <c16:uniqueId val="{00000003-D1B8-416D-9315-4535F2A8F949}"/>
            </c:ext>
          </c:extLst>
        </c:ser>
        <c:ser>
          <c:idx val="4"/>
          <c:order val="4"/>
          <c:tx>
            <c:strRef>
              <c:f>Arkusz1!$F$1</c:f>
              <c:strCache>
                <c:ptCount val="1"/>
                <c:pt idx="0">
                  <c:v> matki z małoletnimi dziećmi i kobiety w ciąży</c:v>
                </c:pt>
              </c:strCache>
            </c:strRef>
          </c:tx>
          <c:spPr>
            <a:gradFill rotWithShape="1">
              <a:gsLst>
                <a:gs pos="0">
                  <a:schemeClr val="accent5">
                    <a:tint val="96000"/>
                    <a:lumMod val="100000"/>
                  </a:schemeClr>
                </a:gs>
                <a:gs pos="78000">
                  <a:schemeClr val="accent5">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Pt>
            <c:idx val="0"/>
            <c:invertIfNegative val="0"/>
            <c:bubble3D val="0"/>
            <c:spPr>
              <a:solidFill>
                <a:schemeClr val="accent6">
                  <a:lumMod val="40000"/>
                  <a:lumOff val="60000"/>
                </a:schemeClr>
              </a:soli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extLst xmlns:c16r2="http://schemas.microsoft.com/office/drawing/2015/06/chart">
              <c:ext xmlns:c16="http://schemas.microsoft.com/office/drawing/2014/chart" uri="{C3380CC4-5D6E-409C-BE32-E72D297353CC}">
                <c16:uniqueId val="{00000005-D1B8-416D-9315-4535F2A8F949}"/>
              </c:ext>
            </c:extLst>
          </c:dPt>
          <c:dLbls>
            <c:dLbl>
              <c:idx val="0"/>
              <c:dLblPos val="inBase"/>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D1B8-416D-9315-4535F2A8F949}"/>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Arkusz1!$A$2:$A$5</c:f>
              <c:strCache>
                <c:ptCount val="4"/>
                <c:pt idx="0">
                  <c:v>Miasto Elbląg</c:v>
                </c:pt>
                <c:pt idx="1">
                  <c:v>Gmina Elbląg</c:v>
                </c:pt>
                <c:pt idx="2">
                  <c:v>Gmina Pasłęk</c:v>
                </c:pt>
                <c:pt idx="3">
                  <c:v>Gmina Tolkmicko</c:v>
                </c:pt>
              </c:strCache>
            </c:strRef>
          </c:cat>
          <c:val>
            <c:numRef>
              <c:f>Arkusz1!$F$2:$F$5</c:f>
              <c:numCache>
                <c:formatCode>General</c:formatCode>
                <c:ptCount val="4"/>
                <c:pt idx="0">
                  <c:v>3.3</c:v>
                </c:pt>
              </c:numCache>
            </c:numRef>
          </c:val>
          <c:extLst xmlns:c16r2="http://schemas.microsoft.com/office/drawing/2015/06/chart">
            <c:ext xmlns:c16="http://schemas.microsoft.com/office/drawing/2014/chart" uri="{C3380CC4-5D6E-409C-BE32-E72D297353CC}">
              <c16:uniqueId val="{00000006-D1B8-416D-9315-4535F2A8F949}"/>
            </c:ext>
          </c:extLst>
        </c:ser>
        <c:dLbls>
          <c:dLblPos val="ctr"/>
          <c:showLegendKey val="0"/>
          <c:showVal val="1"/>
          <c:showCatName val="0"/>
          <c:showSerName val="0"/>
          <c:showPercent val="0"/>
          <c:showBubbleSize val="0"/>
        </c:dLbls>
        <c:gapWidth val="100"/>
        <c:overlap val="100"/>
        <c:axId val="537647592"/>
        <c:axId val="537647984"/>
      </c:barChart>
      <c:catAx>
        <c:axId val="537647592"/>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37647984"/>
        <c:crosses val="autoZero"/>
        <c:auto val="1"/>
        <c:lblAlgn val="ctr"/>
        <c:lblOffset val="100"/>
        <c:noMultiLvlLbl val="0"/>
      </c:catAx>
      <c:valAx>
        <c:axId val="537647984"/>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376475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pl-PL" sz="1200">
              <a:latin typeface="Cambria" panose="02040503050406030204" pitchFamily="18" charset="0"/>
              <a:ea typeface="Cambria" panose="02040503050406030204" pitchFamily="18" charset="0"/>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pl-PL"/>
        </a:p>
      </c:txPr>
    </c:title>
    <c:autoTitleDeleted val="0"/>
    <c:plotArea>
      <c:layout/>
      <c:barChart>
        <c:barDir val="bar"/>
        <c:grouping val="clustered"/>
        <c:varyColors val="0"/>
        <c:ser>
          <c:idx val="0"/>
          <c:order val="0"/>
          <c:tx>
            <c:strRef>
              <c:f>Arkusz1!$B$1</c:f>
              <c:strCache>
                <c:ptCount val="1"/>
                <c:pt idx="0">
                  <c:v>MOF Elbląg </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Arkusz1!$A$2:$A$4</c:f>
              <c:strCache>
                <c:ptCount val="3"/>
                <c:pt idx="0">
                  <c:v>sejmik woj.</c:v>
                </c:pt>
                <c:pt idx="1">
                  <c:v>rada gminy i powiatu w miastach na prawie powiatu</c:v>
                </c:pt>
                <c:pt idx="2">
                  <c:v>rada powiatu</c:v>
                </c:pt>
              </c:strCache>
            </c:strRef>
          </c:cat>
          <c:val>
            <c:numRef>
              <c:f>Arkusz1!$B$2:$B$4</c:f>
              <c:numCache>
                <c:formatCode>General</c:formatCode>
                <c:ptCount val="3"/>
                <c:pt idx="0">
                  <c:v>47.27</c:v>
                </c:pt>
                <c:pt idx="1">
                  <c:v>47.42</c:v>
                </c:pt>
                <c:pt idx="2">
                  <c:v>48.08</c:v>
                </c:pt>
              </c:numCache>
            </c:numRef>
          </c:val>
          <c:extLst xmlns:c16r2="http://schemas.microsoft.com/office/drawing/2015/06/chart">
            <c:ext xmlns:c16="http://schemas.microsoft.com/office/drawing/2014/chart" uri="{C3380CC4-5D6E-409C-BE32-E72D297353CC}">
              <c16:uniqueId val="{00000000-0C52-425A-9851-C35AB52D3B77}"/>
            </c:ext>
          </c:extLst>
        </c:ser>
        <c:ser>
          <c:idx val="1"/>
          <c:order val="1"/>
          <c:tx>
            <c:strRef>
              <c:f>Arkusz1!$C$1</c:f>
              <c:strCache>
                <c:ptCount val="1"/>
                <c:pt idx="0">
                  <c:v>WW-M</c:v>
                </c:pt>
              </c:strCache>
            </c:strRef>
          </c:tx>
          <c:spPr>
            <a:gradFill rotWithShape="1">
              <a:gsLst>
                <a:gs pos="0">
                  <a:schemeClr val="accent2">
                    <a:tint val="96000"/>
                    <a:lumMod val="100000"/>
                  </a:schemeClr>
                </a:gs>
                <a:gs pos="78000">
                  <a:schemeClr val="accent2">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Arkusz1!$A$2:$A$4</c:f>
              <c:strCache>
                <c:ptCount val="3"/>
                <c:pt idx="0">
                  <c:v>sejmik woj.</c:v>
                </c:pt>
                <c:pt idx="1">
                  <c:v>rada gminy i powiatu w miastach na prawie powiatu</c:v>
                </c:pt>
                <c:pt idx="2">
                  <c:v>rada powiatu</c:v>
                </c:pt>
              </c:strCache>
            </c:strRef>
          </c:cat>
          <c:val>
            <c:numRef>
              <c:f>Arkusz1!$C$2:$C$4</c:f>
              <c:numCache>
                <c:formatCode>General</c:formatCode>
                <c:ptCount val="3"/>
                <c:pt idx="0">
                  <c:v>51.49</c:v>
                </c:pt>
                <c:pt idx="1">
                  <c:v>51.66</c:v>
                </c:pt>
                <c:pt idx="2">
                  <c:v>51.24</c:v>
                </c:pt>
              </c:numCache>
            </c:numRef>
          </c:val>
          <c:extLst xmlns:c16r2="http://schemas.microsoft.com/office/drawing/2015/06/chart">
            <c:ext xmlns:c16="http://schemas.microsoft.com/office/drawing/2014/chart" uri="{C3380CC4-5D6E-409C-BE32-E72D297353CC}">
              <c16:uniqueId val="{00000001-0C52-425A-9851-C35AB52D3B77}"/>
            </c:ext>
          </c:extLst>
        </c:ser>
        <c:ser>
          <c:idx val="2"/>
          <c:order val="2"/>
          <c:tx>
            <c:strRef>
              <c:f>Arkusz1!$D$1</c:f>
              <c:strCache>
                <c:ptCount val="1"/>
                <c:pt idx="0">
                  <c:v>Polska</c:v>
                </c:pt>
              </c:strCache>
            </c:strRef>
          </c:tx>
          <c:spPr>
            <a:gradFill rotWithShape="1">
              <a:gsLst>
                <a:gs pos="0">
                  <a:schemeClr val="accent3">
                    <a:tint val="96000"/>
                    <a:lumMod val="100000"/>
                  </a:schemeClr>
                </a:gs>
                <a:gs pos="78000">
                  <a:schemeClr val="accent3">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Arkusz1!$A$2:$A$4</c:f>
              <c:strCache>
                <c:ptCount val="3"/>
                <c:pt idx="0">
                  <c:v>sejmik woj.</c:v>
                </c:pt>
                <c:pt idx="1">
                  <c:v>rada gminy i powiatu w miastach na prawie powiatu</c:v>
                </c:pt>
                <c:pt idx="2">
                  <c:v>rada powiatu</c:v>
                </c:pt>
              </c:strCache>
            </c:strRef>
          </c:cat>
          <c:val>
            <c:numRef>
              <c:f>Arkusz1!$D$2:$D$4</c:f>
              <c:numCache>
                <c:formatCode>General</c:formatCode>
                <c:ptCount val="3"/>
                <c:pt idx="0">
                  <c:v>54.84</c:v>
                </c:pt>
                <c:pt idx="1">
                  <c:v>55.13</c:v>
                </c:pt>
                <c:pt idx="2">
                  <c:v>54.64</c:v>
                </c:pt>
              </c:numCache>
            </c:numRef>
          </c:val>
          <c:extLst xmlns:c16r2="http://schemas.microsoft.com/office/drawing/2015/06/chart">
            <c:ext xmlns:c16="http://schemas.microsoft.com/office/drawing/2014/chart" uri="{C3380CC4-5D6E-409C-BE32-E72D297353CC}">
              <c16:uniqueId val="{00000002-0C52-425A-9851-C35AB52D3B77}"/>
            </c:ext>
          </c:extLst>
        </c:ser>
        <c:dLbls>
          <c:dLblPos val="outEnd"/>
          <c:showLegendKey val="0"/>
          <c:showVal val="1"/>
          <c:showCatName val="0"/>
          <c:showSerName val="0"/>
          <c:showPercent val="0"/>
          <c:showBubbleSize val="0"/>
        </c:dLbls>
        <c:gapWidth val="100"/>
        <c:axId val="537648768"/>
        <c:axId val="537649160"/>
      </c:barChart>
      <c:catAx>
        <c:axId val="537648768"/>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37649160"/>
        <c:crosses val="autoZero"/>
        <c:auto val="1"/>
        <c:lblAlgn val="ctr"/>
        <c:lblOffset val="100"/>
        <c:noMultiLvlLbl val="0"/>
      </c:catAx>
      <c:valAx>
        <c:axId val="537649160"/>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37648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pl-PL" sz="1200">
              <a:latin typeface="Cambria" panose="02040503050406030204" pitchFamily="18" charset="0"/>
              <a:ea typeface="Cambria" panose="02040503050406030204" pitchFamily="18" charset="0"/>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pl-PL"/>
        </a:p>
      </c:txPr>
    </c:title>
    <c:autoTitleDeleted val="0"/>
    <c:plotArea>
      <c:layout/>
      <c:barChart>
        <c:barDir val="bar"/>
        <c:grouping val="clustered"/>
        <c:varyColors val="0"/>
        <c:ser>
          <c:idx val="0"/>
          <c:order val="0"/>
          <c:tx>
            <c:strRef>
              <c:f>Arkusz1!$B$1</c:f>
              <c:strCache>
                <c:ptCount val="1"/>
                <c:pt idx="0">
                  <c:v>MOF Elbląg </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Arkusz1!$A$2:$A$3</c:f>
              <c:strCache>
                <c:ptCount val="2"/>
                <c:pt idx="0">
                  <c:v>II tura</c:v>
                </c:pt>
                <c:pt idx="1">
                  <c:v>I tura</c:v>
                </c:pt>
              </c:strCache>
            </c:strRef>
          </c:cat>
          <c:val>
            <c:numRef>
              <c:f>Arkusz1!$B$2:$B$3</c:f>
              <c:numCache>
                <c:formatCode>General</c:formatCode>
                <c:ptCount val="2"/>
                <c:pt idx="0">
                  <c:v>42.27</c:v>
                </c:pt>
                <c:pt idx="1">
                  <c:v>47.26</c:v>
                </c:pt>
              </c:numCache>
            </c:numRef>
          </c:val>
          <c:extLst xmlns:c16r2="http://schemas.microsoft.com/office/drawing/2015/06/chart">
            <c:ext xmlns:c16="http://schemas.microsoft.com/office/drawing/2014/chart" uri="{C3380CC4-5D6E-409C-BE32-E72D297353CC}">
              <c16:uniqueId val="{00000000-9B2A-4904-B817-7A52501C1DCC}"/>
            </c:ext>
          </c:extLst>
        </c:ser>
        <c:ser>
          <c:idx val="1"/>
          <c:order val="1"/>
          <c:tx>
            <c:strRef>
              <c:f>Arkusz1!$C$1</c:f>
              <c:strCache>
                <c:ptCount val="1"/>
                <c:pt idx="0">
                  <c:v>WW-M</c:v>
                </c:pt>
              </c:strCache>
            </c:strRef>
          </c:tx>
          <c:spPr>
            <a:gradFill rotWithShape="1">
              <a:gsLst>
                <a:gs pos="0">
                  <a:schemeClr val="accent2">
                    <a:tint val="96000"/>
                    <a:lumMod val="100000"/>
                  </a:schemeClr>
                </a:gs>
                <a:gs pos="78000">
                  <a:schemeClr val="accent2">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Arkusz1!$A$2:$A$3</c:f>
              <c:strCache>
                <c:ptCount val="2"/>
                <c:pt idx="0">
                  <c:v>II tura</c:v>
                </c:pt>
                <c:pt idx="1">
                  <c:v>I tura</c:v>
                </c:pt>
              </c:strCache>
            </c:strRef>
          </c:cat>
          <c:val>
            <c:numRef>
              <c:f>Arkusz1!$C$2:$C$3</c:f>
              <c:numCache>
                <c:formatCode>General</c:formatCode>
                <c:ptCount val="2"/>
                <c:pt idx="0" formatCode="0.00">
                  <c:v>46.4</c:v>
                </c:pt>
                <c:pt idx="1">
                  <c:v>51.56</c:v>
                </c:pt>
              </c:numCache>
            </c:numRef>
          </c:val>
          <c:extLst xmlns:c16r2="http://schemas.microsoft.com/office/drawing/2015/06/chart">
            <c:ext xmlns:c16="http://schemas.microsoft.com/office/drawing/2014/chart" uri="{C3380CC4-5D6E-409C-BE32-E72D297353CC}">
              <c16:uniqueId val="{00000001-9B2A-4904-B817-7A52501C1DCC}"/>
            </c:ext>
          </c:extLst>
        </c:ser>
        <c:ser>
          <c:idx val="2"/>
          <c:order val="2"/>
          <c:tx>
            <c:strRef>
              <c:f>Arkusz1!$D$1</c:f>
              <c:strCache>
                <c:ptCount val="1"/>
                <c:pt idx="0">
                  <c:v>Polska</c:v>
                </c:pt>
              </c:strCache>
            </c:strRef>
          </c:tx>
          <c:spPr>
            <a:gradFill rotWithShape="1">
              <a:gsLst>
                <a:gs pos="0">
                  <a:schemeClr val="accent3">
                    <a:tint val="96000"/>
                    <a:lumMod val="100000"/>
                  </a:schemeClr>
                </a:gs>
                <a:gs pos="78000">
                  <a:schemeClr val="accent3">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Arkusz1!$A$2:$A$3</c:f>
              <c:strCache>
                <c:ptCount val="2"/>
                <c:pt idx="0">
                  <c:v>II tura</c:v>
                </c:pt>
                <c:pt idx="1">
                  <c:v>I tura</c:v>
                </c:pt>
              </c:strCache>
            </c:strRef>
          </c:cat>
          <c:val>
            <c:numRef>
              <c:f>Arkusz1!$D$2:$D$3</c:f>
              <c:numCache>
                <c:formatCode>0.00</c:formatCode>
                <c:ptCount val="2"/>
                <c:pt idx="0" formatCode="General">
                  <c:v>48.83</c:v>
                </c:pt>
                <c:pt idx="1">
                  <c:v>54.9</c:v>
                </c:pt>
              </c:numCache>
            </c:numRef>
          </c:val>
          <c:extLst xmlns:c16r2="http://schemas.microsoft.com/office/drawing/2015/06/chart">
            <c:ext xmlns:c16="http://schemas.microsoft.com/office/drawing/2014/chart" uri="{C3380CC4-5D6E-409C-BE32-E72D297353CC}">
              <c16:uniqueId val="{00000002-9B2A-4904-B817-7A52501C1DCC}"/>
            </c:ext>
          </c:extLst>
        </c:ser>
        <c:dLbls>
          <c:dLblPos val="outEnd"/>
          <c:showLegendKey val="0"/>
          <c:showVal val="1"/>
          <c:showCatName val="0"/>
          <c:showSerName val="0"/>
          <c:showPercent val="0"/>
          <c:showBubbleSize val="0"/>
        </c:dLbls>
        <c:gapWidth val="100"/>
        <c:axId val="345801112"/>
        <c:axId val="345801504"/>
      </c:barChart>
      <c:catAx>
        <c:axId val="34580111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345801504"/>
        <c:crosses val="autoZero"/>
        <c:auto val="1"/>
        <c:lblAlgn val="ctr"/>
        <c:lblOffset val="100"/>
        <c:noMultiLvlLbl val="0"/>
      </c:catAx>
      <c:valAx>
        <c:axId val="345801504"/>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345801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600" b="0"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pl-PL" sz="1200" b="0">
                <a:latin typeface="Cambria" panose="02040503050406030204" pitchFamily="18" charset="0"/>
                <a:ea typeface="Cambria" panose="02040503050406030204" pitchFamily="18" charset="0"/>
              </a:rPr>
              <a:t>Frekwencja wyborcza do</a:t>
            </a:r>
            <a:r>
              <a:rPr lang="pl-PL" sz="1200" b="0" baseline="0">
                <a:latin typeface="Cambria" panose="02040503050406030204" pitchFamily="18" charset="0"/>
                <a:ea typeface="Cambria" panose="02040503050406030204" pitchFamily="18" charset="0"/>
              </a:rPr>
              <a:t> sejmiku wojewódzkiego</a:t>
            </a:r>
          </a:p>
          <a:p>
            <a:pPr>
              <a:defRPr b="0"/>
            </a:pPr>
            <a:r>
              <a:rPr lang="pl-PL" sz="1200" b="0" baseline="0">
                <a:latin typeface="Cambria" panose="02040503050406030204" pitchFamily="18" charset="0"/>
                <a:ea typeface="Cambria" panose="02040503050406030204" pitchFamily="18" charset="0"/>
              </a:rPr>
              <a:t> w 2018 r. (%)</a:t>
            </a:r>
            <a:endParaRPr lang="pl-PL" sz="1200" b="0">
              <a:latin typeface="Cambria" panose="02040503050406030204" pitchFamily="18" charset="0"/>
              <a:ea typeface="Cambria" panose="02040503050406030204" pitchFamily="18" charset="0"/>
            </a:endParaRPr>
          </a:p>
        </c:rich>
      </c:tx>
      <c:overlay val="0"/>
      <c:spPr>
        <a:noFill/>
        <a:ln>
          <a:noFill/>
        </a:ln>
        <a:effectLst/>
      </c:spPr>
      <c:txPr>
        <a:bodyPr rot="0" spcFirstLastPara="1" vertOverflow="ellipsis" vert="horz" wrap="square" anchor="ctr" anchorCtr="1"/>
        <a:lstStyle/>
        <a:p>
          <a:pPr>
            <a:defRPr sz="1600" b="0"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pl-PL"/>
        </a:p>
      </c:txPr>
    </c:title>
    <c:autoTitleDeleted val="0"/>
    <c:plotArea>
      <c:layout/>
      <c:barChart>
        <c:barDir val="col"/>
        <c:grouping val="clustered"/>
        <c:varyColors val="0"/>
        <c:ser>
          <c:idx val="0"/>
          <c:order val="0"/>
          <c:tx>
            <c:strRef>
              <c:f>Arkusz1!$B$1</c:f>
              <c:strCache>
                <c:ptCount val="1"/>
                <c:pt idx="0">
                  <c:v>2018</c:v>
                </c:pt>
              </c:strCache>
            </c:strRef>
          </c:tx>
          <c:spPr>
            <a:gradFill rotWithShape="1">
              <a:gsLst>
                <a:gs pos="0">
                  <a:schemeClr val="accent6">
                    <a:tint val="96000"/>
                    <a:lumMod val="100000"/>
                  </a:schemeClr>
                </a:gs>
                <a:gs pos="78000">
                  <a:schemeClr val="accent6">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Pt>
            <c:idx val="8"/>
            <c:invertIfNegative val="0"/>
            <c:bubble3D val="0"/>
            <c:spPr>
              <a:solidFill>
                <a:schemeClr val="accent1">
                  <a:lumMod val="20000"/>
                  <a:lumOff val="80000"/>
                </a:schemeClr>
              </a:soli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extLst xmlns:c16r2="http://schemas.microsoft.com/office/drawing/2015/06/chart">
              <c:ext xmlns:c16="http://schemas.microsoft.com/office/drawing/2014/chart" uri="{C3380CC4-5D6E-409C-BE32-E72D297353CC}">
                <c16:uniqueId val="{00000001-E1BE-42D2-A647-0167D3D237A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Arkusz1!$A$2:$A$10</c:f>
              <c:strCache>
                <c:ptCount val="9"/>
                <c:pt idx="0">
                  <c:v>Miasto Elbląg</c:v>
                </c:pt>
                <c:pt idx="1">
                  <c:v>Gmina Elbląg </c:v>
                </c:pt>
                <c:pt idx="2">
                  <c:v>Gmina Gronowo Elb.</c:v>
                </c:pt>
                <c:pt idx="3">
                  <c:v>Gmina Markusy</c:v>
                </c:pt>
                <c:pt idx="4">
                  <c:v>Gmina Milejewo</c:v>
                </c:pt>
                <c:pt idx="5">
                  <c:v>Gmina Młynary</c:v>
                </c:pt>
                <c:pt idx="6">
                  <c:v>Gmina Pasłęk</c:v>
                </c:pt>
                <c:pt idx="7">
                  <c:v>Gmina Tolkmicko</c:v>
                </c:pt>
                <c:pt idx="8">
                  <c:v>MOF Elbląg</c:v>
                </c:pt>
              </c:strCache>
            </c:strRef>
          </c:cat>
          <c:val>
            <c:numRef>
              <c:f>Arkusz1!$B$2:$B$10</c:f>
              <c:numCache>
                <c:formatCode>General</c:formatCode>
                <c:ptCount val="9"/>
                <c:pt idx="0">
                  <c:v>47.5</c:v>
                </c:pt>
                <c:pt idx="1">
                  <c:v>45.11</c:v>
                </c:pt>
                <c:pt idx="2">
                  <c:v>40.69</c:v>
                </c:pt>
                <c:pt idx="3">
                  <c:v>48.44</c:v>
                </c:pt>
                <c:pt idx="4">
                  <c:v>56.68</c:v>
                </c:pt>
                <c:pt idx="5">
                  <c:v>54.94</c:v>
                </c:pt>
                <c:pt idx="6">
                  <c:v>45.17</c:v>
                </c:pt>
                <c:pt idx="7">
                  <c:v>45.65</c:v>
                </c:pt>
                <c:pt idx="8" formatCode="0.00">
                  <c:v>48.02</c:v>
                </c:pt>
              </c:numCache>
            </c:numRef>
          </c:val>
          <c:extLst xmlns:c16r2="http://schemas.microsoft.com/office/drawing/2015/06/chart">
            <c:ext xmlns:c16="http://schemas.microsoft.com/office/drawing/2014/chart" uri="{C3380CC4-5D6E-409C-BE32-E72D297353CC}">
              <c16:uniqueId val="{00000002-E1BE-42D2-A647-0167D3D237A3}"/>
            </c:ext>
          </c:extLst>
        </c:ser>
        <c:dLbls>
          <c:dLblPos val="outEnd"/>
          <c:showLegendKey val="0"/>
          <c:showVal val="1"/>
          <c:showCatName val="0"/>
          <c:showSerName val="0"/>
          <c:showPercent val="0"/>
          <c:showBubbleSize val="0"/>
        </c:dLbls>
        <c:gapWidth val="100"/>
        <c:overlap val="-24"/>
        <c:axId val="345802288"/>
        <c:axId val="546206744"/>
      </c:barChart>
      <c:catAx>
        <c:axId val="345802288"/>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out"/>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46206744"/>
        <c:crosses val="autoZero"/>
        <c:auto val="1"/>
        <c:lblAlgn val="ctr"/>
        <c:lblOffset val="100"/>
        <c:noMultiLvlLbl val="0"/>
      </c:catAx>
      <c:valAx>
        <c:axId val="54620674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345802288"/>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600" b="0"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pl-PL" sz="1200" b="0">
                <a:latin typeface="Cambria" panose="02040503050406030204" pitchFamily="18" charset="0"/>
                <a:ea typeface="Cambria" panose="02040503050406030204" pitchFamily="18" charset="0"/>
              </a:rPr>
              <a:t>Frekwencja wyborcza do</a:t>
            </a:r>
            <a:r>
              <a:rPr lang="pl-PL" sz="1200" b="0" baseline="0">
                <a:latin typeface="Cambria" panose="02040503050406030204" pitchFamily="18" charset="0"/>
                <a:ea typeface="Cambria" panose="02040503050406030204" pitchFamily="18" charset="0"/>
              </a:rPr>
              <a:t> rady gminy i powiatu w miastach na prawie powiatu w 2018 r.</a:t>
            </a:r>
            <a:endParaRPr lang="pl-PL" sz="1200" b="0">
              <a:latin typeface="Cambria" panose="02040503050406030204" pitchFamily="18" charset="0"/>
              <a:ea typeface="Cambria" panose="02040503050406030204" pitchFamily="18" charset="0"/>
            </a:endParaRPr>
          </a:p>
        </c:rich>
      </c:tx>
      <c:overlay val="0"/>
      <c:spPr>
        <a:noFill/>
        <a:ln>
          <a:noFill/>
        </a:ln>
        <a:effectLst/>
      </c:spPr>
      <c:txPr>
        <a:bodyPr rot="0" spcFirstLastPara="1" vertOverflow="ellipsis" vert="horz" wrap="square" anchor="ctr" anchorCtr="1"/>
        <a:lstStyle/>
        <a:p>
          <a:pPr>
            <a:defRPr sz="1600" b="0"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pl-PL"/>
        </a:p>
      </c:txPr>
    </c:title>
    <c:autoTitleDeleted val="0"/>
    <c:plotArea>
      <c:layout/>
      <c:barChart>
        <c:barDir val="col"/>
        <c:grouping val="clustered"/>
        <c:varyColors val="0"/>
        <c:ser>
          <c:idx val="0"/>
          <c:order val="0"/>
          <c:tx>
            <c:strRef>
              <c:f>Arkusz1!$B$1</c:f>
              <c:strCache>
                <c:ptCount val="1"/>
                <c:pt idx="0">
                  <c:v>2018</c:v>
                </c:pt>
              </c:strCache>
            </c:strRef>
          </c:tx>
          <c:spPr>
            <a:gradFill rotWithShape="1">
              <a:gsLst>
                <a:gs pos="0">
                  <a:schemeClr val="accent6">
                    <a:tint val="96000"/>
                    <a:lumMod val="100000"/>
                  </a:schemeClr>
                </a:gs>
                <a:gs pos="78000">
                  <a:schemeClr val="accent6">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Pt>
            <c:idx val="8"/>
            <c:invertIfNegative val="0"/>
            <c:bubble3D val="0"/>
            <c:spPr>
              <a:solidFill>
                <a:schemeClr val="accent1">
                  <a:lumMod val="20000"/>
                  <a:lumOff val="80000"/>
                </a:schemeClr>
              </a:soli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extLst xmlns:c16r2="http://schemas.microsoft.com/office/drawing/2015/06/chart">
              <c:ext xmlns:c16="http://schemas.microsoft.com/office/drawing/2014/chart" uri="{C3380CC4-5D6E-409C-BE32-E72D297353CC}">
                <c16:uniqueId val="{00000001-8F3A-41E2-BD13-08236CEB1E4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Arkusz1!$A$2:$A$10</c:f>
              <c:strCache>
                <c:ptCount val="9"/>
                <c:pt idx="0">
                  <c:v>Miasto Elbląg</c:v>
                </c:pt>
                <c:pt idx="1">
                  <c:v>Gmina Elbląg </c:v>
                </c:pt>
                <c:pt idx="2">
                  <c:v>Gmina Gronowo Elb.</c:v>
                </c:pt>
                <c:pt idx="3">
                  <c:v>Gmina Markusy</c:v>
                </c:pt>
                <c:pt idx="4">
                  <c:v>Gmina Milejewo</c:v>
                </c:pt>
                <c:pt idx="5">
                  <c:v>Gmina Młynary</c:v>
                </c:pt>
                <c:pt idx="6">
                  <c:v>Gmina Pasłęk</c:v>
                </c:pt>
                <c:pt idx="7">
                  <c:v>Gmina Tolkmicko</c:v>
                </c:pt>
                <c:pt idx="8">
                  <c:v>MOF Elbląg</c:v>
                </c:pt>
              </c:strCache>
            </c:strRef>
          </c:cat>
          <c:val>
            <c:numRef>
              <c:f>Arkusz1!$B$2:$B$10</c:f>
              <c:numCache>
                <c:formatCode>General</c:formatCode>
                <c:ptCount val="9"/>
                <c:pt idx="0">
                  <c:v>47.48</c:v>
                </c:pt>
                <c:pt idx="1">
                  <c:v>45.99</c:v>
                </c:pt>
                <c:pt idx="2">
                  <c:v>43.41</c:v>
                </c:pt>
                <c:pt idx="3">
                  <c:v>49.29</c:v>
                </c:pt>
                <c:pt idx="4">
                  <c:v>56.64</c:v>
                </c:pt>
                <c:pt idx="5">
                  <c:v>54.77</c:v>
                </c:pt>
                <c:pt idx="6">
                  <c:v>45.14</c:v>
                </c:pt>
                <c:pt idx="7">
                  <c:v>45.65</c:v>
                </c:pt>
                <c:pt idx="8">
                  <c:v>48.55</c:v>
                </c:pt>
              </c:numCache>
            </c:numRef>
          </c:val>
          <c:extLst xmlns:c16r2="http://schemas.microsoft.com/office/drawing/2015/06/chart">
            <c:ext xmlns:c16="http://schemas.microsoft.com/office/drawing/2014/chart" uri="{C3380CC4-5D6E-409C-BE32-E72D297353CC}">
              <c16:uniqueId val="{00000002-8F3A-41E2-BD13-08236CEB1E42}"/>
            </c:ext>
          </c:extLst>
        </c:ser>
        <c:dLbls>
          <c:dLblPos val="outEnd"/>
          <c:showLegendKey val="0"/>
          <c:showVal val="1"/>
          <c:showCatName val="0"/>
          <c:showSerName val="0"/>
          <c:showPercent val="0"/>
          <c:showBubbleSize val="0"/>
        </c:dLbls>
        <c:gapWidth val="100"/>
        <c:overlap val="-24"/>
        <c:axId val="546207528"/>
        <c:axId val="546207920"/>
      </c:barChart>
      <c:catAx>
        <c:axId val="546207528"/>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46207920"/>
        <c:crosses val="autoZero"/>
        <c:auto val="1"/>
        <c:lblAlgn val="ctr"/>
        <c:lblOffset val="100"/>
        <c:noMultiLvlLbl val="0"/>
      </c:catAx>
      <c:valAx>
        <c:axId val="546207920"/>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46207528"/>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8"/>
    </mc:Choice>
    <mc:Fallback>
      <c:style val="8"/>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0"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pl-PL" sz="1200" b="0">
                <a:latin typeface="Cambria" panose="02040503050406030204" pitchFamily="18" charset="0"/>
                <a:ea typeface="Cambria" panose="02040503050406030204" pitchFamily="18" charset="0"/>
              </a:rPr>
              <a:t>Frekwencja wyborcza do</a:t>
            </a:r>
            <a:r>
              <a:rPr lang="pl-PL" sz="1200" b="0" baseline="0">
                <a:latin typeface="Cambria" panose="02040503050406030204" pitchFamily="18" charset="0"/>
                <a:ea typeface="Cambria" panose="02040503050406030204" pitchFamily="18" charset="0"/>
              </a:rPr>
              <a:t> rady powiatu elbląskiego</a:t>
            </a:r>
          </a:p>
          <a:p>
            <a:pPr>
              <a:defRPr b="0"/>
            </a:pPr>
            <a:r>
              <a:rPr lang="pl-PL" sz="1200" b="0" baseline="0">
                <a:latin typeface="Cambria" panose="02040503050406030204" pitchFamily="18" charset="0"/>
                <a:ea typeface="Cambria" panose="02040503050406030204" pitchFamily="18" charset="0"/>
              </a:rPr>
              <a:t> w 2018 r. (%)</a:t>
            </a:r>
            <a:endParaRPr lang="pl-PL" sz="1200" b="0">
              <a:latin typeface="Cambria" panose="02040503050406030204" pitchFamily="18" charset="0"/>
              <a:ea typeface="Cambria" panose="02040503050406030204" pitchFamily="18" charset="0"/>
            </a:endParaRPr>
          </a:p>
        </c:rich>
      </c:tx>
      <c:overlay val="0"/>
      <c:spPr>
        <a:noFill/>
        <a:ln>
          <a:noFill/>
        </a:ln>
        <a:effectLst/>
      </c:spPr>
      <c:txPr>
        <a:bodyPr rot="0" spcFirstLastPara="1" vertOverflow="ellipsis" vert="horz" wrap="square" anchor="ctr" anchorCtr="1"/>
        <a:lstStyle/>
        <a:p>
          <a:pPr>
            <a:defRPr sz="1600" b="0"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pl-PL"/>
        </a:p>
      </c:txPr>
    </c:title>
    <c:autoTitleDeleted val="0"/>
    <c:plotArea>
      <c:layout/>
      <c:barChart>
        <c:barDir val="col"/>
        <c:grouping val="clustered"/>
        <c:varyColors val="0"/>
        <c:ser>
          <c:idx val="0"/>
          <c:order val="0"/>
          <c:tx>
            <c:strRef>
              <c:f>Arkusz1!$B$1</c:f>
              <c:strCache>
                <c:ptCount val="1"/>
                <c:pt idx="0">
                  <c:v>2018</c:v>
                </c:pt>
              </c:strCache>
            </c:strRef>
          </c:tx>
          <c:spPr>
            <a:gradFill rotWithShape="1">
              <a:gsLst>
                <a:gs pos="0">
                  <a:schemeClr val="accent6">
                    <a:tint val="96000"/>
                    <a:lumMod val="100000"/>
                  </a:schemeClr>
                </a:gs>
                <a:gs pos="78000">
                  <a:schemeClr val="accent6">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Pt>
            <c:idx val="7"/>
            <c:invertIfNegative val="0"/>
            <c:bubble3D val="0"/>
            <c:spPr>
              <a:solidFill>
                <a:srgbClr val="D34817">
                  <a:lumMod val="20000"/>
                  <a:lumOff val="80000"/>
                </a:srgbClr>
              </a:soli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extLst xmlns:c16r2="http://schemas.microsoft.com/office/drawing/2015/06/chart">
              <c:ext xmlns:c16="http://schemas.microsoft.com/office/drawing/2014/chart" uri="{C3380CC4-5D6E-409C-BE32-E72D297353CC}">
                <c16:uniqueId val="{00000001-B886-49F8-84F9-1865B49C3C51}"/>
              </c:ext>
            </c:extLst>
          </c:dPt>
          <c:dPt>
            <c:idx val="8"/>
            <c:invertIfNegative val="0"/>
            <c:bubble3D val="0"/>
            <c:spPr>
              <a:solidFill>
                <a:schemeClr val="accent1">
                  <a:lumMod val="40000"/>
                  <a:lumOff val="60000"/>
                </a:schemeClr>
              </a:soli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extLst xmlns:c16r2="http://schemas.microsoft.com/office/drawing/2015/06/chart">
              <c:ext xmlns:c16="http://schemas.microsoft.com/office/drawing/2014/chart" uri="{C3380CC4-5D6E-409C-BE32-E72D297353CC}">
                <c16:uniqueId val="{00000003-B886-49F8-84F9-1865B49C3C5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Gmina Elbląg </c:v>
                </c:pt>
                <c:pt idx="1">
                  <c:v>Gmina Gronowo Elb.</c:v>
                </c:pt>
                <c:pt idx="2">
                  <c:v>Gmina Markusy</c:v>
                </c:pt>
                <c:pt idx="3">
                  <c:v>Gmina Milejewo</c:v>
                </c:pt>
                <c:pt idx="4">
                  <c:v>Gmina Młynary</c:v>
                </c:pt>
                <c:pt idx="5">
                  <c:v>Gmina Pasłęk</c:v>
                </c:pt>
                <c:pt idx="6">
                  <c:v>Gmina Tolkmicko</c:v>
                </c:pt>
                <c:pt idx="7">
                  <c:v>MOF Elbląg</c:v>
                </c:pt>
              </c:strCache>
            </c:strRef>
          </c:cat>
          <c:val>
            <c:numRef>
              <c:f>Arkusz1!$B$2:$B$9</c:f>
              <c:numCache>
                <c:formatCode>General</c:formatCode>
                <c:ptCount val="8"/>
                <c:pt idx="0">
                  <c:v>45.07</c:v>
                </c:pt>
                <c:pt idx="1">
                  <c:v>40.61</c:v>
                </c:pt>
                <c:pt idx="2">
                  <c:v>48.41</c:v>
                </c:pt>
                <c:pt idx="3">
                  <c:v>56.71</c:v>
                </c:pt>
                <c:pt idx="4" formatCode="0.00">
                  <c:v>55</c:v>
                </c:pt>
                <c:pt idx="5">
                  <c:v>45.01</c:v>
                </c:pt>
                <c:pt idx="6">
                  <c:v>45.66</c:v>
                </c:pt>
                <c:pt idx="7" formatCode="0.00">
                  <c:v>48.08</c:v>
                </c:pt>
              </c:numCache>
            </c:numRef>
          </c:val>
          <c:extLst xmlns:c16r2="http://schemas.microsoft.com/office/drawing/2015/06/chart">
            <c:ext xmlns:c16="http://schemas.microsoft.com/office/drawing/2014/chart" uri="{C3380CC4-5D6E-409C-BE32-E72D297353CC}">
              <c16:uniqueId val="{00000004-B886-49F8-84F9-1865B49C3C51}"/>
            </c:ext>
          </c:extLst>
        </c:ser>
        <c:dLbls>
          <c:dLblPos val="outEnd"/>
          <c:showLegendKey val="0"/>
          <c:showVal val="1"/>
          <c:showCatName val="0"/>
          <c:showSerName val="0"/>
          <c:showPercent val="0"/>
          <c:showBubbleSize val="0"/>
        </c:dLbls>
        <c:gapWidth val="100"/>
        <c:overlap val="-24"/>
        <c:axId val="546208312"/>
        <c:axId val="551823392"/>
      </c:barChart>
      <c:catAx>
        <c:axId val="546208312"/>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out"/>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51823392"/>
        <c:crosses val="autoZero"/>
        <c:auto val="1"/>
        <c:lblAlgn val="ctr"/>
        <c:lblOffset val="100"/>
        <c:noMultiLvlLbl val="0"/>
      </c:catAx>
      <c:valAx>
        <c:axId val="55182339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46208312"/>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4">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pl-PL" sz="1100" b="0">
                <a:latin typeface="Cambria" panose="02040503050406030204" pitchFamily="18" charset="0"/>
                <a:ea typeface="Cambria" panose="02040503050406030204" pitchFamily="18" charset="0"/>
              </a:rPr>
              <a:t>Udział</a:t>
            </a:r>
            <a:r>
              <a:rPr lang="pl-PL" sz="1100" b="0" baseline="0">
                <a:latin typeface="Cambria" panose="02040503050406030204" pitchFamily="18" charset="0"/>
                <a:ea typeface="Cambria" panose="02040503050406030204" pitchFamily="18" charset="0"/>
              </a:rPr>
              <a:t> JST w dochodach MOF Elbląg (%)</a:t>
            </a:r>
            <a:endParaRPr lang="pl-PL" sz="1100" b="0">
              <a:latin typeface="Cambria" panose="02040503050406030204" pitchFamily="18" charset="0"/>
              <a:ea typeface="Cambria" panose="02040503050406030204" pitchFamily="18" charset="0"/>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pl-PL"/>
        </a:p>
      </c:txPr>
    </c:title>
    <c:autoTitleDeleted val="0"/>
    <c:plotArea>
      <c:layout/>
      <c:barChart>
        <c:barDir val="col"/>
        <c:grouping val="stacked"/>
        <c:varyColors val="0"/>
        <c:ser>
          <c:idx val="0"/>
          <c:order val="0"/>
          <c:tx>
            <c:strRef>
              <c:f>Arkusz1!$B$1</c:f>
              <c:strCache>
                <c:ptCount val="1"/>
                <c:pt idx="0">
                  <c:v>Miasto Elbląg</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Arkusz1!$A$2:$A$7</c:f>
              <c:numCache>
                <c:formatCode>General</c:formatCode>
                <c:ptCount val="6"/>
                <c:pt idx="0">
                  <c:v>2014</c:v>
                </c:pt>
                <c:pt idx="1">
                  <c:v>2015</c:v>
                </c:pt>
                <c:pt idx="2">
                  <c:v>2016</c:v>
                </c:pt>
                <c:pt idx="3">
                  <c:v>2017</c:v>
                </c:pt>
                <c:pt idx="4">
                  <c:v>2018</c:v>
                </c:pt>
                <c:pt idx="5">
                  <c:v>2019</c:v>
                </c:pt>
              </c:numCache>
            </c:numRef>
          </c:cat>
          <c:val>
            <c:numRef>
              <c:f>Arkusz1!$B$2:$B$7</c:f>
              <c:numCache>
                <c:formatCode>0.00</c:formatCode>
                <c:ptCount val="6"/>
                <c:pt idx="0">
                  <c:v>74.349999999999994</c:v>
                </c:pt>
                <c:pt idx="1">
                  <c:v>75.45</c:v>
                </c:pt>
                <c:pt idx="2">
                  <c:v>74.09</c:v>
                </c:pt>
                <c:pt idx="3">
                  <c:v>72.989999999999995</c:v>
                </c:pt>
                <c:pt idx="4">
                  <c:v>73.12</c:v>
                </c:pt>
                <c:pt idx="5">
                  <c:v>73.150000000000006</c:v>
                </c:pt>
              </c:numCache>
            </c:numRef>
          </c:val>
          <c:extLst xmlns:c16r2="http://schemas.microsoft.com/office/drawing/2015/06/chart">
            <c:ext xmlns:c16="http://schemas.microsoft.com/office/drawing/2014/chart" uri="{C3380CC4-5D6E-409C-BE32-E72D297353CC}">
              <c16:uniqueId val="{00000000-4E1E-436B-97E4-C7F4F7C54DA5}"/>
            </c:ext>
          </c:extLst>
        </c:ser>
        <c:ser>
          <c:idx val="1"/>
          <c:order val="1"/>
          <c:tx>
            <c:strRef>
              <c:f>Arkusz1!$C$1</c:f>
              <c:strCache>
                <c:ptCount val="1"/>
                <c:pt idx="0">
                  <c:v>Gmina Elbląg</c:v>
                </c:pt>
              </c:strCache>
            </c:strRef>
          </c:tx>
          <c:spPr>
            <a:gradFill rotWithShape="1">
              <a:gsLst>
                <a:gs pos="0">
                  <a:schemeClr val="accent2">
                    <a:tint val="96000"/>
                    <a:lumMod val="100000"/>
                  </a:schemeClr>
                </a:gs>
                <a:gs pos="78000">
                  <a:schemeClr val="accent2">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Arkusz1!$A$2:$A$7</c:f>
              <c:numCache>
                <c:formatCode>General</c:formatCode>
                <c:ptCount val="6"/>
                <c:pt idx="0">
                  <c:v>2014</c:v>
                </c:pt>
                <c:pt idx="1">
                  <c:v>2015</c:v>
                </c:pt>
                <c:pt idx="2">
                  <c:v>2016</c:v>
                </c:pt>
                <c:pt idx="3">
                  <c:v>2017</c:v>
                </c:pt>
                <c:pt idx="4">
                  <c:v>2018</c:v>
                </c:pt>
                <c:pt idx="5">
                  <c:v>2019</c:v>
                </c:pt>
              </c:numCache>
            </c:numRef>
          </c:cat>
          <c:val>
            <c:numRef>
              <c:f>Arkusz1!$C$2:$C$7</c:f>
              <c:numCache>
                <c:formatCode>0.00</c:formatCode>
                <c:ptCount val="6"/>
                <c:pt idx="0">
                  <c:v>4.05</c:v>
                </c:pt>
                <c:pt idx="1">
                  <c:v>3.83</c:v>
                </c:pt>
                <c:pt idx="2">
                  <c:v>3.94</c:v>
                </c:pt>
                <c:pt idx="3">
                  <c:v>4.33</c:v>
                </c:pt>
                <c:pt idx="4">
                  <c:v>4.59</c:v>
                </c:pt>
                <c:pt idx="5">
                  <c:v>4.84</c:v>
                </c:pt>
              </c:numCache>
            </c:numRef>
          </c:val>
          <c:extLst xmlns:c16r2="http://schemas.microsoft.com/office/drawing/2015/06/chart">
            <c:ext xmlns:c16="http://schemas.microsoft.com/office/drawing/2014/chart" uri="{C3380CC4-5D6E-409C-BE32-E72D297353CC}">
              <c16:uniqueId val="{00000001-4E1E-436B-97E4-C7F4F7C54DA5}"/>
            </c:ext>
          </c:extLst>
        </c:ser>
        <c:ser>
          <c:idx val="2"/>
          <c:order val="2"/>
          <c:tx>
            <c:strRef>
              <c:f>Arkusz1!$D$1</c:f>
              <c:strCache>
                <c:ptCount val="1"/>
                <c:pt idx="0">
                  <c:v>Gmina Gronowo Elb.</c:v>
                </c:pt>
              </c:strCache>
            </c:strRef>
          </c:tx>
          <c:spPr>
            <a:gradFill rotWithShape="1">
              <a:gsLst>
                <a:gs pos="0">
                  <a:schemeClr val="accent3">
                    <a:tint val="96000"/>
                    <a:lumMod val="100000"/>
                  </a:schemeClr>
                </a:gs>
                <a:gs pos="78000">
                  <a:schemeClr val="accent3">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0"/>
              <c:layout>
                <c:manualLayout>
                  <c:x val="6.25E-2"/>
                  <c:y val="2.3809523809523808E-2"/>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4E1E-436B-97E4-C7F4F7C54DA5}"/>
                </c:ext>
                <c:ext xmlns:c15="http://schemas.microsoft.com/office/drawing/2012/chart" uri="{CE6537A1-D6FC-4f65-9D91-7224C49458BB}"/>
              </c:extLst>
            </c:dLbl>
            <c:dLbl>
              <c:idx val="1"/>
              <c:layout>
                <c:manualLayout>
                  <c:x val="6.481481481481477E-2"/>
                  <c:y val="2.7777777777777742E-2"/>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4E1E-436B-97E4-C7F4F7C54DA5}"/>
                </c:ext>
                <c:ext xmlns:c15="http://schemas.microsoft.com/office/drawing/2012/chart" uri="{CE6537A1-D6FC-4f65-9D91-7224C49458BB}"/>
              </c:extLst>
            </c:dLbl>
            <c:dLbl>
              <c:idx val="2"/>
              <c:layout>
                <c:manualLayout>
                  <c:x val="5.7870370370370371E-2"/>
                  <c:y val="2.3809523809523774E-2"/>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4E1E-436B-97E4-C7F4F7C54DA5}"/>
                </c:ext>
                <c:ext xmlns:c15="http://schemas.microsoft.com/office/drawing/2012/chart" uri="{CE6537A1-D6FC-4f65-9D91-7224C49458BB}"/>
              </c:extLst>
            </c:dLbl>
            <c:dLbl>
              <c:idx val="3"/>
              <c:layout>
                <c:manualLayout>
                  <c:x val="6.0185185185185182E-2"/>
                  <c:y val="2.3809523809523808E-2"/>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4E1E-436B-97E4-C7F4F7C54DA5}"/>
                </c:ext>
                <c:ext xmlns:c15="http://schemas.microsoft.com/office/drawing/2012/chart" uri="{CE6537A1-D6FC-4f65-9D91-7224C49458BB}"/>
              </c:extLst>
            </c:dLbl>
            <c:dLbl>
              <c:idx val="4"/>
              <c:layout>
                <c:manualLayout>
                  <c:x val="6.0185185185185015E-2"/>
                  <c:y val="1.1904761904761904E-2"/>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4E1E-436B-97E4-C7F4F7C54DA5}"/>
                </c:ext>
                <c:ext xmlns:c15="http://schemas.microsoft.com/office/drawing/2012/chart" uri="{CE6537A1-D6FC-4f65-9D91-7224C49458BB}"/>
              </c:extLst>
            </c:dLbl>
            <c:dLbl>
              <c:idx val="5"/>
              <c:layout>
                <c:manualLayout>
                  <c:x val="5.3240740740740741E-2"/>
                  <c:y val="1.1904761904761941E-2"/>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4E1E-436B-97E4-C7F4F7C54DA5}"/>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Arkusz1!$A$2:$A$7</c:f>
              <c:numCache>
                <c:formatCode>General</c:formatCode>
                <c:ptCount val="6"/>
                <c:pt idx="0">
                  <c:v>2014</c:v>
                </c:pt>
                <c:pt idx="1">
                  <c:v>2015</c:v>
                </c:pt>
                <c:pt idx="2">
                  <c:v>2016</c:v>
                </c:pt>
                <c:pt idx="3">
                  <c:v>2017</c:v>
                </c:pt>
                <c:pt idx="4">
                  <c:v>2018</c:v>
                </c:pt>
                <c:pt idx="5">
                  <c:v>2019</c:v>
                </c:pt>
              </c:numCache>
            </c:numRef>
          </c:cat>
          <c:val>
            <c:numRef>
              <c:f>Arkusz1!$D$2:$D$7</c:f>
              <c:numCache>
                <c:formatCode>0.00</c:formatCode>
                <c:ptCount val="6"/>
                <c:pt idx="0">
                  <c:v>2.4300000000000002</c:v>
                </c:pt>
                <c:pt idx="1">
                  <c:v>2.42</c:v>
                </c:pt>
                <c:pt idx="2">
                  <c:v>2.4700000000000002</c:v>
                </c:pt>
                <c:pt idx="3">
                  <c:v>2.72</c:v>
                </c:pt>
                <c:pt idx="4">
                  <c:v>2.65</c:v>
                </c:pt>
                <c:pt idx="5">
                  <c:v>2.65</c:v>
                </c:pt>
              </c:numCache>
            </c:numRef>
          </c:val>
          <c:extLst xmlns:c16r2="http://schemas.microsoft.com/office/drawing/2015/06/chart">
            <c:ext xmlns:c16="http://schemas.microsoft.com/office/drawing/2014/chart" uri="{C3380CC4-5D6E-409C-BE32-E72D297353CC}">
              <c16:uniqueId val="{00000008-4E1E-436B-97E4-C7F4F7C54DA5}"/>
            </c:ext>
          </c:extLst>
        </c:ser>
        <c:ser>
          <c:idx val="3"/>
          <c:order val="3"/>
          <c:tx>
            <c:strRef>
              <c:f>Arkusz1!$E$1</c:f>
              <c:strCache>
                <c:ptCount val="1"/>
                <c:pt idx="0">
                  <c:v>Gmina Markusy</c:v>
                </c:pt>
              </c:strCache>
            </c:strRef>
          </c:tx>
          <c:spPr>
            <a:gradFill rotWithShape="1">
              <a:gsLst>
                <a:gs pos="9126">
                  <a:srgbClr val="9CCC47"/>
                </a:gs>
                <a:gs pos="0">
                  <a:srgbClr val="92D050"/>
                </a:gs>
                <a:gs pos="7000">
                  <a:srgbClr val="92D050"/>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0"/>
              <c:layout>
                <c:manualLayout>
                  <c:x val="6.25E-2"/>
                  <c:y val="7.9365079365079361E-3"/>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9-4E1E-436B-97E4-C7F4F7C54DA5}"/>
                </c:ext>
                <c:ext xmlns:c15="http://schemas.microsoft.com/office/drawing/2012/chart" uri="{CE6537A1-D6FC-4f65-9D91-7224C49458BB}"/>
              </c:extLst>
            </c:dLbl>
            <c:dLbl>
              <c:idx val="1"/>
              <c:layout>
                <c:manualLayout>
                  <c:x val="6.481481481481477E-2"/>
                  <c:y val="3.968253968253968E-3"/>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4E1E-436B-97E4-C7F4F7C54DA5}"/>
                </c:ext>
                <c:ext xmlns:c15="http://schemas.microsoft.com/office/drawing/2012/chart" uri="{CE6537A1-D6FC-4f65-9D91-7224C49458BB}"/>
              </c:extLst>
            </c:dLbl>
            <c:dLbl>
              <c:idx val="2"/>
              <c:layout>
                <c:manualLayout>
                  <c:x val="5.7870370370370371E-2"/>
                  <c:y val="3.968253968253968E-3"/>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4E1E-436B-97E4-C7F4F7C54DA5}"/>
                </c:ext>
                <c:ext xmlns:c15="http://schemas.microsoft.com/office/drawing/2012/chart" uri="{CE6537A1-D6FC-4f65-9D91-7224C49458BB}"/>
              </c:extLst>
            </c:dLbl>
            <c:dLbl>
              <c:idx val="3"/>
              <c:layout>
                <c:manualLayout>
                  <c:x val="6.0185185185185182E-2"/>
                  <c:y val="7.9365079365079361E-3"/>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C-4E1E-436B-97E4-C7F4F7C54DA5}"/>
                </c:ext>
                <c:ext xmlns:c15="http://schemas.microsoft.com/office/drawing/2012/chart" uri="{CE6537A1-D6FC-4f65-9D91-7224C49458BB}"/>
              </c:extLst>
            </c:dLbl>
            <c:dLbl>
              <c:idx val="4"/>
              <c:layout>
                <c:manualLayout>
                  <c:x val="6.0185185185185015E-2"/>
                  <c:y val="-7.9365079365079361E-3"/>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D-4E1E-436B-97E4-C7F4F7C54DA5}"/>
                </c:ext>
                <c:ext xmlns:c15="http://schemas.microsoft.com/office/drawing/2012/chart" uri="{CE6537A1-D6FC-4f65-9D91-7224C49458BB}"/>
              </c:extLst>
            </c:dLbl>
            <c:dLbl>
              <c:idx val="5"/>
              <c:layout>
                <c:manualLayout>
                  <c:x val="5.3240740740740741E-2"/>
                  <c:y val="-7.9365079365079361E-3"/>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E-4E1E-436B-97E4-C7F4F7C54DA5}"/>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Arkusz1!$A$2:$A$7</c:f>
              <c:numCache>
                <c:formatCode>General</c:formatCode>
                <c:ptCount val="6"/>
                <c:pt idx="0">
                  <c:v>2014</c:v>
                </c:pt>
                <c:pt idx="1">
                  <c:v>2015</c:v>
                </c:pt>
                <c:pt idx="2">
                  <c:v>2016</c:v>
                </c:pt>
                <c:pt idx="3">
                  <c:v>2017</c:v>
                </c:pt>
                <c:pt idx="4">
                  <c:v>2018</c:v>
                </c:pt>
                <c:pt idx="5">
                  <c:v>2019</c:v>
                </c:pt>
              </c:numCache>
            </c:numRef>
          </c:cat>
          <c:val>
            <c:numRef>
              <c:f>Arkusz1!$E$2:$E$7</c:f>
              <c:numCache>
                <c:formatCode>0.00</c:formatCode>
                <c:ptCount val="6"/>
                <c:pt idx="0">
                  <c:v>1.99</c:v>
                </c:pt>
                <c:pt idx="1">
                  <c:v>1.94</c:v>
                </c:pt>
                <c:pt idx="2">
                  <c:v>2.21</c:v>
                </c:pt>
                <c:pt idx="3">
                  <c:v>2.31</c:v>
                </c:pt>
                <c:pt idx="4">
                  <c:v>2.17</c:v>
                </c:pt>
                <c:pt idx="5">
                  <c:v>2.0699999999999998</c:v>
                </c:pt>
              </c:numCache>
            </c:numRef>
          </c:val>
          <c:extLst xmlns:c16r2="http://schemas.microsoft.com/office/drawing/2015/06/chart">
            <c:ext xmlns:c16="http://schemas.microsoft.com/office/drawing/2014/chart" uri="{C3380CC4-5D6E-409C-BE32-E72D297353CC}">
              <c16:uniqueId val="{0000000F-4E1E-436B-97E4-C7F4F7C54DA5}"/>
            </c:ext>
          </c:extLst>
        </c:ser>
        <c:ser>
          <c:idx val="4"/>
          <c:order val="4"/>
          <c:tx>
            <c:strRef>
              <c:f>Arkusz1!$F$1</c:f>
              <c:strCache>
                <c:ptCount val="1"/>
                <c:pt idx="0">
                  <c:v>Gmina Milejewo</c:v>
                </c:pt>
              </c:strCache>
            </c:strRef>
          </c:tx>
          <c:spPr>
            <a:solidFill>
              <a:srgbClr val="FFC000"/>
            </a:soli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0"/>
              <c:layout>
                <c:manualLayout>
                  <c:x val="6.4814814814814811E-2"/>
                  <c:y val="-7.9365079365079361E-3"/>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0-4E1E-436B-97E4-C7F4F7C54DA5}"/>
                </c:ext>
                <c:ext xmlns:c15="http://schemas.microsoft.com/office/drawing/2012/chart" uri="{CE6537A1-D6FC-4f65-9D91-7224C49458BB}"/>
              </c:extLst>
            </c:dLbl>
            <c:dLbl>
              <c:idx val="1"/>
              <c:layout>
                <c:manualLayout>
                  <c:x val="6.481481481481477E-2"/>
                  <c:y val="-1.1904761904761904E-2"/>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1-4E1E-436B-97E4-C7F4F7C54DA5}"/>
                </c:ext>
                <c:ext xmlns:c15="http://schemas.microsoft.com/office/drawing/2012/chart" uri="{CE6537A1-D6FC-4f65-9D91-7224C49458BB}"/>
              </c:extLst>
            </c:dLbl>
            <c:dLbl>
              <c:idx val="2"/>
              <c:layout>
                <c:manualLayout>
                  <c:x val="5.7870370370370371E-2"/>
                  <c:y val="-1.1904761904761904E-2"/>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2-4E1E-436B-97E4-C7F4F7C54DA5}"/>
                </c:ext>
                <c:ext xmlns:c15="http://schemas.microsoft.com/office/drawing/2012/chart" uri="{CE6537A1-D6FC-4f65-9D91-7224C49458BB}"/>
              </c:extLst>
            </c:dLbl>
            <c:dLbl>
              <c:idx val="3"/>
              <c:layout>
                <c:manualLayout>
                  <c:x val="6.0185185185185182E-2"/>
                  <c:y val="-7.9365079365079725E-3"/>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3-4E1E-436B-97E4-C7F4F7C54DA5}"/>
                </c:ext>
                <c:ext xmlns:c15="http://schemas.microsoft.com/office/drawing/2012/chart" uri="{CE6537A1-D6FC-4f65-9D91-7224C49458BB}"/>
              </c:extLst>
            </c:dLbl>
            <c:dLbl>
              <c:idx val="4"/>
              <c:layout>
                <c:manualLayout>
                  <c:x val="6.0185185185185015E-2"/>
                  <c:y val="-2.7777777777777814E-2"/>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4-4E1E-436B-97E4-C7F4F7C54DA5}"/>
                </c:ext>
                <c:ext xmlns:c15="http://schemas.microsoft.com/office/drawing/2012/chart" uri="{CE6537A1-D6FC-4f65-9D91-7224C49458BB}"/>
              </c:extLst>
            </c:dLbl>
            <c:dLbl>
              <c:idx val="5"/>
              <c:layout>
                <c:manualLayout>
                  <c:x val="5.5555555555555552E-2"/>
                  <c:y val="-2.3809523809523808E-2"/>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5-4E1E-436B-97E4-C7F4F7C54DA5}"/>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Arkusz1!$A$2:$A$7</c:f>
              <c:numCache>
                <c:formatCode>General</c:formatCode>
                <c:ptCount val="6"/>
                <c:pt idx="0">
                  <c:v>2014</c:v>
                </c:pt>
                <c:pt idx="1">
                  <c:v>2015</c:v>
                </c:pt>
                <c:pt idx="2">
                  <c:v>2016</c:v>
                </c:pt>
                <c:pt idx="3">
                  <c:v>2017</c:v>
                </c:pt>
                <c:pt idx="4">
                  <c:v>2018</c:v>
                </c:pt>
                <c:pt idx="5">
                  <c:v>2019</c:v>
                </c:pt>
              </c:numCache>
            </c:numRef>
          </c:cat>
          <c:val>
            <c:numRef>
              <c:f>Arkusz1!$F$2:$F$7</c:f>
              <c:numCache>
                <c:formatCode>0.00</c:formatCode>
                <c:ptCount val="6"/>
                <c:pt idx="0">
                  <c:v>1.86</c:v>
                </c:pt>
                <c:pt idx="1">
                  <c:v>1.56</c:v>
                </c:pt>
                <c:pt idx="2">
                  <c:v>1.71</c:v>
                </c:pt>
                <c:pt idx="3">
                  <c:v>1.84</c:v>
                </c:pt>
                <c:pt idx="4">
                  <c:v>1.74</c:v>
                </c:pt>
                <c:pt idx="5">
                  <c:v>1.76</c:v>
                </c:pt>
              </c:numCache>
            </c:numRef>
          </c:val>
          <c:extLst xmlns:c16r2="http://schemas.microsoft.com/office/drawing/2015/06/chart">
            <c:ext xmlns:c16="http://schemas.microsoft.com/office/drawing/2014/chart" uri="{C3380CC4-5D6E-409C-BE32-E72D297353CC}">
              <c16:uniqueId val="{00000016-4E1E-436B-97E4-C7F4F7C54DA5}"/>
            </c:ext>
          </c:extLst>
        </c:ser>
        <c:ser>
          <c:idx val="5"/>
          <c:order val="5"/>
          <c:tx>
            <c:strRef>
              <c:f>Arkusz1!$G$1</c:f>
              <c:strCache>
                <c:ptCount val="1"/>
                <c:pt idx="0">
                  <c:v>Gmina Młynary</c:v>
                </c:pt>
              </c:strCache>
            </c:strRef>
          </c:tx>
          <c:spPr>
            <a:solidFill>
              <a:srgbClr val="C00000"/>
            </a:soli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0"/>
              <c:layout>
                <c:manualLayout>
                  <c:x val="6.4814814814814811E-2"/>
                  <c:y val="-2.7777777777777776E-2"/>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7-4E1E-436B-97E4-C7F4F7C54DA5}"/>
                </c:ext>
                <c:ext xmlns:c15="http://schemas.microsoft.com/office/drawing/2012/chart" uri="{CE6537A1-D6FC-4f65-9D91-7224C49458BB}"/>
              </c:extLst>
            </c:dLbl>
            <c:dLbl>
              <c:idx val="1"/>
              <c:layout>
                <c:manualLayout>
                  <c:x val="6.7129629629629539E-2"/>
                  <c:y val="-2.7777777777777776E-2"/>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8-4E1E-436B-97E4-C7F4F7C54DA5}"/>
                </c:ext>
                <c:ext xmlns:c15="http://schemas.microsoft.com/office/drawing/2012/chart" uri="{CE6537A1-D6FC-4f65-9D91-7224C49458BB}"/>
              </c:extLst>
            </c:dLbl>
            <c:dLbl>
              <c:idx val="2"/>
              <c:layout>
                <c:manualLayout>
                  <c:x val="5.7870370370370371E-2"/>
                  <c:y val="-3.1746031746031779E-2"/>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9-4E1E-436B-97E4-C7F4F7C54DA5}"/>
                </c:ext>
                <c:ext xmlns:c15="http://schemas.microsoft.com/office/drawing/2012/chart" uri="{CE6537A1-D6FC-4f65-9D91-7224C49458BB}"/>
              </c:extLst>
            </c:dLbl>
            <c:dLbl>
              <c:idx val="3"/>
              <c:layout>
                <c:manualLayout>
                  <c:x val="6.0185185185185182E-2"/>
                  <c:y val="-2.3809523809523808E-2"/>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A-4E1E-436B-97E4-C7F4F7C54DA5}"/>
                </c:ext>
                <c:ext xmlns:c15="http://schemas.microsoft.com/office/drawing/2012/chart" uri="{CE6537A1-D6FC-4f65-9D91-7224C49458BB}"/>
              </c:extLst>
            </c:dLbl>
            <c:dLbl>
              <c:idx val="4"/>
              <c:layout>
                <c:manualLayout>
                  <c:x val="6.25E-2"/>
                  <c:y val="-4.7619047619047616E-2"/>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B-4E1E-436B-97E4-C7F4F7C54DA5}"/>
                </c:ext>
                <c:ext xmlns:c15="http://schemas.microsoft.com/office/drawing/2012/chart" uri="{CE6537A1-D6FC-4f65-9D91-7224C49458BB}"/>
              </c:extLst>
            </c:dLbl>
            <c:dLbl>
              <c:idx val="5"/>
              <c:layout>
                <c:manualLayout>
                  <c:x val="5.7870370370370371E-2"/>
                  <c:y val="-3.968253968253968E-2"/>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C-4E1E-436B-97E4-C7F4F7C54DA5}"/>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Arkusz1!$A$2:$A$7</c:f>
              <c:numCache>
                <c:formatCode>General</c:formatCode>
                <c:ptCount val="6"/>
                <c:pt idx="0">
                  <c:v>2014</c:v>
                </c:pt>
                <c:pt idx="1">
                  <c:v>2015</c:v>
                </c:pt>
                <c:pt idx="2">
                  <c:v>2016</c:v>
                </c:pt>
                <c:pt idx="3">
                  <c:v>2017</c:v>
                </c:pt>
                <c:pt idx="4">
                  <c:v>2018</c:v>
                </c:pt>
                <c:pt idx="5">
                  <c:v>2019</c:v>
                </c:pt>
              </c:numCache>
            </c:numRef>
          </c:cat>
          <c:val>
            <c:numRef>
              <c:f>Arkusz1!$G$2:$G$7</c:f>
              <c:numCache>
                <c:formatCode>0.00</c:formatCode>
                <c:ptCount val="6"/>
                <c:pt idx="0">
                  <c:v>2.71</c:v>
                </c:pt>
                <c:pt idx="1">
                  <c:v>2.38</c:v>
                </c:pt>
                <c:pt idx="2">
                  <c:v>2.5499999999999998</c:v>
                </c:pt>
                <c:pt idx="3">
                  <c:v>2.73</c:v>
                </c:pt>
                <c:pt idx="4">
                  <c:v>2.5499999999999998</c:v>
                </c:pt>
                <c:pt idx="5">
                  <c:v>2.7</c:v>
                </c:pt>
              </c:numCache>
            </c:numRef>
          </c:val>
          <c:extLst xmlns:c16r2="http://schemas.microsoft.com/office/drawing/2015/06/chart">
            <c:ext xmlns:c16="http://schemas.microsoft.com/office/drawing/2014/chart" uri="{C3380CC4-5D6E-409C-BE32-E72D297353CC}">
              <c16:uniqueId val="{0000001D-4E1E-436B-97E4-C7F4F7C54DA5}"/>
            </c:ext>
          </c:extLst>
        </c:ser>
        <c:ser>
          <c:idx val="6"/>
          <c:order val="6"/>
          <c:tx>
            <c:strRef>
              <c:f>Arkusz1!$H$1</c:f>
              <c:strCache>
                <c:ptCount val="1"/>
                <c:pt idx="0">
                  <c:v>Gmina Pasłęk</c:v>
                </c:pt>
              </c:strCache>
            </c:strRef>
          </c:tx>
          <c:spPr>
            <a:solidFill>
              <a:schemeClr val="accent6">
                <a:lumMod val="75000"/>
              </a:schemeClr>
            </a:soli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Arkusz1!$A$2:$A$7</c:f>
              <c:numCache>
                <c:formatCode>General</c:formatCode>
                <c:ptCount val="6"/>
                <c:pt idx="0">
                  <c:v>2014</c:v>
                </c:pt>
                <c:pt idx="1">
                  <c:v>2015</c:v>
                </c:pt>
                <c:pt idx="2">
                  <c:v>2016</c:v>
                </c:pt>
                <c:pt idx="3">
                  <c:v>2017</c:v>
                </c:pt>
                <c:pt idx="4">
                  <c:v>2018</c:v>
                </c:pt>
                <c:pt idx="5">
                  <c:v>2019</c:v>
                </c:pt>
              </c:numCache>
            </c:numRef>
          </c:cat>
          <c:val>
            <c:numRef>
              <c:f>Arkusz1!$H$2:$H$7</c:f>
              <c:numCache>
                <c:formatCode>0.00</c:formatCode>
                <c:ptCount val="6"/>
                <c:pt idx="0">
                  <c:v>9.1</c:v>
                </c:pt>
                <c:pt idx="1">
                  <c:v>9.1199999999999992</c:v>
                </c:pt>
                <c:pt idx="2">
                  <c:v>9.58</c:v>
                </c:pt>
                <c:pt idx="3">
                  <c:v>9.76</c:v>
                </c:pt>
                <c:pt idx="4">
                  <c:v>9.6999999999999993</c:v>
                </c:pt>
                <c:pt idx="5">
                  <c:v>9.5399999999999991</c:v>
                </c:pt>
              </c:numCache>
            </c:numRef>
          </c:val>
          <c:extLst xmlns:c16r2="http://schemas.microsoft.com/office/drawing/2015/06/chart">
            <c:ext xmlns:c16="http://schemas.microsoft.com/office/drawing/2014/chart" uri="{C3380CC4-5D6E-409C-BE32-E72D297353CC}">
              <c16:uniqueId val="{0000001E-4E1E-436B-97E4-C7F4F7C54DA5}"/>
            </c:ext>
          </c:extLst>
        </c:ser>
        <c:ser>
          <c:idx val="7"/>
          <c:order val="7"/>
          <c:tx>
            <c:strRef>
              <c:f>Arkusz1!$I$1</c:f>
              <c:strCache>
                <c:ptCount val="1"/>
                <c:pt idx="0">
                  <c:v>Gmina Tolkmicko</c:v>
                </c:pt>
              </c:strCache>
            </c:strRef>
          </c:tx>
          <c:spPr>
            <a:gradFill rotWithShape="1">
              <a:gsLst>
                <a:gs pos="0">
                  <a:schemeClr val="accent2">
                    <a:lumMod val="60000"/>
                    <a:tint val="96000"/>
                    <a:lumMod val="100000"/>
                  </a:schemeClr>
                </a:gs>
                <a:gs pos="78000">
                  <a:schemeClr val="accent2">
                    <a:lumMod val="60000"/>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inBase"/>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Arkusz1!$A$2:$A$7</c:f>
              <c:numCache>
                <c:formatCode>General</c:formatCode>
                <c:ptCount val="6"/>
                <c:pt idx="0">
                  <c:v>2014</c:v>
                </c:pt>
                <c:pt idx="1">
                  <c:v>2015</c:v>
                </c:pt>
                <c:pt idx="2">
                  <c:v>2016</c:v>
                </c:pt>
                <c:pt idx="3">
                  <c:v>2017</c:v>
                </c:pt>
                <c:pt idx="4">
                  <c:v>2018</c:v>
                </c:pt>
                <c:pt idx="5">
                  <c:v>2019</c:v>
                </c:pt>
              </c:numCache>
            </c:numRef>
          </c:cat>
          <c:val>
            <c:numRef>
              <c:f>Arkusz1!$I$2:$I$7</c:f>
              <c:numCache>
                <c:formatCode>0.00</c:formatCode>
                <c:ptCount val="6"/>
                <c:pt idx="0">
                  <c:v>3.51</c:v>
                </c:pt>
                <c:pt idx="1">
                  <c:v>3.3</c:v>
                </c:pt>
                <c:pt idx="2">
                  <c:v>3.45</c:v>
                </c:pt>
                <c:pt idx="3">
                  <c:v>3.32</c:v>
                </c:pt>
                <c:pt idx="4">
                  <c:v>3.48</c:v>
                </c:pt>
                <c:pt idx="5">
                  <c:v>3.29</c:v>
                </c:pt>
              </c:numCache>
            </c:numRef>
          </c:val>
          <c:extLst xmlns:c16r2="http://schemas.microsoft.com/office/drawing/2015/06/chart">
            <c:ext xmlns:c16="http://schemas.microsoft.com/office/drawing/2014/chart" uri="{C3380CC4-5D6E-409C-BE32-E72D297353CC}">
              <c16:uniqueId val="{0000001F-4E1E-436B-97E4-C7F4F7C54DA5}"/>
            </c:ext>
          </c:extLst>
        </c:ser>
        <c:dLbls>
          <c:showLegendKey val="0"/>
          <c:showVal val="0"/>
          <c:showCatName val="0"/>
          <c:showSerName val="0"/>
          <c:showPercent val="0"/>
          <c:showBubbleSize val="0"/>
        </c:dLbls>
        <c:gapWidth val="150"/>
        <c:overlap val="100"/>
        <c:axId val="551824176"/>
        <c:axId val="551824568"/>
      </c:barChart>
      <c:catAx>
        <c:axId val="551824176"/>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51824568"/>
        <c:crosses val="autoZero"/>
        <c:auto val="1"/>
        <c:lblAlgn val="ctr"/>
        <c:lblOffset val="100"/>
        <c:noMultiLvlLbl val="0"/>
      </c:catAx>
      <c:valAx>
        <c:axId val="551824568"/>
        <c:scaling>
          <c:orientation val="minMax"/>
          <c:max val="100"/>
          <c:min val="0"/>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518241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pl-PL" sz="1100" b="0">
                <a:latin typeface="Cambria" panose="02040503050406030204" pitchFamily="18" charset="0"/>
                <a:ea typeface="Cambria" panose="02040503050406030204" pitchFamily="18" charset="0"/>
              </a:rPr>
              <a:t>Udział</a:t>
            </a:r>
            <a:r>
              <a:rPr lang="pl-PL" sz="1100" b="0" baseline="0">
                <a:latin typeface="Cambria" panose="02040503050406030204" pitchFamily="18" charset="0"/>
                <a:ea typeface="Cambria" panose="02040503050406030204" pitchFamily="18" charset="0"/>
              </a:rPr>
              <a:t> JST w liczbie umów/decyzji o dofinansowanie ogółem w MOF Elbląg (%)</a:t>
            </a:r>
            <a:endParaRPr lang="pl-PL" sz="1100" b="0">
              <a:latin typeface="Cambria" panose="02040503050406030204" pitchFamily="18" charset="0"/>
              <a:ea typeface="Cambria" panose="02040503050406030204" pitchFamily="18" charset="0"/>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pl-PL"/>
        </a:p>
      </c:txPr>
    </c:title>
    <c:autoTitleDeleted val="0"/>
    <c:plotArea>
      <c:layout/>
      <c:barChart>
        <c:barDir val="col"/>
        <c:grouping val="stacked"/>
        <c:varyColors val="0"/>
        <c:ser>
          <c:idx val="0"/>
          <c:order val="0"/>
          <c:tx>
            <c:strRef>
              <c:f>Arkusz1!$B$1</c:f>
              <c:strCache>
                <c:ptCount val="1"/>
                <c:pt idx="0">
                  <c:v>Miasto Elbląg</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2"/>
              <c:tx>
                <c:rich>
                  <a:bodyPr/>
                  <a:lstStyle/>
                  <a:p>
                    <a:r>
                      <a:rPr lang="en-US"/>
                      <a:t>24,80</a:t>
                    </a:r>
                  </a:p>
                </c:rich>
              </c:tx>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9037-4DDE-92B5-10904D83656D}"/>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Arkusz1!$A$2:$A$4</c:f>
              <c:numCache>
                <c:formatCode>General</c:formatCode>
                <c:ptCount val="3"/>
                <c:pt idx="0">
                  <c:v>2017</c:v>
                </c:pt>
                <c:pt idx="1">
                  <c:v>2018</c:v>
                </c:pt>
                <c:pt idx="2">
                  <c:v>2019</c:v>
                </c:pt>
              </c:numCache>
            </c:numRef>
          </c:cat>
          <c:val>
            <c:numRef>
              <c:f>Arkusz1!$B$2:$B$4</c:f>
              <c:numCache>
                <c:formatCode>0.00</c:formatCode>
                <c:ptCount val="3"/>
                <c:pt idx="0">
                  <c:v>67.349999999999994</c:v>
                </c:pt>
                <c:pt idx="1">
                  <c:v>27.21</c:v>
                </c:pt>
                <c:pt idx="2">
                  <c:v>24.8</c:v>
                </c:pt>
              </c:numCache>
            </c:numRef>
          </c:val>
          <c:extLst xmlns:c16r2="http://schemas.microsoft.com/office/drawing/2015/06/chart">
            <c:ext xmlns:c16="http://schemas.microsoft.com/office/drawing/2014/chart" uri="{C3380CC4-5D6E-409C-BE32-E72D297353CC}">
              <c16:uniqueId val="{00000001-9037-4DDE-92B5-10904D83656D}"/>
            </c:ext>
          </c:extLst>
        </c:ser>
        <c:ser>
          <c:idx val="1"/>
          <c:order val="1"/>
          <c:tx>
            <c:strRef>
              <c:f>Arkusz1!$C$1</c:f>
              <c:strCache>
                <c:ptCount val="1"/>
                <c:pt idx="0">
                  <c:v>Gmina Elbląg</c:v>
                </c:pt>
              </c:strCache>
            </c:strRef>
          </c:tx>
          <c:spPr>
            <a:gradFill rotWithShape="1">
              <a:gsLst>
                <a:gs pos="0">
                  <a:schemeClr val="accent2">
                    <a:tint val="96000"/>
                    <a:lumMod val="100000"/>
                  </a:schemeClr>
                </a:gs>
                <a:gs pos="78000">
                  <a:schemeClr val="accent2">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2"/>
              <c:tx>
                <c:rich>
                  <a:bodyPr/>
                  <a:lstStyle/>
                  <a:p>
                    <a:r>
                      <a:rPr lang="en-US"/>
                      <a:t>12,43</a:t>
                    </a:r>
                  </a:p>
                </c:rich>
              </c:tx>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9037-4DDE-92B5-10904D83656D}"/>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Arkusz1!$A$2:$A$4</c:f>
              <c:numCache>
                <c:formatCode>General</c:formatCode>
                <c:ptCount val="3"/>
                <c:pt idx="0">
                  <c:v>2017</c:v>
                </c:pt>
                <c:pt idx="1">
                  <c:v>2018</c:v>
                </c:pt>
                <c:pt idx="2">
                  <c:v>2019</c:v>
                </c:pt>
              </c:numCache>
            </c:numRef>
          </c:cat>
          <c:val>
            <c:numRef>
              <c:f>Arkusz1!$C$2:$C$4</c:f>
              <c:numCache>
                <c:formatCode>0.00</c:formatCode>
                <c:ptCount val="3"/>
                <c:pt idx="0">
                  <c:v>7.56</c:v>
                </c:pt>
                <c:pt idx="1">
                  <c:v>12.28</c:v>
                </c:pt>
                <c:pt idx="2">
                  <c:v>12.43</c:v>
                </c:pt>
              </c:numCache>
            </c:numRef>
          </c:val>
          <c:extLst xmlns:c16r2="http://schemas.microsoft.com/office/drawing/2015/06/chart">
            <c:ext xmlns:c16="http://schemas.microsoft.com/office/drawing/2014/chart" uri="{C3380CC4-5D6E-409C-BE32-E72D297353CC}">
              <c16:uniqueId val="{00000003-9037-4DDE-92B5-10904D83656D}"/>
            </c:ext>
          </c:extLst>
        </c:ser>
        <c:ser>
          <c:idx val="2"/>
          <c:order val="2"/>
          <c:tx>
            <c:strRef>
              <c:f>Arkusz1!$D$1</c:f>
              <c:strCache>
                <c:ptCount val="1"/>
                <c:pt idx="0">
                  <c:v>Gmina Gronowo Elb.</c:v>
                </c:pt>
              </c:strCache>
            </c:strRef>
          </c:tx>
          <c:spPr>
            <a:gradFill rotWithShape="1">
              <a:gsLst>
                <a:gs pos="0">
                  <a:schemeClr val="accent3">
                    <a:tint val="96000"/>
                    <a:lumMod val="100000"/>
                  </a:schemeClr>
                </a:gs>
                <a:gs pos="78000">
                  <a:schemeClr val="accent3">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0"/>
              <c:layout>
                <c:manualLayout>
                  <c:x val="9.2592592592592546E-2"/>
                  <c:y val="3.968253968253968E-3"/>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9037-4DDE-92B5-10904D83656D}"/>
                </c:ext>
                <c:ext xmlns:c15="http://schemas.microsoft.com/office/drawing/2012/chart" uri="{CE6537A1-D6FC-4f65-9D91-7224C49458BB}"/>
              </c:extLst>
            </c:dLbl>
            <c:dLbl>
              <c:idx val="2"/>
              <c:tx>
                <c:rich>
                  <a:bodyPr/>
                  <a:lstStyle/>
                  <a:p>
                    <a:r>
                      <a:rPr lang="en-US"/>
                      <a:t>10,39</a:t>
                    </a:r>
                  </a:p>
                </c:rich>
              </c:tx>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9037-4DDE-92B5-10904D83656D}"/>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Arkusz1!$A$2:$A$4</c:f>
              <c:numCache>
                <c:formatCode>General</c:formatCode>
                <c:ptCount val="3"/>
                <c:pt idx="0">
                  <c:v>2017</c:v>
                </c:pt>
                <c:pt idx="1">
                  <c:v>2018</c:v>
                </c:pt>
                <c:pt idx="2">
                  <c:v>2019</c:v>
                </c:pt>
              </c:numCache>
            </c:numRef>
          </c:cat>
          <c:val>
            <c:numRef>
              <c:f>Arkusz1!$D$2:$D$4</c:f>
              <c:numCache>
                <c:formatCode>0.00</c:formatCode>
                <c:ptCount val="3"/>
                <c:pt idx="0">
                  <c:v>4.12</c:v>
                </c:pt>
                <c:pt idx="1">
                  <c:v>10.02</c:v>
                </c:pt>
                <c:pt idx="2">
                  <c:v>10.39</c:v>
                </c:pt>
              </c:numCache>
            </c:numRef>
          </c:val>
          <c:extLst xmlns:c16r2="http://schemas.microsoft.com/office/drawing/2015/06/chart">
            <c:ext xmlns:c16="http://schemas.microsoft.com/office/drawing/2014/chart" uri="{C3380CC4-5D6E-409C-BE32-E72D297353CC}">
              <c16:uniqueId val="{00000006-9037-4DDE-92B5-10904D83656D}"/>
            </c:ext>
          </c:extLst>
        </c:ser>
        <c:ser>
          <c:idx val="3"/>
          <c:order val="3"/>
          <c:tx>
            <c:strRef>
              <c:f>Arkusz1!$E$1</c:f>
              <c:strCache>
                <c:ptCount val="1"/>
                <c:pt idx="0">
                  <c:v>Gmina Markusy</c:v>
                </c:pt>
              </c:strCache>
            </c:strRef>
          </c:tx>
          <c:spPr>
            <a:gradFill rotWithShape="1">
              <a:gsLst>
                <a:gs pos="0">
                  <a:schemeClr val="accent4">
                    <a:tint val="96000"/>
                    <a:lumMod val="100000"/>
                  </a:schemeClr>
                </a:gs>
                <a:gs pos="78000">
                  <a:schemeClr val="accent4">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0"/>
              <c:layout>
                <c:manualLayout>
                  <c:x val="-9.4907407407407426E-2"/>
                  <c:y val="2.3809523809523774E-2"/>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9037-4DDE-92B5-10904D83656D}"/>
                </c:ext>
                <c:ext xmlns:c15="http://schemas.microsoft.com/office/drawing/2012/chart" uri="{CE6537A1-D6FC-4f65-9D91-7224C49458BB}"/>
              </c:extLst>
            </c:dLbl>
            <c:dLbl>
              <c:idx val="2"/>
              <c:tx>
                <c:rich>
                  <a:bodyPr/>
                  <a:lstStyle/>
                  <a:p>
                    <a:r>
                      <a:rPr lang="en-US"/>
                      <a:t>9,83</a:t>
                    </a:r>
                  </a:p>
                </c:rich>
              </c:tx>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9037-4DDE-92B5-10904D83656D}"/>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Arkusz1!$A$2:$A$4</c:f>
              <c:numCache>
                <c:formatCode>General</c:formatCode>
                <c:ptCount val="3"/>
                <c:pt idx="0">
                  <c:v>2017</c:v>
                </c:pt>
                <c:pt idx="1">
                  <c:v>2018</c:v>
                </c:pt>
                <c:pt idx="2">
                  <c:v>2019</c:v>
                </c:pt>
              </c:numCache>
            </c:numRef>
          </c:cat>
          <c:val>
            <c:numRef>
              <c:f>Arkusz1!$E$2:$E$4</c:f>
              <c:numCache>
                <c:formatCode>0.00</c:formatCode>
                <c:ptCount val="3"/>
                <c:pt idx="0">
                  <c:v>3.44</c:v>
                </c:pt>
                <c:pt idx="1">
                  <c:v>9.43</c:v>
                </c:pt>
                <c:pt idx="2">
                  <c:v>9.83</c:v>
                </c:pt>
              </c:numCache>
            </c:numRef>
          </c:val>
          <c:extLst xmlns:c16r2="http://schemas.microsoft.com/office/drawing/2015/06/chart">
            <c:ext xmlns:c16="http://schemas.microsoft.com/office/drawing/2014/chart" uri="{C3380CC4-5D6E-409C-BE32-E72D297353CC}">
              <c16:uniqueId val="{00000009-9037-4DDE-92B5-10904D83656D}"/>
            </c:ext>
          </c:extLst>
        </c:ser>
        <c:ser>
          <c:idx val="4"/>
          <c:order val="4"/>
          <c:tx>
            <c:strRef>
              <c:f>Arkusz1!$F$1</c:f>
              <c:strCache>
                <c:ptCount val="1"/>
                <c:pt idx="0">
                  <c:v>Gmina Milejewo</c:v>
                </c:pt>
              </c:strCache>
            </c:strRef>
          </c:tx>
          <c:spPr>
            <a:solidFill>
              <a:sysClr val="window" lastClr="FFFFFF">
                <a:lumMod val="50000"/>
              </a:sysClr>
            </a:soli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0"/>
              <c:layout>
                <c:manualLayout>
                  <c:x val="-9.7222222222222238E-2"/>
                  <c:y val="-7.9365079365079725E-3"/>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9037-4DDE-92B5-10904D83656D}"/>
                </c:ext>
                <c:ext xmlns:c15="http://schemas.microsoft.com/office/drawing/2012/chart" uri="{CE6537A1-D6FC-4f65-9D91-7224C49458BB}"/>
              </c:extLst>
            </c:dLbl>
            <c:dLbl>
              <c:idx val="2"/>
              <c:tx>
                <c:rich>
                  <a:bodyPr/>
                  <a:lstStyle/>
                  <a:p>
                    <a:r>
                      <a:rPr lang="en-US"/>
                      <a:t>9,77</a:t>
                    </a:r>
                  </a:p>
                </c:rich>
              </c:tx>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9037-4DDE-92B5-10904D83656D}"/>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Arkusz1!$A$2:$A$4</c:f>
              <c:numCache>
                <c:formatCode>General</c:formatCode>
                <c:ptCount val="3"/>
                <c:pt idx="0">
                  <c:v>2017</c:v>
                </c:pt>
                <c:pt idx="1">
                  <c:v>2018</c:v>
                </c:pt>
                <c:pt idx="2">
                  <c:v>2019</c:v>
                </c:pt>
              </c:numCache>
            </c:numRef>
          </c:cat>
          <c:val>
            <c:numRef>
              <c:f>Arkusz1!$F$2:$F$4</c:f>
              <c:numCache>
                <c:formatCode>0.00</c:formatCode>
                <c:ptCount val="3"/>
                <c:pt idx="0">
                  <c:v>3.44</c:v>
                </c:pt>
                <c:pt idx="1">
                  <c:v>9.33</c:v>
                </c:pt>
                <c:pt idx="2">
                  <c:v>9.77</c:v>
                </c:pt>
              </c:numCache>
            </c:numRef>
          </c:val>
          <c:extLst xmlns:c16r2="http://schemas.microsoft.com/office/drawing/2015/06/chart">
            <c:ext xmlns:c16="http://schemas.microsoft.com/office/drawing/2014/chart" uri="{C3380CC4-5D6E-409C-BE32-E72D297353CC}">
              <c16:uniqueId val="{0000000C-9037-4DDE-92B5-10904D83656D}"/>
            </c:ext>
          </c:extLst>
        </c:ser>
        <c:ser>
          <c:idx val="5"/>
          <c:order val="5"/>
          <c:tx>
            <c:strRef>
              <c:f>Arkusz1!$G$1</c:f>
              <c:strCache>
                <c:ptCount val="1"/>
                <c:pt idx="0">
                  <c:v>Gmina Młynary</c:v>
                </c:pt>
              </c:strCache>
            </c:strRef>
          </c:tx>
          <c:spPr>
            <a:solidFill>
              <a:srgbClr val="C00000"/>
            </a:soli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0"/>
              <c:layout>
                <c:manualLayout>
                  <c:x val="9.4907407407407371E-2"/>
                  <c:y val="0"/>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D-9037-4DDE-92B5-10904D83656D}"/>
                </c:ext>
                <c:ext xmlns:c15="http://schemas.microsoft.com/office/drawing/2012/chart" uri="{CE6537A1-D6FC-4f65-9D91-7224C49458BB}"/>
              </c:extLst>
            </c:dLbl>
            <c:dLbl>
              <c:idx val="2"/>
              <c:tx>
                <c:rich>
                  <a:bodyPr/>
                  <a:lstStyle/>
                  <a:p>
                    <a:r>
                      <a:rPr lang="en-US"/>
                      <a:t>10,20</a:t>
                    </a:r>
                  </a:p>
                </c:rich>
              </c:tx>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E-9037-4DDE-92B5-10904D83656D}"/>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Arkusz1!$A$2:$A$4</c:f>
              <c:numCache>
                <c:formatCode>General</c:formatCode>
                <c:ptCount val="3"/>
                <c:pt idx="0">
                  <c:v>2017</c:v>
                </c:pt>
                <c:pt idx="1">
                  <c:v>2018</c:v>
                </c:pt>
                <c:pt idx="2">
                  <c:v>2019</c:v>
                </c:pt>
              </c:numCache>
            </c:numRef>
          </c:cat>
          <c:val>
            <c:numRef>
              <c:f>Arkusz1!$G$2:$G$4</c:f>
              <c:numCache>
                <c:formatCode>0.00</c:formatCode>
                <c:ptCount val="3"/>
                <c:pt idx="0">
                  <c:v>4.12</c:v>
                </c:pt>
                <c:pt idx="1">
                  <c:v>9.7200000000000006</c:v>
                </c:pt>
                <c:pt idx="2">
                  <c:v>10.199999999999999</c:v>
                </c:pt>
              </c:numCache>
            </c:numRef>
          </c:val>
          <c:extLst xmlns:c16r2="http://schemas.microsoft.com/office/drawing/2015/06/chart">
            <c:ext xmlns:c16="http://schemas.microsoft.com/office/drawing/2014/chart" uri="{C3380CC4-5D6E-409C-BE32-E72D297353CC}">
              <c16:uniqueId val="{0000000F-9037-4DDE-92B5-10904D83656D}"/>
            </c:ext>
          </c:extLst>
        </c:ser>
        <c:ser>
          <c:idx val="6"/>
          <c:order val="6"/>
          <c:tx>
            <c:strRef>
              <c:f>Arkusz1!$H$1</c:f>
              <c:strCache>
                <c:ptCount val="1"/>
                <c:pt idx="0">
                  <c:v>Gmina Pasłęk</c:v>
                </c:pt>
              </c:strCache>
            </c:strRef>
          </c:tx>
          <c:spPr>
            <a:solidFill>
              <a:schemeClr val="accent6">
                <a:lumMod val="75000"/>
              </a:schemeClr>
            </a:soli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2"/>
              <c:tx>
                <c:rich>
                  <a:bodyPr/>
                  <a:lstStyle/>
                  <a:p>
                    <a:r>
                      <a:rPr lang="en-US"/>
                      <a:t>12,18</a:t>
                    </a:r>
                  </a:p>
                </c:rich>
              </c:tx>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0-9037-4DDE-92B5-10904D83656D}"/>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Arkusz1!$A$2:$A$4</c:f>
              <c:numCache>
                <c:formatCode>General</c:formatCode>
                <c:ptCount val="3"/>
                <c:pt idx="0">
                  <c:v>2017</c:v>
                </c:pt>
                <c:pt idx="1">
                  <c:v>2018</c:v>
                </c:pt>
                <c:pt idx="2">
                  <c:v>2019</c:v>
                </c:pt>
              </c:numCache>
            </c:numRef>
          </c:cat>
          <c:val>
            <c:numRef>
              <c:f>Arkusz1!$H$2:$H$4</c:f>
              <c:numCache>
                <c:formatCode>0.00</c:formatCode>
                <c:ptCount val="3"/>
                <c:pt idx="0">
                  <c:v>5.84</c:v>
                </c:pt>
                <c:pt idx="1">
                  <c:v>11.98</c:v>
                </c:pt>
                <c:pt idx="2">
                  <c:v>12.18</c:v>
                </c:pt>
              </c:numCache>
            </c:numRef>
          </c:val>
          <c:extLst xmlns:c16r2="http://schemas.microsoft.com/office/drawing/2015/06/chart">
            <c:ext xmlns:c16="http://schemas.microsoft.com/office/drawing/2014/chart" uri="{C3380CC4-5D6E-409C-BE32-E72D297353CC}">
              <c16:uniqueId val="{00000011-9037-4DDE-92B5-10904D83656D}"/>
            </c:ext>
          </c:extLst>
        </c:ser>
        <c:ser>
          <c:idx val="7"/>
          <c:order val="7"/>
          <c:tx>
            <c:strRef>
              <c:f>Arkusz1!$I$1</c:f>
              <c:strCache>
                <c:ptCount val="1"/>
                <c:pt idx="0">
                  <c:v>Gmina Tolkmicko</c:v>
                </c:pt>
              </c:strCache>
            </c:strRef>
          </c:tx>
          <c:spPr>
            <a:gradFill rotWithShape="1">
              <a:gsLst>
                <a:gs pos="0">
                  <a:schemeClr val="accent2">
                    <a:lumMod val="60000"/>
                    <a:tint val="96000"/>
                    <a:lumMod val="100000"/>
                  </a:schemeClr>
                </a:gs>
                <a:gs pos="78000">
                  <a:schemeClr val="accent2">
                    <a:lumMod val="60000"/>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2"/>
              <c:tx>
                <c:rich>
                  <a:bodyPr/>
                  <a:lstStyle/>
                  <a:p>
                    <a:r>
                      <a:rPr lang="en-US"/>
                      <a:t>10,39</a:t>
                    </a:r>
                  </a:p>
                </c:rich>
              </c:tx>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2-9037-4DDE-92B5-10904D83656D}"/>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Arkusz1!$A$2:$A$4</c:f>
              <c:numCache>
                <c:formatCode>General</c:formatCode>
                <c:ptCount val="3"/>
                <c:pt idx="0">
                  <c:v>2017</c:v>
                </c:pt>
                <c:pt idx="1">
                  <c:v>2018</c:v>
                </c:pt>
                <c:pt idx="2">
                  <c:v>2019</c:v>
                </c:pt>
              </c:numCache>
            </c:numRef>
          </c:cat>
          <c:val>
            <c:numRef>
              <c:f>Arkusz1!$I$2:$I$4</c:f>
              <c:numCache>
                <c:formatCode>0.00</c:formatCode>
                <c:ptCount val="3"/>
                <c:pt idx="0">
                  <c:v>4.13</c:v>
                </c:pt>
                <c:pt idx="1">
                  <c:v>10.02</c:v>
                </c:pt>
                <c:pt idx="2">
                  <c:v>10.39</c:v>
                </c:pt>
              </c:numCache>
            </c:numRef>
          </c:val>
          <c:extLst xmlns:c16r2="http://schemas.microsoft.com/office/drawing/2015/06/chart">
            <c:ext xmlns:c16="http://schemas.microsoft.com/office/drawing/2014/chart" uri="{C3380CC4-5D6E-409C-BE32-E72D297353CC}">
              <c16:uniqueId val="{00000013-9037-4DDE-92B5-10904D83656D}"/>
            </c:ext>
          </c:extLst>
        </c:ser>
        <c:dLbls>
          <c:dLblPos val="ctr"/>
          <c:showLegendKey val="0"/>
          <c:showVal val="1"/>
          <c:showCatName val="0"/>
          <c:showSerName val="0"/>
          <c:showPercent val="0"/>
          <c:showBubbleSize val="0"/>
        </c:dLbls>
        <c:gapWidth val="150"/>
        <c:overlap val="100"/>
        <c:axId val="388766056"/>
        <c:axId val="388766448"/>
      </c:barChart>
      <c:catAx>
        <c:axId val="388766056"/>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388766448"/>
        <c:crosses val="autoZero"/>
        <c:auto val="1"/>
        <c:lblAlgn val="ctr"/>
        <c:lblOffset val="100"/>
        <c:noMultiLvlLbl val="0"/>
      </c:catAx>
      <c:valAx>
        <c:axId val="388766448"/>
        <c:scaling>
          <c:orientation val="minMax"/>
          <c:max val="100"/>
          <c:min val="0"/>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3887660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4">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pl-PL" sz="1200">
                <a:latin typeface="Cambria" panose="02040503050406030204" pitchFamily="18" charset="0"/>
                <a:ea typeface="Cambria" panose="02040503050406030204" pitchFamily="18" charset="0"/>
              </a:rPr>
              <a:t>Korzystający</a:t>
            </a:r>
            <a:r>
              <a:rPr lang="pl-PL" sz="1200" baseline="0">
                <a:latin typeface="Cambria" panose="02040503050406030204" pitchFamily="18" charset="0"/>
                <a:ea typeface="Cambria" panose="02040503050406030204" pitchFamily="18" charset="0"/>
              </a:rPr>
              <a:t> z instalacji wodociągowej </a:t>
            </a:r>
          </a:p>
          <a:p>
            <a:pPr>
              <a:defRPr/>
            </a:pPr>
            <a:r>
              <a:rPr lang="pl-PL" sz="1200" baseline="0">
                <a:latin typeface="Cambria" panose="02040503050406030204" pitchFamily="18" charset="0"/>
                <a:ea typeface="Cambria" panose="02040503050406030204" pitchFamily="18" charset="0"/>
              </a:rPr>
              <a:t>w % ogółu ludności</a:t>
            </a:r>
            <a:endParaRPr lang="pl-PL" sz="1200">
              <a:latin typeface="Cambria" panose="02040503050406030204" pitchFamily="18" charset="0"/>
              <a:ea typeface="Cambria" panose="02040503050406030204" pitchFamily="18" charset="0"/>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pl-PL"/>
        </a:p>
      </c:txPr>
    </c:title>
    <c:autoTitleDeleted val="0"/>
    <c:plotArea>
      <c:layout/>
      <c:barChart>
        <c:barDir val="col"/>
        <c:grouping val="clustered"/>
        <c:varyColors val="0"/>
        <c:ser>
          <c:idx val="0"/>
          <c:order val="0"/>
          <c:tx>
            <c:strRef>
              <c:f>Arkusz1!$B$1</c:f>
              <c:strCache>
                <c:ptCount val="1"/>
                <c:pt idx="0">
                  <c:v>2015</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0"/>
              <c:layout>
                <c:manualLayout>
                  <c:x val="0"/>
                  <c:y val="0.15159885058469125"/>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76B0-44F2-9E99-1193A78DB31A}"/>
                </c:ext>
                <c:ext xmlns:c15="http://schemas.microsoft.com/office/drawing/2012/chart" uri="{CE6537A1-D6FC-4f65-9D91-7224C49458BB}"/>
              </c:extLst>
            </c:dLbl>
            <c:dLbl>
              <c:idx val="1"/>
              <c:layout>
                <c:manualLayout>
                  <c:x val="0"/>
                  <c:y val="5.4575697332210543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76B0-44F2-9E99-1193A78DB31A}"/>
                </c:ext>
                <c:ext xmlns:c15="http://schemas.microsoft.com/office/drawing/2012/chart" uri="{CE6537A1-D6FC-4f65-9D91-7224C49458BB}"/>
              </c:extLst>
            </c:dLbl>
            <c:dLbl>
              <c:idx val="2"/>
              <c:layout>
                <c:manualLayout>
                  <c:x val="-4.2437781360066642E-17"/>
                  <c:y val="2.3809523809523735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76B0-44F2-9E99-1193A78DB31A}"/>
                </c:ext>
                <c:ext xmlns:c15="http://schemas.microsoft.com/office/drawing/2012/chart" uri="{CE6537A1-D6FC-4f65-9D91-7224C49458BB}"/>
              </c:extLst>
            </c:dLbl>
            <c:dLbl>
              <c:idx val="5"/>
              <c:layout>
                <c:manualLayout>
                  <c:x val="0"/>
                  <c:y val="7.9365079365079361E-3"/>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76B0-44F2-9E99-1193A78DB31A}"/>
                </c:ext>
                <c:ext xmlns:c15="http://schemas.microsoft.com/office/drawing/2012/chart" uri="{CE6537A1-D6FC-4f65-9D91-7224C49458BB}"/>
              </c:extLst>
            </c:dLbl>
            <c:dLbl>
              <c:idx val="7"/>
              <c:layout>
                <c:manualLayout>
                  <c:x val="0"/>
                  <c:y val="1.1904761904761904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76B0-44F2-9E99-1193A78DB31A}"/>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Arkusz1!$B$2:$B$9</c:f>
              <c:numCache>
                <c:formatCode>General</c:formatCode>
                <c:ptCount val="8"/>
                <c:pt idx="0">
                  <c:v>98.8</c:v>
                </c:pt>
                <c:pt idx="1">
                  <c:v>92.2</c:v>
                </c:pt>
                <c:pt idx="2">
                  <c:v>99.6</c:v>
                </c:pt>
                <c:pt idx="3">
                  <c:v>96.9</c:v>
                </c:pt>
                <c:pt idx="4">
                  <c:v>80.5</c:v>
                </c:pt>
                <c:pt idx="5">
                  <c:v>96.8</c:v>
                </c:pt>
                <c:pt idx="6">
                  <c:v>93.2</c:v>
                </c:pt>
                <c:pt idx="7">
                  <c:v>96.3</c:v>
                </c:pt>
              </c:numCache>
            </c:numRef>
          </c:val>
          <c:extLst xmlns:c16r2="http://schemas.microsoft.com/office/drawing/2015/06/chart">
            <c:ext xmlns:c16="http://schemas.microsoft.com/office/drawing/2014/chart" uri="{C3380CC4-5D6E-409C-BE32-E72D297353CC}">
              <c16:uniqueId val="{00000005-76B0-44F2-9E99-1193A78DB31A}"/>
            </c:ext>
          </c:extLst>
        </c:ser>
        <c:ser>
          <c:idx val="1"/>
          <c:order val="1"/>
          <c:tx>
            <c:strRef>
              <c:f>Arkusz1!$C$1</c:f>
              <c:strCache>
                <c:ptCount val="1"/>
                <c:pt idx="0">
                  <c:v>2016</c:v>
                </c:pt>
              </c:strCache>
            </c:strRef>
          </c:tx>
          <c:spPr>
            <a:gradFill rotWithShape="1">
              <a:gsLst>
                <a:gs pos="0">
                  <a:schemeClr val="accent2">
                    <a:tint val="96000"/>
                    <a:lumMod val="100000"/>
                  </a:schemeClr>
                </a:gs>
                <a:gs pos="78000">
                  <a:schemeClr val="accent2">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Arkusz1!$C$2:$C$9</c:f>
              <c:numCache>
                <c:formatCode>General</c:formatCode>
                <c:ptCount val="8"/>
                <c:pt idx="0">
                  <c:v>98.8</c:v>
                </c:pt>
                <c:pt idx="1">
                  <c:v>92.2</c:v>
                </c:pt>
                <c:pt idx="2">
                  <c:v>99.6</c:v>
                </c:pt>
                <c:pt idx="3">
                  <c:v>96.9</c:v>
                </c:pt>
                <c:pt idx="4">
                  <c:v>89.7</c:v>
                </c:pt>
                <c:pt idx="5">
                  <c:v>96.9</c:v>
                </c:pt>
                <c:pt idx="6">
                  <c:v>93.4</c:v>
                </c:pt>
                <c:pt idx="7">
                  <c:v>96.3</c:v>
                </c:pt>
              </c:numCache>
            </c:numRef>
          </c:val>
          <c:extLst xmlns:c16r2="http://schemas.microsoft.com/office/drawing/2015/06/chart">
            <c:ext xmlns:c16="http://schemas.microsoft.com/office/drawing/2014/chart" uri="{C3380CC4-5D6E-409C-BE32-E72D297353CC}">
              <c16:uniqueId val="{00000006-76B0-44F2-9E99-1193A78DB31A}"/>
            </c:ext>
          </c:extLst>
        </c:ser>
        <c:ser>
          <c:idx val="2"/>
          <c:order val="2"/>
          <c:tx>
            <c:strRef>
              <c:f>Arkusz1!$D$1</c:f>
              <c:strCache>
                <c:ptCount val="1"/>
                <c:pt idx="0">
                  <c:v>2017</c:v>
                </c:pt>
              </c:strCache>
            </c:strRef>
          </c:tx>
          <c:spPr>
            <a:gradFill rotWithShape="1">
              <a:gsLst>
                <a:gs pos="0">
                  <a:schemeClr val="accent3">
                    <a:tint val="96000"/>
                    <a:lumMod val="100000"/>
                  </a:schemeClr>
                </a:gs>
                <a:gs pos="78000">
                  <a:schemeClr val="accent3">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3"/>
              <c:layout>
                <c:manualLayout>
                  <c:x val="-8.4875562720133283E-17"/>
                  <c:y val="5.3075553055868016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76B0-44F2-9E99-1193A78DB31A}"/>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Arkusz1!$D$2:$D$9</c:f>
              <c:numCache>
                <c:formatCode>General</c:formatCode>
                <c:ptCount val="8"/>
                <c:pt idx="0">
                  <c:v>98.7</c:v>
                </c:pt>
                <c:pt idx="1">
                  <c:v>92.1</c:v>
                </c:pt>
                <c:pt idx="2">
                  <c:v>99.6</c:v>
                </c:pt>
                <c:pt idx="3" formatCode="0.0">
                  <c:v>97</c:v>
                </c:pt>
                <c:pt idx="4">
                  <c:v>84.8</c:v>
                </c:pt>
                <c:pt idx="5">
                  <c:v>96.8</c:v>
                </c:pt>
                <c:pt idx="6" formatCode="0.0">
                  <c:v>93.9</c:v>
                </c:pt>
                <c:pt idx="7" formatCode="0.00">
                  <c:v>96.2</c:v>
                </c:pt>
              </c:numCache>
            </c:numRef>
          </c:val>
          <c:extLst xmlns:c16r2="http://schemas.microsoft.com/office/drawing/2015/06/chart">
            <c:ext xmlns:c16="http://schemas.microsoft.com/office/drawing/2014/chart" uri="{C3380CC4-5D6E-409C-BE32-E72D297353CC}">
              <c16:uniqueId val="{00000008-76B0-44F2-9E99-1193A78DB31A}"/>
            </c:ext>
          </c:extLst>
        </c:ser>
        <c:ser>
          <c:idx val="3"/>
          <c:order val="3"/>
          <c:tx>
            <c:strRef>
              <c:f>Arkusz1!$E$1</c:f>
              <c:strCache>
                <c:ptCount val="1"/>
                <c:pt idx="0">
                  <c:v>2018</c:v>
                </c:pt>
              </c:strCache>
            </c:strRef>
          </c:tx>
          <c:spPr>
            <a:gradFill rotWithShape="1">
              <a:gsLst>
                <a:gs pos="0">
                  <a:schemeClr val="accent4">
                    <a:tint val="96000"/>
                    <a:lumMod val="100000"/>
                  </a:schemeClr>
                </a:gs>
                <a:gs pos="78000">
                  <a:schemeClr val="accent4">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2"/>
              <c:layout>
                <c:manualLayout>
                  <c:x val="6.9444444444444024E-3"/>
                  <c:y val="1.9841269841269767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9-76B0-44F2-9E99-1193A78DB31A}"/>
                </c:ext>
                <c:ext xmlns:c15="http://schemas.microsoft.com/office/drawing/2012/chart" uri="{CE6537A1-D6FC-4f65-9D91-7224C49458BB}"/>
              </c:extLst>
            </c:dLbl>
            <c:dLbl>
              <c:idx val="3"/>
              <c:layout>
                <c:manualLayout>
                  <c:x val="6.9444444444443599E-3"/>
                  <c:y val="1.1904761904761904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76B0-44F2-9E99-1193A78DB31A}"/>
                </c:ext>
                <c:ext xmlns:c15="http://schemas.microsoft.com/office/drawing/2012/chart" uri="{CE6537A1-D6FC-4f65-9D91-7224C49458BB}"/>
              </c:extLst>
            </c:dLbl>
            <c:dLbl>
              <c:idx val="5"/>
              <c:layout>
                <c:manualLayout>
                  <c:x val="9.2592592592591737E-3"/>
                  <c:y val="1.9841269841269767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76B0-44F2-9E99-1193A78DB31A}"/>
                </c:ext>
                <c:ext xmlns:c15="http://schemas.microsoft.com/office/drawing/2012/chart" uri="{CE6537A1-D6FC-4f65-9D91-7224C49458BB}"/>
              </c:extLst>
            </c:dLbl>
            <c:dLbl>
              <c:idx val="7"/>
              <c:layout>
                <c:manualLayout>
                  <c:x val="2.3148148148148147E-3"/>
                  <c:y val="1.5873015873015872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C-76B0-44F2-9E99-1193A78DB31A}"/>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Arkusz1!$E$2:$E$9</c:f>
              <c:numCache>
                <c:formatCode>General</c:formatCode>
                <c:ptCount val="8"/>
                <c:pt idx="0">
                  <c:v>98.7</c:v>
                </c:pt>
                <c:pt idx="1">
                  <c:v>92.3</c:v>
                </c:pt>
                <c:pt idx="2">
                  <c:v>99.7</c:v>
                </c:pt>
                <c:pt idx="3">
                  <c:v>96.9</c:v>
                </c:pt>
                <c:pt idx="4">
                  <c:v>84.8</c:v>
                </c:pt>
                <c:pt idx="5">
                  <c:v>96.8</c:v>
                </c:pt>
                <c:pt idx="6" formatCode="0.0">
                  <c:v>93.1</c:v>
                </c:pt>
                <c:pt idx="7">
                  <c:v>96.3</c:v>
                </c:pt>
              </c:numCache>
            </c:numRef>
          </c:val>
          <c:extLst xmlns:c16r2="http://schemas.microsoft.com/office/drawing/2015/06/chart">
            <c:ext xmlns:c16="http://schemas.microsoft.com/office/drawing/2014/chart" uri="{C3380CC4-5D6E-409C-BE32-E72D297353CC}">
              <c16:uniqueId val="{0000000D-76B0-44F2-9E99-1193A78DB31A}"/>
            </c:ext>
          </c:extLst>
        </c:ser>
        <c:ser>
          <c:idx val="4"/>
          <c:order val="4"/>
          <c:tx>
            <c:strRef>
              <c:f>Arkusz1!$F$1</c:f>
              <c:strCache>
                <c:ptCount val="1"/>
                <c:pt idx="0">
                  <c:v>2019</c:v>
                </c:pt>
              </c:strCache>
            </c:strRef>
          </c:tx>
          <c:spPr>
            <a:gradFill rotWithShape="1">
              <a:gsLst>
                <a:gs pos="0">
                  <a:schemeClr val="accent5">
                    <a:tint val="96000"/>
                    <a:lumMod val="100000"/>
                  </a:schemeClr>
                </a:gs>
                <a:gs pos="78000">
                  <a:schemeClr val="accent5">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0"/>
              <c:layout>
                <c:manualLayout>
                  <c:x val="-2.0212923426183892E-17"/>
                  <c:y val="0.14718870725503308"/>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E-76B0-44F2-9E99-1193A78DB31A}"/>
                </c:ext>
                <c:ext xmlns:c15="http://schemas.microsoft.com/office/drawing/2012/chart" uri="{CE6537A1-D6FC-4f65-9D91-7224C49458BB}"/>
              </c:extLst>
            </c:dLbl>
            <c:dLbl>
              <c:idx val="1"/>
              <c:layout>
                <c:manualLayout>
                  <c:x val="-4.0425846852367784E-17"/>
                  <c:y val="0.1560089939143495"/>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F-76B0-44F2-9E99-1193A78DB31A}"/>
                </c:ext>
                <c:ext xmlns:c15="http://schemas.microsoft.com/office/drawing/2012/chart" uri="{CE6537A1-D6FC-4f65-9D91-7224C49458BB}"/>
              </c:extLst>
            </c:dLbl>
            <c:dLbl>
              <c:idx val="2"/>
              <c:layout>
                <c:manualLayout>
                  <c:x val="-2.2050716648291876E-3"/>
                  <c:y val="0.13395827726605838"/>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0-76B0-44F2-9E99-1193A78DB31A}"/>
                </c:ext>
                <c:ext xmlns:c15="http://schemas.microsoft.com/office/drawing/2012/chart" uri="{CE6537A1-D6FC-4f65-9D91-7224C49458BB}"/>
              </c:extLst>
            </c:dLbl>
            <c:dLbl>
              <c:idx val="5"/>
              <c:layout>
                <c:manualLayout>
                  <c:x val="0"/>
                  <c:y val="0.1736495672329823"/>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1-76B0-44F2-9E99-1193A78DB31A}"/>
                </c:ext>
                <c:ext xmlns:c15="http://schemas.microsoft.com/office/drawing/2012/chart" uri="{CE6537A1-D6FC-4f65-9D91-7224C49458BB}"/>
              </c:extLst>
            </c:dLbl>
            <c:dLbl>
              <c:idx val="7"/>
              <c:layout>
                <c:manualLayout>
                  <c:x val="0"/>
                  <c:y val="0.147188707255033"/>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2-76B0-44F2-9E99-1193A78DB31A}"/>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Arkusz1!$F$2:$F$9</c:f>
              <c:numCache>
                <c:formatCode>General</c:formatCode>
                <c:ptCount val="8"/>
                <c:pt idx="0">
                  <c:v>98.7</c:v>
                </c:pt>
                <c:pt idx="1">
                  <c:v>92.3</c:v>
                </c:pt>
                <c:pt idx="2">
                  <c:v>99.7</c:v>
                </c:pt>
                <c:pt idx="3" formatCode="0.0">
                  <c:v>97</c:v>
                </c:pt>
                <c:pt idx="4">
                  <c:v>92.5</c:v>
                </c:pt>
                <c:pt idx="5">
                  <c:v>96.8</c:v>
                </c:pt>
                <c:pt idx="6">
                  <c:v>93.8</c:v>
                </c:pt>
                <c:pt idx="7">
                  <c:v>96.3</c:v>
                </c:pt>
              </c:numCache>
            </c:numRef>
          </c:val>
          <c:extLst xmlns:c16r2="http://schemas.microsoft.com/office/drawing/2015/06/chart">
            <c:ext xmlns:c16="http://schemas.microsoft.com/office/drawing/2014/chart" uri="{C3380CC4-5D6E-409C-BE32-E72D297353CC}">
              <c16:uniqueId val="{00000013-76B0-44F2-9E99-1193A78DB31A}"/>
            </c:ext>
          </c:extLst>
        </c:ser>
        <c:dLbls>
          <c:dLblPos val="inEnd"/>
          <c:showLegendKey val="0"/>
          <c:showVal val="1"/>
          <c:showCatName val="0"/>
          <c:showSerName val="0"/>
          <c:showPercent val="0"/>
          <c:showBubbleSize val="0"/>
        </c:dLbls>
        <c:gapWidth val="100"/>
        <c:overlap val="-24"/>
        <c:axId val="388767232"/>
        <c:axId val="388767624"/>
      </c:barChart>
      <c:catAx>
        <c:axId val="388767232"/>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388767624"/>
        <c:crosses val="autoZero"/>
        <c:auto val="1"/>
        <c:lblAlgn val="ctr"/>
        <c:lblOffset val="100"/>
        <c:noMultiLvlLbl val="0"/>
      </c:catAx>
      <c:valAx>
        <c:axId val="388767624"/>
        <c:scaling>
          <c:orientation val="minMax"/>
          <c:max val="100"/>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388767232"/>
        <c:crosses val="autoZero"/>
        <c:crossBetween val="between"/>
      </c:valAx>
      <c:spPr>
        <a:noFill/>
        <a:ln>
          <a:noFill/>
        </a:ln>
        <a:effectLst/>
      </c:spPr>
    </c:plotArea>
    <c:legend>
      <c:legendPos val="b"/>
      <c:layout>
        <c:manualLayout>
          <c:xMode val="edge"/>
          <c:yMode val="edge"/>
          <c:x val="0.28763979199402723"/>
          <c:y val="0.90542708071083156"/>
          <c:w val="0.38943926937467988"/>
          <c:h val="7.252220264087716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4">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pl-PL" sz="1200">
                <a:latin typeface="Cambria" panose="02040503050406030204" pitchFamily="18" charset="0"/>
                <a:ea typeface="Cambria" panose="02040503050406030204" pitchFamily="18" charset="0"/>
              </a:rPr>
              <a:t>Liczba awarii sieci wodociągowej (szt.)</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pl-PL"/>
        </a:p>
      </c:txPr>
    </c:title>
    <c:autoTitleDeleted val="0"/>
    <c:plotArea>
      <c:layout/>
      <c:barChart>
        <c:barDir val="col"/>
        <c:grouping val="clustered"/>
        <c:varyColors val="0"/>
        <c:ser>
          <c:idx val="0"/>
          <c:order val="0"/>
          <c:tx>
            <c:strRef>
              <c:f>Arkusz1!$B$1</c:f>
              <c:strCache>
                <c:ptCount val="1"/>
                <c:pt idx="0">
                  <c:v>2014</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inBase"/>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Arkusz1!$B$2:$B$9</c:f>
              <c:numCache>
                <c:formatCode>General</c:formatCode>
                <c:ptCount val="8"/>
              </c:numCache>
            </c:numRef>
          </c:val>
          <c:extLst xmlns:c16r2="http://schemas.microsoft.com/office/drawing/2015/06/chart">
            <c:ext xmlns:c16="http://schemas.microsoft.com/office/drawing/2014/chart" uri="{C3380CC4-5D6E-409C-BE32-E72D297353CC}">
              <c16:uniqueId val="{00000000-2E9F-48DD-BFBD-AD0DFFB7CA4E}"/>
            </c:ext>
          </c:extLst>
        </c:ser>
        <c:ser>
          <c:idx val="1"/>
          <c:order val="1"/>
          <c:tx>
            <c:strRef>
              <c:f>Arkusz1!$C$1</c:f>
              <c:strCache>
                <c:ptCount val="1"/>
                <c:pt idx="0">
                  <c:v>2015</c:v>
                </c:pt>
              </c:strCache>
            </c:strRef>
          </c:tx>
          <c:spPr>
            <a:gradFill rotWithShape="1">
              <a:gsLst>
                <a:gs pos="0">
                  <a:schemeClr val="accent2">
                    <a:tint val="96000"/>
                    <a:lumMod val="100000"/>
                  </a:schemeClr>
                </a:gs>
                <a:gs pos="78000">
                  <a:schemeClr val="accent2">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2"/>
              <c:layout>
                <c:manualLayout>
                  <c:x val="-4.2437781360066642E-17"/>
                  <c:y val="2.3809523809523735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2E9F-48DD-BFBD-AD0DFFB7CA4E}"/>
                </c:ext>
                <c:ext xmlns:c15="http://schemas.microsoft.com/office/drawing/2012/chart" uri="{CE6537A1-D6FC-4f65-9D91-7224C49458BB}"/>
              </c:extLst>
            </c:dLbl>
            <c:dLbl>
              <c:idx val="5"/>
              <c:layout>
                <c:manualLayout>
                  <c:x val="0"/>
                  <c:y val="7.9365079365079361E-3"/>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2E9F-48DD-BFBD-AD0DFFB7CA4E}"/>
                </c:ext>
                <c:ext xmlns:c15="http://schemas.microsoft.com/office/drawing/2012/chart" uri="{CE6537A1-D6FC-4f65-9D91-7224C49458BB}"/>
              </c:extLst>
            </c:dLbl>
            <c:dLbl>
              <c:idx val="7"/>
              <c:layout>
                <c:manualLayout>
                  <c:x val="0"/>
                  <c:y val="1.1904761904761904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2E9F-48DD-BFBD-AD0DFFB7CA4E}"/>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Arkusz1!$C$2:$C$9</c:f>
              <c:numCache>
                <c:formatCode>0.0</c:formatCode>
                <c:ptCount val="8"/>
                <c:pt idx="0">
                  <c:v>202</c:v>
                </c:pt>
                <c:pt idx="1">
                  <c:v>53</c:v>
                </c:pt>
                <c:pt idx="2">
                  <c:v>58</c:v>
                </c:pt>
                <c:pt idx="3">
                  <c:v>15</c:v>
                </c:pt>
                <c:pt idx="4">
                  <c:v>14</c:v>
                </c:pt>
                <c:pt idx="5">
                  <c:v>35</c:v>
                </c:pt>
                <c:pt idx="6">
                  <c:v>23</c:v>
                </c:pt>
                <c:pt idx="7">
                  <c:v>83</c:v>
                </c:pt>
              </c:numCache>
            </c:numRef>
          </c:val>
          <c:extLst xmlns:c16r2="http://schemas.microsoft.com/office/drawing/2015/06/chart">
            <c:ext xmlns:c16="http://schemas.microsoft.com/office/drawing/2014/chart" uri="{C3380CC4-5D6E-409C-BE32-E72D297353CC}">
              <c16:uniqueId val="{00000004-2E9F-48DD-BFBD-AD0DFFB7CA4E}"/>
            </c:ext>
          </c:extLst>
        </c:ser>
        <c:ser>
          <c:idx val="2"/>
          <c:order val="2"/>
          <c:tx>
            <c:strRef>
              <c:f>Arkusz1!$D$1</c:f>
              <c:strCache>
                <c:ptCount val="1"/>
                <c:pt idx="0">
                  <c:v>2016</c:v>
                </c:pt>
              </c:strCache>
            </c:strRef>
          </c:tx>
          <c:spPr>
            <a:gradFill rotWithShape="1">
              <a:gsLst>
                <a:gs pos="0">
                  <a:schemeClr val="accent3">
                    <a:tint val="96000"/>
                    <a:lumMod val="100000"/>
                  </a:schemeClr>
                </a:gs>
                <a:gs pos="78000">
                  <a:schemeClr val="accent3">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inBase"/>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Arkusz1!$D$2:$D$9</c:f>
              <c:numCache>
                <c:formatCode>0.0</c:formatCode>
                <c:ptCount val="8"/>
                <c:pt idx="0">
                  <c:v>198</c:v>
                </c:pt>
                <c:pt idx="1">
                  <c:v>54</c:v>
                </c:pt>
                <c:pt idx="2">
                  <c:v>71</c:v>
                </c:pt>
                <c:pt idx="3">
                  <c:v>20</c:v>
                </c:pt>
                <c:pt idx="4">
                  <c:v>36</c:v>
                </c:pt>
                <c:pt idx="5">
                  <c:v>21</c:v>
                </c:pt>
                <c:pt idx="6">
                  <c:v>19</c:v>
                </c:pt>
                <c:pt idx="7">
                  <c:v>60</c:v>
                </c:pt>
              </c:numCache>
            </c:numRef>
          </c:val>
          <c:extLst xmlns:c16r2="http://schemas.microsoft.com/office/drawing/2015/06/chart">
            <c:ext xmlns:c16="http://schemas.microsoft.com/office/drawing/2014/chart" uri="{C3380CC4-5D6E-409C-BE32-E72D297353CC}">
              <c16:uniqueId val="{00000005-2E9F-48DD-BFBD-AD0DFFB7CA4E}"/>
            </c:ext>
          </c:extLst>
        </c:ser>
        <c:ser>
          <c:idx val="3"/>
          <c:order val="3"/>
          <c:tx>
            <c:strRef>
              <c:f>Arkusz1!$E$1</c:f>
              <c:strCache>
                <c:ptCount val="1"/>
                <c:pt idx="0">
                  <c:v>2017</c:v>
                </c:pt>
              </c:strCache>
            </c:strRef>
          </c:tx>
          <c:spPr>
            <a:gradFill rotWithShape="1">
              <a:gsLst>
                <a:gs pos="0">
                  <a:schemeClr val="accent4">
                    <a:tint val="96000"/>
                    <a:lumMod val="100000"/>
                  </a:schemeClr>
                </a:gs>
                <a:gs pos="78000">
                  <a:schemeClr val="accent4">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7"/>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2E9F-48DD-BFBD-AD0DFFB7CA4E}"/>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Arkusz1!$E$2:$E$9</c:f>
              <c:numCache>
                <c:formatCode>0.0</c:formatCode>
                <c:ptCount val="8"/>
                <c:pt idx="0">
                  <c:v>228</c:v>
                </c:pt>
                <c:pt idx="1">
                  <c:v>32</c:v>
                </c:pt>
                <c:pt idx="2">
                  <c:v>22</c:v>
                </c:pt>
                <c:pt idx="3">
                  <c:v>25</c:v>
                </c:pt>
                <c:pt idx="4">
                  <c:v>18</c:v>
                </c:pt>
                <c:pt idx="5">
                  <c:v>67</c:v>
                </c:pt>
                <c:pt idx="6">
                  <c:v>21</c:v>
                </c:pt>
                <c:pt idx="7">
                  <c:v>64</c:v>
                </c:pt>
              </c:numCache>
            </c:numRef>
          </c:val>
          <c:extLst xmlns:c16r2="http://schemas.microsoft.com/office/drawing/2015/06/chart">
            <c:ext xmlns:c16="http://schemas.microsoft.com/office/drawing/2014/chart" uri="{C3380CC4-5D6E-409C-BE32-E72D297353CC}">
              <c16:uniqueId val="{00000007-2E9F-48DD-BFBD-AD0DFFB7CA4E}"/>
            </c:ext>
          </c:extLst>
        </c:ser>
        <c:ser>
          <c:idx val="4"/>
          <c:order val="4"/>
          <c:tx>
            <c:strRef>
              <c:f>Arkusz1!$F$1</c:f>
              <c:strCache>
                <c:ptCount val="1"/>
                <c:pt idx="0">
                  <c:v>2018</c:v>
                </c:pt>
              </c:strCache>
            </c:strRef>
          </c:tx>
          <c:spPr>
            <a:gradFill rotWithShape="1">
              <a:gsLst>
                <a:gs pos="0">
                  <a:schemeClr val="accent5">
                    <a:tint val="96000"/>
                    <a:lumMod val="100000"/>
                  </a:schemeClr>
                </a:gs>
                <a:gs pos="78000">
                  <a:schemeClr val="accent5">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2"/>
              <c:layout>
                <c:manualLayout>
                  <c:x val="6.9444444444444024E-3"/>
                  <c:y val="1.9841269841269767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2E9F-48DD-BFBD-AD0DFFB7CA4E}"/>
                </c:ext>
                <c:ext xmlns:c15="http://schemas.microsoft.com/office/drawing/2012/chart" uri="{CE6537A1-D6FC-4f65-9D91-7224C49458BB}"/>
              </c:extLst>
            </c:dLbl>
            <c:dLbl>
              <c:idx val="3"/>
              <c:layout>
                <c:manualLayout>
                  <c:x val="6.9444444444443599E-3"/>
                  <c:y val="1.1904761904761904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9-2E9F-48DD-BFBD-AD0DFFB7CA4E}"/>
                </c:ext>
                <c:ext xmlns:c15="http://schemas.microsoft.com/office/drawing/2012/chart" uri="{CE6537A1-D6FC-4f65-9D91-7224C49458BB}"/>
              </c:extLst>
            </c:dLbl>
            <c:dLbl>
              <c:idx val="5"/>
              <c:layout>
                <c:manualLayout>
                  <c:x val="9.2592592592591737E-3"/>
                  <c:y val="1.9841269841269767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2E9F-48DD-BFBD-AD0DFFB7CA4E}"/>
                </c:ext>
                <c:ext xmlns:c15="http://schemas.microsoft.com/office/drawing/2012/chart" uri="{CE6537A1-D6FC-4f65-9D91-7224C49458BB}"/>
              </c:extLst>
            </c:dLbl>
            <c:dLbl>
              <c:idx val="7"/>
              <c:layout>
                <c:manualLayout>
                  <c:x val="2.3148148148148147E-3"/>
                  <c:y val="1.5873015873015872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2E9F-48DD-BFBD-AD0DFFB7CA4E}"/>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Arkusz1!$F$2:$F$9</c:f>
              <c:numCache>
                <c:formatCode>0.0</c:formatCode>
                <c:ptCount val="8"/>
                <c:pt idx="0">
                  <c:v>147</c:v>
                </c:pt>
                <c:pt idx="1">
                  <c:v>43</c:v>
                </c:pt>
                <c:pt idx="2">
                  <c:v>17</c:v>
                </c:pt>
                <c:pt idx="3">
                  <c:v>61</c:v>
                </c:pt>
                <c:pt idx="4">
                  <c:v>6</c:v>
                </c:pt>
                <c:pt idx="5">
                  <c:v>132</c:v>
                </c:pt>
                <c:pt idx="6">
                  <c:v>30</c:v>
                </c:pt>
                <c:pt idx="7">
                  <c:v>75</c:v>
                </c:pt>
              </c:numCache>
            </c:numRef>
          </c:val>
          <c:extLst xmlns:c16r2="http://schemas.microsoft.com/office/drawing/2015/06/chart">
            <c:ext xmlns:c16="http://schemas.microsoft.com/office/drawing/2014/chart" uri="{C3380CC4-5D6E-409C-BE32-E72D297353CC}">
              <c16:uniqueId val="{0000000C-2E9F-48DD-BFBD-AD0DFFB7CA4E}"/>
            </c:ext>
          </c:extLst>
        </c:ser>
        <c:ser>
          <c:idx val="5"/>
          <c:order val="5"/>
          <c:tx>
            <c:strRef>
              <c:f>Arkusz1!$G$1</c:f>
              <c:strCache>
                <c:ptCount val="1"/>
                <c:pt idx="0">
                  <c:v>2019</c:v>
                </c:pt>
              </c:strCache>
            </c:strRef>
          </c:tx>
          <c:spPr>
            <a:gradFill rotWithShape="1">
              <a:gsLst>
                <a:gs pos="0">
                  <a:schemeClr val="accent6">
                    <a:tint val="96000"/>
                    <a:lumMod val="100000"/>
                  </a:schemeClr>
                </a:gs>
                <a:gs pos="78000">
                  <a:schemeClr val="accent6">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Arkusz1!$G$2:$G$9</c:f>
              <c:numCache>
                <c:formatCode>0.0</c:formatCode>
                <c:ptCount val="8"/>
                <c:pt idx="0">
                  <c:v>192</c:v>
                </c:pt>
                <c:pt idx="1">
                  <c:v>28</c:v>
                </c:pt>
                <c:pt idx="2">
                  <c:v>0</c:v>
                </c:pt>
                <c:pt idx="3">
                  <c:v>22</c:v>
                </c:pt>
                <c:pt idx="4">
                  <c:v>31</c:v>
                </c:pt>
                <c:pt idx="5">
                  <c:v>114</c:v>
                </c:pt>
                <c:pt idx="6">
                  <c:v>29</c:v>
                </c:pt>
                <c:pt idx="7">
                  <c:v>77</c:v>
                </c:pt>
              </c:numCache>
            </c:numRef>
          </c:val>
          <c:extLst xmlns:c16r2="http://schemas.microsoft.com/office/drawing/2015/06/chart">
            <c:ext xmlns:c16="http://schemas.microsoft.com/office/drawing/2014/chart" uri="{C3380CC4-5D6E-409C-BE32-E72D297353CC}">
              <c16:uniqueId val="{0000000D-2E9F-48DD-BFBD-AD0DFFB7CA4E}"/>
            </c:ext>
          </c:extLst>
        </c:ser>
        <c:dLbls>
          <c:dLblPos val="inEnd"/>
          <c:showLegendKey val="0"/>
          <c:showVal val="1"/>
          <c:showCatName val="0"/>
          <c:showSerName val="0"/>
          <c:showPercent val="0"/>
          <c:showBubbleSize val="0"/>
        </c:dLbls>
        <c:gapWidth val="100"/>
        <c:overlap val="-24"/>
        <c:axId val="272765712"/>
        <c:axId val="272766104"/>
      </c:barChart>
      <c:catAx>
        <c:axId val="272765712"/>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272766104"/>
        <c:crosses val="autoZero"/>
        <c:auto val="1"/>
        <c:lblAlgn val="ctr"/>
        <c:lblOffset val="100"/>
        <c:noMultiLvlLbl val="0"/>
      </c:catAx>
      <c:valAx>
        <c:axId val="27276610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272765712"/>
        <c:crosses val="autoZero"/>
        <c:crossBetween val="between"/>
      </c:valAx>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4">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2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Cambria" panose="02040503050406030204" pitchFamily="18" charset="0"/>
                <a:ea typeface="Cambria" panose="02040503050406030204" pitchFamily="18" charset="0"/>
                <a:cs typeface="+mn-cs"/>
              </a:defRPr>
            </a:pPr>
            <a:r>
              <a:rPr lang="pl-PL" sz="1100" b="1" i="1">
                <a:effectLst/>
              </a:rPr>
              <a:t>Korzystający z sieci kanalizacyjnej w MOF Elbląg </a:t>
            </a:r>
            <a:br>
              <a:rPr lang="pl-PL" sz="1100" b="1" i="1">
                <a:effectLst/>
              </a:rPr>
            </a:br>
            <a:r>
              <a:rPr lang="pl-PL" sz="1100" b="1" i="1">
                <a:effectLst/>
              </a:rPr>
              <a:t>w  % ogółu ludności</a:t>
            </a:r>
            <a:r>
              <a:rPr lang="pl-PL" sz="1100">
                <a:effectLst/>
              </a:rPr>
              <a:t> </a:t>
            </a:r>
          </a:p>
        </c:rich>
      </c:tx>
      <c:layout>
        <c:manualLayout>
          <c:xMode val="edge"/>
          <c:yMode val="edge"/>
          <c:x val="0.15628306878306877"/>
          <c:y val="4.3939901064240172E-2"/>
        </c:manualLayout>
      </c:layout>
      <c:overlay val="0"/>
      <c:spPr>
        <a:noFill/>
        <a:ln>
          <a:noFill/>
        </a:ln>
        <a:effectLst/>
      </c:spPr>
    </c:title>
    <c:autoTitleDeleted val="0"/>
    <c:plotArea>
      <c:layout/>
      <c:barChart>
        <c:barDir val="col"/>
        <c:grouping val="clustered"/>
        <c:varyColors val="0"/>
        <c:ser>
          <c:idx val="0"/>
          <c:order val="0"/>
          <c:tx>
            <c:strRef>
              <c:f>Arkusz1!$B$1</c:f>
              <c:strCache>
                <c:ptCount val="1"/>
                <c:pt idx="0">
                  <c:v>Miasto Elbląg</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2015</c:v>
                </c:pt>
                <c:pt idx="1">
                  <c:v>2016</c:v>
                </c:pt>
                <c:pt idx="2">
                  <c:v>2017</c:v>
                </c:pt>
                <c:pt idx="3">
                  <c:v>2018</c:v>
                </c:pt>
                <c:pt idx="4">
                  <c:v>2019</c:v>
                </c:pt>
              </c:numCache>
            </c:numRef>
          </c:cat>
          <c:val>
            <c:numRef>
              <c:f>Arkusz1!$B$2:$B$6</c:f>
              <c:numCache>
                <c:formatCode>General</c:formatCode>
                <c:ptCount val="5"/>
                <c:pt idx="0">
                  <c:v>94.9</c:v>
                </c:pt>
                <c:pt idx="1">
                  <c:v>94.9</c:v>
                </c:pt>
                <c:pt idx="2">
                  <c:v>94.6</c:v>
                </c:pt>
                <c:pt idx="3">
                  <c:v>94.6</c:v>
                </c:pt>
                <c:pt idx="4">
                  <c:v>94.6</c:v>
                </c:pt>
              </c:numCache>
            </c:numRef>
          </c:val>
          <c:extLst xmlns:c16r2="http://schemas.microsoft.com/office/drawing/2015/06/chart">
            <c:ext xmlns:c16="http://schemas.microsoft.com/office/drawing/2014/chart" uri="{C3380CC4-5D6E-409C-BE32-E72D297353CC}">
              <c16:uniqueId val="{00000000-B585-4134-ABD1-D1DCD79B179C}"/>
            </c:ext>
          </c:extLst>
        </c:ser>
        <c:ser>
          <c:idx val="1"/>
          <c:order val="1"/>
          <c:tx>
            <c:strRef>
              <c:f>Arkusz1!$C$1</c:f>
              <c:strCache>
                <c:ptCount val="1"/>
                <c:pt idx="0">
                  <c:v>Gmina Elbląg</c:v>
                </c:pt>
              </c:strCache>
            </c:strRef>
          </c:tx>
          <c:spPr>
            <a:gradFill rotWithShape="1">
              <a:gsLst>
                <a:gs pos="0">
                  <a:schemeClr val="accent2">
                    <a:tint val="96000"/>
                    <a:lumMod val="100000"/>
                  </a:schemeClr>
                </a:gs>
                <a:gs pos="78000">
                  <a:schemeClr val="accent2">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2015</c:v>
                </c:pt>
                <c:pt idx="1">
                  <c:v>2016</c:v>
                </c:pt>
                <c:pt idx="2">
                  <c:v>2017</c:v>
                </c:pt>
                <c:pt idx="3">
                  <c:v>2018</c:v>
                </c:pt>
                <c:pt idx="4">
                  <c:v>2019</c:v>
                </c:pt>
              </c:numCache>
            </c:numRef>
          </c:cat>
          <c:val>
            <c:numRef>
              <c:f>Arkusz1!$C$2:$C$6</c:f>
              <c:numCache>
                <c:formatCode>General</c:formatCode>
                <c:ptCount val="5"/>
                <c:pt idx="0">
                  <c:v>27.8</c:v>
                </c:pt>
                <c:pt idx="1">
                  <c:v>27.8</c:v>
                </c:pt>
                <c:pt idx="2">
                  <c:v>27.5</c:v>
                </c:pt>
                <c:pt idx="3">
                  <c:v>27.9</c:v>
                </c:pt>
                <c:pt idx="4">
                  <c:v>28.1</c:v>
                </c:pt>
              </c:numCache>
            </c:numRef>
          </c:val>
          <c:extLst xmlns:c16r2="http://schemas.microsoft.com/office/drawing/2015/06/chart">
            <c:ext xmlns:c16="http://schemas.microsoft.com/office/drawing/2014/chart" uri="{C3380CC4-5D6E-409C-BE32-E72D297353CC}">
              <c16:uniqueId val="{00000001-B585-4134-ABD1-D1DCD79B179C}"/>
            </c:ext>
          </c:extLst>
        </c:ser>
        <c:ser>
          <c:idx val="2"/>
          <c:order val="2"/>
          <c:tx>
            <c:strRef>
              <c:f>Arkusz1!$D$1</c:f>
              <c:strCache>
                <c:ptCount val="1"/>
                <c:pt idx="0">
                  <c:v>Gmina Gronowo Elb.</c:v>
                </c:pt>
              </c:strCache>
            </c:strRef>
          </c:tx>
          <c:spPr>
            <a:gradFill rotWithShape="1">
              <a:gsLst>
                <a:gs pos="0">
                  <a:schemeClr val="accent3">
                    <a:tint val="96000"/>
                    <a:lumMod val="100000"/>
                  </a:schemeClr>
                </a:gs>
                <a:gs pos="78000">
                  <a:schemeClr val="accent3">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2015</c:v>
                </c:pt>
                <c:pt idx="1">
                  <c:v>2016</c:v>
                </c:pt>
                <c:pt idx="2">
                  <c:v>2017</c:v>
                </c:pt>
                <c:pt idx="3">
                  <c:v>2018</c:v>
                </c:pt>
                <c:pt idx="4">
                  <c:v>2019</c:v>
                </c:pt>
              </c:numCache>
            </c:numRef>
          </c:cat>
          <c:val>
            <c:numRef>
              <c:f>Arkusz1!$D$2:$D$6</c:f>
              <c:numCache>
                <c:formatCode>General</c:formatCode>
                <c:ptCount val="5"/>
                <c:pt idx="0">
                  <c:v>19.2</c:v>
                </c:pt>
                <c:pt idx="1">
                  <c:v>19.2</c:v>
                </c:pt>
                <c:pt idx="2">
                  <c:v>19.2</c:v>
                </c:pt>
                <c:pt idx="3">
                  <c:v>19.399999999999999</c:v>
                </c:pt>
                <c:pt idx="4">
                  <c:v>19.2</c:v>
                </c:pt>
              </c:numCache>
            </c:numRef>
          </c:val>
          <c:extLst xmlns:c16r2="http://schemas.microsoft.com/office/drawing/2015/06/chart">
            <c:ext xmlns:c16="http://schemas.microsoft.com/office/drawing/2014/chart" uri="{C3380CC4-5D6E-409C-BE32-E72D297353CC}">
              <c16:uniqueId val="{00000002-B585-4134-ABD1-D1DCD79B179C}"/>
            </c:ext>
          </c:extLst>
        </c:ser>
        <c:ser>
          <c:idx val="3"/>
          <c:order val="3"/>
          <c:tx>
            <c:strRef>
              <c:f>Arkusz1!$E$1</c:f>
              <c:strCache>
                <c:ptCount val="1"/>
                <c:pt idx="0">
                  <c:v>Gmina Markusy</c:v>
                </c:pt>
              </c:strCache>
            </c:strRef>
          </c:tx>
          <c:spPr>
            <a:gradFill rotWithShape="1">
              <a:gsLst>
                <a:gs pos="0">
                  <a:schemeClr val="accent4">
                    <a:tint val="96000"/>
                    <a:lumMod val="100000"/>
                  </a:schemeClr>
                </a:gs>
                <a:gs pos="78000">
                  <a:schemeClr val="accent4">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2015</c:v>
                </c:pt>
                <c:pt idx="1">
                  <c:v>2016</c:v>
                </c:pt>
                <c:pt idx="2">
                  <c:v>2017</c:v>
                </c:pt>
                <c:pt idx="3">
                  <c:v>2018</c:v>
                </c:pt>
                <c:pt idx="4">
                  <c:v>2019</c:v>
                </c:pt>
              </c:numCache>
            </c:numRef>
          </c:cat>
          <c:val>
            <c:numRef>
              <c:f>Arkusz1!$E$2:$E$6</c:f>
              <c:numCache>
                <c:formatCode>General</c:formatCode>
                <c:ptCount val="5"/>
                <c:pt idx="0">
                  <c:v>3.9</c:v>
                </c:pt>
                <c:pt idx="1">
                  <c:v>3.9</c:v>
                </c:pt>
                <c:pt idx="2">
                  <c:v>3.9</c:v>
                </c:pt>
                <c:pt idx="3">
                  <c:v>3.9</c:v>
                </c:pt>
                <c:pt idx="4">
                  <c:v>3.9</c:v>
                </c:pt>
              </c:numCache>
            </c:numRef>
          </c:val>
          <c:extLst xmlns:c16r2="http://schemas.microsoft.com/office/drawing/2015/06/chart">
            <c:ext xmlns:c16="http://schemas.microsoft.com/office/drawing/2014/chart" uri="{C3380CC4-5D6E-409C-BE32-E72D297353CC}">
              <c16:uniqueId val="{00000003-B585-4134-ABD1-D1DCD79B179C}"/>
            </c:ext>
          </c:extLst>
        </c:ser>
        <c:ser>
          <c:idx val="4"/>
          <c:order val="4"/>
          <c:tx>
            <c:strRef>
              <c:f>Arkusz1!$F$1</c:f>
              <c:strCache>
                <c:ptCount val="1"/>
                <c:pt idx="0">
                  <c:v>Gmina Milejewo</c:v>
                </c:pt>
              </c:strCache>
            </c:strRef>
          </c:tx>
          <c:spPr>
            <a:gradFill rotWithShape="1">
              <a:gsLst>
                <a:gs pos="0">
                  <a:schemeClr val="accent5">
                    <a:tint val="96000"/>
                    <a:lumMod val="100000"/>
                  </a:schemeClr>
                </a:gs>
                <a:gs pos="78000">
                  <a:schemeClr val="accent5">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2015</c:v>
                </c:pt>
                <c:pt idx="1">
                  <c:v>2016</c:v>
                </c:pt>
                <c:pt idx="2">
                  <c:v>2017</c:v>
                </c:pt>
                <c:pt idx="3">
                  <c:v>2018</c:v>
                </c:pt>
                <c:pt idx="4">
                  <c:v>2019</c:v>
                </c:pt>
              </c:numCache>
            </c:numRef>
          </c:cat>
          <c:val>
            <c:numRef>
              <c:f>Arkusz1!$F$2:$F$6</c:f>
              <c:numCache>
                <c:formatCode>General</c:formatCode>
                <c:ptCount val="5"/>
                <c:pt idx="0">
                  <c:v>17.600000000000001</c:v>
                </c:pt>
                <c:pt idx="1">
                  <c:v>17.899999999999999</c:v>
                </c:pt>
                <c:pt idx="2">
                  <c:v>18</c:v>
                </c:pt>
                <c:pt idx="3">
                  <c:v>18</c:v>
                </c:pt>
                <c:pt idx="4">
                  <c:v>18.100000000000001</c:v>
                </c:pt>
              </c:numCache>
            </c:numRef>
          </c:val>
          <c:extLst xmlns:c16r2="http://schemas.microsoft.com/office/drawing/2015/06/chart">
            <c:ext xmlns:c16="http://schemas.microsoft.com/office/drawing/2014/chart" uri="{C3380CC4-5D6E-409C-BE32-E72D297353CC}">
              <c16:uniqueId val="{00000004-B585-4134-ABD1-D1DCD79B179C}"/>
            </c:ext>
          </c:extLst>
        </c:ser>
        <c:ser>
          <c:idx val="5"/>
          <c:order val="5"/>
          <c:tx>
            <c:strRef>
              <c:f>Arkusz1!$G$1</c:f>
              <c:strCache>
                <c:ptCount val="1"/>
                <c:pt idx="0">
                  <c:v>Gmina Młynary</c:v>
                </c:pt>
              </c:strCache>
            </c:strRef>
          </c:tx>
          <c:spPr>
            <a:gradFill rotWithShape="1">
              <a:gsLst>
                <a:gs pos="0">
                  <a:schemeClr val="accent6">
                    <a:tint val="96000"/>
                    <a:lumMod val="100000"/>
                  </a:schemeClr>
                </a:gs>
                <a:gs pos="78000">
                  <a:schemeClr val="accent6">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2015</c:v>
                </c:pt>
                <c:pt idx="1">
                  <c:v>2016</c:v>
                </c:pt>
                <c:pt idx="2">
                  <c:v>2017</c:v>
                </c:pt>
                <c:pt idx="3">
                  <c:v>2018</c:v>
                </c:pt>
                <c:pt idx="4">
                  <c:v>2019</c:v>
                </c:pt>
              </c:numCache>
            </c:numRef>
          </c:cat>
          <c:val>
            <c:numRef>
              <c:f>Arkusz1!$G$2:$G$6</c:f>
              <c:numCache>
                <c:formatCode>General</c:formatCode>
                <c:ptCount val="5"/>
                <c:pt idx="0">
                  <c:v>36.6</c:v>
                </c:pt>
                <c:pt idx="1">
                  <c:v>36.700000000000003</c:v>
                </c:pt>
                <c:pt idx="2">
                  <c:v>36.5</c:v>
                </c:pt>
                <c:pt idx="3">
                  <c:v>37.1</c:v>
                </c:pt>
                <c:pt idx="4">
                  <c:v>37.1</c:v>
                </c:pt>
              </c:numCache>
            </c:numRef>
          </c:val>
          <c:extLst xmlns:c16r2="http://schemas.microsoft.com/office/drawing/2015/06/chart">
            <c:ext xmlns:c16="http://schemas.microsoft.com/office/drawing/2014/chart" uri="{C3380CC4-5D6E-409C-BE32-E72D297353CC}">
              <c16:uniqueId val="{00000005-B585-4134-ABD1-D1DCD79B179C}"/>
            </c:ext>
          </c:extLst>
        </c:ser>
        <c:ser>
          <c:idx val="6"/>
          <c:order val="6"/>
          <c:tx>
            <c:strRef>
              <c:f>Arkusz1!$H$1</c:f>
              <c:strCache>
                <c:ptCount val="1"/>
                <c:pt idx="0">
                  <c:v>Gmina Pasłęk</c:v>
                </c:pt>
              </c:strCache>
            </c:strRef>
          </c:tx>
          <c:spPr>
            <a:gradFill rotWithShape="1">
              <a:gsLst>
                <a:gs pos="0">
                  <a:schemeClr val="accent1">
                    <a:lumMod val="60000"/>
                    <a:tint val="96000"/>
                    <a:lumMod val="100000"/>
                  </a:schemeClr>
                </a:gs>
                <a:gs pos="78000">
                  <a:schemeClr val="accent1">
                    <a:lumMod val="60000"/>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2015</c:v>
                </c:pt>
                <c:pt idx="1">
                  <c:v>2016</c:v>
                </c:pt>
                <c:pt idx="2">
                  <c:v>2017</c:v>
                </c:pt>
                <c:pt idx="3">
                  <c:v>2018</c:v>
                </c:pt>
                <c:pt idx="4">
                  <c:v>2019</c:v>
                </c:pt>
              </c:numCache>
            </c:numRef>
          </c:cat>
          <c:val>
            <c:numRef>
              <c:f>Arkusz1!$H$2:$H$6</c:f>
              <c:numCache>
                <c:formatCode>General</c:formatCode>
                <c:ptCount val="5"/>
                <c:pt idx="0">
                  <c:v>73.900000000000006</c:v>
                </c:pt>
                <c:pt idx="1">
                  <c:v>74</c:v>
                </c:pt>
                <c:pt idx="2">
                  <c:v>74.5</c:v>
                </c:pt>
                <c:pt idx="3">
                  <c:v>74.599999999999994</c:v>
                </c:pt>
                <c:pt idx="4">
                  <c:v>76.2</c:v>
                </c:pt>
              </c:numCache>
            </c:numRef>
          </c:val>
          <c:extLst xmlns:c16r2="http://schemas.microsoft.com/office/drawing/2015/06/chart">
            <c:ext xmlns:c16="http://schemas.microsoft.com/office/drawing/2014/chart" uri="{C3380CC4-5D6E-409C-BE32-E72D297353CC}">
              <c16:uniqueId val="{00000006-B585-4134-ABD1-D1DCD79B179C}"/>
            </c:ext>
          </c:extLst>
        </c:ser>
        <c:ser>
          <c:idx val="7"/>
          <c:order val="7"/>
          <c:tx>
            <c:strRef>
              <c:f>Arkusz1!$I$1</c:f>
              <c:strCache>
                <c:ptCount val="1"/>
                <c:pt idx="0">
                  <c:v>Gmina Tolkmicko</c:v>
                </c:pt>
              </c:strCache>
            </c:strRef>
          </c:tx>
          <c:spPr>
            <a:gradFill rotWithShape="1">
              <a:gsLst>
                <a:gs pos="0">
                  <a:schemeClr val="accent2">
                    <a:lumMod val="60000"/>
                    <a:tint val="96000"/>
                    <a:lumMod val="100000"/>
                  </a:schemeClr>
                </a:gs>
                <a:gs pos="78000">
                  <a:schemeClr val="accent2">
                    <a:lumMod val="60000"/>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2015</c:v>
                </c:pt>
                <c:pt idx="1">
                  <c:v>2016</c:v>
                </c:pt>
                <c:pt idx="2">
                  <c:v>2017</c:v>
                </c:pt>
                <c:pt idx="3">
                  <c:v>2018</c:v>
                </c:pt>
                <c:pt idx="4">
                  <c:v>2019</c:v>
                </c:pt>
              </c:numCache>
            </c:numRef>
          </c:cat>
          <c:val>
            <c:numRef>
              <c:f>Arkusz1!$I$2:$I$6</c:f>
              <c:numCache>
                <c:formatCode>General</c:formatCode>
                <c:ptCount val="5"/>
                <c:pt idx="0">
                  <c:v>91.5</c:v>
                </c:pt>
                <c:pt idx="1">
                  <c:v>91.5</c:v>
                </c:pt>
                <c:pt idx="2">
                  <c:v>91.1</c:v>
                </c:pt>
                <c:pt idx="3">
                  <c:v>91.2</c:v>
                </c:pt>
                <c:pt idx="4">
                  <c:v>91.2</c:v>
                </c:pt>
              </c:numCache>
            </c:numRef>
          </c:val>
          <c:extLst xmlns:c16r2="http://schemas.microsoft.com/office/drawing/2015/06/chart">
            <c:ext xmlns:c16="http://schemas.microsoft.com/office/drawing/2014/chart" uri="{C3380CC4-5D6E-409C-BE32-E72D297353CC}">
              <c16:uniqueId val="{00000007-B585-4134-ABD1-D1DCD79B179C}"/>
            </c:ext>
          </c:extLst>
        </c:ser>
        <c:dLbls>
          <c:dLblPos val="outEnd"/>
          <c:showLegendKey val="0"/>
          <c:showVal val="1"/>
          <c:showCatName val="0"/>
          <c:showSerName val="0"/>
          <c:showPercent val="0"/>
          <c:showBubbleSize val="0"/>
        </c:dLbls>
        <c:gapWidth val="150"/>
        <c:axId val="272766888"/>
        <c:axId val="548723840"/>
      </c:barChart>
      <c:catAx>
        <c:axId val="272766888"/>
        <c:scaling>
          <c:orientation val="minMax"/>
        </c:scaling>
        <c:delete val="0"/>
        <c:axPos val="b"/>
        <c:majorGridlines>
          <c:spPr>
            <a:ln w="9525" cap="flat" cmpd="sng" algn="ctr">
              <a:solidFill>
                <a:schemeClr val="dk1">
                  <a:lumMod val="50000"/>
                  <a:lumOff val="50000"/>
                </a:schemeClr>
              </a:solidFill>
              <a:round/>
            </a:ln>
            <a:effectLst/>
          </c:spPr>
        </c:majorGridlines>
        <c:numFmt formatCode="General" sourceLinked="1"/>
        <c:majorTickMark val="out"/>
        <c:minorTickMark val="none"/>
        <c:tickLblPos val="nextTo"/>
        <c:spPr>
          <a:noFill/>
          <a:ln w="9525" cap="flat" cmpd="sng" algn="ctr">
            <a:solidFill>
              <a:schemeClr val="dk1">
                <a:lumMod val="50000"/>
                <a:lumOff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48723840"/>
        <c:crosses val="autoZero"/>
        <c:auto val="1"/>
        <c:lblAlgn val="ctr"/>
        <c:lblOffset val="100"/>
        <c:noMultiLvlLbl val="0"/>
      </c:catAx>
      <c:valAx>
        <c:axId val="548723840"/>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2727668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legend>
    <c:plotVisOnly val="1"/>
    <c:dispBlanksAs val="zero"/>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2">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2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Cambria" panose="02040503050406030204" pitchFamily="18" charset="0"/>
                <a:ea typeface="Cambria" panose="02040503050406030204" pitchFamily="18" charset="0"/>
                <a:cs typeface="+mn-cs"/>
              </a:defRPr>
            </a:pPr>
            <a:r>
              <a:rPr lang="pl-PL" sz="1200">
                <a:latin typeface="Cambria" panose="02040503050406030204" pitchFamily="18" charset="0"/>
                <a:ea typeface="Cambria" panose="02040503050406030204" pitchFamily="18" charset="0"/>
              </a:rPr>
              <a:t>Długość</a:t>
            </a:r>
            <a:r>
              <a:rPr lang="pl-PL" sz="1200" baseline="0">
                <a:latin typeface="Cambria" panose="02040503050406030204" pitchFamily="18" charset="0"/>
                <a:ea typeface="Cambria" panose="02040503050406030204" pitchFamily="18" charset="0"/>
              </a:rPr>
              <a:t> czynnej sieci kanalizacyjnej na 1 000  mieszkańców (%)</a:t>
            </a:r>
            <a:endParaRPr lang="pl-PL" sz="1200">
              <a:latin typeface="Cambria" panose="02040503050406030204" pitchFamily="18" charset="0"/>
              <a:ea typeface="Cambria" panose="02040503050406030204" pitchFamily="18" charset="0"/>
            </a:endParaRPr>
          </a:p>
        </c:rich>
      </c:tx>
      <c:layout>
        <c:manualLayout>
          <c:xMode val="edge"/>
          <c:yMode val="edge"/>
          <c:x val="0.18494268077601411"/>
          <c:y val="2.9530679162222878E-2"/>
        </c:manualLayout>
      </c:layout>
      <c:overlay val="0"/>
      <c:spPr>
        <a:noFill/>
        <a:ln>
          <a:noFill/>
        </a:ln>
        <a:effectLst/>
      </c:spPr>
    </c:title>
    <c:autoTitleDeleted val="0"/>
    <c:plotArea>
      <c:layout/>
      <c:barChart>
        <c:barDir val="col"/>
        <c:grouping val="clustered"/>
        <c:varyColors val="0"/>
        <c:ser>
          <c:idx val="0"/>
          <c:order val="0"/>
          <c:tx>
            <c:strRef>
              <c:f>Arkusz1!$B$1</c:f>
              <c:strCache>
                <c:ptCount val="1"/>
                <c:pt idx="0">
                  <c:v>Miasto Elbląg</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2014</c:v>
                </c:pt>
                <c:pt idx="1">
                  <c:v>2015</c:v>
                </c:pt>
                <c:pt idx="2">
                  <c:v>2016</c:v>
                </c:pt>
                <c:pt idx="3">
                  <c:v>2017</c:v>
                </c:pt>
                <c:pt idx="4">
                  <c:v>2018</c:v>
                </c:pt>
              </c:numCache>
            </c:numRef>
          </c:cat>
          <c:val>
            <c:numRef>
              <c:f>Arkusz1!$B$2:$B$6</c:f>
              <c:numCache>
                <c:formatCode>General</c:formatCode>
                <c:ptCount val="5"/>
                <c:pt idx="0">
                  <c:v>1.76</c:v>
                </c:pt>
                <c:pt idx="1">
                  <c:v>1.79</c:v>
                </c:pt>
                <c:pt idx="2">
                  <c:v>1.81</c:v>
                </c:pt>
                <c:pt idx="3">
                  <c:v>1.82</c:v>
                </c:pt>
                <c:pt idx="4">
                  <c:v>1.84</c:v>
                </c:pt>
              </c:numCache>
            </c:numRef>
          </c:val>
          <c:extLst xmlns:c16r2="http://schemas.microsoft.com/office/drawing/2015/06/chart">
            <c:ext xmlns:c16="http://schemas.microsoft.com/office/drawing/2014/chart" uri="{C3380CC4-5D6E-409C-BE32-E72D297353CC}">
              <c16:uniqueId val="{00000000-8921-47F2-9F22-75002E052010}"/>
            </c:ext>
          </c:extLst>
        </c:ser>
        <c:ser>
          <c:idx val="1"/>
          <c:order val="1"/>
          <c:tx>
            <c:strRef>
              <c:f>Arkusz1!$C$1</c:f>
              <c:strCache>
                <c:ptCount val="1"/>
                <c:pt idx="0">
                  <c:v>Gmina Elbląg</c:v>
                </c:pt>
              </c:strCache>
            </c:strRef>
          </c:tx>
          <c:spPr>
            <a:gradFill rotWithShape="1">
              <a:gsLst>
                <a:gs pos="0">
                  <a:schemeClr val="accent2">
                    <a:tint val="96000"/>
                    <a:lumMod val="100000"/>
                  </a:schemeClr>
                </a:gs>
                <a:gs pos="78000">
                  <a:schemeClr val="accent2">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2014</c:v>
                </c:pt>
                <c:pt idx="1">
                  <c:v>2015</c:v>
                </c:pt>
                <c:pt idx="2">
                  <c:v>2016</c:v>
                </c:pt>
                <c:pt idx="3">
                  <c:v>2017</c:v>
                </c:pt>
                <c:pt idx="4">
                  <c:v>2018</c:v>
                </c:pt>
              </c:numCache>
            </c:numRef>
          </c:cat>
          <c:val>
            <c:numRef>
              <c:f>Arkusz1!$C$2:$C$6</c:f>
              <c:numCache>
                <c:formatCode>General</c:formatCode>
                <c:ptCount val="5"/>
                <c:pt idx="0">
                  <c:v>2.52</c:v>
                </c:pt>
                <c:pt idx="1">
                  <c:v>2.46</c:v>
                </c:pt>
                <c:pt idx="2">
                  <c:v>2.4500000000000002</c:v>
                </c:pt>
                <c:pt idx="3">
                  <c:v>2.4300000000000002</c:v>
                </c:pt>
                <c:pt idx="4">
                  <c:v>2.62</c:v>
                </c:pt>
              </c:numCache>
            </c:numRef>
          </c:val>
          <c:extLst xmlns:c16r2="http://schemas.microsoft.com/office/drawing/2015/06/chart">
            <c:ext xmlns:c16="http://schemas.microsoft.com/office/drawing/2014/chart" uri="{C3380CC4-5D6E-409C-BE32-E72D297353CC}">
              <c16:uniqueId val="{00000001-8921-47F2-9F22-75002E052010}"/>
            </c:ext>
          </c:extLst>
        </c:ser>
        <c:ser>
          <c:idx val="2"/>
          <c:order val="2"/>
          <c:tx>
            <c:strRef>
              <c:f>Arkusz1!$D$1</c:f>
              <c:strCache>
                <c:ptCount val="1"/>
                <c:pt idx="0">
                  <c:v>Gmina Gronowo Elb.</c:v>
                </c:pt>
              </c:strCache>
            </c:strRef>
          </c:tx>
          <c:spPr>
            <a:gradFill rotWithShape="1">
              <a:gsLst>
                <a:gs pos="0">
                  <a:schemeClr val="accent3">
                    <a:tint val="96000"/>
                    <a:lumMod val="100000"/>
                  </a:schemeClr>
                </a:gs>
                <a:gs pos="78000">
                  <a:schemeClr val="accent3">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2014</c:v>
                </c:pt>
                <c:pt idx="1">
                  <c:v>2015</c:v>
                </c:pt>
                <c:pt idx="2">
                  <c:v>2016</c:v>
                </c:pt>
                <c:pt idx="3">
                  <c:v>2017</c:v>
                </c:pt>
                <c:pt idx="4">
                  <c:v>2018</c:v>
                </c:pt>
              </c:numCache>
            </c:numRef>
          </c:cat>
          <c:val>
            <c:numRef>
              <c:f>Arkusz1!$D$2:$D$6</c:f>
              <c:numCache>
                <c:formatCode>General</c:formatCode>
                <c:ptCount val="5"/>
                <c:pt idx="0">
                  <c:v>0.06</c:v>
                </c:pt>
                <c:pt idx="1">
                  <c:v>0.06</c:v>
                </c:pt>
                <c:pt idx="2">
                  <c:v>0.06</c:v>
                </c:pt>
                <c:pt idx="3">
                  <c:v>0.06</c:v>
                </c:pt>
                <c:pt idx="4">
                  <c:v>0.06</c:v>
                </c:pt>
              </c:numCache>
            </c:numRef>
          </c:val>
          <c:extLst xmlns:c16r2="http://schemas.microsoft.com/office/drawing/2015/06/chart">
            <c:ext xmlns:c16="http://schemas.microsoft.com/office/drawing/2014/chart" uri="{C3380CC4-5D6E-409C-BE32-E72D297353CC}">
              <c16:uniqueId val="{00000002-8921-47F2-9F22-75002E052010}"/>
            </c:ext>
          </c:extLst>
        </c:ser>
        <c:ser>
          <c:idx val="3"/>
          <c:order val="3"/>
          <c:tx>
            <c:strRef>
              <c:f>Arkusz1!$E$1</c:f>
              <c:strCache>
                <c:ptCount val="1"/>
                <c:pt idx="0">
                  <c:v>Gmina Markusy</c:v>
                </c:pt>
              </c:strCache>
            </c:strRef>
          </c:tx>
          <c:spPr>
            <a:gradFill rotWithShape="1">
              <a:gsLst>
                <a:gs pos="0">
                  <a:schemeClr val="accent4">
                    <a:tint val="96000"/>
                    <a:lumMod val="100000"/>
                  </a:schemeClr>
                </a:gs>
                <a:gs pos="78000">
                  <a:schemeClr val="accent4">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2014</c:v>
                </c:pt>
                <c:pt idx="1">
                  <c:v>2015</c:v>
                </c:pt>
                <c:pt idx="2">
                  <c:v>2016</c:v>
                </c:pt>
                <c:pt idx="3">
                  <c:v>2017</c:v>
                </c:pt>
                <c:pt idx="4">
                  <c:v>2018</c:v>
                </c:pt>
              </c:numCache>
            </c:numRef>
          </c:cat>
          <c:val>
            <c:numRef>
              <c:f>Arkusz1!$E$2:$E$6</c:f>
              <c:numCache>
                <c:formatCode>General</c:formatCode>
                <c:ptCount val="5"/>
                <c:pt idx="0">
                  <c:v>0.43</c:v>
                </c:pt>
                <c:pt idx="1">
                  <c:v>0.43</c:v>
                </c:pt>
                <c:pt idx="2">
                  <c:v>0.43</c:v>
                </c:pt>
                <c:pt idx="3">
                  <c:v>0.44</c:v>
                </c:pt>
                <c:pt idx="4">
                  <c:v>0.44</c:v>
                </c:pt>
              </c:numCache>
            </c:numRef>
          </c:val>
          <c:extLst xmlns:c16r2="http://schemas.microsoft.com/office/drawing/2015/06/chart">
            <c:ext xmlns:c16="http://schemas.microsoft.com/office/drawing/2014/chart" uri="{C3380CC4-5D6E-409C-BE32-E72D297353CC}">
              <c16:uniqueId val="{00000003-8921-47F2-9F22-75002E052010}"/>
            </c:ext>
          </c:extLst>
        </c:ser>
        <c:ser>
          <c:idx val="4"/>
          <c:order val="4"/>
          <c:tx>
            <c:strRef>
              <c:f>Arkusz1!$F$1</c:f>
              <c:strCache>
                <c:ptCount val="1"/>
                <c:pt idx="0">
                  <c:v>Gmina Milejewo</c:v>
                </c:pt>
              </c:strCache>
            </c:strRef>
          </c:tx>
          <c:spPr>
            <a:gradFill rotWithShape="1">
              <a:gsLst>
                <a:gs pos="0">
                  <a:schemeClr val="accent5">
                    <a:tint val="96000"/>
                    <a:lumMod val="100000"/>
                  </a:schemeClr>
                </a:gs>
                <a:gs pos="78000">
                  <a:schemeClr val="accent5">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2014</c:v>
                </c:pt>
                <c:pt idx="1">
                  <c:v>2015</c:v>
                </c:pt>
                <c:pt idx="2">
                  <c:v>2016</c:v>
                </c:pt>
                <c:pt idx="3">
                  <c:v>2017</c:v>
                </c:pt>
                <c:pt idx="4">
                  <c:v>2018</c:v>
                </c:pt>
              </c:numCache>
            </c:numRef>
          </c:cat>
          <c:val>
            <c:numRef>
              <c:f>Arkusz1!$F$2:$F$6</c:f>
              <c:numCache>
                <c:formatCode>General</c:formatCode>
                <c:ptCount val="5"/>
                <c:pt idx="0" formatCode="0.0">
                  <c:v>0</c:v>
                </c:pt>
                <c:pt idx="1">
                  <c:v>3.32</c:v>
                </c:pt>
                <c:pt idx="2">
                  <c:v>3.31</c:v>
                </c:pt>
                <c:pt idx="3">
                  <c:v>3.28</c:v>
                </c:pt>
                <c:pt idx="4">
                  <c:v>3.28</c:v>
                </c:pt>
              </c:numCache>
            </c:numRef>
          </c:val>
          <c:extLst xmlns:c16r2="http://schemas.microsoft.com/office/drawing/2015/06/chart">
            <c:ext xmlns:c16="http://schemas.microsoft.com/office/drawing/2014/chart" uri="{C3380CC4-5D6E-409C-BE32-E72D297353CC}">
              <c16:uniqueId val="{00000004-8921-47F2-9F22-75002E052010}"/>
            </c:ext>
          </c:extLst>
        </c:ser>
        <c:ser>
          <c:idx val="5"/>
          <c:order val="5"/>
          <c:tx>
            <c:strRef>
              <c:f>Arkusz1!$G$1</c:f>
              <c:strCache>
                <c:ptCount val="1"/>
                <c:pt idx="0">
                  <c:v>Gmina Młynary</c:v>
                </c:pt>
              </c:strCache>
            </c:strRef>
          </c:tx>
          <c:spPr>
            <a:gradFill rotWithShape="1">
              <a:gsLst>
                <a:gs pos="0">
                  <a:schemeClr val="accent6">
                    <a:tint val="96000"/>
                    <a:lumMod val="100000"/>
                  </a:schemeClr>
                </a:gs>
                <a:gs pos="78000">
                  <a:schemeClr val="accent6">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2014</c:v>
                </c:pt>
                <c:pt idx="1">
                  <c:v>2015</c:v>
                </c:pt>
                <c:pt idx="2">
                  <c:v>2016</c:v>
                </c:pt>
                <c:pt idx="3">
                  <c:v>2017</c:v>
                </c:pt>
                <c:pt idx="4">
                  <c:v>2018</c:v>
                </c:pt>
              </c:numCache>
            </c:numRef>
          </c:cat>
          <c:val>
            <c:numRef>
              <c:f>Arkusz1!$G$2:$G$6</c:f>
              <c:numCache>
                <c:formatCode>General</c:formatCode>
                <c:ptCount val="5"/>
                <c:pt idx="0">
                  <c:v>1.61</c:v>
                </c:pt>
                <c:pt idx="1">
                  <c:v>1.59</c:v>
                </c:pt>
                <c:pt idx="2" formatCode="0.00">
                  <c:v>1.6</c:v>
                </c:pt>
                <c:pt idx="3">
                  <c:v>1.61</c:v>
                </c:pt>
                <c:pt idx="4">
                  <c:v>1.67</c:v>
                </c:pt>
              </c:numCache>
            </c:numRef>
          </c:val>
          <c:extLst xmlns:c16r2="http://schemas.microsoft.com/office/drawing/2015/06/chart">
            <c:ext xmlns:c16="http://schemas.microsoft.com/office/drawing/2014/chart" uri="{C3380CC4-5D6E-409C-BE32-E72D297353CC}">
              <c16:uniqueId val="{00000005-8921-47F2-9F22-75002E052010}"/>
            </c:ext>
          </c:extLst>
        </c:ser>
        <c:ser>
          <c:idx val="6"/>
          <c:order val="6"/>
          <c:tx>
            <c:strRef>
              <c:f>Arkusz1!$H$1</c:f>
              <c:strCache>
                <c:ptCount val="1"/>
                <c:pt idx="0">
                  <c:v>Gmina Pasłęk</c:v>
                </c:pt>
              </c:strCache>
            </c:strRef>
          </c:tx>
          <c:spPr>
            <a:gradFill rotWithShape="1">
              <a:gsLst>
                <a:gs pos="0">
                  <a:schemeClr val="accent1">
                    <a:lumMod val="60000"/>
                    <a:tint val="96000"/>
                    <a:lumMod val="100000"/>
                  </a:schemeClr>
                </a:gs>
                <a:gs pos="78000">
                  <a:schemeClr val="accent1">
                    <a:lumMod val="60000"/>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inBase"/>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2014</c:v>
                </c:pt>
                <c:pt idx="1">
                  <c:v>2015</c:v>
                </c:pt>
                <c:pt idx="2">
                  <c:v>2016</c:v>
                </c:pt>
                <c:pt idx="3">
                  <c:v>2017</c:v>
                </c:pt>
                <c:pt idx="4">
                  <c:v>2018</c:v>
                </c:pt>
              </c:numCache>
            </c:numRef>
          </c:cat>
          <c:val>
            <c:numRef>
              <c:f>Arkusz1!$H$2:$H$6</c:f>
              <c:numCache>
                <c:formatCode>General</c:formatCode>
                <c:ptCount val="5"/>
                <c:pt idx="0">
                  <c:v>3.04</c:v>
                </c:pt>
                <c:pt idx="1">
                  <c:v>3.05</c:v>
                </c:pt>
                <c:pt idx="2">
                  <c:v>3.06</c:v>
                </c:pt>
                <c:pt idx="3">
                  <c:v>3.48</c:v>
                </c:pt>
                <c:pt idx="4">
                  <c:v>3.78</c:v>
                </c:pt>
              </c:numCache>
            </c:numRef>
          </c:val>
          <c:extLst xmlns:c16r2="http://schemas.microsoft.com/office/drawing/2015/06/chart">
            <c:ext xmlns:c16="http://schemas.microsoft.com/office/drawing/2014/chart" uri="{C3380CC4-5D6E-409C-BE32-E72D297353CC}">
              <c16:uniqueId val="{00000006-8921-47F2-9F22-75002E052010}"/>
            </c:ext>
          </c:extLst>
        </c:ser>
        <c:ser>
          <c:idx val="7"/>
          <c:order val="7"/>
          <c:tx>
            <c:strRef>
              <c:f>Arkusz1!$I$1</c:f>
              <c:strCache>
                <c:ptCount val="1"/>
                <c:pt idx="0">
                  <c:v>Gmina Tolkmicko</c:v>
                </c:pt>
              </c:strCache>
            </c:strRef>
          </c:tx>
          <c:spPr>
            <a:gradFill rotWithShape="1">
              <a:gsLst>
                <a:gs pos="0">
                  <a:schemeClr val="accent2">
                    <a:lumMod val="60000"/>
                    <a:tint val="96000"/>
                    <a:lumMod val="100000"/>
                  </a:schemeClr>
                </a:gs>
                <a:gs pos="78000">
                  <a:schemeClr val="accent2">
                    <a:lumMod val="60000"/>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2014</c:v>
                </c:pt>
                <c:pt idx="1">
                  <c:v>2015</c:v>
                </c:pt>
                <c:pt idx="2">
                  <c:v>2016</c:v>
                </c:pt>
                <c:pt idx="3">
                  <c:v>2017</c:v>
                </c:pt>
                <c:pt idx="4">
                  <c:v>2018</c:v>
                </c:pt>
              </c:numCache>
            </c:numRef>
          </c:cat>
          <c:val>
            <c:numRef>
              <c:f>Arkusz1!$I$2:$I$6</c:f>
              <c:numCache>
                <c:formatCode>General</c:formatCode>
                <c:ptCount val="5"/>
                <c:pt idx="0">
                  <c:v>13.74</c:v>
                </c:pt>
                <c:pt idx="1">
                  <c:v>13.75</c:v>
                </c:pt>
                <c:pt idx="2">
                  <c:v>13.85</c:v>
                </c:pt>
                <c:pt idx="3">
                  <c:v>13.98</c:v>
                </c:pt>
                <c:pt idx="4" formatCode="0.0">
                  <c:v>14.2</c:v>
                </c:pt>
              </c:numCache>
            </c:numRef>
          </c:val>
          <c:extLst xmlns:c16r2="http://schemas.microsoft.com/office/drawing/2015/06/chart">
            <c:ext xmlns:c16="http://schemas.microsoft.com/office/drawing/2014/chart" uri="{C3380CC4-5D6E-409C-BE32-E72D297353CC}">
              <c16:uniqueId val="{00000007-8921-47F2-9F22-75002E052010}"/>
            </c:ext>
          </c:extLst>
        </c:ser>
        <c:dLbls>
          <c:dLblPos val="outEnd"/>
          <c:showLegendKey val="0"/>
          <c:showVal val="1"/>
          <c:showCatName val="0"/>
          <c:showSerName val="0"/>
          <c:showPercent val="0"/>
          <c:showBubbleSize val="0"/>
        </c:dLbls>
        <c:gapWidth val="150"/>
        <c:axId val="548724624"/>
        <c:axId val="548725016"/>
      </c:barChart>
      <c:catAx>
        <c:axId val="548724624"/>
        <c:scaling>
          <c:orientation val="minMax"/>
        </c:scaling>
        <c:delete val="0"/>
        <c:axPos val="b"/>
        <c:majorGridlines>
          <c:spPr>
            <a:ln w="9525" cap="flat" cmpd="sng" algn="ctr">
              <a:solidFill>
                <a:schemeClr val="dk1">
                  <a:lumMod val="50000"/>
                  <a:lumOff val="50000"/>
                </a:schemeClr>
              </a:solidFill>
              <a:round/>
            </a:ln>
            <a:effectLst/>
          </c:spPr>
        </c:majorGridlines>
        <c:numFmt formatCode="General" sourceLinked="1"/>
        <c:majorTickMark val="out"/>
        <c:minorTickMark val="none"/>
        <c:tickLblPos val="nextTo"/>
        <c:spPr>
          <a:noFill/>
          <a:ln w="9525" cap="flat" cmpd="sng" algn="ctr">
            <a:solidFill>
              <a:schemeClr val="dk1">
                <a:lumMod val="50000"/>
                <a:lumOff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48725016"/>
        <c:crosses val="autoZero"/>
        <c:auto val="1"/>
        <c:lblAlgn val="ctr"/>
        <c:lblOffset val="100"/>
        <c:noMultiLvlLbl val="0"/>
      </c:catAx>
      <c:valAx>
        <c:axId val="548725016"/>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48724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legend>
    <c:plotVisOnly val="1"/>
    <c:dispBlanksAs val="zero"/>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2">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pl-PL" sz="1200">
                <a:latin typeface="Cambria" panose="02040503050406030204" pitchFamily="18" charset="0"/>
                <a:ea typeface="Cambria" panose="02040503050406030204" pitchFamily="18" charset="0"/>
              </a:rPr>
              <a:t>Liczba awarii sieci kanalizacyjnej (szt.)</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pl-PL"/>
        </a:p>
      </c:txPr>
    </c:title>
    <c:autoTitleDeleted val="0"/>
    <c:plotArea>
      <c:layout/>
      <c:barChart>
        <c:barDir val="col"/>
        <c:grouping val="clustered"/>
        <c:varyColors val="0"/>
        <c:ser>
          <c:idx val="0"/>
          <c:order val="0"/>
          <c:tx>
            <c:strRef>
              <c:f>Arkusz1!$B$1</c:f>
              <c:strCache>
                <c:ptCount val="1"/>
                <c:pt idx="0">
                  <c:v>2015</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Arkusz1!$B$2:$B$9</c:f>
              <c:numCache>
                <c:formatCode>General</c:formatCode>
                <c:ptCount val="8"/>
                <c:pt idx="0">
                  <c:v>693</c:v>
                </c:pt>
                <c:pt idx="1">
                  <c:v>47</c:v>
                </c:pt>
                <c:pt idx="3">
                  <c:v>2</c:v>
                </c:pt>
                <c:pt idx="4">
                  <c:v>0</c:v>
                </c:pt>
                <c:pt idx="5">
                  <c:v>36</c:v>
                </c:pt>
                <c:pt idx="6">
                  <c:v>27</c:v>
                </c:pt>
                <c:pt idx="7">
                  <c:v>101</c:v>
                </c:pt>
              </c:numCache>
            </c:numRef>
          </c:val>
          <c:extLst xmlns:c16r2="http://schemas.microsoft.com/office/drawing/2015/06/chart">
            <c:ext xmlns:c16="http://schemas.microsoft.com/office/drawing/2014/chart" uri="{C3380CC4-5D6E-409C-BE32-E72D297353CC}">
              <c16:uniqueId val="{00000000-AE22-4FB2-9120-A9835F4DA48D}"/>
            </c:ext>
          </c:extLst>
        </c:ser>
        <c:ser>
          <c:idx val="1"/>
          <c:order val="1"/>
          <c:tx>
            <c:strRef>
              <c:f>Arkusz1!$C$1</c:f>
              <c:strCache>
                <c:ptCount val="1"/>
                <c:pt idx="0">
                  <c:v>2016</c:v>
                </c:pt>
              </c:strCache>
            </c:strRef>
          </c:tx>
          <c:spPr>
            <a:gradFill rotWithShape="1">
              <a:gsLst>
                <a:gs pos="0">
                  <a:schemeClr val="accent2">
                    <a:tint val="96000"/>
                    <a:lumMod val="100000"/>
                  </a:schemeClr>
                </a:gs>
                <a:gs pos="78000">
                  <a:schemeClr val="accent2">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2"/>
              <c:layout>
                <c:manualLayout>
                  <c:x val="-4.2437781360066642E-17"/>
                  <c:y val="2.3809523809523735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AE22-4FB2-9120-A9835F4DA48D}"/>
                </c:ext>
                <c:ext xmlns:c15="http://schemas.microsoft.com/office/drawing/2012/chart" uri="{CE6537A1-D6FC-4f65-9D91-7224C49458BB}"/>
              </c:extLst>
            </c:dLbl>
            <c:dLbl>
              <c:idx val="5"/>
              <c:layout>
                <c:manualLayout>
                  <c:x val="0"/>
                  <c:y val="7.9365079365079361E-3"/>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AE22-4FB2-9120-A9835F4DA48D}"/>
                </c:ext>
                <c:ext xmlns:c15="http://schemas.microsoft.com/office/drawing/2012/chart" uri="{CE6537A1-D6FC-4f65-9D91-7224C49458BB}"/>
              </c:extLst>
            </c:dLbl>
            <c:dLbl>
              <c:idx val="7"/>
              <c:layout>
                <c:manualLayout>
                  <c:x val="0"/>
                  <c:y val="1.1904761904761904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AE22-4FB2-9120-A9835F4DA48D}"/>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Arkusz1!$C$2:$C$9</c:f>
              <c:numCache>
                <c:formatCode>General</c:formatCode>
                <c:ptCount val="8"/>
                <c:pt idx="0">
                  <c:v>545</c:v>
                </c:pt>
                <c:pt idx="1">
                  <c:v>14</c:v>
                </c:pt>
                <c:pt idx="3">
                  <c:v>2</c:v>
                </c:pt>
                <c:pt idx="4">
                  <c:v>0</c:v>
                </c:pt>
                <c:pt idx="5">
                  <c:v>126</c:v>
                </c:pt>
                <c:pt idx="6">
                  <c:v>29</c:v>
                </c:pt>
                <c:pt idx="7">
                  <c:v>39</c:v>
                </c:pt>
              </c:numCache>
            </c:numRef>
          </c:val>
          <c:extLst xmlns:c16r2="http://schemas.microsoft.com/office/drawing/2015/06/chart">
            <c:ext xmlns:c16="http://schemas.microsoft.com/office/drawing/2014/chart" uri="{C3380CC4-5D6E-409C-BE32-E72D297353CC}">
              <c16:uniqueId val="{00000004-AE22-4FB2-9120-A9835F4DA48D}"/>
            </c:ext>
          </c:extLst>
        </c:ser>
        <c:ser>
          <c:idx val="2"/>
          <c:order val="2"/>
          <c:tx>
            <c:strRef>
              <c:f>Arkusz1!$D$1</c:f>
              <c:strCache>
                <c:ptCount val="1"/>
                <c:pt idx="0">
                  <c:v>2017</c:v>
                </c:pt>
              </c:strCache>
            </c:strRef>
          </c:tx>
          <c:spPr>
            <a:gradFill rotWithShape="1">
              <a:gsLst>
                <a:gs pos="0">
                  <a:schemeClr val="accent3">
                    <a:tint val="96000"/>
                    <a:lumMod val="100000"/>
                  </a:schemeClr>
                </a:gs>
                <a:gs pos="78000">
                  <a:schemeClr val="accent3">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inBase"/>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Arkusz1!$D$2:$D$9</c:f>
              <c:numCache>
                <c:formatCode>General</c:formatCode>
                <c:ptCount val="8"/>
                <c:pt idx="0">
                  <c:v>507</c:v>
                </c:pt>
                <c:pt idx="1">
                  <c:v>28</c:v>
                </c:pt>
                <c:pt idx="3">
                  <c:v>2</c:v>
                </c:pt>
                <c:pt idx="4">
                  <c:v>1</c:v>
                </c:pt>
                <c:pt idx="5">
                  <c:v>124</c:v>
                </c:pt>
                <c:pt idx="6">
                  <c:v>41</c:v>
                </c:pt>
                <c:pt idx="7">
                  <c:v>53</c:v>
                </c:pt>
              </c:numCache>
            </c:numRef>
          </c:val>
          <c:extLst xmlns:c16r2="http://schemas.microsoft.com/office/drawing/2015/06/chart">
            <c:ext xmlns:c16="http://schemas.microsoft.com/office/drawing/2014/chart" uri="{C3380CC4-5D6E-409C-BE32-E72D297353CC}">
              <c16:uniqueId val="{00000005-AE22-4FB2-9120-A9835F4DA48D}"/>
            </c:ext>
          </c:extLst>
        </c:ser>
        <c:ser>
          <c:idx val="3"/>
          <c:order val="3"/>
          <c:tx>
            <c:strRef>
              <c:f>Arkusz1!$E$1</c:f>
              <c:strCache>
                <c:ptCount val="1"/>
                <c:pt idx="0">
                  <c:v>2018</c:v>
                </c:pt>
              </c:strCache>
            </c:strRef>
          </c:tx>
          <c:spPr>
            <a:gradFill rotWithShape="1">
              <a:gsLst>
                <a:gs pos="0">
                  <a:schemeClr val="accent4">
                    <a:tint val="96000"/>
                    <a:lumMod val="100000"/>
                  </a:schemeClr>
                </a:gs>
                <a:gs pos="78000">
                  <a:schemeClr val="accent4">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7"/>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AE22-4FB2-9120-A9835F4DA48D}"/>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Arkusz1!$E$2:$E$9</c:f>
              <c:numCache>
                <c:formatCode>General</c:formatCode>
                <c:ptCount val="8"/>
                <c:pt idx="0">
                  <c:v>415</c:v>
                </c:pt>
                <c:pt idx="1">
                  <c:v>34</c:v>
                </c:pt>
                <c:pt idx="3">
                  <c:v>1</c:v>
                </c:pt>
                <c:pt idx="4">
                  <c:v>2</c:v>
                </c:pt>
                <c:pt idx="5">
                  <c:v>80</c:v>
                </c:pt>
                <c:pt idx="6">
                  <c:v>99</c:v>
                </c:pt>
                <c:pt idx="7">
                  <c:v>65</c:v>
                </c:pt>
              </c:numCache>
            </c:numRef>
          </c:val>
          <c:extLst xmlns:c16r2="http://schemas.microsoft.com/office/drawing/2015/06/chart">
            <c:ext xmlns:c16="http://schemas.microsoft.com/office/drawing/2014/chart" uri="{C3380CC4-5D6E-409C-BE32-E72D297353CC}">
              <c16:uniqueId val="{00000007-AE22-4FB2-9120-A9835F4DA48D}"/>
            </c:ext>
          </c:extLst>
        </c:ser>
        <c:ser>
          <c:idx val="4"/>
          <c:order val="4"/>
          <c:tx>
            <c:strRef>
              <c:f>Arkusz1!$F$1</c:f>
              <c:strCache>
                <c:ptCount val="1"/>
                <c:pt idx="0">
                  <c:v>2019</c:v>
                </c:pt>
              </c:strCache>
            </c:strRef>
          </c:tx>
          <c:spPr>
            <a:gradFill rotWithShape="1">
              <a:gsLst>
                <a:gs pos="0">
                  <a:schemeClr val="accent5">
                    <a:tint val="96000"/>
                    <a:lumMod val="100000"/>
                  </a:schemeClr>
                </a:gs>
                <a:gs pos="78000">
                  <a:schemeClr val="accent5">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2"/>
              <c:layout>
                <c:manualLayout>
                  <c:x val="6.9444444444444024E-3"/>
                  <c:y val="1.9841269841269767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AE22-4FB2-9120-A9835F4DA48D}"/>
                </c:ext>
                <c:ext xmlns:c15="http://schemas.microsoft.com/office/drawing/2012/chart" uri="{CE6537A1-D6FC-4f65-9D91-7224C49458BB}"/>
              </c:extLst>
            </c:dLbl>
            <c:dLbl>
              <c:idx val="3"/>
              <c:layout>
                <c:manualLayout>
                  <c:x val="6.9444444444443599E-3"/>
                  <c:y val="1.1904761904761904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9-AE22-4FB2-9120-A9835F4DA48D}"/>
                </c:ext>
                <c:ext xmlns:c15="http://schemas.microsoft.com/office/drawing/2012/chart" uri="{CE6537A1-D6FC-4f65-9D91-7224C49458BB}"/>
              </c:extLst>
            </c:dLbl>
            <c:dLbl>
              <c:idx val="5"/>
              <c:layout>
                <c:manualLayout>
                  <c:x val="9.2592592592591737E-3"/>
                  <c:y val="1.9841269841269767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AE22-4FB2-9120-A9835F4DA48D}"/>
                </c:ext>
                <c:ext xmlns:c15="http://schemas.microsoft.com/office/drawing/2012/chart" uri="{CE6537A1-D6FC-4f65-9D91-7224C49458BB}"/>
              </c:extLst>
            </c:dLbl>
            <c:dLbl>
              <c:idx val="7"/>
              <c:layout>
                <c:manualLayout>
                  <c:x val="2.3148148148148147E-3"/>
                  <c:y val="1.5873015873015872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AE22-4FB2-9120-A9835F4DA48D}"/>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Arkusz1!$F$2:$F$9</c:f>
              <c:numCache>
                <c:formatCode>General</c:formatCode>
                <c:ptCount val="8"/>
                <c:pt idx="0">
                  <c:v>361</c:v>
                </c:pt>
                <c:pt idx="1">
                  <c:v>26</c:v>
                </c:pt>
                <c:pt idx="3">
                  <c:v>2</c:v>
                </c:pt>
                <c:pt idx="4">
                  <c:v>2</c:v>
                </c:pt>
                <c:pt idx="5">
                  <c:v>120</c:v>
                </c:pt>
                <c:pt idx="6">
                  <c:v>90</c:v>
                </c:pt>
                <c:pt idx="7">
                  <c:v>55</c:v>
                </c:pt>
              </c:numCache>
            </c:numRef>
          </c:val>
          <c:extLst xmlns:c16r2="http://schemas.microsoft.com/office/drawing/2015/06/chart">
            <c:ext xmlns:c16="http://schemas.microsoft.com/office/drawing/2014/chart" uri="{C3380CC4-5D6E-409C-BE32-E72D297353CC}">
              <c16:uniqueId val="{0000000C-AE22-4FB2-9120-A9835F4DA48D}"/>
            </c:ext>
          </c:extLst>
        </c:ser>
        <c:dLbls>
          <c:dLblPos val="inEnd"/>
          <c:showLegendKey val="0"/>
          <c:showVal val="1"/>
          <c:showCatName val="0"/>
          <c:showSerName val="0"/>
          <c:showPercent val="0"/>
          <c:showBubbleSize val="0"/>
        </c:dLbls>
        <c:gapWidth val="100"/>
        <c:overlap val="-24"/>
        <c:axId val="360471024"/>
        <c:axId val="360471416"/>
      </c:barChart>
      <c:catAx>
        <c:axId val="360471024"/>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360471416"/>
        <c:crosses val="autoZero"/>
        <c:auto val="1"/>
        <c:lblAlgn val="ctr"/>
        <c:lblOffset val="100"/>
        <c:noMultiLvlLbl val="0"/>
      </c:catAx>
      <c:valAx>
        <c:axId val="36047141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360471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4">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Arkusz1!$B$1</c:f>
              <c:strCache>
                <c:ptCount val="1"/>
                <c:pt idx="0">
                  <c:v>Miasto Elbląg</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bg1"/>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2014</c:v>
                </c:pt>
                <c:pt idx="1">
                  <c:v>2015</c:v>
                </c:pt>
                <c:pt idx="2">
                  <c:v>2016</c:v>
                </c:pt>
                <c:pt idx="3">
                  <c:v>2017</c:v>
                </c:pt>
                <c:pt idx="4">
                  <c:v>2018</c:v>
                </c:pt>
              </c:numCache>
            </c:numRef>
          </c:cat>
          <c:val>
            <c:numRef>
              <c:f>Arkusz1!$B$2:$B$6</c:f>
              <c:numCache>
                <c:formatCode>General</c:formatCode>
                <c:ptCount val="5"/>
                <c:pt idx="0" formatCode="0.0">
                  <c:v>86</c:v>
                </c:pt>
                <c:pt idx="1">
                  <c:v>86.1</c:v>
                </c:pt>
                <c:pt idx="2">
                  <c:v>86.3</c:v>
                </c:pt>
                <c:pt idx="3">
                  <c:v>86.5</c:v>
                </c:pt>
                <c:pt idx="4">
                  <c:v>86.5</c:v>
                </c:pt>
              </c:numCache>
            </c:numRef>
          </c:val>
          <c:extLst xmlns:c16r2="http://schemas.microsoft.com/office/drawing/2015/06/chart">
            <c:ext xmlns:c16="http://schemas.microsoft.com/office/drawing/2014/chart" uri="{C3380CC4-5D6E-409C-BE32-E72D297353CC}">
              <c16:uniqueId val="{00000000-DF42-4358-8A98-A75307892CF6}"/>
            </c:ext>
          </c:extLst>
        </c:ser>
        <c:ser>
          <c:idx val="1"/>
          <c:order val="1"/>
          <c:tx>
            <c:strRef>
              <c:f>Arkusz1!$C$1</c:f>
              <c:strCache>
                <c:ptCount val="1"/>
                <c:pt idx="0">
                  <c:v>Gmina Młynary</c:v>
                </c:pt>
              </c:strCache>
            </c:strRef>
          </c:tx>
          <c:invertIfNegative val="0"/>
          <c:dLbls>
            <c:spPr>
              <a:noFill/>
              <a:ln>
                <a:noFill/>
              </a:ln>
              <a:effectLst/>
            </c:spPr>
            <c:txPr>
              <a:bodyPr wrap="square" lIns="38100" tIns="19050" rIns="38100" bIns="19050" anchor="ctr">
                <a:spAutoFit/>
              </a:bodyPr>
              <a:lstStyle/>
              <a:p>
                <a:pPr>
                  <a:defRPr sz="800">
                    <a:solidFill>
                      <a:schemeClr val="bg1"/>
                    </a:solidFill>
                    <a:latin typeface="Cambria" panose="02040503050406030204" pitchFamily="18" charset="0"/>
                    <a:ea typeface="Cambria" panose="02040503050406030204" pitchFamily="18" charset="0"/>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2014</c:v>
                </c:pt>
                <c:pt idx="1">
                  <c:v>2015</c:v>
                </c:pt>
                <c:pt idx="2">
                  <c:v>2016</c:v>
                </c:pt>
                <c:pt idx="3">
                  <c:v>2017</c:v>
                </c:pt>
                <c:pt idx="4">
                  <c:v>2018</c:v>
                </c:pt>
              </c:numCache>
            </c:numRef>
          </c:cat>
          <c:val>
            <c:numRef>
              <c:f>Arkusz1!$C$2:$C$6</c:f>
              <c:numCache>
                <c:formatCode>0.0</c:formatCode>
                <c:ptCount val="5"/>
                <c:pt idx="0" formatCode="General">
                  <c:v>78.900000000000006</c:v>
                </c:pt>
                <c:pt idx="1">
                  <c:v>79</c:v>
                </c:pt>
                <c:pt idx="2" formatCode="General">
                  <c:v>79.099999999999994</c:v>
                </c:pt>
                <c:pt idx="3" formatCode="General">
                  <c:v>79.2</c:v>
                </c:pt>
                <c:pt idx="4" formatCode="General">
                  <c:v>79.400000000000006</c:v>
                </c:pt>
              </c:numCache>
            </c:numRef>
          </c:val>
          <c:extLst xmlns:c16r2="http://schemas.microsoft.com/office/drawing/2015/06/chart">
            <c:ext xmlns:c16="http://schemas.microsoft.com/office/drawing/2014/chart" uri="{C3380CC4-5D6E-409C-BE32-E72D297353CC}">
              <c16:uniqueId val="{00000001-DF42-4358-8A98-A75307892CF6}"/>
            </c:ext>
          </c:extLst>
        </c:ser>
        <c:ser>
          <c:idx val="2"/>
          <c:order val="2"/>
          <c:tx>
            <c:strRef>
              <c:f>Arkusz1!$D$1</c:f>
              <c:strCache>
                <c:ptCount val="1"/>
                <c:pt idx="0">
                  <c:v>Gmina Pasłęk</c:v>
                </c:pt>
              </c:strCache>
            </c:strRef>
          </c:tx>
          <c:invertIfNegative val="0"/>
          <c:dLbls>
            <c:spPr>
              <a:noFill/>
              <a:ln>
                <a:noFill/>
              </a:ln>
              <a:effectLst/>
            </c:spPr>
            <c:txPr>
              <a:bodyPr wrap="square" lIns="38100" tIns="19050" rIns="38100" bIns="19050" anchor="ctr">
                <a:spAutoFit/>
              </a:bodyPr>
              <a:lstStyle/>
              <a:p>
                <a:pPr>
                  <a:defRPr sz="800">
                    <a:solidFill>
                      <a:schemeClr val="bg1"/>
                    </a:solidFill>
                    <a:latin typeface="Cambria" panose="02040503050406030204" pitchFamily="18" charset="0"/>
                    <a:ea typeface="Cambria" panose="02040503050406030204" pitchFamily="18" charset="0"/>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2014</c:v>
                </c:pt>
                <c:pt idx="1">
                  <c:v>2015</c:v>
                </c:pt>
                <c:pt idx="2">
                  <c:v>2016</c:v>
                </c:pt>
                <c:pt idx="3">
                  <c:v>2017</c:v>
                </c:pt>
                <c:pt idx="4">
                  <c:v>2018</c:v>
                </c:pt>
              </c:numCache>
            </c:numRef>
          </c:cat>
          <c:val>
            <c:numRef>
              <c:f>Arkusz1!$D$2:$D$6</c:f>
              <c:numCache>
                <c:formatCode>General</c:formatCode>
                <c:ptCount val="5"/>
                <c:pt idx="0">
                  <c:v>85.4</c:v>
                </c:pt>
                <c:pt idx="1">
                  <c:v>85.5</c:v>
                </c:pt>
                <c:pt idx="2">
                  <c:v>85.6</c:v>
                </c:pt>
                <c:pt idx="3">
                  <c:v>85.7</c:v>
                </c:pt>
                <c:pt idx="4">
                  <c:v>85.8</c:v>
                </c:pt>
              </c:numCache>
            </c:numRef>
          </c:val>
          <c:extLst xmlns:c16r2="http://schemas.microsoft.com/office/drawing/2015/06/chart">
            <c:ext xmlns:c16="http://schemas.microsoft.com/office/drawing/2014/chart" uri="{C3380CC4-5D6E-409C-BE32-E72D297353CC}">
              <c16:uniqueId val="{00000002-DF42-4358-8A98-A75307892CF6}"/>
            </c:ext>
          </c:extLst>
        </c:ser>
        <c:ser>
          <c:idx val="3"/>
          <c:order val="3"/>
          <c:tx>
            <c:strRef>
              <c:f>Arkusz1!$E$1</c:f>
              <c:strCache>
                <c:ptCount val="1"/>
                <c:pt idx="0">
                  <c:v>Gmina Tolkmicko</c:v>
                </c:pt>
              </c:strCache>
            </c:strRef>
          </c:tx>
          <c:spPr>
            <a:solidFill>
              <a:srgbClr val="FFC000">
                <a:lumMod val="50000"/>
              </a:srgbClr>
            </a:solidFill>
          </c:spPr>
          <c:invertIfNegative val="0"/>
          <c:dLbls>
            <c:spPr>
              <a:noFill/>
              <a:ln>
                <a:noFill/>
              </a:ln>
              <a:effectLst/>
            </c:spPr>
            <c:txPr>
              <a:bodyPr wrap="square" lIns="38100" tIns="19050" rIns="38100" bIns="19050" anchor="ctr">
                <a:spAutoFit/>
              </a:bodyPr>
              <a:lstStyle/>
              <a:p>
                <a:pPr>
                  <a:defRPr sz="800">
                    <a:solidFill>
                      <a:schemeClr val="bg1"/>
                    </a:solidFill>
                    <a:latin typeface="Cambria" panose="02040503050406030204" pitchFamily="18" charset="0"/>
                    <a:ea typeface="Cambria" panose="02040503050406030204" pitchFamily="18" charset="0"/>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2014</c:v>
                </c:pt>
                <c:pt idx="1">
                  <c:v>2015</c:v>
                </c:pt>
                <c:pt idx="2">
                  <c:v>2016</c:v>
                </c:pt>
                <c:pt idx="3">
                  <c:v>2017</c:v>
                </c:pt>
                <c:pt idx="4">
                  <c:v>2018</c:v>
                </c:pt>
              </c:numCache>
            </c:numRef>
          </c:cat>
          <c:val>
            <c:numRef>
              <c:f>Arkusz1!$E$2:$E$6</c:f>
              <c:numCache>
                <c:formatCode>General</c:formatCode>
                <c:ptCount val="5"/>
                <c:pt idx="0">
                  <c:v>68.099999999999994</c:v>
                </c:pt>
                <c:pt idx="1">
                  <c:v>68.3</c:v>
                </c:pt>
                <c:pt idx="2">
                  <c:v>68.400000000000006</c:v>
                </c:pt>
                <c:pt idx="3">
                  <c:v>68.599999999999994</c:v>
                </c:pt>
                <c:pt idx="4">
                  <c:v>68.8</c:v>
                </c:pt>
              </c:numCache>
            </c:numRef>
          </c:val>
          <c:extLst xmlns:c16r2="http://schemas.microsoft.com/office/drawing/2015/06/chart">
            <c:ext xmlns:c16="http://schemas.microsoft.com/office/drawing/2014/chart" uri="{C3380CC4-5D6E-409C-BE32-E72D297353CC}">
              <c16:uniqueId val="{00000003-DF42-4358-8A98-A75307892CF6}"/>
            </c:ext>
          </c:extLst>
        </c:ser>
        <c:dLbls>
          <c:showLegendKey val="0"/>
          <c:showVal val="0"/>
          <c:showCatName val="0"/>
          <c:showSerName val="0"/>
          <c:showPercent val="0"/>
          <c:showBubbleSize val="0"/>
        </c:dLbls>
        <c:gapWidth val="150"/>
        <c:axId val="360472200"/>
        <c:axId val="360472592"/>
      </c:barChart>
      <c:catAx>
        <c:axId val="360472200"/>
        <c:scaling>
          <c:orientation val="minMax"/>
        </c:scaling>
        <c:delete val="0"/>
        <c:axPos val="b"/>
        <c:majorGridlines>
          <c:spPr>
            <a:ln w="9525" cap="flat" cmpd="sng" algn="ctr">
              <a:solidFill>
                <a:schemeClr val="dk1">
                  <a:lumMod val="50000"/>
                  <a:lumOff val="50000"/>
                </a:schemeClr>
              </a:solidFill>
              <a:round/>
            </a:ln>
            <a:effectLst/>
          </c:spPr>
        </c:majorGridlines>
        <c:numFmt formatCode="General" sourceLinked="1"/>
        <c:majorTickMark val="out"/>
        <c:minorTickMark val="none"/>
        <c:tickLblPos val="nextTo"/>
        <c:spPr>
          <a:noFill/>
          <a:ln w="9525" cap="flat" cmpd="sng" algn="ctr">
            <a:solidFill>
              <a:schemeClr val="dk1">
                <a:lumMod val="50000"/>
                <a:lumOff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360472592"/>
        <c:crosses val="autoZero"/>
        <c:auto val="1"/>
        <c:lblAlgn val="ctr"/>
        <c:lblOffset val="100"/>
        <c:noMultiLvlLbl val="0"/>
      </c:catAx>
      <c:valAx>
        <c:axId val="360472592"/>
        <c:scaling>
          <c:orientation val="minMax"/>
        </c:scaling>
        <c:delete val="0"/>
        <c:axPos val="l"/>
        <c:majorGridlines>
          <c:spPr>
            <a:ln w="9525" cap="flat" cmpd="sng" algn="ctr">
              <a:solidFill>
                <a:schemeClr val="dk1">
                  <a:lumMod val="50000"/>
                  <a:lumOff val="50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3604722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legend>
    <c:plotVisOnly val="1"/>
    <c:dispBlanksAs val="zero"/>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2">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Arkusz1!$B$1</c:f>
              <c:strCache>
                <c:ptCount val="1"/>
                <c:pt idx="0">
                  <c:v>Gmina Elbląg</c:v>
                </c:pt>
              </c:strCache>
            </c:strRef>
          </c:tx>
          <c:spPr>
            <a:gradFill rotWithShape="1">
              <a:gsLst>
                <a:gs pos="0">
                  <a:schemeClr val="accent2">
                    <a:tint val="96000"/>
                    <a:lumMod val="100000"/>
                  </a:schemeClr>
                </a:gs>
                <a:gs pos="78000">
                  <a:schemeClr val="accent2">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bg1"/>
                    </a:solidFill>
                    <a:latin typeface="Cambria" panose="02040503050406030204" pitchFamily="18" charset="0"/>
                    <a:ea typeface="Cambria" panose="02040503050406030204" pitchFamily="18" charset="0"/>
                    <a:cs typeface="+mn-cs"/>
                  </a:defRPr>
                </a:pPr>
                <a:endParaRPr lang="pl-PL"/>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2014</c:v>
                </c:pt>
                <c:pt idx="1">
                  <c:v>2015</c:v>
                </c:pt>
                <c:pt idx="2">
                  <c:v>2016</c:v>
                </c:pt>
                <c:pt idx="3">
                  <c:v>2017</c:v>
                </c:pt>
                <c:pt idx="4">
                  <c:v>2018</c:v>
                </c:pt>
              </c:numCache>
            </c:numRef>
          </c:cat>
          <c:val>
            <c:numRef>
              <c:f>Arkusz1!$B$2:$B$6</c:f>
              <c:numCache>
                <c:formatCode>0.00</c:formatCode>
                <c:ptCount val="5"/>
                <c:pt idx="0">
                  <c:v>78.099999999999994</c:v>
                </c:pt>
                <c:pt idx="1">
                  <c:v>78.400000000000006</c:v>
                </c:pt>
                <c:pt idx="2">
                  <c:v>78.8</c:v>
                </c:pt>
                <c:pt idx="3">
                  <c:v>79.099999999999994</c:v>
                </c:pt>
                <c:pt idx="4">
                  <c:v>79.400000000000006</c:v>
                </c:pt>
              </c:numCache>
            </c:numRef>
          </c:val>
          <c:extLst xmlns:c16r2="http://schemas.microsoft.com/office/drawing/2015/06/chart">
            <c:ext xmlns:c16="http://schemas.microsoft.com/office/drawing/2014/chart" uri="{C3380CC4-5D6E-409C-BE32-E72D297353CC}">
              <c16:uniqueId val="{00000000-2DD1-403B-804C-EA0341653D05}"/>
            </c:ext>
          </c:extLst>
        </c:ser>
        <c:ser>
          <c:idx val="1"/>
          <c:order val="1"/>
          <c:tx>
            <c:strRef>
              <c:f>Arkusz1!$C$1</c:f>
              <c:strCache>
                <c:ptCount val="1"/>
                <c:pt idx="0">
                  <c:v>Gmina Gronowo Elb.</c:v>
                </c:pt>
              </c:strCache>
            </c:strRef>
          </c:tx>
          <c:spPr>
            <a:gradFill rotWithShape="1">
              <a:gsLst>
                <a:gs pos="0">
                  <a:schemeClr val="accent3">
                    <a:tint val="96000"/>
                    <a:lumMod val="100000"/>
                  </a:schemeClr>
                </a:gs>
                <a:gs pos="78000">
                  <a:schemeClr val="accent3">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bg1"/>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2014</c:v>
                </c:pt>
                <c:pt idx="1">
                  <c:v>2015</c:v>
                </c:pt>
                <c:pt idx="2">
                  <c:v>2016</c:v>
                </c:pt>
                <c:pt idx="3">
                  <c:v>2017</c:v>
                </c:pt>
                <c:pt idx="4">
                  <c:v>2018</c:v>
                </c:pt>
              </c:numCache>
            </c:numRef>
          </c:cat>
          <c:val>
            <c:numRef>
              <c:f>Arkusz1!$C$2:$C$6</c:f>
              <c:numCache>
                <c:formatCode>0.00</c:formatCode>
                <c:ptCount val="5"/>
                <c:pt idx="0">
                  <c:v>84.2</c:v>
                </c:pt>
                <c:pt idx="1">
                  <c:v>84.3</c:v>
                </c:pt>
                <c:pt idx="2">
                  <c:v>84.4</c:v>
                </c:pt>
                <c:pt idx="3">
                  <c:v>84.6</c:v>
                </c:pt>
                <c:pt idx="4">
                  <c:v>84.7</c:v>
                </c:pt>
              </c:numCache>
            </c:numRef>
          </c:val>
          <c:extLst xmlns:c16r2="http://schemas.microsoft.com/office/drawing/2015/06/chart">
            <c:ext xmlns:c16="http://schemas.microsoft.com/office/drawing/2014/chart" uri="{C3380CC4-5D6E-409C-BE32-E72D297353CC}">
              <c16:uniqueId val="{00000001-2DD1-403B-804C-EA0341653D05}"/>
            </c:ext>
          </c:extLst>
        </c:ser>
        <c:ser>
          <c:idx val="2"/>
          <c:order val="2"/>
          <c:tx>
            <c:strRef>
              <c:f>Arkusz1!$D$1</c:f>
              <c:strCache>
                <c:ptCount val="1"/>
                <c:pt idx="0">
                  <c:v>Gmina Markusy</c:v>
                </c:pt>
              </c:strCache>
            </c:strRef>
          </c:tx>
          <c:spPr>
            <a:gradFill rotWithShape="1">
              <a:gsLst>
                <a:gs pos="0">
                  <a:schemeClr val="accent4">
                    <a:tint val="96000"/>
                    <a:lumMod val="100000"/>
                  </a:schemeClr>
                </a:gs>
                <a:gs pos="78000">
                  <a:schemeClr val="accent4">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0"/>
              <c:layout>
                <c:manualLayout>
                  <c:x val="0"/>
                  <c:y val="0.16210374639769454"/>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2DD1-403B-804C-EA0341653D05}"/>
                </c:ext>
                <c:ext xmlns:c15="http://schemas.microsoft.com/office/drawing/2012/chart" uri="{CE6537A1-D6FC-4f65-9D91-7224C49458BB}"/>
              </c:extLst>
            </c:dLbl>
            <c:dLbl>
              <c:idx val="1"/>
              <c:layout>
                <c:manualLayout>
                  <c:x val="0"/>
                  <c:y val="0.12608069164265123"/>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2DD1-403B-804C-EA0341653D05}"/>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bg1"/>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2014</c:v>
                </c:pt>
                <c:pt idx="1">
                  <c:v>2015</c:v>
                </c:pt>
                <c:pt idx="2">
                  <c:v>2016</c:v>
                </c:pt>
                <c:pt idx="3">
                  <c:v>2017</c:v>
                </c:pt>
                <c:pt idx="4">
                  <c:v>2018</c:v>
                </c:pt>
              </c:numCache>
            </c:numRef>
          </c:cat>
          <c:val>
            <c:numRef>
              <c:f>Arkusz1!$D$2:$D$6</c:f>
              <c:numCache>
                <c:formatCode>0.00</c:formatCode>
                <c:ptCount val="5"/>
                <c:pt idx="0">
                  <c:v>61.2</c:v>
                </c:pt>
                <c:pt idx="1">
                  <c:v>61.4</c:v>
                </c:pt>
                <c:pt idx="2">
                  <c:v>61.7</c:v>
                </c:pt>
                <c:pt idx="3">
                  <c:v>61.9</c:v>
                </c:pt>
                <c:pt idx="4">
                  <c:v>62</c:v>
                </c:pt>
              </c:numCache>
            </c:numRef>
          </c:val>
          <c:extLst xmlns:c16r2="http://schemas.microsoft.com/office/drawing/2015/06/chart">
            <c:ext xmlns:c16="http://schemas.microsoft.com/office/drawing/2014/chart" uri="{C3380CC4-5D6E-409C-BE32-E72D297353CC}">
              <c16:uniqueId val="{00000004-2DD1-403B-804C-EA0341653D05}"/>
            </c:ext>
          </c:extLst>
        </c:ser>
        <c:ser>
          <c:idx val="3"/>
          <c:order val="3"/>
          <c:tx>
            <c:strRef>
              <c:f>Arkusz1!$E$1</c:f>
              <c:strCache>
                <c:ptCount val="1"/>
                <c:pt idx="0">
                  <c:v>Gmina Milejewo</c:v>
                </c:pt>
              </c:strCache>
            </c:strRef>
          </c:tx>
          <c:spPr>
            <a:solidFill>
              <a:srgbClr val="FFC000">
                <a:lumMod val="75000"/>
              </a:srgbClr>
            </a:solidFill>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bg1"/>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2014</c:v>
                </c:pt>
                <c:pt idx="1">
                  <c:v>2015</c:v>
                </c:pt>
                <c:pt idx="2">
                  <c:v>2016</c:v>
                </c:pt>
                <c:pt idx="3">
                  <c:v>2017</c:v>
                </c:pt>
                <c:pt idx="4">
                  <c:v>2018</c:v>
                </c:pt>
              </c:numCache>
            </c:numRef>
          </c:cat>
          <c:val>
            <c:numRef>
              <c:f>Arkusz1!$E$2:$E$6</c:f>
              <c:numCache>
                <c:formatCode>0.00</c:formatCode>
                <c:ptCount val="5"/>
                <c:pt idx="0">
                  <c:v>78.8</c:v>
                </c:pt>
                <c:pt idx="1">
                  <c:v>79.2</c:v>
                </c:pt>
                <c:pt idx="2">
                  <c:v>79.5</c:v>
                </c:pt>
                <c:pt idx="3">
                  <c:v>79.8</c:v>
                </c:pt>
                <c:pt idx="4">
                  <c:v>80.099999999999994</c:v>
                </c:pt>
              </c:numCache>
            </c:numRef>
          </c:val>
          <c:extLst xmlns:c16r2="http://schemas.microsoft.com/office/drawing/2015/06/chart">
            <c:ext xmlns:c16="http://schemas.microsoft.com/office/drawing/2014/chart" uri="{C3380CC4-5D6E-409C-BE32-E72D297353CC}">
              <c16:uniqueId val="{00000005-2DD1-403B-804C-EA0341653D05}"/>
            </c:ext>
          </c:extLst>
        </c:ser>
        <c:ser>
          <c:idx val="4"/>
          <c:order val="4"/>
          <c:tx>
            <c:strRef>
              <c:f>Arkusz1!$F$1</c:f>
              <c:strCache>
                <c:ptCount val="1"/>
                <c:pt idx="0">
                  <c:v>Gmina Młynary</c:v>
                </c:pt>
              </c:strCache>
            </c:strRef>
          </c:tx>
          <c:spPr>
            <a:solidFill>
              <a:srgbClr val="FFC000">
                <a:lumMod val="50000"/>
              </a:srgbClr>
            </a:solidFill>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0"/>
              <c:layout>
                <c:manualLayout>
                  <c:x val="0"/>
                  <c:y val="7.5648414985590717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2DD1-403B-804C-EA0341653D05}"/>
                </c:ext>
                <c:ext xmlns:c15="http://schemas.microsoft.com/office/drawing/2012/chart" uri="{CE6537A1-D6FC-4f65-9D91-7224C49458BB}"/>
              </c:extLst>
            </c:dLbl>
            <c:dLbl>
              <c:idx val="2"/>
              <c:layout>
                <c:manualLayout>
                  <c:x val="0"/>
                  <c:y val="6.1239193083573423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2DD1-403B-804C-EA0341653D05}"/>
                </c:ext>
                <c:ext xmlns:c15="http://schemas.microsoft.com/office/drawing/2012/chart" uri="{CE6537A1-D6FC-4f65-9D91-7224C49458BB}"/>
              </c:extLst>
            </c:dLbl>
            <c:dLbl>
              <c:idx val="3"/>
              <c:layout>
                <c:manualLayout>
                  <c:x val="-8.0833869257269799E-17"/>
                  <c:y val="7.2046109510086456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2DD1-403B-804C-EA0341653D05}"/>
                </c:ext>
                <c:ext xmlns:c15="http://schemas.microsoft.com/office/drawing/2012/chart" uri="{CE6537A1-D6FC-4f65-9D91-7224C49458BB}"/>
              </c:extLst>
            </c:dLbl>
            <c:dLbl>
              <c:idx val="4"/>
              <c:layout>
                <c:manualLayout>
                  <c:x val="0"/>
                  <c:y val="7.2046109510086456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9-2DD1-403B-804C-EA0341653D05}"/>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bg1"/>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2014</c:v>
                </c:pt>
                <c:pt idx="1">
                  <c:v>2015</c:v>
                </c:pt>
                <c:pt idx="2">
                  <c:v>2016</c:v>
                </c:pt>
                <c:pt idx="3">
                  <c:v>2017</c:v>
                </c:pt>
                <c:pt idx="4">
                  <c:v>2018</c:v>
                </c:pt>
              </c:numCache>
            </c:numRef>
          </c:cat>
          <c:val>
            <c:numRef>
              <c:f>Arkusz1!$F$2:$F$6</c:f>
              <c:numCache>
                <c:formatCode>0.00</c:formatCode>
                <c:ptCount val="5"/>
                <c:pt idx="0">
                  <c:v>55.8</c:v>
                </c:pt>
                <c:pt idx="1">
                  <c:v>55.9</c:v>
                </c:pt>
                <c:pt idx="2">
                  <c:v>56.2</c:v>
                </c:pt>
                <c:pt idx="3">
                  <c:v>56.4</c:v>
                </c:pt>
                <c:pt idx="4">
                  <c:v>56.7</c:v>
                </c:pt>
              </c:numCache>
            </c:numRef>
          </c:val>
          <c:extLst xmlns:c16r2="http://schemas.microsoft.com/office/drawing/2015/06/chart">
            <c:ext xmlns:c16="http://schemas.microsoft.com/office/drawing/2014/chart" uri="{C3380CC4-5D6E-409C-BE32-E72D297353CC}">
              <c16:uniqueId val="{0000000A-2DD1-403B-804C-EA0341653D05}"/>
            </c:ext>
          </c:extLst>
        </c:ser>
        <c:ser>
          <c:idx val="5"/>
          <c:order val="5"/>
          <c:tx>
            <c:strRef>
              <c:f>Arkusz1!$G$1</c:f>
              <c:strCache>
                <c:ptCount val="1"/>
                <c:pt idx="0">
                  <c:v>Gmina Pasłęk</c:v>
                </c:pt>
              </c:strCache>
            </c:strRef>
          </c:tx>
          <c:spPr>
            <a:solidFill>
              <a:srgbClr val="ED7D31">
                <a:lumMod val="50000"/>
              </a:srgbClr>
            </a:solidFill>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bg1"/>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2014</c:v>
                </c:pt>
                <c:pt idx="1">
                  <c:v>2015</c:v>
                </c:pt>
                <c:pt idx="2">
                  <c:v>2016</c:v>
                </c:pt>
                <c:pt idx="3">
                  <c:v>2017</c:v>
                </c:pt>
                <c:pt idx="4">
                  <c:v>2018</c:v>
                </c:pt>
              </c:numCache>
            </c:numRef>
          </c:cat>
          <c:val>
            <c:numRef>
              <c:f>Arkusz1!$G$2:$G$6</c:f>
              <c:numCache>
                <c:formatCode>0.00</c:formatCode>
                <c:ptCount val="5"/>
                <c:pt idx="0">
                  <c:v>58.9</c:v>
                </c:pt>
                <c:pt idx="1">
                  <c:v>59.2</c:v>
                </c:pt>
                <c:pt idx="2">
                  <c:v>59.5</c:v>
                </c:pt>
                <c:pt idx="3">
                  <c:v>59.8</c:v>
                </c:pt>
                <c:pt idx="4">
                  <c:v>60.1</c:v>
                </c:pt>
              </c:numCache>
            </c:numRef>
          </c:val>
          <c:extLst xmlns:c16r2="http://schemas.microsoft.com/office/drawing/2015/06/chart">
            <c:ext xmlns:c16="http://schemas.microsoft.com/office/drawing/2014/chart" uri="{C3380CC4-5D6E-409C-BE32-E72D297353CC}">
              <c16:uniqueId val="{0000000B-2DD1-403B-804C-EA0341653D05}"/>
            </c:ext>
          </c:extLst>
        </c:ser>
        <c:ser>
          <c:idx val="6"/>
          <c:order val="6"/>
          <c:tx>
            <c:strRef>
              <c:f>Arkusz1!$H$1</c:f>
              <c:strCache>
                <c:ptCount val="1"/>
                <c:pt idx="0">
                  <c:v>Gmina Tolkmicko </c:v>
                </c:pt>
              </c:strCache>
            </c:strRef>
          </c:tx>
          <c:spPr>
            <a:gradFill rotWithShape="1">
              <a:gsLst>
                <a:gs pos="0">
                  <a:schemeClr val="accent2">
                    <a:lumMod val="60000"/>
                    <a:tint val="96000"/>
                    <a:lumMod val="100000"/>
                  </a:schemeClr>
                </a:gs>
                <a:gs pos="78000">
                  <a:schemeClr val="accent2">
                    <a:lumMod val="60000"/>
                    <a:shade val="94000"/>
                    <a:lumMod val="94000"/>
                  </a:schemeClr>
                </a:gs>
              </a:gsLst>
              <a:lin ang="5400000" scaled="0"/>
            </a:gradFill>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bg1"/>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Arkusz1!$A$2:$A$6</c:f>
              <c:numCache>
                <c:formatCode>General</c:formatCode>
                <c:ptCount val="5"/>
                <c:pt idx="0">
                  <c:v>2014</c:v>
                </c:pt>
                <c:pt idx="1">
                  <c:v>2015</c:v>
                </c:pt>
                <c:pt idx="2">
                  <c:v>2016</c:v>
                </c:pt>
                <c:pt idx="3">
                  <c:v>2017</c:v>
                </c:pt>
                <c:pt idx="4">
                  <c:v>2018</c:v>
                </c:pt>
              </c:numCache>
            </c:numRef>
          </c:cat>
          <c:val>
            <c:numRef>
              <c:f>Arkusz1!$H$2:$H$6</c:f>
              <c:numCache>
                <c:formatCode>0.00</c:formatCode>
                <c:ptCount val="5"/>
                <c:pt idx="0">
                  <c:v>72.400000000000006</c:v>
                </c:pt>
                <c:pt idx="1">
                  <c:v>72.599999999999994</c:v>
                </c:pt>
                <c:pt idx="2">
                  <c:v>72.900000000000006</c:v>
                </c:pt>
                <c:pt idx="3">
                  <c:v>73.099999999999994</c:v>
                </c:pt>
                <c:pt idx="4">
                  <c:v>73.2</c:v>
                </c:pt>
              </c:numCache>
            </c:numRef>
          </c:val>
          <c:extLst xmlns:c16r2="http://schemas.microsoft.com/office/drawing/2015/06/chart">
            <c:ext xmlns:c16="http://schemas.microsoft.com/office/drawing/2014/chart" uri="{C3380CC4-5D6E-409C-BE32-E72D297353CC}">
              <c16:uniqueId val="{0000000C-2DD1-403B-804C-EA0341653D05}"/>
            </c:ext>
          </c:extLst>
        </c:ser>
        <c:dLbls>
          <c:showLegendKey val="0"/>
          <c:showVal val="0"/>
          <c:showCatName val="0"/>
          <c:showSerName val="0"/>
          <c:showPercent val="0"/>
          <c:showBubbleSize val="0"/>
        </c:dLbls>
        <c:gapWidth val="150"/>
        <c:axId val="505278424"/>
        <c:axId val="505278816"/>
      </c:barChart>
      <c:catAx>
        <c:axId val="505278424"/>
        <c:scaling>
          <c:orientation val="minMax"/>
        </c:scaling>
        <c:delete val="0"/>
        <c:axPos val="b"/>
        <c:majorGridlines>
          <c:spPr>
            <a:ln w="9525" cap="flat" cmpd="sng" algn="ctr">
              <a:solidFill>
                <a:schemeClr val="dk1">
                  <a:lumMod val="50000"/>
                  <a:lumOff val="50000"/>
                </a:schemeClr>
              </a:solidFill>
              <a:round/>
            </a:ln>
            <a:effectLst/>
          </c:spPr>
        </c:majorGridlines>
        <c:numFmt formatCode="General" sourceLinked="1"/>
        <c:majorTickMark val="out"/>
        <c:minorTickMark val="none"/>
        <c:tickLblPos val="nextTo"/>
        <c:spPr>
          <a:noFill/>
          <a:ln w="9525" cap="flat" cmpd="sng" algn="ctr">
            <a:solidFill>
              <a:schemeClr val="dk1">
                <a:lumMod val="50000"/>
                <a:lumOff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05278816"/>
        <c:crosses val="autoZero"/>
        <c:auto val="1"/>
        <c:lblAlgn val="ctr"/>
        <c:lblOffset val="100"/>
        <c:noMultiLvlLbl val="0"/>
      </c:catAx>
      <c:valAx>
        <c:axId val="505278816"/>
        <c:scaling>
          <c:orientation val="minMax"/>
        </c:scaling>
        <c:delete val="0"/>
        <c:axPos val="l"/>
        <c:majorGridlines>
          <c:spPr>
            <a:ln w="9525" cap="flat" cmpd="sng" algn="ctr">
              <a:solidFill>
                <a:schemeClr val="dk1">
                  <a:lumMod val="50000"/>
                  <a:lumOff val="5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05278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legend>
    <c:plotVisOnly val="1"/>
    <c:dispBlanksAs val="zero"/>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2">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2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Cambria" panose="02040503050406030204" pitchFamily="18" charset="0"/>
                <a:ea typeface="Cambria" panose="02040503050406030204" pitchFamily="18" charset="0"/>
                <a:cs typeface="+mn-cs"/>
              </a:defRPr>
            </a:pPr>
            <a:r>
              <a:rPr lang="pl-PL" sz="1200">
                <a:latin typeface="Cambria" panose="02040503050406030204" pitchFamily="18" charset="0"/>
                <a:ea typeface="Cambria" panose="02040503050406030204" pitchFamily="18" charset="0"/>
              </a:rPr>
              <a:t>Odpady</a:t>
            </a:r>
            <a:r>
              <a:rPr lang="pl-PL" sz="1200" baseline="0">
                <a:latin typeface="Cambria" panose="02040503050406030204" pitchFamily="18" charset="0"/>
                <a:ea typeface="Cambria" panose="02040503050406030204" pitchFamily="18" charset="0"/>
              </a:rPr>
              <a:t> zebrane selektywne w ciągu roku  na</a:t>
            </a:r>
          </a:p>
          <a:p>
            <a:pPr algn="ctr">
              <a:defRPr sz="12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Cambria" panose="02040503050406030204" pitchFamily="18" charset="0"/>
                <a:ea typeface="Cambria" panose="02040503050406030204" pitchFamily="18" charset="0"/>
                <a:cs typeface="+mn-cs"/>
              </a:defRPr>
            </a:pPr>
            <a:r>
              <a:rPr lang="pl-PL" sz="1200" baseline="0">
                <a:latin typeface="Cambria" panose="02040503050406030204" pitchFamily="18" charset="0"/>
                <a:ea typeface="Cambria" panose="02040503050406030204" pitchFamily="18" charset="0"/>
              </a:rPr>
              <a:t> 1 mieszkańca (%)</a:t>
            </a:r>
            <a:endParaRPr lang="pl-PL" sz="1200">
              <a:latin typeface="Cambria" panose="02040503050406030204" pitchFamily="18" charset="0"/>
              <a:ea typeface="Cambria" panose="02040503050406030204" pitchFamily="18" charset="0"/>
            </a:endParaRPr>
          </a:p>
        </c:rich>
      </c:tx>
      <c:layout>
        <c:manualLayout>
          <c:xMode val="edge"/>
          <c:yMode val="edge"/>
          <c:x val="0.10337301587301587"/>
          <c:y val="4.7542206539744489E-2"/>
        </c:manualLayout>
      </c:layout>
      <c:overlay val="0"/>
      <c:spPr>
        <a:noFill/>
        <a:ln>
          <a:noFill/>
        </a:ln>
        <a:effectLst/>
      </c:spPr>
    </c:title>
    <c:autoTitleDeleted val="0"/>
    <c:plotArea>
      <c:layout/>
      <c:barChart>
        <c:barDir val="col"/>
        <c:grouping val="clustered"/>
        <c:varyColors val="0"/>
        <c:ser>
          <c:idx val="0"/>
          <c:order val="0"/>
          <c:tx>
            <c:strRef>
              <c:f>Arkusz1!$B$1</c:f>
              <c:strCache>
                <c:ptCount val="1"/>
                <c:pt idx="0">
                  <c:v>Miasto Elbląg</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Arkusz1!$A$2:$A$3</c:f>
              <c:numCache>
                <c:formatCode>General</c:formatCode>
                <c:ptCount val="2"/>
                <c:pt idx="0">
                  <c:v>2017</c:v>
                </c:pt>
                <c:pt idx="1">
                  <c:v>2018</c:v>
                </c:pt>
              </c:numCache>
            </c:numRef>
          </c:cat>
          <c:val>
            <c:numRef>
              <c:f>Arkusz1!$B$2:$B$3</c:f>
              <c:numCache>
                <c:formatCode>General</c:formatCode>
                <c:ptCount val="2"/>
                <c:pt idx="0">
                  <c:v>7.0000000000000007E-2</c:v>
                </c:pt>
                <c:pt idx="1">
                  <c:v>7.0000000000000007E-2</c:v>
                </c:pt>
              </c:numCache>
            </c:numRef>
          </c:val>
          <c:extLst xmlns:c16r2="http://schemas.microsoft.com/office/drawing/2015/06/chart">
            <c:ext xmlns:c16="http://schemas.microsoft.com/office/drawing/2014/chart" uri="{C3380CC4-5D6E-409C-BE32-E72D297353CC}">
              <c16:uniqueId val="{00000000-AA87-48ED-B0E0-79B4D35A216D}"/>
            </c:ext>
          </c:extLst>
        </c:ser>
        <c:ser>
          <c:idx val="1"/>
          <c:order val="1"/>
          <c:tx>
            <c:strRef>
              <c:f>Arkusz1!$C$1</c:f>
              <c:strCache>
                <c:ptCount val="1"/>
                <c:pt idx="0">
                  <c:v>Gmina Elbląg</c:v>
                </c:pt>
              </c:strCache>
            </c:strRef>
          </c:tx>
          <c:spPr>
            <a:gradFill rotWithShape="1">
              <a:gsLst>
                <a:gs pos="0">
                  <a:schemeClr val="accent2">
                    <a:tint val="96000"/>
                    <a:lumMod val="100000"/>
                  </a:schemeClr>
                </a:gs>
                <a:gs pos="78000">
                  <a:schemeClr val="accent2">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Arkusz1!$A$2:$A$3</c:f>
              <c:numCache>
                <c:formatCode>General</c:formatCode>
                <c:ptCount val="2"/>
                <c:pt idx="0">
                  <c:v>2017</c:v>
                </c:pt>
                <c:pt idx="1">
                  <c:v>2018</c:v>
                </c:pt>
              </c:numCache>
            </c:numRef>
          </c:cat>
          <c:val>
            <c:numRef>
              <c:f>Arkusz1!$C$2:$C$3</c:f>
              <c:numCache>
                <c:formatCode>General</c:formatCode>
                <c:ptCount val="2"/>
                <c:pt idx="0">
                  <c:v>0.04</c:v>
                </c:pt>
                <c:pt idx="1">
                  <c:v>0.06</c:v>
                </c:pt>
              </c:numCache>
            </c:numRef>
          </c:val>
          <c:extLst xmlns:c16r2="http://schemas.microsoft.com/office/drawing/2015/06/chart">
            <c:ext xmlns:c16="http://schemas.microsoft.com/office/drawing/2014/chart" uri="{C3380CC4-5D6E-409C-BE32-E72D297353CC}">
              <c16:uniqueId val="{00000001-AA87-48ED-B0E0-79B4D35A216D}"/>
            </c:ext>
          </c:extLst>
        </c:ser>
        <c:ser>
          <c:idx val="2"/>
          <c:order val="2"/>
          <c:tx>
            <c:strRef>
              <c:f>Arkusz1!$D$1</c:f>
              <c:strCache>
                <c:ptCount val="1"/>
                <c:pt idx="0">
                  <c:v>Gmina Gronowo Elb.</c:v>
                </c:pt>
              </c:strCache>
            </c:strRef>
          </c:tx>
          <c:spPr>
            <a:gradFill rotWithShape="1">
              <a:gsLst>
                <a:gs pos="0">
                  <a:schemeClr val="accent3">
                    <a:tint val="96000"/>
                    <a:lumMod val="100000"/>
                  </a:schemeClr>
                </a:gs>
                <a:gs pos="78000">
                  <a:schemeClr val="accent3">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Arkusz1!$A$2:$A$3</c:f>
              <c:numCache>
                <c:formatCode>General</c:formatCode>
                <c:ptCount val="2"/>
                <c:pt idx="0">
                  <c:v>2017</c:v>
                </c:pt>
                <c:pt idx="1">
                  <c:v>2018</c:v>
                </c:pt>
              </c:numCache>
            </c:numRef>
          </c:cat>
          <c:val>
            <c:numRef>
              <c:f>Arkusz1!$D$2:$D$3</c:f>
              <c:numCache>
                <c:formatCode>General</c:formatCode>
                <c:ptCount val="2"/>
                <c:pt idx="0">
                  <c:v>7.0000000000000007E-2</c:v>
                </c:pt>
                <c:pt idx="1">
                  <c:v>7.0000000000000007E-2</c:v>
                </c:pt>
              </c:numCache>
            </c:numRef>
          </c:val>
          <c:extLst xmlns:c16r2="http://schemas.microsoft.com/office/drawing/2015/06/chart">
            <c:ext xmlns:c16="http://schemas.microsoft.com/office/drawing/2014/chart" uri="{C3380CC4-5D6E-409C-BE32-E72D297353CC}">
              <c16:uniqueId val="{00000002-AA87-48ED-B0E0-79B4D35A216D}"/>
            </c:ext>
          </c:extLst>
        </c:ser>
        <c:ser>
          <c:idx val="3"/>
          <c:order val="3"/>
          <c:tx>
            <c:strRef>
              <c:f>Arkusz1!$E$1</c:f>
              <c:strCache>
                <c:ptCount val="1"/>
                <c:pt idx="0">
                  <c:v>Gmina Markusy</c:v>
                </c:pt>
              </c:strCache>
            </c:strRef>
          </c:tx>
          <c:spPr>
            <a:gradFill rotWithShape="1">
              <a:gsLst>
                <a:gs pos="0">
                  <a:schemeClr val="accent4">
                    <a:tint val="96000"/>
                    <a:lumMod val="100000"/>
                  </a:schemeClr>
                </a:gs>
                <a:gs pos="78000">
                  <a:schemeClr val="accent4">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Arkusz1!$A$2:$A$3</c:f>
              <c:numCache>
                <c:formatCode>General</c:formatCode>
                <c:ptCount val="2"/>
                <c:pt idx="0">
                  <c:v>2017</c:v>
                </c:pt>
                <c:pt idx="1">
                  <c:v>2018</c:v>
                </c:pt>
              </c:numCache>
            </c:numRef>
          </c:cat>
          <c:val>
            <c:numRef>
              <c:f>Arkusz1!$E$2:$E$3</c:f>
              <c:numCache>
                <c:formatCode>General</c:formatCode>
                <c:ptCount val="2"/>
                <c:pt idx="0">
                  <c:v>0.02</c:v>
                </c:pt>
                <c:pt idx="1">
                  <c:v>0.02</c:v>
                </c:pt>
              </c:numCache>
            </c:numRef>
          </c:val>
          <c:extLst xmlns:c16r2="http://schemas.microsoft.com/office/drawing/2015/06/chart">
            <c:ext xmlns:c16="http://schemas.microsoft.com/office/drawing/2014/chart" uri="{C3380CC4-5D6E-409C-BE32-E72D297353CC}">
              <c16:uniqueId val="{00000003-AA87-48ED-B0E0-79B4D35A216D}"/>
            </c:ext>
          </c:extLst>
        </c:ser>
        <c:ser>
          <c:idx val="4"/>
          <c:order val="4"/>
          <c:tx>
            <c:strRef>
              <c:f>Arkusz1!$F$1</c:f>
              <c:strCache>
                <c:ptCount val="1"/>
                <c:pt idx="0">
                  <c:v>Gmina Milejewo</c:v>
                </c:pt>
              </c:strCache>
            </c:strRef>
          </c:tx>
          <c:spPr>
            <a:gradFill rotWithShape="1">
              <a:gsLst>
                <a:gs pos="0">
                  <a:schemeClr val="accent5">
                    <a:tint val="96000"/>
                    <a:lumMod val="100000"/>
                  </a:schemeClr>
                </a:gs>
                <a:gs pos="78000">
                  <a:schemeClr val="accent5">
                    <a:shade val="94000"/>
                    <a:lumMod val="94000"/>
                  </a:schemeClr>
                </a:gs>
              </a:gsLst>
              <a:lin ang="5400000" scaled="0"/>
            </a:gradFill>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Arkusz1!$A$2:$A$3</c:f>
              <c:numCache>
                <c:formatCode>General</c:formatCode>
                <c:ptCount val="2"/>
                <c:pt idx="0">
                  <c:v>2017</c:v>
                </c:pt>
                <c:pt idx="1">
                  <c:v>2018</c:v>
                </c:pt>
              </c:numCache>
            </c:numRef>
          </c:cat>
          <c:val>
            <c:numRef>
              <c:f>Arkusz1!$F$2:$F$3</c:f>
              <c:numCache>
                <c:formatCode>General</c:formatCode>
                <c:ptCount val="2"/>
                <c:pt idx="0">
                  <c:v>0.08</c:v>
                </c:pt>
                <c:pt idx="1">
                  <c:v>7.0000000000000007E-2</c:v>
                </c:pt>
              </c:numCache>
            </c:numRef>
          </c:val>
          <c:extLst xmlns:c16r2="http://schemas.microsoft.com/office/drawing/2015/06/chart">
            <c:ext xmlns:c16="http://schemas.microsoft.com/office/drawing/2014/chart" uri="{C3380CC4-5D6E-409C-BE32-E72D297353CC}">
              <c16:uniqueId val="{00000004-AA87-48ED-B0E0-79B4D35A216D}"/>
            </c:ext>
          </c:extLst>
        </c:ser>
        <c:ser>
          <c:idx val="5"/>
          <c:order val="5"/>
          <c:tx>
            <c:strRef>
              <c:f>Arkusz1!$G$1</c:f>
              <c:strCache>
                <c:ptCount val="1"/>
                <c:pt idx="0">
                  <c:v>Gmina Młynary</c:v>
                </c:pt>
              </c:strCache>
            </c:strRef>
          </c:tx>
          <c:spPr>
            <a:gradFill rotWithShape="1">
              <a:gsLst>
                <a:gs pos="0">
                  <a:schemeClr val="accent6">
                    <a:tint val="96000"/>
                    <a:lumMod val="100000"/>
                  </a:schemeClr>
                </a:gs>
                <a:gs pos="78000">
                  <a:schemeClr val="accent6">
                    <a:shade val="94000"/>
                    <a:lumMod val="94000"/>
                  </a:schemeClr>
                </a:gs>
              </a:gsLst>
              <a:lin ang="5400000" scaled="0"/>
            </a:gradFill>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Arkusz1!$A$2:$A$3</c:f>
              <c:numCache>
                <c:formatCode>General</c:formatCode>
                <c:ptCount val="2"/>
                <c:pt idx="0">
                  <c:v>2017</c:v>
                </c:pt>
                <c:pt idx="1">
                  <c:v>2018</c:v>
                </c:pt>
              </c:numCache>
            </c:numRef>
          </c:cat>
          <c:val>
            <c:numRef>
              <c:f>Arkusz1!$G$2:$G$3</c:f>
              <c:numCache>
                <c:formatCode>General</c:formatCode>
                <c:ptCount val="2"/>
                <c:pt idx="0">
                  <c:v>0.01</c:v>
                </c:pt>
                <c:pt idx="1">
                  <c:v>0.03</c:v>
                </c:pt>
              </c:numCache>
            </c:numRef>
          </c:val>
          <c:extLst xmlns:c16r2="http://schemas.microsoft.com/office/drawing/2015/06/chart">
            <c:ext xmlns:c16="http://schemas.microsoft.com/office/drawing/2014/chart" uri="{C3380CC4-5D6E-409C-BE32-E72D297353CC}">
              <c16:uniqueId val="{00000005-AA87-48ED-B0E0-79B4D35A216D}"/>
            </c:ext>
          </c:extLst>
        </c:ser>
        <c:ser>
          <c:idx val="6"/>
          <c:order val="6"/>
          <c:tx>
            <c:strRef>
              <c:f>Arkusz1!$H$1</c:f>
              <c:strCache>
                <c:ptCount val="1"/>
                <c:pt idx="0">
                  <c:v>Gmina Pasłęk</c:v>
                </c:pt>
              </c:strCache>
            </c:strRef>
          </c:tx>
          <c:spPr>
            <a:gradFill rotWithShape="1">
              <a:gsLst>
                <a:gs pos="0">
                  <a:schemeClr val="accent1">
                    <a:lumMod val="60000"/>
                    <a:tint val="96000"/>
                    <a:lumMod val="100000"/>
                  </a:schemeClr>
                </a:gs>
                <a:gs pos="78000">
                  <a:schemeClr val="accent1">
                    <a:lumMod val="60000"/>
                    <a:shade val="94000"/>
                    <a:lumMod val="94000"/>
                  </a:schemeClr>
                </a:gs>
              </a:gsLst>
              <a:lin ang="5400000" scaled="0"/>
            </a:gradFill>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Arkusz1!$A$2:$A$3</c:f>
              <c:numCache>
                <c:formatCode>General</c:formatCode>
                <c:ptCount val="2"/>
                <c:pt idx="0">
                  <c:v>2017</c:v>
                </c:pt>
                <c:pt idx="1">
                  <c:v>2018</c:v>
                </c:pt>
              </c:numCache>
            </c:numRef>
          </c:cat>
          <c:val>
            <c:numRef>
              <c:f>Arkusz1!$H$2:$H$3</c:f>
              <c:numCache>
                <c:formatCode>0.00</c:formatCode>
                <c:ptCount val="2"/>
                <c:pt idx="0" formatCode="General">
                  <c:v>0.09</c:v>
                </c:pt>
                <c:pt idx="1">
                  <c:v>0.1</c:v>
                </c:pt>
              </c:numCache>
            </c:numRef>
          </c:val>
          <c:extLst xmlns:c16r2="http://schemas.microsoft.com/office/drawing/2015/06/chart">
            <c:ext xmlns:c16="http://schemas.microsoft.com/office/drawing/2014/chart" uri="{C3380CC4-5D6E-409C-BE32-E72D297353CC}">
              <c16:uniqueId val="{00000006-AA87-48ED-B0E0-79B4D35A216D}"/>
            </c:ext>
          </c:extLst>
        </c:ser>
        <c:ser>
          <c:idx val="7"/>
          <c:order val="7"/>
          <c:tx>
            <c:strRef>
              <c:f>Arkusz1!$I$1</c:f>
              <c:strCache>
                <c:ptCount val="1"/>
                <c:pt idx="0">
                  <c:v>Gmina Tolkmicko</c:v>
                </c:pt>
              </c:strCache>
            </c:strRef>
          </c:tx>
          <c:spPr>
            <a:gradFill rotWithShape="1">
              <a:gsLst>
                <a:gs pos="0">
                  <a:schemeClr val="accent2">
                    <a:lumMod val="60000"/>
                    <a:tint val="96000"/>
                    <a:lumMod val="100000"/>
                  </a:schemeClr>
                </a:gs>
                <a:gs pos="78000">
                  <a:schemeClr val="accent2">
                    <a:lumMod val="60000"/>
                    <a:shade val="94000"/>
                    <a:lumMod val="94000"/>
                  </a:schemeClr>
                </a:gs>
              </a:gsLst>
              <a:lin ang="5400000" scaled="0"/>
            </a:gradFill>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Arkusz1!$A$2:$A$3</c:f>
              <c:numCache>
                <c:formatCode>General</c:formatCode>
                <c:ptCount val="2"/>
                <c:pt idx="0">
                  <c:v>2017</c:v>
                </c:pt>
                <c:pt idx="1">
                  <c:v>2018</c:v>
                </c:pt>
              </c:numCache>
            </c:numRef>
          </c:cat>
          <c:val>
            <c:numRef>
              <c:f>Arkusz1!$I$2:$I$3</c:f>
              <c:numCache>
                <c:formatCode>General</c:formatCode>
                <c:ptCount val="2"/>
                <c:pt idx="0">
                  <c:v>7.0000000000000007E-2</c:v>
                </c:pt>
                <c:pt idx="1">
                  <c:v>0.09</c:v>
                </c:pt>
              </c:numCache>
            </c:numRef>
          </c:val>
          <c:extLst xmlns:c16r2="http://schemas.microsoft.com/office/drawing/2015/06/chart">
            <c:ext xmlns:c16="http://schemas.microsoft.com/office/drawing/2014/chart" uri="{C3380CC4-5D6E-409C-BE32-E72D297353CC}">
              <c16:uniqueId val="{00000007-AA87-48ED-B0E0-79B4D35A216D}"/>
            </c:ext>
          </c:extLst>
        </c:ser>
        <c:dLbls>
          <c:showLegendKey val="0"/>
          <c:showVal val="0"/>
          <c:showCatName val="0"/>
          <c:showSerName val="0"/>
          <c:showPercent val="0"/>
          <c:showBubbleSize val="0"/>
        </c:dLbls>
        <c:gapWidth val="150"/>
        <c:axId val="505279600"/>
        <c:axId val="550719688"/>
      </c:barChart>
      <c:catAx>
        <c:axId val="505279600"/>
        <c:scaling>
          <c:orientation val="minMax"/>
        </c:scaling>
        <c:delete val="0"/>
        <c:axPos val="b"/>
        <c:majorGridlines>
          <c:spPr>
            <a:ln w="9525" cap="flat" cmpd="sng" algn="ctr">
              <a:solidFill>
                <a:schemeClr val="dk1">
                  <a:lumMod val="50000"/>
                  <a:lumOff val="50000"/>
                </a:schemeClr>
              </a:solidFill>
              <a:round/>
            </a:ln>
            <a:effectLst/>
          </c:spPr>
        </c:majorGridlines>
        <c:numFmt formatCode="General" sourceLinked="1"/>
        <c:majorTickMark val="out"/>
        <c:minorTickMark val="none"/>
        <c:tickLblPos val="nextTo"/>
        <c:spPr>
          <a:noFill/>
          <a:ln w="9525" cap="flat" cmpd="sng" algn="ctr">
            <a:solidFill>
              <a:schemeClr val="dk1">
                <a:lumMod val="50000"/>
                <a:lumOff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50719688"/>
        <c:crosses val="autoZero"/>
        <c:auto val="1"/>
        <c:lblAlgn val="ctr"/>
        <c:lblOffset val="100"/>
        <c:noMultiLvlLbl val="0"/>
      </c:catAx>
      <c:valAx>
        <c:axId val="550719688"/>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05279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legend>
    <c:plotVisOnly val="1"/>
    <c:dispBlanksAs val="zero"/>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2">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0"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pl-PL" sz="1200" b="0">
                <a:latin typeface="Cambria" panose="02040503050406030204" pitchFamily="18" charset="0"/>
                <a:ea typeface="Cambria" panose="02040503050406030204" pitchFamily="18" charset="0"/>
              </a:rPr>
              <a:t>Wzrost</a:t>
            </a:r>
            <a:r>
              <a:rPr lang="pl-PL" sz="1200" b="0" baseline="0">
                <a:latin typeface="Cambria" panose="02040503050406030204" pitchFamily="18" charset="0"/>
                <a:ea typeface="Cambria" panose="02040503050406030204" pitchFamily="18" charset="0"/>
              </a:rPr>
              <a:t>  liczby budynków w gminach MOF Elbląg (%)</a:t>
            </a:r>
            <a:endParaRPr lang="pl-PL" sz="1200" b="0">
              <a:latin typeface="Cambria" panose="02040503050406030204" pitchFamily="18" charset="0"/>
              <a:ea typeface="Cambria" panose="02040503050406030204" pitchFamily="18" charset="0"/>
            </a:endParaRPr>
          </a:p>
        </c:rich>
      </c:tx>
      <c:overlay val="0"/>
      <c:spPr>
        <a:noFill/>
        <a:ln>
          <a:noFill/>
        </a:ln>
        <a:effectLst/>
      </c:spPr>
      <c:txPr>
        <a:bodyPr rot="0" spcFirstLastPara="1" vertOverflow="ellipsis" vert="horz" wrap="square" anchor="ctr" anchorCtr="1"/>
        <a:lstStyle/>
        <a:p>
          <a:pPr>
            <a:defRPr sz="1600" b="0"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pl-PL"/>
        </a:p>
      </c:txPr>
    </c:title>
    <c:autoTitleDeleted val="0"/>
    <c:plotArea>
      <c:layout/>
      <c:barChart>
        <c:barDir val="col"/>
        <c:grouping val="stacked"/>
        <c:varyColors val="0"/>
        <c:ser>
          <c:idx val="0"/>
          <c:order val="0"/>
          <c:tx>
            <c:strRef>
              <c:f>Arkusz1!$B$1</c:f>
              <c:strCache>
                <c:ptCount val="1"/>
                <c:pt idx="0">
                  <c:v>2014</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3"/>
              <c:layout>
                <c:manualLayout>
                  <c:x val="5.4446460980036297E-2"/>
                  <c:y val="-4.0561095149569036E-2"/>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B053-456A-9E3C-550E3717BCBA}"/>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Arkusz1!$B$2:$B$9</c:f>
              <c:numCache>
                <c:formatCode>General</c:formatCode>
                <c:ptCount val="8"/>
                <c:pt idx="0">
                  <c:v>0.5</c:v>
                </c:pt>
                <c:pt idx="1">
                  <c:v>5.2</c:v>
                </c:pt>
                <c:pt idx="2">
                  <c:v>0.7</c:v>
                </c:pt>
                <c:pt idx="3">
                  <c:v>0.5</c:v>
                </c:pt>
                <c:pt idx="4" formatCode="0.0">
                  <c:v>4</c:v>
                </c:pt>
                <c:pt idx="5">
                  <c:v>0.6</c:v>
                </c:pt>
                <c:pt idx="6">
                  <c:v>1.2</c:v>
                </c:pt>
                <c:pt idx="7" formatCode="0.0">
                  <c:v>1.3</c:v>
                </c:pt>
              </c:numCache>
            </c:numRef>
          </c:val>
          <c:extLst xmlns:c16r2="http://schemas.microsoft.com/office/drawing/2015/06/chart">
            <c:ext xmlns:c16="http://schemas.microsoft.com/office/drawing/2014/chart" uri="{C3380CC4-5D6E-409C-BE32-E72D297353CC}">
              <c16:uniqueId val="{00000001-B053-456A-9E3C-550E3717BCBA}"/>
            </c:ext>
          </c:extLst>
        </c:ser>
        <c:ser>
          <c:idx val="1"/>
          <c:order val="1"/>
          <c:tx>
            <c:strRef>
              <c:f>Arkusz1!$C$1</c:f>
              <c:strCache>
                <c:ptCount val="1"/>
                <c:pt idx="0">
                  <c:v>2015</c:v>
                </c:pt>
              </c:strCache>
            </c:strRef>
          </c:tx>
          <c:spPr>
            <a:solidFill>
              <a:srgbClr val="918485">
                <a:lumMod val="75000"/>
              </a:srgbClr>
            </a:soli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0"/>
              <c:layout>
                <c:manualLayout>
                  <c:x val="5.4446460980036297E-2"/>
                  <c:y val="-4.0561095149569036E-2"/>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B053-456A-9E3C-550E3717BCBA}"/>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Arkusz1!$C$2:$C$9</c:f>
              <c:numCache>
                <c:formatCode>General</c:formatCode>
                <c:ptCount val="8"/>
                <c:pt idx="0">
                  <c:v>0.3</c:v>
                </c:pt>
                <c:pt idx="1">
                  <c:v>2.2000000000000002</c:v>
                </c:pt>
                <c:pt idx="2">
                  <c:v>1.3</c:v>
                </c:pt>
                <c:pt idx="3">
                  <c:v>0.9</c:v>
                </c:pt>
                <c:pt idx="4">
                  <c:v>2.1</c:v>
                </c:pt>
                <c:pt idx="5">
                  <c:v>0.7</c:v>
                </c:pt>
                <c:pt idx="6">
                  <c:v>0.8</c:v>
                </c:pt>
                <c:pt idx="7">
                  <c:v>1.3</c:v>
                </c:pt>
              </c:numCache>
            </c:numRef>
          </c:val>
          <c:extLst xmlns:c16r2="http://schemas.microsoft.com/office/drawing/2015/06/chart">
            <c:ext xmlns:c16="http://schemas.microsoft.com/office/drawing/2014/chart" uri="{C3380CC4-5D6E-409C-BE32-E72D297353CC}">
              <c16:uniqueId val="{00000003-B053-456A-9E3C-550E3717BCBA}"/>
            </c:ext>
          </c:extLst>
        </c:ser>
        <c:ser>
          <c:idx val="2"/>
          <c:order val="2"/>
          <c:tx>
            <c:strRef>
              <c:f>Arkusz1!$D$1</c:f>
              <c:strCache>
                <c:ptCount val="1"/>
                <c:pt idx="0">
                  <c:v>2016</c:v>
                </c:pt>
              </c:strCache>
            </c:strRef>
          </c:tx>
          <c:spPr>
            <a:gradFill rotWithShape="1">
              <a:gsLst>
                <a:gs pos="0">
                  <a:schemeClr val="accent3">
                    <a:tint val="96000"/>
                    <a:lumMod val="100000"/>
                  </a:schemeClr>
                </a:gs>
                <a:gs pos="78000">
                  <a:schemeClr val="accent3">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0"/>
              <c:layout>
                <c:manualLayout>
                  <c:x val="-5.2177858439201454E-2"/>
                  <c:y val="-4.0561095149569036E-2"/>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B053-456A-9E3C-550E3717BCBA}"/>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Arkusz1!$D$2:$D$9</c:f>
              <c:numCache>
                <c:formatCode>General</c:formatCode>
                <c:ptCount val="8"/>
                <c:pt idx="0">
                  <c:v>0.5</c:v>
                </c:pt>
                <c:pt idx="1">
                  <c:v>2.8</c:v>
                </c:pt>
                <c:pt idx="2" formatCode="0.0">
                  <c:v>1</c:v>
                </c:pt>
                <c:pt idx="3">
                  <c:v>0.8</c:v>
                </c:pt>
                <c:pt idx="4">
                  <c:v>1.9</c:v>
                </c:pt>
                <c:pt idx="5">
                  <c:v>0.8</c:v>
                </c:pt>
                <c:pt idx="6">
                  <c:v>1.3</c:v>
                </c:pt>
                <c:pt idx="7">
                  <c:v>1.3</c:v>
                </c:pt>
              </c:numCache>
            </c:numRef>
          </c:val>
          <c:extLst xmlns:c16r2="http://schemas.microsoft.com/office/drawing/2015/06/chart">
            <c:ext xmlns:c16="http://schemas.microsoft.com/office/drawing/2014/chart" uri="{C3380CC4-5D6E-409C-BE32-E72D297353CC}">
              <c16:uniqueId val="{00000005-B053-456A-9E3C-550E3717BCBA}"/>
            </c:ext>
          </c:extLst>
        </c:ser>
        <c:ser>
          <c:idx val="3"/>
          <c:order val="3"/>
          <c:tx>
            <c:strRef>
              <c:f>Arkusz1!$E$1</c:f>
              <c:strCache>
                <c:ptCount val="1"/>
                <c:pt idx="0">
                  <c:v>2017</c:v>
                </c:pt>
              </c:strCache>
            </c:strRef>
          </c:tx>
          <c:spPr>
            <a:solidFill>
              <a:srgbClr val="D34817">
                <a:lumMod val="75000"/>
              </a:srgbClr>
            </a:soli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Arkusz1!$E$2:$E$9</c:f>
              <c:numCache>
                <c:formatCode>0.0</c:formatCode>
                <c:ptCount val="8"/>
                <c:pt idx="0" formatCode="General">
                  <c:v>0.7</c:v>
                </c:pt>
                <c:pt idx="1">
                  <c:v>2</c:v>
                </c:pt>
                <c:pt idx="2" formatCode="General">
                  <c:v>1.6</c:v>
                </c:pt>
                <c:pt idx="3">
                  <c:v>0.5</c:v>
                </c:pt>
                <c:pt idx="4" formatCode="General">
                  <c:v>1.8</c:v>
                </c:pt>
                <c:pt idx="5" formatCode="General">
                  <c:v>0.7</c:v>
                </c:pt>
                <c:pt idx="6">
                  <c:v>1.2</c:v>
                </c:pt>
                <c:pt idx="7">
                  <c:v>1</c:v>
                </c:pt>
              </c:numCache>
            </c:numRef>
          </c:val>
          <c:extLst xmlns:c16r2="http://schemas.microsoft.com/office/drawing/2015/06/chart">
            <c:ext xmlns:c16="http://schemas.microsoft.com/office/drawing/2014/chart" uri="{C3380CC4-5D6E-409C-BE32-E72D297353CC}">
              <c16:uniqueId val="{00000006-B053-456A-9E3C-550E3717BCBA}"/>
            </c:ext>
          </c:extLst>
        </c:ser>
        <c:ser>
          <c:idx val="4"/>
          <c:order val="4"/>
          <c:tx>
            <c:strRef>
              <c:f>Arkusz1!$F$1</c:f>
              <c:strCache>
                <c:ptCount val="1"/>
                <c:pt idx="0">
                  <c:v>2018</c:v>
                </c:pt>
              </c:strCache>
            </c:strRef>
          </c:tx>
          <c:spPr>
            <a:solidFill>
              <a:srgbClr val="D34817">
                <a:lumMod val="60000"/>
                <a:lumOff val="40000"/>
              </a:srgbClr>
            </a:soli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3"/>
              <c:layout>
                <c:manualLayout>
                  <c:x val="5.4446460980036297E-2"/>
                  <c:y val="-3.7181003887104949E-2"/>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B053-456A-9E3C-550E3717BCBA}"/>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Arkusz1!$F$2:$F$9</c:f>
              <c:numCache>
                <c:formatCode>General</c:formatCode>
                <c:ptCount val="8"/>
                <c:pt idx="0">
                  <c:v>0.6</c:v>
                </c:pt>
                <c:pt idx="1">
                  <c:v>1.5</c:v>
                </c:pt>
                <c:pt idx="2">
                  <c:v>0.8</c:v>
                </c:pt>
                <c:pt idx="3">
                  <c:v>0.3</c:v>
                </c:pt>
                <c:pt idx="4">
                  <c:v>1.3</c:v>
                </c:pt>
                <c:pt idx="5">
                  <c:v>1.4</c:v>
                </c:pt>
                <c:pt idx="6" formatCode="0.0">
                  <c:v>1.2</c:v>
                </c:pt>
                <c:pt idx="7">
                  <c:v>0.5</c:v>
                </c:pt>
              </c:numCache>
            </c:numRef>
          </c:val>
          <c:extLst xmlns:c16r2="http://schemas.microsoft.com/office/drawing/2015/06/chart">
            <c:ext xmlns:c16="http://schemas.microsoft.com/office/drawing/2014/chart" uri="{C3380CC4-5D6E-409C-BE32-E72D297353CC}">
              <c16:uniqueId val="{00000008-B053-456A-9E3C-550E3717BCBA}"/>
            </c:ext>
          </c:extLst>
        </c:ser>
        <c:ser>
          <c:idx val="5"/>
          <c:order val="5"/>
          <c:tx>
            <c:strRef>
              <c:f>Arkusz1!$G$1</c:f>
              <c:strCache>
                <c:ptCount val="1"/>
                <c:pt idx="0">
                  <c:v>2019</c:v>
                </c:pt>
              </c:strCache>
            </c:strRef>
          </c:tx>
          <c:spPr>
            <a:gradFill rotWithShape="1">
              <a:gsLst>
                <a:gs pos="0">
                  <a:schemeClr val="accent6">
                    <a:tint val="96000"/>
                    <a:lumMod val="100000"/>
                  </a:schemeClr>
                </a:gs>
                <a:gs pos="78000">
                  <a:schemeClr val="accent6">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Arkusz1!$G$2:$G$9</c:f>
              <c:numCache>
                <c:formatCode>General</c:formatCode>
                <c:ptCount val="8"/>
                <c:pt idx="0">
                  <c:v>1.6</c:v>
                </c:pt>
                <c:pt idx="1">
                  <c:v>3.7</c:v>
                </c:pt>
                <c:pt idx="2">
                  <c:v>0.7</c:v>
                </c:pt>
                <c:pt idx="3">
                  <c:v>1.3</c:v>
                </c:pt>
                <c:pt idx="4">
                  <c:v>3.4</c:v>
                </c:pt>
                <c:pt idx="5">
                  <c:v>1.2</c:v>
                </c:pt>
                <c:pt idx="6">
                  <c:v>1.4</c:v>
                </c:pt>
                <c:pt idx="7">
                  <c:v>1.2</c:v>
                </c:pt>
              </c:numCache>
            </c:numRef>
          </c:val>
          <c:extLst xmlns:c16r2="http://schemas.microsoft.com/office/drawing/2015/06/chart">
            <c:ext xmlns:c16="http://schemas.microsoft.com/office/drawing/2014/chart" uri="{C3380CC4-5D6E-409C-BE32-E72D297353CC}">
              <c16:uniqueId val="{00000009-B053-456A-9E3C-550E3717BCBA}"/>
            </c:ext>
          </c:extLst>
        </c:ser>
        <c:dLbls>
          <c:dLblPos val="ctr"/>
          <c:showLegendKey val="0"/>
          <c:showVal val="1"/>
          <c:showCatName val="0"/>
          <c:showSerName val="0"/>
          <c:showPercent val="0"/>
          <c:showBubbleSize val="0"/>
        </c:dLbls>
        <c:gapWidth val="100"/>
        <c:overlap val="100"/>
        <c:axId val="550720472"/>
        <c:axId val="550720864"/>
      </c:barChart>
      <c:catAx>
        <c:axId val="550720472"/>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50720864"/>
        <c:crosses val="autoZero"/>
        <c:auto val="1"/>
        <c:lblAlgn val="ctr"/>
        <c:lblOffset val="100"/>
        <c:noMultiLvlLbl val="0"/>
      </c:catAx>
      <c:valAx>
        <c:axId val="550720864"/>
        <c:scaling>
          <c:orientation val="minMax"/>
        </c:scaling>
        <c:delete val="1"/>
        <c:axPos val="l"/>
        <c:numFmt formatCode="General" sourceLinked="1"/>
        <c:majorTickMark val="none"/>
        <c:minorTickMark val="none"/>
        <c:tickLblPos val="nextTo"/>
        <c:crossAx val="5507204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4">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0"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pl-PL" sz="1200" b="0">
                <a:latin typeface="Cambria" panose="02040503050406030204" pitchFamily="18" charset="0"/>
                <a:ea typeface="Cambria" panose="02040503050406030204" pitchFamily="18" charset="0"/>
              </a:rPr>
              <a:t>Wzrost</a:t>
            </a:r>
            <a:r>
              <a:rPr lang="pl-PL" sz="1200" b="0" baseline="0">
                <a:latin typeface="Cambria" panose="02040503050406030204" pitchFamily="18" charset="0"/>
                <a:ea typeface="Cambria" panose="02040503050406030204" pitchFamily="18" charset="0"/>
              </a:rPr>
              <a:t>  liczby mieszkań w gminach MOF Elbląg (%)</a:t>
            </a:r>
            <a:endParaRPr lang="pl-PL" sz="1200" b="0">
              <a:latin typeface="Cambria" panose="02040503050406030204" pitchFamily="18" charset="0"/>
              <a:ea typeface="Cambria" panose="02040503050406030204" pitchFamily="18" charset="0"/>
            </a:endParaRPr>
          </a:p>
        </c:rich>
      </c:tx>
      <c:overlay val="0"/>
      <c:spPr>
        <a:noFill/>
        <a:ln>
          <a:noFill/>
        </a:ln>
        <a:effectLst/>
      </c:spPr>
      <c:txPr>
        <a:bodyPr rot="0" spcFirstLastPara="1" vertOverflow="ellipsis" vert="horz" wrap="square" anchor="ctr" anchorCtr="1"/>
        <a:lstStyle/>
        <a:p>
          <a:pPr>
            <a:defRPr sz="1600" b="0"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pl-PL"/>
        </a:p>
      </c:txPr>
    </c:title>
    <c:autoTitleDeleted val="0"/>
    <c:plotArea>
      <c:layout/>
      <c:barChart>
        <c:barDir val="col"/>
        <c:grouping val="stacked"/>
        <c:varyColors val="0"/>
        <c:ser>
          <c:idx val="0"/>
          <c:order val="0"/>
          <c:tx>
            <c:strRef>
              <c:f>Arkusz1!$B$1</c:f>
              <c:strCache>
                <c:ptCount val="1"/>
                <c:pt idx="0">
                  <c:v>2014</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3"/>
              <c:layout>
                <c:manualLayout>
                  <c:x val="5.4446460980036297E-2"/>
                  <c:y val="-4.0561095149569036E-2"/>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CA93-4819-A14F-A94768B8A2D1}"/>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Arkusz1!$B$2:$B$9</c:f>
              <c:numCache>
                <c:formatCode>General</c:formatCode>
                <c:ptCount val="8"/>
                <c:pt idx="0">
                  <c:v>0.6</c:v>
                </c:pt>
                <c:pt idx="1">
                  <c:v>1.8</c:v>
                </c:pt>
                <c:pt idx="2">
                  <c:v>0.4</c:v>
                </c:pt>
                <c:pt idx="3">
                  <c:v>0.4</c:v>
                </c:pt>
                <c:pt idx="4" formatCode="0.0">
                  <c:v>2.9</c:v>
                </c:pt>
                <c:pt idx="5">
                  <c:v>0.6</c:v>
                </c:pt>
                <c:pt idx="6">
                  <c:v>0.4</c:v>
                </c:pt>
                <c:pt idx="7" formatCode="0.0">
                  <c:v>0.7</c:v>
                </c:pt>
              </c:numCache>
            </c:numRef>
          </c:val>
          <c:extLst xmlns:c16r2="http://schemas.microsoft.com/office/drawing/2015/06/chart">
            <c:ext xmlns:c16="http://schemas.microsoft.com/office/drawing/2014/chart" uri="{C3380CC4-5D6E-409C-BE32-E72D297353CC}">
              <c16:uniqueId val="{00000001-CA93-4819-A14F-A94768B8A2D1}"/>
            </c:ext>
          </c:extLst>
        </c:ser>
        <c:ser>
          <c:idx val="1"/>
          <c:order val="1"/>
          <c:tx>
            <c:strRef>
              <c:f>Arkusz1!$C$1</c:f>
              <c:strCache>
                <c:ptCount val="1"/>
                <c:pt idx="0">
                  <c:v>2015</c:v>
                </c:pt>
              </c:strCache>
            </c:strRef>
          </c:tx>
          <c:spPr>
            <a:solidFill>
              <a:srgbClr val="918485">
                <a:lumMod val="75000"/>
              </a:srgbClr>
            </a:soli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Arkusz1!$C$2:$C$9</c:f>
              <c:numCache>
                <c:formatCode>General</c:formatCode>
                <c:ptCount val="8"/>
                <c:pt idx="0">
                  <c:v>0.2</c:v>
                </c:pt>
                <c:pt idx="1">
                  <c:v>1.6</c:v>
                </c:pt>
                <c:pt idx="2">
                  <c:v>0.6</c:v>
                </c:pt>
                <c:pt idx="3">
                  <c:v>0.5</c:v>
                </c:pt>
                <c:pt idx="4">
                  <c:v>1.6</c:v>
                </c:pt>
                <c:pt idx="5">
                  <c:v>0.4</c:v>
                </c:pt>
                <c:pt idx="6">
                  <c:v>0.8</c:v>
                </c:pt>
                <c:pt idx="7">
                  <c:v>0.6</c:v>
                </c:pt>
              </c:numCache>
            </c:numRef>
          </c:val>
          <c:extLst xmlns:c16r2="http://schemas.microsoft.com/office/drawing/2015/06/chart">
            <c:ext xmlns:c16="http://schemas.microsoft.com/office/drawing/2014/chart" uri="{C3380CC4-5D6E-409C-BE32-E72D297353CC}">
              <c16:uniqueId val="{00000002-CA93-4819-A14F-A94768B8A2D1}"/>
            </c:ext>
          </c:extLst>
        </c:ser>
        <c:ser>
          <c:idx val="2"/>
          <c:order val="2"/>
          <c:tx>
            <c:strRef>
              <c:f>Arkusz1!$D$1</c:f>
              <c:strCache>
                <c:ptCount val="1"/>
                <c:pt idx="0">
                  <c:v>2016</c:v>
                </c:pt>
              </c:strCache>
            </c:strRef>
          </c:tx>
          <c:spPr>
            <a:gradFill rotWithShape="1">
              <a:gsLst>
                <a:gs pos="0">
                  <a:schemeClr val="accent3">
                    <a:tint val="96000"/>
                    <a:lumMod val="100000"/>
                  </a:schemeClr>
                </a:gs>
                <a:gs pos="78000">
                  <a:schemeClr val="accent3">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0"/>
              <c:layout>
                <c:manualLayout>
                  <c:x val="-2.2686025408348459E-3"/>
                  <c:y val="0"/>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CA93-4819-A14F-A94768B8A2D1}"/>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Arkusz1!$D$2:$D$9</c:f>
              <c:numCache>
                <c:formatCode>General</c:formatCode>
                <c:ptCount val="8"/>
                <c:pt idx="0">
                  <c:v>0.6</c:v>
                </c:pt>
                <c:pt idx="1">
                  <c:v>1.9</c:v>
                </c:pt>
                <c:pt idx="2" formatCode="0.0">
                  <c:v>0.7</c:v>
                </c:pt>
                <c:pt idx="3">
                  <c:v>0.8</c:v>
                </c:pt>
                <c:pt idx="4">
                  <c:v>1.5</c:v>
                </c:pt>
                <c:pt idx="5">
                  <c:v>0.5</c:v>
                </c:pt>
                <c:pt idx="6">
                  <c:v>0.6</c:v>
                </c:pt>
                <c:pt idx="7">
                  <c:v>0.8</c:v>
                </c:pt>
              </c:numCache>
            </c:numRef>
          </c:val>
          <c:extLst xmlns:c16r2="http://schemas.microsoft.com/office/drawing/2015/06/chart">
            <c:ext xmlns:c16="http://schemas.microsoft.com/office/drawing/2014/chart" uri="{C3380CC4-5D6E-409C-BE32-E72D297353CC}">
              <c16:uniqueId val="{00000004-CA93-4819-A14F-A94768B8A2D1}"/>
            </c:ext>
          </c:extLst>
        </c:ser>
        <c:ser>
          <c:idx val="3"/>
          <c:order val="3"/>
          <c:tx>
            <c:strRef>
              <c:f>Arkusz1!$E$1</c:f>
              <c:strCache>
                <c:ptCount val="1"/>
                <c:pt idx="0">
                  <c:v>2017</c:v>
                </c:pt>
              </c:strCache>
            </c:strRef>
          </c:tx>
          <c:spPr>
            <a:solidFill>
              <a:srgbClr val="D34817">
                <a:lumMod val="75000"/>
              </a:srgbClr>
            </a:soli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Arkusz1!$E$2:$E$9</c:f>
              <c:numCache>
                <c:formatCode>0.0</c:formatCode>
                <c:ptCount val="8"/>
                <c:pt idx="0" formatCode="General">
                  <c:v>0.9</c:v>
                </c:pt>
                <c:pt idx="1">
                  <c:v>1.4</c:v>
                </c:pt>
                <c:pt idx="2" formatCode="General">
                  <c:v>1.1000000000000001</c:v>
                </c:pt>
                <c:pt idx="3">
                  <c:v>0.4</c:v>
                </c:pt>
                <c:pt idx="4" formatCode="General">
                  <c:v>1.5</c:v>
                </c:pt>
                <c:pt idx="5" formatCode="General">
                  <c:v>0.6</c:v>
                </c:pt>
                <c:pt idx="6">
                  <c:v>0.7</c:v>
                </c:pt>
                <c:pt idx="7">
                  <c:v>0.6</c:v>
                </c:pt>
              </c:numCache>
            </c:numRef>
          </c:val>
          <c:extLst xmlns:c16r2="http://schemas.microsoft.com/office/drawing/2015/06/chart">
            <c:ext xmlns:c16="http://schemas.microsoft.com/office/drawing/2014/chart" uri="{C3380CC4-5D6E-409C-BE32-E72D297353CC}">
              <c16:uniqueId val="{00000005-CA93-4819-A14F-A94768B8A2D1}"/>
            </c:ext>
          </c:extLst>
        </c:ser>
        <c:ser>
          <c:idx val="4"/>
          <c:order val="4"/>
          <c:tx>
            <c:strRef>
              <c:f>Arkusz1!$F$1</c:f>
              <c:strCache>
                <c:ptCount val="1"/>
                <c:pt idx="0">
                  <c:v>2018</c:v>
                </c:pt>
              </c:strCache>
            </c:strRef>
          </c:tx>
          <c:spPr>
            <a:solidFill>
              <a:srgbClr val="D34817">
                <a:lumMod val="60000"/>
                <a:lumOff val="40000"/>
              </a:srgbClr>
            </a:soli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3"/>
              <c:layout>
                <c:manualLayout>
                  <c:x val="5.4446460980036297E-2"/>
                  <c:y val="-3.7181003887104949E-2"/>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CA93-4819-A14F-A94768B8A2D1}"/>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Arkusz1!$F$2:$F$9</c:f>
              <c:numCache>
                <c:formatCode>General</c:formatCode>
                <c:ptCount val="8"/>
                <c:pt idx="0">
                  <c:v>0.4</c:v>
                </c:pt>
                <c:pt idx="1">
                  <c:v>1.1000000000000001</c:v>
                </c:pt>
                <c:pt idx="2">
                  <c:v>0.5</c:v>
                </c:pt>
                <c:pt idx="3">
                  <c:v>0.3</c:v>
                </c:pt>
                <c:pt idx="4">
                  <c:v>1.1000000000000001</c:v>
                </c:pt>
                <c:pt idx="5">
                  <c:v>0.8</c:v>
                </c:pt>
                <c:pt idx="6" formatCode="0.0">
                  <c:v>0.5</c:v>
                </c:pt>
                <c:pt idx="7">
                  <c:v>0.5</c:v>
                </c:pt>
              </c:numCache>
            </c:numRef>
          </c:val>
          <c:extLst xmlns:c16r2="http://schemas.microsoft.com/office/drawing/2015/06/chart">
            <c:ext xmlns:c16="http://schemas.microsoft.com/office/drawing/2014/chart" uri="{C3380CC4-5D6E-409C-BE32-E72D297353CC}">
              <c16:uniqueId val="{00000007-CA93-4819-A14F-A94768B8A2D1}"/>
            </c:ext>
          </c:extLst>
        </c:ser>
        <c:ser>
          <c:idx val="5"/>
          <c:order val="5"/>
          <c:tx>
            <c:strRef>
              <c:f>Arkusz1!$G$1</c:f>
              <c:strCache>
                <c:ptCount val="1"/>
                <c:pt idx="0">
                  <c:v>2019</c:v>
                </c:pt>
              </c:strCache>
            </c:strRef>
          </c:tx>
          <c:spPr>
            <a:gradFill rotWithShape="1">
              <a:gsLst>
                <a:gs pos="0">
                  <a:schemeClr val="accent6">
                    <a:tint val="96000"/>
                    <a:lumMod val="100000"/>
                  </a:schemeClr>
                </a:gs>
                <a:gs pos="78000">
                  <a:schemeClr val="accent6">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Arkusz1!$G$2:$G$9</c:f>
              <c:numCache>
                <c:formatCode>General</c:formatCode>
                <c:ptCount val="8"/>
                <c:pt idx="0">
                  <c:v>0.7</c:v>
                </c:pt>
                <c:pt idx="1">
                  <c:v>1.6</c:v>
                </c:pt>
                <c:pt idx="2">
                  <c:v>0.3</c:v>
                </c:pt>
                <c:pt idx="3">
                  <c:v>0.5</c:v>
                </c:pt>
                <c:pt idx="4">
                  <c:v>0.8</c:v>
                </c:pt>
                <c:pt idx="5">
                  <c:v>0.4</c:v>
                </c:pt>
                <c:pt idx="6">
                  <c:v>0.6</c:v>
                </c:pt>
                <c:pt idx="7">
                  <c:v>0.8</c:v>
                </c:pt>
              </c:numCache>
            </c:numRef>
          </c:val>
          <c:extLst xmlns:c16r2="http://schemas.microsoft.com/office/drawing/2015/06/chart">
            <c:ext xmlns:c16="http://schemas.microsoft.com/office/drawing/2014/chart" uri="{C3380CC4-5D6E-409C-BE32-E72D297353CC}">
              <c16:uniqueId val="{00000008-CA93-4819-A14F-A94768B8A2D1}"/>
            </c:ext>
          </c:extLst>
        </c:ser>
        <c:dLbls>
          <c:dLblPos val="ctr"/>
          <c:showLegendKey val="0"/>
          <c:showVal val="1"/>
          <c:showCatName val="0"/>
          <c:showSerName val="0"/>
          <c:showPercent val="0"/>
          <c:showBubbleSize val="0"/>
        </c:dLbls>
        <c:gapWidth val="100"/>
        <c:overlap val="100"/>
        <c:axId val="536454072"/>
        <c:axId val="536454464"/>
      </c:barChart>
      <c:catAx>
        <c:axId val="536454072"/>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36454464"/>
        <c:crosses val="autoZero"/>
        <c:auto val="1"/>
        <c:lblAlgn val="ctr"/>
        <c:lblOffset val="100"/>
        <c:noMultiLvlLbl val="0"/>
      </c:catAx>
      <c:valAx>
        <c:axId val="536454464"/>
        <c:scaling>
          <c:orientation val="minMax"/>
        </c:scaling>
        <c:delete val="1"/>
        <c:axPos val="l"/>
        <c:numFmt formatCode="General" sourceLinked="1"/>
        <c:majorTickMark val="none"/>
        <c:minorTickMark val="none"/>
        <c:tickLblPos val="nextTo"/>
        <c:crossAx val="5364540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4">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0"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pl-PL" sz="1200" b="0">
                <a:latin typeface="Cambria" panose="02040503050406030204" pitchFamily="18" charset="0"/>
                <a:ea typeface="Cambria" panose="02040503050406030204" pitchFamily="18" charset="0"/>
              </a:rPr>
              <a:t>Wzrost</a:t>
            </a:r>
            <a:r>
              <a:rPr lang="pl-PL" sz="1200" b="0" baseline="0">
                <a:latin typeface="Cambria" panose="02040503050406030204" pitchFamily="18" charset="0"/>
                <a:ea typeface="Cambria" panose="02040503050406030204" pitchFamily="18" charset="0"/>
              </a:rPr>
              <a:t>  powierzchni użytkowej mieszkań w gminach MOF Elbląg; ogółem (%)</a:t>
            </a:r>
            <a:endParaRPr lang="pl-PL" sz="1200" b="0">
              <a:latin typeface="Cambria" panose="02040503050406030204" pitchFamily="18" charset="0"/>
              <a:ea typeface="Cambria" panose="02040503050406030204" pitchFamily="18" charset="0"/>
            </a:endParaRPr>
          </a:p>
        </c:rich>
      </c:tx>
      <c:overlay val="0"/>
      <c:spPr>
        <a:noFill/>
        <a:ln>
          <a:noFill/>
        </a:ln>
        <a:effectLst/>
      </c:spPr>
      <c:txPr>
        <a:bodyPr rot="0" spcFirstLastPara="1" vertOverflow="ellipsis" vert="horz" wrap="square" anchor="ctr" anchorCtr="1"/>
        <a:lstStyle/>
        <a:p>
          <a:pPr>
            <a:defRPr sz="1600" b="0"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pl-PL"/>
        </a:p>
      </c:txPr>
    </c:title>
    <c:autoTitleDeleted val="0"/>
    <c:plotArea>
      <c:layout/>
      <c:barChart>
        <c:barDir val="col"/>
        <c:grouping val="stacked"/>
        <c:varyColors val="0"/>
        <c:ser>
          <c:idx val="0"/>
          <c:order val="0"/>
          <c:tx>
            <c:strRef>
              <c:f>Arkusz1!$B$1</c:f>
              <c:strCache>
                <c:ptCount val="1"/>
                <c:pt idx="0">
                  <c:v>2014</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3"/>
              <c:layout>
                <c:manualLayout>
                  <c:x val="2.2686025408347626E-3"/>
                  <c:y val="3.3800912624640865E-3"/>
                </c:manualLayout>
              </c:layout>
              <c:spPr>
                <a:noFill/>
                <a:ln>
                  <a:noFill/>
                </a:ln>
                <a:effectLst/>
              </c:spPr>
              <c:txPr>
                <a:bodyPr rot="0" spcFirstLastPara="1" vertOverflow="ellipsis" vert="horz" wrap="square" lIns="38100" tIns="19050" rIns="38100" bIns="19050" anchor="ctr" anchorCtr="0">
                  <a:spAutoFit/>
                </a:bodyPr>
                <a:lstStyle/>
                <a:p>
                  <a:pPr algn="ct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CE4F-4A5D-B886-768C40BD6CFA}"/>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Arkusz1!$B$2:$B$9</c:f>
              <c:numCache>
                <c:formatCode>General</c:formatCode>
                <c:ptCount val="8"/>
                <c:pt idx="0">
                  <c:v>0.8</c:v>
                </c:pt>
                <c:pt idx="1">
                  <c:v>2.8</c:v>
                </c:pt>
                <c:pt idx="2">
                  <c:v>0.6</c:v>
                </c:pt>
                <c:pt idx="3">
                  <c:v>0.9</c:v>
                </c:pt>
                <c:pt idx="4" formatCode="0.0">
                  <c:v>5</c:v>
                </c:pt>
                <c:pt idx="5">
                  <c:v>0.6</c:v>
                </c:pt>
                <c:pt idx="6">
                  <c:v>0.8</c:v>
                </c:pt>
                <c:pt idx="7" formatCode="0.0">
                  <c:v>1.4</c:v>
                </c:pt>
              </c:numCache>
            </c:numRef>
          </c:val>
          <c:extLst xmlns:c16r2="http://schemas.microsoft.com/office/drawing/2015/06/chart">
            <c:ext xmlns:c16="http://schemas.microsoft.com/office/drawing/2014/chart" uri="{C3380CC4-5D6E-409C-BE32-E72D297353CC}">
              <c16:uniqueId val="{00000001-CE4F-4A5D-B886-768C40BD6CFA}"/>
            </c:ext>
          </c:extLst>
        </c:ser>
        <c:ser>
          <c:idx val="1"/>
          <c:order val="1"/>
          <c:tx>
            <c:strRef>
              <c:f>Arkusz1!$C$1</c:f>
              <c:strCache>
                <c:ptCount val="1"/>
                <c:pt idx="0">
                  <c:v>2015</c:v>
                </c:pt>
              </c:strCache>
            </c:strRef>
          </c:tx>
          <c:spPr>
            <a:solidFill>
              <a:srgbClr val="918485">
                <a:lumMod val="75000"/>
              </a:srgbClr>
            </a:soli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Arkusz1!$C$2:$C$9</c:f>
              <c:numCache>
                <c:formatCode>General</c:formatCode>
                <c:ptCount val="8"/>
                <c:pt idx="0">
                  <c:v>0.4</c:v>
                </c:pt>
                <c:pt idx="1">
                  <c:v>2.6</c:v>
                </c:pt>
                <c:pt idx="2">
                  <c:v>1.2</c:v>
                </c:pt>
                <c:pt idx="3">
                  <c:v>0.7</c:v>
                </c:pt>
                <c:pt idx="4">
                  <c:v>2.6</c:v>
                </c:pt>
                <c:pt idx="5">
                  <c:v>0.7</c:v>
                </c:pt>
                <c:pt idx="6">
                  <c:v>0.9</c:v>
                </c:pt>
                <c:pt idx="7" formatCode="0.0">
                  <c:v>1</c:v>
                </c:pt>
              </c:numCache>
            </c:numRef>
          </c:val>
          <c:extLst xmlns:c16r2="http://schemas.microsoft.com/office/drawing/2015/06/chart">
            <c:ext xmlns:c16="http://schemas.microsoft.com/office/drawing/2014/chart" uri="{C3380CC4-5D6E-409C-BE32-E72D297353CC}">
              <c16:uniqueId val="{00000002-CE4F-4A5D-B886-768C40BD6CFA}"/>
            </c:ext>
          </c:extLst>
        </c:ser>
        <c:ser>
          <c:idx val="2"/>
          <c:order val="2"/>
          <c:tx>
            <c:strRef>
              <c:f>Arkusz1!$D$1</c:f>
              <c:strCache>
                <c:ptCount val="1"/>
                <c:pt idx="0">
                  <c:v>2016</c:v>
                </c:pt>
              </c:strCache>
            </c:strRef>
          </c:tx>
          <c:spPr>
            <a:gradFill rotWithShape="1">
              <a:gsLst>
                <a:gs pos="0">
                  <a:schemeClr val="accent3">
                    <a:tint val="96000"/>
                    <a:lumMod val="100000"/>
                  </a:schemeClr>
                </a:gs>
                <a:gs pos="78000">
                  <a:schemeClr val="accent3">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0"/>
              <c:layout>
                <c:manualLayout>
                  <c:x val="-2.2686025408348459E-3"/>
                  <c:y val="0"/>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CE4F-4A5D-B886-768C40BD6CFA}"/>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Arkusz1!$D$2:$D$9</c:f>
              <c:numCache>
                <c:formatCode>General</c:formatCode>
                <c:ptCount val="8"/>
                <c:pt idx="0">
                  <c:v>0.8</c:v>
                </c:pt>
                <c:pt idx="1">
                  <c:v>2.8</c:v>
                </c:pt>
                <c:pt idx="2" formatCode="0.0">
                  <c:v>1</c:v>
                </c:pt>
                <c:pt idx="3">
                  <c:v>1.2</c:v>
                </c:pt>
                <c:pt idx="4" formatCode="0.0">
                  <c:v>2</c:v>
                </c:pt>
                <c:pt idx="5">
                  <c:v>0.5</c:v>
                </c:pt>
                <c:pt idx="6">
                  <c:v>1.1000000000000001</c:v>
                </c:pt>
                <c:pt idx="7">
                  <c:v>1.5</c:v>
                </c:pt>
              </c:numCache>
            </c:numRef>
          </c:val>
          <c:extLst xmlns:c16r2="http://schemas.microsoft.com/office/drawing/2015/06/chart">
            <c:ext xmlns:c16="http://schemas.microsoft.com/office/drawing/2014/chart" uri="{C3380CC4-5D6E-409C-BE32-E72D297353CC}">
              <c16:uniqueId val="{00000004-CE4F-4A5D-B886-768C40BD6CFA}"/>
            </c:ext>
          </c:extLst>
        </c:ser>
        <c:ser>
          <c:idx val="3"/>
          <c:order val="3"/>
          <c:tx>
            <c:strRef>
              <c:f>Arkusz1!$E$1</c:f>
              <c:strCache>
                <c:ptCount val="1"/>
                <c:pt idx="0">
                  <c:v>2017</c:v>
                </c:pt>
              </c:strCache>
            </c:strRef>
          </c:tx>
          <c:spPr>
            <a:solidFill>
              <a:srgbClr val="D34817">
                <a:lumMod val="75000"/>
              </a:srgbClr>
            </a:soli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Arkusz1!$E$2:$E$9</c:f>
              <c:numCache>
                <c:formatCode>0.0</c:formatCode>
                <c:ptCount val="8"/>
                <c:pt idx="0" formatCode="General">
                  <c:v>1.1000000000000001</c:v>
                </c:pt>
                <c:pt idx="1">
                  <c:v>2</c:v>
                </c:pt>
                <c:pt idx="2" formatCode="General">
                  <c:v>1.8</c:v>
                </c:pt>
                <c:pt idx="3">
                  <c:v>0.9</c:v>
                </c:pt>
                <c:pt idx="4" formatCode="General">
                  <c:v>2.1</c:v>
                </c:pt>
                <c:pt idx="5" formatCode="General">
                  <c:v>1.1000000000000001</c:v>
                </c:pt>
                <c:pt idx="6">
                  <c:v>1</c:v>
                </c:pt>
                <c:pt idx="7">
                  <c:v>0.9</c:v>
                </c:pt>
              </c:numCache>
            </c:numRef>
          </c:val>
          <c:extLst xmlns:c16r2="http://schemas.microsoft.com/office/drawing/2015/06/chart">
            <c:ext xmlns:c16="http://schemas.microsoft.com/office/drawing/2014/chart" uri="{C3380CC4-5D6E-409C-BE32-E72D297353CC}">
              <c16:uniqueId val="{00000005-CE4F-4A5D-B886-768C40BD6CFA}"/>
            </c:ext>
          </c:extLst>
        </c:ser>
        <c:ser>
          <c:idx val="4"/>
          <c:order val="4"/>
          <c:tx>
            <c:strRef>
              <c:f>Arkusz1!$F$1</c:f>
              <c:strCache>
                <c:ptCount val="1"/>
                <c:pt idx="0">
                  <c:v>2018</c:v>
                </c:pt>
              </c:strCache>
            </c:strRef>
          </c:tx>
          <c:spPr>
            <a:solidFill>
              <a:srgbClr val="D34817">
                <a:lumMod val="60000"/>
                <a:lumOff val="40000"/>
              </a:srgbClr>
            </a:soli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dLbl>
              <c:idx val="3"/>
              <c:layout>
                <c:manualLayout>
                  <c:x val="5.4446460980036297E-2"/>
                  <c:y val="-3.7181003887104949E-2"/>
                </c:manualLayout>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CE4F-4A5D-B886-768C40BD6CFA}"/>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Arkusz1!$F$2:$F$9</c:f>
              <c:numCache>
                <c:formatCode>General</c:formatCode>
                <c:ptCount val="8"/>
                <c:pt idx="0">
                  <c:v>0.6</c:v>
                </c:pt>
                <c:pt idx="1">
                  <c:v>1.4</c:v>
                </c:pt>
                <c:pt idx="2">
                  <c:v>0.9</c:v>
                </c:pt>
                <c:pt idx="3">
                  <c:v>0.4</c:v>
                </c:pt>
                <c:pt idx="4">
                  <c:v>1.7</c:v>
                </c:pt>
                <c:pt idx="5">
                  <c:v>1.2</c:v>
                </c:pt>
                <c:pt idx="6" formatCode="0.0">
                  <c:v>0.9</c:v>
                </c:pt>
                <c:pt idx="7">
                  <c:v>0.6</c:v>
                </c:pt>
              </c:numCache>
            </c:numRef>
          </c:val>
          <c:extLst xmlns:c16r2="http://schemas.microsoft.com/office/drawing/2015/06/chart">
            <c:ext xmlns:c16="http://schemas.microsoft.com/office/drawing/2014/chart" uri="{C3380CC4-5D6E-409C-BE32-E72D297353CC}">
              <c16:uniqueId val="{00000007-CE4F-4A5D-B886-768C40BD6CFA}"/>
            </c:ext>
          </c:extLst>
        </c:ser>
        <c:ser>
          <c:idx val="5"/>
          <c:order val="5"/>
          <c:tx>
            <c:strRef>
              <c:f>Arkusz1!$G$1</c:f>
              <c:strCache>
                <c:ptCount val="1"/>
                <c:pt idx="0">
                  <c:v>2019</c:v>
                </c:pt>
              </c:strCache>
            </c:strRef>
          </c:tx>
          <c:spPr>
            <a:gradFill rotWithShape="1">
              <a:gsLst>
                <a:gs pos="0">
                  <a:schemeClr val="accent6">
                    <a:tint val="96000"/>
                    <a:lumMod val="100000"/>
                  </a:schemeClr>
                </a:gs>
                <a:gs pos="78000">
                  <a:schemeClr val="accent6">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Arkusz1!$A$2:$A$9</c:f>
              <c:strCache>
                <c:ptCount val="8"/>
                <c:pt idx="0">
                  <c:v>Miasto Elbląg</c:v>
                </c:pt>
                <c:pt idx="1">
                  <c:v>Gmina Elbląg</c:v>
                </c:pt>
                <c:pt idx="2">
                  <c:v>Gmina Gronowo Elb.</c:v>
                </c:pt>
                <c:pt idx="3">
                  <c:v>Gmina Markusy</c:v>
                </c:pt>
                <c:pt idx="4">
                  <c:v>Gmina Milejewo</c:v>
                </c:pt>
                <c:pt idx="5">
                  <c:v>Gmina Młynary</c:v>
                </c:pt>
                <c:pt idx="6">
                  <c:v>Gmina Pasłęk</c:v>
                </c:pt>
                <c:pt idx="7">
                  <c:v>Gmina Tolkmicko</c:v>
                </c:pt>
              </c:strCache>
            </c:strRef>
          </c:cat>
          <c:val>
            <c:numRef>
              <c:f>Arkusz1!$G$2:$G$9</c:f>
              <c:numCache>
                <c:formatCode>General</c:formatCode>
                <c:ptCount val="8"/>
                <c:pt idx="0">
                  <c:v>0.9</c:v>
                </c:pt>
                <c:pt idx="1">
                  <c:v>2.5</c:v>
                </c:pt>
                <c:pt idx="2">
                  <c:v>0.5</c:v>
                </c:pt>
                <c:pt idx="3">
                  <c:v>0.7</c:v>
                </c:pt>
                <c:pt idx="4" formatCode="0.0">
                  <c:v>1</c:v>
                </c:pt>
                <c:pt idx="5">
                  <c:v>0.6</c:v>
                </c:pt>
                <c:pt idx="6">
                  <c:v>0.7</c:v>
                </c:pt>
                <c:pt idx="7">
                  <c:v>1.3</c:v>
                </c:pt>
              </c:numCache>
            </c:numRef>
          </c:val>
          <c:extLst xmlns:c16r2="http://schemas.microsoft.com/office/drawing/2015/06/chart">
            <c:ext xmlns:c16="http://schemas.microsoft.com/office/drawing/2014/chart" uri="{C3380CC4-5D6E-409C-BE32-E72D297353CC}">
              <c16:uniqueId val="{00000008-CE4F-4A5D-B886-768C40BD6CFA}"/>
            </c:ext>
          </c:extLst>
        </c:ser>
        <c:dLbls>
          <c:dLblPos val="ctr"/>
          <c:showLegendKey val="0"/>
          <c:showVal val="1"/>
          <c:showCatName val="0"/>
          <c:showSerName val="0"/>
          <c:showPercent val="0"/>
          <c:showBubbleSize val="0"/>
        </c:dLbls>
        <c:gapWidth val="100"/>
        <c:overlap val="100"/>
        <c:axId val="536455248"/>
        <c:axId val="536455640"/>
      </c:barChart>
      <c:catAx>
        <c:axId val="536455248"/>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36455640"/>
        <c:crosses val="autoZero"/>
        <c:auto val="1"/>
        <c:lblAlgn val="ctr"/>
        <c:lblOffset val="100"/>
        <c:noMultiLvlLbl val="0"/>
      </c:catAx>
      <c:valAx>
        <c:axId val="536455640"/>
        <c:scaling>
          <c:orientation val="minMax"/>
        </c:scaling>
        <c:delete val="1"/>
        <c:axPos val="l"/>
        <c:numFmt formatCode="General" sourceLinked="1"/>
        <c:majorTickMark val="none"/>
        <c:minorTickMark val="none"/>
        <c:tickLblPos val="nextTo"/>
        <c:crossAx val="5364552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4">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986" b="1" i="0" u="none" strike="noStrike" kern="1200" spc="100" baseline="0">
                <a:solidFill>
                  <a:schemeClr val="lt1">
                    <a:lumMod val="95000"/>
                  </a:schemeClr>
                </a:solidFill>
                <a:effectLst>
                  <a:outerShdw blurRad="50800" dist="38100" dir="5400000" algn="t" rotWithShape="0">
                    <a:prstClr val="black">
                      <a:alpha val="40000"/>
                    </a:prstClr>
                  </a:outerShdw>
                </a:effectLst>
                <a:latin typeface="Cambria" panose="02040503050406030204" pitchFamily="18" charset="0"/>
                <a:ea typeface="Cambria" panose="02040503050406030204" pitchFamily="18" charset="0"/>
                <a:cs typeface="+mn-cs"/>
              </a:defRPr>
            </a:pPr>
            <a:r>
              <a:rPr lang="pl-PL" sz="986" baseline="0">
                <a:latin typeface="Cambria" panose="02040503050406030204" pitchFamily="18" charset="0"/>
                <a:ea typeface="Cambria" panose="02040503050406030204" pitchFamily="18" charset="0"/>
              </a:rPr>
              <a:t>PODMIOTY NA 1000 MIESZKAŃCÓW WG KLAS WIELKOŚCI  MOF ELBLĄG OGÓŁEM (%)</a:t>
            </a:r>
            <a:endParaRPr lang="pl-PL" sz="1200">
              <a:latin typeface="Cambria" panose="02040503050406030204" pitchFamily="18" charset="0"/>
              <a:ea typeface="Cambria" panose="02040503050406030204" pitchFamily="18" charset="0"/>
            </a:endParaRPr>
          </a:p>
        </c:rich>
      </c:tx>
      <c:layout>
        <c:manualLayout>
          <c:xMode val="edge"/>
          <c:yMode val="edge"/>
          <c:x val="0.13446686634050262"/>
          <c:y val="1.9345150349357017E-2"/>
        </c:manualLayout>
      </c:layout>
      <c:overlay val="0"/>
      <c:spPr>
        <a:noFill/>
        <a:ln w="20861">
          <a:noFill/>
        </a:ln>
      </c:spPr>
    </c:title>
    <c:autoTitleDeleted val="0"/>
    <c:plotArea>
      <c:layout>
        <c:manualLayout>
          <c:layoutTarget val="inner"/>
          <c:xMode val="edge"/>
          <c:yMode val="edge"/>
          <c:x val="0.23759659883176171"/>
          <c:y val="0.10097880832462222"/>
          <c:w val="0.73013232412104168"/>
          <c:h val="0.60889704666418809"/>
        </c:manualLayout>
      </c:layout>
      <c:barChart>
        <c:barDir val="col"/>
        <c:grouping val="clustered"/>
        <c:varyColors val="0"/>
        <c:ser>
          <c:idx val="0"/>
          <c:order val="0"/>
          <c:tx>
            <c:strRef>
              <c:f>Arkusz1!$B$1</c:f>
              <c:strCache>
                <c:ptCount val="1"/>
                <c:pt idx="0">
                  <c:v>Miasto Elbląg</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cat>
            <c:numRef>
              <c:f>Arkusz1!$A$2:$A$7</c:f>
              <c:numCache>
                <c:formatCode>General</c:formatCode>
                <c:ptCount val="6"/>
                <c:pt idx="0">
                  <c:v>2014</c:v>
                </c:pt>
                <c:pt idx="1">
                  <c:v>2015</c:v>
                </c:pt>
                <c:pt idx="2">
                  <c:v>2016</c:v>
                </c:pt>
                <c:pt idx="3">
                  <c:v>2017</c:v>
                </c:pt>
                <c:pt idx="4">
                  <c:v>2018</c:v>
                </c:pt>
                <c:pt idx="5">
                  <c:v>2019</c:v>
                </c:pt>
              </c:numCache>
            </c:numRef>
          </c:cat>
          <c:val>
            <c:numRef>
              <c:f>Arkusz1!$B$2:$B$7</c:f>
              <c:numCache>
                <c:formatCode>General</c:formatCode>
                <c:ptCount val="6"/>
                <c:pt idx="0">
                  <c:v>7.8</c:v>
                </c:pt>
                <c:pt idx="1">
                  <c:v>7.8</c:v>
                </c:pt>
                <c:pt idx="2">
                  <c:v>7.6</c:v>
                </c:pt>
                <c:pt idx="3">
                  <c:v>7.5</c:v>
                </c:pt>
                <c:pt idx="4">
                  <c:v>7.2</c:v>
                </c:pt>
                <c:pt idx="5">
                  <c:v>6.9</c:v>
                </c:pt>
              </c:numCache>
            </c:numRef>
          </c:val>
          <c:extLst xmlns:c16r2="http://schemas.microsoft.com/office/drawing/2015/06/chart">
            <c:ext xmlns:c16="http://schemas.microsoft.com/office/drawing/2014/chart" uri="{C3380CC4-5D6E-409C-BE32-E72D297353CC}">
              <c16:uniqueId val="{00000000-5131-4938-8ACA-DB294E5B1997}"/>
            </c:ext>
          </c:extLst>
        </c:ser>
        <c:ser>
          <c:idx val="1"/>
          <c:order val="1"/>
          <c:tx>
            <c:strRef>
              <c:f>Arkusz1!$C$1</c:f>
              <c:strCache>
                <c:ptCount val="1"/>
                <c:pt idx="0">
                  <c:v>Gmina Elbląg</c:v>
                </c:pt>
              </c:strCache>
            </c:strRef>
          </c:tx>
          <c:spPr>
            <a:gradFill rotWithShape="1">
              <a:gsLst>
                <a:gs pos="0">
                  <a:schemeClr val="accent2">
                    <a:tint val="96000"/>
                    <a:lumMod val="100000"/>
                  </a:schemeClr>
                </a:gs>
                <a:gs pos="78000">
                  <a:schemeClr val="accent2">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cat>
            <c:numRef>
              <c:f>Arkusz1!$A$2:$A$7</c:f>
              <c:numCache>
                <c:formatCode>General</c:formatCode>
                <c:ptCount val="6"/>
                <c:pt idx="0">
                  <c:v>2014</c:v>
                </c:pt>
                <c:pt idx="1">
                  <c:v>2015</c:v>
                </c:pt>
                <c:pt idx="2">
                  <c:v>2016</c:v>
                </c:pt>
                <c:pt idx="3">
                  <c:v>2017</c:v>
                </c:pt>
                <c:pt idx="4">
                  <c:v>2018</c:v>
                </c:pt>
                <c:pt idx="5">
                  <c:v>2019</c:v>
                </c:pt>
              </c:numCache>
            </c:numRef>
          </c:cat>
          <c:val>
            <c:numRef>
              <c:f>Arkusz1!$C$2:$C$7</c:f>
              <c:numCache>
                <c:formatCode>General</c:formatCode>
                <c:ptCount val="6"/>
                <c:pt idx="0">
                  <c:v>9.9</c:v>
                </c:pt>
                <c:pt idx="1">
                  <c:v>9.6999999999999993</c:v>
                </c:pt>
                <c:pt idx="2">
                  <c:v>9.5</c:v>
                </c:pt>
                <c:pt idx="3">
                  <c:v>8.9</c:v>
                </c:pt>
                <c:pt idx="4">
                  <c:v>8.5</c:v>
                </c:pt>
                <c:pt idx="5">
                  <c:v>10.199999999999999</c:v>
                </c:pt>
              </c:numCache>
            </c:numRef>
          </c:val>
          <c:extLst xmlns:c16r2="http://schemas.microsoft.com/office/drawing/2015/06/chart">
            <c:ext xmlns:c16="http://schemas.microsoft.com/office/drawing/2014/chart" uri="{C3380CC4-5D6E-409C-BE32-E72D297353CC}">
              <c16:uniqueId val="{00000001-5131-4938-8ACA-DB294E5B1997}"/>
            </c:ext>
          </c:extLst>
        </c:ser>
        <c:ser>
          <c:idx val="2"/>
          <c:order val="2"/>
          <c:tx>
            <c:strRef>
              <c:f>Arkusz1!$D$1</c:f>
              <c:strCache>
                <c:ptCount val="1"/>
                <c:pt idx="0">
                  <c:v>Gmina Gronowo Elb.</c:v>
                </c:pt>
              </c:strCache>
            </c:strRef>
          </c:tx>
          <c:spPr>
            <a:gradFill rotWithShape="1">
              <a:gsLst>
                <a:gs pos="0">
                  <a:schemeClr val="accent3">
                    <a:tint val="96000"/>
                    <a:lumMod val="100000"/>
                  </a:schemeClr>
                </a:gs>
                <a:gs pos="78000">
                  <a:schemeClr val="accent3">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cat>
            <c:numRef>
              <c:f>Arkusz1!$A$2:$A$7</c:f>
              <c:numCache>
                <c:formatCode>General</c:formatCode>
                <c:ptCount val="6"/>
                <c:pt idx="0">
                  <c:v>2014</c:v>
                </c:pt>
                <c:pt idx="1">
                  <c:v>2015</c:v>
                </c:pt>
                <c:pt idx="2">
                  <c:v>2016</c:v>
                </c:pt>
                <c:pt idx="3">
                  <c:v>2017</c:v>
                </c:pt>
                <c:pt idx="4">
                  <c:v>2018</c:v>
                </c:pt>
                <c:pt idx="5">
                  <c:v>2019</c:v>
                </c:pt>
              </c:numCache>
            </c:numRef>
          </c:cat>
          <c:val>
            <c:numRef>
              <c:f>Arkusz1!$D$2:$D$7</c:f>
              <c:numCache>
                <c:formatCode>General</c:formatCode>
                <c:ptCount val="6"/>
                <c:pt idx="0">
                  <c:v>3.3</c:v>
                </c:pt>
                <c:pt idx="1">
                  <c:v>3.7</c:v>
                </c:pt>
                <c:pt idx="2">
                  <c:v>4.9000000000000004</c:v>
                </c:pt>
                <c:pt idx="3">
                  <c:v>3.9</c:v>
                </c:pt>
                <c:pt idx="4">
                  <c:v>2.9</c:v>
                </c:pt>
                <c:pt idx="5">
                  <c:v>3.3</c:v>
                </c:pt>
              </c:numCache>
            </c:numRef>
          </c:val>
          <c:extLst xmlns:c16r2="http://schemas.microsoft.com/office/drawing/2015/06/chart">
            <c:ext xmlns:c16="http://schemas.microsoft.com/office/drawing/2014/chart" uri="{C3380CC4-5D6E-409C-BE32-E72D297353CC}">
              <c16:uniqueId val="{00000002-5131-4938-8ACA-DB294E5B1997}"/>
            </c:ext>
          </c:extLst>
        </c:ser>
        <c:ser>
          <c:idx val="3"/>
          <c:order val="3"/>
          <c:tx>
            <c:strRef>
              <c:f>Arkusz1!$E$1</c:f>
              <c:strCache>
                <c:ptCount val="1"/>
                <c:pt idx="0">
                  <c:v>Gmina Markusy</c:v>
                </c:pt>
              </c:strCache>
            </c:strRef>
          </c:tx>
          <c:spPr>
            <a:gradFill rotWithShape="1">
              <a:gsLst>
                <a:gs pos="0">
                  <a:schemeClr val="accent4">
                    <a:tint val="96000"/>
                    <a:lumMod val="100000"/>
                  </a:schemeClr>
                </a:gs>
                <a:gs pos="78000">
                  <a:schemeClr val="accent4">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cat>
            <c:numRef>
              <c:f>Arkusz1!$A$2:$A$7</c:f>
              <c:numCache>
                <c:formatCode>General</c:formatCode>
                <c:ptCount val="6"/>
                <c:pt idx="0">
                  <c:v>2014</c:v>
                </c:pt>
                <c:pt idx="1">
                  <c:v>2015</c:v>
                </c:pt>
                <c:pt idx="2">
                  <c:v>2016</c:v>
                </c:pt>
                <c:pt idx="3">
                  <c:v>2017</c:v>
                </c:pt>
                <c:pt idx="4">
                  <c:v>2018</c:v>
                </c:pt>
                <c:pt idx="5">
                  <c:v>2019</c:v>
                </c:pt>
              </c:numCache>
            </c:numRef>
          </c:cat>
          <c:val>
            <c:numRef>
              <c:f>Arkusz1!$E$2:$E$7</c:f>
              <c:numCache>
                <c:formatCode>General</c:formatCode>
                <c:ptCount val="6"/>
                <c:pt idx="0">
                  <c:v>3.3</c:v>
                </c:pt>
                <c:pt idx="1">
                  <c:v>3.3</c:v>
                </c:pt>
                <c:pt idx="2">
                  <c:v>3.6</c:v>
                </c:pt>
                <c:pt idx="3">
                  <c:v>3.4</c:v>
                </c:pt>
                <c:pt idx="4">
                  <c:v>2.9</c:v>
                </c:pt>
                <c:pt idx="5">
                  <c:v>3</c:v>
                </c:pt>
              </c:numCache>
            </c:numRef>
          </c:val>
          <c:extLst xmlns:c16r2="http://schemas.microsoft.com/office/drawing/2015/06/chart">
            <c:ext xmlns:c16="http://schemas.microsoft.com/office/drawing/2014/chart" uri="{C3380CC4-5D6E-409C-BE32-E72D297353CC}">
              <c16:uniqueId val="{00000003-5131-4938-8ACA-DB294E5B1997}"/>
            </c:ext>
          </c:extLst>
        </c:ser>
        <c:ser>
          <c:idx val="4"/>
          <c:order val="4"/>
          <c:tx>
            <c:strRef>
              <c:f>Arkusz1!$F$1</c:f>
              <c:strCache>
                <c:ptCount val="1"/>
                <c:pt idx="0">
                  <c:v>Gmina Milejewo</c:v>
                </c:pt>
              </c:strCache>
            </c:strRef>
          </c:tx>
          <c:spPr>
            <a:gradFill rotWithShape="1">
              <a:gsLst>
                <a:gs pos="0">
                  <a:schemeClr val="accent5">
                    <a:tint val="96000"/>
                    <a:lumMod val="100000"/>
                  </a:schemeClr>
                </a:gs>
                <a:gs pos="78000">
                  <a:schemeClr val="accent5">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cat>
            <c:numRef>
              <c:f>Arkusz1!$A$2:$A$7</c:f>
              <c:numCache>
                <c:formatCode>General</c:formatCode>
                <c:ptCount val="6"/>
                <c:pt idx="0">
                  <c:v>2014</c:v>
                </c:pt>
                <c:pt idx="1">
                  <c:v>2015</c:v>
                </c:pt>
                <c:pt idx="2">
                  <c:v>2016</c:v>
                </c:pt>
                <c:pt idx="3">
                  <c:v>2017</c:v>
                </c:pt>
                <c:pt idx="4">
                  <c:v>2018</c:v>
                </c:pt>
                <c:pt idx="5">
                  <c:v>2019</c:v>
                </c:pt>
              </c:numCache>
            </c:numRef>
          </c:cat>
          <c:val>
            <c:numRef>
              <c:f>Arkusz1!$F$2:$F$7</c:f>
              <c:numCache>
                <c:formatCode>General</c:formatCode>
                <c:ptCount val="6"/>
                <c:pt idx="0">
                  <c:v>6</c:v>
                </c:pt>
                <c:pt idx="1">
                  <c:v>5.9</c:v>
                </c:pt>
                <c:pt idx="2">
                  <c:v>7.1</c:v>
                </c:pt>
                <c:pt idx="3">
                  <c:v>7</c:v>
                </c:pt>
                <c:pt idx="4">
                  <c:v>7</c:v>
                </c:pt>
                <c:pt idx="5">
                  <c:v>6.7</c:v>
                </c:pt>
              </c:numCache>
            </c:numRef>
          </c:val>
          <c:extLst xmlns:c16r2="http://schemas.microsoft.com/office/drawing/2015/06/chart">
            <c:ext xmlns:c16="http://schemas.microsoft.com/office/drawing/2014/chart" uri="{C3380CC4-5D6E-409C-BE32-E72D297353CC}">
              <c16:uniqueId val="{00000004-5131-4938-8ACA-DB294E5B1997}"/>
            </c:ext>
          </c:extLst>
        </c:ser>
        <c:ser>
          <c:idx val="5"/>
          <c:order val="5"/>
          <c:tx>
            <c:strRef>
              <c:f>Arkusz1!$G$1</c:f>
              <c:strCache>
                <c:ptCount val="1"/>
                <c:pt idx="0">
                  <c:v>Gmina Młynary</c:v>
                </c:pt>
              </c:strCache>
            </c:strRef>
          </c:tx>
          <c:spPr>
            <a:gradFill rotWithShape="1">
              <a:gsLst>
                <a:gs pos="0">
                  <a:schemeClr val="accent6">
                    <a:tint val="96000"/>
                    <a:lumMod val="100000"/>
                  </a:schemeClr>
                </a:gs>
                <a:gs pos="78000">
                  <a:schemeClr val="accent6">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cat>
            <c:numRef>
              <c:f>Arkusz1!$A$2:$A$7</c:f>
              <c:numCache>
                <c:formatCode>General</c:formatCode>
                <c:ptCount val="6"/>
                <c:pt idx="0">
                  <c:v>2014</c:v>
                </c:pt>
                <c:pt idx="1">
                  <c:v>2015</c:v>
                </c:pt>
                <c:pt idx="2">
                  <c:v>2016</c:v>
                </c:pt>
                <c:pt idx="3">
                  <c:v>2017</c:v>
                </c:pt>
                <c:pt idx="4">
                  <c:v>2018</c:v>
                </c:pt>
                <c:pt idx="5">
                  <c:v>2019</c:v>
                </c:pt>
              </c:numCache>
            </c:numRef>
          </c:cat>
          <c:val>
            <c:numRef>
              <c:f>Arkusz1!$G$2:$G$7</c:f>
              <c:numCache>
                <c:formatCode>General</c:formatCode>
                <c:ptCount val="6"/>
                <c:pt idx="0">
                  <c:v>4</c:v>
                </c:pt>
                <c:pt idx="1">
                  <c:v>3.8</c:v>
                </c:pt>
                <c:pt idx="2">
                  <c:v>3.8</c:v>
                </c:pt>
                <c:pt idx="3">
                  <c:v>2.9</c:v>
                </c:pt>
                <c:pt idx="4">
                  <c:v>3.4</c:v>
                </c:pt>
                <c:pt idx="5">
                  <c:v>3.4</c:v>
                </c:pt>
              </c:numCache>
            </c:numRef>
          </c:val>
          <c:extLst xmlns:c16r2="http://schemas.microsoft.com/office/drawing/2015/06/chart">
            <c:ext xmlns:c16="http://schemas.microsoft.com/office/drawing/2014/chart" uri="{C3380CC4-5D6E-409C-BE32-E72D297353CC}">
              <c16:uniqueId val="{00000005-5131-4938-8ACA-DB294E5B1997}"/>
            </c:ext>
          </c:extLst>
        </c:ser>
        <c:ser>
          <c:idx val="6"/>
          <c:order val="6"/>
          <c:tx>
            <c:strRef>
              <c:f>Arkusz1!$H$1</c:f>
              <c:strCache>
                <c:ptCount val="1"/>
                <c:pt idx="0">
                  <c:v>Gmina Pasłęk</c:v>
                </c:pt>
              </c:strCache>
            </c:strRef>
          </c:tx>
          <c:spPr>
            <a:gradFill rotWithShape="1">
              <a:gsLst>
                <a:gs pos="0">
                  <a:schemeClr val="accent1">
                    <a:lumMod val="60000"/>
                    <a:tint val="96000"/>
                    <a:lumMod val="100000"/>
                  </a:schemeClr>
                </a:gs>
                <a:gs pos="78000">
                  <a:schemeClr val="accent1">
                    <a:lumMod val="60000"/>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cat>
            <c:numRef>
              <c:f>Arkusz1!$A$2:$A$7</c:f>
              <c:numCache>
                <c:formatCode>General</c:formatCode>
                <c:ptCount val="6"/>
                <c:pt idx="0">
                  <c:v>2014</c:v>
                </c:pt>
                <c:pt idx="1">
                  <c:v>2015</c:v>
                </c:pt>
                <c:pt idx="2">
                  <c:v>2016</c:v>
                </c:pt>
                <c:pt idx="3">
                  <c:v>2017</c:v>
                </c:pt>
                <c:pt idx="4">
                  <c:v>2018</c:v>
                </c:pt>
                <c:pt idx="5">
                  <c:v>2019</c:v>
                </c:pt>
              </c:numCache>
            </c:numRef>
          </c:cat>
          <c:val>
            <c:numRef>
              <c:f>Arkusz1!$H$2:$H$7</c:f>
              <c:numCache>
                <c:formatCode>General</c:formatCode>
                <c:ptCount val="6"/>
                <c:pt idx="0">
                  <c:v>5.6</c:v>
                </c:pt>
                <c:pt idx="1">
                  <c:v>5.5</c:v>
                </c:pt>
                <c:pt idx="2">
                  <c:v>5.4</c:v>
                </c:pt>
                <c:pt idx="3">
                  <c:v>5.7</c:v>
                </c:pt>
                <c:pt idx="4">
                  <c:v>5.2</c:v>
                </c:pt>
                <c:pt idx="5">
                  <c:v>4.9000000000000004</c:v>
                </c:pt>
              </c:numCache>
            </c:numRef>
          </c:val>
          <c:extLst xmlns:c16r2="http://schemas.microsoft.com/office/drawing/2015/06/chart">
            <c:ext xmlns:c16="http://schemas.microsoft.com/office/drawing/2014/chart" uri="{C3380CC4-5D6E-409C-BE32-E72D297353CC}">
              <c16:uniqueId val="{00000006-5131-4938-8ACA-DB294E5B1997}"/>
            </c:ext>
          </c:extLst>
        </c:ser>
        <c:ser>
          <c:idx val="7"/>
          <c:order val="7"/>
          <c:tx>
            <c:strRef>
              <c:f>Arkusz1!$I$1</c:f>
              <c:strCache>
                <c:ptCount val="1"/>
                <c:pt idx="0">
                  <c:v>Gmina Tolkmicko</c:v>
                </c:pt>
              </c:strCache>
            </c:strRef>
          </c:tx>
          <c:spPr>
            <a:gradFill rotWithShape="1">
              <a:gsLst>
                <a:gs pos="0">
                  <a:schemeClr val="accent2">
                    <a:lumMod val="60000"/>
                    <a:tint val="96000"/>
                    <a:lumMod val="100000"/>
                  </a:schemeClr>
                </a:gs>
                <a:gs pos="78000">
                  <a:schemeClr val="accent2">
                    <a:lumMod val="60000"/>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cat>
            <c:numRef>
              <c:f>Arkusz1!$A$2:$A$7</c:f>
              <c:numCache>
                <c:formatCode>General</c:formatCode>
                <c:ptCount val="6"/>
                <c:pt idx="0">
                  <c:v>2014</c:v>
                </c:pt>
                <c:pt idx="1">
                  <c:v>2015</c:v>
                </c:pt>
                <c:pt idx="2">
                  <c:v>2016</c:v>
                </c:pt>
                <c:pt idx="3">
                  <c:v>2017</c:v>
                </c:pt>
                <c:pt idx="4">
                  <c:v>2018</c:v>
                </c:pt>
                <c:pt idx="5">
                  <c:v>2019</c:v>
                </c:pt>
              </c:numCache>
            </c:numRef>
          </c:cat>
          <c:val>
            <c:numRef>
              <c:f>Arkusz1!$I$2:$I$7</c:f>
              <c:numCache>
                <c:formatCode>General</c:formatCode>
                <c:ptCount val="6"/>
                <c:pt idx="0">
                  <c:v>5.0999999999999996</c:v>
                </c:pt>
                <c:pt idx="1">
                  <c:v>5</c:v>
                </c:pt>
                <c:pt idx="2">
                  <c:v>5.0999999999999996</c:v>
                </c:pt>
                <c:pt idx="3">
                  <c:v>5.5</c:v>
                </c:pt>
                <c:pt idx="4">
                  <c:v>5.0999999999999996</c:v>
                </c:pt>
                <c:pt idx="5">
                  <c:v>4.5999999999999996</c:v>
                </c:pt>
              </c:numCache>
            </c:numRef>
          </c:val>
          <c:extLst xmlns:c16r2="http://schemas.microsoft.com/office/drawing/2015/06/chart">
            <c:ext xmlns:c16="http://schemas.microsoft.com/office/drawing/2014/chart" uri="{C3380CC4-5D6E-409C-BE32-E72D297353CC}">
              <c16:uniqueId val="{00000007-5131-4938-8ACA-DB294E5B1997}"/>
            </c:ext>
          </c:extLst>
        </c:ser>
        <c:dLbls>
          <c:showLegendKey val="0"/>
          <c:showVal val="0"/>
          <c:showCatName val="0"/>
          <c:showSerName val="0"/>
          <c:showPercent val="0"/>
          <c:showBubbleSize val="0"/>
        </c:dLbls>
        <c:gapWidth val="150"/>
        <c:axId val="390307960"/>
        <c:axId val="390308352"/>
      </c:barChart>
      <c:lineChart>
        <c:grouping val="standard"/>
        <c:varyColors val="0"/>
        <c:ser>
          <c:idx val="8"/>
          <c:order val="8"/>
          <c:tx>
            <c:strRef>
              <c:f>Arkusz1!$J$1</c:f>
              <c:strCache>
                <c:ptCount val="1"/>
                <c:pt idx="0">
                  <c:v>WWM</c:v>
                </c:pt>
              </c:strCache>
            </c:strRef>
          </c:tx>
          <c:spPr>
            <a:ln w="28684" cap="rnd">
              <a:solidFill>
                <a:schemeClr val="accent3">
                  <a:lumMod val="60000"/>
                </a:schemeClr>
              </a:solidFill>
              <a:round/>
            </a:ln>
            <a:effectLst>
              <a:outerShdw blurRad="50800" dist="38100" dir="5400000" rotWithShape="0">
                <a:srgbClr val="000000">
                  <a:alpha val="35000"/>
                </a:srgbClr>
              </a:outerShdw>
            </a:effectLst>
          </c:spPr>
          <c:marker>
            <c:symbol val="circle"/>
            <c:size val="4"/>
            <c:spPr>
              <a:gradFill rotWithShape="1">
                <a:gsLst>
                  <a:gs pos="0">
                    <a:schemeClr val="accent3">
                      <a:lumMod val="60000"/>
                      <a:tint val="96000"/>
                      <a:lumMod val="100000"/>
                    </a:schemeClr>
                  </a:gs>
                  <a:gs pos="78000">
                    <a:schemeClr val="accent3">
                      <a:lumMod val="60000"/>
                      <a:shade val="94000"/>
                      <a:lumMod val="94000"/>
                    </a:schemeClr>
                  </a:gs>
                </a:gsLst>
                <a:lin ang="5400000" scaled="0"/>
              </a:gradFill>
              <a:ln w="7823">
                <a:solidFill>
                  <a:schemeClr val="accent3">
                    <a:lumMod val="60000"/>
                  </a:schemeClr>
                </a:solidFill>
                <a:round/>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marker>
          <c:cat>
            <c:numRef>
              <c:f>Arkusz1!$A$2:$A$7</c:f>
              <c:numCache>
                <c:formatCode>General</c:formatCode>
                <c:ptCount val="6"/>
                <c:pt idx="0">
                  <c:v>2014</c:v>
                </c:pt>
                <c:pt idx="1">
                  <c:v>2015</c:v>
                </c:pt>
                <c:pt idx="2">
                  <c:v>2016</c:v>
                </c:pt>
                <c:pt idx="3">
                  <c:v>2017</c:v>
                </c:pt>
                <c:pt idx="4">
                  <c:v>2018</c:v>
                </c:pt>
                <c:pt idx="5">
                  <c:v>2019</c:v>
                </c:pt>
              </c:numCache>
            </c:numRef>
          </c:cat>
          <c:val>
            <c:numRef>
              <c:f>Arkusz1!$J$2:$J$7</c:f>
              <c:numCache>
                <c:formatCode>General</c:formatCode>
                <c:ptCount val="6"/>
                <c:pt idx="0">
                  <c:v>6.2</c:v>
                </c:pt>
                <c:pt idx="1">
                  <c:v>6.2</c:v>
                </c:pt>
                <c:pt idx="2">
                  <c:v>6.2</c:v>
                </c:pt>
                <c:pt idx="3">
                  <c:v>6.1</c:v>
                </c:pt>
                <c:pt idx="4">
                  <c:v>6</c:v>
                </c:pt>
                <c:pt idx="5">
                  <c:v>5.9</c:v>
                </c:pt>
              </c:numCache>
            </c:numRef>
          </c:val>
          <c:smooth val="0"/>
          <c:extLst xmlns:c16r2="http://schemas.microsoft.com/office/drawing/2015/06/chart">
            <c:ext xmlns:c16="http://schemas.microsoft.com/office/drawing/2014/chart" uri="{C3380CC4-5D6E-409C-BE32-E72D297353CC}">
              <c16:uniqueId val="{00000008-5131-4938-8ACA-DB294E5B1997}"/>
            </c:ext>
          </c:extLst>
        </c:ser>
        <c:ser>
          <c:idx val="9"/>
          <c:order val="9"/>
          <c:tx>
            <c:strRef>
              <c:f>Arkusz1!$K$1</c:f>
              <c:strCache>
                <c:ptCount val="1"/>
                <c:pt idx="0">
                  <c:v>Polska</c:v>
                </c:pt>
              </c:strCache>
            </c:strRef>
          </c:tx>
          <c:spPr>
            <a:ln w="28684" cap="rnd">
              <a:solidFill>
                <a:schemeClr val="accent4">
                  <a:lumMod val="60000"/>
                </a:schemeClr>
              </a:solidFill>
              <a:round/>
            </a:ln>
            <a:effectLst>
              <a:outerShdw blurRad="50800" dist="38100" dir="5400000" rotWithShape="0">
                <a:srgbClr val="000000">
                  <a:alpha val="35000"/>
                </a:srgbClr>
              </a:outerShdw>
            </a:effectLst>
          </c:spPr>
          <c:marker>
            <c:symbol val="circle"/>
            <c:size val="4"/>
            <c:spPr>
              <a:gradFill rotWithShape="1">
                <a:gsLst>
                  <a:gs pos="0">
                    <a:schemeClr val="accent4">
                      <a:lumMod val="60000"/>
                      <a:tint val="96000"/>
                      <a:lumMod val="100000"/>
                    </a:schemeClr>
                  </a:gs>
                  <a:gs pos="78000">
                    <a:schemeClr val="accent4">
                      <a:lumMod val="60000"/>
                      <a:shade val="94000"/>
                      <a:lumMod val="94000"/>
                    </a:schemeClr>
                  </a:gs>
                </a:gsLst>
                <a:lin ang="5400000" scaled="0"/>
              </a:gradFill>
              <a:ln w="7823">
                <a:solidFill>
                  <a:schemeClr val="accent4">
                    <a:lumMod val="60000"/>
                  </a:schemeClr>
                </a:solidFill>
                <a:round/>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marker>
          <c:cat>
            <c:numRef>
              <c:f>Arkusz1!$A$2:$A$7</c:f>
              <c:numCache>
                <c:formatCode>General</c:formatCode>
                <c:ptCount val="6"/>
                <c:pt idx="0">
                  <c:v>2014</c:v>
                </c:pt>
                <c:pt idx="1">
                  <c:v>2015</c:v>
                </c:pt>
                <c:pt idx="2">
                  <c:v>2016</c:v>
                </c:pt>
                <c:pt idx="3">
                  <c:v>2017</c:v>
                </c:pt>
                <c:pt idx="4">
                  <c:v>2018</c:v>
                </c:pt>
                <c:pt idx="5">
                  <c:v>2019</c:v>
                </c:pt>
              </c:numCache>
            </c:numRef>
          </c:cat>
          <c:val>
            <c:numRef>
              <c:f>Arkusz1!$K$2:$K$7</c:f>
              <c:numCache>
                <c:formatCode>General</c:formatCode>
                <c:ptCount val="6"/>
                <c:pt idx="0">
                  <c:v>7.7</c:v>
                </c:pt>
                <c:pt idx="1">
                  <c:v>7.7</c:v>
                </c:pt>
                <c:pt idx="2">
                  <c:v>7.7</c:v>
                </c:pt>
                <c:pt idx="3">
                  <c:v>7.7</c:v>
                </c:pt>
                <c:pt idx="4">
                  <c:v>7.4</c:v>
                </c:pt>
                <c:pt idx="5">
                  <c:v>7.2</c:v>
                </c:pt>
              </c:numCache>
            </c:numRef>
          </c:val>
          <c:smooth val="0"/>
          <c:extLst xmlns:c16r2="http://schemas.microsoft.com/office/drawing/2015/06/chart">
            <c:ext xmlns:c16="http://schemas.microsoft.com/office/drawing/2014/chart" uri="{C3380CC4-5D6E-409C-BE32-E72D297353CC}">
              <c16:uniqueId val="{00000009-5131-4938-8ACA-DB294E5B1997}"/>
            </c:ext>
          </c:extLst>
        </c:ser>
        <c:dLbls>
          <c:showLegendKey val="0"/>
          <c:showVal val="0"/>
          <c:showCatName val="0"/>
          <c:showSerName val="0"/>
          <c:showPercent val="0"/>
          <c:showBubbleSize val="0"/>
        </c:dLbls>
        <c:marker val="1"/>
        <c:smooth val="0"/>
        <c:axId val="390307960"/>
        <c:axId val="390308352"/>
      </c:lineChart>
      <c:catAx>
        <c:axId val="390307960"/>
        <c:scaling>
          <c:orientation val="minMax"/>
        </c:scaling>
        <c:delete val="0"/>
        <c:axPos val="b"/>
        <c:majorGridlines>
          <c:spPr>
            <a:ln w="7823" cap="flat" cmpd="sng" algn="ctr">
              <a:solidFill>
                <a:schemeClr val="dk1">
                  <a:lumMod val="50000"/>
                  <a:lumOff val="50000"/>
                </a:schemeClr>
              </a:solidFill>
              <a:round/>
            </a:ln>
            <a:effectLst/>
          </c:spPr>
        </c:majorGridlines>
        <c:numFmt formatCode="General" sourceLinked="1"/>
        <c:majorTickMark val="out"/>
        <c:minorTickMark val="none"/>
        <c:tickLblPos val="nextTo"/>
        <c:spPr>
          <a:noFill/>
          <a:ln w="7823" cap="flat" cmpd="sng" algn="ctr">
            <a:solidFill>
              <a:schemeClr val="dk1">
                <a:lumMod val="50000"/>
                <a:lumOff val="50000"/>
              </a:schemeClr>
            </a:solidFill>
            <a:round/>
          </a:ln>
          <a:effectLst/>
        </c:spPr>
        <c:txPr>
          <a:bodyPr rot="-60000000" spcFirstLastPara="1" vertOverflow="ellipsis" vert="horz" wrap="square" anchor="ctr" anchorCtr="1"/>
          <a:lstStyle/>
          <a:p>
            <a:pPr>
              <a:defRPr sz="739"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390308352"/>
        <c:crosses val="autoZero"/>
        <c:auto val="1"/>
        <c:lblAlgn val="ctr"/>
        <c:lblOffset val="100"/>
        <c:noMultiLvlLbl val="0"/>
      </c:catAx>
      <c:valAx>
        <c:axId val="390308352"/>
        <c:scaling>
          <c:orientation val="minMax"/>
        </c:scaling>
        <c:delete val="0"/>
        <c:axPos val="l"/>
        <c:majorGridlines>
          <c:spPr>
            <a:ln w="7823" cap="flat" cmpd="sng" algn="ctr">
              <a:solidFill>
                <a:schemeClr val="dk1">
                  <a:lumMod val="50000"/>
                  <a:lumOff val="50000"/>
                </a:schemeClr>
              </a:solidFill>
              <a:round/>
            </a:ln>
            <a:effectLst/>
          </c:spPr>
        </c:majorGridlines>
        <c:numFmt formatCode="General" sourceLinked="1"/>
        <c:majorTickMark val="none"/>
        <c:minorTickMark val="none"/>
        <c:tickLblPos val="nextTo"/>
        <c:spPr>
          <a:ln w="10431">
            <a:noFill/>
          </a:ln>
        </c:spPr>
        <c:txPr>
          <a:bodyPr rot="-60000000" spcFirstLastPara="1" vertOverflow="ellipsis" vert="horz" wrap="square" anchor="ctr" anchorCtr="1"/>
          <a:lstStyle/>
          <a:p>
            <a:pPr>
              <a:defRPr sz="739"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390307960"/>
        <c:crosses val="autoZero"/>
        <c:crossBetween val="between"/>
      </c:valAx>
      <c:dTable>
        <c:showHorzBorder val="1"/>
        <c:showVertBorder val="1"/>
        <c:showOutline val="1"/>
        <c:showKeys val="1"/>
        <c:spPr>
          <a:noFill/>
          <a:ln w="7823">
            <a:solidFill>
              <a:schemeClr val="lt1">
                <a:lumMod val="95000"/>
                <a:alpha val="54000"/>
              </a:schemeClr>
            </a:solidFill>
          </a:ln>
          <a:effectLst/>
        </c:spPr>
        <c:txPr>
          <a:bodyPr rot="0" spcFirstLastPara="1" vertOverflow="ellipsis" vert="horz" wrap="square" anchor="ctr" anchorCtr="1"/>
          <a:lstStyle/>
          <a:p>
            <a:pPr rtl="0">
              <a:defRPr sz="739"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Table>
      <c:spPr>
        <a:noFill/>
        <a:ln w="20861">
          <a:noFill/>
        </a:ln>
      </c:spPr>
    </c:plotArea>
    <c:plotVisOnly val="1"/>
    <c:dispBlanksAs val="zero"/>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2">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Arkusz1!$B$1</c:f>
              <c:strCache>
                <c:ptCount val="1"/>
                <c:pt idx="0">
                  <c:v>kobiety</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Arkusz1!$A$2:$A$7</c:f>
              <c:numCache>
                <c:formatCode>General</c:formatCode>
                <c:ptCount val="6"/>
                <c:pt idx="0">
                  <c:v>2014</c:v>
                </c:pt>
                <c:pt idx="1">
                  <c:v>2015</c:v>
                </c:pt>
                <c:pt idx="2">
                  <c:v>2016</c:v>
                </c:pt>
                <c:pt idx="3">
                  <c:v>2017</c:v>
                </c:pt>
                <c:pt idx="4">
                  <c:v>2018</c:v>
                </c:pt>
                <c:pt idx="5">
                  <c:v>2019</c:v>
                </c:pt>
              </c:numCache>
            </c:numRef>
          </c:cat>
          <c:val>
            <c:numRef>
              <c:f>Arkusz1!$B$2:$B$7</c:f>
              <c:numCache>
                <c:formatCode>General</c:formatCode>
                <c:ptCount val="6"/>
                <c:pt idx="0">
                  <c:v>5835</c:v>
                </c:pt>
                <c:pt idx="1">
                  <c:v>4980</c:v>
                </c:pt>
                <c:pt idx="2">
                  <c:v>4481</c:v>
                </c:pt>
                <c:pt idx="3">
                  <c:v>3807</c:v>
                </c:pt>
                <c:pt idx="4">
                  <c:v>3502</c:v>
                </c:pt>
                <c:pt idx="5">
                  <c:v>2598</c:v>
                </c:pt>
              </c:numCache>
            </c:numRef>
          </c:val>
          <c:extLst xmlns:c16r2="http://schemas.microsoft.com/office/drawing/2015/06/chart">
            <c:ext xmlns:c16="http://schemas.microsoft.com/office/drawing/2014/chart" uri="{C3380CC4-5D6E-409C-BE32-E72D297353CC}">
              <c16:uniqueId val="{00000000-06EF-4589-9DA3-925E12BBF8FE}"/>
            </c:ext>
          </c:extLst>
        </c:ser>
        <c:ser>
          <c:idx val="1"/>
          <c:order val="1"/>
          <c:tx>
            <c:strRef>
              <c:f>Arkusz1!$C$1</c:f>
              <c:strCache>
                <c:ptCount val="1"/>
                <c:pt idx="0">
                  <c:v>meżczyźni</c:v>
                </c:pt>
              </c:strCache>
            </c:strRef>
          </c:tx>
          <c:spPr>
            <a:gradFill rotWithShape="1">
              <a:gsLst>
                <a:gs pos="0">
                  <a:schemeClr val="accent2">
                    <a:tint val="96000"/>
                    <a:lumMod val="100000"/>
                  </a:schemeClr>
                </a:gs>
                <a:gs pos="78000">
                  <a:schemeClr val="accent2">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Arkusz1!$A$2:$A$7</c:f>
              <c:numCache>
                <c:formatCode>General</c:formatCode>
                <c:ptCount val="6"/>
                <c:pt idx="0">
                  <c:v>2014</c:v>
                </c:pt>
                <c:pt idx="1">
                  <c:v>2015</c:v>
                </c:pt>
                <c:pt idx="2">
                  <c:v>2016</c:v>
                </c:pt>
                <c:pt idx="3">
                  <c:v>2017</c:v>
                </c:pt>
                <c:pt idx="4">
                  <c:v>2018</c:v>
                </c:pt>
                <c:pt idx="5">
                  <c:v>2019</c:v>
                </c:pt>
              </c:numCache>
            </c:numRef>
          </c:cat>
          <c:val>
            <c:numRef>
              <c:f>Arkusz1!$C$2:$C$7</c:f>
              <c:numCache>
                <c:formatCode>General</c:formatCode>
                <c:ptCount val="6"/>
                <c:pt idx="0">
                  <c:v>5241</c:v>
                </c:pt>
                <c:pt idx="1">
                  <c:v>4302</c:v>
                </c:pt>
                <c:pt idx="2">
                  <c:v>3772</c:v>
                </c:pt>
                <c:pt idx="3">
                  <c:v>2933</c:v>
                </c:pt>
                <c:pt idx="4">
                  <c:v>2531</c:v>
                </c:pt>
                <c:pt idx="5">
                  <c:v>1862</c:v>
                </c:pt>
              </c:numCache>
            </c:numRef>
          </c:val>
          <c:extLst xmlns:c16r2="http://schemas.microsoft.com/office/drawing/2015/06/chart">
            <c:ext xmlns:c16="http://schemas.microsoft.com/office/drawing/2014/chart" uri="{C3380CC4-5D6E-409C-BE32-E72D297353CC}">
              <c16:uniqueId val="{00000001-06EF-4589-9DA3-925E12BBF8FE}"/>
            </c:ext>
          </c:extLst>
        </c:ser>
        <c:dLbls>
          <c:showLegendKey val="0"/>
          <c:showVal val="0"/>
          <c:showCatName val="0"/>
          <c:showSerName val="0"/>
          <c:showPercent val="0"/>
          <c:showBubbleSize val="0"/>
        </c:dLbls>
        <c:gapWidth val="219"/>
        <c:axId val="390309528"/>
        <c:axId val="390309920"/>
      </c:barChart>
      <c:lineChart>
        <c:grouping val="standard"/>
        <c:varyColors val="0"/>
        <c:ser>
          <c:idx val="2"/>
          <c:order val="2"/>
          <c:tx>
            <c:strRef>
              <c:f>Arkusz1!$D$1</c:f>
              <c:strCache>
                <c:ptCount val="1"/>
                <c:pt idx="0">
                  <c:v>ogółem</c:v>
                </c:pt>
              </c:strCache>
            </c:strRef>
          </c:tx>
          <c:spPr>
            <a:ln w="34925" cap="rnd">
              <a:solidFill>
                <a:schemeClr val="accent3"/>
              </a:solidFill>
              <a:round/>
            </a:ln>
            <a:effectLst>
              <a:outerShdw blurRad="50800" dist="38100" dir="5400000" rotWithShape="0">
                <a:srgbClr val="000000">
                  <a:alpha val="35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Arkusz1!$A$2:$A$7</c:f>
              <c:numCache>
                <c:formatCode>General</c:formatCode>
                <c:ptCount val="6"/>
                <c:pt idx="0">
                  <c:v>2014</c:v>
                </c:pt>
                <c:pt idx="1">
                  <c:v>2015</c:v>
                </c:pt>
                <c:pt idx="2">
                  <c:v>2016</c:v>
                </c:pt>
                <c:pt idx="3">
                  <c:v>2017</c:v>
                </c:pt>
                <c:pt idx="4">
                  <c:v>2018</c:v>
                </c:pt>
                <c:pt idx="5">
                  <c:v>2019</c:v>
                </c:pt>
              </c:numCache>
            </c:numRef>
          </c:cat>
          <c:val>
            <c:numRef>
              <c:f>Arkusz1!$D$2:$D$7</c:f>
              <c:numCache>
                <c:formatCode>General</c:formatCode>
                <c:ptCount val="6"/>
                <c:pt idx="0">
                  <c:v>11076</c:v>
                </c:pt>
                <c:pt idx="1">
                  <c:v>9282</c:v>
                </c:pt>
                <c:pt idx="2">
                  <c:v>8253</c:v>
                </c:pt>
                <c:pt idx="3">
                  <c:v>6740</c:v>
                </c:pt>
                <c:pt idx="4">
                  <c:v>6033</c:v>
                </c:pt>
                <c:pt idx="5">
                  <c:v>4460</c:v>
                </c:pt>
              </c:numCache>
            </c:numRef>
          </c:val>
          <c:smooth val="0"/>
          <c:extLst xmlns:c16r2="http://schemas.microsoft.com/office/drawing/2015/06/chart">
            <c:ext xmlns:c16="http://schemas.microsoft.com/office/drawing/2014/chart" uri="{C3380CC4-5D6E-409C-BE32-E72D297353CC}">
              <c16:uniqueId val="{00000002-06EF-4589-9DA3-925E12BBF8FE}"/>
            </c:ext>
          </c:extLst>
        </c:ser>
        <c:dLbls>
          <c:showLegendKey val="0"/>
          <c:showVal val="0"/>
          <c:showCatName val="0"/>
          <c:showSerName val="0"/>
          <c:showPercent val="0"/>
          <c:showBubbleSize val="0"/>
        </c:dLbls>
        <c:marker val="1"/>
        <c:smooth val="0"/>
        <c:axId val="390310704"/>
        <c:axId val="390310312"/>
      </c:lineChart>
      <c:catAx>
        <c:axId val="39030952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390309920"/>
        <c:crosses val="autoZero"/>
        <c:auto val="1"/>
        <c:lblAlgn val="ctr"/>
        <c:lblOffset val="100"/>
        <c:noMultiLvlLbl val="0"/>
      </c:catAx>
      <c:valAx>
        <c:axId val="390309920"/>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390309528"/>
        <c:crosses val="autoZero"/>
        <c:crossBetween val="between"/>
      </c:valAx>
      <c:valAx>
        <c:axId val="390310312"/>
        <c:scaling>
          <c:orientation val="minMax"/>
        </c:scaling>
        <c:delete val="0"/>
        <c:axPos val="r"/>
        <c:numFmt formatCode="General" sourceLinked="1"/>
        <c:majorTickMark val="out"/>
        <c:minorTickMark val="none"/>
        <c:tickLblPos val="nextTo"/>
        <c:spPr>
          <a:noFill/>
          <a:ln>
            <a:solidFill>
              <a:schemeClr val="accent1"/>
            </a:solid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390310704"/>
        <c:crosses val="max"/>
        <c:crossBetween val="between"/>
      </c:valAx>
      <c:catAx>
        <c:axId val="390310704"/>
        <c:scaling>
          <c:orientation val="minMax"/>
        </c:scaling>
        <c:delete val="1"/>
        <c:axPos val="b"/>
        <c:numFmt formatCode="General" sourceLinked="1"/>
        <c:majorTickMark val="out"/>
        <c:minorTickMark val="none"/>
        <c:tickLblPos val="nextTo"/>
        <c:crossAx val="39031031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4">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Arkusz1!$B$1</c:f>
              <c:strCache>
                <c:ptCount val="1"/>
                <c:pt idx="0">
                  <c:v>do 25 roku życia</c:v>
                </c:pt>
              </c:strCache>
            </c:strRef>
          </c:tx>
          <c:spPr>
            <a:ln w="34925" cap="rnd">
              <a:solidFill>
                <a:schemeClr val="accent1"/>
              </a:solidFill>
              <a:round/>
            </a:ln>
            <a:effectLst>
              <a:outerShdw blurRad="50800" dist="38100" dir="5400000" rotWithShape="0">
                <a:srgbClr val="000000">
                  <a:alpha val="35000"/>
                </a:srgbClr>
              </a:outerShdw>
            </a:effectLst>
          </c:spPr>
          <c:marker>
            <c:symbol val="circle"/>
            <c:size val="6"/>
            <c:spPr>
              <a:gradFill rotWithShape="1">
                <a:gsLst>
                  <a:gs pos="0">
                    <a:schemeClr val="accent1">
                      <a:tint val="96000"/>
                      <a:lumMod val="100000"/>
                    </a:schemeClr>
                  </a:gs>
                  <a:gs pos="78000">
                    <a:schemeClr val="accent1">
                      <a:shade val="94000"/>
                      <a:lumMod val="94000"/>
                    </a:schemeClr>
                  </a:gs>
                </a:gsLst>
                <a:lin ang="5400000" scaled="0"/>
              </a:gradFill>
              <a:ln w="9525">
                <a:solidFill>
                  <a:schemeClr val="accent1"/>
                </a:solidFill>
                <a:round/>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marker>
          <c:dLbls>
            <c:dLbl>
              <c:idx val="0"/>
              <c:layout>
                <c:manualLayout>
                  <c:x val="-5.1944444444444446E-2"/>
                  <c:y val="5.2678727659042544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2687-4415-B38A-99F8159D1375}"/>
                </c:ext>
                <c:ext xmlns:c15="http://schemas.microsoft.com/office/drawing/2012/chart" uri="{CE6537A1-D6FC-4f65-9D91-7224C49458BB}"/>
              </c:extLst>
            </c:dLbl>
            <c:dLbl>
              <c:idx val="1"/>
              <c:layout>
                <c:manualLayout>
                  <c:x val="-4.0370370370370369E-2"/>
                  <c:y val="4.8710473690788653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2687-4415-B38A-99F8159D1375}"/>
                </c:ext>
                <c:ext xmlns:c15="http://schemas.microsoft.com/office/drawing/2012/chart" uri="{CE6537A1-D6FC-4f65-9D91-7224C49458BB}"/>
              </c:extLst>
            </c:dLbl>
            <c:dLbl>
              <c:idx val="2"/>
              <c:layout>
                <c:manualLayout>
                  <c:x val="-4.1851851851851939E-2"/>
                  <c:y val="4.0773965754280717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2687-4415-B38A-99F8159D1375}"/>
                </c:ext>
                <c:ext xmlns:c15="http://schemas.microsoft.com/office/drawing/2012/chart" uri="{CE6537A1-D6FC-4f65-9D91-7224C49458BB}"/>
              </c:extLst>
            </c:dLbl>
            <c:dLbl>
              <c:idx val="3"/>
              <c:layout>
                <c:manualLayout>
                  <c:x val="-3.7222222222222219E-2"/>
                  <c:y val="3.6805711786026603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2687-4415-B38A-99F8159D1375}"/>
                </c:ext>
                <c:ext xmlns:c15="http://schemas.microsoft.com/office/drawing/2012/chart" uri="{CE6537A1-D6FC-4f65-9D91-7224C49458BB}"/>
              </c:extLst>
            </c:dLbl>
            <c:dLbl>
              <c:idx val="4"/>
              <c:layout>
                <c:manualLayout>
                  <c:x val="-4.5086942257217849E-2"/>
                  <c:y val="3.2639045119360083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2687-4415-B38A-99F8159D1375}"/>
                </c:ext>
                <c:ext xmlns:c15="http://schemas.microsoft.com/office/drawing/2012/chart" uri="{CE6537A1-D6FC-4f65-9D91-7224C49458BB}"/>
              </c:extLst>
            </c:dLbl>
            <c:dLbl>
              <c:idx val="5"/>
              <c:layout>
                <c:manualLayout>
                  <c:x val="-4.9716571886847645E-2"/>
                  <c:y val="2.0734283214598175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2687-4415-B38A-99F8159D1375}"/>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Arkusz1!$A$2:$A$7</c:f>
              <c:numCache>
                <c:formatCode>General</c:formatCode>
                <c:ptCount val="6"/>
                <c:pt idx="0">
                  <c:v>2014</c:v>
                </c:pt>
                <c:pt idx="1">
                  <c:v>2015</c:v>
                </c:pt>
                <c:pt idx="2">
                  <c:v>2016</c:v>
                </c:pt>
                <c:pt idx="3">
                  <c:v>2017</c:v>
                </c:pt>
                <c:pt idx="4">
                  <c:v>2018</c:v>
                </c:pt>
                <c:pt idx="5">
                  <c:v>2019</c:v>
                </c:pt>
              </c:numCache>
            </c:numRef>
          </c:cat>
          <c:val>
            <c:numRef>
              <c:f>Arkusz1!$B$2:$B$7</c:f>
              <c:numCache>
                <c:formatCode>General</c:formatCode>
                <c:ptCount val="6"/>
                <c:pt idx="0">
                  <c:v>1574</c:v>
                </c:pt>
                <c:pt idx="1">
                  <c:v>1263</c:v>
                </c:pt>
                <c:pt idx="2">
                  <c:v>880</c:v>
                </c:pt>
                <c:pt idx="3">
                  <c:v>748</c:v>
                </c:pt>
                <c:pt idx="4">
                  <c:v>656</c:v>
                </c:pt>
                <c:pt idx="5">
                  <c:v>534</c:v>
                </c:pt>
              </c:numCache>
            </c:numRef>
          </c:val>
          <c:smooth val="0"/>
          <c:extLst xmlns:c16r2="http://schemas.microsoft.com/office/drawing/2015/06/chart">
            <c:ext xmlns:c16="http://schemas.microsoft.com/office/drawing/2014/chart" uri="{C3380CC4-5D6E-409C-BE32-E72D297353CC}">
              <c16:uniqueId val="{00000006-2687-4415-B38A-99F8159D1375}"/>
            </c:ext>
          </c:extLst>
        </c:ser>
        <c:ser>
          <c:idx val="1"/>
          <c:order val="1"/>
          <c:tx>
            <c:strRef>
              <c:f>Arkusz1!$C$1</c:f>
              <c:strCache>
                <c:ptCount val="1"/>
                <c:pt idx="0">
                  <c:v>do 30 roku życia</c:v>
                </c:pt>
              </c:strCache>
            </c:strRef>
          </c:tx>
          <c:spPr>
            <a:ln w="34925" cap="rnd">
              <a:solidFill>
                <a:schemeClr val="accent3"/>
              </a:solidFill>
              <a:round/>
            </a:ln>
            <a:effectLst>
              <a:outerShdw blurRad="50800" dist="38100" dir="5400000" rotWithShape="0">
                <a:srgbClr val="000000">
                  <a:alpha val="35000"/>
                </a:srgbClr>
              </a:outerShdw>
            </a:effectLst>
          </c:spPr>
          <c:marker>
            <c:symbol val="circle"/>
            <c:size val="6"/>
            <c:spPr>
              <a:gradFill rotWithShape="1">
                <a:gsLst>
                  <a:gs pos="0">
                    <a:schemeClr val="accent3">
                      <a:tint val="96000"/>
                      <a:lumMod val="100000"/>
                    </a:schemeClr>
                  </a:gs>
                  <a:gs pos="78000">
                    <a:schemeClr val="accent3">
                      <a:shade val="94000"/>
                      <a:lumMod val="94000"/>
                    </a:schemeClr>
                  </a:gs>
                </a:gsLst>
                <a:lin ang="5400000" scaled="0"/>
              </a:gradFill>
              <a:ln w="9525">
                <a:solidFill>
                  <a:schemeClr val="accent3"/>
                </a:solidFill>
                <a:round/>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marker>
          <c:dLbls>
            <c:dLbl>
              <c:idx val="1"/>
              <c:layout>
                <c:manualLayout>
                  <c:x val="-6.9120370370370415E-2"/>
                  <c:y val="3.8938570178727656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2687-4415-B38A-99F8159D1375}"/>
                </c:ext>
                <c:ext xmlns:c15="http://schemas.microsoft.com/office/drawing/2012/chart" uri="{CE6537A1-D6FC-4f65-9D91-7224C49458BB}"/>
              </c:extLst>
            </c:dLbl>
            <c:dLbl>
              <c:idx val="2"/>
              <c:layout>
                <c:manualLayout>
                  <c:x val="-5.3171296296296293E-2"/>
                  <c:y val="3.6607299087614051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2687-4415-B38A-99F8159D1375}"/>
                </c:ext>
                <c:ext xmlns:c15="http://schemas.microsoft.com/office/drawing/2012/chart" uri="{CE6537A1-D6FC-4f65-9D91-7224C49458BB}"/>
              </c:extLst>
            </c:dLbl>
            <c:dLbl>
              <c:idx val="3"/>
              <c:layout>
                <c:manualLayout>
                  <c:x val="-5.7800925925925929E-2"/>
                  <c:y val="4.0575553055868019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9-2687-4415-B38A-99F8159D1375}"/>
                </c:ext>
                <c:ext xmlns:c15="http://schemas.microsoft.com/office/drawing/2012/chart" uri="{CE6537A1-D6FC-4f65-9D91-7224C49458BB}"/>
              </c:extLst>
            </c:dLbl>
            <c:dLbl>
              <c:idx val="4"/>
              <c:layout>
                <c:manualLayout>
                  <c:x val="-4.8541666666666664E-2"/>
                  <c:y val="4.4543807024121911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2687-4415-B38A-99F8159D1375}"/>
                </c:ext>
                <c:ext xmlns:c15="http://schemas.microsoft.com/office/drawing/2012/chart" uri="{CE6537A1-D6FC-4f65-9D91-7224C49458BB}"/>
              </c:extLst>
            </c:dLbl>
            <c:dLbl>
              <c:idx val="5"/>
              <c:layout>
                <c:manualLayout>
                  <c:x val="-1.0277777777777778E-2"/>
                  <c:y val="2.8869203849518955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2687-4415-B38A-99F8159D1375}"/>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Arkusz1!$A$2:$A$7</c:f>
              <c:numCache>
                <c:formatCode>General</c:formatCode>
                <c:ptCount val="6"/>
                <c:pt idx="0">
                  <c:v>2014</c:v>
                </c:pt>
                <c:pt idx="1">
                  <c:v>2015</c:v>
                </c:pt>
                <c:pt idx="2">
                  <c:v>2016</c:v>
                </c:pt>
                <c:pt idx="3">
                  <c:v>2017</c:v>
                </c:pt>
                <c:pt idx="4">
                  <c:v>2018</c:v>
                </c:pt>
                <c:pt idx="5">
                  <c:v>2019</c:v>
                </c:pt>
              </c:numCache>
            </c:numRef>
          </c:cat>
          <c:val>
            <c:numRef>
              <c:f>Arkusz1!$C$2:$C$7</c:f>
              <c:numCache>
                <c:formatCode>General</c:formatCode>
                <c:ptCount val="6"/>
                <c:pt idx="1">
                  <c:v>2488</c:v>
                </c:pt>
                <c:pt idx="2">
                  <c:v>1872</c:v>
                </c:pt>
                <c:pt idx="3">
                  <c:v>1633</c:v>
                </c:pt>
                <c:pt idx="4">
                  <c:v>1467</c:v>
                </c:pt>
                <c:pt idx="5">
                  <c:v>1135</c:v>
                </c:pt>
              </c:numCache>
            </c:numRef>
          </c:val>
          <c:smooth val="0"/>
          <c:extLst xmlns:c16r2="http://schemas.microsoft.com/office/drawing/2015/06/chart">
            <c:ext xmlns:c16="http://schemas.microsoft.com/office/drawing/2014/chart" uri="{C3380CC4-5D6E-409C-BE32-E72D297353CC}">
              <c16:uniqueId val="{0000000C-2687-4415-B38A-99F8159D1375}"/>
            </c:ext>
          </c:extLst>
        </c:ser>
        <c:ser>
          <c:idx val="2"/>
          <c:order val="2"/>
          <c:tx>
            <c:strRef>
              <c:f>Arkusz1!$D$1</c:f>
              <c:strCache>
                <c:ptCount val="1"/>
                <c:pt idx="0">
                  <c:v>powyżej 50 roku życia</c:v>
                </c:pt>
              </c:strCache>
            </c:strRef>
          </c:tx>
          <c:spPr>
            <a:ln w="34925" cap="rnd">
              <a:solidFill>
                <a:schemeClr val="accent5"/>
              </a:solidFill>
              <a:round/>
            </a:ln>
            <a:effectLst>
              <a:outerShdw blurRad="50800" dist="38100" dir="5400000" rotWithShape="0">
                <a:srgbClr val="000000">
                  <a:alpha val="35000"/>
                </a:srgbClr>
              </a:outerShdw>
            </a:effectLst>
          </c:spPr>
          <c:marker>
            <c:symbol val="circle"/>
            <c:size val="6"/>
            <c:spPr>
              <a:gradFill rotWithShape="1">
                <a:gsLst>
                  <a:gs pos="0">
                    <a:schemeClr val="accent5">
                      <a:tint val="96000"/>
                      <a:lumMod val="100000"/>
                    </a:schemeClr>
                  </a:gs>
                  <a:gs pos="78000">
                    <a:schemeClr val="accent5">
                      <a:shade val="94000"/>
                      <a:lumMod val="94000"/>
                    </a:schemeClr>
                  </a:gs>
                </a:gsLst>
                <a:lin ang="5400000" scaled="0"/>
              </a:gradFill>
              <a:ln w="9525">
                <a:solidFill>
                  <a:schemeClr val="accent5"/>
                </a:solidFill>
                <a:round/>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marker>
          <c:dLbls>
            <c:dLbl>
              <c:idx val="1"/>
              <c:layout>
                <c:manualLayout>
                  <c:x val="-4.1342592592592632E-2"/>
                  <c:y val="-4.4394763154605672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D-2687-4415-B38A-99F8159D1375}"/>
                </c:ext>
                <c:ext xmlns:c15="http://schemas.microsoft.com/office/drawing/2012/chart" uri="{CE6537A1-D6FC-4f65-9D91-7224C49458BB}"/>
              </c:extLst>
            </c:dLbl>
            <c:dLbl>
              <c:idx val="4"/>
              <c:layout>
                <c:manualLayout>
                  <c:x val="-3.2083333333333332E-2"/>
                  <c:y val="-3.2490001249843768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E-2687-4415-B38A-99F8159D1375}"/>
                </c:ext>
                <c:ext xmlns:c15="http://schemas.microsoft.com/office/drawing/2012/chart" uri="{CE6537A1-D6FC-4f65-9D91-7224C49458BB}"/>
              </c:extLst>
            </c:dLbl>
            <c:dLbl>
              <c:idx val="5"/>
              <c:layout>
                <c:manualLayout>
                  <c:x val="-3.8055555555555558E-2"/>
                  <c:y val="-3.4622859642544683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F-2687-4415-B38A-99F8159D1375}"/>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Arkusz1!$A$2:$A$7</c:f>
              <c:numCache>
                <c:formatCode>General</c:formatCode>
                <c:ptCount val="6"/>
                <c:pt idx="0">
                  <c:v>2014</c:v>
                </c:pt>
                <c:pt idx="1">
                  <c:v>2015</c:v>
                </c:pt>
                <c:pt idx="2">
                  <c:v>2016</c:v>
                </c:pt>
                <c:pt idx="3">
                  <c:v>2017</c:v>
                </c:pt>
                <c:pt idx="4">
                  <c:v>2018</c:v>
                </c:pt>
                <c:pt idx="5">
                  <c:v>2019</c:v>
                </c:pt>
              </c:numCache>
            </c:numRef>
          </c:cat>
          <c:val>
            <c:numRef>
              <c:f>Arkusz1!$D$2:$D$7</c:f>
              <c:numCache>
                <c:formatCode>General</c:formatCode>
                <c:ptCount val="6"/>
                <c:pt idx="0">
                  <c:v>2865</c:v>
                </c:pt>
                <c:pt idx="1">
                  <c:v>2611</c:v>
                </c:pt>
                <c:pt idx="2">
                  <c:v>2535</c:v>
                </c:pt>
                <c:pt idx="3">
                  <c:v>1914</c:v>
                </c:pt>
                <c:pt idx="4">
                  <c:v>1674</c:v>
                </c:pt>
                <c:pt idx="5">
                  <c:v>1240</c:v>
                </c:pt>
              </c:numCache>
            </c:numRef>
          </c:val>
          <c:smooth val="0"/>
          <c:extLst xmlns:c16r2="http://schemas.microsoft.com/office/drawing/2015/06/chart">
            <c:ext xmlns:c16="http://schemas.microsoft.com/office/drawing/2014/chart" uri="{C3380CC4-5D6E-409C-BE32-E72D297353CC}">
              <c16:uniqueId val="{00000010-2687-4415-B38A-99F8159D1375}"/>
            </c:ext>
          </c:extLst>
        </c:ser>
        <c:ser>
          <c:idx val="3"/>
          <c:order val="3"/>
          <c:tx>
            <c:strRef>
              <c:f>Arkusz1!$E$1</c:f>
              <c:strCache>
                <c:ptCount val="1"/>
                <c:pt idx="0">
                  <c:v>długotrwale bezrobotni</c:v>
                </c:pt>
              </c:strCache>
            </c:strRef>
          </c:tx>
          <c:spPr>
            <a:ln w="34925" cap="rnd">
              <a:solidFill>
                <a:schemeClr val="accent1">
                  <a:lumMod val="60000"/>
                </a:schemeClr>
              </a:solidFill>
              <a:round/>
            </a:ln>
            <a:effectLst>
              <a:outerShdw blurRad="50800" dist="38100" dir="5400000" rotWithShape="0">
                <a:srgbClr val="000000">
                  <a:alpha val="35000"/>
                </a:srgbClr>
              </a:outerShdw>
            </a:effectLst>
          </c:spPr>
          <c:marker>
            <c:symbol val="circle"/>
            <c:size val="6"/>
            <c:spPr>
              <a:gradFill rotWithShape="1">
                <a:gsLst>
                  <a:gs pos="0">
                    <a:schemeClr val="accent1">
                      <a:lumMod val="60000"/>
                      <a:tint val="96000"/>
                      <a:lumMod val="100000"/>
                    </a:schemeClr>
                  </a:gs>
                  <a:gs pos="78000">
                    <a:schemeClr val="accent1">
                      <a:lumMod val="60000"/>
                      <a:shade val="94000"/>
                      <a:lumMod val="94000"/>
                    </a:schemeClr>
                  </a:gs>
                </a:gsLst>
                <a:lin ang="5400000" scaled="0"/>
              </a:gradFill>
              <a:ln w="9525">
                <a:solidFill>
                  <a:schemeClr val="accent1">
                    <a:lumMod val="60000"/>
                  </a:schemeClr>
                </a:solidFill>
                <a:round/>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Arkusz1!$A$2:$A$7</c:f>
              <c:numCache>
                <c:formatCode>General</c:formatCode>
                <c:ptCount val="6"/>
                <c:pt idx="0">
                  <c:v>2014</c:v>
                </c:pt>
                <c:pt idx="1">
                  <c:v>2015</c:v>
                </c:pt>
                <c:pt idx="2">
                  <c:v>2016</c:v>
                </c:pt>
                <c:pt idx="3">
                  <c:v>2017</c:v>
                </c:pt>
                <c:pt idx="4">
                  <c:v>2018</c:v>
                </c:pt>
                <c:pt idx="5">
                  <c:v>2019</c:v>
                </c:pt>
              </c:numCache>
            </c:numRef>
          </c:cat>
          <c:val>
            <c:numRef>
              <c:f>Arkusz1!$E$2:$E$7</c:f>
              <c:numCache>
                <c:formatCode>General</c:formatCode>
                <c:ptCount val="6"/>
                <c:pt idx="0">
                  <c:v>6990</c:v>
                </c:pt>
                <c:pt idx="1">
                  <c:v>5676</c:v>
                </c:pt>
                <c:pt idx="2">
                  <c:v>5010</c:v>
                </c:pt>
                <c:pt idx="3">
                  <c:v>3846</c:v>
                </c:pt>
                <c:pt idx="4">
                  <c:v>3194</c:v>
                </c:pt>
                <c:pt idx="5">
                  <c:v>2195</c:v>
                </c:pt>
              </c:numCache>
            </c:numRef>
          </c:val>
          <c:smooth val="0"/>
          <c:extLst xmlns:c16r2="http://schemas.microsoft.com/office/drawing/2015/06/chart">
            <c:ext xmlns:c16="http://schemas.microsoft.com/office/drawing/2014/chart" uri="{C3380CC4-5D6E-409C-BE32-E72D297353CC}">
              <c16:uniqueId val="{00000011-2687-4415-B38A-99F8159D1375}"/>
            </c:ext>
          </c:extLst>
        </c:ser>
        <c:dLbls>
          <c:dLblPos val="t"/>
          <c:showLegendKey val="0"/>
          <c:showVal val="1"/>
          <c:showCatName val="0"/>
          <c:showSerName val="0"/>
          <c:showPercent val="0"/>
          <c:showBubbleSize val="0"/>
        </c:dLbls>
        <c:marker val="1"/>
        <c:smooth val="0"/>
        <c:axId val="550715592"/>
        <c:axId val="550715984"/>
      </c:lineChart>
      <c:catAx>
        <c:axId val="550715592"/>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50715984"/>
        <c:crosses val="autoZero"/>
        <c:auto val="1"/>
        <c:lblAlgn val="ctr"/>
        <c:lblOffset val="100"/>
        <c:noMultiLvlLbl val="0"/>
      </c:catAx>
      <c:valAx>
        <c:axId val="55071598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507155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2">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Arkusz1!$B$1</c:f>
              <c:strCache>
                <c:ptCount val="1"/>
                <c:pt idx="0">
                  <c:v>kobiety</c:v>
                </c:pt>
              </c:strCache>
            </c:strRef>
          </c:tx>
          <c:spPr>
            <a:gradFill rotWithShape="1">
              <a:gsLst>
                <a:gs pos="0">
                  <a:schemeClr val="accent1">
                    <a:tint val="96000"/>
                    <a:lumMod val="100000"/>
                  </a:schemeClr>
                </a:gs>
                <a:gs pos="78000">
                  <a:schemeClr val="accent1">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Arkusz1!$A$2:$A$7</c:f>
              <c:numCache>
                <c:formatCode>General</c:formatCode>
                <c:ptCount val="6"/>
                <c:pt idx="0">
                  <c:v>2014</c:v>
                </c:pt>
                <c:pt idx="1">
                  <c:v>2015</c:v>
                </c:pt>
                <c:pt idx="2">
                  <c:v>2016</c:v>
                </c:pt>
                <c:pt idx="3">
                  <c:v>2017</c:v>
                </c:pt>
                <c:pt idx="4">
                  <c:v>2018</c:v>
                </c:pt>
                <c:pt idx="5">
                  <c:v>2019</c:v>
                </c:pt>
              </c:numCache>
            </c:numRef>
          </c:cat>
          <c:val>
            <c:numRef>
              <c:f>Arkusz1!$B$2:$B$7</c:f>
              <c:numCache>
                <c:formatCode>General</c:formatCode>
                <c:ptCount val="6"/>
                <c:pt idx="0">
                  <c:v>17792</c:v>
                </c:pt>
                <c:pt idx="1">
                  <c:v>17825</c:v>
                </c:pt>
                <c:pt idx="2">
                  <c:v>18186</c:v>
                </c:pt>
                <c:pt idx="3">
                  <c:v>18019</c:v>
                </c:pt>
                <c:pt idx="4">
                  <c:v>18138</c:v>
                </c:pt>
                <c:pt idx="5">
                  <c:v>18422</c:v>
                </c:pt>
              </c:numCache>
            </c:numRef>
          </c:val>
          <c:extLst xmlns:c16r2="http://schemas.microsoft.com/office/drawing/2015/06/chart">
            <c:ext xmlns:c16="http://schemas.microsoft.com/office/drawing/2014/chart" uri="{C3380CC4-5D6E-409C-BE32-E72D297353CC}">
              <c16:uniqueId val="{00000000-ECBB-4477-998C-7CAD62DC812A}"/>
            </c:ext>
          </c:extLst>
        </c:ser>
        <c:ser>
          <c:idx val="1"/>
          <c:order val="1"/>
          <c:tx>
            <c:strRef>
              <c:f>Arkusz1!$C$1</c:f>
              <c:strCache>
                <c:ptCount val="1"/>
                <c:pt idx="0">
                  <c:v>mężczyźni</c:v>
                </c:pt>
              </c:strCache>
            </c:strRef>
          </c:tx>
          <c:spPr>
            <a:gradFill rotWithShape="1">
              <a:gsLst>
                <a:gs pos="0">
                  <a:schemeClr val="accent3">
                    <a:tint val="96000"/>
                    <a:lumMod val="100000"/>
                  </a:schemeClr>
                </a:gs>
                <a:gs pos="78000">
                  <a:schemeClr val="accent3">
                    <a:shade val="94000"/>
                    <a:lumMod val="94000"/>
                  </a:schemeClr>
                </a:gs>
              </a:gsLst>
              <a:lin ang="5400000" scaled="0"/>
            </a:gradFill>
            <a:ln>
              <a:noFill/>
            </a:ln>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bg1"/>
                    </a:solidFill>
                    <a:latin typeface="Cambria" panose="02040503050406030204" pitchFamily="18" charset="0"/>
                    <a:ea typeface="Cambria" panose="02040503050406030204" pitchFamily="18" charset="0"/>
                    <a:cs typeface="+mn-cs"/>
                  </a:defRPr>
                </a:pPr>
                <a:endParaRPr lang="pl-PL"/>
              </a:p>
            </c:txPr>
            <c:dLblPos val="inBase"/>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Arkusz1!$A$2:$A$7</c:f>
              <c:numCache>
                <c:formatCode>General</c:formatCode>
                <c:ptCount val="6"/>
                <c:pt idx="0">
                  <c:v>2014</c:v>
                </c:pt>
                <c:pt idx="1">
                  <c:v>2015</c:v>
                </c:pt>
                <c:pt idx="2">
                  <c:v>2016</c:v>
                </c:pt>
                <c:pt idx="3">
                  <c:v>2017</c:v>
                </c:pt>
                <c:pt idx="4">
                  <c:v>2018</c:v>
                </c:pt>
                <c:pt idx="5">
                  <c:v>2019</c:v>
                </c:pt>
              </c:numCache>
            </c:numRef>
          </c:cat>
          <c:val>
            <c:numRef>
              <c:f>Arkusz1!$C$2:$C$7</c:f>
              <c:numCache>
                <c:formatCode>General</c:formatCode>
                <c:ptCount val="6"/>
                <c:pt idx="0">
                  <c:v>17087</c:v>
                </c:pt>
                <c:pt idx="1">
                  <c:v>16838</c:v>
                </c:pt>
                <c:pt idx="2">
                  <c:v>17442</c:v>
                </c:pt>
                <c:pt idx="3">
                  <c:v>17412</c:v>
                </c:pt>
                <c:pt idx="4">
                  <c:v>17673</c:v>
                </c:pt>
                <c:pt idx="5">
                  <c:v>18053</c:v>
                </c:pt>
              </c:numCache>
            </c:numRef>
          </c:val>
          <c:extLst xmlns:c16r2="http://schemas.microsoft.com/office/drawing/2015/06/chart">
            <c:ext xmlns:c16="http://schemas.microsoft.com/office/drawing/2014/chart" uri="{C3380CC4-5D6E-409C-BE32-E72D297353CC}">
              <c16:uniqueId val="{00000001-ECBB-4477-998C-7CAD62DC812A}"/>
            </c:ext>
          </c:extLst>
        </c:ser>
        <c:dLbls>
          <c:dLblPos val="outEnd"/>
          <c:showLegendKey val="0"/>
          <c:showVal val="1"/>
          <c:showCatName val="0"/>
          <c:showSerName val="0"/>
          <c:showPercent val="0"/>
          <c:showBubbleSize val="0"/>
        </c:dLbls>
        <c:gapWidth val="219"/>
        <c:overlap val="-27"/>
        <c:axId val="550716768"/>
        <c:axId val="550717160"/>
      </c:barChart>
      <c:lineChart>
        <c:grouping val="standard"/>
        <c:varyColors val="0"/>
        <c:ser>
          <c:idx val="2"/>
          <c:order val="2"/>
          <c:tx>
            <c:strRef>
              <c:f>Arkusz1!$D$1</c:f>
              <c:strCache>
                <c:ptCount val="1"/>
                <c:pt idx="0">
                  <c:v>ogółem</c:v>
                </c:pt>
              </c:strCache>
            </c:strRef>
          </c:tx>
          <c:spPr>
            <a:ln w="34925" cap="rnd">
              <a:solidFill>
                <a:schemeClr val="accent5"/>
              </a:solidFill>
              <a:round/>
            </a:ln>
            <a:effectLst>
              <a:outerShdw blurRad="50800" dist="38100" dir="5400000" rotWithShape="0">
                <a:srgbClr val="000000">
                  <a:alpha val="35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Arkusz1!$A$2:$A$7</c:f>
              <c:numCache>
                <c:formatCode>General</c:formatCode>
                <c:ptCount val="6"/>
                <c:pt idx="0">
                  <c:v>2014</c:v>
                </c:pt>
                <c:pt idx="1">
                  <c:v>2015</c:v>
                </c:pt>
                <c:pt idx="2">
                  <c:v>2016</c:v>
                </c:pt>
                <c:pt idx="3">
                  <c:v>2017</c:v>
                </c:pt>
                <c:pt idx="4">
                  <c:v>2018</c:v>
                </c:pt>
                <c:pt idx="5">
                  <c:v>2019</c:v>
                </c:pt>
              </c:numCache>
            </c:numRef>
          </c:cat>
          <c:val>
            <c:numRef>
              <c:f>Arkusz1!$D$2:$D$7</c:f>
              <c:numCache>
                <c:formatCode>#,##0</c:formatCode>
                <c:ptCount val="6"/>
                <c:pt idx="0" formatCode="General">
                  <c:v>34879</c:v>
                </c:pt>
                <c:pt idx="1">
                  <c:v>34663</c:v>
                </c:pt>
                <c:pt idx="2" formatCode="General">
                  <c:v>35628</c:v>
                </c:pt>
                <c:pt idx="3" formatCode="General">
                  <c:v>35431</c:v>
                </c:pt>
                <c:pt idx="4" formatCode="General">
                  <c:v>35811</c:v>
                </c:pt>
                <c:pt idx="5" formatCode="General">
                  <c:v>36475</c:v>
                </c:pt>
              </c:numCache>
            </c:numRef>
          </c:val>
          <c:smooth val="0"/>
          <c:extLst xmlns:c16r2="http://schemas.microsoft.com/office/drawing/2015/06/chart">
            <c:ext xmlns:c16="http://schemas.microsoft.com/office/drawing/2014/chart" uri="{C3380CC4-5D6E-409C-BE32-E72D297353CC}">
              <c16:uniqueId val="{00000002-ECBB-4477-998C-7CAD62DC812A}"/>
            </c:ext>
          </c:extLst>
        </c:ser>
        <c:dLbls>
          <c:showLegendKey val="0"/>
          <c:showVal val="1"/>
          <c:showCatName val="0"/>
          <c:showSerName val="0"/>
          <c:showPercent val="0"/>
          <c:showBubbleSize val="0"/>
        </c:dLbls>
        <c:marker val="1"/>
        <c:smooth val="0"/>
        <c:axId val="550716768"/>
        <c:axId val="550717160"/>
      </c:lineChart>
      <c:catAx>
        <c:axId val="55071676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1"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50717160"/>
        <c:crosses val="autoZero"/>
        <c:auto val="1"/>
        <c:lblAlgn val="ctr"/>
        <c:lblOffset val="100"/>
        <c:noMultiLvlLbl val="0"/>
      </c:catAx>
      <c:valAx>
        <c:axId val="550717160"/>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crossAx val="550716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Cambria" panose="02040503050406030204" pitchFamily="18" charset="0"/>
              <a:ea typeface="Cambria" panose="02040503050406030204" pitchFamily="18" charset="0"/>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pl-PL"/>
    </a:p>
  </c:txPr>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withinLinearReversed" id="26">
  <a:schemeClr val="accent6"/>
</cs:colorStyle>
</file>

<file path=word/charts/colors7.xml><?xml version="1.0" encoding="utf-8"?>
<cs:colorStyle xmlns:cs="http://schemas.microsoft.com/office/drawing/2012/chartStyle" xmlns:a="http://schemas.openxmlformats.org/drawingml/2006/main" meth="withinLinearReversed" id="26">
  <a:schemeClr val="accent6"/>
</cs:colorStyle>
</file>

<file path=word/charts/colors8.xml><?xml version="1.0" encoding="utf-8"?>
<cs:colorStyle xmlns:cs="http://schemas.microsoft.com/office/drawing/2012/chartStyle" xmlns:a="http://schemas.openxmlformats.org/drawingml/2006/main" meth="withinLinearReversed" id="26">
  <a:schemeClr val="accent6"/>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9.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0.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5.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6.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7.xml><?xml version="1.0" encoding="utf-8"?>
<cs:chartStyle xmlns:cs="http://schemas.microsoft.com/office/drawing/2012/chartStyle" xmlns:a="http://schemas.openxmlformats.org/drawingml/2006/main" id="32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gradFill>
        <a:gsLst>
          <a:gs pos="100000">
            <a:schemeClr val="dk1">
              <a:lumMod val="95000"/>
              <a:lumOff val="5000"/>
            </a:schemeClr>
          </a:gs>
          <a:gs pos="0">
            <a:schemeClr val="dk1">
              <a:lumMod val="75000"/>
              <a:lumOff val="25000"/>
            </a:schemeClr>
          </a:gs>
        </a:gsLst>
        <a:path path="circle">
          <a:fillToRect l="50000" t="50000" r="50000" b="50000"/>
        </a:path>
      </a:gradFill>
      <a:ln w="9525">
        <a:solidFill>
          <a:schemeClr val="dk1">
            <a:lumMod val="75000"/>
            <a:lumOff val="25000"/>
          </a:schemeClr>
        </a:solidFill>
      </a:ln>
    </cs:spPr>
  </cs:downBar>
  <cs:dropLine>
    <cs:lnRef idx="0"/>
    <cs:fillRef idx="0"/>
    <cs:effectRef idx="0"/>
    <cs:fontRef idx="minor">
      <a:schemeClr val="tx1"/>
    </cs:fontRef>
    <cs:spPr>
      <a:ln w="9525" cap="flat" cmpd="sng" algn="ctr">
        <a:solidFill>
          <a:schemeClr val="lt1"/>
        </a:solidFill>
        <a:round/>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cap="flat" cmpd="sng" algn="ctr">
        <a:solidFill>
          <a:schemeClr val="lt1"/>
        </a:solidFill>
        <a:round/>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gradFill>
        <a:gsLst>
          <a:gs pos="100000">
            <a:schemeClr val="lt1">
              <a:lumMod val="85000"/>
            </a:schemeClr>
          </a:gs>
          <a:gs pos="0">
            <a:schemeClr val="lt1"/>
          </a:gs>
        </a:gsLst>
        <a:path path="circle">
          <a:fillToRect l="50000" t="50000" r="50000" b="50000"/>
        </a:path>
      </a:gradFill>
      <a:ln w="9525" cap="flat" cmpd="sng" algn="ctr">
        <a:solidFill>
          <a:schemeClr val="lt1"/>
        </a:solidFill>
        <a:round/>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Faseta">
  <a:themeElements>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word/theme/themeOverride1.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2.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3.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4.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5.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6.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7.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8.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9.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10.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11.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12.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13.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14.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15.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16.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17.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18.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19.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20.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21.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22.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23.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24.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25.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26.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27.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28.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29.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30.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31.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32.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s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s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odwołanie numeryczne" Version="1987"/>
</file>

<file path=customXml/itemProps1.xml><?xml version="1.0" encoding="utf-8"?>
<ds:datastoreItem xmlns:ds="http://schemas.openxmlformats.org/officeDocument/2006/customXml" ds:itemID="{2E1BAB37-BC97-44FB-B7F4-3ED292F02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259</Pages>
  <Words>57233</Words>
  <Characters>343404</Characters>
  <Application>Microsoft Office Word</Application>
  <DocSecurity>0</DocSecurity>
  <Lines>2861</Lines>
  <Paragraphs>799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DIAGNOZA SPOŁECZNO-GOSPODARCZO-PRZESTRZENNA MIEJSKIEGO OBSZARU FUNKCJONALNEGO eLBLĄGA</vt:lpstr>
      <vt:lpstr/>
    </vt:vector>
  </TitlesOfParts>
  <Company/>
  <LinksUpToDate>false</LinksUpToDate>
  <CharactersWithSpaces>399838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DIAGNOZA SPOŁECZNO-GOSPODARCZO-PRZESTRZENNA MIEJSKIEGO OBSZARU FUNKCJONALNEGO eLBLĄGA</dc:title>
  <dc:creator>Ewelina Siemianowska</dc:creator>
  <cp:lastModifiedBy>Aleksandra Zglińska</cp:lastModifiedBy>
  <cp:revision>3</cp:revision>
  <cp:lastPrinted>2020-11-03T06:51:00Z</cp:lastPrinted>
  <dcterms:created xsi:type="dcterms:W3CDTF">2020-11-03T06:50:00Z</dcterms:created>
  <dcterms:modified xsi:type="dcterms:W3CDTF">2020-11-03T06:54:00Z</dcterms:modified>
</cp:coreProperties>
</file>