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388/2020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 września 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1356"/>
        <w:gridCol w:w="955"/>
        <w:gridCol w:w="1927"/>
        <w:gridCol w:w="1341"/>
        <w:gridCol w:w="1384"/>
        <w:gridCol w:w="2685"/>
        <w:gridCol w:w="2614"/>
        <w:gridCol w:w="19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 dzierżawy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187/2</w:t>
            </w:r>
          </w:p>
          <w:p>
            <w:pPr>
              <w:jc w:val="center"/>
            </w:pPr>
            <w:r>
              <w:rPr>
                <w:sz w:val="20"/>
              </w:rPr>
              <w:t>187/4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</w:t>
            </w:r>
          </w:p>
          <w:p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EL1E/00038250/5</w:t>
            </w:r>
          </w:p>
          <w:p>
            <w:pPr>
              <w:jc w:val="center"/>
            </w:pPr>
            <w:r>
              <w:rPr>
                <w:sz w:val="20"/>
              </w:rPr>
              <w:t>EL1E/00038250/5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1,4841</w:t>
            </w:r>
          </w:p>
          <w:p>
            <w:pPr>
              <w:jc w:val="center"/>
            </w:pPr>
            <w:r>
              <w:rPr>
                <w:sz w:val="20"/>
              </w:rPr>
              <w:t>14,1862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1,4841</w:t>
            </w:r>
          </w:p>
          <w:p>
            <w:pPr>
              <w:jc w:val="center"/>
            </w:pPr>
            <w:r>
              <w:rPr>
                <w:sz w:val="20"/>
              </w:rPr>
              <w:t>13,4377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Żytnia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uprawa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18 708,62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195/6</w:t>
            </w:r>
          </w:p>
          <w:p>
            <w:pPr>
              <w:jc w:val="center"/>
            </w:pPr>
            <w:r>
              <w:rPr>
                <w:sz w:val="20"/>
              </w:rPr>
              <w:t>192/3</w:t>
            </w:r>
          </w:p>
          <w:p>
            <w:pPr>
              <w:jc w:val="center"/>
            </w:pPr>
            <w:r>
              <w:rPr>
                <w:sz w:val="20"/>
              </w:rPr>
              <w:t>195/7</w:t>
            </w:r>
          </w:p>
          <w:p>
            <w:pPr>
              <w:jc w:val="center"/>
            </w:pPr>
            <w:r>
              <w:rPr>
                <w:sz w:val="20"/>
              </w:rPr>
              <w:t>195/9</w:t>
            </w:r>
          </w:p>
          <w:p>
            <w:pPr>
              <w:jc w:val="center"/>
            </w:pPr>
            <w:r>
              <w:rPr>
                <w:sz w:val="20"/>
              </w:rPr>
              <w:t>193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</w:t>
            </w:r>
          </w:p>
          <w:p>
            <w:pPr>
              <w:jc w:val="center"/>
            </w:pPr>
            <w:r>
              <w:rPr>
                <w:sz w:val="20"/>
              </w:rPr>
              <w:t>25</w:t>
            </w:r>
          </w:p>
          <w:p>
            <w:pPr>
              <w:jc w:val="center"/>
            </w:pPr>
            <w:r>
              <w:rPr>
                <w:sz w:val="20"/>
              </w:rPr>
              <w:t>25</w:t>
            </w:r>
          </w:p>
          <w:p>
            <w:pPr>
              <w:jc w:val="center"/>
            </w:pPr>
            <w:r>
              <w:rPr>
                <w:sz w:val="20"/>
              </w:rPr>
              <w:t>25</w:t>
            </w:r>
          </w:p>
          <w:p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EL1E/00046882/3</w:t>
            </w:r>
          </w:p>
          <w:p>
            <w:pPr>
              <w:jc w:val="center"/>
            </w:pPr>
            <w:r>
              <w:rPr>
                <w:sz w:val="20"/>
              </w:rPr>
              <w:t>EL1E/00046882/3</w:t>
            </w:r>
          </w:p>
          <w:p>
            <w:pPr>
              <w:jc w:val="center"/>
            </w:pPr>
            <w:r>
              <w:rPr>
                <w:sz w:val="20"/>
              </w:rPr>
              <w:t>EL1E/00046882/3</w:t>
            </w:r>
          </w:p>
          <w:p>
            <w:pPr>
              <w:jc w:val="center"/>
            </w:pPr>
            <w:r>
              <w:rPr>
                <w:sz w:val="20"/>
              </w:rPr>
              <w:t>EL1E/00046882/3</w:t>
            </w:r>
          </w:p>
          <w:p>
            <w:pPr>
              <w:jc w:val="center"/>
            </w:pPr>
            <w:r>
              <w:rPr>
                <w:sz w:val="20"/>
              </w:rPr>
              <w:t>EL1E/00004397/0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3,1555</w:t>
            </w:r>
          </w:p>
          <w:p>
            <w:pPr>
              <w:jc w:val="center"/>
            </w:pPr>
            <w:r>
              <w:rPr>
                <w:sz w:val="20"/>
              </w:rPr>
              <w:t>5,6584</w:t>
            </w:r>
          </w:p>
          <w:p>
            <w:pPr>
              <w:jc w:val="center"/>
            </w:pPr>
            <w:r>
              <w:rPr>
                <w:sz w:val="20"/>
              </w:rPr>
              <w:t>0,3937</w:t>
            </w:r>
          </w:p>
          <w:p>
            <w:pPr>
              <w:jc w:val="center"/>
            </w:pPr>
            <w:r>
              <w:rPr>
                <w:sz w:val="20"/>
              </w:rPr>
              <w:t>1,9940</w:t>
            </w:r>
          </w:p>
          <w:p>
            <w:pPr>
              <w:jc w:val="center"/>
            </w:pPr>
            <w:r>
              <w:rPr>
                <w:sz w:val="20"/>
              </w:rPr>
              <w:t>1,1896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2,9316</w:t>
            </w:r>
          </w:p>
          <w:p>
            <w:pPr>
              <w:jc w:val="center"/>
            </w:pPr>
            <w:r>
              <w:rPr>
                <w:sz w:val="20"/>
              </w:rPr>
              <w:t>5,6584</w:t>
            </w:r>
          </w:p>
          <w:p>
            <w:pPr>
              <w:jc w:val="center"/>
            </w:pPr>
            <w:r>
              <w:rPr>
                <w:sz w:val="20"/>
              </w:rPr>
              <w:t>0,3937</w:t>
            </w:r>
          </w:p>
          <w:p>
            <w:pPr>
              <w:jc w:val="center"/>
            </w:pPr>
            <w:r>
              <w:rPr>
                <w:sz w:val="20"/>
              </w:rPr>
              <w:t>1,9940</w:t>
            </w:r>
          </w:p>
          <w:p>
            <w:pPr>
              <w:jc w:val="center"/>
            </w:pPr>
            <w:r>
              <w:rPr>
                <w:sz w:val="20"/>
              </w:rPr>
              <w:t>1,1896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ul. Żytnia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uprawa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13 511,78 zł/rok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dzierżawny, jest corocznie waloryzowany o wskaźnik cen towarów i usług konsumpcyjnych za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poprzedni rok kalendarzowy, publikowany przez Prezesa Głównego Urzędu Statystycznego w Monitorze Polskim.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388/2020 z dnia 24 września 2020 r.</dc:title>
  <dc:subject>w sprawie sporządzenia i^ogłoszenia wykazu nieruchomości
przeznaczonych do dzierżawy</dc:subject>
  <dc:creator>kabac</dc:creator>
  <cp:lastModifiedBy>kabac</cp:lastModifiedBy>
  <cp:revision>1</cp:revision>
  <dcterms:created xsi:type="dcterms:W3CDTF">2020-09-24T14:08:30Z</dcterms:created>
  <dcterms:modified xsi:type="dcterms:W3CDTF">2020-09-24T14:08:30Z</dcterms:modified>
  <cp:category>Akt prawny</cp:category>
</cp:coreProperties>
</file>