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068" w:rsidRDefault="00DA4068" w:rsidP="00DA4068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DA4068" w:rsidRDefault="00DA4068" w:rsidP="00DA4068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:rsidR="00DA4068" w:rsidRDefault="00DA4068" w:rsidP="00DA4068">
      <w:pPr>
        <w:keepNext/>
        <w:spacing w:after="480"/>
        <w:jc w:val="center"/>
      </w:pPr>
      <w:r>
        <w:rPr>
          <w:b/>
        </w:rPr>
        <w:t>w sprawie powołania Zespołu ds. wypracowania propozycji zasad funkcjonowania i wdrożenia Budżetu Obywatelskiego w mieście Elbląg na rok 2021</w:t>
      </w:r>
    </w:p>
    <w:p w:rsidR="00DA4068" w:rsidRDefault="00DA4068" w:rsidP="00DA4068">
      <w:pPr>
        <w:keepLines/>
        <w:spacing w:before="120" w:after="120"/>
        <w:ind w:firstLine="227"/>
      </w:pPr>
      <w:r>
        <w:t>Na podstawie § 49 ust. 1 Regulaminu Organizacyjneg</w:t>
      </w:r>
      <w:r w:rsidR="000B4512">
        <w:t>o Urzędu Miejskiego w Elblągu (</w:t>
      </w:r>
      <w:r>
        <w:t>Zarządzenie Nr 77/2019 Prezydenta Miasta Elbląg z dnia 21 lutego 2019 r. ze zmianami), zarządza się</w:t>
      </w:r>
      <w:r w:rsidR="00005A32">
        <w:t>,</w:t>
      </w:r>
      <w:r>
        <w:t xml:space="preserve"> co następuje:</w:t>
      </w:r>
    </w:p>
    <w:p w:rsidR="00DA4068" w:rsidRDefault="00DA4068" w:rsidP="00DA40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celu budowania warunków dla rozwoju społeczeństwa obywatelskiego w m</w:t>
      </w:r>
      <w:r w:rsidR="00975182">
        <w:t>ieście Elbląg powołuje</w:t>
      </w:r>
      <w:bookmarkStart w:id="0" w:name="_GoBack"/>
      <w:bookmarkEnd w:id="0"/>
      <w:r w:rsidR="00005A32">
        <w:t xml:space="preserve"> się</w:t>
      </w:r>
      <w:r>
        <w:t xml:space="preserve"> Zespół ds. wypracowania propozycji z</w:t>
      </w:r>
      <w:r w:rsidR="000B4512">
        <w:t xml:space="preserve">asad funkcjonowania i wdrożenia </w:t>
      </w:r>
      <w:r>
        <w:t>Budżetu Obywatelskiego w mieście Elbląg na rok 2021, zwany dalej Zespołem, w składzie: 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 w:rsidR="00005A32">
        <w:rPr>
          <w:color w:val="000000"/>
          <w:u w:color="000000"/>
        </w:rPr>
        <w:t xml:space="preserve">Janusz NOWAK – Wiceprezydent Miasta </w:t>
      </w:r>
      <w:r>
        <w:rPr>
          <w:color w:val="000000"/>
          <w:u w:color="000000"/>
        </w:rPr>
        <w:t>Elbląga -  </w:t>
      </w:r>
      <w:r>
        <w:rPr>
          <w:i/>
          <w:color w:val="000000"/>
          <w:u w:color="000000"/>
        </w:rPr>
        <w:t>Przewodniczący Zespołu;</w:t>
      </w:r>
      <w:r>
        <w:rPr>
          <w:color w:val="000000"/>
          <w:u w:color="000000"/>
        </w:rPr>
        <w:t> 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Agnieszka STASZEWSKA – Dyrektor Biura Prezydenta Miasta - </w:t>
      </w:r>
      <w:r>
        <w:rPr>
          <w:i/>
          <w:color w:val="000000"/>
          <w:u w:color="000000"/>
        </w:rPr>
        <w:t>Zastępca Przewodniczącego Zespołu;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Mirosława FALKOWSKA – Zastępca Skarbnika</w:t>
      </w:r>
      <w:r w:rsidR="00005A32">
        <w:rPr>
          <w:color w:val="000000"/>
          <w:u w:color="000000"/>
        </w:rPr>
        <w:t xml:space="preserve"> Miasta</w:t>
      </w:r>
      <w:r>
        <w:rPr>
          <w:color w:val="000000"/>
          <w:u w:color="000000"/>
        </w:rPr>
        <w:t xml:space="preserve">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Adam JOCZ – Dyrektor Departamentu Promocji, Kultury i Turystyki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Jacek Boruszka  – Dyrektor Departamentu Innowacji i Informatyki - </w:t>
      </w:r>
      <w:r>
        <w:rPr>
          <w:i/>
          <w:color w:val="000000"/>
          <w:u w:color="000000"/>
        </w:rPr>
        <w:t>Członek Zespołu;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Krzysztof KIERBEDŹ - Dyrektor Departamentu Spraw Obywatelskich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Maciej PIETRZAK – Pełnomocnik Prezydenta ds. Organizacji Pozarządowych - </w:t>
      </w:r>
      <w:r>
        <w:rPr>
          <w:i/>
          <w:color w:val="000000"/>
          <w:u w:color="000000"/>
        </w:rPr>
        <w:t>Członek Zespołu</w:t>
      </w:r>
      <w:r>
        <w:rPr>
          <w:color w:val="000000"/>
          <w:u w:color="000000"/>
        </w:rPr>
        <w:t>;</w:t>
      </w:r>
    </w:p>
    <w:p w:rsidR="00DA4068" w:rsidRDefault="00DA4068" w:rsidP="00DA4068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Marzena POL - Biuro Prezydenta Miasta - </w:t>
      </w:r>
      <w:r>
        <w:rPr>
          <w:i/>
          <w:color w:val="000000"/>
          <w:u w:color="000000"/>
        </w:rPr>
        <w:t>Członek Zespołu</w:t>
      </w:r>
      <w:r>
        <w:rPr>
          <w:color w:val="000000"/>
          <w:u w:color="000000"/>
        </w:rPr>
        <w:t>.</w:t>
      </w:r>
    </w:p>
    <w:p w:rsidR="00DA4068" w:rsidRDefault="00DA4068" w:rsidP="00DA40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Zespół w konsultacji z przedstawicielami Klubów Radnych Rady Miejskiej w Elblągu, przedstawicielem mieszkańców Elbląga i sektora elbląskich organizacji pozarządowych</w:t>
      </w:r>
      <w:r w:rsidR="005118B6">
        <w:rPr>
          <w:color w:val="000000"/>
          <w:u w:color="000000"/>
        </w:rPr>
        <w:t xml:space="preserve"> oraz</w:t>
      </w:r>
      <w:r>
        <w:rPr>
          <w:color w:val="000000"/>
          <w:u w:color="000000"/>
        </w:rPr>
        <w:t xml:space="preserve"> </w:t>
      </w:r>
      <w:r w:rsidR="005118B6">
        <w:rPr>
          <w:color w:val="000000"/>
          <w:u w:color="000000"/>
        </w:rPr>
        <w:t xml:space="preserve">przy wsparciu obsługi prawnej </w:t>
      </w:r>
      <w:r>
        <w:rPr>
          <w:color w:val="000000"/>
          <w:u w:color="000000"/>
        </w:rPr>
        <w:t xml:space="preserve">Urzędu Miejskiego w Elblągu wypracuje propozycje </w:t>
      </w:r>
      <w:r>
        <w:rPr>
          <w:i/>
          <w:color w:val="000000"/>
          <w:u w:color="000000"/>
        </w:rPr>
        <w:t>Zasad funkcjonowania i wdrożenia Budżetu Obywatelskiego w mieście Elbląg na rok 2021</w:t>
      </w:r>
      <w:r>
        <w:rPr>
          <w:color w:val="000000"/>
          <w:u w:color="000000"/>
        </w:rPr>
        <w:t>.</w:t>
      </w:r>
    </w:p>
    <w:p w:rsidR="00DA4068" w:rsidRDefault="00DA4068" w:rsidP="00DA40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 w:rsidR="00975182">
        <w:rPr>
          <w:color w:val="000000"/>
          <w:u w:color="000000"/>
        </w:rPr>
        <w:t>Zobowiązuje</w:t>
      </w:r>
      <w:r>
        <w:rPr>
          <w:color w:val="000000"/>
          <w:u w:color="000000"/>
        </w:rPr>
        <w:t xml:space="preserve"> </w:t>
      </w:r>
      <w:r w:rsidR="00005A32">
        <w:rPr>
          <w:color w:val="000000"/>
          <w:u w:color="000000"/>
        </w:rPr>
        <w:t xml:space="preserve">się dyrektorów komórek organizacyjnych </w:t>
      </w:r>
      <w:r>
        <w:rPr>
          <w:color w:val="000000"/>
          <w:u w:color="000000"/>
        </w:rPr>
        <w:t>Urzędu Miejskiego w Elblągu</w:t>
      </w:r>
      <w:r w:rsidR="00005A32">
        <w:rPr>
          <w:color w:val="000000"/>
          <w:u w:color="000000"/>
        </w:rPr>
        <w:t xml:space="preserve">, samodzielne stanowiska i pełnomocników </w:t>
      </w:r>
      <w:r>
        <w:rPr>
          <w:color w:val="000000"/>
          <w:u w:color="000000"/>
        </w:rPr>
        <w:t>oraz dyrektorów miejskich jednostek organizacyjnych do włączenia się w zakres merytoryczny prac Zespołu.</w:t>
      </w:r>
    </w:p>
    <w:p w:rsidR="00374EE2" w:rsidRDefault="00DA4068" w:rsidP="00DA40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Przewodniczącemu Zespołu</w:t>
      </w:r>
      <w:r w:rsidR="00374EE2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</w:t>
      </w:r>
    </w:p>
    <w:p w:rsidR="00DA4068" w:rsidRDefault="00DA4068" w:rsidP="00DA40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Obsługę administracyjno-organizacyjną Zespołu zapewnia Biuro Prezydenta Miasta. </w:t>
      </w:r>
    </w:p>
    <w:p w:rsidR="00DA4068" w:rsidRDefault="00DA4068" w:rsidP="00DA40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 </w:t>
      </w:r>
    </w:p>
    <w:p w:rsidR="006C58A4" w:rsidRDefault="006C58A4" w:rsidP="006C58A4">
      <w:pPr>
        <w:keepLines/>
        <w:spacing w:before="120" w:after="120"/>
        <w:ind w:firstLine="340"/>
        <w:sectPr w:rsidR="006C58A4" w:rsidSect="007737E6">
          <w:footnotePr>
            <w:numRestart w:val="eachSect"/>
          </w:footnotePr>
          <w:endnotePr>
            <w:numFmt w:val="decimal"/>
          </w:endnotePr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030F" w:rsidRDefault="00F7030F" w:rsidP="006C58A4">
      <w:pPr>
        <w:spacing w:before="120" w:after="120"/>
        <w:jc w:val="center"/>
        <w:rPr>
          <w:b/>
          <w:spacing w:val="20"/>
        </w:rPr>
      </w:pPr>
    </w:p>
    <w:p w:rsidR="00A32D11" w:rsidRPr="00A32D11" w:rsidRDefault="00A32D11" w:rsidP="00A32D11">
      <w:pPr>
        <w:autoSpaceDE w:val="0"/>
        <w:autoSpaceDN w:val="0"/>
        <w:adjustRightInd w:val="0"/>
        <w:jc w:val="center"/>
        <w:rPr>
          <w:szCs w:val="22"/>
        </w:rPr>
      </w:pPr>
      <w:r w:rsidRPr="00A32D11">
        <w:rPr>
          <w:b/>
          <w:bCs/>
          <w:szCs w:val="22"/>
        </w:rPr>
        <w:t>Uzasadnienie</w:t>
      </w:r>
    </w:p>
    <w:p w:rsidR="00A32D11" w:rsidRPr="00A32D11" w:rsidRDefault="00A32D11" w:rsidP="00A32D11">
      <w:pPr>
        <w:autoSpaceDE w:val="0"/>
        <w:autoSpaceDN w:val="0"/>
        <w:adjustRightInd w:val="0"/>
        <w:spacing w:before="120" w:after="120"/>
        <w:ind w:firstLine="227"/>
        <w:jc w:val="left"/>
        <w:rPr>
          <w:szCs w:val="22"/>
        </w:rPr>
      </w:pPr>
      <w:r w:rsidRPr="00A32D11">
        <w:rPr>
          <w:szCs w:val="22"/>
        </w:rPr>
        <w:t>Intencją samorządowych władz miasta jest uspołecznienie procesu tworzenia budżetu miasta poprzez wprowadzenie Budżetu Obywatelskiego i bezpośredni udział w tym procesie możliwie największej liczby mieszkańców.  </w:t>
      </w:r>
    </w:p>
    <w:p w:rsidR="00A32D11" w:rsidRPr="00A32D11" w:rsidRDefault="00A32D11" w:rsidP="00A32D11">
      <w:pPr>
        <w:autoSpaceDE w:val="0"/>
        <w:autoSpaceDN w:val="0"/>
        <w:adjustRightInd w:val="0"/>
        <w:spacing w:before="120" w:after="120"/>
        <w:ind w:firstLine="227"/>
        <w:jc w:val="left"/>
        <w:rPr>
          <w:color w:val="000000"/>
          <w:szCs w:val="22"/>
        </w:rPr>
      </w:pPr>
      <w:r w:rsidRPr="00A32D11">
        <w:rPr>
          <w:szCs w:val="22"/>
        </w:rPr>
        <w:t xml:space="preserve">Zespół powołany niniejszym zarządzeniem wypracuje propozycje </w:t>
      </w:r>
      <w:r w:rsidRPr="00A32D11">
        <w:rPr>
          <w:i/>
          <w:iCs/>
          <w:color w:val="000000"/>
          <w:szCs w:val="22"/>
          <w:u w:color="000000"/>
        </w:rPr>
        <w:t>Zasad funkcjonowania i wdrożenia Budżetu Obywatelskie</w:t>
      </w:r>
      <w:r>
        <w:rPr>
          <w:i/>
          <w:iCs/>
          <w:color w:val="000000"/>
          <w:szCs w:val="22"/>
          <w:u w:color="000000"/>
        </w:rPr>
        <w:t>go w mieście Elbląg na rok 2021</w:t>
      </w:r>
      <w:r w:rsidRPr="00A32D11">
        <w:rPr>
          <w:color w:val="000000"/>
          <w:szCs w:val="22"/>
          <w:u w:color="000000"/>
        </w:rPr>
        <w:t>.</w:t>
      </w:r>
    </w:p>
    <w:p w:rsidR="00A32D11" w:rsidRPr="00A32D11" w:rsidRDefault="00A32D11" w:rsidP="00A32D11">
      <w:pPr>
        <w:autoSpaceDE w:val="0"/>
        <w:autoSpaceDN w:val="0"/>
        <w:adjustRightInd w:val="0"/>
        <w:spacing w:before="120" w:after="120"/>
        <w:ind w:firstLine="227"/>
        <w:jc w:val="left"/>
        <w:rPr>
          <w:color w:val="000000"/>
          <w:szCs w:val="22"/>
        </w:rPr>
      </w:pPr>
      <w:r w:rsidRPr="00A32D11">
        <w:rPr>
          <w:color w:val="000000"/>
          <w:szCs w:val="22"/>
          <w:u w:color="000000"/>
        </w:rPr>
        <w:t>Zarządzenie nie rodzi skutków finansowych.</w:t>
      </w:r>
    </w:p>
    <w:p w:rsidR="006C58A4" w:rsidRPr="00A32D11" w:rsidRDefault="006C58A4" w:rsidP="00A32D11"/>
    <w:sectPr w:rsidR="006C58A4" w:rsidRPr="00A32D11" w:rsidSect="00F31AF0">
      <w:footnotePr>
        <w:numRestart w:val="eachSect"/>
      </w:footnotePr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A4"/>
    <w:rsid w:val="00005A32"/>
    <w:rsid w:val="00093913"/>
    <w:rsid w:val="000B4512"/>
    <w:rsid w:val="000B553E"/>
    <w:rsid w:val="000D432A"/>
    <w:rsid w:val="000E0D27"/>
    <w:rsid w:val="001577B5"/>
    <w:rsid w:val="001973E4"/>
    <w:rsid w:val="00292510"/>
    <w:rsid w:val="002C6D3D"/>
    <w:rsid w:val="002F6BB5"/>
    <w:rsid w:val="00343899"/>
    <w:rsid w:val="00374EE2"/>
    <w:rsid w:val="00377E9C"/>
    <w:rsid w:val="003845C4"/>
    <w:rsid w:val="005118B6"/>
    <w:rsid w:val="0056120E"/>
    <w:rsid w:val="0056219B"/>
    <w:rsid w:val="005A6846"/>
    <w:rsid w:val="00625AE1"/>
    <w:rsid w:val="00695D94"/>
    <w:rsid w:val="006C58A4"/>
    <w:rsid w:val="006E0A6F"/>
    <w:rsid w:val="006E37A9"/>
    <w:rsid w:val="007142AA"/>
    <w:rsid w:val="00745348"/>
    <w:rsid w:val="00762DFA"/>
    <w:rsid w:val="007739FE"/>
    <w:rsid w:val="00975182"/>
    <w:rsid w:val="00993188"/>
    <w:rsid w:val="009E45D6"/>
    <w:rsid w:val="00A2337B"/>
    <w:rsid w:val="00A24E82"/>
    <w:rsid w:val="00A32D11"/>
    <w:rsid w:val="00B1749F"/>
    <w:rsid w:val="00BC7F79"/>
    <w:rsid w:val="00C04A7C"/>
    <w:rsid w:val="00C41921"/>
    <w:rsid w:val="00D355C3"/>
    <w:rsid w:val="00D82E85"/>
    <w:rsid w:val="00DA4068"/>
    <w:rsid w:val="00DB3E3F"/>
    <w:rsid w:val="00DD5A59"/>
    <w:rsid w:val="00E364C3"/>
    <w:rsid w:val="00EC020C"/>
    <w:rsid w:val="00ED2FCD"/>
    <w:rsid w:val="00ED772F"/>
    <w:rsid w:val="00F11309"/>
    <w:rsid w:val="00F31AF0"/>
    <w:rsid w:val="00F37DC2"/>
    <w:rsid w:val="00F7030F"/>
    <w:rsid w:val="00F80801"/>
    <w:rsid w:val="00FC28D1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8A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45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5D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8A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45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5D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sybie</dc:creator>
  <cp:lastModifiedBy>UMElbląg</cp:lastModifiedBy>
  <cp:revision>6</cp:revision>
  <cp:lastPrinted>2020-01-30T12:41:00Z</cp:lastPrinted>
  <dcterms:created xsi:type="dcterms:W3CDTF">2020-01-24T09:50:00Z</dcterms:created>
  <dcterms:modified xsi:type="dcterms:W3CDTF">2020-01-30T13:13:00Z</dcterms:modified>
</cp:coreProperties>
</file>