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D6E3F">
      <w:pPr>
        <w:jc w:val="center"/>
        <w:rPr>
          <w:b/>
          <w:caps/>
        </w:rPr>
      </w:pPr>
      <w:r>
        <w:rPr>
          <w:b/>
          <w:caps/>
        </w:rPr>
        <w:t>Zarządzenie Nr 330/2020</w:t>
      </w:r>
      <w:r>
        <w:rPr>
          <w:b/>
          <w:caps/>
        </w:rPr>
        <w:br/>
        <w:t>Prezydenta Miasta Elbląg</w:t>
      </w:r>
    </w:p>
    <w:p w:rsidR="00A77B3E" w:rsidRDefault="009D6E3F">
      <w:pPr>
        <w:spacing w:before="280" w:after="280"/>
        <w:jc w:val="center"/>
        <w:rPr>
          <w:b/>
          <w:caps/>
        </w:rPr>
      </w:pPr>
      <w:r>
        <w:t>z dnia 13 sierpnia</w:t>
      </w:r>
      <w:r>
        <w:t> 2020 r.</w:t>
      </w:r>
    </w:p>
    <w:p w:rsidR="00A77B3E" w:rsidRDefault="009D6E3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9D6E3F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 ze zm.)</w:t>
      </w:r>
    </w:p>
    <w:p w:rsidR="00A77B3E" w:rsidRDefault="009D6E3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D6E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 do</w:t>
      </w:r>
      <w:r>
        <w:t xml:space="preserve"> niniejszego Zarządzenia.</w:t>
      </w:r>
    </w:p>
    <w:p w:rsidR="00A77B3E" w:rsidRDefault="009D6E3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9D6E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 do niniejszego Zarządzenia.</w:t>
      </w:r>
    </w:p>
    <w:p w:rsidR="00A77B3E" w:rsidRDefault="009D6E3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9D6E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Wykonanie zarządzenia powierza się Dyrektorowi Departamentu Gospodarki Nieruchomościami i Geodezji.</w:t>
      </w:r>
    </w:p>
    <w:p w:rsidR="00A77B3E" w:rsidRDefault="009D6E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D6E3F" w:rsidRDefault="009D6E3F">
      <w:pPr>
        <w:keepLines/>
        <w:spacing w:before="120" w:after="120"/>
        <w:rPr>
          <w:color w:val="000000"/>
          <w:u w:color="000000"/>
        </w:rPr>
        <w:sectPr w:rsidR="009D6E3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D6E3F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</w:t>
      </w:r>
      <w:bookmarkStart w:id="0" w:name="_GoBack"/>
      <w:bookmarkEnd w:id="0"/>
      <w:r>
        <w:rPr>
          <w:color w:val="000000"/>
          <w:u w:color="000000"/>
        </w:rPr>
        <w:t>r 330/2020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13 sierpnia </w:t>
      </w:r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9D6E3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  <w:r>
        <w:rPr>
          <w:b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61"/>
        <w:gridCol w:w="1051"/>
        <w:gridCol w:w="1081"/>
        <w:gridCol w:w="1051"/>
        <w:gridCol w:w="3888"/>
        <w:gridCol w:w="1201"/>
        <w:gridCol w:w="2402"/>
      </w:tblGrid>
      <w:tr w:rsidR="00214D3A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D6E3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214D3A" w:rsidRDefault="009D6E3F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214D3A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</w:tr>
      <w:tr w:rsidR="00214D3A"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t>ul. Antoniego Czuchnowskiego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t>58630/9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t>57/3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t>1,0017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Nieruchomość niezabudowana</w:t>
            </w:r>
          </w:p>
          <w:p w:rsidR="00214D3A" w:rsidRDefault="009D6E3F">
            <w:pPr>
              <w:jc w:val="center"/>
            </w:pPr>
            <w:r>
              <w:rPr>
                <w:sz w:val="18"/>
              </w:rPr>
              <w:t>Przeznaczenie zgodnie z </w:t>
            </w:r>
            <w:proofErr w:type="spellStart"/>
            <w:r>
              <w:rPr>
                <w:sz w:val="18"/>
              </w:rPr>
              <w:t>mpzp</w:t>
            </w:r>
            <w:proofErr w:type="spellEnd"/>
            <w:r>
              <w:rPr>
                <w:sz w:val="18"/>
              </w:rPr>
              <w:t xml:space="preserve">: zabudowa obiektami produkcyjnymi, składów i magazynów i/lub zabudowa </w:t>
            </w:r>
            <w:r>
              <w:rPr>
                <w:sz w:val="18"/>
              </w:rPr>
              <w:t>usługowa.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515.000 zł</w:t>
            </w:r>
          </w:p>
        </w:tc>
      </w:tr>
      <w:tr w:rsidR="00214D3A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D6E3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214D3A" w:rsidRDefault="009D6E3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9D6E3F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214D3A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D6E3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</w:t>
            </w:r>
            <w:r>
              <w:rPr>
                <w:color w:val="000000"/>
                <w:sz w:val="18"/>
                <w:u w:color="000000"/>
              </w:rPr>
              <w:t>gospodarce nieruchomościami. </w:t>
            </w:r>
          </w:p>
          <w:p w:rsidR="00A77B3E" w:rsidRDefault="009D6E3F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color w:val="000000"/>
                <w:sz w:val="18"/>
                <w:u w:color="000000"/>
              </w:rPr>
              <w:t>wniosek o nabycie przed upływem terminu określonego w wykazie: termin złożenia wniosku nie może być krótszy niż 6 tygodni, licząc od dnia wywieszenia wykazu.</w:t>
            </w:r>
          </w:p>
        </w:tc>
      </w:tr>
      <w:tr w:rsidR="00214D3A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D6E3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9D6E3F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D3A"/>
    <w:rsid w:val="00214D3A"/>
    <w:rsid w:val="009D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2020-08-14T08:21:00Z</dcterms:created>
  <dcterms:modified xsi:type="dcterms:W3CDTF">2020-08-14T08:21:00Z</dcterms:modified>
  <cp:category>Akt prawny</cp:category>
</cp:coreProperties>
</file>