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E7B2B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347BC6">
        <w:rPr>
          <w:b/>
          <w:caps/>
        </w:rPr>
        <w:t>77/2020</w:t>
      </w:r>
      <w:r>
        <w:rPr>
          <w:b/>
          <w:caps/>
        </w:rPr>
        <w:br/>
        <w:t>Prezydenta Miasta Elbląg</w:t>
      </w:r>
    </w:p>
    <w:p w:rsidR="00A77B3E" w:rsidRDefault="002E7B2B">
      <w:pPr>
        <w:spacing w:before="280" w:after="280"/>
        <w:jc w:val="center"/>
        <w:rPr>
          <w:b/>
          <w:caps/>
        </w:rPr>
      </w:pPr>
      <w:r>
        <w:t xml:space="preserve">z dnia </w:t>
      </w:r>
      <w:r w:rsidR="00347BC6">
        <w:t xml:space="preserve">24 lutego </w:t>
      </w:r>
      <w:r>
        <w:t>2020 r.</w:t>
      </w:r>
    </w:p>
    <w:p w:rsidR="00A77B3E" w:rsidRDefault="002E7B2B">
      <w:pPr>
        <w:keepNext/>
        <w:spacing w:after="480"/>
        <w:jc w:val="center"/>
      </w:pPr>
      <w:r>
        <w:rPr>
          <w:b/>
        </w:rPr>
        <w:t>w sprawie przyznania Nagrody Artystycznej Prezydenta Elbląga</w:t>
      </w:r>
    </w:p>
    <w:p w:rsidR="00A77B3E" w:rsidRDefault="002E7B2B">
      <w:pPr>
        <w:keepLines/>
        <w:spacing w:before="120" w:after="120"/>
        <w:ind w:firstLine="227"/>
      </w:pPr>
      <w:r>
        <w:t>Na podstawie § 3  Regulaminu Przyznawania Nagrody Artystycznej Prezydenta Elbląga, stanowiącego Załącznik nr 1  do Uchwały nr XXXV/734/2018 Rady Miejskiej w Elblągu z dnia 28 czerwca 2018 r. w sprawie zasad i trybu przyznawania Nagrody Artystycznej Prezydenta Elbląga, Nagrody „Wydarzenie Roku”, Nagrody „Kreator Kultury”, zarządza się, co następuje:</w:t>
      </w:r>
    </w:p>
    <w:p w:rsidR="00A77B3E" w:rsidRDefault="002E7B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Przyznaje się Nagrodę Artystyczną Prezydenta Elbląga następującemu podmiotowi: </w:t>
      </w:r>
    </w:p>
    <w:p w:rsidR="00A77B3E" w:rsidRDefault="002E7B2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Grupa IMPULS (BAILAMOS i CUBANA ) ze Szkoły Tańca BROADWAY Elbląg – 4.000,00 zł.</w:t>
      </w:r>
    </w:p>
    <w:p w:rsidR="00A77B3E" w:rsidRDefault="002E7B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Wykonanie Zarządzenia powierza się Dyrektorowi Departamentu Promocji, Kultury i Turystyki. </w:t>
      </w:r>
    </w:p>
    <w:p w:rsidR="00A77B3E" w:rsidRDefault="002E7B2B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 i podlega ogłoszeniu w sposób zwyczajowo przyjęty.  </w:t>
      </w:r>
    </w:p>
    <w:p w:rsidR="001A3B35" w:rsidRDefault="002E7B2B">
      <w:pPr>
        <w:pStyle w:val="Normal0"/>
        <w:jc w:val="center"/>
      </w:pPr>
      <w:bookmarkStart w:id="0" w:name="_GoBack"/>
      <w:bookmarkEnd w:id="0"/>
      <w:r>
        <w:rPr>
          <w:b/>
        </w:rPr>
        <w:lastRenderedPageBreak/>
        <w:t>Uzasadnienie</w:t>
      </w:r>
    </w:p>
    <w:p w:rsidR="001A3B35" w:rsidRDefault="002E7B2B">
      <w:pPr>
        <w:pStyle w:val="Normal0"/>
        <w:spacing w:before="120" w:after="120"/>
        <w:ind w:firstLine="227"/>
      </w:pPr>
      <w:r>
        <w:t>Na podstawie § 3  Regulaminu Przyznawania Nagrody Artystycznej Prezydenta Elbląga, stanowiącego Załącznik nr 1  do Uchwały nr XXXV/734/2018 Rady Miejskiej w Elblagu z dnia 28 czerwca 2018 r. w sprawie zasad i trybu przyznawania Nagrody Artystycznej Prezydenta Elbląga, Nagrody „Wydarzenie Roku”, Nagrody „Kreator Kultury”, przyznaje się Nagrodę Artystyczną Prezydenta Elbląga.</w:t>
      </w:r>
    </w:p>
    <w:p w:rsidR="001A3B35" w:rsidRDefault="002E7B2B">
      <w:pPr>
        <w:pStyle w:val="Normal0"/>
        <w:spacing w:before="120" w:after="120"/>
        <w:ind w:firstLine="227"/>
      </w:pPr>
      <w:r>
        <w:t>Zarządzenie rodzi skutki finansowe.</w:t>
      </w:r>
    </w:p>
    <w:sectPr w:rsidR="001A3B35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B35"/>
    <w:rsid w:val="001A3B35"/>
    <w:rsid w:val="002158F1"/>
    <w:rsid w:val="002E7B2B"/>
    <w:rsid w:val="00347BC6"/>
    <w:rsid w:val="00B31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C90ECDF-444C-4233-9EB0-CC74BE585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przyznania Nagrody Artystycznej Prezydenta Elbląga</dc:subject>
  <dc:creator>agpry</dc:creator>
  <cp:lastModifiedBy>Monika Ropelewska</cp:lastModifiedBy>
  <cp:revision>4</cp:revision>
  <dcterms:created xsi:type="dcterms:W3CDTF">2020-07-23T10:55:00Z</dcterms:created>
  <dcterms:modified xsi:type="dcterms:W3CDTF">2020-07-23T11:30:00Z</dcterms:modified>
  <cp:category>Akt prawny</cp:category>
</cp:coreProperties>
</file>