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E5D2D">
      <w:pPr>
        <w:jc w:val="center"/>
        <w:rPr>
          <w:b/>
          <w:caps/>
        </w:rPr>
      </w:pPr>
      <w:r>
        <w:rPr>
          <w:b/>
          <w:caps/>
        </w:rPr>
        <w:t>Zarządzenie Nr 305/2020</w:t>
      </w:r>
      <w:r>
        <w:rPr>
          <w:b/>
          <w:caps/>
        </w:rPr>
        <w:br/>
        <w:t>Prezydenta Miasta Elbląg</w:t>
      </w:r>
    </w:p>
    <w:p w:rsidR="00A77B3E" w:rsidRDefault="00DE5D2D">
      <w:pPr>
        <w:spacing w:before="280" w:after="280"/>
        <w:jc w:val="center"/>
        <w:rPr>
          <w:b/>
          <w:caps/>
        </w:rPr>
      </w:pPr>
      <w:r>
        <w:t xml:space="preserve">z dnia 20 lipca </w:t>
      </w:r>
      <w:bookmarkStart w:id="0" w:name="_GoBack"/>
      <w:bookmarkEnd w:id="0"/>
      <w:r>
        <w:t>2020 r.</w:t>
      </w:r>
    </w:p>
    <w:p w:rsidR="00A77B3E" w:rsidRDefault="00DE5D2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DE5D2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DE5D2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E5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DE5D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DE5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E5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D2D"/>
    <w:rsid w:val="00DE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2020-07-22T11:58:00Z</dcterms:created>
  <dcterms:modified xsi:type="dcterms:W3CDTF">2020-07-22T11:58:00Z</dcterms:modified>
  <cp:category>Akt prawny</cp:category>
</cp:coreProperties>
</file>