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77B3E" w:rsidRDefault="001C4354">
      <w:pPr>
        <w:jc w:val="center"/>
        <w:rPr>
          <w:b/>
          <w:caps/>
        </w:rPr>
      </w:pPr>
      <w:bookmarkStart w:id="0" w:name="_GoBack"/>
      <w:bookmarkEnd w:id="0"/>
      <w:r>
        <w:rPr>
          <w:b/>
          <w:caps/>
        </w:rPr>
        <w:t>Zarządzenie Nr 302/2020</w:t>
      </w:r>
      <w:r>
        <w:rPr>
          <w:b/>
          <w:caps/>
        </w:rPr>
        <w:br/>
        <w:t>Prezydenta Miasta Elbląg</w:t>
      </w:r>
    </w:p>
    <w:p w:rsidR="00A77B3E" w:rsidRDefault="001C4354">
      <w:pPr>
        <w:spacing w:before="280" w:after="280"/>
        <w:jc w:val="center"/>
        <w:rPr>
          <w:b/>
          <w:caps/>
        </w:rPr>
      </w:pPr>
      <w:r>
        <w:t>z dnia 17 lipca 2020 r.</w:t>
      </w:r>
    </w:p>
    <w:p w:rsidR="00A77B3E" w:rsidRDefault="001C4354">
      <w:pPr>
        <w:keepNext/>
        <w:jc w:val="center"/>
      </w:pPr>
      <w:r>
        <w:rPr>
          <w:b/>
        </w:rPr>
        <w:t>w sprawie sporządzenia i ogłoszenia wykazu nieruchomości</w:t>
      </w:r>
      <w:r>
        <w:rPr>
          <w:b/>
        </w:rPr>
        <w:br/>
        <w:t>przeznaczonych do dzierżawy</w:t>
      </w:r>
    </w:p>
    <w:p w:rsidR="00A77B3E" w:rsidRDefault="001C4354">
      <w:pPr>
        <w:keepLines/>
        <w:spacing w:before="120" w:after="120"/>
      </w:pPr>
      <w:r>
        <w:t xml:space="preserve">Na podstawie art. 35 ust.1 i 2 ustawy z dnia 21 sierpnia 1997 r. o gospodarce nieruchomościami </w:t>
      </w:r>
      <w:r>
        <w:t>(</w:t>
      </w:r>
      <w:proofErr w:type="spellStart"/>
      <w:r>
        <w:t>t.j</w:t>
      </w:r>
      <w:proofErr w:type="spellEnd"/>
      <w:r>
        <w:t>. Dz.U. z 2020 r. poz. 65 ze zm.)</w:t>
      </w:r>
    </w:p>
    <w:p w:rsidR="00A77B3E" w:rsidRDefault="001C4354">
      <w:pPr>
        <w:spacing w:before="120" w:after="120"/>
        <w:jc w:val="center"/>
        <w:rPr>
          <w:b/>
        </w:rPr>
      </w:pPr>
      <w:r>
        <w:rPr>
          <w:b/>
        </w:rPr>
        <w:t>zarządza się, co następuje:</w:t>
      </w:r>
    </w:p>
    <w:p w:rsidR="00A77B3E" w:rsidRDefault="001C4354">
      <w:pPr>
        <w:keepLines/>
        <w:spacing w:before="120" w:after="120"/>
        <w:rPr>
          <w:color w:val="000000"/>
          <w:u w:color="000000"/>
        </w:rPr>
      </w:pPr>
      <w:r>
        <w:rPr>
          <w:b/>
        </w:rPr>
        <w:t>§ 1. </w:t>
      </w:r>
      <w:r>
        <w:t>1. </w:t>
      </w:r>
      <w:r>
        <w:t> Z zasobu nieruchomości Gminy Miasto Elbląg przeznacza się do dzierżawy nieruchomości szczegółowo opisane w załączniku do niniejszego zarządzenia.</w:t>
      </w:r>
    </w:p>
    <w:p w:rsidR="00A77B3E" w:rsidRDefault="001C4354">
      <w:pPr>
        <w:keepLines/>
        <w:spacing w:before="120" w:after="120"/>
        <w:rPr>
          <w:color w:val="000000"/>
          <w:u w:color="000000"/>
        </w:rPr>
      </w:pPr>
      <w:r>
        <w:t>2. </w:t>
      </w:r>
      <w:r>
        <w:rPr>
          <w:color w:val="000000"/>
          <w:u w:color="000000"/>
        </w:rPr>
        <w:t>Szczegółowe warunki wydzierżawie</w:t>
      </w:r>
      <w:r>
        <w:rPr>
          <w:color w:val="000000"/>
          <w:u w:color="000000"/>
        </w:rPr>
        <w:t>nia nieruchomości zostaną ustalone w umowach dzierżawy.</w:t>
      </w:r>
    </w:p>
    <w:p w:rsidR="00A77B3E" w:rsidRDefault="001C4354">
      <w:pPr>
        <w:keepLines/>
        <w:spacing w:before="120" w:after="120"/>
        <w:rPr>
          <w:color w:val="000000"/>
          <w:u w:color="000000"/>
        </w:rPr>
      </w:pPr>
      <w:r>
        <w:rPr>
          <w:b/>
        </w:rPr>
        <w:t>§ 2. </w:t>
      </w:r>
      <w:r>
        <w:t>1. </w:t>
      </w:r>
      <w:r>
        <w:rPr>
          <w:color w:val="000000"/>
          <w:u w:color="000000"/>
        </w:rPr>
        <w:t> Ogłasza się wykaz nieruchomości przeznaczonych do dzierżawy, wymienionych w załączniku do niniejszego zarządzenia.</w:t>
      </w:r>
    </w:p>
    <w:p w:rsidR="00A77B3E" w:rsidRDefault="001C4354">
      <w:pPr>
        <w:keepLines/>
        <w:spacing w:before="120" w:after="120"/>
        <w:rPr>
          <w:color w:val="000000"/>
          <w:u w:color="000000"/>
        </w:rPr>
      </w:pPr>
      <w:r>
        <w:t>2. </w:t>
      </w:r>
      <w:r>
        <w:rPr>
          <w:color w:val="000000"/>
          <w:u w:color="000000"/>
        </w:rPr>
        <w:t>Wykaz nieruchomości, o którym mowa w ust. 1 podlega ogłoszeniu poprzez wy</w:t>
      </w:r>
      <w:r>
        <w:rPr>
          <w:color w:val="000000"/>
          <w:u w:color="000000"/>
        </w:rPr>
        <w:t>wieszenie na tablicy ogłoszeń w siedzibie Urzędu Miejskiego na okres 21 dni oraz umieszczenie na stronach internetowych Urzędu Miejskiego w Elblągu, a ponadto informacja o jego wywieszeniu podana zostanie do wiadomości publicznej poprzez ogłoszenie w prasi</w:t>
      </w:r>
      <w:r>
        <w:rPr>
          <w:color w:val="000000"/>
          <w:u w:color="000000"/>
        </w:rPr>
        <w:t>e lokalnej.</w:t>
      </w:r>
    </w:p>
    <w:p w:rsidR="00A77B3E" w:rsidRDefault="001C4354">
      <w:pPr>
        <w:keepLines/>
        <w:spacing w:before="120" w:after="120"/>
        <w:rPr>
          <w:color w:val="000000"/>
          <w:u w:color="000000"/>
        </w:rPr>
      </w:pPr>
      <w:r>
        <w:rPr>
          <w:b/>
        </w:rPr>
        <w:t>§ 3. </w:t>
      </w:r>
      <w:r>
        <w:rPr>
          <w:color w:val="000000"/>
          <w:u w:color="000000"/>
        </w:rPr>
        <w:t>Wykonanie zarządzenia powierza się Dyrektorowi Departamentu Gospodarki Nieruchomościami i Geodezji.</w:t>
      </w:r>
    </w:p>
    <w:p w:rsidR="00A77B3E" w:rsidRDefault="001C4354">
      <w:pPr>
        <w:keepLines/>
        <w:spacing w:before="120" w:after="120"/>
        <w:rPr>
          <w:color w:val="000000"/>
          <w:u w:color="000000"/>
        </w:rPr>
        <w:sectPr w:rsidR="00A77B3E">
          <w:endnotePr>
            <w:numFmt w:val="decimal"/>
          </w:endnotePr>
          <w:pgSz w:w="11906" w:h="16838"/>
          <w:pgMar w:top="1417" w:right="850" w:bottom="1134" w:left="1417" w:header="708" w:footer="708" w:gutter="0"/>
          <w:cols w:space="708"/>
          <w:docGrid w:linePitch="360"/>
        </w:sectPr>
      </w:pPr>
      <w:r>
        <w:rPr>
          <w:b/>
        </w:rPr>
        <w:t>§ 4. </w:t>
      </w:r>
      <w:r>
        <w:rPr>
          <w:color w:val="000000"/>
          <w:u w:color="000000"/>
        </w:rPr>
        <w:t>Zarządzenie wchodzi w życie z dniem podpisania.</w:t>
      </w:r>
    </w:p>
    <w:p w:rsidR="00A77B3E" w:rsidRDefault="001C4354">
      <w:pPr>
        <w:keepNext/>
        <w:spacing w:line="360" w:lineRule="auto"/>
        <w:ind w:left="10329"/>
        <w:jc w:val="left"/>
        <w:rPr>
          <w:color w:val="000000"/>
          <w:u w:color="000000"/>
        </w:rPr>
      </w:pPr>
      <w:r>
        <w:rPr>
          <w:color w:val="000000"/>
          <w:u w:color="000000"/>
        </w:rPr>
        <w:lastRenderedPageBreak/>
        <w:fldChar w:fldCharType="begin"/>
      </w:r>
      <w:r>
        <w:rPr>
          <w:color w:val="000000"/>
          <w:u w:color="000000"/>
        </w:rPr>
        <w:fldChar w:fldCharType="end"/>
      </w:r>
      <w:r>
        <w:rPr>
          <w:color w:val="000000"/>
          <w:u w:color="000000"/>
        </w:rPr>
        <w:t>Załącznik do Zarządzenia Nr 302/2020</w:t>
      </w:r>
      <w:r>
        <w:rPr>
          <w:color w:val="000000"/>
          <w:u w:color="000000"/>
        </w:rPr>
        <w:br/>
        <w:t>Prezydenta Miasta Elbląg</w:t>
      </w:r>
      <w:r>
        <w:rPr>
          <w:color w:val="000000"/>
          <w:u w:color="000000"/>
        </w:rPr>
        <w:br/>
        <w:t xml:space="preserve">z dnia </w:t>
      </w:r>
      <w:r>
        <w:rPr>
          <w:color w:val="000000"/>
          <w:u w:color="000000"/>
        </w:rPr>
        <w:t>17 lipca 2020 r.</w:t>
      </w:r>
    </w:p>
    <w:p w:rsidR="00A77B3E" w:rsidRDefault="001C4354">
      <w:pPr>
        <w:keepNext/>
        <w:jc w:val="center"/>
        <w:rPr>
          <w:color w:val="000000"/>
          <w:u w:color="000000"/>
        </w:rPr>
      </w:pPr>
      <w:r>
        <w:rPr>
          <w:b/>
          <w:color w:val="000000"/>
          <w:u w:color="000000"/>
        </w:rPr>
        <w:t>WYKAZ</w:t>
      </w:r>
      <w:r>
        <w:rPr>
          <w:b/>
          <w:color w:val="000000"/>
          <w:u w:color="000000"/>
        </w:rPr>
        <w:br/>
        <w:t>nieruchomości przeznaczonych do wydzierżawienia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661"/>
        <w:gridCol w:w="1222"/>
        <w:gridCol w:w="941"/>
        <w:gridCol w:w="1896"/>
        <w:gridCol w:w="1418"/>
        <w:gridCol w:w="1341"/>
        <w:gridCol w:w="2464"/>
        <w:gridCol w:w="3159"/>
        <w:gridCol w:w="1685"/>
      </w:tblGrid>
      <w:tr w:rsidR="00311ED7" w:rsidTr="001C4354">
        <w:tc>
          <w:tcPr>
            <w:tcW w:w="66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C4354">
            <w:pPr>
              <w:jc w:val="center"/>
              <w:rPr>
                <w:color w:val="000000"/>
                <w:u w:color="000000"/>
              </w:rPr>
            </w:pPr>
            <w:r>
              <w:t>L.p.</w:t>
            </w:r>
          </w:p>
        </w:tc>
        <w:tc>
          <w:tcPr>
            <w:tcW w:w="547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C4354">
            <w:pPr>
              <w:jc w:val="center"/>
              <w:rPr>
                <w:color w:val="000000"/>
                <w:u w:color="000000"/>
              </w:rPr>
            </w:pPr>
            <w:r>
              <w:t>Oznaczenie nieruchomości</w:t>
            </w:r>
          </w:p>
        </w:tc>
        <w:tc>
          <w:tcPr>
            <w:tcW w:w="134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C4354">
            <w:pPr>
              <w:jc w:val="center"/>
              <w:rPr>
                <w:color w:val="000000"/>
                <w:u w:color="000000"/>
              </w:rPr>
            </w:pPr>
            <w:r>
              <w:t>Powierzchnia dzierżawy</w:t>
            </w:r>
          </w:p>
          <w:p w:rsidR="00311ED7" w:rsidRDefault="001C4354">
            <w:pPr>
              <w:jc w:val="center"/>
            </w:pPr>
            <w:r>
              <w:t>w ha</w:t>
            </w:r>
          </w:p>
        </w:tc>
        <w:tc>
          <w:tcPr>
            <w:tcW w:w="246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C4354">
            <w:pPr>
              <w:jc w:val="center"/>
              <w:rPr>
                <w:color w:val="000000"/>
                <w:u w:color="000000"/>
              </w:rPr>
            </w:pPr>
            <w:r>
              <w:t>Położenie</w:t>
            </w:r>
          </w:p>
        </w:tc>
        <w:tc>
          <w:tcPr>
            <w:tcW w:w="315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C4354">
            <w:pPr>
              <w:jc w:val="center"/>
              <w:rPr>
                <w:color w:val="000000"/>
                <w:u w:color="000000"/>
              </w:rPr>
            </w:pPr>
            <w:r>
              <w:t>Sposób zagospodarowania</w:t>
            </w:r>
          </w:p>
        </w:tc>
        <w:tc>
          <w:tcPr>
            <w:tcW w:w="168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C4354">
            <w:pPr>
              <w:jc w:val="center"/>
              <w:rPr>
                <w:color w:val="000000"/>
                <w:u w:color="000000"/>
              </w:rPr>
            </w:pPr>
            <w:r>
              <w:t>Stawka czynszu dzierżawnego</w:t>
            </w:r>
          </w:p>
        </w:tc>
      </w:tr>
      <w:tr w:rsidR="00311ED7" w:rsidTr="001C4354">
        <w:tc>
          <w:tcPr>
            <w:tcW w:w="66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C4354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2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C4354">
            <w:pPr>
              <w:jc w:val="center"/>
              <w:rPr>
                <w:color w:val="000000"/>
                <w:u w:color="000000"/>
              </w:rPr>
            </w:pPr>
            <w:r>
              <w:t>Nr działki</w:t>
            </w:r>
          </w:p>
        </w:tc>
        <w:tc>
          <w:tcPr>
            <w:tcW w:w="9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C4354">
            <w:pPr>
              <w:jc w:val="center"/>
              <w:rPr>
                <w:color w:val="000000"/>
                <w:u w:color="000000"/>
              </w:rPr>
            </w:pPr>
            <w:r>
              <w:t>Nr obrębu</w:t>
            </w:r>
          </w:p>
        </w:tc>
        <w:tc>
          <w:tcPr>
            <w:tcW w:w="18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C4354">
            <w:pPr>
              <w:jc w:val="center"/>
              <w:rPr>
                <w:color w:val="000000"/>
                <w:u w:color="000000"/>
              </w:rPr>
            </w:pPr>
            <w:r>
              <w:t>KW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C4354">
            <w:pPr>
              <w:jc w:val="center"/>
              <w:rPr>
                <w:color w:val="000000"/>
                <w:u w:color="000000"/>
              </w:rPr>
            </w:pPr>
            <w:r>
              <w:t>Powierzchnia</w:t>
            </w:r>
          </w:p>
          <w:p w:rsidR="00311ED7" w:rsidRDefault="001C4354">
            <w:pPr>
              <w:jc w:val="center"/>
            </w:pPr>
            <w:r>
              <w:t>w ha</w:t>
            </w:r>
          </w:p>
        </w:tc>
        <w:tc>
          <w:tcPr>
            <w:tcW w:w="134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C4354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246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C4354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31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C4354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68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C4354">
            <w:pPr>
              <w:jc w:val="center"/>
              <w:rPr>
                <w:color w:val="000000"/>
                <w:u w:color="000000"/>
              </w:rPr>
            </w:pPr>
          </w:p>
        </w:tc>
      </w:tr>
      <w:tr w:rsidR="00311ED7" w:rsidTr="001C4354">
        <w:tc>
          <w:tcPr>
            <w:tcW w:w="6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C4354">
            <w:pPr>
              <w:jc w:val="center"/>
              <w:rPr>
                <w:color w:val="000000"/>
                <w:u w:color="000000"/>
              </w:rPr>
            </w:pPr>
            <w:r>
              <w:t>1.</w:t>
            </w:r>
          </w:p>
        </w:tc>
        <w:tc>
          <w:tcPr>
            <w:tcW w:w="12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C4354">
            <w:pPr>
              <w:jc w:val="center"/>
              <w:rPr>
                <w:color w:val="000000"/>
                <w:u w:color="000000"/>
              </w:rPr>
            </w:pPr>
            <w:r>
              <w:t>2.</w:t>
            </w:r>
          </w:p>
        </w:tc>
        <w:tc>
          <w:tcPr>
            <w:tcW w:w="9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C4354">
            <w:pPr>
              <w:jc w:val="center"/>
              <w:rPr>
                <w:color w:val="000000"/>
                <w:u w:color="000000"/>
              </w:rPr>
            </w:pPr>
            <w:r>
              <w:t>3.</w:t>
            </w:r>
          </w:p>
        </w:tc>
        <w:tc>
          <w:tcPr>
            <w:tcW w:w="18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C4354">
            <w:pPr>
              <w:jc w:val="center"/>
              <w:rPr>
                <w:color w:val="000000"/>
                <w:u w:color="000000"/>
              </w:rPr>
            </w:pPr>
            <w:r>
              <w:t>4.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C4354">
            <w:pPr>
              <w:jc w:val="center"/>
              <w:rPr>
                <w:color w:val="000000"/>
                <w:u w:color="000000"/>
              </w:rPr>
            </w:pPr>
            <w:r>
              <w:t>5.</w:t>
            </w:r>
          </w:p>
        </w:tc>
        <w:tc>
          <w:tcPr>
            <w:tcW w:w="13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C4354">
            <w:pPr>
              <w:jc w:val="center"/>
              <w:rPr>
                <w:color w:val="000000"/>
                <w:u w:color="000000"/>
              </w:rPr>
            </w:pPr>
            <w:r>
              <w:t>6.</w:t>
            </w:r>
          </w:p>
        </w:tc>
        <w:tc>
          <w:tcPr>
            <w:tcW w:w="24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C4354">
            <w:pPr>
              <w:jc w:val="center"/>
              <w:rPr>
                <w:color w:val="000000"/>
                <w:u w:color="000000"/>
              </w:rPr>
            </w:pPr>
            <w:r>
              <w:t>7.</w:t>
            </w:r>
          </w:p>
        </w:tc>
        <w:tc>
          <w:tcPr>
            <w:tcW w:w="31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C4354">
            <w:pPr>
              <w:jc w:val="center"/>
              <w:rPr>
                <w:color w:val="000000"/>
                <w:u w:color="000000"/>
              </w:rPr>
            </w:pPr>
            <w:r>
              <w:t>8.</w:t>
            </w:r>
          </w:p>
        </w:tc>
        <w:tc>
          <w:tcPr>
            <w:tcW w:w="1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C4354">
            <w:pPr>
              <w:jc w:val="center"/>
              <w:rPr>
                <w:color w:val="000000"/>
                <w:u w:color="000000"/>
              </w:rPr>
            </w:pPr>
            <w:r>
              <w:t>9.</w:t>
            </w:r>
          </w:p>
        </w:tc>
      </w:tr>
      <w:tr w:rsidR="00311ED7" w:rsidTr="001C4354">
        <w:tc>
          <w:tcPr>
            <w:tcW w:w="6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C4354">
            <w:pPr>
              <w:jc w:val="center"/>
              <w:rPr>
                <w:color w:val="000000"/>
                <w:u w:color="000000"/>
              </w:rPr>
            </w:pPr>
            <w:r>
              <w:t>1</w:t>
            </w:r>
          </w:p>
        </w:tc>
        <w:tc>
          <w:tcPr>
            <w:tcW w:w="12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C4354">
            <w:pPr>
              <w:jc w:val="center"/>
              <w:rPr>
                <w:color w:val="000000"/>
                <w:u w:color="000000"/>
              </w:rPr>
            </w:pPr>
            <w:r>
              <w:t>484/1</w:t>
            </w:r>
          </w:p>
        </w:tc>
        <w:tc>
          <w:tcPr>
            <w:tcW w:w="9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C4354">
            <w:pPr>
              <w:jc w:val="center"/>
              <w:rPr>
                <w:color w:val="000000"/>
                <w:u w:color="000000"/>
              </w:rPr>
            </w:pPr>
            <w:r>
              <w:t>4</w:t>
            </w:r>
          </w:p>
        </w:tc>
        <w:tc>
          <w:tcPr>
            <w:tcW w:w="18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C4354">
            <w:pPr>
              <w:jc w:val="center"/>
              <w:rPr>
                <w:color w:val="000000"/>
                <w:u w:color="000000"/>
              </w:rPr>
            </w:pPr>
            <w:r>
              <w:t>EL1E/00008320/8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C4354">
            <w:pPr>
              <w:jc w:val="center"/>
              <w:rPr>
                <w:color w:val="000000"/>
                <w:u w:color="000000"/>
              </w:rPr>
            </w:pPr>
            <w:r>
              <w:t>0,0061</w:t>
            </w:r>
          </w:p>
        </w:tc>
        <w:tc>
          <w:tcPr>
            <w:tcW w:w="13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C4354">
            <w:pPr>
              <w:jc w:val="center"/>
              <w:rPr>
                <w:color w:val="000000"/>
                <w:u w:color="000000"/>
              </w:rPr>
            </w:pPr>
            <w:r>
              <w:t>0,0061</w:t>
            </w:r>
          </w:p>
        </w:tc>
        <w:tc>
          <w:tcPr>
            <w:tcW w:w="24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C4354">
            <w:pPr>
              <w:jc w:val="center"/>
              <w:rPr>
                <w:color w:val="000000"/>
                <w:u w:color="000000"/>
              </w:rPr>
            </w:pPr>
            <w:r>
              <w:t>ul. Żyrardowska</w:t>
            </w:r>
          </w:p>
        </w:tc>
        <w:tc>
          <w:tcPr>
            <w:tcW w:w="31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C4354">
            <w:pPr>
              <w:jc w:val="center"/>
              <w:rPr>
                <w:color w:val="000000"/>
                <w:u w:color="000000"/>
              </w:rPr>
            </w:pPr>
            <w:r>
              <w:t>zieleń, tereny mieszkaniowe</w:t>
            </w:r>
          </w:p>
        </w:tc>
        <w:tc>
          <w:tcPr>
            <w:tcW w:w="1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C4354">
            <w:pPr>
              <w:jc w:val="center"/>
              <w:rPr>
                <w:color w:val="000000"/>
                <w:u w:color="000000"/>
              </w:rPr>
            </w:pPr>
            <w:r>
              <w:t>24,40 zł/rok</w:t>
            </w:r>
          </w:p>
        </w:tc>
      </w:tr>
      <w:tr w:rsidR="00311ED7" w:rsidTr="001C4354">
        <w:tc>
          <w:tcPr>
            <w:tcW w:w="6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C4354">
            <w:pPr>
              <w:jc w:val="center"/>
              <w:rPr>
                <w:color w:val="000000"/>
                <w:u w:color="000000"/>
              </w:rPr>
            </w:pPr>
            <w:r>
              <w:t>2</w:t>
            </w:r>
          </w:p>
        </w:tc>
        <w:tc>
          <w:tcPr>
            <w:tcW w:w="12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C4354">
            <w:pPr>
              <w:jc w:val="center"/>
              <w:rPr>
                <w:color w:val="000000"/>
                <w:u w:color="000000"/>
              </w:rPr>
            </w:pPr>
            <w:r>
              <w:t>615/1</w:t>
            </w:r>
          </w:p>
          <w:p w:rsidR="00311ED7" w:rsidRDefault="001C4354">
            <w:pPr>
              <w:jc w:val="center"/>
            </w:pPr>
            <w:r>
              <w:t>615/4</w:t>
            </w:r>
          </w:p>
          <w:p w:rsidR="00311ED7" w:rsidRDefault="001C4354">
            <w:pPr>
              <w:jc w:val="center"/>
            </w:pPr>
            <w:r>
              <w:t>615/5</w:t>
            </w:r>
          </w:p>
          <w:p w:rsidR="00311ED7" w:rsidRDefault="001C4354">
            <w:pPr>
              <w:jc w:val="center"/>
            </w:pPr>
            <w:r>
              <w:t>615/6</w:t>
            </w:r>
          </w:p>
          <w:p w:rsidR="00311ED7" w:rsidRDefault="001C4354">
            <w:pPr>
              <w:jc w:val="center"/>
            </w:pPr>
            <w:r>
              <w:t>618/2</w:t>
            </w:r>
          </w:p>
          <w:p w:rsidR="00311ED7" w:rsidRDefault="001C4354">
            <w:pPr>
              <w:jc w:val="center"/>
            </w:pPr>
            <w:r>
              <w:t>618/1</w:t>
            </w:r>
          </w:p>
        </w:tc>
        <w:tc>
          <w:tcPr>
            <w:tcW w:w="9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C4354">
            <w:pPr>
              <w:jc w:val="center"/>
              <w:rPr>
                <w:color w:val="000000"/>
                <w:u w:color="000000"/>
              </w:rPr>
            </w:pPr>
            <w:r>
              <w:t>4</w:t>
            </w:r>
          </w:p>
          <w:p w:rsidR="00311ED7" w:rsidRDefault="001C4354">
            <w:pPr>
              <w:jc w:val="center"/>
            </w:pPr>
            <w:r>
              <w:t>4</w:t>
            </w:r>
          </w:p>
          <w:p w:rsidR="00311ED7" w:rsidRDefault="001C4354">
            <w:pPr>
              <w:jc w:val="center"/>
            </w:pPr>
            <w:r>
              <w:t>4</w:t>
            </w:r>
          </w:p>
          <w:p w:rsidR="00311ED7" w:rsidRDefault="001C4354">
            <w:pPr>
              <w:jc w:val="center"/>
            </w:pPr>
            <w:r>
              <w:t>4</w:t>
            </w:r>
          </w:p>
          <w:p w:rsidR="00311ED7" w:rsidRDefault="001C4354">
            <w:pPr>
              <w:jc w:val="center"/>
            </w:pPr>
            <w:r>
              <w:t>4</w:t>
            </w:r>
          </w:p>
          <w:p w:rsidR="00311ED7" w:rsidRDefault="001C4354">
            <w:pPr>
              <w:jc w:val="center"/>
            </w:pPr>
            <w:r>
              <w:t>4</w:t>
            </w:r>
          </w:p>
        </w:tc>
        <w:tc>
          <w:tcPr>
            <w:tcW w:w="18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C4354">
            <w:pPr>
              <w:jc w:val="center"/>
              <w:rPr>
                <w:color w:val="000000"/>
                <w:u w:color="000000"/>
              </w:rPr>
            </w:pPr>
            <w:r>
              <w:t>EL1E/00033284/7</w:t>
            </w:r>
          </w:p>
          <w:p w:rsidR="00311ED7" w:rsidRDefault="001C4354">
            <w:pPr>
              <w:jc w:val="center"/>
            </w:pPr>
            <w:r>
              <w:t>EL1E/00033284/7</w:t>
            </w:r>
          </w:p>
          <w:p w:rsidR="00311ED7" w:rsidRDefault="001C4354">
            <w:pPr>
              <w:jc w:val="center"/>
            </w:pPr>
            <w:r>
              <w:t>EL1E/00033284/7</w:t>
            </w:r>
          </w:p>
          <w:p w:rsidR="00311ED7" w:rsidRDefault="001C4354">
            <w:pPr>
              <w:jc w:val="center"/>
            </w:pPr>
            <w:r>
              <w:t>EL1E/00033284/7</w:t>
            </w:r>
          </w:p>
          <w:p w:rsidR="00311ED7" w:rsidRDefault="001C4354">
            <w:pPr>
              <w:jc w:val="center"/>
            </w:pPr>
            <w:r>
              <w:t>EL1E/00035268/3</w:t>
            </w:r>
          </w:p>
          <w:p w:rsidR="00311ED7" w:rsidRDefault="001C4354">
            <w:pPr>
              <w:jc w:val="center"/>
            </w:pPr>
            <w:r>
              <w:t>EL1E/00035268/3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C4354">
            <w:pPr>
              <w:jc w:val="center"/>
              <w:rPr>
                <w:color w:val="000000"/>
                <w:u w:color="000000"/>
              </w:rPr>
            </w:pPr>
            <w:r>
              <w:t>0,0045</w:t>
            </w:r>
          </w:p>
          <w:p w:rsidR="00311ED7" w:rsidRDefault="001C4354">
            <w:pPr>
              <w:jc w:val="center"/>
            </w:pPr>
            <w:r>
              <w:t>0,0408</w:t>
            </w:r>
          </w:p>
          <w:p w:rsidR="00311ED7" w:rsidRDefault="001C4354">
            <w:pPr>
              <w:jc w:val="center"/>
            </w:pPr>
            <w:r>
              <w:t>0,0015</w:t>
            </w:r>
          </w:p>
          <w:p w:rsidR="00311ED7" w:rsidRDefault="001C4354">
            <w:pPr>
              <w:jc w:val="center"/>
            </w:pPr>
            <w:r>
              <w:t>0,0078</w:t>
            </w:r>
          </w:p>
          <w:p w:rsidR="00311ED7" w:rsidRDefault="001C4354">
            <w:pPr>
              <w:jc w:val="center"/>
            </w:pPr>
            <w:r>
              <w:t>0,0113</w:t>
            </w:r>
          </w:p>
          <w:p w:rsidR="00311ED7" w:rsidRDefault="001C4354">
            <w:pPr>
              <w:jc w:val="center"/>
            </w:pPr>
            <w:r>
              <w:t>0,0019</w:t>
            </w:r>
          </w:p>
        </w:tc>
        <w:tc>
          <w:tcPr>
            <w:tcW w:w="13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C4354">
            <w:pPr>
              <w:jc w:val="center"/>
              <w:rPr>
                <w:color w:val="000000"/>
                <w:u w:color="000000"/>
              </w:rPr>
            </w:pPr>
            <w:r>
              <w:t>0,0045</w:t>
            </w:r>
          </w:p>
          <w:p w:rsidR="00311ED7" w:rsidRDefault="001C4354">
            <w:pPr>
              <w:jc w:val="center"/>
            </w:pPr>
            <w:r>
              <w:t>0,0408</w:t>
            </w:r>
          </w:p>
          <w:p w:rsidR="00311ED7" w:rsidRDefault="001C4354">
            <w:pPr>
              <w:jc w:val="center"/>
            </w:pPr>
            <w:r>
              <w:t>0,0015</w:t>
            </w:r>
          </w:p>
          <w:p w:rsidR="00311ED7" w:rsidRDefault="001C4354">
            <w:pPr>
              <w:jc w:val="center"/>
            </w:pPr>
            <w:r>
              <w:t>0,0078</w:t>
            </w:r>
          </w:p>
          <w:p w:rsidR="00311ED7" w:rsidRDefault="001C4354">
            <w:pPr>
              <w:jc w:val="center"/>
            </w:pPr>
            <w:r>
              <w:t>0,0113</w:t>
            </w:r>
          </w:p>
          <w:p w:rsidR="00311ED7" w:rsidRDefault="001C4354">
            <w:pPr>
              <w:jc w:val="center"/>
            </w:pPr>
            <w:r>
              <w:t>0,0010</w:t>
            </w:r>
          </w:p>
        </w:tc>
        <w:tc>
          <w:tcPr>
            <w:tcW w:w="24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C4354">
            <w:pPr>
              <w:jc w:val="center"/>
              <w:rPr>
                <w:color w:val="000000"/>
                <w:u w:color="000000"/>
              </w:rPr>
            </w:pPr>
            <w:r>
              <w:t>ul. Suwalska</w:t>
            </w:r>
          </w:p>
          <w:p w:rsidR="00311ED7" w:rsidRDefault="001C4354">
            <w:pPr>
              <w:jc w:val="center"/>
            </w:pPr>
            <w:r>
              <w:t>ul. Szczygla</w:t>
            </w:r>
          </w:p>
          <w:p w:rsidR="00311ED7" w:rsidRDefault="001C4354">
            <w:pPr>
              <w:jc w:val="center"/>
            </w:pPr>
            <w:r>
              <w:t>ul. Szczygla</w:t>
            </w:r>
          </w:p>
          <w:p w:rsidR="00311ED7" w:rsidRDefault="001C4354">
            <w:pPr>
              <w:jc w:val="center"/>
            </w:pPr>
            <w:r>
              <w:t>ul. Szczygla</w:t>
            </w:r>
          </w:p>
          <w:p w:rsidR="00311ED7" w:rsidRDefault="001C4354">
            <w:pPr>
              <w:jc w:val="center"/>
            </w:pPr>
            <w:r>
              <w:t>ul. Suwalska</w:t>
            </w:r>
          </w:p>
          <w:p w:rsidR="00311ED7" w:rsidRDefault="001C4354">
            <w:pPr>
              <w:jc w:val="center"/>
            </w:pPr>
            <w:r>
              <w:t>ul. Szczygla</w:t>
            </w:r>
          </w:p>
        </w:tc>
        <w:tc>
          <w:tcPr>
            <w:tcW w:w="31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C4354">
            <w:pPr>
              <w:jc w:val="center"/>
              <w:rPr>
                <w:color w:val="000000"/>
                <w:u w:color="000000"/>
              </w:rPr>
            </w:pPr>
            <w:r>
              <w:t>zieleń, tereny mieszkaniowe</w:t>
            </w:r>
          </w:p>
        </w:tc>
        <w:tc>
          <w:tcPr>
            <w:tcW w:w="1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C4354">
            <w:pPr>
              <w:jc w:val="center"/>
              <w:rPr>
                <w:color w:val="000000"/>
                <w:u w:color="000000"/>
              </w:rPr>
            </w:pPr>
            <w:r>
              <w:t>0,24 zł/m</w:t>
            </w:r>
            <w:r>
              <w:rPr>
                <w:vertAlign w:val="superscript"/>
              </w:rPr>
              <w:t>2</w:t>
            </w:r>
            <w:r>
              <w:t>/rok</w:t>
            </w:r>
          </w:p>
        </w:tc>
      </w:tr>
      <w:tr w:rsidR="00311ED7" w:rsidTr="001C4354">
        <w:tc>
          <w:tcPr>
            <w:tcW w:w="6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C4354">
            <w:pPr>
              <w:jc w:val="center"/>
              <w:rPr>
                <w:color w:val="000000"/>
                <w:u w:color="000000"/>
              </w:rPr>
            </w:pPr>
            <w:r>
              <w:t>3</w:t>
            </w:r>
          </w:p>
        </w:tc>
        <w:tc>
          <w:tcPr>
            <w:tcW w:w="12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C4354">
            <w:pPr>
              <w:jc w:val="center"/>
              <w:rPr>
                <w:color w:val="000000"/>
                <w:u w:color="000000"/>
              </w:rPr>
            </w:pPr>
            <w:r>
              <w:t>344/3</w:t>
            </w:r>
          </w:p>
        </w:tc>
        <w:tc>
          <w:tcPr>
            <w:tcW w:w="9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C4354">
            <w:pPr>
              <w:jc w:val="center"/>
              <w:rPr>
                <w:color w:val="000000"/>
                <w:u w:color="000000"/>
              </w:rPr>
            </w:pPr>
            <w:r>
              <w:t>4</w:t>
            </w:r>
          </w:p>
        </w:tc>
        <w:tc>
          <w:tcPr>
            <w:tcW w:w="18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C4354">
            <w:pPr>
              <w:jc w:val="center"/>
              <w:rPr>
                <w:color w:val="000000"/>
                <w:u w:color="000000"/>
              </w:rPr>
            </w:pPr>
            <w:r>
              <w:t>EL1E/00035268/3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C4354">
            <w:pPr>
              <w:jc w:val="center"/>
              <w:rPr>
                <w:color w:val="000000"/>
                <w:u w:color="000000"/>
              </w:rPr>
            </w:pPr>
            <w:r>
              <w:t>0,0054</w:t>
            </w:r>
          </w:p>
        </w:tc>
        <w:tc>
          <w:tcPr>
            <w:tcW w:w="13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C4354">
            <w:pPr>
              <w:jc w:val="center"/>
              <w:rPr>
                <w:color w:val="000000"/>
                <w:u w:color="000000"/>
              </w:rPr>
            </w:pPr>
            <w:r>
              <w:t>0,0054</w:t>
            </w:r>
          </w:p>
        </w:tc>
        <w:tc>
          <w:tcPr>
            <w:tcW w:w="24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C4354">
            <w:pPr>
              <w:jc w:val="center"/>
              <w:rPr>
                <w:color w:val="000000"/>
                <w:u w:color="000000"/>
              </w:rPr>
            </w:pPr>
            <w:r>
              <w:t xml:space="preserve">ul. Suwalska </w:t>
            </w:r>
          </w:p>
        </w:tc>
        <w:tc>
          <w:tcPr>
            <w:tcW w:w="31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C4354">
            <w:pPr>
              <w:jc w:val="center"/>
              <w:rPr>
                <w:color w:val="000000"/>
                <w:u w:color="000000"/>
              </w:rPr>
            </w:pPr>
            <w:r>
              <w:t>zieleń, tereny mieszkaniowe</w:t>
            </w:r>
          </w:p>
        </w:tc>
        <w:tc>
          <w:tcPr>
            <w:tcW w:w="1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C4354">
            <w:pPr>
              <w:jc w:val="center"/>
              <w:rPr>
                <w:color w:val="000000"/>
                <w:u w:color="000000"/>
              </w:rPr>
            </w:pPr>
            <w:r>
              <w:t>24,40 zł/rok</w:t>
            </w:r>
          </w:p>
        </w:tc>
      </w:tr>
      <w:tr w:rsidR="00311ED7" w:rsidTr="001C4354">
        <w:tc>
          <w:tcPr>
            <w:tcW w:w="6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C4354">
            <w:pPr>
              <w:jc w:val="center"/>
              <w:rPr>
                <w:color w:val="000000"/>
                <w:u w:color="000000"/>
              </w:rPr>
            </w:pPr>
            <w:r>
              <w:t>4</w:t>
            </w:r>
          </w:p>
        </w:tc>
        <w:tc>
          <w:tcPr>
            <w:tcW w:w="12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C4354">
            <w:pPr>
              <w:jc w:val="center"/>
              <w:rPr>
                <w:color w:val="000000"/>
                <w:u w:color="000000"/>
              </w:rPr>
            </w:pPr>
            <w:r>
              <w:t>968</w:t>
            </w:r>
          </w:p>
        </w:tc>
        <w:tc>
          <w:tcPr>
            <w:tcW w:w="9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C4354">
            <w:pPr>
              <w:jc w:val="center"/>
              <w:rPr>
                <w:color w:val="000000"/>
                <w:u w:color="000000"/>
              </w:rPr>
            </w:pPr>
            <w:r>
              <w:t>4</w:t>
            </w:r>
          </w:p>
        </w:tc>
        <w:tc>
          <w:tcPr>
            <w:tcW w:w="18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C4354">
            <w:pPr>
              <w:jc w:val="center"/>
              <w:rPr>
                <w:color w:val="000000"/>
                <w:u w:color="000000"/>
              </w:rPr>
            </w:pPr>
            <w:r>
              <w:t>EL1E/00036824/6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C4354">
            <w:pPr>
              <w:jc w:val="center"/>
              <w:rPr>
                <w:color w:val="000000"/>
                <w:u w:color="000000"/>
              </w:rPr>
            </w:pPr>
            <w:r>
              <w:t>0,0064</w:t>
            </w:r>
          </w:p>
        </w:tc>
        <w:tc>
          <w:tcPr>
            <w:tcW w:w="13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C4354">
            <w:pPr>
              <w:jc w:val="center"/>
              <w:rPr>
                <w:color w:val="000000"/>
                <w:u w:color="000000"/>
              </w:rPr>
            </w:pPr>
            <w:r>
              <w:t>0,0064</w:t>
            </w:r>
          </w:p>
        </w:tc>
        <w:tc>
          <w:tcPr>
            <w:tcW w:w="24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C4354">
            <w:pPr>
              <w:jc w:val="center"/>
              <w:rPr>
                <w:color w:val="000000"/>
                <w:u w:color="000000"/>
              </w:rPr>
            </w:pPr>
            <w:r>
              <w:t>ul. Suwalska</w:t>
            </w:r>
          </w:p>
        </w:tc>
        <w:tc>
          <w:tcPr>
            <w:tcW w:w="31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C4354">
            <w:pPr>
              <w:jc w:val="center"/>
              <w:rPr>
                <w:color w:val="000000"/>
                <w:u w:color="000000"/>
              </w:rPr>
            </w:pPr>
            <w:r>
              <w:t>zieleń, tereny mieszkaniowe</w:t>
            </w:r>
          </w:p>
        </w:tc>
        <w:tc>
          <w:tcPr>
            <w:tcW w:w="1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C4354">
            <w:pPr>
              <w:jc w:val="center"/>
              <w:rPr>
                <w:color w:val="000000"/>
                <w:u w:color="000000"/>
              </w:rPr>
            </w:pPr>
            <w:r>
              <w:t>24,40 zł/rok</w:t>
            </w:r>
          </w:p>
        </w:tc>
      </w:tr>
    </w:tbl>
    <w:p w:rsidR="00A77B3E" w:rsidRDefault="001C4354">
      <w:pPr>
        <w:spacing w:before="120" w:after="120"/>
        <w:rPr>
          <w:color w:val="000000"/>
          <w:u w:color="000000"/>
        </w:rPr>
      </w:pPr>
      <w:r>
        <w:rPr>
          <w:color w:val="000000"/>
          <w:u w:color="000000"/>
        </w:rPr>
        <w:t>Czynsz określony w skali roku płatny jest w terminie 3 miesięcy od początku okresu rozliczeniowego.</w:t>
      </w:r>
    </w:p>
    <w:p w:rsidR="00A77B3E" w:rsidRDefault="001C4354">
      <w:pPr>
        <w:spacing w:before="120" w:after="120"/>
        <w:rPr>
          <w:color w:val="000000"/>
          <w:u w:color="000000"/>
        </w:rPr>
      </w:pPr>
      <w:r>
        <w:rPr>
          <w:color w:val="000000"/>
          <w:u w:color="000000"/>
        </w:rPr>
        <w:t xml:space="preserve">Zmiana </w:t>
      </w:r>
      <w:r>
        <w:rPr>
          <w:color w:val="000000"/>
          <w:u w:color="000000"/>
        </w:rPr>
        <w:t>czynszu może nastąpić w przypadku zmiany zarządzenia Prezydenta Miasta Elbląga w sprawie</w:t>
      </w:r>
    </w:p>
    <w:p w:rsidR="00A77B3E" w:rsidRDefault="001C4354">
      <w:pPr>
        <w:spacing w:before="120" w:after="120"/>
        <w:rPr>
          <w:color w:val="000000"/>
          <w:u w:color="000000"/>
        </w:rPr>
      </w:pPr>
      <w:r>
        <w:rPr>
          <w:color w:val="000000"/>
          <w:u w:color="000000"/>
        </w:rPr>
        <w:t>ustalenia stawek czynszu za dzierżawę i najem nieruchomości stanowiących miejski zasób nieruchomości.</w:t>
      </w:r>
    </w:p>
    <w:p w:rsidR="00A77B3E" w:rsidRDefault="001C4354">
      <w:pPr>
        <w:spacing w:before="120" w:after="120"/>
        <w:rPr>
          <w:color w:val="000000"/>
          <w:u w:color="000000"/>
        </w:rPr>
      </w:pPr>
      <w:r>
        <w:rPr>
          <w:i/>
          <w:color w:val="000000"/>
          <w:u w:color="000000"/>
        </w:rPr>
        <w:t>Sporządziła: Katarzyna Bachanek</w:t>
      </w:r>
    </w:p>
    <w:sectPr w:rsidR="00A77B3E">
      <w:endnotePr>
        <w:numFmt w:val="decimal"/>
      </w:endnotePr>
      <w:pgSz w:w="16838" w:h="11906" w:orient="landscape"/>
      <w:pgMar w:top="1417" w:right="850" w:bottom="1134" w:left="1417" w:header="708" w:footer="708" w:gutter="0"/>
      <w:pgNumType w:start="1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noPunctuationKerning/>
  <w:characterSpacingControl w:val="doNotCompress"/>
  <w:endnotePr>
    <w:numFmt w:val="decimal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11ED7"/>
    <w:rsid w:val="001C4354"/>
    <w:rsid w:val="00311ED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docId w15:val="{5568772D-4DFA-4EC3-8B5A-64D2A87DDB8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pPr>
      <w:jc w:val="both"/>
    </w:pPr>
    <w:rPr>
      <w:sz w:val="22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357</Words>
  <Characters>2142</Characters>
  <Application>Microsoft Office Word</Application>
  <DocSecurity>0</DocSecurity>
  <Lines>17</Lines>
  <Paragraphs>4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Zarządzenie Nr 302/2020 z dnia 17 lipca 2020 r.</vt:lpstr>
      <vt:lpstr/>
    </vt:vector>
  </TitlesOfParts>
  <Company>Prezydent Miasta Elbląg</Company>
  <LinksUpToDate>false</LinksUpToDate>
  <CharactersWithSpaces>2495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Zarządzenie Nr 302/2020 z dnia 17 lipca 2020 r.</dc:title>
  <dc:subject>w sprawie sporządzenia i^ogłoszenia wykazu nieruchomości
przeznaczonych do dzierżawy</dc:subject>
  <dc:creator>kabac</dc:creator>
  <cp:lastModifiedBy>Katarzyna Bachanek</cp:lastModifiedBy>
  <cp:revision>3</cp:revision>
  <dcterms:created xsi:type="dcterms:W3CDTF">2020-07-20T07:25:00Z</dcterms:created>
  <dcterms:modified xsi:type="dcterms:W3CDTF">2020-07-20T07:25:00Z</dcterms:modified>
  <cp:category>Akt prawny</cp:category>
</cp:coreProperties>
</file>