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1AE" w:rsidRDefault="005951AE" w:rsidP="005951AE">
      <w:pPr>
        <w:jc w:val="center"/>
        <w:rPr>
          <w:b/>
          <w:caps/>
        </w:rPr>
      </w:pPr>
      <w:r>
        <w:rPr>
          <w:b/>
          <w:caps/>
        </w:rPr>
        <w:t>Zarządzenie Nr     292 /2020</w:t>
      </w:r>
      <w:r>
        <w:rPr>
          <w:b/>
          <w:caps/>
        </w:rPr>
        <w:br/>
        <w:t>Prezydenta Miasta Elbląg</w:t>
      </w:r>
    </w:p>
    <w:p w:rsidR="005951AE" w:rsidRDefault="005951AE" w:rsidP="005951AE">
      <w:pPr>
        <w:spacing w:before="280" w:after="280"/>
        <w:jc w:val="center"/>
        <w:rPr>
          <w:b/>
          <w:caps/>
        </w:rPr>
      </w:pPr>
      <w:r>
        <w:t>z dnia 13 lipca 2020 r.</w:t>
      </w:r>
    </w:p>
    <w:p w:rsidR="005951AE" w:rsidRDefault="005951AE" w:rsidP="005951AE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5951AE" w:rsidRPr="000245F2" w:rsidRDefault="005951AE" w:rsidP="005951AE">
      <w:pPr>
        <w:keepLines/>
        <w:spacing w:before="120" w:after="120"/>
        <w:rPr>
          <w:szCs w:val="22"/>
        </w:rPr>
      </w:pPr>
      <w:r w:rsidRPr="000245F2">
        <w:rPr>
          <w:szCs w:val="22"/>
        </w:rPr>
        <w:t xml:space="preserve">Na podstawie art. 35 ust. 1 i 2 ustawy z dnia 21 sierpnia 1997 r. o gospodarce nieruchomościami </w:t>
      </w:r>
      <w:r>
        <w:rPr>
          <w:szCs w:val="22"/>
        </w:rPr>
        <w:t xml:space="preserve">                                 </w:t>
      </w:r>
      <w:r w:rsidRPr="000245F2">
        <w:rPr>
          <w:szCs w:val="22"/>
        </w:rPr>
        <w:t>(</w:t>
      </w:r>
      <w:proofErr w:type="spellStart"/>
      <w:r>
        <w:rPr>
          <w:szCs w:val="22"/>
        </w:rPr>
        <w:t>t.j</w:t>
      </w:r>
      <w:proofErr w:type="spellEnd"/>
      <w:r>
        <w:rPr>
          <w:szCs w:val="22"/>
        </w:rPr>
        <w:t xml:space="preserve">. </w:t>
      </w:r>
      <w:r w:rsidRPr="000245F2">
        <w:rPr>
          <w:szCs w:val="22"/>
        </w:rPr>
        <w:t>Dz.U. z 2020 r. poz. 65 ze zm.),</w:t>
      </w:r>
    </w:p>
    <w:p w:rsidR="005951AE" w:rsidRDefault="005951AE" w:rsidP="005951A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951AE" w:rsidRDefault="005951AE" w:rsidP="005951A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 do niniejszego Zarządzenia.</w:t>
      </w:r>
    </w:p>
    <w:p w:rsidR="005951AE" w:rsidRDefault="005951AE" w:rsidP="005951A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5951AE" w:rsidRDefault="005951AE" w:rsidP="005951A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5951AE" w:rsidRDefault="005951AE" w:rsidP="005951A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5951AE" w:rsidRDefault="005951AE" w:rsidP="005951A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5951AE" w:rsidRDefault="005951AE" w:rsidP="005951AE">
      <w:pPr>
        <w:keepLines/>
        <w:spacing w:before="120" w:after="120"/>
        <w:rPr>
          <w:color w:val="000000"/>
          <w:u w:color="000000"/>
        </w:rPr>
        <w:sectPr w:rsidR="005951A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951AE" w:rsidRDefault="005951AE" w:rsidP="005951AE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 292 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13 lipca 2020 r.</w:t>
      </w:r>
    </w:p>
    <w:p w:rsidR="005951AE" w:rsidRDefault="005951AE" w:rsidP="005951A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496"/>
        <w:gridCol w:w="1361"/>
        <w:gridCol w:w="1110"/>
        <w:gridCol w:w="1080"/>
        <w:gridCol w:w="1080"/>
        <w:gridCol w:w="3897"/>
        <w:gridCol w:w="1125"/>
        <w:gridCol w:w="1847"/>
      </w:tblGrid>
      <w:tr w:rsidR="005951AE" w:rsidTr="00D34F69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6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951AE" w:rsidRDefault="005951AE" w:rsidP="00D34F69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5951AE" w:rsidTr="00D34F69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51AE" w:rsidTr="00D34F69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5951AE" w:rsidTr="00D34F69">
        <w:trPr>
          <w:trHeight w:val="70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31854/0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1/3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0,1229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Przeznaczenie zgodnie z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: teren pod stację paliw, infrastrukturę techniczną, obsługę komunikacji w zakresie wewnętrznych dróg dojazdowych i miejsc postojowych. Nieruchomość, zbywana w trybie art. 37 ust.2 pkt 4)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 xml:space="preserve">., tj. w drodze zamiany 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243 453 zł</w:t>
            </w:r>
          </w:p>
        </w:tc>
      </w:tr>
      <w:tr w:rsidR="005951AE" w:rsidTr="00D34F69">
        <w:trPr>
          <w:trHeight w:val="70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951AE" w:rsidRDefault="005951AE" w:rsidP="00D34F69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951AE" w:rsidTr="00D34F69">
        <w:trPr>
          <w:trHeight w:val="705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Królewiecka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31854/0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1/4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0,0148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6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Przeznaczenie zgodnie z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 xml:space="preserve">: teren pod stację paliw, infrastrukturę techniczną, obsługę komunikacji w zakresie wewnętrznych dróg dojazdowych i miejsc postojowych. Nieruchomość, zbywana w trybie art. 37 ust.2 pkt 4)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w drodze zamiany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własność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29 317 zł</w:t>
            </w:r>
          </w:p>
        </w:tc>
      </w:tr>
      <w:tr w:rsidR="005951AE" w:rsidTr="00D34F69">
        <w:trPr>
          <w:trHeight w:val="70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1AE" w:rsidRDefault="005951AE" w:rsidP="00D34F6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951AE" w:rsidRDefault="005951AE" w:rsidP="00D34F69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951AE" w:rsidTr="00D34F69"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951AE" w:rsidRDefault="005951AE" w:rsidP="00D34F69">
            <w:pPr>
              <w:rPr>
                <w:color w:val="000000"/>
                <w:u w:color="000000"/>
              </w:rPr>
            </w:pPr>
          </w:p>
          <w:p w:rsidR="005951AE" w:rsidRDefault="005951AE" w:rsidP="00D34F69">
            <w:r>
              <w:rPr>
                <w:sz w:val="20"/>
              </w:rPr>
              <w:t>* Osoby, o których mowa w art.34 ust.1 ustawy o gospodarce nieruchomościami nabywają nieruchomość za cenę określoną na podstawie art.67 ust.3 ustawy o gospodarce nieruchomościami. 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wykazu;</w:t>
            </w:r>
          </w:p>
          <w:p w:rsidR="005951AE" w:rsidRDefault="005951AE" w:rsidP="00D34F69"/>
          <w:p w:rsidR="005951AE" w:rsidRDefault="005951AE" w:rsidP="00D34F69"/>
        </w:tc>
      </w:tr>
      <w:tr w:rsidR="005951AE" w:rsidTr="00D34F69">
        <w:tc>
          <w:tcPr>
            <w:tcW w:w="147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951AE" w:rsidRDefault="005951AE" w:rsidP="00D34F69">
            <w:r>
              <w:rPr>
                <w:i/>
              </w:rPr>
              <w:t>Sporządziła: Mariola Sznajder, Inspektor</w:t>
            </w:r>
          </w:p>
        </w:tc>
      </w:tr>
    </w:tbl>
    <w:p w:rsidR="005951AE" w:rsidRDefault="005951AE" w:rsidP="005951AE">
      <w:pPr>
        <w:rPr>
          <w:color w:val="000000"/>
          <w:u w:color="000000"/>
        </w:rPr>
      </w:pPr>
    </w:p>
    <w:p w:rsidR="005951AE" w:rsidRDefault="005951AE" w:rsidP="005951AE"/>
    <w:p w:rsidR="009719D6" w:rsidRDefault="009719D6">
      <w:bookmarkStart w:id="0" w:name="_GoBack"/>
      <w:bookmarkEnd w:id="0"/>
    </w:p>
    <w:sectPr w:rsidR="009719D6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1AE"/>
    <w:rsid w:val="005951AE"/>
    <w:rsid w:val="0097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2DDB5-6A19-412D-8CFC-A8880A20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51A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Sznajder</dc:creator>
  <cp:keywords/>
  <dc:description/>
  <cp:lastModifiedBy>Mariola Sznajder</cp:lastModifiedBy>
  <cp:revision>1</cp:revision>
  <dcterms:created xsi:type="dcterms:W3CDTF">2020-07-16T08:57:00Z</dcterms:created>
  <dcterms:modified xsi:type="dcterms:W3CDTF">2020-07-16T08:57:00Z</dcterms:modified>
</cp:coreProperties>
</file>