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235/2020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lipca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poz.1490)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Beata Kunc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Eliza Hryniewicz - Fieducik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Anna Szczęsniak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Sylwia Przystasz - 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Arleta Linda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Mariola Sznajder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stanowiących własność Gminy Miasto Elbląg,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Bolesława Chrobrego, ul. Kruczej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ul. Sokolej,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działki nr 218/1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0,0888 ha,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218/2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0,0900 ha, nr 218/8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0,0840 ha, nr 218/9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0,0765 ha, nr 218/10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0,0840 ha, nr 218/11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0,0840 ha, nr 218/16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0,0841 ha,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218/17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0,0840 ha,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 218/22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0,0841 ha, nr 218/23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0,0840 ha, nr 218/28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0,0793 ha, nr 218/29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0,0918 ha, 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odpowiednimi 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drogach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działki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218/38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0,3820 ha, nr 218/39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0,2966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drugiego ustnego przetargu nieograniczonego na sprzedaż nieruchomości, stanowiących własność Gminy Miasto Elbląg,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Malborskiej,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142/4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0,8721 ha i przy ul. Romualda Mielczarskiego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działki: nr 144/7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0,3553 ha, nr 144/8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0,0249 ha i nr 144/9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0,2924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czwartego ustnego przetargu nieograniczonego na sprzedaż nieruchomości gruntowej stanowiącej własność Gminy Miasto Elbląg, położonej w Elblągu przy ul. Lotniczej, oznaczonej w ewidencji gruntów i budynków w obr. 23 jako działka nr 38/4 o pow. 0,9145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Rawskiej,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313/2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0,0711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niezabudowanej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Marymonckiej,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181/9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0,0689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drugiego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ul. Rzemieślniczej 1a,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335/1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0,0869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drugiego ustnego przetargu nieograniczonego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Jodłowej 8,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261/3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0,1536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drugiego ustnego przetargu nieograniczonego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Jaworowa 4a,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77/2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0,1131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 208/2020 Prezydenta Miasta Elbląg z dnia 9 czerwca 2020 r., w sprawie powołania komisji przetargowej do przeprowadzenia przetargu na zbycie nieruchomości, skreśla się poz. od 1 do 5.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235/2020 z dnia 3 lipca 2020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2020-07-06T13:44:07Z</dcterms:created>
  <dcterms:modified xsi:type="dcterms:W3CDTF">2020-07-06T13:44:07Z</dcterms:modified>
  <cp:category>Akt prawny</cp:category>
</cp:coreProperties>
</file>