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187/2020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maja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65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187/2020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22 maja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242"/>
        <w:gridCol w:w="1241"/>
        <w:gridCol w:w="1062"/>
        <w:gridCol w:w="1092"/>
        <w:gridCol w:w="1062"/>
        <w:gridCol w:w="3871"/>
        <w:gridCol w:w="1211"/>
        <w:gridCol w:w="1973"/>
        <w:gridCol w:w="43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6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Bukowa 3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33110/7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258/3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0,3201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29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18"/>
              </w:rPr>
              <w:t xml:space="preserve">Przeznaczenie zgodnie z mpzp: zabudowa mieszkaniowa jednorodzinna  </w:t>
            </w:r>
          </w:p>
          <w:p>
            <w:pPr>
              <w:jc w:val="center"/>
            </w:pPr>
            <w:r>
              <w:rPr>
                <w:sz w:val="18"/>
              </w:rPr>
              <w:t>lub mieszkaniowo - usługowej.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226.000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Jodłowa 1</w:t>
            </w:r>
          </w:p>
        </w:tc>
        <w:tc>
          <w:tcPr>
            <w:tcW w:w="124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33110/7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223/5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0,2254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29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18"/>
              </w:rPr>
              <w:t xml:space="preserve">Przeznaczenie zgodnie z mpzp: zabudowa mieszkaniowa jednorodzinna  </w:t>
            </w:r>
          </w:p>
          <w:p>
            <w:pPr>
              <w:jc w:val="center"/>
            </w:pPr>
            <w:r>
              <w:rPr>
                <w:sz w:val="18"/>
              </w:rPr>
              <w:t>lub mieszkaniowo - usługowej.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1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160.000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83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35" w:type="dxa"/>
          <w:trHeight w:val="465"/>
        </w:trPr>
        <w:tc>
          <w:tcPr>
            <w:tcW w:w="14400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187/2020 z dnia 22 maja 2020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2020-05-26T09:14:02Z</dcterms:created>
  <dcterms:modified xsi:type="dcterms:W3CDTF">2020-05-26T09:14:02Z</dcterms:modified>
  <cp:category>Akt prawny</cp:category>
</cp:coreProperties>
</file>