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7B6E2F">
      <w:pPr>
        <w:jc w:val="center"/>
        <w:rPr>
          <w:b/>
          <w:caps/>
        </w:rPr>
      </w:pPr>
      <w:r>
        <w:rPr>
          <w:b/>
          <w:caps/>
        </w:rPr>
        <w:t>Zarządzenie Nr 140/2020</w:t>
      </w:r>
      <w:r>
        <w:rPr>
          <w:b/>
          <w:caps/>
        </w:rPr>
        <w:br/>
        <w:t>Prezydenta Miasta Elbląg</w:t>
      </w:r>
    </w:p>
    <w:p w:rsidR="00A77B3E" w:rsidRDefault="007B6E2F">
      <w:pPr>
        <w:spacing w:before="280" w:after="280"/>
        <w:jc w:val="center"/>
        <w:rPr>
          <w:b/>
          <w:caps/>
        </w:rPr>
      </w:pPr>
      <w:r>
        <w:t xml:space="preserve">z dnia 7 kwietnia </w:t>
      </w:r>
      <w:bookmarkStart w:id="0" w:name="_GoBack"/>
      <w:bookmarkEnd w:id="0"/>
      <w:r>
        <w:t>2020 r.</w:t>
      </w:r>
    </w:p>
    <w:p w:rsidR="00A77B3E" w:rsidRDefault="007B6E2F">
      <w:pPr>
        <w:keepNext/>
        <w:jc w:val="center"/>
      </w:pPr>
      <w:r>
        <w:rPr>
          <w:b/>
        </w:rPr>
        <w:t>w sprawie ustanowienia służebności gruntowej na nieruchomości Gminy Miasto Elbląg, położonej przy ul. Wigilijnej w Elblągu.</w:t>
      </w:r>
    </w:p>
    <w:p w:rsidR="00A77B3E" w:rsidRDefault="007B6E2F">
      <w:pPr>
        <w:keepLines/>
        <w:spacing w:before="120" w:after="120"/>
      </w:pPr>
      <w:r>
        <w:t>Na podstawie art. 30 </w:t>
      </w:r>
      <w:r>
        <w:t>ust. 2 pkt 3 ustawy z dnia 8 marca 1990 r. o samorządzie gminnym (</w:t>
      </w:r>
      <w:proofErr w:type="spellStart"/>
      <w:r>
        <w:t>t.j</w:t>
      </w:r>
      <w:proofErr w:type="spellEnd"/>
      <w:r>
        <w:t xml:space="preserve">. Dz. U. z 2019 r. poz. 506 ze zm.) oraz § 15 Zasad nabywania, zbywania i obciążania nieruchomości Gminy Miasto Elbląg oraz ich wydzierżawiania lub wynajmowania na czas oznaczony dłuższy </w:t>
      </w:r>
      <w:r>
        <w:t>niż trzy lata lub czas nieoznaczony, stanowiących załącznik do uchwały Nr XIV/265/2008 Rady Miejskiej w Elblągu z dnia 24 kwietnia 2008 r. w sprawie określenia zasad nabywania, zbywania i obciążania nieruchomości Gminy Miasto Elbląg oraz ich wydzierżawiani</w:t>
      </w:r>
      <w:r>
        <w:t>a lub wynajmowania na czas oznaczony dłuższy niż trzy lata lub na czas nieoznaczony (Dz. Urz. Woj. Warmińsko – Mazurskiego Nr 89, poz. 1618 ze zm.),</w:t>
      </w:r>
    </w:p>
    <w:p w:rsidR="00A77B3E" w:rsidRDefault="007B6E2F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7B6E2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Postanawia się ustanowić na nieruchomości gruntowej stanowiącej własnoś</w:t>
      </w:r>
      <w:r>
        <w:t>ć Gminy Miasto Elbląg, położonej w Elblągu przy ul. Wigilijnej, oznaczonej w ewidencji gruntów i budynków w obrębie 15 jako działka nr 149/13 o powierzchni 0,0198ha, dla której Sąd Rejonowy w Elblągu prowadzi księgę wieczystą nr EL1E/00032219/4, służebność</w:t>
      </w:r>
      <w:r>
        <w:t xml:space="preserve"> gruntową polegającą na prawie przejścia i przejazdu, na rzecz każdoczesnego właściciela działki nr 149/6 w obrębie 15, dla której Sąd Rejonowy w Elblągu prowadzi księgę wieczystą nr EL1E/00046525/3.</w:t>
      </w:r>
    </w:p>
    <w:p w:rsidR="00A77B3E" w:rsidRDefault="007B6E2F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Szczegółowe warunki ustanowienia służebności zostaną </w:t>
      </w:r>
      <w:r>
        <w:rPr>
          <w:color w:val="000000"/>
          <w:u w:color="000000"/>
        </w:rPr>
        <w:t>określone w protokole z rokowań.</w:t>
      </w:r>
    </w:p>
    <w:p w:rsidR="00A77B3E" w:rsidRDefault="007B6E2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p w:rsidR="007B6E2F" w:rsidRDefault="007B6E2F">
      <w:pPr>
        <w:keepLines/>
        <w:spacing w:before="120" w:after="120"/>
        <w:rPr>
          <w:color w:val="000000"/>
          <w:u w:color="000000"/>
        </w:rPr>
        <w:sectPr w:rsidR="007B6E2F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5C41E6" w:rsidRDefault="005C41E6">
      <w:pPr>
        <w:pStyle w:val="Normal0"/>
      </w:pPr>
    </w:p>
    <w:p w:rsidR="005C41E6" w:rsidRDefault="007B6E2F">
      <w:pPr>
        <w:pStyle w:val="Normal0"/>
        <w:jc w:val="center"/>
      </w:pPr>
      <w:r>
        <w:rPr>
          <w:b/>
        </w:rPr>
        <w:t>Uzasadnienie</w:t>
      </w:r>
    </w:p>
    <w:p w:rsidR="005C41E6" w:rsidRDefault="007B6E2F">
      <w:pPr>
        <w:pStyle w:val="Normal0"/>
        <w:spacing w:before="120" w:after="120"/>
      </w:pPr>
      <w:r>
        <w:t>Gmina Miasto Elbląg jest właścicielem nieruchomości gruntowej położonej przy</w:t>
      </w:r>
      <w:r>
        <w:br/>
        <w:t xml:space="preserve">ul. Wigilijnej w Elblągu, oznaczonej w ewidencji gruntów </w:t>
      </w:r>
      <w:r>
        <w:t>i budynków w obrębie 15 jako działka</w:t>
      </w:r>
      <w:r>
        <w:br/>
        <w:t>nr 149/13 o powierzchni 0,0198ha, dla której Sąd Rejonowy w Elblągu prowadzi księgę wieczystą nr EL1E/00032219/4.</w:t>
      </w:r>
    </w:p>
    <w:p w:rsidR="005C41E6" w:rsidRDefault="007B6E2F">
      <w:pPr>
        <w:pStyle w:val="Normal0"/>
        <w:spacing w:before="120" w:after="120"/>
      </w:pPr>
      <w:r>
        <w:t>Ww. nieruchomość jest wykorzystywana jako komunikacja wewnątrz kwartału, zapewniająca dostęp do drogi pub</w:t>
      </w:r>
      <w:r>
        <w:t>licznej - ul. Stary Rynek 31, 32, 33, 34, dla m. in. działki nr 149/6  w obrębie 15, dla której Sąd Rejonowy w Elblągu prowadzi księgę wieczystą KW Nr EL1E/00046525/3.</w:t>
      </w:r>
    </w:p>
    <w:p w:rsidR="005C41E6" w:rsidRDefault="007B6E2F">
      <w:pPr>
        <w:pStyle w:val="Normal0"/>
        <w:spacing w:before="120" w:after="120"/>
      </w:pPr>
      <w:r>
        <w:t xml:space="preserve">W związku z wnioskiem właściciela w/w działki o zapewnienie dostępu do drogi publicznej </w:t>
      </w:r>
      <w:r>
        <w:t>oraz</w:t>
      </w:r>
      <w:r>
        <w:br/>
        <w:t>z opinią Departamentu Urbanistyki i Architektury, że dostęp do drogi publicznej tj. ul. Wigilijnej powinien odbywać się zjazdem z wykorzystaniem działek 378/1 i 149/13, postanawia się obciążyć działkę nr 149/13 służebnością gruntową, polegającą na pra</w:t>
      </w:r>
      <w:r>
        <w:t>wie przejścia i przejazdu, na rzecz każdoczesnego właściciela działki nr 149/6, za wynagrodzeniem w wysokości 18.081,00zł.</w:t>
      </w:r>
    </w:p>
    <w:sectPr w:rsidR="005C41E6">
      <w:endnotePr>
        <w:numFmt w:val="decimal"/>
      </w:endnotePr>
      <w:pgSz w:w="11906" w:h="16838"/>
      <w:pgMar w:top="1417" w:right="850" w:bottom="113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1E6"/>
    <w:rsid w:val="005C41E6"/>
    <w:rsid w:val="007B6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375</Words>
  <Characters>2251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ustanowienia służebności gruntowej na nieruchomości Gminy Miasto Elbląg, położonej przy ul. Wigilijnej w^Elblągu.</dc:subject>
  <dc:creator>jodan</dc:creator>
  <cp:lastModifiedBy>Joanna Danilewicz</cp:lastModifiedBy>
  <cp:revision>2</cp:revision>
  <dcterms:created xsi:type="dcterms:W3CDTF">2020-04-14T13:53:00Z</dcterms:created>
  <dcterms:modified xsi:type="dcterms:W3CDTF">2020-04-14T13:53:00Z</dcterms:modified>
  <cp:category>Akt prawny</cp:category>
</cp:coreProperties>
</file>