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A42C7">
      <w:pPr>
        <w:jc w:val="center"/>
        <w:rPr>
          <w:b/>
          <w:caps/>
        </w:rPr>
      </w:pPr>
      <w:r>
        <w:rPr>
          <w:b/>
          <w:caps/>
        </w:rPr>
        <w:t>Zar</w:t>
      </w:r>
      <w:r w:rsidR="002E76E0">
        <w:rPr>
          <w:b/>
          <w:caps/>
        </w:rPr>
        <w:t>ządzenie Nr 88/2020</w:t>
      </w:r>
      <w:r>
        <w:rPr>
          <w:b/>
          <w:caps/>
        </w:rPr>
        <w:br/>
        <w:t>Prezydenta Miasta Elbląg</w:t>
      </w:r>
    </w:p>
    <w:p w:rsidR="00A77B3E" w:rsidRDefault="002E76E0">
      <w:pPr>
        <w:spacing w:before="280" w:after="280"/>
        <w:jc w:val="center"/>
        <w:rPr>
          <w:b/>
          <w:caps/>
        </w:rPr>
      </w:pPr>
      <w:r>
        <w:t xml:space="preserve">z dnia 5 marca </w:t>
      </w:r>
      <w:bookmarkStart w:id="0" w:name="_GoBack"/>
      <w:bookmarkEnd w:id="0"/>
      <w:r w:rsidR="006A42C7">
        <w:t> 2020 r.</w:t>
      </w:r>
    </w:p>
    <w:p w:rsidR="00A77B3E" w:rsidRDefault="006A42C7">
      <w:pPr>
        <w:keepNext/>
        <w:spacing w:after="480"/>
        <w:jc w:val="center"/>
      </w:pPr>
      <w:r>
        <w:rPr>
          <w:b/>
        </w:rPr>
        <w:t>w sprawie uchylenia Zarządzenia Nr 170/2018 z dnia 16 maja 2018 roku</w:t>
      </w:r>
    </w:p>
    <w:p w:rsidR="00A77B3E" w:rsidRDefault="006A42C7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 Na podstawie § 49 ust. 1 Regulaminu Organizacyjnego Urzędu Miejskiego w Elblągu (Zarządzenie Nr 77/2019 Prezydenta Miasta Elbląg z dnia 21 lutego 2019 r. z późniejszymi zmianami ) </w:t>
      </w:r>
      <w:r>
        <w:rPr>
          <w:b/>
          <w:color w:val="000000"/>
          <w:u w:color="000000"/>
        </w:rPr>
        <w:t xml:space="preserve">zarządza się, </w:t>
      </w:r>
      <w:r>
        <w:rPr>
          <w:b/>
          <w:i/>
          <w:color w:val="000000"/>
          <w:u w:color="000000"/>
        </w:rPr>
        <w:t>co następuje:</w:t>
      </w:r>
    </w:p>
    <w:p w:rsidR="00A77B3E" w:rsidRDefault="006A42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Uchyla się Zarządzenie Nr 170/2018 Prezydenta Miasta Elbląg z dnia 16 maja 2018 roku w sprawie powołania Społecznej Komisji ds. opiniowania wniosków z zakresu rehabilitacji zawodowej i społecznej osób niepełnosprawnych.</w:t>
      </w:r>
    </w:p>
    <w:p w:rsidR="00CC245C" w:rsidRDefault="006A42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Zarządzenie wchodzi w życie z dniem podpisania. </w:t>
      </w:r>
    </w:p>
    <w:p w:rsidR="00A77B3E" w:rsidRDefault="00CC245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:rsidR="00A77B3E" w:rsidRDefault="006A42C7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:rsidR="00A77B3E" w:rsidRDefault="006A42C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Zarządzenie uchyla się ze względu na ustanie potrzeby jego stosowania oraz zmiany organizacyjne.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45C"/>
    <w:rsid w:val="00182073"/>
    <w:rsid w:val="002E76E0"/>
    <w:rsid w:val="006A42C7"/>
    <w:rsid w:val="00B94230"/>
    <w:rsid w:val="00CC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8CB0147-B271-4075-B225-DB65F456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uchylenia Zarządzenia Nr^170/2018 z^dnia 16^maja 2018^roku</dc:subject>
  <dc:creator>paser</dc:creator>
  <cp:lastModifiedBy>Renata Bednarz</cp:lastModifiedBy>
  <cp:revision>4</cp:revision>
  <cp:lastPrinted>2020-02-21T11:41:00Z</cp:lastPrinted>
  <dcterms:created xsi:type="dcterms:W3CDTF">2020-03-06T13:12:00Z</dcterms:created>
  <dcterms:modified xsi:type="dcterms:W3CDTF">2020-03-06T13:13:00Z</dcterms:modified>
  <cp:category>Akt prawny</cp:category>
</cp:coreProperties>
</file>