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lutego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47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14 lutego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Tarnowska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32403/1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898/9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0,0047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10.308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931/8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0,0079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59/2020 z dnia 14 lutego 2020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2020-02-18T11:02:49Z</dcterms:created>
  <dcterms:modified xsi:type="dcterms:W3CDTF">2020-02-18T11:02:49Z</dcterms:modified>
  <cp:category>Akt prawny</cp:category>
</cp:coreProperties>
</file>