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D1C4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18/2020</w:t>
      </w:r>
      <w:r>
        <w:rPr>
          <w:b/>
          <w:caps/>
        </w:rPr>
        <w:br/>
        <w:t>Prezydenta Miasta Elbląg</w:t>
      </w:r>
    </w:p>
    <w:p w:rsidR="00A77B3E" w:rsidRDefault="003D1C43">
      <w:pPr>
        <w:spacing w:before="280" w:after="280"/>
        <w:jc w:val="center"/>
        <w:rPr>
          <w:b/>
          <w:caps/>
        </w:rPr>
      </w:pPr>
      <w:r>
        <w:t>z dnia 17 stycznia 2020 r.</w:t>
      </w:r>
    </w:p>
    <w:p w:rsidR="00A77B3E" w:rsidRDefault="003D1C4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3D1C43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3D1C4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D1C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3D1C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3D1C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3D1C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D1C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3D1C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3D1C43" w:rsidRDefault="003D1C43">
      <w:pPr>
        <w:keepLines/>
        <w:spacing w:before="120" w:after="120"/>
        <w:rPr>
          <w:color w:val="000000"/>
          <w:u w:color="000000"/>
        </w:rPr>
      </w:pPr>
    </w:p>
    <w:p w:rsidR="003D1C43" w:rsidRDefault="003D1C43">
      <w:pPr>
        <w:keepLines/>
        <w:spacing w:before="120" w:after="120"/>
        <w:rPr>
          <w:color w:val="000000"/>
          <w:u w:color="000000"/>
        </w:rPr>
        <w:sectPr w:rsidR="003D1C4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3D1C43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3D1C4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18/2020</w:t>
      </w:r>
    </w:p>
    <w:p w:rsidR="00A77B3E" w:rsidRDefault="003D1C43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17 stycznia 2020 r.</w:t>
      </w:r>
    </w:p>
    <w:p w:rsidR="00A77B3E" w:rsidRDefault="003D1C4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872E73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872E73" w:rsidRDefault="003D1C43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872E73" w:rsidRDefault="003D1C43">
            <w:pPr>
              <w:jc w:val="center"/>
            </w:pPr>
            <w:r>
              <w:rPr>
                <w:sz w:val="20"/>
              </w:rPr>
              <w:t>całkowita</w:t>
            </w:r>
          </w:p>
          <w:p w:rsidR="00872E73" w:rsidRDefault="003D1C43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872E73" w:rsidRDefault="003D1C43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872E73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872E73">
        <w:trPr>
          <w:trHeight w:val="14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1 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1.7506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użyczona do wypełniania zadań statutowych jednostki oświatowej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289,45</w:t>
            </w:r>
          </w:p>
        </w:tc>
      </w:tr>
      <w:tr w:rsidR="00872E73">
        <w:trPr>
          <w:trHeight w:val="14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 14c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EL1E/00062959/2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0.4003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użyczona do realizacji  zadań statutowych organizacji pozarządowej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D1C4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- 2 198,40</w:t>
            </w:r>
          </w:p>
          <w:p w:rsidR="00872E73" w:rsidRDefault="003D1C43">
            <w:pPr>
              <w:jc w:val="center"/>
            </w:pPr>
            <w:r>
              <w:rPr>
                <w:sz w:val="20"/>
              </w:rPr>
              <w:t>teren przyległy - 306,00</w:t>
            </w:r>
          </w:p>
        </w:tc>
      </w:tr>
    </w:tbl>
    <w:p w:rsidR="00A77B3E" w:rsidRDefault="00517F32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E73"/>
    <w:rsid w:val="003D1C43"/>
    <w:rsid w:val="00517F32"/>
    <w:rsid w:val="0087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2F11D7F-9090-457B-A1F9-905E4A7A6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18/2020 z dnia 17 stycznia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2020-01-22T12:19:00Z</dcterms:created>
  <dcterms:modified xsi:type="dcterms:W3CDTF">2020-01-22T12:19:00Z</dcterms:modified>
  <cp:category>Akt prawny</cp:category>
</cp:coreProperties>
</file>