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A5DA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1/2020</w:t>
      </w:r>
      <w:r>
        <w:rPr>
          <w:b/>
          <w:caps/>
        </w:rPr>
        <w:br/>
        <w:t>Prezydenta Miasta Elbląg</w:t>
      </w:r>
    </w:p>
    <w:p w:rsidR="00A77B3E" w:rsidRDefault="004A5DA7">
      <w:pPr>
        <w:spacing w:before="280" w:after="280"/>
        <w:jc w:val="center"/>
        <w:rPr>
          <w:b/>
          <w:caps/>
        </w:rPr>
      </w:pPr>
      <w:r>
        <w:t>z dnia 3 stycznia 2020 r.</w:t>
      </w:r>
    </w:p>
    <w:p w:rsidR="00A77B3E" w:rsidRDefault="004A5DA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A5DA7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4A5DA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A5DA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4A5DA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4A5DA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4A5DA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4A5DA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A5DA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A5DA7">
      <w:pPr>
        <w:keepNext/>
        <w:spacing w:line="360" w:lineRule="auto"/>
        <w:ind w:left="1054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>
        <w:rPr>
          <w:color w:val="000000"/>
          <w:u w:color="000000"/>
        </w:rPr>
        <w:t xml:space="preserve"> 3 stycznia 2020 r.</w:t>
      </w:r>
    </w:p>
    <w:p w:rsidR="00A77B3E" w:rsidRDefault="004A5DA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1150"/>
        <w:gridCol w:w="951"/>
        <w:gridCol w:w="1918"/>
        <w:gridCol w:w="1463"/>
        <w:gridCol w:w="1477"/>
        <w:gridCol w:w="2700"/>
        <w:gridCol w:w="2842"/>
        <w:gridCol w:w="1705"/>
      </w:tblGrid>
      <w:tr w:rsidR="00054310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54310" w:rsidRDefault="004A5DA7">
            <w:pPr>
              <w:jc w:val="center"/>
            </w:pPr>
            <w:r>
              <w:t>w ha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54310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54310" w:rsidRDefault="004A5DA7">
            <w:pPr>
              <w:jc w:val="center"/>
            </w:pPr>
            <w:r>
              <w:t>w ha</w:t>
            </w: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431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05431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108/100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EL1E/00038953/3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0,5218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0,0050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przemysłowo-składowe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0,73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05431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749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EL1E/00033102/8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0,0246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0,0246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ul. Natolińska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431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1/4</w:t>
            </w:r>
          </w:p>
          <w:p w:rsidR="00054310" w:rsidRDefault="004A5DA7">
            <w:pPr>
              <w:jc w:val="center"/>
            </w:pPr>
            <w:r>
              <w:t>1/5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  <w:p w:rsidR="00054310" w:rsidRDefault="004A5DA7">
            <w:pPr>
              <w:jc w:val="center"/>
            </w:pPr>
            <w:r>
              <w:t>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EL1E/00031854/0</w:t>
            </w:r>
          </w:p>
          <w:p w:rsidR="00054310" w:rsidRDefault="004A5DA7">
            <w:pPr>
              <w:jc w:val="center"/>
            </w:pPr>
            <w:r>
              <w:t>EL1E/00031854/0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0,0148</w:t>
            </w:r>
          </w:p>
          <w:p w:rsidR="00054310" w:rsidRDefault="004A5DA7">
            <w:pPr>
              <w:jc w:val="center"/>
            </w:pPr>
            <w:r>
              <w:t>0,2519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0,0140</w:t>
            </w:r>
          </w:p>
          <w:p w:rsidR="00054310" w:rsidRDefault="004A5DA7">
            <w:pPr>
              <w:jc w:val="center"/>
            </w:pPr>
            <w:r>
              <w:t>0,0160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tereny zielone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5DA7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4A5DA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4A5DA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4A5DA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</w:t>
      </w:r>
      <w:r>
        <w:rPr>
          <w:color w:val="000000"/>
          <w:u w:color="000000"/>
        </w:rPr>
        <w:t>a czynszu może nastąpić w przypadku zmiany zarządzenia Prezydenta Miasta Elbląga w sprawie</w:t>
      </w:r>
    </w:p>
    <w:p w:rsidR="00A77B3E" w:rsidRDefault="004A5DA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4A5DA7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310"/>
    <w:rsid w:val="00054310"/>
    <w:rsid w:val="004A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690A69-A085-4A0E-B1DE-64CF6735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1/2020 z dnia 3 stycznia 2020 r.</vt:lpstr>
      <vt:lpstr/>
    </vt:vector>
  </TitlesOfParts>
  <Company>Prezydent Miasta Elbląg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1/2020 z dnia 3 stycznia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2020-01-13T11:28:00Z</dcterms:created>
  <dcterms:modified xsi:type="dcterms:W3CDTF">2020-01-13T11:28:00Z</dcterms:modified>
  <cp:category>Akt prawny</cp:category>
</cp:coreProperties>
</file>