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F0BDC">
      <w:pPr>
        <w:jc w:val="center"/>
        <w:rPr>
          <w:b/>
          <w:caps/>
        </w:rPr>
      </w:pPr>
      <w:r>
        <w:rPr>
          <w:b/>
          <w:caps/>
        </w:rPr>
        <w:t>Zarządzenie Nr 390/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DF0BDC">
      <w:pPr>
        <w:spacing w:before="280" w:after="280"/>
        <w:jc w:val="center"/>
        <w:rPr>
          <w:b/>
          <w:caps/>
        </w:rPr>
      </w:pPr>
      <w:r>
        <w:t>z dnia 7 sierpnia</w:t>
      </w:r>
      <w:r>
        <w:t> 2019 r.</w:t>
      </w:r>
    </w:p>
    <w:p w:rsidR="00A77B3E" w:rsidRDefault="00DF0BDC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DF0BDC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</w:t>
      </w:r>
      <w:r>
        <w:rPr>
          <w:sz w:val="24"/>
        </w:rPr>
        <w:t>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2018 r. poz. 2204 ze zm.)</w:t>
      </w:r>
    </w:p>
    <w:p w:rsidR="00A77B3E" w:rsidRDefault="00DF0BD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</w:t>
      </w:r>
      <w:r>
        <w:rPr>
          <w:color w:val="000000"/>
          <w:u w:color="000000"/>
        </w:rPr>
        <w:t xml:space="preserve">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zarządzeniu nr 264/2019 Prezydenta Miasta Elbląg z dnia 23 maja 2019 r. dokonuje się sprostowania omyłki pisarskiej: w załączniku do zarządzenia, w pozycji „forma zbycia" skreśla się własność, a w to miejsce nadaje się treść o brzmieniu użytkowanie wiecz</w:t>
      </w:r>
      <w:r>
        <w:rPr>
          <w:color w:val="000000"/>
          <w:u w:color="000000"/>
        </w:rPr>
        <w:t>yste.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F0B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DF0BDC" w:rsidRDefault="00DF0BDC">
      <w:pPr>
        <w:keepLines/>
        <w:spacing w:before="120" w:after="120"/>
        <w:rPr>
          <w:color w:val="000000"/>
          <w:u w:color="000000"/>
        </w:rPr>
        <w:sectPr w:rsidR="00DF0BD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F0BDC">
      <w:pPr>
        <w:spacing w:before="120"/>
        <w:ind w:left="98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390/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</w:t>
      </w:r>
      <w:r>
        <w:rPr>
          <w:color w:val="000000"/>
          <w:u w:color="000000"/>
        </w:rPr>
        <w:t>ia 7 sierpnia</w:t>
      </w:r>
      <w:r>
        <w:rPr>
          <w:color w:val="000000"/>
          <w:u w:color="000000"/>
        </w:rPr>
        <w:t xml:space="preserve">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494A0E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  <w:tr w:rsidR="00494A0E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F0BD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bookmarkStart w:id="0" w:name="_GoBack"/>
      <w:bookmarkEnd w:id="0"/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494A0E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494A0E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</w:tr>
      <w:tr w:rsidR="00494A0E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494A0E"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ul. Jana Kilińskiego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40535/4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94/1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1.574 zł</w:t>
            </w:r>
          </w:p>
        </w:tc>
      </w:tr>
      <w:tr w:rsidR="00494A0E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94A0E" w:rsidRDefault="00DF0BD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494A0E">
        <w:trPr>
          <w:trHeight w:val="57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Druska</w:t>
            </w:r>
            <w:proofErr w:type="spellEnd"/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37974/9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0,0323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20.549 zł</w:t>
            </w:r>
          </w:p>
        </w:tc>
      </w:tr>
      <w:tr w:rsidR="00494A0E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94A0E" w:rsidRDefault="00DF0BD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494A0E">
        <w:trPr>
          <w:trHeight w:val="60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ul. Fabryczna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32056/3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28/3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0,0558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., tj. celem poprawy warunków zagospodarowania nieruchomości </w:t>
            </w:r>
            <w:r>
              <w:rPr>
                <w:color w:val="000000"/>
                <w:sz w:val="20"/>
                <w:u w:color="000000"/>
              </w:rPr>
              <w:t>przyległej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126.265 zł</w:t>
            </w:r>
          </w:p>
        </w:tc>
      </w:tr>
      <w:tr w:rsidR="00494A0E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F0B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94A0E" w:rsidRDefault="00DF0BD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494A0E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  <w:tr w:rsidR="00494A0E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  <w:tr w:rsidR="00494A0E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8"/>
                <w:u w:color="000000"/>
              </w:rPr>
              <w:t>gospodarce nieruchomościami. </w:t>
            </w:r>
          </w:p>
          <w:p w:rsidR="00A77B3E" w:rsidRDefault="00DF0BDC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</w:t>
            </w:r>
            <w:r>
              <w:rPr>
                <w:color w:val="000000"/>
                <w:sz w:val="18"/>
                <w:u w:color="000000"/>
              </w:rPr>
              <w:t>k o nabycie przed upływem terminu określonego w wykazie: termin złożenia wniosku nie może być krótszy niż 6 tygodni, licząc od dnia wywieszenia wykazu.</w:t>
            </w:r>
          </w:p>
        </w:tc>
      </w:tr>
      <w:tr w:rsidR="00494A0E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  <w:tr w:rsidR="00494A0E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</w:p>
        </w:tc>
      </w:tr>
      <w:tr w:rsidR="00494A0E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DF0BD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DF0BDC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0E"/>
    <w:rsid w:val="00494A0E"/>
    <w:rsid w:val="00DF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DE0C7D-0A26-4FB6-B88B-9066004C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sporządzenia i^ogłoszenia wykazu nieruchomości przeznaczonych do zbycia</dc:subject>
  <dc:creator>kazab</dc:creator>
  <cp:lastModifiedBy>Katarzyna Zaborowska</cp:lastModifiedBy>
  <cp:revision>2</cp:revision>
  <dcterms:created xsi:type="dcterms:W3CDTF">2019-08-09T09:11:00Z</dcterms:created>
  <dcterms:modified xsi:type="dcterms:W3CDTF">2019-08-09T09:11:00Z</dcterms:modified>
  <cp:category>Akt prawny</cp:category>
</cp:coreProperties>
</file>