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308/2019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Uchyla się: poz. 2, 3, 8 Załącznika Nr 1 do Zarządzenia Nr 211/2017 Prezydenta Miasta Elbląg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5 maja 2017 r. w sprawie sporządzenia i ogłoszenia wykazu nieruchomości przeznaczonych do zbycia.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5.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308/2019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16"/>
        <w:gridCol w:w="1141"/>
        <w:gridCol w:w="1066"/>
        <w:gridCol w:w="1066"/>
        <w:gridCol w:w="3888"/>
        <w:gridCol w:w="1201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Adres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44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Dane geodezyjne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Cena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nieruchomości*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5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6</w:t>
            </w:r>
          </w:p>
        </w:tc>
        <w:tc>
          <w:tcPr>
            <w:tcW w:w="3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7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8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9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3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Malborska</w:t>
            </w:r>
          </w:p>
        </w:tc>
        <w:tc>
          <w:tcPr>
            <w:tcW w:w="12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34238/7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142/2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0,9612</w:t>
            </w:r>
          </w:p>
        </w:tc>
        <w:tc>
          <w:tcPr>
            <w:tcW w:w="10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Nieruchomość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Przeznaczenie: brak mpzp,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Teren przeznaczony pod zabudowę mieszkaniową wielorodzinna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usługą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dolnych kondygnacjach.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Zagospodarowanie zgodnie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właściwą decyzją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warunkach zabudowy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pozwoleniem na budowę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Romualda Mielczarskiego</w:t>
            </w:r>
          </w:p>
        </w:tc>
        <w:tc>
          <w:tcPr>
            <w:tcW w:w="121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144/7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0,3553</w:t>
            </w:r>
          </w:p>
        </w:tc>
        <w:tc>
          <w:tcPr>
            <w:tcW w:w="106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2.850.000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117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144/8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0,0249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144/9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0,2924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9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121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53762/8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218/32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0,0951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 xml:space="preserve">Działka niezabudowana, przeznaczona pod zabudowę mieszkaniową jednorodzinną. 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170.836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05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Sokola</w:t>
            </w:r>
          </w:p>
        </w:tc>
        <w:tc>
          <w:tcPr>
            <w:tcW w:w="121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218/38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udz.0,035cz.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0,3820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 przeznaczona do zbycia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udziałach, pod urządzenie drogi wewnętrznej.</w:t>
            </w: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31"/>
        <w:gridCol w:w="1171"/>
        <w:gridCol w:w="976"/>
        <w:gridCol w:w="1066"/>
        <w:gridCol w:w="3903"/>
        <w:gridCol w:w="1201"/>
        <w:gridCol w:w="238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1095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Bolesława Chrobrego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53762/8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218/12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0,0867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przeznaczona pod zabudowę mieszkaniową jednorodzinną.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171.671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Sokola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218/38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udz.0,035 cz.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0,3820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Działki niezabudowane przeznaczone do zbycia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udziałach, pod urządzenie drogi wewnętrznej</w:t>
            </w: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vMerge w:val="restart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Krucza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100976/6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218/39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udz.0,060 cz.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0,2966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Żurawia 5</w:t>
            </w:r>
          </w:p>
        </w:tc>
        <w:tc>
          <w:tcPr>
            <w:tcW w:w="123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53762/8</w:t>
            </w: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218/33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0,0938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Działka niezabudowana, przeznaczona pod zabudowę mieszkaniową jednorodzinną.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385" w:type="dxa"/>
            <w:tcBorders>
              <w:top w:val="single" w:sz="2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168.654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Sokola</w:t>
            </w:r>
          </w:p>
        </w:tc>
        <w:tc>
          <w:tcPr>
            <w:tcW w:w="123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7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 xml:space="preserve">218/38 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6"/>
                <w:u w:val="none" w:color="000000"/>
                <w:vertAlign w:val="baseline"/>
              </w:rPr>
              <w:t>udz.0,035 cz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0,3820</w:t>
            </w: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90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Działka niezabudowana przeznaczona do zbycia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0"/>
                <w:u w:val="none" w:color="000000"/>
                <w:vertAlign w:val="baseline"/>
              </w:rPr>
              <w:t>udziałach, pod urządzenie drogi wewnętrznej</w:t>
            </w: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85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ab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Katarzyna Zaborowska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308/2019 z dnia 8 lipca 2019 r.</dc:title>
  <dc:subject>w sprawie sporządzenia i^ogłoszenia wykazu nieruchomości przeznaczonych do zbycia</dc:subject>
  <dc:creator>kazab</dc:creator>
  <cp:lastModifiedBy>kazab</cp:lastModifiedBy>
  <cp:revision>1</cp:revision>
  <dcterms:created xsi:type="dcterms:W3CDTF">2019-07-09T11:25:44Z</dcterms:created>
  <dcterms:modified xsi:type="dcterms:W3CDTF">2019-07-09T11:25:44Z</dcterms:modified>
  <cp:category>Akt prawny</cp:category>
</cp:coreProperties>
</file>