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C0903">
      <w:pPr>
        <w:jc w:val="center"/>
        <w:rPr>
          <w:b/>
          <w:caps/>
        </w:rPr>
      </w:pPr>
      <w:r>
        <w:rPr>
          <w:b/>
          <w:caps/>
        </w:rPr>
        <w:t>Zarządzenie Nr 304/2019</w:t>
      </w:r>
      <w:r>
        <w:rPr>
          <w:b/>
          <w:caps/>
        </w:rPr>
        <w:t>.</w:t>
      </w:r>
      <w:r>
        <w:rPr>
          <w:b/>
          <w:caps/>
        </w:rPr>
        <w:br/>
        <w:t>Prezydenta Miasta Elbląg</w:t>
      </w:r>
    </w:p>
    <w:p w:rsidR="00A77B3E" w:rsidRDefault="004C0903">
      <w:pPr>
        <w:spacing w:before="280" w:after="280"/>
        <w:jc w:val="center"/>
        <w:rPr>
          <w:b/>
          <w:caps/>
        </w:rPr>
      </w:pPr>
      <w:r>
        <w:t xml:space="preserve">z dnia 8 lipca </w:t>
      </w:r>
      <w:r>
        <w:t>2019 r.</w:t>
      </w:r>
    </w:p>
    <w:p w:rsidR="00A77B3E" w:rsidRDefault="004C0903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4C090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4C0903">
      <w:pPr>
        <w:spacing w:before="120" w:after="120"/>
        <w:jc w:val="center"/>
      </w:pPr>
      <w:r>
        <w:t>zarządza się, co następuje: 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4C090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4C0903" w:rsidRDefault="004C0903">
      <w:pPr>
        <w:keepLines/>
        <w:spacing w:before="120" w:after="120"/>
        <w:rPr>
          <w:color w:val="000000"/>
          <w:u w:color="000000"/>
        </w:rPr>
        <w:sectPr w:rsidR="004C090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C0903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304/2019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8 lipca </w:t>
      </w:r>
      <w:r>
        <w:rPr>
          <w:color w:val="000000"/>
          <w:u w:color="000000"/>
        </w:rPr>
        <w:t>2019 r. </w:t>
      </w:r>
    </w:p>
    <w:p w:rsidR="00A77B3E" w:rsidRDefault="004C090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3A651A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3A651A" w:rsidRDefault="004C0903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3A651A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A651A" w:rsidRDefault="004C0903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A651A" w:rsidRDefault="004C0903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3A651A" w:rsidRDefault="004C0903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A651A" w:rsidRDefault="004C0903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3A651A" w:rsidRDefault="004C0903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A651A" w:rsidRDefault="004C0903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</w:p>
        </w:tc>
      </w:tr>
      <w:tr w:rsidR="003A651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t xml:space="preserve">Krakusa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77,7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0,0265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EL1E/00031821/0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142.800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  <w:bookmarkStart w:id="0" w:name="_GoBack"/>
        <w:bookmarkEnd w:id="0"/>
      </w:tr>
      <w:tr w:rsidR="003A651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118A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55,4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186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0,0241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EL1E/00029814/1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171.700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3A651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t>Franciszka Stefczyka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30,7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443/3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0,0193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EL1E/00036195/7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73.900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3A651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t>Sadowa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26,5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0,0624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EL1E/00029469/7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63.400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3A651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t>Plac Wolności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119,0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320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0,1610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EL1E/00024259/7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318.900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C090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3A651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</w:p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6"/>
                <w:u w:color="000000"/>
              </w:rPr>
              <w:t>gospodarce nieruchomościami </w:t>
            </w:r>
          </w:p>
        </w:tc>
      </w:tr>
      <w:tr w:rsidR="003A651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color w:val="000000"/>
                <w:sz w:val="16"/>
                <w:u w:color="000000"/>
              </w:rPr>
              <w:t>wniosek o jej nabycie w terminie 6 tygodni, licząc od dnia wywieszenia wykazu. </w:t>
            </w:r>
          </w:p>
        </w:tc>
      </w:tr>
      <w:tr w:rsidR="003A651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C0903">
            <w:pPr>
              <w:jc w:val="left"/>
              <w:rPr>
                <w:color w:val="000000"/>
                <w:u w:color="000000"/>
              </w:rPr>
            </w:pPr>
          </w:p>
          <w:p w:rsidR="003A651A" w:rsidRDefault="004C0903">
            <w:pPr>
              <w:jc w:val="left"/>
            </w:pPr>
            <w:r>
              <w:rPr>
                <w:i/>
                <w:sz w:val="16"/>
              </w:rPr>
              <w:t>Sporządziła: Referent Magdalena Moszczyńska</w:t>
            </w:r>
          </w:p>
        </w:tc>
      </w:tr>
    </w:tbl>
    <w:p w:rsidR="00A77B3E" w:rsidRDefault="004C090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A651A"/>
    <w:rsid w:val="003A651A"/>
    <w:rsid w:val="004C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D5242A5-0015-4D89-BD89-1CEA8A3A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mamos</dc:creator>
  <cp:lastModifiedBy>Magdalena Moszczyńska</cp:lastModifiedBy>
  <cp:revision>2</cp:revision>
  <dcterms:created xsi:type="dcterms:W3CDTF">2019-07-08T12:49:00Z</dcterms:created>
  <dcterms:modified xsi:type="dcterms:W3CDTF">2019-07-08T10:51:00Z</dcterms:modified>
  <cp:category>Akt prawny</cp:category>
</cp:coreProperties>
</file>