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EAD" w:rsidRPr="007F3EAD" w:rsidRDefault="007F3EAD" w:rsidP="007F3EAD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7F3EAD">
        <w:rPr>
          <w:rFonts w:ascii="Calibri" w:eastAsia="Calibri" w:hAnsi="Calibri" w:cs="Times New Roman"/>
          <w:b/>
          <w:sz w:val="28"/>
          <w:szCs w:val="28"/>
        </w:rPr>
        <w:t xml:space="preserve">INFORMACJA DOTYCZĄCZA WYBORÓW ŁAWNIKÓW </w:t>
      </w:r>
      <w:r w:rsidRPr="007F3EAD">
        <w:rPr>
          <w:rFonts w:ascii="Calibri" w:eastAsia="Calibri" w:hAnsi="Calibri" w:cs="Times New Roman"/>
          <w:b/>
          <w:sz w:val="28"/>
          <w:szCs w:val="28"/>
        </w:rPr>
        <w:br/>
        <w:t xml:space="preserve">NA KADENCJĘ </w:t>
      </w:r>
      <w:r w:rsidRPr="00860755">
        <w:rPr>
          <w:rFonts w:ascii="Calibri" w:eastAsia="Calibri" w:hAnsi="Calibri" w:cs="Times New Roman"/>
          <w:b/>
          <w:sz w:val="28"/>
          <w:szCs w:val="28"/>
        </w:rPr>
        <w:t>2020</w:t>
      </w:r>
      <w:r w:rsidRPr="007F3EAD">
        <w:rPr>
          <w:rFonts w:ascii="Calibri" w:eastAsia="Calibri" w:hAnsi="Calibri" w:cs="Times New Roman"/>
          <w:b/>
          <w:sz w:val="28"/>
          <w:szCs w:val="28"/>
        </w:rPr>
        <w:t>-20</w:t>
      </w:r>
      <w:r w:rsidRPr="00860755">
        <w:rPr>
          <w:rFonts w:ascii="Calibri" w:eastAsia="Calibri" w:hAnsi="Calibri" w:cs="Times New Roman"/>
          <w:b/>
          <w:sz w:val="28"/>
          <w:szCs w:val="28"/>
        </w:rPr>
        <w:t>2</w:t>
      </w:r>
      <w:r w:rsidR="00AD32EF">
        <w:rPr>
          <w:rFonts w:ascii="Calibri" w:eastAsia="Calibri" w:hAnsi="Calibri" w:cs="Times New Roman"/>
          <w:b/>
          <w:sz w:val="28"/>
          <w:szCs w:val="28"/>
        </w:rPr>
        <w:t>3</w:t>
      </w:r>
      <w:bookmarkStart w:id="0" w:name="_GoBack"/>
      <w:bookmarkEnd w:id="0"/>
    </w:p>
    <w:p w:rsidR="007F3EAD" w:rsidRPr="007F3EAD" w:rsidRDefault="007F3EAD" w:rsidP="007F3EAD">
      <w:pPr>
        <w:spacing w:after="0" w:line="240" w:lineRule="auto"/>
        <w:jc w:val="both"/>
        <w:rPr>
          <w:rFonts w:ascii="Calibri" w:eastAsia="Times New Roman" w:hAnsi="Calibri" w:cs="Tahoma"/>
          <w:lang w:eastAsia="pl-PL"/>
        </w:rPr>
      </w:pPr>
    </w:p>
    <w:p w:rsidR="007F3EAD" w:rsidRPr="007F3EAD" w:rsidRDefault="007F3EAD" w:rsidP="007F3EAD">
      <w:pPr>
        <w:spacing w:after="0" w:line="240" w:lineRule="auto"/>
        <w:ind w:firstLine="708"/>
        <w:jc w:val="both"/>
        <w:rPr>
          <w:rFonts w:ascii="Calibri" w:eastAsia="Times New Roman" w:hAnsi="Calibri" w:cs="Tahoma"/>
          <w:sz w:val="24"/>
          <w:szCs w:val="24"/>
          <w:lang w:eastAsia="pl-PL"/>
        </w:rPr>
      </w:pPr>
      <w:r w:rsidRPr="007F3EAD">
        <w:rPr>
          <w:rFonts w:ascii="Calibri" w:eastAsia="Times New Roman" w:hAnsi="Calibri" w:cs="Tahoma"/>
          <w:sz w:val="24"/>
          <w:szCs w:val="24"/>
          <w:lang w:eastAsia="pl-PL"/>
        </w:rPr>
        <w:t xml:space="preserve">Kolegium Sądu Okręgowego w Elblągu uchwałą z dnia </w:t>
      </w:r>
      <w:r w:rsidRPr="00860755">
        <w:rPr>
          <w:rFonts w:ascii="Calibri" w:eastAsia="Times New Roman" w:hAnsi="Calibri" w:cs="Tahoma"/>
          <w:sz w:val="24"/>
          <w:szCs w:val="24"/>
          <w:lang w:eastAsia="pl-PL"/>
        </w:rPr>
        <w:t>6</w:t>
      </w:r>
      <w:r w:rsidRPr="007F3EAD">
        <w:rPr>
          <w:rFonts w:ascii="Calibri" w:eastAsia="Times New Roman" w:hAnsi="Calibri" w:cs="Tahoma"/>
          <w:sz w:val="24"/>
          <w:szCs w:val="24"/>
          <w:lang w:eastAsia="pl-PL"/>
        </w:rPr>
        <w:t xml:space="preserve"> maja 201</w:t>
      </w:r>
      <w:r w:rsidRPr="00860755">
        <w:rPr>
          <w:rFonts w:ascii="Calibri" w:eastAsia="Times New Roman" w:hAnsi="Calibri" w:cs="Tahoma"/>
          <w:sz w:val="24"/>
          <w:szCs w:val="24"/>
          <w:lang w:eastAsia="pl-PL"/>
        </w:rPr>
        <w:t>9</w:t>
      </w:r>
      <w:r w:rsidRPr="007F3EAD">
        <w:rPr>
          <w:rFonts w:ascii="Calibri" w:eastAsia="Times New Roman" w:hAnsi="Calibri" w:cs="Tahoma"/>
          <w:sz w:val="24"/>
          <w:szCs w:val="24"/>
          <w:lang w:eastAsia="pl-PL"/>
        </w:rPr>
        <w:t xml:space="preserve"> r. ustaliło liczbę ławników, która powinna być wybrana na kadencję </w:t>
      </w:r>
      <w:r w:rsidRPr="00860755">
        <w:rPr>
          <w:rFonts w:ascii="Calibri" w:eastAsia="Times New Roman" w:hAnsi="Calibri" w:cs="Tahoma"/>
          <w:sz w:val="24"/>
          <w:szCs w:val="24"/>
          <w:lang w:eastAsia="pl-PL"/>
        </w:rPr>
        <w:t>2020 – 202</w:t>
      </w:r>
      <w:r w:rsidR="00AD32EF">
        <w:rPr>
          <w:rFonts w:ascii="Calibri" w:eastAsia="Times New Roman" w:hAnsi="Calibri" w:cs="Tahoma"/>
          <w:sz w:val="24"/>
          <w:szCs w:val="24"/>
          <w:lang w:eastAsia="pl-PL"/>
        </w:rPr>
        <w:t>3</w:t>
      </w:r>
      <w:r w:rsidRPr="00860755">
        <w:rPr>
          <w:rFonts w:ascii="Calibri" w:eastAsia="Times New Roman" w:hAnsi="Calibri" w:cs="Tahoma"/>
          <w:sz w:val="24"/>
          <w:szCs w:val="24"/>
          <w:lang w:eastAsia="pl-PL"/>
        </w:rPr>
        <w:t xml:space="preserve"> </w:t>
      </w:r>
      <w:r w:rsidRPr="007F3EAD">
        <w:rPr>
          <w:rFonts w:ascii="Calibri" w:eastAsia="Times New Roman" w:hAnsi="Calibri" w:cs="Tahoma"/>
          <w:sz w:val="24"/>
          <w:szCs w:val="24"/>
          <w:lang w:eastAsia="pl-PL"/>
        </w:rPr>
        <w:t>przez Radę Miejską w Elblągu do:</w:t>
      </w:r>
    </w:p>
    <w:p w:rsidR="007F3EAD" w:rsidRPr="007F3EAD" w:rsidRDefault="007F3EAD" w:rsidP="007F3EAD">
      <w:pPr>
        <w:spacing w:after="0" w:line="240" w:lineRule="auto"/>
        <w:jc w:val="both"/>
        <w:rPr>
          <w:rFonts w:ascii="Calibri" w:eastAsia="Times New Roman" w:hAnsi="Calibri" w:cs="Tahoma"/>
          <w:sz w:val="24"/>
          <w:szCs w:val="24"/>
          <w:lang w:eastAsia="pl-PL"/>
        </w:rPr>
      </w:pPr>
    </w:p>
    <w:p w:rsidR="00860755" w:rsidRDefault="007F3EAD" w:rsidP="007F3EAD">
      <w:pPr>
        <w:spacing w:after="0" w:line="240" w:lineRule="auto"/>
        <w:jc w:val="both"/>
        <w:rPr>
          <w:rFonts w:ascii="Calibri" w:eastAsia="Times New Roman" w:hAnsi="Calibri" w:cs="Tahoma"/>
          <w:sz w:val="24"/>
          <w:szCs w:val="24"/>
          <w:lang w:eastAsia="pl-PL"/>
        </w:rPr>
      </w:pPr>
      <w:r w:rsidRPr="007F3EAD">
        <w:rPr>
          <w:rFonts w:ascii="Calibri" w:eastAsia="Times New Roman" w:hAnsi="Calibri" w:cs="Tahoma"/>
          <w:sz w:val="24"/>
          <w:szCs w:val="24"/>
          <w:lang w:eastAsia="pl-PL"/>
        </w:rPr>
        <w:t xml:space="preserve">- </w:t>
      </w:r>
      <w:r w:rsidRPr="007F3EAD">
        <w:rPr>
          <w:rFonts w:ascii="Calibri" w:eastAsia="Times New Roman" w:hAnsi="Calibri" w:cs="Tahoma"/>
          <w:b/>
          <w:bCs/>
          <w:sz w:val="24"/>
          <w:szCs w:val="24"/>
          <w:lang w:eastAsia="pl-PL"/>
        </w:rPr>
        <w:t xml:space="preserve">do Sądu Okręgowego w Elblągu – </w:t>
      </w:r>
      <w:r w:rsidRPr="00860755">
        <w:rPr>
          <w:rFonts w:ascii="Calibri" w:eastAsia="Times New Roman" w:hAnsi="Calibri" w:cs="Tahoma"/>
          <w:b/>
          <w:bCs/>
          <w:sz w:val="24"/>
          <w:szCs w:val="24"/>
          <w:lang w:eastAsia="pl-PL"/>
        </w:rPr>
        <w:t>48</w:t>
      </w:r>
      <w:r w:rsidRPr="007F3EAD">
        <w:rPr>
          <w:rFonts w:ascii="Calibri" w:eastAsia="Times New Roman" w:hAnsi="Calibri" w:cs="Tahoma"/>
          <w:sz w:val="24"/>
          <w:szCs w:val="24"/>
          <w:lang w:eastAsia="pl-PL"/>
        </w:rPr>
        <w:t xml:space="preserve">, </w:t>
      </w:r>
    </w:p>
    <w:p w:rsidR="007F3EAD" w:rsidRPr="007F3EAD" w:rsidRDefault="007F3EAD" w:rsidP="00860755">
      <w:pPr>
        <w:spacing w:after="0" w:line="240" w:lineRule="auto"/>
        <w:ind w:left="2832"/>
        <w:jc w:val="both"/>
        <w:rPr>
          <w:rFonts w:ascii="Calibri" w:eastAsia="Times New Roman" w:hAnsi="Calibri" w:cs="Tahoma"/>
          <w:sz w:val="24"/>
          <w:szCs w:val="24"/>
          <w:lang w:eastAsia="pl-PL"/>
        </w:rPr>
      </w:pPr>
      <w:r w:rsidRPr="007F3EAD">
        <w:rPr>
          <w:rFonts w:ascii="Calibri" w:eastAsia="Times New Roman" w:hAnsi="Calibri" w:cs="Tahoma"/>
          <w:sz w:val="24"/>
          <w:szCs w:val="24"/>
          <w:lang w:eastAsia="pl-PL"/>
        </w:rPr>
        <w:t xml:space="preserve">w tym do orzekania w sprawach z zakresu prawa pracy - </w:t>
      </w:r>
      <w:r w:rsidRPr="00860755">
        <w:rPr>
          <w:rFonts w:ascii="Calibri" w:eastAsia="Times New Roman" w:hAnsi="Calibri" w:cs="Tahoma"/>
          <w:b/>
          <w:sz w:val="24"/>
          <w:szCs w:val="24"/>
          <w:lang w:eastAsia="pl-PL"/>
        </w:rPr>
        <w:t>3</w:t>
      </w:r>
    </w:p>
    <w:p w:rsidR="00860755" w:rsidRDefault="007F3EAD" w:rsidP="007F3EAD">
      <w:pPr>
        <w:spacing w:after="0" w:line="240" w:lineRule="auto"/>
        <w:jc w:val="both"/>
        <w:rPr>
          <w:rFonts w:ascii="Calibri" w:eastAsia="Times New Roman" w:hAnsi="Calibri" w:cs="Tahoma"/>
          <w:sz w:val="24"/>
          <w:szCs w:val="24"/>
          <w:lang w:eastAsia="pl-PL"/>
        </w:rPr>
      </w:pPr>
      <w:r w:rsidRPr="007F3EAD">
        <w:rPr>
          <w:rFonts w:ascii="Calibri" w:eastAsia="Times New Roman" w:hAnsi="Calibri" w:cs="Tahoma"/>
          <w:sz w:val="24"/>
          <w:szCs w:val="24"/>
          <w:lang w:eastAsia="pl-PL"/>
        </w:rPr>
        <w:t xml:space="preserve">- </w:t>
      </w:r>
      <w:r w:rsidRPr="007F3EAD">
        <w:rPr>
          <w:rFonts w:ascii="Calibri" w:eastAsia="Times New Roman" w:hAnsi="Calibri" w:cs="Tahoma"/>
          <w:b/>
          <w:bCs/>
          <w:sz w:val="24"/>
          <w:szCs w:val="24"/>
          <w:lang w:eastAsia="pl-PL"/>
        </w:rPr>
        <w:t>do Sądu Rejonowego w Elblągu – 3</w:t>
      </w:r>
      <w:r w:rsidRPr="00860755">
        <w:rPr>
          <w:rFonts w:ascii="Calibri" w:eastAsia="Times New Roman" w:hAnsi="Calibri" w:cs="Tahoma"/>
          <w:b/>
          <w:bCs/>
          <w:sz w:val="24"/>
          <w:szCs w:val="24"/>
          <w:lang w:eastAsia="pl-PL"/>
        </w:rPr>
        <w:t>7</w:t>
      </w:r>
      <w:r w:rsidRPr="007F3EAD">
        <w:rPr>
          <w:rFonts w:ascii="Calibri" w:eastAsia="Times New Roman" w:hAnsi="Calibri" w:cs="Tahoma"/>
          <w:sz w:val="24"/>
          <w:szCs w:val="24"/>
          <w:lang w:eastAsia="pl-PL"/>
        </w:rPr>
        <w:t xml:space="preserve">, </w:t>
      </w:r>
    </w:p>
    <w:p w:rsidR="007F3EAD" w:rsidRPr="00860755" w:rsidRDefault="007F3EAD" w:rsidP="00860755">
      <w:pPr>
        <w:spacing w:after="0" w:line="240" w:lineRule="auto"/>
        <w:ind w:left="2832"/>
        <w:jc w:val="both"/>
        <w:rPr>
          <w:rFonts w:ascii="Calibri" w:eastAsia="Times New Roman" w:hAnsi="Calibri" w:cs="Tahoma"/>
          <w:b/>
          <w:sz w:val="24"/>
          <w:szCs w:val="24"/>
          <w:lang w:eastAsia="pl-PL"/>
        </w:rPr>
      </w:pPr>
      <w:r w:rsidRPr="007F3EAD">
        <w:rPr>
          <w:rFonts w:ascii="Calibri" w:eastAsia="Times New Roman" w:hAnsi="Calibri" w:cs="Tahoma"/>
          <w:sz w:val="24"/>
          <w:szCs w:val="24"/>
          <w:lang w:eastAsia="pl-PL"/>
        </w:rPr>
        <w:t xml:space="preserve">w tym do orzekania w sprawach z zakresu prawa pracy </w:t>
      </w:r>
      <w:r w:rsidR="00860755">
        <w:rPr>
          <w:rFonts w:ascii="Calibri" w:eastAsia="Times New Roman" w:hAnsi="Calibri" w:cs="Tahoma"/>
          <w:sz w:val="24"/>
          <w:szCs w:val="24"/>
          <w:lang w:eastAsia="pl-PL"/>
        </w:rPr>
        <w:t>-</w:t>
      </w:r>
      <w:r w:rsidRPr="007F3EAD">
        <w:rPr>
          <w:rFonts w:ascii="Calibri" w:eastAsia="Times New Roman" w:hAnsi="Calibri" w:cs="Tahoma"/>
          <w:sz w:val="24"/>
          <w:szCs w:val="24"/>
          <w:lang w:eastAsia="pl-PL"/>
        </w:rPr>
        <w:t xml:space="preserve"> </w:t>
      </w:r>
      <w:r w:rsidRPr="00860755">
        <w:rPr>
          <w:rFonts w:ascii="Calibri" w:eastAsia="Times New Roman" w:hAnsi="Calibri" w:cs="Tahoma"/>
          <w:b/>
          <w:sz w:val="24"/>
          <w:szCs w:val="24"/>
          <w:lang w:eastAsia="pl-PL"/>
        </w:rPr>
        <w:t>12</w:t>
      </w:r>
    </w:p>
    <w:p w:rsidR="007F3EAD" w:rsidRPr="007F3EAD" w:rsidRDefault="007F3EAD" w:rsidP="007F3EAD">
      <w:pPr>
        <w:spacing w:after="0" w:line="240" w:lineRule="auto"/>
        <w:jc w:val="both"/>
        <w:rPr>
          <w:rFonts w:ascii="Calibri" w:eastAsia="Times New Roman" w:hAnsi="Calibri" w:cs="Tahoma"/>
          <w:sz w:val="24"/>
          <w:szCs w:val="24"/>
          <w:lang w:eastAsia="pl-PL"/>
        </w:rPr>
      </w:pPr>
    </w:p>
    <w:p w:rsidR="007F3EAD" w:rsidRPr="00860755" w:rsidRDefault="007F3EAD" w:rsidP="007F3EAD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7F3EAD">
        <w:rPr>
          <w:rFonts w:ascii="Calibri" w:eastAsia="Calibri" w:hAnsi="Calibri" w:cs="Times New Roman"/>
          <w:b/>
          <w:sz w:val="24"/>
          <w:szCs w:val="24"/>
        </w:rPr>
        <w:t xml:space="preserve">Termin zgłaszania kandydatów na ławników do Sądu Okręgowego i Sądu Rejonowego </w:t>
      </w:r>
      <w:r w:rsidR="00860755">
        <w:rPr>
          <w:rFonts w:ascii="Calibri" w:eastAsia="Calibri" w:hAnsi="Calibri" w:cs="Times New Roman"/>
          <w:b/>
          <w:sz w:val="24"/>
          <w:szCs w:val="24"/>
        </w:rPr>
        <w:br/>
      </w:r>
      <w:r w:rsidRPr="007F3EAD">
        <w:rPr>
          <w:rFonts w:ascii="Calibri" w:eastAsia="Calibri" w:hAnsi="Calibri" w:cs="Times New Roman"/>
          <w:b/>
          <w:sz w:val="24"/>
          <w:szCs w:val="24"/>
        </w:rPr>
        <w:t>w Elblągu upływa z dniem 30 czerwca 201</w:t>
      </w:r>
      <w:r w:rsidRPr="00860755">
        <w:rPr>
          <w:rFonts w:ascii="Calibri" w:eastAsia="Calibri" w:hAnsi="Calibri" w:cs="Times New Roman"/>
          <w:b/>
          <w:sz w:val="24"/>
          <w:szCs w:val="24"/>
        </w:rPr>
        <w:t>9</w:t>
      </w:r>
      <w:r w:rsidRPr="007F3EAD">
        <w:rPr>
          <w:rFonts w:ascii="Calibri" w:eastAsia="Calibri" w:hAnsi="Calibri" w:cs="Times New Roman"/>
          <w:b/>
          <w:sz w:val="24"/>
          <w:szCs w:val="24"/>
        </w:rPr>
        <w:t xml:space="preserve"> roku.</w:t>
      </w:r>
      <w:r w:rsidRPr="00860755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860755" w:rsidRPr="00860755" w:rsidRDefault="00860755" w:rsidP="007F3EAD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860755">
        <w:rPr>
          <w:rFonts w:ascii="Calibri" w:eastAsia="Calibri" w:hAnsi="Calibri" w:cs="Times New Roman"/>
          <w:sz w:val="24"/>
          <w:szCs w:val="24"/>
        </w:rPr>
        <w:t>Z uwagi na to, że 30 czerwca przypada w niedzielę</w:t>
      </w:r>
      <w:r>
        <w:rPr>
          <w:rFonts w:ascii="Calibri" w:eastAsia="Calibri" w:hAnsi="Calibri" w:cs="Times New Roman"/>
          <w:sz w:val="24"/>
          <w:szCs w:val="24"/>
        </w:rPr>
        <w:t xml:space="preserve"> -</w:t>
      </w:r>
      <w:r w:rsidRPr="00860755">
        <w:rPr>
          <w:rFonts w:ascii="Calibri" w:eastAsia="Calibri" w:hAnsi="Calibri" w:cs="Times New Roman"/>
          <w:sz w:val="24"/>
          <w:szCs w:val="24"/>
        </w:rPr>
        <w:t xml:space="preserve"> </w:t>
      </w:r>
      <w:r w:rsidRPr="00860755">
        <w:rPr>
          <w:rFonts w:ascii="Calibri" w:eastAsia="Calibri" w:hAnsi="Calibri" w:cs="Times New Roman"/>
          <w:b/>
          <w:sz w:val="24"/>
          <w:szCs w:val="24"/>
        </w:rPr>
        <w:t>termin przedłuża się do 1 lipca 2019 r.</w:t>
      </w:r>
    </w:p>
    <w:p w:rsidR="007F3EAD" w:rsidRPr="00860755" w:rsidRDefault="007F3EAD" w:rsidP="007F3EAD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7F3EAD" w:rsidRPr="00860755" w:rsidRDefault="007F3EAD" w:rsidP="007F3EAD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7F3EAD">
        <w:rPr>
          <w:rFonts w:ascii="Calibri" w:eastAsia="Calibri" w:hAnsi="Calibri" w:cs="Times New Roman"/>
          <w:sz w:val="24"/>
          <w:szCs w:val="24"/>
        </w:rPr>
        <w:t>Zgłoszenia kandydatów dokonu</w:t>
      </w:r>
      <w:r w:rsidRPr="00860755">
        <w:rPr>
          <w:rFonts w:ascii="Calibri" w:eastAsia="Calibri" w:hAnsi="Calibri" w:cs="Times New Roman"/>
          <w:sz w:val="24"/>
          <w:szCs w:val="24"/>
        </w:rPr>
        <w:t>je się na karcie zgłoszeniowej.</w:t>
      </w:r>
    </w:p>
    <w:p w:rsidR="007F3EAD" w:rsidRPr="007F3EAD" w:rsidRDefault="007F3EAD" w:rsidP="007F3EAD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860755">
        <w:rPr>
          <w:rFonts w:ascii="Calibri" w:eastAsia="Calibri" w:hAnsi="Calibri" w:cs="Times New Roman"/>
          <w:sz w:val="24"/>
          <w:szCs w:val="24"/>
        </w:rPr>
        <w:t xml:space="preserve">Kartę zgłoszeniową można pobrać ze strony </w:t>
      </w:r>
      <w:r w:rsidRPr="007F3EAD">
        <w:rPr>
          <w:rFonts w:ascii="Calibri" w:eastAsia="Calibri" w:hAnsi="Calibri" w:cs="Times New Roman"/>
          <w:sz w:val="24"/>
          <w:szCs w:val="24"/>
        </w:rPr>
        <w:t xml:space="preserve">internetowej </w:t>
      </w:r>
      <w:r w:rsidR="00860755" w:rsidRPr="00860755">
        <w:rPr>
          <w:rFonts w:ascii="Calibri" w:eastAsia="Calibri" w:hAnsi="Calibri" w:cs="Times New Roman"/>
          <w:sz w:val="24"/>
          <w:szCs w:val="24"/>
        </w:rPr>
        <w:t xml:space="preserve">ministerstwa sprawiedliwości </w:t>
      </w:r>
      <w:r w:rsidR="00860755">
        <w:rPr>
          <w:rFonts w:ascii="Calibri" w:eastAsia="Calibri" w:hAnsi="Calibri" w:cs="Times New Roman"/>
          <w:sz w:val="24"/>
          <w:szCs w:val="24"/>
        </w:rPr>
        <w:br/>
      </w:r>
      <w:r w:rsidR="00860755" w:rsidRPr="00860755">
        <w:rPr>
          <w:rFonts w:ascii="Calibri" w:eastAsia="Calibri" w:hAnsi="Calibri" w:cs="Times New Roman"/>
          <w:sz w:val="24"/>
          <w:szCs w:val="24"/>
        </w:rPr>
        <w:t xml:space="preserve">lub </w:t>
      </w:r>
      <w:r w:rsidR="00860755">
        <w:rPr>
          <w:rFonts w:ascii="Calibri" w:eastAsia="Calibri" w:hAnsi="Calibri" w:cs="Times New Roman"/>
          <w:sz w:val="24"/>
          <w:szCs w:val="24"/>
        </w:rPr>
        <w:t xml:space="preserve">strony internetowej </w:t>
      </w:r>
      <w:r w:rsidR="000F337E">
        <w:rPr>
          <w:rFonts w:ascii="Calibri" w:eastAsia="Calibri" w:hAnsi="Calibri" w:cs="Times New Roman"/>
          <w:sz w:val="24"/>
          <w:szCs w:val="24"/>
        </w:rPr>
        <w:t xml:space="preserve">Biuletynu Informacji Publicznej </w:t>
      </w:r>
      <w:r w:rsidR="00860755" w:rsidRPr="00860755">
        <w:rPr>
          <w:rFonts w:ascii="Calibri" w:eastAsia="Calibri" w:hAnsi="Calibri" w:cs="Times New Roman"/>
          <w:sz w:val="24"/>
          <w:szCs w:val="24"/>
        </w:rPr>
        <w:t xml:space="preserve">Urzędu Miejskiego w Elblągu </w:t>
      </w:r>
      <w:r w:rsidRPr="00860755">
        <w:rPr>
          <w:rFonts w:ascii="Calibri" w:eastAsia="Calibri" w:hAnsi="Calibri" w:cs="Times New Roman"/>
          <w:sz w:val="24"/>
          <w:szCs w:val="24"/>
        </w:rPr>
        <w:t>albo</w:t>
      </w:r>
      <w:r w:rsidRPr="007F3EAD">
        <w:rPr>
          <w:rFonts w:ascii="Calibri" w:eastAsia="Calibri" w:hAnsi="Calibri" w:cs="Times New Roman"/>
          <w:sz w:val="24"/>
          <w:szCs w:val="24"/>
        </w:rPr>
        <w:t xml:space="preserve"> </w:t>
      </w:r>
      <w:r w:rsidR="000F337E">
        <w:rPr>
          <w:rFonts w:ascii="Calibri" w:eastAsia="Calibri" w:hAnsi="Calibri" w:cs="Times New Roman"/>
          <w:sz w:val="24"/>
          <w:szCs w:val="24"/>
        </w:rPr>
        <w:br/>
      </w:r>
      <w:r w:rsidRPr="007F3EAD">
        <w:rPr>
          <w:rFonts w:ascii="Calibri" w:eastAsia="Calibri" w:hAnsi="Calibri" w:cs="Times New Roman"/>
          <w:sz w:val="24"/>
          <w:szCs w:val="24"/>
        </w:rPr>
        <w:t>w pokoju 98 Urzędu Miejskiego w Elblągu.</w:t>
      </w:r>
    </w:p>
    <w:p w:rsidR="007F3EAD" w:rsidRPr="007F3EAD" w:rsidRDefault="007F3EAD" w:rsidP="007F3EAD">
      <w:pPr>
        <w:spacing w:before="100" w:beforeAutospacing="1" w:after="0" w:line="240" w:lineRule="auto"/>
        <w:jc w:val="both"/>
        <w:rPr>
          <w:rFonts w:ascii="Calibri" w:eastAsia="Times New Roman" w:hAnsi="Calibri" w:cs="Tahoma"/>
          <w:sz w:val="24"/>
          <w:szCs w:val="24"/>
          <w:lang w:eastAsia="pl-PL"/>
        </w:rPr>
      </w:pPr>
      <w:r w:rsidRPr="007F3EAD">
        <w:rPr>
          <w:rFonts w:ascii="Calibri" w:eastAsia="Times New Roman" w:hAnsi="Calibri" w:cs="Tahoma"/>
          <w:sz w:val="24"/>
          <w:szCs w:val="24"/>
          <w:lang w:eastAsia="pl-PL"/>
        </w:rPr>
        <w:t xml:space="preserve">Zgłoszenia kandydatów, które wpłyną do urzędu po </w:t>
      </w:r>
      <w:r w:rsidR="00860755" w:rsidRPr="00860755">
        <w:rPr>
          <w:rFonts w:ascii="Calibri" w:eastAsia="Times New Roman" w:hAnsi="Calibri" w:cs="Tahoma"/>
          <w:sz w:val="24"/>
          <w:szCs w:val="24"/>
          <w:lang w:eastAsia="pl-PL"/>
        </w:rPr>
        <w:t>terminie</w:t>
      </w:r>
      <w:r w:rsidRPr="007F3EAD">
        <w:rPr>
          <w:rFonts w:ascii="Calibri" w:eastAsia="Times New Roman" w:hAnsi="Calibri" w:cs="Tahoma"/>
          <w:sz w:val="24"/>
          <w:szCs w:val="24"/>
          <w:lang w:eastAsia="pl-PL"/>
        </w:rPr>
        <w:t>, a także zgłoszenia, które nie spełniają wymagań formalnych, pozostawia się bez dalszego biegu. Przywrócenie terminu do zgłoszenia kandydatów jest niedopuszczalne.</w:t>
      </w:r>
    </w:p>
    <w:p w:rsidR="007F3EAD" w:rsidRPr="007F3EAD" w:rsidRDefault="007F3EAD" w:rsidP="007F3EAD">
      <w:pPr>
        <w:spacing w:after="0" w:line="240" w:lineRule="auto"/>
        <w:jc w:val="both"/>
        <w:rPr>
          <w:rFonts w:ascii="Calibri" w:eastAsia="Times New Roman" w:hAnsi="Calibri" w:cs="Tahoma"/>
          <w:b/>
          <w:bCs/>
          <w:sz w:val="24"/>
          <w:szCs w:val="24"/>
          <w:lang w:eastAsia="pl-PL"/>
        </w:rPr>
      </w:pPr>
    </w:p>
    <w:p w:rsidR="007F3EAD" w:rsidRPr="007F3EAD" w:rsidRDefault="007F3EAD" w:rsidP="007F3EAD">
      <w:pPr>
        <w:spacing w:after="0" w:line="240" w:lineRule="auto"/>
        <w:jc w:val="both"/>
        <w:rPr>
          <w:rFonts w:ascii="Calibri" w:eastAsia="Times New Roman" w:hAnsi="Calibri" w:cs="Tahoma"/>
          <w:b/>
          <w:bCs/>
          <w:color w:val="333333"/>
          <w:sz w:val="24"/>
          <w:szCs w:val="24"/>
          <w:lang w:eastAsia="pl-PL"/>
        </w:rPr>
      </w:pPr>
    </w:p>
    <w:p w:rsidR="007F3EAD" w:rsidRPr="00860755" w:rsidRDefault="007F3EAD" w:rsidP="007F3EAD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  <w:r w:rsidRPr="00860755">
        <w:rPr>
          <w:rFonts w:ascii="Calibri" w:eastAsia="Times New Roman" w:hAnsi="Calibri" w:cs="Arial"/>
          <w:b/>
          <w:lang w:eastAsia="pl-PL"/>
        </w:rPr>
        <w:t>Poniżej przypominamy zasady i tryb zgłaszania kandydatów na ławników.</w:t>
      </w:r>
    </w:p>
    <w:p w:rsidR="007F3EAD" w:rsidRPr="00860755" w:rsidRDefault="007F3EAD" w:rsidP="007F3EAD">
      <w:pPr>
        <w:spacing w:before="100" w:beforeAutospacing="1" w:after="100" w:afterAutospacing="1" w:line="240" w:lineRule="auto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b/>
          <w:bCs/>
          <w:u w:val="single"/>
          <w:lang w:eastAsia="pl-PL"/>
        </w:rPr>
        <w:t>1. Kto może zostać ławnikiem?</w:t>
      </w:r>
      <w:r w:rsidRPr="00860755">
        <w:rPr>
          <w:rFonts w:ascii="Calibri" w:eastAsia="Times New Roman" w:hAnsi="Calibri" w:cs="Tahoma"/>
          <w:u w:val="single"/>
          <w:lang w:eastAsia="pl-PL"/>
        </w:rPr>
        <w:t xml:space="preserve"> </w:t>
      </w:r>
    </w:p>
    <w:p w:rsidR="007F3EAD" w:rsidRPr="00860755" w:rsidRDefault="007F3EAD" w:rsidP="007F3EAD">
      <w:pPr>
        <w:spacing w:after="0" w:line="240" w:lineRule="auto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Ławnikiem może być wybrany ten, kto:</w:t>
      </w:r>
    </w:p>
    <w:p w:rsidR="007F3EAD" w:rsidRPr="00860755" w:rsidRDefault="007F3EAD" w:rsidP="007F3EAD">
      <w:pPr>
        <w:numPr>
          <w:ilvl w:val="0"/>
          <w:numId w:val="3"/>
        </w:numPr>
        <w:spacing w:after="0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posiada obywatelstwo polskie i korzysta z pełni praw cywilnych i obywatelskich,</w:t>
      </w:r>
    </w:p>
    <w:p w:rsidR="007F3EAD" w:rsidRPr="00860755" w:rsidRDefault="007F3EAD" w:rsidP="007F3EAD">
      <w:pPr>
        <w:numPr>
          <w:ilvl w:val="0"/>
          <w:numId w:val="3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jest nieskazitelnego charakteru,</w:t>
      </w:r>
    </w:p>
    <w:p w:rsidR="007F3EAD" w:rsidRPr="00860755" w:rsidRDefault="007F3EAD" w:rsidP="007F3EAD">
      <w:pPr>
        <w:numPr>
          <w:ilvl w:val="0"/>
          <w:numId w:val="3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ukończył 30 lat,</w:t>
      </w:r>
    </w:p>
    <w:p w:rsidR="007F3EAD" w:rsidRPr="00860755" w:rsidRDefault="007F3EAD" w:rsidP="007F3EAD">
      <w:pPr>
        <w:numPr>
          <w:ilvl w:val="0"/>
          <w:numId w:val="3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jest zatrudniony, prowadzi działalność gospodarczą lub mieszka w miejscu kandydowania co najmniej od roku,</w:t>
      </w:r>
    </w:p>
    <w:p w:rsidR="007F3EAD" w:rsidRPr="00860755" w:rsidRDefault="007F3EAD" w:rsidP="007F3EAD">
      <w:pPr>
        <w:numPr>
          <w:ilvl w:val="0"/>
          <w:numId w:val="3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nie przekroczył 70 lat,</w:t>
      </w:r>
    </w:p>
    <w:p w:rsidR="007F3EAD" w:rsidRPr="00860755" w:rsidRDefault="007F3EAD" w:rsidP="007F3EAD">
      <w:pPr>
        <w:numPr>
          <w:ilvl w:val="0"/>
          <w:numId w:val="3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jest zdolny, ze względu na stan zdrowia, do pełnienia obowiązków ławnika,</w:t>
      </w:r>
    </w:p>
    <w:p w:rsidR="007F3EAD" w:rsidRPr="00860755" w:rsidRDefault="007F3EAD" w:rsidP="007F3EAD">
      <w:pPr>
        <w:numPr>
          <w:ilvl w:val="0"/>
          <w:numId w:val="3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posiada co najmniej wykształcenie średnie.</w:t>
      </w:r>
    </w:p>
    <w:p w:rsidR="007F3EAD" w:rsidRPr="00860755" w:rsidRDefault="007F3EAD" w:rsidP="007F3EAD">
      <w:pPr>
        <w:spacing w:after="0" w:line="240" w:lineRule="auto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b/>
          <w:bCs/>
          <w:u w:val="single"/>
          <w:lang w:eastAsia="pl-PL"/>
        </w:rPr>
        <w:t>2. Kto nie może zostać ławnikiem?</w:t>
      </w:r>
      <w:r w:rsidRPr="00860755">
        <w:rPr>
          <w:rFonts w:ascii="Calibri" w:eastAsia="Times New Roman" w:hAnsi="Calibri" w:cs="Tahoma"/>
          <w:u w:val="single"/>
          <w:lang w:eastAsia="pl-PL"/>
        </w:rPr>
        <w:t xml:space="preserve"> </w:t>
      </w:r>
      <w:r w:rsidRPr="00860755">
        <w:rPr>
          <w:rFonts w:ascii="Calibri" w:eastAsia="Times New Roman" w:hAnsi="Calibri" w:cs="Tahoma"/>
          <w:lang w:eastAsia="pl-PL"/>
        </w:rPr>
        <w:br/>
      </w:r>
    </w:p>
    <w:p w:rsidR="007F3EAD" w:rsidRPr="00860755" w:rsidRDefault="007F3EAD" w:rsidP="007F3EAD">
      <w:pPr>
        <w:spacing w:after="0" w:line="240" w:lineRule="auto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Ławnikami nie mogą być:</w:t>
      </w:r>
    </w:p>
    <w:p w:rsidR="007F3EAD" w:rsidRPr="00860755" w:rsidRDefault="007F3EAD" w:rsidP="007F3EAD">
      <w:pPr>
        <w:numPr>
          <w:ilvl w:val="0"/>
          <w:numId w:val="4"/>
        </w:numPr>
        <w:spacing w:after="0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osoby zatrudnione w sądach powszechnych i innych sądach oraz w prokuraturze,</w:t>
      </w:r>
    </w:p>
    <w:p w:rsidR="007F3EAD" w:rsidRPr="00860755" w:rsidRDefault="007F3EAD" w:rsidP="007F3EAD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osoby wchodzące w skład organów, od których orzeczenia można żądać skierowania sprawy na drogę postępowania sądowego,</w:t>
      </w:r>
    </w:p>
    <w:p w:rsidR="007F3EAD" w:rsidRPr="00860755" w:rsidRDefault="007F3EAD" w:rsidP="007F3EAD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funkcjonariusze Policji oraz inne osoby zajmujące stanowiska związane ze ściganiem przestępstw i wykroczeń,</w:t>
      </w:r>
    </w:p>
    <w:p w:rsidR="007F3EAD" w:rsidRPr="00860755" w:rsidRDefault="007F3EAD" w:rsidP="007F3EAD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adwokaci i aplikanci adwokaccy,</w:t>
      </w:r>
    </w:p>
    <w:p w:rsidR="007F3EAD" w:rsidRPr="00860755" w:rsidRDefault="007F3EAD" w:rsidP="007F3EAD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lastRenderedPageBreak/>
        <w:t>radcy prawni i aplikanci radcowscy,</w:t>
      </w:r>
    </w:p>
    <w:p w:rsidR="007F3EAD" w:rsidRPr="00860755" w:rsidRDefault="007F3EAD" w:rsidP="007F3EAD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duchowni,</w:t>
      </w:r>
    </w:p>
    <w:p w:rsidR="007F3EAD" w:rsidRPr="00860755" w:rsidRDefault="007F3EAD" w:rsidP="007F3EAD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żołnierze w czynnej służbie wojskowej,</w:t>
      </w:r>
    </w:p>
    <w:p w:rsidR="007F3EAD" w:rsidRPr="00860755" w:rsidRDefault="007F3EAD" w:rsidP="007F3EAD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funkcjonariusze Służby Więziennej,</w:t>
      </w:r>
    </w:p>
    <w:p w:rsidR="007F3EAD" w:rsidRPr="00860755" w:rsidRDefault="007F3EAD" w:rsidP="007F3EAD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radni gminy, powiatu i województwa.</w:t>
      </w:r>
    </w:p>
    <w:p w:rsidR="007F3EAD" w:rsidRPr="00860755" w:rsidRDefault="007F3EAD" w:rsidP="007F3EAD">
      <w:pPr>
        <w:spacing w:after="0" w:line="240" w:lineRule="auto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b/>
          <w:bCs/>
          <w:u w:val="single"/>
          <w:lang w:eastAsia="pl-PL"/>
        </w:rPr>
        <w:t>3. Kto może zgłaszać kandydatów na ławników?</w:t>
      </w:r>
      <w:r w:rsidRPr="00860755">
        <w:rPr>
          <w:rFonts w:ascii="Calibri" w:eastAsia="Times New Roman" w:hAnsi="Calibri" w:cs="Tahoma"/>
          <w:u w:val="single"/>
          <w:lang w:eastAsia="pl-PL"/>
        </w:rPr>
        <w:t xml:space="preserve"> </w:t>
      </w:r>
      <w:r w:rsidRPr="00860755">
        <w:rPr>
          <w:rFonts w:ascii="Calibri" w:eastAsia="Times New Roman" w:hAnsi="Calibri" w:cs="Tahoma"/>
          <w:lang w:eastAsia="pl-PL"/>
        </w:rPr>
        <w:br/>
      </w:r>
    </w:p>
    <w:p w:rsidR="007F3EAD" w:rsidRPr="00860755" w:rsidRDefault="007F3EAD" w:rsidP="007F3EAD">
      <w:pPr>
        <w:spacing w:after="0" w:line="240" w:lineRule="auto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Podmiotami uprawnionymi do zgłaszania kandydatów na ławników są:</w:t>
      </w:r>
    </w:p>
    <w:p w:rsidR="007F3EAD" w:rsidRPr="00860755" w:rsidRDefault="007F3EAD" w:rsidP="007F3EAD">
      <w:pPr>
        <w:numPr>
          <w:ilvl w:val="0"/>
          <w:numId w:val="1"/>
        </w:numPr>
        <w:spacing w:after="0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prezesi właściwych sądów,</w:t>
      </w:r>
    </w:p>
    <w:p w:rsidR="007F3EAD" w:rsidRPr="00860755" w:rsidRDefault="007F3EAD" w:rsidP="007F3EAD">
      <w:pPr>
        <w:numPr>
          <w:ilvl w:val="0"/>
          <w:numId w:val="1"/>
        </w:numPr>
        <w:spacing w:after="0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stowarzyszenia,</w:t>
      </w:r>
    </w:p>
    <w:p w:rsidR="007F3EAD" w:rsidRPr="00860755" w:rsidRDefault="007F3EAD" w:rsidP="007F3EAD">
      <w:pPr>
        <w:numPr>
          <w:ilvl w:val="0"/>
          <w:numId w:val="1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 xml:space="preserve">inne organizacje społeczne i zawodowe, zarejestrowane na podstawie przepisów prawa, z wyłączeniem partii politycznych, </w:t>
      </w:r>
    </w:p>
    <w:p w:rsidR="007F3EAD" w:rsidRPr="00860755" w:rsidRDefault="007F3EAD" w:rsidP="007F3EAD">
      <w:pPr>
        <w:numPr>
          <w:ilvl w:val="0"/>
          <w:numId w:val="1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 xml:space="preserve">co najmniej </w:t>
      </w:r>
      <w:r w:rsidRPr="00860755">
        <w:rPr>
          <w:rFonts w:ascii="Calibri" w:eastAsia="Times New Roman" w:hAnsi="Calibri" w:cs="Tahoma"/>
          <w:b/>
          <w:bCs/>
          <w:lang w:eastAsia="pl-PL"/>
        </w:rPr>
        <w:t>pięćdziesięciu</w:t>
      </w:r>
      <w:r w:rsidRPr="00860755">
        <w:rPr>
          <w:rFonts w:ascii="Calibri" w:eastAsia="Times New Roman" w:hAnsi="Calibri" w:cs="Tahoma"/>
          <w:lang w:eastAsia="pl-PL"/>
        </w:rPr>
        <w:t xml:space="preserve"> obywateli mających czynne prawo wyborcze, zamieszkujących stale na terenie gminy dokonującej wyboru.</w:t>
      </w:r>
    </w:p>
    <w:p w:rsidR="007F3EAD" w:rsidRPr="00860755" w:rsidRDefault="007F3EAD" w:rsidP="007F3EAD">
      <w:pPr>
        <w:spacing w:before="100" w:beforeAutospacing="1" w:after="100" w:afterAutospacing="1" w:line="240" w:lineRule="auto"/>
        <w:rPr>
          <w:rFonts w:ascii="Calibri" w:eastAsia="Times New Roman" w:hAnsi="Calibri" w:cs="Tahoma"/>
          <w:u w:val="single"/>
          <w:lang w:eastAsia="pl-PL"/>
        </w:rPr>
      </w:pPr>
      <w:r w:rsidRPr="00860755">
        <w:rPr>
          <w:rFonts w:ascii="Calibri" w:eastAsia="Times New Roman" w:hAnsi="Calibri" w:cs="Tahoma"/>
          <w:b/>
          <w:bCs/>
          <w:u w:val="single"/>
          <w:lang w:eastAsia="pl-PL"/>
        </w:rPr>
        <w:t>5. Wykaz załączników do karty zgłoszenia kandydata na ławnika</w:t>
      </w:r>
    </w:p>
    <w:p w:rsidR="007F3EAD" w:rsidRPr="00860755" w:rsidRDefault="007F3EAD" w:rsidP="007F3EAD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b/>
          <w:bCs/>
          <w:lang w:eastAsia="pl-PL"/>
        </w:rPr>
        <w:t>informacja z Krajowego Rejestru Karnego</w:t>
      </w:r>
      <w:r w:rsidRPr="00860755">
        <w:rPr>
          <w:rFonts w:ascii="Calibri" w:eastAsia="Times New Roman" w:hAnsi="Calibri" w:cs="Tahoma"/>
          <w:lang w:eastAsia="pl-PL"/>
        </w:rPr>
        <w:t xml:space="preserve"> dotycząca zgłaszanej osoby</w:t>
      </w:r>
      <w:r w:rsidRPr="00860755">
        <w:rPr>
          <w:rFonts w:ascii="Calibri" w:eastAsia="Times New Roman" w:hAnsi="Calibri" w:cs="Times New Roman"/>
          <w:b/>
          <w:lang w:eastAsia="pl-PL"/>
        </w:rPr>
        <w:t xml:space="preserve"> </w:t>
      </w:r>
      <w:r w:rsidRPr="00860755">
        <w:rPr>
          <w:rFonts w:ascii="Calibri" w:eastAsia="Times New Roman" w:hAnsi="Calibri" w:cs="Times New Roman"/>
          <w:lang w:eastAsia="pl-PL"/>
        </w:rPr>
        <w:t>(dokument winien być opatrzony datą nie wcześniejszą niż 30 dni przed dniem zgłoszenia),</w:t>
      </w:r>
    </w:p>
    <w:p w:rsidR="007F3EAD" w:rsidRPr="00860755" w:rsidRDefault="007F3EAD" w:rsidP="007F3EAD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b/>
          <w:bCs/>
          <w:lang w:eastAsia="pl-PL"/>
        </w:rPr>
        <w:t>oświadczenie</w:t>
      </w:r>
      <w:r w:rsidRPr="00860755">
        <w:rPr>
          <w:rFonts w:ascii="Calibri" w:eastAsia="Times New Roman" w:hAnsi="Calibri" w:cs="Tahoma"/>
          <w:lang w:eastAsia="pl-PL"/>
        </w:rPr>
        <w:t xml:space="preserve"> kandydata, że nie jest prowadzone przeciwko niemu postępowanie </w:t>
      </w:r>
      <w:r w:rsidRPr="00860755">
        <w:rPr>
          <w:rFonts w:ascii="Calibri" w:eastAsia="Times New Roman" w:hAnsi="Calibri" w:cs="Tahoma"/>
          <w:lang w:eastAsia="pl-PL"/>
        </w:rPr>
        <w:br/>
        <w:t>o przestępstwo ścigane z oskarżenia publicznego lub przestępstwo skarbowe</w:t>
      </w:r>
      <w:r w:rsidRPr="00860755">
        <w:rPr>
          <w:rFonts w:ascii="Calibri" w:eastAsia="Times New Roman" w:hAnsi="Calibri" w:cs="Times New Roman"/>
          <w:b/>
          <w:lang w:eastAsia="pl-PL"/>
        </w:rPr>
        <w:t xml:space="preserve"> </w:t>
      </w:r>
      <w:r w:rsidRPr="00860755">
        <w:rPr>
          <w:rFonts w:ascii="Calibri" w:eastAsia="Times New Roman" w:hAnsi="Calibri" w:cs="Times New Roman"/>
          <w:lang w:eastAsia="pl-PL"/>
        </w:rPr>
        <w:t>(dokument winien być opatrzony datą nie wcześniejszą niż 30 dni przed dniem zgłoszenia),</w:t>
      </w:r>
    </w:p>
    <w:p w:rsidR="007F3EAD" w:rsidRPr="00860755" w:rsidRDefault="007F3EAD" w:rsidP="007F3EAD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b/>
          <w:bCs/>
          <w:lang w:eastAsia="pl-PL"/>
        </w:rPr>
        <w:t>oświadczenie</w:t>
      </w:r>
      <w:r w:rsidRPr="00860755">
        <w:rPr>
          <w:rFonts w:ascii="Calibri" w:eastAsia="Times New Roman" w:hAnsi="Calibri" w:cs="Tahoma"/>
          <w:lang w:eastAsia="pl-PL"/>
        </w:rPr>
        <w:t xml:space="preserve"> kandydata, że nie jest lub nie był pozbawiony władzy rodzicielskiej, a także, że władza rodzicielska nie została mu ograniczona ani zawieszona</w:t>
      </w:r>
      <w:r w:rsidRPr="00860755">
        <w:rPr>
          <w:rFonts w:ascii="Calibri" w:eastAsia="Times New Roman" w:hAnsi="Calibri" w:cs="Times New Roman"/>
          <w:b/>
          <w:lang w:eastAsia="pl-PL"/>
        </w:rPr>
        <w:t xml:space="preserve"> </w:t>
      </w:r>
      <w:r w:rsidRPr="00860755">
        <w:rPr>
          <w:rFonts w:ascii="Calibri" w:eastAsia="Times New Roman" w:hAnsi="Calibri" w:cs="Times New Roman"/>
          <w:lang w:eastAsia="pl-PL"/>
        </w:rPr>
        <w:t>(dokument winien być opatrzony datą nie wcześniejszą niż 30 dni przed dniem zgłoszenia),</w:t>
      </w:r>
    </w:p>
    <w:p w:rsidR="007F3EAD" w:rsidRPr="00860755" w:rsidRDefault="007F3EAD" w:rsidP="007F3EAD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b/>
          <w:bCs/>
          <w:lang w:eastAsia="pl-PL"/>
        </w:rPr>
        <w:t>zaświadczenie lekarskie</w:t>
      </w:r>
      <w:r w:rsidRPr="00860755">
        <w:rPr>
          <w:rFonts w:ascii="Calibri" w:eastAsia="Times New Roman" w:hAnsi="Calibri" w:cs="Tahoma"/>
          <w:lang w:eastAsia="pl-PL"/>
        </w:rPr>
        <w:t xml:space="preserve"> o stanie zdrowia, wystawione przez lekarza </w:t>
      </w:r>
      <w:r w:rsidRPr="00860755">
        <w:rPr>
          <w:rFonts w:ascii="Calibri" w:eastAsia="Times New Roman" w:hAnsi="Calibri" w:cs="Times New Roman"/>
          <w:lang w:eastAsia="pl-PL"/>
        </w:rPr>
        <w:t>podstawowej opieki zdrowotnej s</w:t>
      </w:r>
      <w:r w:rsidRPr="00860755">
        <w:rPr>
          <w:rFonts w:ascii="Calibri" w:eastAsia="Times New Roman" w:hAnsi="Calibri" w:cs="Tahoma"/>
          <w:lang w:eastAsia="pl-PL"/>
        </w:rPr>
        <w:t xml:space="preserve">twierdzające brak przeciwwskazań do wykonywania funkcji ławnika </w:t>
      </w:r>
      <w:r w:rsidRPr="00860755">
        <w:rPr>
          <w:rFonts w:ascii="Calibri" w:eastAsia="Times New Roman" w:hAnsi="Calibri" w:cs="Times New Roman"/>
          <w:lang w:eastAsia="pl-PL"/>
        </w:rPr>
        <w:t>(dokument winien być opatrzony datą nie wcześniejszą niż 30 dni przed dniem zgłoszenia),</w:t>
      </w:r>
    </w:p>
    <w:p w:rsidR="007F3EAD" w:rsidRPr="00860755" w:rsidRDefault="007F3EAD" w:rsidP="007F3EAD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b/>
          <w:bCs/>
          <w:lang w:eastAsia="pl-PL"/>
        </w:rPr>
        <w:t>listę osób</w:t>
      </w:r>
      <w:r w:rsidRPr="00860755">
        <w:rPr>
          <w:rFonts w:ascii="Calibri" w:eastAsia="Times New Roman" w:hAnsi="Calibri" w:cs="Tahoma"/>
          <w:lang w:eastAsia="pl-PL"/>
        </w:rPr>
        <w:t>, zawierającą imię (imiona), nazwisko, numer ewidencyjny PESEL, miejsce stałego zamieszkania i własnoręczny podpis każdej z pięćdziesięciu osób zgłaszających kandydata w przypadku zgłoszenia przez obywateli (wzór druku można uzyskać w pok. 98 Urzędu Miejskiego w Elblągu),</w:t>
      </w:r>
    </w:p>
    <w:p w:rsidR="007F3EAD" w:rsidRPr="00860755" w:rsidRDefault="007F3EAD" w:rsidP="007F3EAD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b/>
          <w:bCs/>
          <w:lang w:eastAsia="pl-PL"/>
        </w:rPr>
        <w:t>aktualny odpis</w:t>
      </w:r>
      <w:r w:rsidRPr="00860755">
        <w:rPr>
          <w:rFonts w:ascii="Calibri" w:eastAsia="Times New Roman" w:hAnsi="Calibri" w:cs="Tahoma"/>
          <w:lang w:eastAsia="pl-PL"/>
        </w:rPr>
        <w:t xml:space="preserve"> z Krajowego Rejestru Sądowego albo odpis lub </w:t>
      </w:r>
      <w:r w:rsidRPr="00860755">
        <w:rPr>
          <w:rFonts w:ascii="Calibri" w:eastAsia="Times New Roman" w:hAnsi="Calibri" w:cs="Tahoma"/>
          <w:b/>
          <w:bCs/>
          <w:lang w:eastAsia="pl-PL"/>
        </w:rPr>
        <w:t>zaświadczenie</w:t>
      </w:r>
      <w:r w:rsidRPr="00860755">
        <w:rPr>
          <w:rFonts w:ascii="Calibri" w:eastAsia="Times New Roman" w:hAnsi="Calibri" w:cs="Tahoma"/>
          <w:lang w:eastAsia="pl-PL"/>
        </w:rPr>
        <w:t xml:space="preserve"> potwierdzające wpis do innego właściwego rejestru lub ewidencji dotyczące stowarzyszenia, innej organizacji społecznej lub zawodowej dokonującej zgłoszenia kandydata</w:t>
      </w:r>
      <w:r w:rsidRPr="00860755">
        <w:rPr>
          <w:rFonts w:ascii="Calibri" w:eastAsia="Times New Roman" w:hAnsi="Calibri" w:cs="Times New Roman"/>
          <w:b/>
          <w:lang w:eastAsia="pl-PL"/>
        </w:rPr>
        <w:t xml:space="preserve"> </w:t>
      </w:r>
      <w:r w:rsidRPr="00860755">
        <w:rPr>
          <w:rFonts w:ascii="Calibri" w:eastAsia="Times New Roman" w:hAnsi="Calibri" w:cs="Times New Roman"/>
          <w:lang w:eastAsia="pl-PL"/>
        </w:rPr>
        <w:t>(dokument winien być opatrzony datą nie wcześniejszą niż 3 miesiące przed dniem zgłoszenia),</w:t>
      </w:r>
    </w:p>
    <w:p w:rsidR="007F3EAD" w:rsidRPr="00860755" w:rsidRDefault="007F3EAD" w:rsidP="007F3EAD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b/>
          <w:bCs/>
          <w:lang w:eastAsia="pl-PL"/>
        </w:rPr>
        <w:t>2 zdjęcia</w:t>
      </w:r>
      <w:r w:rsidRPr="00860755">
        <w:rPr>
          <w:rFonts w:ascii="Calibri" w:eastAsia="Times New Roman" w:hAnsi="Calibri" w:cs="Tahoma"/>
          <w:lang w:eastAsia="pl-PL"/>
        </w:rPr>
        <w:t xml:space="preserve"> zgodne z wymogami stosowanymi przy składaniu wniosku o wydanie dowodu osobistego. Zdjęcia należy dostarczyć w kopercie, a na ich odwrocie wpisać swoje imię </w:t>
      </w:r>
      <w:r w:rsidRPr="00860755">
        <w:rPr>
          <w:rFonts w:ascii="Calibri" w:eastAsia="Times New Roman" w:hAnsi="Calibri" w:cs="Tahoma"/>
          <w:lang w:eastAsia="pl-PL"/>
        </w:rPr>
        <w:br/>
        <w:t>i nazwisko.</w:t>
      </w:r>
    </w:p>
    <w:p w:rsidR="007F3EAD" w:rsidRPr="00860755" w:rsidRDefault="007F3EAD" w:rsidP="007F3EAD">
      <w:pPr>
        <w:spacing w:before="100" w:beforeAutospacing="1" w:after="100" w:afterAutospacing="1" w:line="240" w:lineRule="auto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b/>
          <w:bCs/>
          <w:lang w:eastAsia="pl-PL"/>
        </w:rPr>
        <w:t>UWAGA:</w:t>
      </w:r>
      <w:r w:rsidRPr="00860755">
        <w:rPr>
          <w:rFonts w:ascii="Calibri" w:eastAsia="Times New Roman" w:hAnsi="Calibri" w:cs="Tahoma"/>
          <w:lang w:eastAsia="pl-PL"/>
        </w:rPr>
        <w:t xml:space="preserve"> </w:t>
      </w:r>
    </w:p>
    <w:p w:rsidR="007F3EAD" w:rsidRPr="00860755" w:rsidRDefault="007F3EAD" w:rsidP="007F3EAD">
      <w:pPr>
        <w:spacing w:before="100" w:beforeAutospacing="1" w:after="100" w:afterAutospacing="1" w:line="240" w:lineRule="auto"/>
        <w:rPr>
          <w:rFonts w:ascii="Calibri" w:eastAsia="Times New Roman" w:hAnsi="Calibri" w:cs="Tahoma"/>
          <w:b/>
          <w:bCs/>
          <w:lang w:eastAsia="pl-PL"/>
        </w:rPr>
      </w:pPr>
      <w:r w:rsidRPr="00860755">
        <w:rPr>
          <w:rFonts w:ascii="Calibri" w:eastAsia="Times New Roman" w:hAnsi="Calibri" w:cs="Tahoma"/>
          <w:b/>
          <w:lang w:eastAsia="pl-PL"/>
        </w:rPr>
        <w:t>Koszt opłaty za wydanie</w:t>
      </w:r>
      <w:r w:rsidRPr="00860755">
        <w:rPr>
          <w:rFonts w:ascii="Calibri" w:eastAsia="Times New Roman" w:hAnsi="Calibri" w:cs="Tahoma"/>
          <w:b/>
          <w:bCs/>
          <w:lang w:eastAsia="pl-PL"/>
        </w:rPr>
        <w:t xml:space="preserve"> informacji z Krajowego Rejestru Karnego ponosi Skarb Państwa</w:t>
      </w:r>
    </w:p>
    <w:p w:rsidR="007F3EAD" w:rsidRPr="00860755" w:rsidRDefault="007F3EAD" w:rsidP="007F3EAD">
      <w:pPr>
        <w:spacing w:before="100" w:beforeAutospacing="1" w:after="100" w:afterAutospacing="1" w:line="240" w:lineRule="auto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b/>
          <w:bCs/>
          <w:lang w:eastAsia="pl-PL"/>
        </w:rPr>
        <w:t>Koszt opłaty za wydanie zaświadczenia lekarskiego</w:t>
      </w:r>
      <w:r w:rsidRPr="00860755">
        <w:rPr>
          <w:rFonts w:ascii="Calibri" w:eastAsia="Times New Roman" w:hAnsi="Calibri" w:cs="Tahoma"/>
          <w:lang w:eastAsia="pl-PL"/>
        </w:rPr>
        <w:t xml:space="preserve"> o stanie zdrowia ponosi kandydat na ławnika.</w:t>
      </w:r>
    </w:p>
    <w:p w:rsidR="004252B2" w:rsidRPr="00860755" w:rsidRDefault="007F3EAD" w:rsidP="00860755">
      <w:pPr>
        <w:spacing w:before="100" w:beforeAutospacing="1" w:after="100" w:afterAutospacing="1" w:line="240" w:lineRule="auto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lang w:eastAsia="pl-PL"/>
        </w:rPr>
        <w:t>Koszt opłaty za wydanie aktualnego odpisu albo zaświadczenia z właściwego rejestru lub ewidencji ponosi Skarb Państwa.</w:t>
      </w:r>
    </w:p>
    <w:sectPr w:rsidR="004252B2" w:rsidRPr="00860755" w:rsidSect="005E4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2563D"/>
    <w:multiLevelType w:val="multilevel"/>
    <w:tmpl w:val="3C4EF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DA6BAF"/>
    <w:multiLevelType w:val="multilevel"/>
    <w:tmpl w:val="7E6ED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A2A2F"/>
    <w:multiLevelType w:val="multilevel"/>
    <w:tmpl w:val="28165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2D3F6E"/>
    <w:multiLevelType w:val="multilevel"/>
    <w:tmpl w:val="1A548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EAD"/>
    <w:rsid w:val="00060D1C"/>
    <w:rsid w:val="000F337E"/>
    <w:rsid w:val="004252B2"/>
    <w:rsid w:val="007F3EAD"/>
    <w:rsid w:val="00860755"/>
    <w:rsid w:val="00965E5C"/>
    <w:rsid w:val="00AD32EF"/>
    <w:rsid w:val="00CC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4DADC8-3988-455E-A7CE-B7B707301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0D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D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667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3</cp:revision>
  <cp:lastPrinted>2019-05-28T09:17:00Z</cp:lastPrinted>
  <dcterms:created xsi:type="dcterms:W3CDTF">2019-05-28T08:45:00Z</dcterms:created>
  <dcterms:modified xsi:type="dcterms:W3CDTF">2019-06-18T05:43:00Z</dcterms:modified>
</cp:coreProperties>
</file>