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E23" w:rsidRPr="00106355" w:rsidRDefault="00FE0CC4" w:rsidP="00FE0CC4">
      <w:pPr>
        <w:jc w:val="right"/>
        <w:rPr>
          <w:rFonts w:ascii="Arial" w:hAnsi="Arial" w:cs="Arial"/>
        </w:rPr>
      </w:pPr>
      <w:r w:rsidRPr="00106355">
        <w:rPr>
          <w:rFonts w:ascii="Arial" w:hAnsi="Arial" w:cs="Arial"/>
        </w:rPr>
        <w:t>Elbląg, dnia</w:t>
      </w:r>
      <w:r w:rsidR="00492E53">
        <w:rPr>
          <w:rFonts w:ascii="Arial" w:hAnsi="Arial" w:cs="Arial"/>
        </w:rPr>
        <w:t xml:space="preserve"> </w:t>
      </w:r>
      <w:r w:rsidR="00C91319">
        <w:rPr>
          <w:rFonts w:ascii="Arial" w:hAnsi="Arial" w:cs="Arial"/>
        </w:rPr>
        <w:t>……………………</w:t>
      </w:r>
    </w:p>
    <w:p w:rsidR="00FE0CC4" w:rsidRDefault="00FE0CC4" w:rsidP="00FE0CC4">
      <w:pPr>
        <w:jc w:val="right"/>
      </w:pPr>
    </w:p>
    <w:p w:rsidR="00FE0CC4" w:rsidRPr="00820763" w:rsidRDefault="00FE0CC4" w:rsidP="00820763">
      <w:pPr>
        <w:spacing w:line="360" w:lineRule="auto"/>
        <w:jc w:val="right"/>
        <w:rPr>
          <w:rFonts w:ascii="Arial" w:hAnsi="Arial" w:cs="Arial"/>
        </w:rPr>
      </w:pPr>
    </w:p>
    <w:p w:rsidR="00FE0CC4" w:rsidRPr="00820763" w:rsidRDefault="00FE0CC4" w:rsidP="00820763">
      <w:p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ab/>
        <w:t xml:space="preserve">Prezydent Miasta Elbląg zgodnie z art. 37 ust. 1 pkt 2 ustawy z dnia 27 sierpnia </w:t>
      </w:r>
      <w:r w:rsidR="00820763">
        <w:rPr>
          <w:rFonts w:ascii="Arial" w:hAnsi="Arial" w:cs="Arial"/>
        </w:rPr>
        <w:br/>
      </w:r>
      <w:r w:rsidRPr="00820763">
        <w:rPr>
          <w:rFonts w:ascii="Arial" w:hAnsi="Arial" w:cs="Arial"/>
        </w:rPr>
        <w:t>2009 r. o finansach publicznych (Dz. U. z 201</w:t>
      </w:r>
      <w:r w:rsidR="00340F79">
        <w:rPr>
          <w:rFonts w:ascii="Arial" w:hAnsi="Arial" w:cs="Arial"/>
        </w:rPr>
        <w:t>9</w:t>
      </w:r>
      <w:r w:rsidRPr="00820763">
        <w:rPr>
          <w:rFonts w:ascii="Arial" w:hAnsi="Arial" w:cs="Arial"/>
        </w:rPr>
        <w:t xml:space="preserve"> r. poz. </w:t>
      </w:r>
      <w:r w:rsidR="00340F79">
        <w:rPr>
          <w:rFonts w:ascii="Arial" w:hAnsi="Arial" w:cs="Arial"/>
        </w:rPr>
        <w:t>869 tj.</w:t>
      </w:r>
      <w:bookmarkStart w:id="0" w:name="_GoBack"/>
      <w:bookmarkEnd w:id="0"/>
      <w:r w:rsidRPr="00820763">
        <w:rPr>
          <w:rFonts w:ascii="Arial" w:hAnsi="Arial" w:cs="Arial"/>
        </w:rPr>
        <w:t>) podaje do publicznej wiadomości:</w:t>
      </w:r>
    </w:p>
    <w:p w:rsidR="00FE0CC4" w:rsidRPr="00820763" w:rsidRDefault="00FE0CC4" w:rsidP="00820763">
      <w:pPr>
        <w:spacing w:after="0" w:line="360" w:lineRule="auto"/>
        <w:jc w:val="both"/>
        <w:rPr>
          <w:rFonts w:ascii="Arial" w:hAnsi="Arial" w:cs="Arial"/>
        </w:rPr>
      </w:pPr>
    </w:p>
    <w:p w:rsidR="00FE0CC4" w:rsidRPr="00820763" w:rsidRDefault="00FE0CC4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Dane dotyczące wykonania budżetu Miasta Elbląg za rok 201</w:t>
      </w:r>
      <w:r w:rsidR="00C91319">
        <w:rPr>
          <w:rFonts w:ascii="Arial" w:hAnsi="Arial" w:cs="Arial"/>
        </w:rPr>
        <w:t>8</w:t>
      </w:r>
      <w:r w:rsidRPr="00820763">
        <w:rPr>
          <w:rFonts w:ascii="Arial" w:hAnsi="Arial" w:cs="Arial"/>
        </w:rPr>
        <w:t xml:space="preserve">, kwotę </w:t>
      </w:r>
      <w:r w:rsidR="00820763" w:rsidRPr="00820763">
        <w:rPr>
          <w:rFonts w:ascii="Arial" w:hAnsi="Arial" w:cs="Arial"/>
        </w:rPr>
        <w:t>zobowiązań wymagalnych, kwoty dotacji otrzymanych z budżetów jednostek samorządu terytorialnego oraz kwoty dotacji udzielonych innym jednostkom samorządu terytorialnego, wykaz udzielonych poręczeń i gwarancji, z wymienieniem, których gwarancje i poręczenia dotyczą – załącznik Nr 1.</w:t>
      </w:r>
    </w:p>
    <w:p w:rsidR="00820763" w:rsidRPr="00820763" w:rsidRDefault="00820763" w:rsidP="00820763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Dane dotyczące wykorzystania środków pochodzących z budżetu Unii Europejskiej oraz niepodlegających zwrotowi środków z pomocy udzielanej przez państwa członkowskie Europejskiego Porozumienia o Wolnym Handlu (EFTA) – załącznik Nr 2.</w:t>
      </w:r>
    </w:p>
    <w:p w:rsidR="00820763" w:rsidRPr="00106355" w:rsidRDefault="00820763" w:rsidP="00106355">
      <w:pPr>
        <w:spacing w:after="0" w:line="360" w:lineRule="auto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Wykaz osób prawnych i fizycznych oraz jednostek organizacyjnych nieposiadających osobowości prawnej, którym udzielono w 201</w:t>
      </w:r>
      <w:r w:rsidR="00C91319">
        <w:rPr>
          <w:rFonts w:ascii="Arial" w:hAnsi="Arial" w:cs="Arial"/>
        </w:rPr>
        <w:t>8</w:t>
      </w:r>
      <w:r w:rsidRPr="00820763">
        <w:rPr>
          <w:rFonts w:ascii="Arial" w:hAnsi="Arial" w:cs="Arial"/>
        </w:rPr>
        <w:t xml:space="preserve"> r. pomocy publicznej – załącznik Nr 3.</w:t>
      </w:r>
    </w:p>
    <w:p w:rsidR="00820763" w:rsidRPr="00820763" w:rsidRDefault="00820763" w:rsidP="00820763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 xml:space="preserve">Wykaz osób prawnych i fizycznych oraz jednostek organizacyjnych nieposiadających osobowości prawnej, którym w zakresie podatków lub opłat udzielono ulg, odroczeń, umorzeń lub rozłożono spłatę na raty w kwocie przewyższającej łącznie 500 zł, </w:t>
      </w:r>
      <w:r>
        <w:rPr>
          <w:rFonts w:ascii="Arial" w:hAnsi="Arial" w:cs="Arial"/>
        </w:rPr>
        <w:br/>
      </w:r>
      <w:r w:rsidRPr="00820763">
        <w:rPr>
          <w:rFonts w:ascii="Arial" w:hAnsi="Arial" w:cs="Arial"/>
        </w:rPr>
        <w:t>wraz ze wskazaniem wysokości umorzonych kwot i przyczyn umorzenia w 201</w:t>
      </w:r>
      <w:r w:rsidR="00C91319">
        <w:rPr>
          <w:rFonts w:ascii="Arial" w:hAnsi="Arial" w:cs="Arial"/>
        </w:rPr>
        <w:t>8</w:t>
      </w:r>
      <w:r w:rsidRPr="00820763">
        <w:rPr>
          <w:rFonts w:ascii="Arial" w:hAnsi="Arial" w:cs="Arial"/>
        </w:rPr>
        <w:t xml:space="preserve"> r. – </w:t>
      </w:r>
      <w:r>
        <w:rPr>
          <w:rFonts w:ascii="Arial" w:hAnsi="Arial" w:cs="Arial"/>
        </w:rPr>
        <w:br/>
      </w:r>
      <w:r w:rsidRPr="00820763">
        <w:rPr>
          <w:rFonts w:ascii="Arial" w:hAnsi="Arial" w:cs="Arial"/>
        </w:rPr>
        <w:t xml:space="preserve">załącznik </w:t>
      </w:r>
      <w:r>
        <w:rPr>
          <w:rFonts w:ascii="Arial" w:hAnsi="Arial" w:cs="Arial"/>
        </w:rPr>
        <w:t>Nr 4</w:t>
      </w:r>
    </w:p>
    <w:sectPr w:rsidR="00820763" w:rsidRPr="00820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86282"/>
    <w:multiLevelType w:val="hybridMultilevel"/>
    <w:tmpl w:val="C4D49A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C4"/>
    <w:rsid w:val="00106355"/>
    <w:rsid w:val="00340F79"/>
    <w:rsid w:val="00492E53"/>
    <w:rsid w:val="007D1E23"/>
    <w:rsid w:val="00820763"/>
    <w:rsid w:val="00866BCE"/>
    <w:rsid w:val="00C91319"/>
    <w:rsid w:val="00F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C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0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F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C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0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F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4</cp:revision>
  <cp:lastPrinted>2019-05-27T12:11:00Z</cp:lastPrinted>
  <dcterms:created xsi:type="dcterms:W3CDTF">2019-05-14T10:53:00Z</dcterms:created>
  <dcterms:modified xsi:type="dcterms:W3CDTF">2019-05-27T12:12:00Z</dcterms:modified>
</cp:coreProperties>
</file>