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497" w:rsidRDefault="00F81497" w:rsidP="00F81497">
      <w:pPr>
        <w:jc w:val="center"/>
        <w:rPr>
          <w:b/>
          <w:caps/>
        </w:rPr>
      </w:pPr>
    </w:p>
    <w:p w:rsidR="00F81497" w:rsidRDefault="00F81497" w:rsidP="00F81497">
      <w:pPr>
        <w:jc w:val="center"/>
        <w:rPr>
          <w:b/>
          <w:caps/>
        </w:rPr>
      </w:pPr>
    </w:p>
    <w:p w:rsidR="00F81497" w:rsidRDefault="00107A9B" w:rsidP="00107A9B">
      <w:pPr>
        <w:ind w:left="2832"/>
        <w:jc w:val="left"/>
        <w:rPr>
          <w:b/>
          <w:caps/>
        </w:rPr>
      </w:pPr>
      <w:r>
        <w:rPr>
          <w:b/>
          <w:caps/>
        </w:rPr>
        <w:t>Zarządzenie Nr 85/2019</w:t>
      </w:r>
      <w:r w:rsidR="00F81497">
        <w:rPr>
          <w:b/>
          <w:caps/>
        </w:rPr>
        <w:br/>
        <w:t>Prezydenta Miasta Elbląg</w:t>
      </w:r>
    </w:p>
    <w:p w:rsidR="00F81497" w:rsidRDefault="00107A9B" w:rsidP="008B79E7">
      <w:pPr>
        <w:spacing w:before="280" w:after="280"/>
        <w:ind w:left="2124" w:firstLine="708"/>
      </w:pPr>
      <w:r>
        <w:t>z dnia 28 lutego 2019 r.</w:t>
      </w:r>
      <w:bookmarkStart w:id="0" w:name="_GoBack"/>
      <w:bookmarkEnd w:id="0"/>
    </w:p>
    <w:p w:rsidR="00F81497" w:rsidRDefault="00F81497" w:rsidP="00F81497">
      <w:pPr>
        <w:spacing w:before="280" w:after="280"/>
        <w:jc w:val="center"/>
        <w:rPr>
          <w:b/>
          <w:caps/>
        </w:rPr>
      </w:pPr>
    </w:p>
    <w:p w:rsidR="00F81497" w:rsidRDefault="00F81497" w:rsidP="00F81497">
      <w:pPr>
        <w:keepNext/>
        <w:spacing w:after="480"/>
        <w:jc w:val="center"/>
        <w:rPr>
          <w:b/>
        </w:rPr>
      </w:pPr>
      <w:r>
        <w:rPr>
          <w:b/>
        </w:rPr>
        <w:t>w sprawie ustalenia średniego miesięcznego kosztu utrzymania jednego mieszkańca w Ośrodku Wsparcia i Interwencji Kryzysowej - Domu dla Matek z Małoletnimi Dziećmi i Kobiet w Ciąży w 201</w:t>
      </w:r>
      <w:r w:rsidR="00714DF7">
        <w:rPr>
          <w:b/>
        </w:rPr>
        <w:t>9</w:t>
      </w:r>
      <w:r>
        <w:rPr>
          <w:b/>
        </w:rPr>
        <w:t> roku.</w:t>
      </w:r>
    </w:p>
    <w:p w:rsidR="00F81497" w:rsidRDefault="00F81497" w:rsidP="00F81497">
      <w:pPr>
        <w:keepLines/>
        <w:spacing w:before="120" w:after="120"/>
        <w:ind w:firstLine="227"/>
      </w:pPr>
      <w:r>
        <w:t>Na podstawie art. 97,  w związku z art. 60  i art.</w:t>
      </w:r>
      <w:r w:rsidR="00667DF8">
        <w:t xml:space="preserve"> </w:t>
      </w:r>
      <w:r>
        <w:t>6 pkt 15 ustawy z dnia 12 marca 2004 r. o pomocy społecznej (t.</w:t>
      </w:r>
      <w:r w:rsidR="00F8527B">
        <w:t xml:space="preserve"> </w:t>
      </w:r>
      <w:r>
        <w:t>j. Dz. U. z 201</w:t>
      </w:r>
      <w:r w:rsidR="00373EE4">
        <w:t>8</w:t>
      </w:r>
      <w:r>
        <w:t xml:space="preserve"> r., poz. </w:t>
      </w:r>
      <w:r w:rsidR="00373EE4">
        <w:t>1508</w:t>
      </w:r>
      <w:r>
        <w:t xml:space="preserve">, ze zmianami) </w:t>
      </w:r>
      <w:r w:rsidRPr="00C04A0F">
        <w:rPr>
          <w:b/>
        </w:rPr>
        <w:t>zarządza się</w:t>
      </w:r>
      <w:r>
        <w:t>, co następuje:</w:t>
      </w:r>
    </w:p>
    <w:p w:rsidR="00F81497" w:rsidRDefault="00F81497" w:rsidP="00F81497">
      <w:pPr>
        <w:keepNext/>
        <w:spacing w:before="280"/>
      </w:pPr>
      <w:r>
        <w:rPr>
          <w:b/>
        </w:rPr>
        <w:t>§ 1. </w:t>
      </w:r>
      <w:r>
        <w:t>Ustala się średni miesięczny koszt utrzymania jednego mieszkańca w Ośrodku Wsparcia i Interwencji Kryzysowej - Domu dla Matek z Małoletnimi Dziećmi i Kobiet w Ciąży w Elblągu przy ul. Nowodworskiej 49 w 201</w:t>
      </w:r>
      <w:r w:rsidR="00373EE4">
        <w:t>9</w:t>
      </w:r>
      <w:r>
        <w:t> roku na kwotę 1.</w:t>
      </w:r>
      <w:r w:rsidR="00373EE4">
        <w:t>200,00 zł  (słownie: jeden tysiąc dwieście</w:t>
      </w:r>
      <w:r w:rsidR="00CA0BE1">
        <w:t xml:space="preserve"> </w:t>
      </w:r>
      <w:r w:rsidR="00165CCB">
        <w:t>złotych</w:t>
      </w:r>
      <w:r>
        <w:t>)</w:t>
      </w:r>
    </w:p>
    <w:p w:rsidR="00F81497" w:rsidRDefault="00F81497" w:rsidP="00F81497">
      <w:pPr>
        <w:keepNext/>
        <w:spacing w:before="280"/>
      </w:pPr>
      <w:r>
        <w:rPr>
          <w:b/>
        </w:rPr>
        <w:t>§ 2. </w:t>
      </w:r>
      <w:r>
        <w:t>Zarządzenie podlega ogłoszeniu w Dzienniku Urzędowym Województwa Warmińsko-Mazurskiego.</w:t>
      </w:r>
    </w:p>
    <w:p w:rsidR="00F81497" w:rsidRDefault="00F81497" w:rsidP="00F81497">
      <w:pPr>
        <w:keepNext/>
        <w:spacing w:before="280"/>
      </w:pPr>
      <w:r>
        <w:rPr>
          <w:b/>
        </w:rPr>
        <w:t>§ 3. </w:t>
      </w:r>
      <w:r>
        <w:t>Zarządzenie wchodzi w życie od następnego miesiąca przypadającego po miesiącu, w którym zostało opublikowane w Dzienniku Urzędowym</w:t>
      </w:r>
      <w:r w:rsidR="008926CE">
        <w:t xml:space="preserve"> Województwa Warmińsko - Mazurskiego</w:t>
      </w:r>
      <w:r>
        <w:t>.  </w:t>
      </w:r>
    </w:p>
    <w:p w:rsidR="00F81497" w:rsidRDefault="00F81497" w:rsidP="00F81497">
      <w:pPr>
        <w:keepNext/>
        <w:keepLines/>
        <w:spacing w:before="120" w:after="120"/>
      </w:pPr>
    </w:p>
    <w:p w:rsidR="00F81497" w:rsidRDefault="00F81497" w:rsidP="00F81497">
      <w:pPr>
        <w:keepNext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F81497" w:rsidTr="00624B3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81497" w:rsidRDefault="00F81497" w:rsidP="00624B30">
            <w:pPr>
              <w:keepNext/>
              <w:keepLines/>
              <w:jc w:val="left"/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81497" w:rsidRDefault="00F81497" w:rsidP="00624B30">
            <w:pPr>
              <w:keepNext/>
              <w:keepLines/>
              <w:spacing w:before="560" w:after="560"/>
              <w:ind w:left="1134" w:right="1134"/>
              <w:jc w:val="center"/>
            </w:pPr>
          </w:p>
        </w:tc>
      </w:tr>
    </w:tbl>
    <w:p w:rsidR="00F81497" w:rsidRDefault="00F81497" w:rsidP="00F81497">
      <w:pPr>
        <w:keepNext/>
        <w:sectPr w:rsidR="00F81497">
          <w:footnotePr>
            <w:numRestart w:val="eachSect"/>
          </w:footnotePr>
          <w:endnotePr>
            <w:numFmt w:val="decimal"/>
          </w:endnotePr>
          <w:pgSz w:w="11906" w:h="16838"/>
          <w:pgMar w:top="850" w:right="850" w:bottom="1417" w:left="1417" w:header="708" w:footer="708" w:gutter="0"/>
          <w:cols w:space="708"/>
          <w:docGrid w:linePitch="360"/>
        </w:sectPr>
      </w:pPr>
    </w:p>
    <w:p w:rsidR="00F81497" w:rsidRDefault="00F81497" w:rsidP="00F81497">
      <w:pPr>
        <w:keepNext/>
        <w:spacing w:before="280" w:after="280" w:line="360" w:lineRule="auto"/>
        <w:jc w:val="center"/>
        <w:rPr>
          <w:b/>
        </w:rPr>
      </w:pPr>
    </w:p>
    <w:p w:rsidR="00F81497" w:rsidRPr="00ED43F6" w:rsidRDefault="008E0A5C" w:rsidP="00F81497">
      <w:pPr>
        <w:keepNext/>
        <w:spacing w:before="280" w:after="280" w:line="360" w:lineRule="auto"/>
        <w:jc w:val="center"/>
        <w:rPr>
          <w:b/>
        </w:rPr>
      </w:pPr>
      <w:r w:rsidRPr="00ED43F6">
        <w:rPr>
          <w:b/>
        </w:rPr>
        <w:fldChar w:fldCharType="begin"/>
      </w:r>
      <w:r w:rsidRPr="00ED43F6">
        <w:rPr>
          <w:b/>
        </w:rPr>
        <w:fldChar w:fldCharType="end"/>
      </w:r>
      <w:r w:rsidR="00F81497" w:rsidRPr="00ED43F6">
        <w:rPr>
          <w:b/>
        </w:rPr>
        <w:t xml:space="preserve">Uzasadnienie </w:t>
      </w:r>
    </w:p>
    <w:p w:rsidR="00F81497" w:rsidRDefault="00F81497" w:rsidP="00F81497">
      <w:pPr>
        <w:spacing w:before="120" w:after="120"/>
        <w:ind w:left="283" w:firstLine="227"/>
      </w:pPr>
      <w:r>
        <w:t xml:space="preserve">Zgodnie z art. 97 ustawy o pomocy społecznej, do określenia średniego miesięcznego kosztu utrzymania w domu dla matek z małoletnimi dziećmi i kobiet w ciąży stosuje się odpowiednio przepisy dotyczące średniego miesięcznego kosztu utrzymania w domu pomocy społecznej. </w:t>
      </w:r>
    </w:p>
    <w:p w:rsidR="00F81497" w:rsidRDefault="00F81497" w:rsidP="00F81497">
      <w:pPr>
        <w:spacing w:before="120" w:after="120"/>
        <w:ind w:left="283" w:firstLine="227"/>
      </w:pPr>
      <w:r>
        <w:t xml:space="preserve">Średni miesięczny koszt utrzymania mieszkańca w domu pomocy społecznej o zasięgu gminnym ustala prezydent miasta i ogłasza w wojewódzkim dzienniku urzędowym, nie później niż do dnia 31 marca każdego roku. </w:t>
      </w:r>
    </w:p>
    <w:p w:rsidR="00F81497" w:rsidRDefault="00F81497" w:rsidP="00F81497">
      <w:pPr>
        <w:spacing w:before="120" w:after="120"/>
        <w:ind w:left="283" w:firstLine="227"/>
      </w:pPr>
      <w:r>
        <w:t>Zgodnie z art. 6 pkt 15 ww</w:t>
      </w:r>
      <w:r w:rsidR="00F8527B">
        <w:t>.</w:t>
      </w:r>
      <w:r>
        <w:t xml:space="preserve"> ustawy, średni miesięczny koszt utrzymania w domu pomocy społecznej oznacza kwotę rocznych kosztów działalności domu z utrzymania mieszkańców, z roku poprzedniego, bez kosztów inwestycyjnych, wydatków na remonty, powiększoną o prognozowany średnioroczny wskaźnik cen towarów i usług konsumpcyjnych ogółem, przyjęty w ustawie budżetowej na dany rok kalendarzowy, podzieloną przez liczbę miejsc, ustaloną jako sumę rzeczywistej liczby mieszkańców w poszczególnych miesiącach roku poprzedniego.</w:t>
      </w:r>
    </w:p>
    <w:p w:rsidR="00F81497" w:rsidRDefault="00F81497" w:rsidP="00F81497"/>
    <w:p w:rsidR="00587AE7" w:rsidRDefault="00587AE7"/>
    <w:sectPr w:rsidR="00587AE7" w:rsidSect="00186D93">
      <w:footnotePr>
        <w:numRestart w:val="eachSect"/>
      </w:footnotePr>
      <w:endnotePr>
        <w:numFmt w:val="decimal"/>
      </w:endnotePr>
      <w:pgSz w:w="11906" w:h="16838"/>
      <w:pgMar w:top="850" w:right="850" w:bottom="1417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numRestart w:val="eachSect"/>
  </w:footnotePr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497"/>
    <w:rsid w:val="00015877"/>
    <w:rsid w:val="000A13E4"/>
    <w:rsid w:val="00107A9B"/>
    <w:rsid w:val="00165CCB"/>
    <w:rsid w:val="00186D93"/>
    <w:rsid w:val="00247DD2"/>
    <w:rsid w:val="00373EE4"/>
    <w:rsid w:val="00587AE7"/>
    <w:rsid w:val="00667DF8"/>
    <w:rsid w:val="00714DF7"/>
    <w:rsid w:val="008926CE"/>
    <w:rsid w:val="008B79E7"/>
    <w:rsid w:val="008E0A5C"/>
    <w:rsid w:val="00B56DF6"/>
    <w:rsid w:val="00CA0BE1"/>
    <w:rsid w:val="00CA3583"/>
    <w:rsid w:val="00D4161A"/>
    <w:rsid w:val="00F81497"/>
    <w:rsid w:val="00F8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EF508C-378B-4185-BB15-F4D75829C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149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 Brodnicka</dc:creator>
  <cp:lastModifiedBy>Renata Bednarz</cp:lastModifiedBy>
  <cp:revision>4</cp:revision>
  <cp:lastPrinted>2019-02-11T08:46:00Z</cp:lastPrinted>
  <dcterms:created xsi:type="dcterms:W3CDTF">2019-03-05T09:30:00Z</dcterms:created>
  <dcterms:modified xsi:type="dcterms:W3CDTF">2019-03-15T09:01:00Z</dcterms:modified>
</cp:coreProperties>
</file>