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F11C1">
      <w:pPr>
        <w:jc w:val="center"/>
        <w:rPr>
          <w:b/>
          <w:caps/>
        </w:rPr>
      </w:pPr>
      <w:r>
        <w:rPr>
          <w:b/>
          <w:caps/>
        </w:rPr>
        <w:t>Zarządzenie Nr 94/2019</w:t>
      </w:r>
      <w:r>
        <w:rPr>
          <w:b/>
          <w:caps/>
        </w:rPr>
        <w:br/>
        <w:t>Prezydenta Miasta Elbląg</w:t>
      </w:r>
    </w:p>
    <w:p w:rsidR="00A77B3E" w:rsidRDefault="005F11C1">
      <w:pPr>
        <w:spacing w:before="280" w:after="280"/>
        <w:jc w:val="center"/>
        <w:rPr>
          <w:b/>
          <w:caps/>
        </w:rPr>
      </w:pPr>
      <w:r>
        <w:t>z dnia 6 marca</w:t>
      </w:r>
      <w:r>
        <w:t> 2019 r.</w:t>
      </w:r>
    </w:p>
    <w:p w:rsidR="00A77B3E" w:rsidRDefault="005F11C1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5F11C1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2018 r. poz. 2204 ze zmianami) oraz §1 uchwały Nr XXIII/538/05 Rady Miejskiej w E</w:t>
      </w:r>
      <w:r>
        <w:t>lblągu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5F11C1">
      <w:pPr>
        <w:spacing w:before="120" w:after="120"/>
        <w:jc w:val="center"/>
      </w:pPr>
      <w:r>
        <w:t>zarządza się, co następuje: </w:t>
      </w:r>
    </w:p>
    <w:p w:rsidR="00A77B3E" w:rsidRDefault="005F11C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 zasobu nieruchomości Gminy Miasto </w:t>
      </w:r>
      <w:r>
        <w:t>Elbląg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5F11C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Udziela się bonifikaty </w:t>
      </w:r>
      <w:r>
        <w:rPr>
          <w:color w:val="000000"/>
          <w:u w:color="000000"/>
        </w:rPr>
        <w:t>od ceny sprzedaży lokali mieszkalnych, o których mowa w ust.1, w wysokościach jak w załączniku do niniejszego zarządzenia.</w:t>
      </w:r>
    </w:p>
    <w:p w:rsidR="00A77B3E" w:rsidRDefault="005F11C1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5F11C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</w:t>
      </w:r>
      <w:r>
        <w:rPr>
          <w:color w:val="000000"/>
          <w:u w:color="000000"/>
        </w:rPr>
        <w:t>homości przeznaczonych do zbycia, wymienionych w załączniku do niniejszego zarządzenia.</w:t>
      </w:r>
    </w:p>
    <w:p w:rsidR="00A77B3E" w:rsidRDefault="005F11C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</w:t>
      </w:r>
      <w:r>
        <w:rPr>
          <w:color w:val="000000"/>
          <w:u w:color="000000"/>
        </w:rPr>
        <w:t>nadto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5F11C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 załączniku nr 1 do zarządzenia Nr 361/2018 Prezydenta Miasta Elbląg z dnia </w:t>
      </w:r>
      <w:r>
        <w:rPr>
          <w:color w:val="000000"/>
          <w:u w:color="000000"/>
        </w:rPr>
        <w:br/>
        <w:t>27 września 2018 roku w sprawie sporządzenia i ogłoszenia</w:t>
      </w:r>
      <w:r>
        <w:rPr>
          <w:color w:val="000000"/>
          <w:u w:color="000000"/>
        </w:rPr>
        <w:t xml:space="preserve"> wykazu lokali mieszkalnych przeznaczonych do sprzedaży na rzecz najemców oraz udzielenia bonifikat od ceny sprzedaży lokali – skreśla się poz. 1.</w:t>
      </w:r>
    </w:p>
    <w:p w:rsidR="00A77B3E" w:rsidRDefault="005F11C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5F11C1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Zarządzenie wc</w:t>
      </w:r>
      <w:r>
        <w:rPr>
          <w:color w:val="000000"/>
          <w:u w:color="000000"/>
        </w:rPr>
        <w:t>hodzi w życie z dniem podpisania.</w:t>
      </w:r>
    </w:p>
    <w:p w:rsidR="00A77B3E" w:rsidRDefault="005F11C1">
      <w:pPr>
        <w:keepNext/>
        <w:ind w:left="946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94/2019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6 marca </w:t>
      </w:r>
      <w:bookmarkStart w:id="0" w:name="_GoBack"/>
      <w:bookmarkEnd w:id="0"/>
      <w:r>
        <w:rPr>
          <w:color w:val="000000"/>
          <w:u w:color="000000"/>
        </w:rPr>
        <w:t>2019 r. </w:t>
      </w:r>
    </w:p>
    <w:p w:rsidR="00A77B3E" w:rsidRDefault="005F11C1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Wykaz lokali mieszkalnych przeznaczonych do sprzedaży w trybie bezprzetargowym na </w:t>
      </w:r>
      <w:r>
        <w:rPr>
          <w:b/>
          <w:color w:val="000000"/>
          <w:u w:color="000000"/>
        </w:rPr>
        <w:t>rzecz ich najemców wraz z udziałem w 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90"/>
      </w:tblGrid>
      <w:tr w:rsidR="002C6ADC">
        <w:trPr>
          <w:trHeight w:val="274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 xml:space="preserve">Cena nieruchomości lokalowej </w:t>
            </w:r>
          </w:p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w zł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Stawka bonifikaty w %</w:t>
            </w:r>
          </w:p>
        </w:tc>
      </w:tr>
      <w:tr w:rsidR="002C6ADC">
        <w:trPr>
          <w:trHeight w:val="700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u w:color="000000"/>
              </w:rPr>
              <w:t>użytk</w:t>
            </w:r>
            <w:proofErr w:type="spellEnd"/>
            <w:r>
              <w:rPr>
                <w:color w:val="000000"/>
                <w:u w:color="000000"/>
              </w:rPr>
              <w:t>.</w:t>
            </w:r>
          </w:p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w m</w:t>
            </w:r>
            <w:r>
              <w:rPr>
                <w:color w:val="000000"/>
                <w:u w:color="000000"/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  <w:r>
              <w:rPr>
                <w:color w:val="000000"/>
                <w:u w:color="000000"/>
              </w:rPr>
              <w:t xml:space="preserve">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Pow.</w:t>
            </w:r>
          </w:p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</w:t>
            </w:r>
          </w:p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</w:p>
        </w:tc>
      </w:tr>
      <w:tr w:rsidR="002C6ADC">
        <w:trPr>
          <w:trHeight w:val="451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Brzeska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59,5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0,0482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EL1E/00033557/2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152.500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2C6ADC">
        <w:trPr>
          <w:trHeight w:val="451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Górnośląska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0,0245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EL1E/00033266/5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103.700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2C6ADC">
        <w:trPr>
          <w:trHeight w:val="451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Górnośląska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42,9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395/4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0,0270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EL1E/00051359/6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105.100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2C6ADC">
        <w:trPr>
          <w:trHeight w:val="451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Górnośląska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41,5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395/10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0,0119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EL1E/00058625/1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101.700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2C6ADC">
        <w:trPr>
          <w:trHeight w:val="451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Aleja Grunwaldzka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45,7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39</w:t>
            </w:r>
          </w:p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0,1564</w:t>
            </w:r>
          </w:p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0,0491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EL1E/00030146/7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116.000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2C6ADC">
        <w:trPr>
          <w:trHeight w:val="451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Jana Kochanowskiego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41,2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0,0557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EL1E/00031271/9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103.800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2C6ADC">
        <w:trPr>
          <w:trHeight w:val="451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Kosynierów Gdyńskich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38,5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154/1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0,0220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EL1E/00035672/8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86.800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2C6ADC">
        <w:trPr>
          <w:trHeight w:val="451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Tadeusza Kościuszki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64,8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380/2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0,0920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EL1E/00098823/1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194.500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75</w:t>
            </w:r>
          </w:p>
        </w:tc>
      </w:tr>
      <w:tr w:rsidR="002C6ADC">
        <w:trPr>
          <w:trHeight w:val="451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9.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Lubraniecka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21/III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51,4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0,0631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EL1E/00021039/8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151.600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</w:t>
            </w:r>
          </w:p>
        </w:tc>
      </w:tr>
      <w:tr w:rsidR="002C6ADC">
        <w:trPr>
          <w:trHeight w:val="451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 Lutego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43,5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170/1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0,0639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EL1E/00033459/5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129.700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</w:t>
            </w:r>
          </w:p>
        </w:tc>
      </w:tr>
    </w:tbl>
    <w:p w:rsidR="00A77B3E" w:rsidRDefault="005F11C1">
      <w:pPr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2C6ADC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Poprzeczna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65,0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2/6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0,0184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EL1E/00044069/4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145.800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2C6ADC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Robotnicza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40,2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336/8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0,0234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EL1E/00037371/2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97.700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2C6ADC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Świerkowa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61,3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144/1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0,0618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EL1E/00040938/9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157.000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2C6ADC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Aleja Tysiąclecia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51,8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322/6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0,0342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EL1E/00033421/0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160.300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</w:t>
            </w:r>
          </w:p>
        </w:tc>
      </w:tr>
      <w:tr w:rsidR="002C6ADC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Stanisława Wyspiańskiego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47,0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280/37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0,0149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EL1E/00036082/2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119.100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11C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85</w:t>
            </w:r>
          </w:p>
        </w:tc>
      </w:tr>
      <w:tr w:rsidR="002C6ADC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5F11C1">
            <w:pPr>
              <w:jc w:val="left"/>
              <w:rPr>
                <w:color w:val="000000"/>
                <w:u w:color="000000"/>
              </w:rPr>
            </w:pPr>
          </w:p>
        </w:tc>
      </w:tr>
      <w:tr w:rsidR="002C6ADC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5F11C1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*Osoby, o których mowa w art.34 ust.1 ustawy o gospodarce nieruchomościami nabywają nieruchomość za cenę określoną na podstawie art.67 ust.3 </w:t>
            </w:r>
            <w:r>
              <w:rPr>
                <w:color w:val="000000"/>
                <w:sz w:val="16"/>
                <w:u w:color="000000"/>
              </w:rPr>
              <w:t>ustawy o gospodarce nieruchomościami </w:t>
            </w:r>
          </w:p>
        </w:tc>
      </w:tr>
      <w:tr w:rsidR="002C6ADC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5F11C1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</w:t>
            </w:r>
            <w:r>
              <w:rPr>
                <w:color w:val="000000"/>
                <w:sz w:val="16"/>
                <w:u w:color="000000"/>
              </w:rPr>
              <w:t>żą wniosek o jej nabycie w terminie 6 tygodni, licząc od dnia wywieszenia wykazu. </w:t>
            </w:r>
          </w:p>
        </w:tc>
      </w:tr>
      <w:tr w:rsidR="002C6ADC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5F11C1">
            <w:pPr>
              <w:jc w:val="left"/>
              <w:rPr>
                <w:color w:val="000000"/>
                <w:u w:color="000000"/>
              </w:rPr>
            </w:pPr>
          </w:p>
          <w:p w:rsidR="00A77B3E" w:rsidRDefault="005F11C1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6"/>
                <w:u w:color="000000"/>
              </w:rPr>
              <w:t>Sporządziła: Inspektor Arleta Linda</w:t>
            </w:r>
            <w:r>
              <w:rPr>
                <w:color w:val="000000"/>
                <w:sz w:val="16"/>
                <w:u w:color="000000"/>
              </w:rPr>
              <w:t> </w:t>
            </w:r>
          </w:p>
        </w:tc>
      </w:tr>
    </w:tbl>
    <w:p w:rsidR="00A77B3E" w:rsidRDefault="005F11C1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C6ADC"/>
    <w:rsid w:val="002C6ADC"/>
    <w:rsid w:val="005F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8DD5A4D-8A06-4906-883F-7772E7197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2019-03-11T10:20:00Z</dcterms:created>
  <dcterms:modified xsi:type="dcterms:W3CDTF">2019-03-11T09:21:00Z</dcterms:modified>
  <cp:category>Akt prawny</cp:category>
</cp:coreProperties>
</file>