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7.3.0.0 -->
  <w:body>
    <w:p w:rsidR="00A77B3E">
      <w:pPr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70/2019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160" w:after="160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15 lutego 2019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powołania komisji przetargowej</w:t>
      </w:r>
      <w:r>
        <w:rPr>
          <w:rFonts w:ascii="Times New Roman" w:eastAsia="Times New Roman" w:hAnsi="Times New Roman" w:cs="Times New Roman"/>
          <w:b/>
          <w:caps w:val="0"/>
          <w:sz w:val="22"/>
        </w:rPr>
        <w:br/>
      </w:r>
      <w:r>
        <w:rPr>
          <w:rFonts w:ascii="Times New Roman" w:eastAsia="Times New Roman" w:hAnsi="Times New Roman" w:cs="Times New Roman"/>
          <w:b/>
          <w:caps w:val="0"/>
          <w:sz w:val="22"/>
        </w:rPr>
        <w:t>do przeprowadzenia przetargu na zbycie nieruchomości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(t.j.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Dz.U.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994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ze zm.) oraz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(t.j.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Dz.U.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2204 ze zm.) oraz §8 ust 2. Rozporządzenia Rady Ministrów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września 2004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sposobu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trybu przeprowadzania przetargów oraz rokowań na zbycie nieruchomości (t.j. 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1490)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Powołuje się komisję przetargową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składzie: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Sławomir Skorupa - Przewodniczący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Bożena Malz - Wiceprzewodniczący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Aleksandra Kłos - Członek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Anna Szczęśniak - Członek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Sylwia Przystasz-Biernacka - Członek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Beata Kunc - Członek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7)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Joanna Danilewicz - Członek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Celem komisji jest przeprowadzenie: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pierwszego ustnego przetargu nieograniczonego na sprzedaż nieruchomości gruntowej stanowiącej własność Gminy Miasto Elbląg,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przy ul. Płockiej 1a, oznaczonej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ewidencji gruntów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budynków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obr. 3, jako działka nr 838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pow. 0,0701 ha;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pierwszego ustnego przetargu nieograniczonego na sprzedaż nieruchomości gruntowych stanowiących własność Gminy Miasto Elbląg, położonych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przy ul. Lotniczej, oznaczonych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ewidencji gruntów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budynków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obr. 22, jako działki nr 94/4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pow. 0,0658 ha oraz nr 94/2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pow. 0,0163 ha (udział do 1/2 części);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czwartego ustnego przetargu nieograniczonego na sprzedaż nieruchomości gruntowych stanowiących własność Gminy Miasto Elbląg, położonych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przy ul. Robotniczej/Boiżego Ciała/Skwerze Ofiar Sprawy Elbląskiej, oznaczonych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ewidencji gruntów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budynków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obr. 12, jako działki nr 67/4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pow. 0,0084 ha, nr 67/7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pow. 0,2077 ha, nr 69/3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pow. 0,0322 ha,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69/5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pow. 0,0436 ha, nr 66/4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pow. 0,1353 ha, nr 75/2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pow. 0,0847 ha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nr 98/1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pow. 0,0070 ha.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przypadku nieobecności Przewodniczącego, zastępuje go Wiceprzewodniczący.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sectPr>
      <w:endnotePr>
        <w:numFmt w:val="decimal"/>
      </w:endnotePr>
      <w:pgSz w:w="11906" w:h="16838"/>
      <w:pgMar w:top="1417" w:right="850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70/2019 z dnia 15 lutego 2019 r.</dc:title>
  <dc:subject>w sprawie powołania komisji przetargowej
do przeprowadzenia przetargu na zbycie nieruchomości</dc:subject>
  <dc:creator>anban</dc:creator>
  <cp:lastModifiedBy>anban</cp:lastModifiedBy>
  <cp:revision>1</cp:revision>
  <dcterms:created xsi:type="dcterms:W3CDTF">2019-02-18T09:29:05Z</dcterms:created>
  <dcterms:modified xsi:type="dcterms:W3CDTF">2019-02-18T09:29:05Z</dcterms:modified>
  <cp:category>Akt prawny</cp:category>
</cp:coreProperties>
</file>