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438//2018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19 listopada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nr 2 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przetargu/rokowań.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 i 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438/2018Prezydenta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19 listopada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Suwalska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17089/2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1000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0,0200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 trybie art. 37 ust.2 pkt 6) u.g.n.,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11.761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zarządzenia Nr 438/2018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19 listopada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2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Lotnicza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40535/4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94/2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0,0163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Przeznaczenie - zabudowa mieszkaniowa jednorodzinna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Zagospodarowanie zgodnie z właściwą decyzją o warunkach zabudowy i pozwoleniu na budowę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91.000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Lotnicza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40535/4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94/4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0,0658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22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Przeznaczenie - komunikacja z drogą publiczną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438//2018 z dnia 19 listopada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2018-11-21T07:51:28Z</dcterms:created>
  <dcterms:modified xsi:type="dcterms:W3CDTF">2018-11-21T07:51:28Z</dcterms:modified>
  <cp:category>Akt prawny</cp:category>
</cp:coreProperties>
</file>