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2A43B8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 xml:space="preserve">Zarządzenie Nr </w:t>
      </w:r>
      <w:r w:rsidR="00692F02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401</w:t>
      </w: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/201</w:t>
      </w:r>
      <w:r w:rsidR="00DE69FC"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8</w:t>
      </w: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br/>
        <w:t>Prezydenta Miasta Elbląg</w:t>
      </w:r>
    </w:p>
    <w:p w:rsidR="00161AC9" w:rsidRPr="002A43B8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z dnia </w:t>
      </w:r>
      <w:r w:rsidR="00692F02">
        <w:rPr>
          <w:rFonts w:ascii="Times New Roman" w:eastAsia="Times New Roman" w:hAnsi="Times New Roman" w:cs="Times New Roman"/>
          <w:color w:val="000000"/>
          <w:lang w:eastAsia="pl-PL"/>
        </w:rPr>
        <w:t>19 października</w:t>
      </w:r>
      <w:r w:rsidR="00E56336"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201</w:t>
      </w:r>
      <w:r w:rsidR="00DE69FC" w:rsidRPr="002A43B8"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r.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2A43B8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Na podstawie art.35 ust.1 i 2, art.37 ust.2 pkt 1 i art. 68 ust.1 pkt. 7 ustawy z dnia 21 sierpnia 1997 r. o gospodarce nieruchomościami (Dz. U. z 201</w:t>
      </w:r>
      <w:r w:rsidR="00DE69FC" w:rsidRPr="002A43B8"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r. poz. </w:t>
      </w:r>
      <w:r w:rsidR="00DE69FC" w:rsidRPr="002A43B8">
        <w:rPr>
          <w:rFonts w:ascii="Times New Roman" w:eastAsia="Times New Roman" w:hAnsi="Times New Roman" w:cs="Times New Roman"/>
          <w:color w:val="000000"/>
          <w:lang w:eastAsia="pl-PL"/>
        </w:rPr>
        <w:t>121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ze zmianami) oraz §1 uchwały Nr XXIII/538/05 Rady Miejskiej w Elblągu z dnia 23 czerwca 2005 r. w sprawie zasad udzielania bonifikat od ceny sprzedaży lokali mieszkalnych na rzecz ich najemców (t.j. Dz.Urz.Woj. Warm.-Mazur. z 2016 r. poz.4693), </w:t>
      </w:r>
    </w:p>
    <w:p w:rsidR="00161AC9" w:rsidRPr="002A43B8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zarządza się, co następuje: 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1. </w:t>
      </w:r>
    </w:p>
    <w:p w:rsidR="00161AC9" w:rsidRPr="002A43B8" w:rsidRDefault="00161AC9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1.  Z zasobu nieruchomości Gminy Miasto Elbląg przeznacza się do sprzedaży lokale mieszkalne wraz z udziałami w prawie użytkowania wieczystego przynależnych części nieruchomości gruntowych, szczegółowo opisanych w załączniku nr </w:t>
      </w:r>
      <w:r w:rsidR="00D95B42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 do niniejszego zarządzenia, na rzecz najemców tych lokali. </w:t>
      </w:r>
    </w:p>
    <w:p w:rsidR="00161AC9" w:rsidRPr="002A43B8" w:rsidRDefault="00D95B42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2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t>. Udziela się bonifikaty od ceny sprzedaży lokali mieszkalnych oraz od pierwszej opłaty 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 xml:space="preserve">za użytkowanie wieczyste, o których mowa w ust.3, w wysokościach jak w załączniku nr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t> do niniejszego zarządzenia. </w:t>
      </w:r>
    </w:p>
    <w:p w:rsidR="00161AC9" w:rsidRPr="002A43B8" w:rsidRDefault="00D95B42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3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t>. Szczegółowe warunki sprzedaży nieruchomości lokalowych zostaną ustalone w protokołach 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z rokowań. 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2.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left="284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1. Ogłasza się wykaz nieruchomości przeznaczonych do zbycia, wymienionych w załącznik</w:t>
      </w:r>
      <w:r w:rsidR="00D95B42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nr 1 do niniejszego zarządzenia.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left="284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2. Wykaz nieruchomości, o którym mowa w ust. 1 podlega ogłoszeniu poprzez wywieszenie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na tablicy ogłoszeń w siedzibie Urzędu Miejskiego w Elblągu na okres 21 dni, a ponadto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informacja o jego wywieszeniu podana zostanie do wiadomości publicznej poprzez ogłoszenie w prasie lokalnej.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3.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Wykonanie zarządzenia nastąpi w drodze umów w formie aktu notarialnego.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4.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Zarządzenie wchodzi w życie z dniem podpisania. </w:t>
      </w:r>
    </w:p>
    <w:p w:rsidR="00161AC9" w:rsidRPr="002A43B8" w:rsidRDefault="00161AC9">
      <w:pPr>
        <w:sectPr w:rsidR="00161AC9" w:rsidRPr="002A43B8" w:rsidSect="008C7144">
          <w:pgSz w:w="11906" w:h="16838"/>
          <w:pgMar w:top="1134" w:right="1417" w:bottom="1134" w:left="1417" w:header="708" w:footer="708" w:gutter="0"/>
          <w:cols w:space="708"/>
          <w:docGrid w:linePitch="360"/>
        </w:sectPr>
      </w:pP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1 do Zarządzenia </w:t>
      </w:r>
      <w:r w:rsidR="00692F02">
        <w:rPr>
          <w:rFonts w:ascii="Times New Roman" w:hAnsi="Times New Roman" w:cs="Times New Roman"/>
        </w:rPr>
        <w:t>401</w:t>
      </w:r>
      <w:r>
        <w:rPr>
          <w:rFonts w:ascii="Times New Roman" w:hAnsi="Times New Roman" w:cs="Times New Roman"/>
        </w:rPr>
        <w:t>/201</w:t>
      </w:r>
      <w:r w:rsidR="002A43B8">
        <w:rPr>
          <w:rFonts w:ascii="Times New Roman" w:hAnsi="Times New Roman" w:cs="Times New Roman"/>
        </w:rPr>
        <w:t>8</w:t>
      </w: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Prezydenta Miasta Elbląg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692F02">
        <w:rPr>
          <w:rFonts w:ascii="Times New Roman" w:hAnsi="Times New Roman" w:cs="Times New Roman"/>
        </w:rPr>
        <w:t>19 października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201</w:t>
      </w:r>
      <w:r w:rsidR="002A43B8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r.</w:t>
      </w:r>
    </w:p>
    <w:p w:rsidR="008C7144" w:rsidRPr="002A43B8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Wykaz lokali mieszkalnych przeznaczonych do sprzedaży w trybie bezprzetargowym na rzecz ich najemców 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wraz z udziałem w prawie użytkowania wieczystego przynależnej części gruntu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tbl>
      <w:tblPr>
        <w:tblW w:w="14902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"/>
        <w:gridCol w:w="1701"/>
        <w:gridCol w:w="993"/>
        <w:gridCol w:w="708"/>
        <w:gridCol w:w="993"/>
        <w:gridCol w:w="850"/>
        <w:gridCol w:w="851"/>
        <w:gridCol w:w="992"/>
        <w:gridCol w:w="1843"/>
        <w:gridCol w:w="1275"/>
        <w:gridCol w:w="1134"/>
        <w:gridCol w:w="1276"/>
        <w:gridCol w:w="1701"/>
      </w:tblGrid>
      <w:tr w:rsidR="008C7144" w:rsidTr="00D95B42">
        <w:trPr>
          <w:cantSplit/>
          <w:trHeight w:val="274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Stawka bonifikaty od pierwszej opłaty za użytkowanie wieczyste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%</w:t>
            </w:r>
          </w:p>
        </w:tc>
      </w:tr>
      <w:tr w:rsidR="008C7144" w:rsidTr="00D95B42">
        <w:trPr>
          <w:cantSplit/>
          <w:trHeight w:val="1455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 użytk.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  KW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</w:tr>
      <w:tr w:rsidR="008C7144" w:rsidTr="00D95B42">
        <w:trPr>
          <w:cantSplit/>
          <w:trHeight w:val="451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95B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Teatralna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95B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95B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D95B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32,2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95B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40/10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95B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95B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0,0910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D95B42" w:rsidP="00D95B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EL1E/00030320/1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95B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95.642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95B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95B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2.158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95B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  <w:tr w:rsidR="008C7144" w:rsidTr="00D95B42">
        <w:trPr>
          <w:cantSplit/>
          <w:trHeight w:val="5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95B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Teatralna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95B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95B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D95B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24,3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95B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40/10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95B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95B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0,0910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D95B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EL1E/00030320/1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95B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70.922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95B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95B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1.678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95B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</w:tbl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 Osoby, o których mowa w art.34 ust.1 ustawy o gospodarce nieruchomościami nabywają nieruchomość za cenę określoną na podstawie art.67 ust.3 ustawy o gospodarce nieruchomościami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 Pierwsza opłata z tytułu ustanowienia prawa użytkowania wieczystego, stanowi 25 % wartości udziału w gruncie i zostanie powiększona o należny podatek VAT. Opłata ta wraz z ceną sprzedaży lokalu płatna jest przed zawarciem umowy sprzedaży.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3. Kolejne opłaty roczne, stanowią 1 % wartości udziału w gruncie, zostaną powiększone o należny podatek VAT, płatne są z góry w terminie do dnia 31 marca każdego roku.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4. Wysokość opłat rocznych może być aktualizowana na skutek zmian wartości gruntu, nie częściej niż raz na 3 lata.</w:t>
      </w:r>
    </w:p>
    <w:p w:rsid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</w:p>
    <w:p w:rsidR="003A1294" w:rsidRP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Sporządziła: Inspektor Beata Kunc</w:t>
      </w:r>
    </w:p>
    <w:sectPr w:rsidR="003A1294" w:rsidRPr="008C7144" w:rsidSect="008C7144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5869" w:rsidRDefault="00505869" w:rsidP="00692F02">
      <w:pPr>
        <w:spacing w:after="0" w:line="240" w:lineRule="auto"/>
      </w:pPr>
      <w:r>
        <w:separator/>
      </w:r>
    </w:p>
  </w:endnote>
  <w:endnote w:type="continuationSeparator" w:id="0">
    <w:p w:rsidR="00505869" w:rsidRDefault="00505869" w:rsidP="00692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5869" w:rsidRDefault="00505869" w:rsidP="00692F02">
      <w:pPr>
        <w:spacing w:after="0" w:line="240" w:lineRule="auto"/>
      </w:pPr>
      <w:r>
        <w:separator/>
      </w:r>
    </w:p>
  </w:footnote>
  <w:footnote w:type="continuationSeparator" w:id="0">
    <w:p w:rsidR="00505869" w:rsidRDefault="00505869" w:rsidP="00692F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161AC9"/>
    <w:rsid w:val="002A43B8"/>
    <w:rsid w:val="003A1294"/>
    <w:rsid w:val="004F146F"/>
    <w:rsid w:val="00505869"/>
    <w:rsid w:val="0053307D"/>
    <w:rsid w:val="0064507C"/>
    <w:rsid w:val="00656B36"/>
    <w:rsid w:val="00692F02"/>
    <w:rsid w:val="007F5DE4"/>
    <w:rsid w:val="008C7144"/>
    <w:rsid w:val="00AB3951"/>
    <w:rsid w:val="00AD2F24"/>
    <w:rsid w:val="00AD707A"/>
    <w:rsid w:val="00D95B42"/>
    <w:rsid w:val="00DE69FC"/>
    <w:rsid w:val="00E5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2F0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2F0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2F0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515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Beata Kunc</cp:lastModifiedBy>
  <cp:revision>18</cp:revision>
  <cp:lastPrinted>2018-10-17T08:53:00Z</cp:lastPrinted>
  <dcterms:created xsi:type="dcterms:W3CDTF">2017-06-12T11:43:00Z</dcterms:created>
  <dcterms:modified xsi:type="dcterms:W3CDTF">2018-10-22T09:22:00Z</dcterms:modified>
</cp:coreProperties>
</file>