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4176EC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 xml:space="preserve">Zarządzenie Nr </w:t>
      </w:r>
      <w:r w:rsidR="00FE32E4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394</w:t>
      </w:r>
      <w:r w:rsidR="00AF2C9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/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br/>
        <w:t>Prezydenta Miasta Elbląg</w:t>
      </w:r>
    </w:p>
    <w:p w:rsidR="00161AC9" w:rsidRPr="004176EC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z dnia </w:t>
      </w:r>
      <w:r w:rsidR="00FE32E4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15 października</w:t>
      </w:r>
      <w:r w:rsidR="00AF2C9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</w:t>
      </w:r>
      <w:r w:rsidR="00E56336"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:rsidR="00161AC9" w:rsidRPr="004176EC" w:rsidRDefault="00161AC9" w:rsidP="004176EC">
      <w:pPr>
        <w:keepLine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Na podstawie art.35 ust.1 i 2, art.37 ust.2 pkt 1 i art. 68 ust.1 pkt. 7 ustawy z dnia 21 sierpnia 1997 r. o gospodarce nieruchomościami (</w:t>
      </w:r>
      <w:proofErr w:type="spellStart"/>
      <w:r w:rsidR="006E21B0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t.j</w:t>
      </w:r>
      <w:proofErr w:type="spellEnd"/>
      <w:r w:rsidR="006E21B0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Dz. U. z 201</w:t>
      </w:r>
      <w:r w:rsidR="005A6EC9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 poz. </w:t>
      </w:r>
      <w:r w:rsidR="005A6EC9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121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t.j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Dz.Urz.Woj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Warm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.-Mazur. z 2016 r. poz.4693), 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zarządza się, co następuje: 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1.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Udziela się bonifikaty od ceny sprzedaży lokali mieszkalnych, o których mowa w ust.1,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w wysokościach jak w załączniku nr 1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4. Udziela się bonifikaty od ceny sprzedaży lokali mieszkalnych oraz od pierwszej opłaty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5. Szczegółowe warunki sprzedaży nieruchomości lokalowych zostaną ustalone w protokołach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 rokowań. </w:t>
      </w:r>
    </w:p>
    <w:p w:rsidR="00161AC9" w:rsidRPr="004176EC" w:rsidRDefault="00161AC9" w:rsidP="004176EC">
      <w:pPr>
        <w:keepNext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2.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Ogłasza się wykaz nieruchomości przeznaczonych do zbycia, wymienionych w załącznikach nr 1, 2 do niniejszego zarządzenia. </w:t>
      </w:r>
    </w:p>
    <w:p w:rsidR="004176EC" w:rsidRPr="004176EC" w:rsidRDefault="00161AC9" w:rsidP="004176EC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Wykaz nieruchomości, o którym mowa w ust. 1 podlega ogłoszeniu poprzez wywieszenie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na tablicy ogłoszeń w siedzibie Urzędu Miejskiego w Elblągu na okres 21 dni, a ponadto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informacja o jego wywieszeniu podana zostanie do wiadomości publicznej poprzez ogłoszenie w prasie lokalnej.</w:t>
      </w:r>
    </w:p>
    <w:p w:rsidR="004176EC" w:rsidRPr="002444D0" w:rsidRDefault="00161AC9" w:rsidP="002444D0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3.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Wykonanie zarządzenia nastąpi w drodze umów w formie aktu notarialnego.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</w:t>
      </w:r>
      <w:r w:rsidR="002444D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4</w:t>
      </w: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Zarządzenie wchodzi w życie z dniem podpisania. </w:t>
      </w:r>
    </w:p>
    <w:p w:rsidR="00161AC9" w:rsidRDefault="00161AC9">
      <w:pPr>
        <w:sectPr w:rsidR="00161AC9" w:rsidSect="004176EC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161AC9" w:rsidRPr="00161AC9" w:rsidRDefault="00161AC9" w:rsidP="00161AC9">
      <w:pPr>
        <w:ind w:left="96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Załącznik Nr 1 do Zarządzenia </w:t>
      </w:r>
      <w:r w:rsidR="00FE32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394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Prezydenta Miasta Elbląg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dnia </w:t>
      </w:r>
      <w:r w:rsidR="00FE32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 października</w:t>
      </w:r>
      <w:r w:rsidR="004A6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lokali mieszkalnych przeznaczonych do sprzedaży w trybie bezprzetargowym na rzecz ich najemców wraz z udziałem w prawie własności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520"/>
        <w:gridCol w:w="919"/>
        <w:gridCol w:w="993"/>
        <w:gridCol w:w="992"/>
        <w:gridCol w:w="850"/>
        <w:gridCol w:w="851"/>
        <w:gridCol w:w="1095"/>
        <w:gridCol w:w="2115"/>
        <w:gridCol w:w="2115"/>
        <w:gridCol w:w="1515"/>
      </w:tblGrid>
      <w:tr w:rsidR="00161AC9" w:rsidRPr="00161AC9" w:rsidTr="0064507C">
        <w:trPr>
          <w:trHeight w:val="273"/>
        </w:trPr>
        <w:tc>
          <w:tcPr>
            <w:tcW w:w="52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24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4911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5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161AC9" w:rsidRPr="00161AC9" w:rsidTr="004F146F">
        <w:tc>
          <w:tcPr>
            <w:tcW w:w="52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Nr</w:t>
            </w:r>
          </w:p>
          <w:p w:rsidR="00161AC9" w:rsidRPr="00161AC9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obrębu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21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E40C14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Czerniakowska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46,6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45/21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0,0121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EL1E/00042902/2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104.800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  <w:tr w:rsidR="00961605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Malborska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28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40,1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46/77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0,0121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EL1E/00035685/2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97.500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  <w:tr w:rsidR="007E7538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Franciszka Stefczyka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32,2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443/20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0,0184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EL1E/00074791/3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74.700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670"/>
      </w:tblGrid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161AC9" w:rsidRDefault="00161AC9"/>
    <w:p w:rsidR="00161AC9" w:rsidRDefault="00161AC9">
      <w:r>
        <w:br w:type="page"/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>Załącznik Nr 2 do Zarządzenia Nr</w:t>
      </w:r>
      <w:r w:rsidR="00FE32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394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Prezydenta Miasta Elbląg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dnia </w:t>
      </w:r>
      <w:r w:rsidR="00FE32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15 października</w:t>
      </w:r>
      <w:bookmarkStart w:id="0" w:name="_GoBack"/>
      <w:bookmarkEnd w:id="0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Wykaz lokali mieszkalnych przeznaczonych do sprzedaży w trybie bezprzetargowym na rzecz ich najemców wraz z udziałem w prawie użytkowania wieczystego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337"/>
        <w:gridCol w:w="1053"/>
        <w:gridCol w:w="825"/>
        <w:gridCol w:w="795"/>
        <w:gridCol w:w="855"/>
        <w:gridCol w:w="840"/>
        <w:gridCol w:w="870"/>
        <w:gridCol w:w="1890"/>
        <w:gridCol w:w="1200"/>
        <w:gridCol w:w="1155"/>
        <w:gridCol w:w="1155"/>
        <w:gridCol w:w="1380"/>
      </w:tblGrid>
      <w:tr w:rsidR="00161AC9" w:rsidRPr="00161AC9" w:rsidTr="007F5DE4">
        <w:trPr>
          <w:cantSplit/>
          <w:trHeight w:val="274"/>
        </w:trPr>
        <w:tc>
          <w:tcPr>
            <w:tcW w:w="55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5010" w:type="dxa"/>
            <w:gridSpan w:val="4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455" w:type="dxa"/>
            <w:gridSpan w:val="4"/>
            <w:tcBorders>
              <w:left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00" w:type="dxa"/>
            <w:vMerge w:val="restart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38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pierwszej opłaty za użytkowanie wieczyste w %</w:t>
            </w:r>
          </w:p>
        </w:tc>
      </w:tr>
      <w:tr w:rsidR="00161AC9" w:rsidRPr="00161AC9" w:rsidTr="00E85ECB">
        <w:trPr>
          <w:cantSplit/>
          <w:trHeight w:val="1665"/>
        </w:trPr>
        <w:tc>
          <w:tcPr>
            <w:tcW w:w="554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200" w:type="dxa"/>
            <w:vMerge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161AC9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Giermków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961605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14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38,7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258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0,0701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EL1E/00021049/1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117.062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2.838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  <w:tr w:rsidR="00961605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Malborska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86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78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39,0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246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0,0526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EL1E/00028277/7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108.560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1.140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  <w:tr w:rsidR="00961605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Odzieżowa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44,5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43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0,0398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EL1E/00026493/3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133.808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1.992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  <w:tr w:rsidR="00961605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Robotnicza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42,2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426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0,0123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EL1E/00028901/1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103.361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3.739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961605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Robotnicza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135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40,9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163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0,0715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EL1E/00029829/9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102.294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3.606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656B36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Aleja Tysiąclecia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40,8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322/4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0,0345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EL1E/00033419/3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120.172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2.128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  <w:tr w:rsidR="003A5334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Wiejska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48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96160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47,2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5E44E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175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5E44E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5E44E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0,0411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5E44E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EL1E/00031283/6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5E44E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116.856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5E44E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5E44E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4.644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5E44E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</w:pP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9"/>
      </w:tblGrid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1.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2. Pierwsza opłata z tytułu ustanowienia prawa użytkowania wieczystego, stanowi 25 % wartości udziału w gruncie i zostanie powiększona o należny podatek VAT. Opłata ta wraz z ceną sprzedaży lokalu płatna jest przed zawarciem umowy sprzedaży.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3. Kolejne opłaty roczne, stanowią 1 % wartości udziału w gruncie, zostaną powiększone o należny podatek VAT, płatne są z góry w terminie do dnia 31 marca każdego roku.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4. Wysokość opłat rocznych może być aktualizowana na skutek zmian wartości gruntu, nie częściej niż raz na 3 lata.</w:t>
            </w:r>
          </w:p>
        </w:tc>
      </w:tr>
      <w:tr w:rsidR="00161AC9" w:rsidRPr="00161AC9" w:rsidTr="00867B80">
        <w:trPr>
          <w:trHeight w:val="527"/>
        </w:trPr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shd w:val="clear" w:color="auto" w:fill="FFFFFF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 </w:t>
            </w:r>
          </w:p>
        </w:tc>
      </w:tr>
    </w:tbl>
    <w:p w:rsidR="003A1294" w:rsidRDefault="003A1294"/>
    <w:sectPr w:rsidR="003A1294" w:rsidSect="00867B80"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83D40"/>
    <w:rsid w:val="00087879"/>
    <w:rsid w:val="000C5014"/>
    <w:rsid w:val="000D04D1"/>
    <w:rsid w:val="000E149F"/>
    <w:rsid w:val="000E3BA2"/>
    <w:rsid w:val="00134C7D"/>
    <w:rsid w:val="00161AC9"/>
    <w:rsid w:val="0019664A"/>
    <w:rsid w:val="001F0135"/>
    <w:rsid w:val="002444D0"/>
    <w:rsid w:val="002570AB"/>
    <w:rsid w:val="00271F97"/>
    <w:rsid w:val="00282B51"/>
    <w:rsid w:val="002C03B6"/>
    <w:rsid w:val="002F7D86"/>
    <w:rsid w:val="00300E06"/>
    <w:rsid w:val="00307AAC"/>
    <w:rsid w:val="003A1294"/>
    <w:rsid w:val="003A5334"/>
    <w:rsid w:val="003D2578"/>
    <w:rsid w:val="003F69EE"/>
    <w:rsid w:val="00405F2B"/>
    <w:rsid w:val="00410203"/>
    <w:rsid w:val="004146F6"/>
    <w:rsid w:val="004176EC"/>
    <w:rsid w:val="0042201F"/>
    <w:rsid w:val="0049572E"/>
    <w:rsid w:val="004A62F5"/>
    <w:rsid w:val="004A7376"/>
    <w:rsid w:val="004D5F9F"/>
    <w:rsid w:val="004F146F"/>
    <w:rsid w:val="004F4407"/>
    <w:rsid w:val="005002AF"/>
    <w:rsid w:val="00542A77"/>
    <w:rsid w:val="00544295"/>
    <w:rsid w:val="005827B3"/>
    <w:rsid w:val="005A6EC9"/>
    <w:rsid w:val="005E2169"/>
    <w:rsid w:val="005E44E7"/>
    <w:rsid w:val="005F6A10"/>
    <w:rsid w:val="0063412E"/>
    <w:rsid w:val="0064507C"/>
    <w:rsid w:val="00656B36"/>
    <w:rsid w:val="006B0C92"/>
    <w:rsid w:val="006D0AA5"/>
    <w:rsid w:val="006E21B0"/>
    <w:rsid w:val="00716EDE"/>
    <w:rsid w:val="00785E0B"/>
    <w:rsid w:val="00796C60"/>
    <w:rsid w:val="007C1DC8"/>
    <w:rsid w:val="007C395B"/>
    <w:rsid w:val="007E7538"/>
    <w:rsid w:val="007F5DE4"/>
    <w:rsid w:val="007F769E"/>
    <w:rsid w:val="00803474"/>
    <w:rsid w:val="00805614"/>
    <w:rsid w:val="00851C36"/>
    <w:rsid w:val="00867B80"/>
    <w:rsid w:val="008B5CBB"/>
    <w:rsid w:val="008D6265"/>
    <w:rsid w:val="009261C2"/>
    <w:rsid w:val="009601D8"/>
    <w:rsid w:val="00961605"/>
    <w:rsid w:val="009C2355"/>
    <w:rsid w:val="009D4041"/>
    <w:rsid w:val="009E7569"/>
    <w:rsid w:val="00A4044C"/>
    <w:rsid w:val="00AB3951"/>
    <w:rsid w:val="00AD707A"/>
    <w:rsid w:val="00AF2C9B"/>
    <w:rsid w:val="00B52461"/>
    <w:rsid w:val="00B72B9B"/>
    <w:rsid w:val="00B85679"/>
    <w:rsid w:val="00BA71B5"/>
    <w:rsid w:val="00BD05CC"/>
    <w:rsid w:val="00C11862"/>
    <w:rsid w:val="00C340F5"/>
    <w:rsid w:val="00C72377"/>
    <w:rsid w:val="00C85C4C"/>
    <w:rsid w:val="00CA0FD3"/>
    <w:rsid w:val="00CE15D3"/>
    <w:rsid w:val="00CF1F4E"/>
    <w:rsid w:val="00D8330F"/>
    <w:rsid w:val="00D91AF9"/>
    <w:rsid w:val="00DA221C"/>
    <w:rsid w:val="00DA7DDC"/>
    <w:rsid w:val="00E13106"/>
    <w:rsid w:val="00E16193"/>
    <w:rsid w:val="00E210A8"/>
    <w:rsid w:val="00E3413F"/>
    <w:rsid w:val="00E40C14"/>
    <w:rsid w:val="00E56336"/>
    <w:rsid w:val="00E85ECB"/>
    <w:rsid w:val="00EB491F"/>
    <w:rsid w:val="00F03371"/>
    <w:rsid w:val="00F24F04"/>
    <w:rsid w:val="00F372F1"/>
    <w:rsid w:val="00F42956"/>
    <w:rsid w:val="00F42FF8"/>
    <w:rsid w:val="00F65C18"/>
    <w:rsid w:val="00F96A39"/>
    <w:rsid w:val="00FB73A6"/>
    <w:rsid w:val="00FE3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C486C-02CB-433B-8FF6-1B0E66D91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805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Arleta Linda</cp:lastModifiedBy>
  <cp:revision>5</cp:revision>
  <cp:lastPrinted>2018-10-11T09:39:00Z</cp:lastPrinted>
  <dcterms:created xsi:type="dcterms:W3CDTF">2018-10-11T09:15:00Z</dcterms:created>
  <dcterms:modified xsi:type="dcterms:W3CDTF">2018-10-16T07:53:00Z</dcterms:modified>
</cp:coreProperties>
</file>