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3789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339 /2018 </w:t>
      </w:r>
      <w:r>
        <w:rPr>
          <w:b/>
          <w:caps/>
        </w:rPr>
        <w:br/>
        <w:t>Prezydenta Miasta Elbląg</w:t>
      </w:r>
    </w:p>
    <w:p w:rsidR="00A77B3E" w:rsidRDefault="00F37892">
      <w:pPr>
        <w:spacing w:before="280" w:after="280"/>
        <w:jc w:val="center"/>
        <w:rPr>
          <w:b/>
          <w:caps/>
        </w:rPr>
      </w:pPr>
      <w:r>
        <w:t>z dnia 7 września 2018 r.</w:t>
      </w:r>
    </w:p>
    <w:p w:rsidR="00A77B3E" w:rsidRDefault="00F3789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F37892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F3789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D4D81" w:rsidRDefault="00F3789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37892">
      <w:pPr>
        <w:keepLines/>
        <w:spacing w:before="120" w:after="120"/>
        <w:ind w:hanging="227"/>
        <w:rPr>
          <w:color w:val="000000"/>
          <w:u w:color="000000"/>
        </w:rPr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F37892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FD4D81" w:rsidRDefault="00F3789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37892">
      <w:pPr>
        <w:keepLines/>
        <w:spacing w:before="120" w:after="120"/>
        <w:ind w:hanging="227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F37892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FD4D81" w:rsidRDefault="00F3789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37892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powierza się Dyrektorowi Zarządu Budynków Komunalnych w Elblągu.</w:t>
      </w:r>
    </w:p>
    <w:p w:rsidR="00FD4D81" w:rsidRDefault="00F3789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37892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F37892" w:rsidRDefault="00F37892">
      <w:pPr>
        <w:keepLines/>
        <w:spacing w:before="120" w:after="120"/>
        <w:rPr>
          <w:color w:val="000000"/>
          <w:u w:color="000000"/>
        </w:rPr>
      </w:pPr>
    </w:p>
    <w:p w:rsidR="00F37892" w:rsidRDefault="00F37892">
      <w:pPr>
        <w:keepLines/>
        <w:spacing w:before="120" w:after="120"/>
        <w:rPr>
          <w:color w:val="000000"/>
          <w:u w:color="000000"/>
        </w:rPr>
        <w:sectPr w:rsidR="00F37892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F37892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F3789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339 /2018</w:t>
      </w:r>
    </w:p>
    <w:p w:rsidR="00A77B3E" w:rsidRDefault="00F3789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07.09.2018 r.</w:t>
      </w:r>
    </w:p>
    <w:p w:rsidR="00A77B3E" w:rsidRDefault="00F3789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"/>
        <w:gridCol w:w="1595"/>
        <w:gridCol w:w="1874"/>
        <w:gridCol w:w="1170"/>
        <w:gridCol w:w="1661"/>
        <w:gridCol w:w="877"/>
        <w:gridCol w:w="2352"/>
        <w:gridCol w:w="1847"/>
        <w:gridCol w:w="1688"/>
      </w:tblGrid>
      <w:tr w:rsidR="00FD4D81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FD4D81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FD4D8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G93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D4D8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Browarna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EL1E/00031821/0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113/9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Najem garażu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18,11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D4D8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Kochanowskiego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EL1E/000321240/3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815/2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0,2547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usługowe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117,00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D4D8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Warszawska </w:t>
            </w:r>
          </w:p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4-10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EL1E/00036831/8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123/9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0,2530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13,81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D4D8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Związku Jaszczurczego 17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EL1E/00043354/2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262/2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statutowe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D4D8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Adama Mickiewicza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EL1E/00033282/3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382/7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D4D8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Adama Mickiewicza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EL1E/00031927/3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455/3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D4D8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Związku Jaszczurczego 17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EL1E/00043354/2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262/2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statutowe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D4D81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EL1E/00032357/3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332/10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0,2438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Brzozowej 7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FD4D81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EL1E/00045056/7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343/4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0,0048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Brzozowej 7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FD4D81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Kosynierów Gdyńskich 42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EL1E/00058629/9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19,66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3789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F3789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F3789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F3789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D81"/>
    <w:rsid w:val="00F37892"/>
    <w:rsid w:val="00F9465D"/>
    <w:rsid w:val="00FD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86F451-997F-4EC2-B52F-3B3942979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339 /2018  z dnia 7 września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2018-09-10T11:45:00Z</dcterms:created>
  <dcterms:modified xsi:type="dcterms:W3CDTF">2018-09-10T11:45:00Z</dcterms:modified>
  <cp:category>Akt prawny</cp:category>
</cp:coreProperties>
</file>