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A35C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196 /2018 </w:t>
      </w:r>
      <w:r>
        <w:rPr>
          <w:b/>
          <w:caps/>
        </w:rPr>
        <w:br/>
        <w:t>Prezydenta Miasta Elbląg</w:t>
      </w:r>
    </w:p>
    <w:p w:rsidR="00A77B3E" w:rsidRDefault="000A35C3">
      <w:pPr>
        <w:spacing w:before="280" w:after="280"/>
        <w:jc w:val="center"/>
        <w:rPr>
          <w:b/>
          <w:caps/>
        </w:rPr>
      </w:pPr>
      <w:r>
        <w:t>z dnia 5 czerwca 2018 r.</w:t>
      </w:r>
    </w:p>
    <w:p w:rsidR="00A77B3E" w:rsidRDefault="000A35C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A35C3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0A35C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411B7" w:rsidRDefault="000A35C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A35C3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0A35C3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C411B7" w:rsidRDefault="000A35C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A35C3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0A35C3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C411B7" w:rsidRDefault="000A35C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A35C3">
      <w:pPr>
        <w:keepLines/>
        <w:spacing w:before="120" w:after="120"/>
      </w:pPr>
      <w:r>
        <w:t>Wykonanie zarządzenia powierza się Dyrektorowi Zarządu Budynków Komunalnych w Elblągu.</w:t>
      </w:r>
    </w:p>
    <w:p w:rsidR="00C411B7" w:rsidRDefault="000A35C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A35C3">
      <w:pPr>
        <w:keepLines/>
        <w:spacing w:before="120" w:after="120"/>
      </w:pPr>
      <w:r>
        <w:t>Zarządzenie wchodzi w życie z dniem podpisania.</w:t>
      </w:r>
    </w:p>
    <w:p w:rsidR="000A35C3" w:rsidRDefault="000A35C3">
      <w:pPr>
        <w:keepLines/>
        <w:spacing w:before="120" w:after="120"/>
      </w:pPr>
    </w:p>
    <w:p w:rsidR="000A35C3" w:rsidRDefault="000A35C3">
      <w:pPr>
        <w:keepLines/>
        <w:spacing w:before="120" w:after="120"/>
        <w:sectPr w:rsidR="000A35C3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0A35C3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0A35C3">
      <w:pPr>
        <w:spacing w:before="120" w:after="120"/>
        <w:jc w:val="right"/>
      </w:pPr>
      <w:r>
        <w:t>Załącznik do Zarządzenia nr 196/2018</w:t>
      </w:r>
    </w:p>
    <w:p w:rsidR="00A77B3E" w:rsidRDefault="000A35C3">
      <w:pPr>
        <w:spacing w:before="120" w:after="120"/>
        <w:jc w:val="right"/>
      </w:pPr>
      <w:r>
        <w:t>Prezydenta Miasta Elbląg z dnia 5 czerwca 2018 r.</w:t>
      </w:r>
    </w:p>
    <w:p w:rsidR="00A77B3E" w:rsidRDefault="000A35C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"/>
        <w:gridCol w:w="1608"/>
        <w:gridCol w:w="1887"/>
        <w:gridCol w:w="1183"/>
        <w:gridCol w:w="1674"/>
        <w:gridCol w:w="891"/>
        <w:gridCol w:w="2100"/>
        <w:gridCol w:w="2020"/>
        <w:gridCol w:w="1701"/>
      </w:tblGrid>
      <w:tr w:rsidR="00C411B7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C411B7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C411B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Malborska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411B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Adama Mickiewicza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EL1E/00031927/3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455/2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411B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 1a,3a, Widok 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EL1E/00032719/9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481/2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0,8682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411B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 1a,3a, Widok 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EL1E/00032719/9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481/2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0,8682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ogródek letni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17,00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411B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Rypińska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EL1E/00031931/4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79/25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411B7">
        <w:trPr>
          <w:trHeight w:val="288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Jaśminowa 16-18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EL1E/00035679/7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381/1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0,0335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lokalu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sklep – 17,80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21,96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411B7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3D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3D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3D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3D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3D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3D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3D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zaplecze </w:t>
            </w:r>
          </w:p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piekarni – 15,40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5C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10,25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0A35C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0A35C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0A35C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B7"/>
    <w:rsid w:val="000A35C3"/>
    <w:rsid w:val="00C33D17"/>
    <w:rsid w:val="00C4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9D83DC-E96C-43AC-9401-092704F7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196 /2018  z dnia 5 czerwca 2018 r.</vt:lpstr>
      <vt:lpstr/>
    </vt:vector>
  </TitlesOfParts>
  <Company>Prezydent Miasta Elbląg</Company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196 /2018  z dnia 5 czerwca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2018-06-06T13:16:00Z</dcterms:created>
  <dcterms:modified xsi:type="dcterms:W3CDTF">2018-06-06T13:16:00Z</dcterms:modified>
  <cp:category>Akt prawny</cp:category>
</cp:coreProperties>
</file>