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AC9" w:rsidRPr="001F19EB" w:rsidRDefault="00161AC9" w:rsidP="00161AC9">
      <w:pPr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1F19EB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 xml:space="preserve">Zarządzenie Nr </w:t>
      </w:r>
      <w:r w:rsidR="00B448B0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>100</w:t>
      </w:r>
      <w:r w:rsidRPr="001F19EB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>/201</w:t>
      </w:r>
      <w:r w:rsidR="00DE69FC" w:rsidRPr="001F19EB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>8</w:t>
      </w:r>
      <w:r w:rsidRPr="001F19EB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br/>
        <w:t>Prezydenta Miasta Elbląg</w:t>
      </w:r>
    </w:p>
    <w:p w:rsidR="00161AC9" w:rsidRPr="001F19EB" w:rsidRDefault="00161AC9" w:rsidP="00161AC9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</w:pPr>
      <w:r w:rsidRPr="001F19EB">
        <w:rPr>
          <w:rFonts w:ascii="Times New Roman" w:eastAsia="Times New Roman" w:hAnsi="Times New Roman" w:cs="Times New Roman"/>
          <w:color w:val="000000"/>
          <w:lang w:eastAsia="pl-PL"/>
        </w:rPr>
        <w:t xml:space="preserve">z dnia </w:t>
      </w:r>
      <w:r w:rsidR="00B448B0">
        <w:rPr>
          <w:rFonts w:ascii="Times New Roman" w:eastAsia="Times New Roman" w:hAnsi="Times New Roman" w:cs="Times New Roman"/>
          <w:color w:val="000000"/>
          <w:lang w:eastAsia="pl-PL"/>
        </w:rPr>
        <w:t>26 marca</w:t>
      </w:r>
      <w:r w:rsidR="00E56336" w:rsidRPr="001F19EB">
        <w:rPr>
          <w:rFonts w:ascii="Times New Roman" w:eastAsia="Times New Roman" w:hAnsi="Times New Roman" w:cs="Times New Roman"/>
          <w:color w:val="000000"/>
          <w:lang w:eastAsia="pl-PL"/>
        </w:rPr>
        <w:t xml:space="preserve"> 201</w:t>
      </w:r>
      <w:r w:rsidR="00DE69FC" w:rsidRPr="001F19EB">
        <w:rPr>
          <w:rFonts w:ascii="Times New Roman" w:eastAsia="Times New Roman" w:hAnsi="Times New Roman" w:cs="Times New Roman"/>
          <w:color w:val="000000"/>
          <w:lang w:eastAsia="pl-PL"/>
        </w:rPr>
        <w:t>8</w:t>
      </w:r>
      <w:r w:rsidRPr="001F19EB">
        <w:rPr>
          <w:rFonts w:ascii="Times New Roman" w:eastAsia="Times New Roman" w:hAnsi="Times New Roman" w:cs="Times New Roman"/>
          <w:color w:val="000000"/>
          <w:lang w:eastAsia="pl-PL"/>
        </w:rPr>
        <w:t xml:space="preserve"> r.</w:t>
      </w:r>
    </w:p>
    <w:p w:rsidR="00161AC9" w:rsidRPr="001F19EB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</w:pPr>
      <w:r w:rsidRPr="001F19E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 sprawie sporządzenia i ogłoszenia wykazu lokali mieszkalnych przeznaczonych do sprzedaży na rzecz najemców oraz udzielenia bonifikat od ceny sprzedaży lokali.</w:t>
      </w:r>
    </w:p>
    <w:p w:rsidR="00161AC9" w:rsidRPr="001F19EB" w:rsidRDefault="00161AC9" w:rsidP="00161AC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61AC9" w:rsidRPr="001F19EB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F19EB">
        <w:rPr>
          <w:rFonts w:ascii="Times New Roman" w:eastAsia="Times New Roman" w:hAnsi="Times New Roman" w:cs="Times New Roman"/>
          <w:color w:val="000000"/>
          <w:lang w:eastAsia="pl-PL"/>
        </w:rPr>
        <w:t>Na podstawie art.35 ust.1 i 2, art.37 ust.2 pkt 1 i art. 68 ust.1 pkt. 7 ustawy z dnia 21 sierpnia 1997 r. o gospodarce nieruchomościami (Dz. U. z 201</w:t>
      </w:r>
      <w:r w:rsidR="00DE69FC" w:rsidRPr="001F19EB">
        <w:rPr>
          <w:rFonts w:ascii="Times New Roman" w:eastAsia="Times New Roman" w:hAnsi="Times New Roman" w:cs="Times New Roman"/>
          <w:color w:val="000000"/>
          <w:lang w:eastAsia="pl-PL"/>
        </w:rPr>
        <w:t>8</w:t>
      </w:r>
      <w:r w:rsidRPr="001F19EB">
        <w:rPr>
          <w:rFonts w:ascii="Times New Roman" w:eastAsia="Times New Roman" w:hAnsi="Times New Roman" w:cs="Times New Roman"/>
          <w:color w:val="000000"/>
          <w:lang w:eastAsia="pl-PL"/>
        </w:rPr>
        <w:t xml:space="preserve"> r. poz. </w:t>
      </w:r>
      <w:r w:rsidR="00DE69FC" w:rsidRPr="001F19EB">
        <w:rPr>
          <w:rFonts w:ascii="Times New Roman" w:eastAsia="Times New Roman" w:hAnsi="Times New Roman" w:cs="Times New Roman"/>
          <w:color w:val="000000"/>
          <w:lang w:eastAsia="pl-PL"/>
        </w:rPr>
        <w:t>121</w:t>
      </w:r>
      <w:r w:rsidRPr="001F19EB">
        <w:rPr>
          <w:rFonts w:ascii="Times New Roman" w:eastAsia="Times New Roman" w:hAnsi="Times New Roman" w:cs="Times New Roman"/>
          <w:color w:val="000000"/>
          <w:lang w:eastAsia="pl-PL"/>
        </w:rPr>
        <w:t xml:space="preserve"> ze zmianami) oraz §1 uchwały Nr XXIII/538/05 Rady Miejskiej w Elblągu z dnia 23 czerwca 2005 r. w sprawie zasad udzielania bonifikat od ceny sprzedaży lokali mieszkalnych na rzecz ich najemców (</w:t>
      </w:r>
      <w:proofErr w:type="spellStart"/>
      <w:r w:rsidRPr="001F19EB">
        <w:rPr>
          <w:rFonts w:ascii="Times New Roman" w:eastAsia="Times New Roman" w:hAnsi="Times New Roman" w:cs="Times New Roman"/>
          <w:color w:val="000000"/>
          <w:lang w:eastAsia="pl-PL"/>
        </w:rPr>
        <w:t>t.j</w:t>
      </w:r>
      <w:proofErr w:type="spellEnd"/>
      <w:r w:rsidRPr="001F19EB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  <w:proofErr w:type="spellStart"/>
      <w:r w:rsidRPr="001F19EB">
        <w:rPr>
          <w:rFonts w:ascii="Times New Roman" w:eastAsia="Times New Roman" w:hAnsi="Times New Roman" w:cs="Times New Roman"/>
          <w:color w:val="000000"/>
          <w:lang w:eastAsia="pl-PL"/>
        </w:rPr>
        <w:t>Dz.Urz.Woj</w:t>
      </w:r>
      <w:proofErr w:type="spellEnd"/>
      <w:r w:rsidRPr="001F19EB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  <w:proofErr w:type="spellStart"/>
      <w:r w:rsidRPr="001F19EB">
        <w:rPr>
          <w:rFonts w:ascii="Times New Roman" w:eastAsia="Times New Roman" w:hAnsi="Times New Roman" w:cs="Times New Roman"/>
          <w:color w:val="000000"/>
          <w:lang w:eastAsia="pl-PL"/>
        </w:rPr>
        <w:t>Warm</w:t>
      </w:r>
      <w:proofErr w:type="spellEnd"/>
      <w:r w:rsidRPr="001F19EB">
        <w:rPr>
          <w:rFonts w:ascii="Times New Roman" w:eastAsia="Times New Roman" w:hAnsi="Times New Roman" w:cs="Times New Roman"/>
          <w:color w:val="000000"/>
          <w:lang w:eastAsia="pl-PL"/>
        </w:rPr>
        <w:t>.-Mazur. z 2016 r. poz.4693), </w:t>
      </w:r>
    </w:p>
    <w:p w:rsidR="00161AC9" w:rsidRPr="001F19EB" w:rsidRDefault="00161AC9" w:rsidP="00161AC9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1F19EB">
        <w:rPr>
          <w:rFonts w:ascii="Times New Roman" w:eastAsia="Times New Roman" w:hAnsi="Times New Roman" w:cs="Times New Roman"/>
          <w:color w:val="000000"/>
          <w:lang w:eastAsia="pl-PL"/>
        </w:rPr>
        <w:t>zarządza się, co następuje: </w:t>
      </w:r>
    </w:p>
    <w:p w:rsidR="00161AC9" w:rsidRPr="001F19EB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1F19E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1. </w:t>
      </w:r>
    </w:p>
    <w:p w:rsidR="00161AC9" w:rsidRPr="001F19EB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F19EB">
        <w:rPr>
          <w:rFonts w:ascii="Times New Roman" w:eastAsia="Times New Roman" w:hAnsi="Times New Roman" w:cs="Times New Roman"/>
          <w:color w:val="000000"/>
          <w:lang w:eastAsia="pl-PL"/>
        </w:rPr>
        <w:t>1. Z zasobu nieruchomości Gminy Miasto Elbląg przeznacza się do sprzedaży lokale mieszkalne wraz z udziałami w prawie własności przynależnych części nieruchomości gruntowych, szczegółowo opisanych w załączniku nr 1 do niniejszego zarządzenia, na rzecz najemców tych lokali. </w:t>
      </w:r>
    </w:p>
    <w:p w:rsidR="00161AC9" w:rsidRPr="001F19EB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F19EB">
        <w:rPr>
          <w:rFonts w:ascii="Times New Roman" w:eastAsia="Times New Roman" w:hAnsi="Times New Roman" w:cs="Times New Roman"/>
          <w:color w:val="000000"/>
          <w:lang w:eastAsia="pl-PL"/>
        </w:rPr>
        <w:t>2. Udziela się bonifikaty od ceny sprzedaży lokali mieszkalnych, o których mowa w ust.1, </w:t>
      </w:r>
      <w:r w:rsidRPr="001F19EB">
        <w:rPr>
          <w:rFonts w:ascii="Times New Roman" w:eastAsia="Times New Roman" w:hAnsi="Times New Roman" w:cs="Times New Roman"/>
          <w:color w:val="000000"/>
          <w:lang w:eastAsia="pl-PL"/>
        </w:rPr>
        <w:br/>
        <w:t>w wysokościach jak w załączniku nr 1 do niniejszego zarządzenia. </w:t>
      </w:r>
    </w:p>
    <w:p w:rsidR="00161AC9" w:rsidRPr="001F19EB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F19EB">
        <w:rPr>
          <w:rFonts w:ascii="Times New Roman" w:eastAsia="Times New Roman" w:hAnsi="Times New Roman" w:cs="Times New Roman"/>
          <w:color w:val="000000"/>
          <w:lang w:eastAsia="pl-PL"/>
        </w:rPr>
        <w:t>3. Z zasobu nieruchomości Gminy Miasto Elbląg przeznacza się do sprzedaży lokale mieszkalne wraz z udziałami w prawie użytkowania wieczystego przynależnych części nieruchomości gruntowych, szczegółowo opisanych w załączniku nr 2 do niniejszego zarządzenia, na rzecz najemców tych lokali. </w:t>
      </w:r>
    </w:p>
    <w:p w:rsidR="00161AC9" w:rsidRPr="001F19EB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F19EB">
        <w:rPr>
          <w:rFonts w:ascii="Times New Roman" w:eastAsia="Times New Roman" w:hAnsi="Times New Roman" w:cs="Times New Roman"/>
          <w:color w:val="000000"/>
          <w:lang w:eastAsia="pl-PL"/>
        </w:rPr>
        <w:t>4. Udziela się bonifikaty od ceny sprzedaży lokali mieszkalnych oraz od pierwszej opłaty </w:t>
      </w:r>
      <w:r w:rsidRPr="001F19EB">
        <w:rPr>
          <w:rFonts w:ascii="Times New Roman" w:eastAsia="Times New Roman" w:hAnsi="Times New Roman" w:cs="Times New Roman"/>
          <w:color w:val="000000"/>
          <w:lang w:eastAsia="pl-PL"/>
        </w:rPr>
        <w:br/>
        <w:t>za użytkowanie wieczyste, o których mowa w ust.3, w wysokościach jak w załączniku nr 2 do niniejszego zarządzenia. </w:t>
      </w:r>
    </w:p>
    <w:p w:rsidR="00161AC9" w:rsidRPr="001F19EB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F19EB">
        <w:rPr>
          <w:rFonts w:ascii="Times New Roman" w:eastAsia="Times New Roman" w:hAnsi="Times New Roman" w:cs="Times New Roman"/>
          <w:color w:val="000000"/>
          <w:lang w:eastAsia="pl-PL"/>
        </w:rPr>
        <w:t>5. Szczegółowe warunki sprzedaży nieruchomości lokalowych zostaną ustalone w protokołach </w:t>
      </w:r>
      <w:r w:rsidRPr="001F19EB">
        <w:rPr>
          <w:rFonts w:ascii="Times New Roman" w:eastAsia="Times New Roman" w:hAnsi="Times New Roman" w:cs="Times New Roman"/>
          <w:color w:val="000000"/>
          <w:lang w:eastAsia="pl-PL"/>
        </w:rPr>
        <w:br/>
        <w:t>z rokowań. </w:t>
      </w:r>
    </w:p>
    <w:p w:rsidR="00161AC9" w:rsidRPr="001F19EB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1F19E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2. </w:t>
      </w:r>
    </w:p>
    <w:p w:rsidR="00161AC9" w:rsidRPr="001F19EB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F19EB">
        <w:rPr>
          <w:rFonts w:ascii="Times New Roman" w:eastAsia="Times New Roman" w:hAnsi="Times New Roman" w:cs="Times New Roman"/>
          <w:color w:val="000000"/>
          <w:lang w:eastAsia="pl-PL"/>
        </w:rPr>
        <w:t>1. Ogłasza się wykaz nieruchomości przeznaczonych do zbycia, wymienionych w załącznikach nr 1, 2 do niniejszego zarządzenia. </w:t>
      </w:r>
    </w:p>
    <w:p w:rsidR="00161AC9" w:rsidRPr="001F19EB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F19EB">
        <w:rPr>
          <w:rFonts w:ascii="Times New Roman" w:eastAsia="Times New Roman" w:hAnsi="Times New Roman" w:cs="Times New Roman"/>
          <w:color w:val="000000"/>
          <w:lang w:eastAsia="pl-PL"/>
        </w:rPr>
        <w:t>2. Wykaz nieruchomości, o którym mowa w ust. 1 podlega ogłoszeniu poprzez wywieszenie </w:t>
      </w:r>
      <w:r w:rsidRPr="001F19EB">
        <w:rPr>
          <w:rFonts w:ascii="Times New Roman" w:eastAsia="Times New Roman" w:hAnsi="Times New Roman" w:cs="Times New Roman"/>
          <w:color w:val="000000"/>
          <w:lang w:eastAsia="pl-PL"/>
        </w:rPr>
        <w:br/>
        <w:t>na tablicy ogłoszeń w siedzibie Urzędu Miejskiego w Elblągu na okres 21 dni, a ponadto </w:t>
      </w:r>
      <w:r w:rsidRPr="001F19EB">
        <w:rPr>
          <w:rFonts w:ascii="Times New Roman" w:eastAsia="Times New Roman" w:hAnsi="Times New Roman" w:cs="Times New Roman"/>
          <w:color w:val="000000"/>
          <w:lang w:eastAsia="pl-PL"/>
        </w:rPr>
        <w:br/>
        <w:t>informacja o jego wywieszeniu podana zostanie do wiadomości publicznej poprzez ogłoszenie w prasie lokalnej.</w:t>
      </w:r>
    </w:p>
    <w:p w:rsidR="00161AC9" w:rsidRPr="001F19EB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1F19E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3.</w:t>
      </w:r>
    </w:p>
    <w:p w:rsidR="00161AC9" w:rsidRPr="001F19EB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F19EB">
        <w:rPr>
          <w:rFonts w:ascii="Times New Roman" w:eastAsia="Times New Roman" w:hAnsi="Times New Roman" w:cs="Times New Roman"/>
          <w:color w:val="000000"/>
          <w:lang w:eastAsia="pl-PL"/>
        </w:rPr>
        <w:t>Wykonanie zarządzenia nastąpi w drodze umów w formie aktu notarialnego. </w:t>
      </w:r>
    </w:p>
    <w:p w:rsidR="00161AC9" w:rsidRPr="001F19EB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61AC9" w:rsidRPr="001F19EB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1F19E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4.</w:t>
      </w:r>
    </w:p>
    <w:p w:rsidR="00161AC9" w:rsidRPr="001F19EB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F19EB">
        <w:rPr>
          <w:rFonts w:ascii="Times New Roman" w:eastAsia="Times New Roman" w:hAnsi="Times New Roman" w:cs="Times New Roman"/>
          <w:color w:val="000000"/>
          <w:lang w:eastAsia="pl-PL"/>
        </w:rPr>
        <w:t>Zarządzenie wchodzi w życie z dniem podpisania. </w:t>
      </w:r>
    </w:p>
    <w:p w:rsidR="00161AC9" w:rsidRPr="001F19EB" w:rsidRDefault="00161AC9">
      <w:pPr>
        <w:sectPr w:rsidR="00161AC9" w:rsidRPr="001F19EB" w:rsidSect="008C7144">
          <w:pgSz w:w="11906" w:h="16838"/>
          <w:pgMar w:top="1134" w:right="1417" w:bottom="1134" w:left="1417" w:header="708" w:footer="708" w:gutter="0"/>
          <w:cols w:space="708"/>
          <w:docGrid w:linePitch="360"/>
        </w:sectPr>
      </w:pPr>
    </w:p>
    <w:p w:rsidR="001F19EB" w:rsidRDefault="001F19EB" w:rsidP="008C7144">
      <w:pPr>
        <w:spacing w:after="0"/>
        <w:jc w:val="right"/>
        <w:rPr>
          <w:rFonts w:ascii="Times New Roman" w:hAnsi="Times New Roman" w:cs="Times New Roman"/>
        </w:rPr>
      </w:pPr>
    </w:p>
    <w:p w:rsidR="001F19EB" w:rsidRDefault="001F19EB" w:rsidP="008C7144">
      <w:pPr>
        <w:spacing w:after="0"/>
        <w:jc w:val="right"/>
        <w:rPr>
          <w:rFonts w:ascii="Times New Roman" w:hAnsi="Times New Roman" w:cs="Times New Roman"/>
        </w:rPr>
      </w:pP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Załącznik Nr 1 do Zarządzenia </w:t>
      </w:r>
      <w:r w:rsidR="00B448B0">
        <w:rPr>
          <w:rFonts w:ascii="Times New Roman" w:hAnsi="Times New Roman" w:cs="Times New Roman"/>
        </w:rPr>
        <w:t>100</w:t>
      </w:r>
      <w:r>
        <w:rPr>
          <w:rFonts w:ascii="Times New Roman" w:hAnsi="Times New Roman" w:cs="Times New Roman"/>
        </w:rPr>
        <w:t>/201</w:t>
      </w:r>
      <w:r w:rsidR="00784A3F">
        <w:rPr>
          <w:rFonts w:ascii="Times New Roman" w:hAnsi="Times New Roman" w:cs="Times New Roman"/>
        </w:rPr>
        <w:t>8</w:t>
      </w: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Prezydenta Miasta Elbląg </w:t>
      </w:r>
    </w:p>
    <w:p w:rsidR="008C7144" w:rsidRDefault="008C7144" w:rsidP="008C71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dnia </w:t>
      </w:r>
      <w:r w:rsidR="00B448B0">
        <w:rPr>
          <w:rFonts w:ascii="Times New Roman" w:hAnsi="Times New Roman" w:cs="Times New Roman"/>
        </w:rPr>
        <w:t>26 marca</w:t>
      </w:r>
      <w:r>
        <w:rPr>
          <w:rFonts w:ascii="Times New Roman" w:hAnsi="Times New Roman" w:cs="Times New Roman"/>
        </w:rPr>
        <w:t xml:space="preserve"> 201</w:t>
      </w:r>
      <w:r w:rsidR="00784A3F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r.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Wykaz lokali mieszkalnych przeznaczonych do sprzedaży w trybie bezprzetargowym na rzecz ich najemców 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wraz z udziałem w prawie własności przynależnej części gruntu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8C7144" w:rsidRDefault="008C7144" w:rsidP="008C71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8C7144" w:rsidRDefault="008C7144" w:rsidP="008C7144">
      <w:pPr>
        <w:jc w:val="right"/>
        <w:rPr>
          <w:rFonts w:ascii="Times New Roman" w:hAnsi="Times New Roman" w:cs="Times New Roman"/>
        </w:rPr>
      </w:pPr>
    </w:p>
    <w:tbl>
      <w:tblPr>
        <w:tblW w:w="14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200"/>
        <w:gridCol w:w="1134"/>
        <w:gridCol w:w="993"/>
        <w:gridCol w:w="1134"/>
        <w:gridCol w:w="992"/>
        <w:gridCol w:w="1134"/>
        <w:gridCol w:w="1134"/>
        <w:gridCol w:w="1984"/>
        <w:gridCol w:w="1843"/>
        <w:gridCol w:w="1312"/>
      </w:tblGrid>
      <w:tr w:rsidR="008C7144" w:rsidTr="00784A3F">
        <w:trPr>
          <w:trHeight w:val="273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Lp. </w:t>
            </w:r>
          </w:p>
        </w:tc>
        <w:tc>
          <w:tcPr>
            <w:tcW w:w="546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lokalu </w:t>
            </w:r>
          </w:p>
        </w:tc>
        <w:tc>
          <w:tcPr>
            <w:tcW w:w="524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nieruchomości gruntowej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nieruchomości lokalowej w zł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3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Stawka bonifikaty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% </w:t>
            </w:r>
          </w:p>
        </w:tc>
      </w:tr>
      <w:tr w:rsidR="008C7144" w:rsidTr="00784A3F"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Ulica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budynku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lokalu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Pow.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użytk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w m</w:t>
            </w:r>
            <w:r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działki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 obrębu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Pow.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ha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KW 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8C7144" w:rsidTr="00784A3F">
        <w:trPr>
          <w:trHeight w:val="41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784A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Fromborska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784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13/I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784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784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784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784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784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0,0597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784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EL1E/00035687/6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784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137.500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784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80</w:t>
            </w:r>
          </w:p>
        </w:tc>
      </w:tr>
    </w:tbl>
    <w:p w:rsidR="008C7144" w:rsidRDefault="008C7144" w:rsidP="008C71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C7144" w:rsidRDefault="008C7144" w:rsidP="008C7144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* Osoby, o których mowa w art.34 ust.1 ustawy o gospodarce nieruchomościami nabywają nieruchomość za cenę określoną na podstawie art.67 ust.3 ustawy o gospodarce nieruchomościami </w:t>
      </w:r>
    </w:p>
    <w:p w:rsidR="008C7144" w:rsidRDefault="008C7144" w:rsidP="008C7144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 </w:t>
      </w:r>
    </w:p>
    <w:p w:rsidR="008C7144" w:rsidRDefault="008C7144" w:rsidP="008C7144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Sporządziła: Inspektor Beata Kunc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p w:rsidR="00784A3F" w:rsidRDefault="00784A3F" w:rsidP="008C7144">
      <w:pPr>
        <w:rPr>
          <w:rFonts w:ascii="Times New Roman" w:hAnsi="Times New Roman" w:cs="Times New Roman"/>
          <w:sz w:val="16"/>
          <w:szCs w:val="16"/>
        </w:rPr>
      </w:pPr>
    </w:p>
    <w:p w:rsidR="00784A3F" w:rsidRDefault="00784A3F" w:rsidP="008C7144">
      <w:pPr>
        <w:rPr>
          <w:rFonts w:ascii="Times New Roman" w:hAnsi="Times New Roman" w:cs="Times New Roman"/>
          <w:sz w:val="16"/>
          <w:szCs w:val="16"/>
        </w:rPr>
      </w:pPr>
    </w:p>
    <w:p w:rsidR="00784A3F" w:rsidRDefault="00784A3F" w:rsidP="008C7144">
      <w:pPr>
        <w:rPr>
          <w:rFonts w:ascii="Times New Roman" w:hAnsi="Times New Roman" w:cs="Times New Roman"/>
          <w:sz w:val="16"/>
          <w:szCs w:val="16"/>
        </w:rPr>
      </w:pPr>
    </w:p>
    <w:p w:rsidR="00784A3F" w:rsidRDefault="00784A3F" w:rsidP="008C7144">
      <w:pPr>
        <w:rPr>
          <w:rFonts w:ascii="Times New Roman" w:hAnsi="Times New Roman" w:cs="Times New Roman"/>
          <w:sz w:val="16"/>
          <w:szCs w:val="16"/>
        </w:rPr>
      </w:pPr>
    </w:p>
    <w:p w:rsidR="00784A3F" w:rsidRDefault="00784A3F" w:rsidP="008C7144">
      <w:pPr>
        <w:rPr>
          <w:rFonts w:ascii="Times New Roman" w:hAnsi="Times New Roman" w:cs="Times New Roman"/>
          <w:sz w:val="16"/>
          <w:szCs w:val="16"/>
        </w:rPr>
      </w:pPr>
    </w:p>
    <w:p w:rsidR="00784A3F" w:rsidRDefault="00784A3F" w:rsidP="008C7144">
      <w:pPr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Załącznik Nr 2 do Zarządzenia Nr </w:t>
      </w:r>
      <w:r w:rsidR="00B448B0">
        <w:rPr>
          <w:rFonts w:ascii="Times New Roman" w:hAnsi="Times New Roman" w:cs="Times New Roman"/>
        </w:rPr>
        <w:t>100</w:t>
      </w:r>
      <w:r>
        <w:rPr>
          <w:rFonts w:ascii="Times New Roman" w:hAnsi="Times New Roman" w:cs="Times New Roman"/>
        </w:rPr>
        <w:t>/201</w:t>
      </w:r>
      <w:r w:rsidR="00784A3F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br/>
        <w:t>Prezydenta Miasta Elbląg </w:t>
      </w:r>
      <w:r>
        <w:rPr>
          <w:rFonts w:ascii="Times New Roman" w:hAnsi="Times New Roman" w:cs="Times New Roman"/>
        </w:rPr>
        <w:br/>
        <w:t xml:space="preserve">z dnia </w:t>
      </w:r>
      <w:r w:rsidR="00B448B0">
        <w:rPr>
          <w:rFonts w:ascii="Times New Roman" w:hAnsi="Times New Roman" w:cs="Times New Roman"/>
        </w:rPr>
        <w:t>26 marca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201</w:t>
      </w:r>
      <w:r w:rsidR="00784A3F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r.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Wykaz lokali mieszkalnych przeznaczonych do sprzedaży w trybie bezprzetargowym na rzecz ich najemców 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wraz z udziałem w prawie użytkowania wieczystego przynależnej części gruntu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tbl>
      <w:tblPr>
        <w:tblW w:w="14902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4"/>
        <w:gridCol w:w="2126"/>
        <w:gridCol w:w="992"/>
        <w:gridCol w:w="851"/>
        <w:gridCol w:w="992"/>
        <w:gridCol w:w="850"/>
        <w:gridCol w:w="851"/>
        <w:gridCol w:w="850"/>
        <w:gridCol w:w="1843"/>
        <w:gridCol w:w="992"/>
        <w:gridCol w:w="1134"/>
        <w:gridCol w:w="1134"/>
        <w:gridCol w:w="1843"/>
      </w:tblGrid>
      <w:tr w:rsidR="008C7144" w:rsidTr="001F19EB">
        <w:trPr>
          <w:cantSplit/>
          <w:trHeight w:val="274"/>
        </w:trPr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lokalu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nieruchomości  gruntowej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lokalu 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ceny lokalu w %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udziału w gruncie 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Stawka bonifikaty od pierwszej opłaty za użytkowanie wieczyste 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%</w:t>
            </w:r>
          </w:p>
        </w:tc>
      </w:tr>
      <w:tr w:rsidR="001F19EB" w:rsidTr="001F19EB">
        <w:trPr>
          <w:cantSplit/>
          <w:trHeight w:val="1155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budynku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lokalu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działki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obrębu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Pow.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ha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  KW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</w:tr>
      <w:tr w:rsidR="001F19EB" w:rsidTr="001F19EB">
        <w:trPr>
          <w:cantSplit/>
          <w:trHeight w:val="477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784A3F" w:rsidP="00784A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Tadeusza Kościuszki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784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784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784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40,2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784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784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784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0,0535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</w:t>
            </w:r>
            <w:r w:rsidR="00784A3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33469/8</w:t>
            </w: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784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116.341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784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784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1.359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784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1F19EB" w:rsidTr="001F19EB">
        <w:trPr>
          <w:cantSplit/>
          <w:trHeight w:val="440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784A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Romualda Traugutta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784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77-78A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784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784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36,4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0,0496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EL1E/00021368/3</w:t>
            </w: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103.890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3.710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1F19EB" w:rsidTr="001F19EB">
        <w:trPr>
          <w:cantSplit/>
          <w:trHeight w:val="434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76F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Teatralna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24,7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0,0898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EL1E/00030077/2</w:t>
            </w: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68.376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1.524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1F19EB" w:rsidTr="001F19EB">
        <w:trPr>
          <w:cantSplit/>
          <w:trHeight w:val="396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76F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Stanisława Moniuszki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55,4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0,1390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EL1E/00037373/6</w:t>
            </w: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136.357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4.543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1F19EB" w:rsidTr="001F19EB">
        <w:trPr>
          <w:cantSplit/>
          <w:trHeight w:val="392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D2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D2" w:rsidRDefault="00D76F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Brzeska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D2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D2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76FD2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58,0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D2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D2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D2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0,0425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76FD2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EL1E/00024238/4</w:t>
            </w: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D2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166.054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D2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D2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2.046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D2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1F19EB" w:rsidTr="001F19EB">
        <w:trPr>
          <w:cantSplit/>
          <w:trHeight w:val="426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D2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D2" w:rsidRDefault="00D76F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Grunwaldzka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D2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D2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76FD2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36,7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D2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D2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D2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0,0566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76FD2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EL1E/00027444/2</w:t>
            </w: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D2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96.035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D2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D2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2.565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D2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</w:tr>
      <w:tr w:rsidR="001F19EB" w:rsidTr="001F19EB">
        <w:trPr>
          <w:cantSplit/>
          <w:trHeight w:val="433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D2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D2" w:rsidRDefault="00D76F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Szkolna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D2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D2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76FD2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47,0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D2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D2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D2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0,0540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76FD2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EL1E/00029813/4</w:t>
            </w:r>
          </w:p>
        </w:tc>
        <w:tc>
          <w:tcPr>
            <w:tcW w:w="9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D2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133.347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D2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D2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5.753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D2" w:rsidRDefault="00D76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</w:tbl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1. Osoby, o których mowa w art.34 ust.1 ustawy o gospodarce nieruchomościami nabywają nieruchomość za cenę określoną na podstawie art.67 ust.3 ustawy o gospodarce nieruchomościami 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2. Pierwsza opłata z tytułu ustanowienia prawa użytkowania wieczystego, stanowi 25 % wartości udziału w gruncie i zostanie powiększona o należny podatek VAT. Opłata ta wraz z ceną sprzedaży lokalu płatna jest przed zawarciem umowy sprzedaży.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3. Kolejne opłaty roczne, stanowią 1 % wartości udziału w gruncie, zostaną powiększone o należny podatek VAT, płatne są z góry w terminie do dnia 31 marca każdego roku.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4. Wysokość opłat rocznych może być aktualizowana na skutek zmian wartości gruntu, nie częściej niż raz na 3 lata.</w:t>
      </w:r>
    </w:p>
    <w:p w:rsidR="001F19EB" w:rsidRDefault="001F19EB" w:rsidP="008C7144">
      <w:pPr>
        <w:rPr>
          <w:rFonts w:ascii="Times New Roman" w:hAnsi="Times New Roman" w:cs="Times New Roman"/>
          <w:i/>
          <w:sz w:val="16"/>
          <w:szCs w:val="16"/>
        </w:rPr>
      </w:pPr>
    </w:p>
    <w:p w:rsidR="003A1294" w:rsidRPr="008C7144" w:rsidRDefault="008C7144" w:rsidP="008C7144">
      <w:pPr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Sporządziła: Inspektor Beata Kunc</w:t>
      </w:r>
    </w:p>
    <w:sectPr w:rsidR="003A1294" w:rsidRPr="008C7144" w:rsidSect="00D76FD2">
      <w:pgSz w:w="16838" w:h="11906" w:orient="landscape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161AC9"/>
    <w:rsid w:val="001F19EB"/>
    <w:rsid w:val="003A1294"/>
    <w:rsid w:val="004F146F"/>
    <w:rsid w:val="0053307D"/>
    <w:rsid w:val="0064507C"/>
    <w:rsid w:val="00656B36"/>
    <w:rsid w:val="00784A3F"/>
    <w:rsid w:val="007F5DE4"/>
    <w:rsid w:val="008C7144"/>
    <w:rsid w:val="00AB3951"/>
    <w:rsid w:val="00AD2F24"/>
    <w:rsid w:val="00AD707A"/>
    <w:rsid w:val="00B448B0"/>
    <w:rsid w:val="00D76FD2"/>
    <w:rsid w:val="00DE69FC"/>
    <w:rsid w:val="00E5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95DD0-E2F5-4692-A700-2D41CD387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784</Words>
  <Characters>4707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Beata Kunc</cp:lastModifiedBy>
  <cp:revision>15</cp:revision>
  <cp:lastPrinted>2018-03-20T13:16:00Z</cp:lastPrinted>
  <dcterms:created xsi:type="dcterms:W3CDTF">2017-06-12T11:43:00Z</dcterms:created>
  <dcterms:modified xsi:type="dcterms:W3CDTF">2018-03-27T10:57:00Z</dcterms:modified>
</cp:coreProperties>
</file>