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61F" w:rsidRDefault="007E661F" w:rsidP="007E661F">
      <w:pPr>
        <w:jc w:val="center"/>
      </w:pPr>
      <w:r>
        <w:rPr>
          <w:b/>
          <w:caps/>
        </w:rPr>
        <w:t>Zarządzenie Nr</w:t>
      </w:r>
      <w:r w:rsidRPr="00A87D25">
        <w:rPr>
          <w:b/>
          <w:caps/>
        </w:rPr>
        <w:t xml:space="preserve"> </w:t>
      </w:r>
      <w:r>
        <w:rPr>
          <w:b/>
          <w:caps/>
        </w:rPr>
        <w:t>408/2016</w:t>
      </w:r>
      <w:r>
        <w:rPr>
          <w:b/>
          <w:caps/>
        </w:rPr>
        <w:br/>
        <w:t>Prezydenta Miasta Elbląg</w:t>
      </w:r>
    </w:p>
    <w:p w:rsidR="007E661F" w:rsidRDefault="007E661F" w:rsidP="007E661F">
      <w:pPr>
        <w:spacing w:before="280" w:after="280"/>
        <w:jc w:val="center"/>
        <w:rPr>
          <w:b/>
          <w:caps/>
        </w:rPr>
      </w:pPr>
      <w:r>
        <w:t>z dnia 1 września 2016 r.</w:t>
      </w:r>
    </w:p>
    <w:p w:rsidR="007E661F" w:rsidRDefault="007E661F" w:rsidP="007E661F">
      <w:pPr>
        <w:keepNext/>
        <w:spacing w:after="480"/>
        <w:jc w:val="center"/>
        <w:rPr>
          <w:b/>
          <w:caps/>
        </w:rPr>
      </w:pPr>
      <w:r>
        <w:rPr>
          <w:b/>
        </w:rPr>
        <w:t>w sprawie ustalenia cen i opłat za korzystanie z obiektów sportowych Gminy Miasto Elbląg</w:t>
      </w:r>
    </w:p>
    <w:p w:rsidR="007E661F" w:rsidRPr="00292A83" w:rsidRDefault="007E661F" w:rsidP="007E661F">
      <w:pPr>
        <w:keepLines/>
        <w:spacing w:before="120" w:after="120"/>
        <w:ind w:firstLine="227"/>
        <w:jc w:val="both"/>
      </w:pPr>
      <w:r w:rsidRPr="00292A83">
        <w:t xml:space="preserve">Na podstawie art. 30 ust. 2 pkt 3 ustawy z dnia 8 marca 1990 r. o samorządzie gminnym </w:t>
      </w:r>
      <w:r w:rsidRPr="00292A83">
        <w:br/>
        <w:t>(</w:t>
      </w:r>
      <w:proofErr w:type="spellStart"/>
      <w:r w:rsidRPr="00292A83">
        <w:t>t.j</w:t>
      </w:r>
      <w:proofErr w:type="spellEnd"/>
      <w:r w:rsidRPr="00292A83">
        <w:t>. Dz. U. z 2016 r. poz. 446</w:t>
      </w:r>
      <w:r>
        <w:t xml:space="preserve">) </w:t>
      </w:r>
      <w:r w:rsidRPr="00292A83">
        <w:t>i art. 4 ust. 1 pkt 2 i ust. 2 ustawy z dnia 20 grudnia 1996r. o gospodarce komunalnej (</w:t>
      </w:r>
      <w:proofErr w:type="spellStart"/>
      <w:r w:rsidRPr="00292A83">
        <w:t>t.j</w:t>
      </w:r>
      <w:proofErr w:type="spellEnd"/>
      <w:r w:rsidRPr="00292A83">
        <w:t>. Dz. U. z 201</w:t>
      </w:r>
      <w:r>
        <w:t>1 r., poz. 45, poz. 236</w:t>
      </w:r>
      <w:r w:rsidRPr="00292A83">
        <w:t xml:space="preserve"> z </w:t>
      </w:r>
      <w:proofErr w:type="spellStart"/>
      <w:r w:rsidRPr="00292A83">
        <w:t>późn</w:t>
      </w:r>
      <w:proofErr w:type="spellEnd"/>
      <w:r w:rsidRPr="00292A83">
        <w:t>. zm.), oraz § 3 ust. 3 uchwały Nr XII/467/2009 Rady Miejskiej w Elblągu z dnia 25 czerwca 2009 r. w sprawie ustalenia zasad korzystania z niektórych obiektów i urządzeń użyteczności publicznej Gminy Miasto Elbląg oraz sposobu ustalania opłat za ich korzystanie, oraz</w:t>
      </w:r>
      <w:r>
        <w:t xml:space="preserve"> </w:t>
      </w:r>
      <w:r w:rsidRPr="00292A83">
        <w:t xml:space="preserve">uchwały Nr XXVII/780/2013 Rady Miejskiej w Elblągu z dnia 30 grudnia 2013 r. w sprawie przyjęcia Regulaminu „Karty Dużej Rodziny”,  jej wzoru, wzoru wniosku o wydanie „Karty Dużej Rodziny” oraz podstawowego katalogu zniżek, </w:t>
      </w:r>
      <w:r w:rsidRPr="00292A83">
        <w:rPr>
          <w:b/>
        </w:rPr>
        <w:t>zarządza się, co następuje:</w:t>
      </w:r>
    </w:p>
    <w:p w:rsidR="007E661F" w:rsidRDefault="007E661F" w:rsidP="007E661F">
      <w:pPr>
        <w:ind w:firstLine="284"/>
        <w:jc w:val="both"/>
      </w:pPr>
      <w:r>
        <w:rPr>
          <w:b/>
        </w:rPr>
        <w:t>§ 1. </w:t>
      </w:r>
      <w:r>
        <w:rPr>
          <w:szCs w:val="24"/>
        </w:rPr>
        <w:t xml:space="preserve">W zarządzeniu Nr 42/2011 Prezydenta Miasta Elbląg z dnia 10 lutego 2011 r. </w:t>
      </w:r>
      <w:r>
        <w:rPr>
          <w:szCs w:val="24"/>
        </w:rPr>
        <w:br/>
        <w:t xml:space="preserve">w sprawie ustalenia cen i opłat za korzystanie z obiektów sportowych Gminy Miasto Elbląg (z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 xml:space="preserve">. zm.), w </w:t>
      </w:r>
      <w:r>
        <w:rPr>
          <w:b/>
        </w:rPr>
        <w:t>§ </w:t>
      </w:r>
      <w:r w:rsidRPr="007E661F">
        <w:t>1 ust. 2 otrzymuje brzmienie:</w:t>
      </w:r>
    </w:p>
    <w:p w:rsidR="007E661F" w:rsidRDefault="007E661F" w:rsidP="007E661F">
      <w:pPr>
        <w:ind w:firstLine="284"/>
        <w:jc w:val="both"/>
      </w:pPr>
    </w:p>
    <w:p w:rsidR="007E661F" w:rsidRPr="007E661F" w:rsidRDefault="007E661F" w:rsidP="007E661F">
      <w:pPr>
        <w:ind w:firstLine="284"/>
        <w:jc w:val="both"/>
        <w:rPr>
          <w:b/>
          <w:szCs w:val="24"/>
        </w:rPr>
      </w:pPr>
      <w:r w:rsidRPr="007E661F">
        <w:rPr>
          <w:b/>
        </w:rPr>
        <w:t xml:space="preserve">” 2. </w:t>
      </w:r>
      <w:r w:rsidRPr="007E661F">
        <w:rPr>
          <w:b/>
          <w:u w:val="single"/>
        </w:rPr>
        <w:t>hali sportowo-widowiskowej</w:t>
      </w:r>
    </w:p>
    <w:p w:rsidR="007E661F" w:rsidRDefault="007E661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4425"/>
        <w:gridCol w:w="2368"/>
        <w:gridCol w:w="1745"/>
      </w:tblGrid>
      <w:tr w:rsidR="007E661F" w:rsidRPr="009E7571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b/>
                <w:szCs w:val="22"/>
              </w:rPr>
            </w:pPr>
            <w:r w:rsidRPr="007E661F">
              <w:rPr>
                <w:b/>
                <w:szCs w:val="22"/>
              </w:rPr>
              <w:t> L.p.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b/>
                <w:szCs w:val="22"/>
              </w:rPr>
            </w:pPr>
            <w:r w:rsidRPr="007E661F">
              <w:rPr>
                <w:b/>
                <w:szCs w:val="22"/>
              </w:rPr>
              <w:t>Rodzaj usługi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b/>
                <w:szCs w:val="22"/>
              </w:rPr>
            </w:pPr>
            <w:r w:rsidRPr="007E661F">
              <w:rPr>
                <w:b/>
                <w:szCs w:val="22"/>
              </w:rPr>
              <w:t>Jednostka miary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b/>
                <w:szCs w:val="22"/>
              </w:rPr>
            </w:pPr>
            <w:r w:rsidRPr="007E661F">
              <w:rPr>
                <w:b/>
                <w:szCs w:val="22"/>
              </w:rPr>
              <w:t>Cena netto </w:t>
            </w:r>
          </w:p>
        </w:tc>
      </w:tr>
      <w:tr w:rsidR="007E661F" w:rsidRPr="009E7571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szCs w:val="24"/>
              </w:rPr>
            </w:pPr>
            <w:r w:rsidRPr="007E661F">
              <w:rPr>
                <w:szCs w:val="24"/>
              </w:rPr>
              <w:t>1 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szCs w:val="24"/>
              </w:rPr>
            </w:pPr>
            <w:r w:rsidRPr="007E661F">
              <w:rPr>
                <w:szCs w:val="24"/>
              </w:rPr>
              <w:t>2 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szCs w:val="24"/>
              </w:rPr>
            </w:pPr>
            <w:r w:rsidRPr="007E661F">
              <w:rPr>
                <w:szCs w:val="24"/>
              </w:rPr>
              <w:t>3 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7E661F" w:rsidRDefault="007E661F" w:rsidP="008E016E">
            <w:pPr>
              <w:jc w:val="center"/>
              <w:rPr>
                <w:szCs w:val="24"/>
              </w:rPr>
            </w:pPr>
            <w:r w:rsidRPr="007E661F">
              <w:rPr>
                <w:szCs w:val="24"/>
              </w:rPr>
              <w:t>4 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całego obiektu na imprezy estradowe -przedsięwzięcia komercyjne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drugi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8.196,72 zł </w:t>
            </w:r>
            <w:r w:rsidRPr="00A36563">
              <w:br/>
              <w:t>4.098,36 zł </w:t>
            </w:r>
            <w:r w:rsidRPr="00A36563">
              <w:br/>
              <w:t>2.049,18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2. 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całego obiektu na kiermasze, wystawy, targi -przedsięwzięcia komercyjne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drugi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6.557,38 zł </w:t>
            </w:r>
            <w:r w:rsidRPr="00A36563">
              <w:br/>
              <w:t>3.278,69 zł </w:t>
            </w:r>
            <w:r w:rsidRPr="00A36563">
              <w:br/>
              <w:t>1.639,34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3. 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holi wystawowych lub płyty boiska na targi, ekspozycje, konferencje itp.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drugi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2.459,02 zł </w:t>
            </w:r>
            <w:r w:rsidRPr="00A36563">
              <w:br/>
              <w:t>1.229,51 zł </w:t>
            </w:r>
            <w:r w:rsidRPr="00A36563">
              <w:br/>
              <w:t>819,67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4. 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Przygotowanie sali do imprezy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dzień montażowy </w:t>
            </w:r>
            <w:r w:rsidRPr="00A36563">
              <w:br/>
              <w:t>i demontażowy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1.000,00 zł </w:t>
            </w:r>
            <w:r w:rsidRPr="00A36563">
              <w:br/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5. 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Wypożyczenie sprzętu: krzesło składane (poza obiekt)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szt.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Podłoga zabezpieczająca płytę sportową  (poza obiekt)  szer. 2 m.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 xml:space="preserve">1 </w:t>
            </w:r>
            <w:proofErr w:type="spellStart"/>
            <w:r w:rsidRPr="00A36563">
              <w:t>mb</w:t>
            </w:r>
            <w:proofErr w:type="spellEnd"/>
            <w:r w:rsidRPr="00A36563">
              <w:t>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7. 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obiektu na imprezy sportowe dla sportów kwalifikowanych organizowane przez podmioty spoza Gminy Miasto Elbląg (nie komercyjne)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  <w:r w:rsidRPr="00A36563">
              <w:br/>
              <w:t>1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</w:pPr>
            <w:r w:rsidRPr="00A36563">
              <w:t xml:space="preserve">150,00 zł </w:t>
            </w:r>
          </w:p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 xml:space="preserve">  1.500,00 zł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8. 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obiektu na zajęcia sportowo-rekreacyjne: sala duża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150,00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9.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r w:rsidRPr="00A36563">
              <w:t xml:space="preserve">Wynajem obiektu na zajęcia sportowo – </w:t>
            </w:r>
            <w:r w:rsidRPr="00A36563">
              <w:lastRenderedPageBreak/>
              <w:t>rekreacyjne: sala duża, w okresie czerwiec - sierpień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lastRenderedPageBreak/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</w:pPr>
            <w:r w:rsidRPr="00A36563">
              <w:t>50,00 zł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lastRenderedPageBreak/>
              <w:t>10.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Default="007E661F" w:rsidP="008E016E">
            <w:r w:rsidRPr="00A36563">
              <w:t>Wynajem pomieszczenia na zajęcia sportowo - rekreacyjne: mała sala </w:t>
            </w:r>
          </w:p>
          <w:p w:rsidR="007E661F" w:rsidRPr="00A36563" w:rsidRDefault="007E661F" w:rsidP="008E016E">
            <w:pPr>
              <w:rPr>
                <w:sz w:val="18"/>
              </w:rPr>
            </w:pP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75,00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11.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r w:rsidRPr="00A36563">
              <w:t>Wynajem pomieszczenia na zajęcia sportowo - rekreacyjne: mała sala , w okresie czerwiec - sierpień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25,00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12.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r w:rsidRPr="00A36563">
              <w:t>Wynajem pomieszczenia na zajęcia sztuk walki: trybuna D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30,00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13.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r w:rsidRPr="00A36563">
              <w:t>Wynajem pomieszczenia na zajęcia sztuk walki: trybuna D, w okresie czerwiec - sierpień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10,00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14.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na zajęcia szkolne instytucji spoza Gminy Miasto Elbląg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90,16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15.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Wynajem jednego kortu: </w:t>
            </w:r>
            <w:r w:rsidRPr="00A36563">
              <w:br/>
              <w:t>a) od 01.10 do 30.04 </w:t>
            </w:r>
            <w:r w:rsidRPr="00A36563">
              <w:br/>
              <w:t>b) od 01.05 do 30.09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br/>
              <w:t>60 min. </w:t>
            </w:r>
            <w:r w:rsidRPr="00A36563">
              <w:br/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</w:pPr>
          </w:p>
          <w:p w:rsidR="007E661F" w:rsidRPr="00A36563" w:rsidRDefault="007E661F" w:rsidP="007E661F">
            <w:pPr>
              <w:jc w:val="center"/>
            </w:pPr>
            <w:r>
              <w:t>40,00 zł</w:t>
            </w:r>
            <w:r w:rsidRPr="00A36563">
              <w:t>(brutto)</w:t>
            </w:r>
            <w:r w:rsidRPr="00A36563">
              <w:br/>
              <w:t>25,00 zł (brutto)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16.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Wynajęcie holi A i C na inne spotkania (szkolenia itp.)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30,00 zł (brutto)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17.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Bilety wstępu na mecze ligowe </w:t>
            </w:r>
            <w:r w:rsidRPr="00A36563">
              <w:br/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normalny/1 osoba</w:t>
            </w:r>
          </w:p>
          <w:p w:rsidR="007E661F" w:rsidRPr="00A36563" w:rsidRDefault="007E661F" w:rsidP="008E016E">
            <w:pPr>
              <w:jc w:val="center"/>
            </w:pPr>
            <w:r w:rsidRPr="00A36563">
              <w:t>normalny/1 osoba*</w:t>
            </w:r>
          </w:p>
          <w:p w:rsidR="007E661F" w:rsidRPr="00A36563" w:rsidRDefault="007E661F" w:rsidP="008E016E">
            <w:pPr>
              <w:jc w:val="center"/>
            </w:pPr>
            <w:r w:rsidRPr="00A36563">
              <w:t> ulgowy/1 osoba </w:t>
            </w:r>
          </w:p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ulgowy/1 osoba *</w:t>
            </w:r>
            <w:r w:rsidRPr="00A36563">
              <w:br/>
              <w:t>grupowy (od osoby, minimum 15 osób)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</w:pPr>
            <w:r w:rsidRPr="00A36563">
              <w:t>10,00 zł (brutto) </w:t>
            </w:r>
            <w:r w:rsidRPr="00A36563">
              <w:br/>
              <w:t>7,00 zł (brutto) </w:t>
            </w:r>
          </w:p>
          <w:p w:rsidR="007E661F" w:rsidRPr="00A36563" w:rsidRDefault="007E661F" w:rsidP="008E016E">
            <w:pPr>
              <w:jc w:val="right"/>
            </w:pPr>
            <w:r w:rsidRPr="00A36563">
              <w:t>5,00 zł (brutto)</w:t>
            </w:r>
          </w:p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4,00 zł (brutto) </w:t>
            </w:r>
            <w:r w:rsidRPr="00A36563">
              <w:br/>
              <w:t>8,00 zł (brutto)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18</w:t>
            </w:r>
            <w:r w:rsidRPr="00A36563">
              <w:t>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Powierzchnia reklamowa na frontonie budynku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m²/1 miesiąc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26,38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19.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Powierzchnia reklamowa wewnątrz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m²/1 miesiąc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35,00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20.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Wynajęcie sali konferencyjnej ze sprzętem audio-video (rzutnik, telewizor LCD) dla firmy inkubowanej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32,79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21.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Wynajęcie sali konferencyjnej ze sprzętem audio-video (rzutnik, telewizor LCD)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40,98 zł </w:t>
            </w:r>
            <w:r w:rsidRPr="00A36563">
              <w:br/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22.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Wynajęcie sali konferencyjnej bez sprzętu audio-video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60 min.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16,39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23.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r w:rsidRPr="00A36563">
              <w:t>Wynajęcie sali konferencyjnej: duża sala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</w:pPr>
            <w:r w:rsidRPr="00A36563">
              <w:t>60 min.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</w:pPr>
            <w:r w:rsidRPr="00A36563">
              <w:t>100,00 zł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24.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Podest 200 x 100 cm z kompletem nóg, </w:t>
            </w:r>
            <w:r w:rsidRPr="00A36563">
              <w:br/>
              <w:t>z rozstawieniem – wewnątrz obiektu oraz dla instytucji kultury i sportu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2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25,00 zł </w:t>
            </w:r>
            <w:r w:rsidRPr="00A36563">
              <w:br/>
              <w:t>12,50 zł </w:t>
            </w:r>
            <w:r w:rsidRPr="00A36563">
              <w:br/>
              <w:t>5,00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25.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Schody modułowe z poręczą (komplet) – wewnątrz obiektu oraz dla instytucji kultury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2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30,00 zł </w:t>
            </w:r>
            <w:r w:rsidRPr="00A36563">
              <w:br/>
              <w:t>15,00 zł </w:t>
            </w:r>
            <w:r w:rsidRPr="00A36563">
              <w:br/>
              <w:t>6,00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26.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Barierka ochronna – wewnątrz obiektu oraz dla instytucji kultury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2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5,00 zł </w:t>
            </w:r>
            <w:r w:rsidRPr="00A36563">
              <w:br/>
              <w:t>2,50 zł </w:t>
            </w:r>
            <w:r w:rsidRPr="00A36563">
              <w:br/>
              <w:t>1,00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lastRenderedPageBreak/>
              <w:t>27.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Podest 200 x 100 cm z kompletem nóg, </w:t>
            </w:r>
            <w:r w:rsidRPr="00A36563">
              <w:br/>
              <w:t>z rozstawieniem (poza obiekt)**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Default="007E661F" w:rsidP="008E016E">
            <w:pPr>
              <w:jc w:val="center"/>
            </w:pPr>
            <w:r w:rsidRPr="00A36563">
              <w:t>1 dzień </w:t>
            </w:r>
            <w:r w:rsidRPr="00A36563">
              <w:br/>
              <w:t>2 dzień </w:t>
            </w:r>
            <w:r w:rsidRPr="00A36563">
              <w:br/>
              <w:t>każdy następny dzień </w:t>
            </w:r>
          </w:p>
          <w:p w:rsidR="007E661F" w:rsidRDefault="007E661F" w:rsidP="008E016E">
            <w:pPr>
              <w:jc w:val="center"/>
              <w:rPr>
                <w:sz w:val="18"/>
              </w:rPr>
            </w:pPr>
          </w:p>
          <w:p w:rsidR="007E661F" w:rsidRPr="00A36563" w:rsidRDefault="007E661F" w:rsidP="008E016E">
            <w:pPr>
              <w:jc w:val="center"/>
              <w:rPr>
                <w:sz w:val="18"/>
              </w:rPr>
            </w:pP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35,00 zł </w:t>
            </w:r>
            <w:r w:rsidRPr="00A36563">
              <w:br/>
              <w:t>17,50 zł </w:t>
            </w:r>
            <w:r w:rsidRPr="00A36563">
              <w:br/>
              <w:t>7,00 zł </w:t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28</w:t>
            </w:r>
            <w:r w:rsidRPr="00A36563">
              <w:t>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</w:rPr>
            </w:pPr>
            <w:r w:rsidRPr="00A36563">
              <w:t>Schody modułowe z poręczą – komplet (poza obiekt)* 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center"/>
              <w:rPr>
                <w:sz w:val="18"/>
              </w:rPr>
            </w:pPr>
            <w:r w:rsidRPr="00A36563">
              <w:t>1 dzień </w:t>
            </w:r>
            <w:r w:rsidRPr="00A36563">
              <w:br/>
              <w:t>2 dzień </w:t>
            </w:r>
            <w:r w:rsidRPr="00A36563">
              <w:br/>
              <w:t>każdy następny dzień </w:t>
            </w: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40,00 zł </w:t>
            </w:r>
            <w:r w:rsidRPr="00A36563">
              <w:br/>
              <w:t>20,00 zł </w:t>
            </w:r>
            <w:r w:rsidRPr="00A36563">
              <w:br/>
              <w:t>8,00 zł </w:t>
            </w:r>
            <w:r w:rsidRPr="00A36563">
              <w:br/>
            </w:r>
          </w:p>
        </w:tc>
      </w:tr>
      <w:tr w:rsidR="007E661F" w:rsidRPr="00A36563" w:rsidTr="007E661F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7E661F">
            <w:pPr>
              <w:jc w:val="center"/>
            </w:pPr>
            <w:r>
              <w:t>29.</w:t>
            </w:r>
          </w:p>
        </w:tc>
        <w:tc>
          <w:tcPr>
            <w:tcW w:w="241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rPr>
                <w:sz w:val="18"/>
                <w:vertAlign w:val="superscript"/>
              </w:rPr>
            </w:pPr>
            <w:r w:rsidRPr="00A36563">
              <w:t>Barierka ochronna – (poza obiekt)**</w:t>
            </w:r>
          </w:p>
        </w:tc>
        <w:tc>
          <w:tcPr>
            <w:tcW w:w="1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Default="007E661F" w:rsidP="008E016E">
            <w:pPr>
              <w:jc w:val="center"/>
            </w:pPr>
            <w:r w:rsidRPr="00A36563">
              <w:t>1 dzień </w:t>
            </w:r>
            <w:r w:rsidRPr="00A36563">
              <w:br/>
              <w:t>2 dzień </w:t>
            </w:r>
            <w:r w:rsidRPr="00A36563">
              <w:br/>
              <w:t>każdy następny dzień </w:t>
            </w:r>
          </w:p>
          <w:p w:rsidR="007E661F" w:rsidRPr="00A36563" w:rsidRDefault="007E661F" w:rsidP="008E016E">
            <w:pPr>
              <w:jc w:val="center"/>
              <w:rPr>
                <w:sz w:val="18"/>
              </w:rPr>
            </w:pPr>
          </w:p>
        </w:tc>
        <w:tc>
          <w:tcPr>
            <w:tcW w:w="95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:rsidR="007E661F" w:rsidRPr="00A36563" w:rsidRDefault="007E661F" w:rsidP="008E016E">
            <w:pPr>
              <w:jc w:val="right"/>
              <w:rPr>
                <w:sz w:val="18"/>
              </w:rPr>
            </w:pPr>
            <w:r w:rsidRPr="00A36563">
              <w:t>10,00 zł </w:t>
            </w:r>
            <w:r w:rsidRPr="00A36563">
              <w:br/>
              <w:t>5,00 zł </w:t>
            </w:r>
            <w:r w:rsidRPr="00A36563">
              <w:br/>
              <w:t>2,00 zł </w:t>
            </w:r>
          </w:p>
        </w:tc>
      </w:tr>
    </w:tbl>
    <w:p w:rsidR="00217FDB" w:rsidRPr="007E661F" w:rsidRDefault="007E661F" w:rsidP="007E661F">
      <w:pPr>
        <w:rPr>
          <w:sz w:val="22"/>
          <w:szCs w:val="22"/>
        </w:rPr>
      </w:pPr>
      <w:r w:rsidRPr="007E661F">
        <w:rPr>
          <w:sz w:val="22"/>
          <w:szCs w:val="22"/>
        </w:rPr>
        <w:t xml:space="preserve">   *W ramach Karty Dużej Rodziny</w:t>
      </w:r>
    </w:p>
    <w:p w:rsidR="007E661F" w:rsidRDefault="007E661F">
      <w:pPr>
        <w:rPr>
          <w:sz w:val="22"/>
          <w:szCs w:val="22"/>
        </w:rPr>
      </w:pPr>
      <w:r w:rsidRPr="007E661F">
        <w:rPr>
          <w:sz w:val="22"/>
          <w:szCs w:val="22"/>
        </w:rPr>
        <w:t>** Wynajem poza obiekt nie obejmuje kosztów transportu sprzętu i obsługi.”</w:t>
      </w:r>
    </w:p>
    <w:p w:rsidR="00871272" w:rsidRDefault="00871272">
      <w:pPr>
        <w:rPr>
          <w:sz w:val="22"/>
          <w:szCs w:val="22"/>
        </w:rPr>
      </w:pPr>
    </w:p>
    <w:p w:rsidR="00871272" w:rsidRDefault="00871272">
      <w:pPr>
        <w:rPr>
          <w:sz w:val="22"/>
          <w:szCs w:val="22"/>
        </w:rPr>
      </w:pPr>
    </w:p>
    <w:p w:rsidR="007E661F" w:rsidRDefault="007E661F" w:rsidP="00871272">
      <w:pPr>
        <w:spacing w:line="276" w:lineRule="auto"/>
        <w:rPr>
          <w:sz w:val="22"/>
          <w:szCs w:val="22"/>
        </w:rPr>
      </w:pPr>
    </w:p>
    <w:p w:rsidR="007E661F" w:rsidRPr="007E661F" w:rsidRDefault="007E661F" w:rsidP="00871272">
      <w:pPr>
        <w:spacing w:line="276" w:lineRule="auto"/>
      </w:pPr>
      <w:r w:rsidRPr="007E661F">
        <w:t>§ 2. Wykonanie zarządzenia powierza się dyrektorowi Departamentu Sportu Urzędu Miejskiego w Elblągu i dyrektorowi Miejskiego Ośrodka Sportu i Rekreacji.</w:t>
      </w:r>
    </w:p>
    <w:p w:rsidR="007E661F" w:rsidRDefault="007E661F" w:rsidP="00871272">
      <w:pPr>
        <w:spacing w:line="276" w:lineRule="auto"/>
      </w:pPr>
      <w:r w:rsidRPr="007E661F">
        <w:t>§ 3. Zarządzenie wchodzi w życie z dniem podpisania.</w:t>
      </w: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</w:pPr>
    </w:p>
    <w:p w:rsidR="00871272" w:rsidRDefault="00871272" w:rsidP="00871272">
      <w:pPr>
        <w:spacing w:line="276" w:lineRule="auto"/>
        <w:jc w:val="center"/>
        <w:rPr>
          <w:b/>
        </w:rPr>
      </w:pPr>
      <w:r w:rsidRPr="00871272">
        <w:rPr>
          <w:b/>
        </w:rPr>
        <w:lastRenderedPageBreak/>
        <w:t>Uzasadnienie</w:t>
      </w:r>
    </w:p>
    <w:p w:rsidR="00871272" w:rsidRPr="00871272" w:rsidRDefault="00871272" w:rsidP="00871272">
      <w:pPr>
        <w:spacing w:line="276" w:lineRule="auto"/>
        <w:jc w:val="center"/>
        <w:rPr>
          <w:b/>
        </w:rPr>
      </w:pPr>
      <w:bookmarkStart w:id="0" w:name="_GoBack"/>
      <w:bookmarkEnd w:id="0"/>
    </w:p>
    <w:p w:rsidR="00871272" w:rsidRDefault="00871272" w:rsidP="00871272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Zarządzenie aktualizuje ceny biletów wstępu na mecze ligowe, wynikające ze wzrostu kosztów organizacji imprez sportowych, przy jednoczesnym uwzględnieniu upustów od tych cen w ramach Programu „ Karty Dużej Rodziny”.</w:t>
      </w:r>
    </w:p>
    <w:p w:rsidR="00871272" w:rsidRPr="007E661F" w:rsidRDefault="00871272" w:rsidP="00871272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Wprowadzenie zarządzenia nie powoduje skutków finansowych.</w:t>
      </w:r>
    </w:p>
    <w:sectPr w:rsidR="00871272" w:rsidRPr="007E6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6A1C"/>
    <w:multiLevelType w:val="hybridMultilevel"/>
    <w:tmpl w:val="A4F25D24"/>
    <w:lvl w:ilvl="0" w:tplc="A7F873C4">
      <w:start w:val="29"/>
      <w:numFmt w:val="bullet"/>
      <w:lvlText w:val=""/>
      <w:lvlJc w:val="left"/>
      <w:pPr>
        <w:ind w:left="4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>
    <w:nsid w:val="25880373"/>
    <w:multiLevelType w:val="hybridMultilevel"/>
    <w:tmpl w:val="F3FC9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A38B9"/>
    <w:multiLevelType w:val="hybridMultilevel"/>
    <w:tmpl w:val="C552940C"/>
    <w:lvl w:ilvl="0" w:tplc="0415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CD67F5"/>
    <w:multiLevelType w:val="hybridMultilevel"/>
    <w:tmpl w:val="94061C88"/>
    <w:lvl w:ilvl="0" w:tplc="0415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752"/>
    <w:rsid w:val="00217FDB"/>
    <w:rsid w:val="00231752"/>
    <w:rsid w:val="007E661F"/>
    <w:rsid w:val="0087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61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6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61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AC5ED-7C49-4BC6-9076-31B135AFD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Przybył</dc:creator>
  <cp:lastModifiedBy>Karol Przybył</cp:lastModifiedBy>
  <cp:revision>3</cp:revision>
  <dcterms:created xsi:type="dcterms:W3CDTF">2017-12-12T07:48:00Z</dcterms:created>
  <dcterms:modified xsi:type="dcterms:W3CDTF">2017-12-12T07:52:00Z</dcterms:modified>
</cp:coreProperties>
</file>