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466760">
      <w:pPr>
        <w:jc w:val="center"/>
        <w:rPr>
          <w:b/>
          <w:caps/>
        </w:rPr>
      </w:pPr>
      <w:r>
        <w:rPr>
          <w:b/>
          <w:caps/>
        </w:rPr>
        <w:t>Zarządzenie Nr 516</w:t>
      </w:r>
      <w:r>
        <w:rPr>
          <w:b/>
          <w:caps/>
        </w:rPr>
        <w:t>/2017</w:t>
      </w:r>
      <w:r>
        <w:rPr>
          <w:b/>
          <w:caps/>
        </w:rPr>
        <w:br/>
        <w:t>Prezydenta Miasta Elbląg</w:t>
      </w:r>
    </w:p>
    <w:p w:rsidR="00A77B3E" w:rsidRDefault="00466760">
      <w:pPr>
        <w:spacing w:before="280" w:after="280"/>
        <w:jc w:val="center"/>
        <w:rPr>
          <w:b/>
          <w:caps/>
        </w:rPr>
      </w:pPr>
      <w:r>
        <w:t xml:space="preserve">z dnia 5 grudnia </w:t>
      </w:r>
      <w:r>
        <w:t>2017 r.</w:t>
      </w:r>
    </w:p>
    <w:p w:rsidR="00A77B3E" w:rsidRDefault="00466760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466760">
      <w:pPr>
        <w:keepLines/>
        <w:spacing w:before="120" w:after="120"/>
      </w:pPr>
      <w:r>
        <w:t>Na podstawie art.35 ust.1 i 2 ustawy z dnia 21 sierpnia</w:t>
      </w:r>
      <w:r>
        <w:t xml:space="preserve"> 1997 r. o gospodarce nieruchomościami (Dz.U. z 2016 r. poz. 2147 ze zmianami)</w:t>
      </w:r>
    </w:p>
    <w:p w:rsidR="00A77B3E" w:rsidRDefault="00466760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EF4037" w:rsidRDefault="00466760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466760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do niniejszego zarządz</w:t>
      </w:r>
      <w:r>
        <w:t>enia.</w:t>
      </w:r>
    </w:p>
    <w:p w:rsidR="00A77B3E" w:rsidRDefault="00466760">
      <w:pPr>
        <w:keepLines/>
        <w:spacing w:before="120" w:after="120"/>
        <w:ind w:hanging="227"/>
      </w:pPr>
      <w:r>
        <w:t>2. </w:t>
      </w:r>
      <w:r>
        <w:t>Szczegółowe warunki wydzierżawienia nieruchomości zostaną ustalone w umowach dzierżawy.</w:t>
      </w:r>
    </w:p>
    <w:p w:rsidR="00EF4037" w:rsidRDefault="00466760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466760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 do niniejszego zarządzenia.</w:t>
      </w:r>
    </w:p>
    <w:p w:rsidR="00A77B3E" w:rsidRDefault="00466760">
      <w:pPr>
        <w:keepLines/>
        <w:spacing w:before="120" w:after="120"/>
        <w:ind w:hanging="227"/>
      </w:pPr>
      <w:r>
        <w:t>2. </w:t>
      </w:r>
      <w:r>
        <w:t>Wykaz nieruchomości, o którym mo</w:t>
      </w:r>
      <w:r>
        <w:t>wa w ust. 1 podlega ogłoszeniu poprzez wywieszenie na tablicy ogłoszeń w siedzibie Urzędu Miejskiego na okres 21 dni oraz umieszczenie na stronach internetowych Urzędu Miejskiego w Elblągu, a ponadto informacja o jego wywieszeniu podana zostanie do wiadomo</w:t>
      </w:r>
      <w:r>
        <w:t>ści publicznej poprzez ogłoszenie w prasie lokalnej.</w:t>
      </w:r>
    </w:p>
    <w:p w:rsidR="00EF4037" w:rsidRDefault="00466760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466760">
      <w:pPr>
        <w:keepLines/>
        <w:spacing w:before="120" w:after="120"/>
      </w:pPr>
      <w:r>
        <w:t>Wykonanie zarządzenia powierza się Dyrektorowi Departamentu Gospodarki Nieruchomościami i Geodezji. </w:t>
      </w:r>
    </w:p>
    <w:p w:rsidR="00EF4037" w:rsidRDefault="00466760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466760">
      <w:pPr>
        <w:keepLines/>
        <w:spacing w:before="120" w:after="120"/>
        <w:sectPr w:rsidR="00A77B3E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 </w:t>
      </w:r>
    </w:p>
    <w:p w:rsidR="00A77B3E" w:rsidRDefault="00466760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  <w:r>
        <w:t>Załącznik do Zarządzenia N</w:t>
      </w:r>
      <w:r>
        <w:t>r 516</w:t>
      </w:r>
      <w:r>
        <w:t>/2017</w:t>
      </w:r>
      <w:r>
        <w:br/>
        <w:t>Prezydenta Miasta Elbląg</w:t>
      </w:r>
      <w:r>
        <w:br/>
        <w:t xml:space="preserve">z dnia 5 grudnia </w:t>
      </w:r>
      <w:bookmarkStart w:id="0" w:name="_GoBack"/>
      <w:bookmarkEnd w:id="0"/>
      <w:r>
        <w:t>2017 r.</w:t>
      </w:r>
    </w:p>
    <w:p w:rsidR="00A77B3E" w:rsidRDefault="00466760">
      <w:pPr>
        <w:spacing w:before="120" w:after="120"/>
        <w:jc w:val="center"/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2"/>
        <w:gridCol w:w="1152"/>
        <w:gridCol w:w="834"/>
        <w:gridCol w:w="1953"/>
        <w:gridCol w:w="1331"/>
        <w:gridCol w:w="1456"/>
        <w:gridCol w:w="2506"/>
        <w:gridCol w:w="2768"/>
        <w:gridCol w:w="1608"/>
      </w:tblGrid>
      <w:tr w:rsidR="00EF4037"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L.p.</w:t>
            </w:r>
          </w:p>
        </w:tc>
        <w:tc>
          <w:tcPr>
            <w:tcW w:w="5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Oznaczenie nieruchomości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Powierzchnia dzierżawy</w:t>
            </w:r>
          </w:p>
          <w:p w:rsidR="00A77B3E" w:rsidRDefault="00466760">
            <w:pPr>
              <w:jc w:val="center"/>
            </w:pPr>
            <w:r>
              <w:t>w ha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Położenie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Sposób zagospodarowania</w:t>
            </w:r>
          </w:p>
        </w:tc>
        <w:tc>
          <w:tcPr>
            <w:tcW w:w="1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 xml:space="preserve">Stawka </w:t>
            </w:r>
            <w:r>
              <w:t>czynszu dzierżawnego</w:t>
            </w:r>
          </w:p>
        </w:tc>
      </w:tr>
      <w:tr w:rsidR="00EF4037"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Nr obrębu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KW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Powierzchnia</w:t>
            </w:r>
          </w:p>
          <w:p w:rsidR="00A77B3E" w:rsidRDefault="00466760">
            <w:pPr>
              <w:jc w:val="center"/>
            </w:pPr>
            <w:r>
              <w:t>w ha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</w:p>
        </w:tc>
      </w:tr>
      <w:tr w:rsidR="00EF4037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rPr>
                <w:b/>
                <w:sz w:val="20"/>
              </w:rPr>
              <w:t>9.</w:t>
            </w:r>
          </w:p>
        </w:tc>
      </w:tr>
      <w:tr w:rsidR="00EF4037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73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6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EL1E/00017442/5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0,0397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0,0397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r>
              <w:t>ul. Smolna 26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0,24 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EF4037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2.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55/15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21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EL1E/00051393/6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0,1962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0,0270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r>
              <w:t>ul. Zagonowa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parking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0,30 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EF4037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3.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604/24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18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EL1E/00032289/5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0,1664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0,0087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r>
              <w:t>ul. Kraszewskiego 43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24,40 zł/rok</w:t>
            </w:r>
          </w:p>
        </w:tc>
      </w:tr>
      <w:tr w:rsidR="00EF4037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4.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500/2</w:t>
            </w:r>
          </w:p>
          <w:p w:rsidR="00A77B3E" w:rsidRDefault="00466760">
            <w:pPr>
              <w:jc w:val="center"/>
            </w:pPr>
            <w:r>
              <w:t>501/4</w:t>
            </w:r>
          </w:p>
          <w:p w:rsidR="00A77B3E" w:rsidRDefault="00466760">
            <w:pPr>
              <w:jc w:val="center"/>
            </w:pPr>
            <w:r>
              <w:t>502/4</w:t>
            </w:r>
          </w:p>
          <w:p w:rsidR="00A77B3E" w:rsidRDefault="00466760">
            <w:pPr>
              <w:jc w:val="center"/>
            </w:pPr>
            <w:r>
              <w:t>506/4</w:t>
            </w:r>
          </w:p>
          <w:p w:rsidR="00A77B3E" w:rsidRDefault="00466760">
            <w:pPr>
              <w:jc w:val="center"/>
            </w:pPr>
            <w:r>
              <w:t>506/4</w:t>
            </w:r>
          </w:p>
          <w:p w:rsidR="00A77B3E" w:rsidRDefault="00466760">
            <w:pPr>
              <w:jc w:val="center"/>
            </w:pPr>
            <w:r>
              <w:t>507</w:t>
            </w:r>
          </w:p>
          <w:p w:rsidR="00A77B3E" w:rsidRDefault="00466760">
            <w:pPr>
              <w:jc w:val="center"/>
            </w:pPr>
            <w:r>
              <w:t>507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14</w:t>
            </w:r>
          </w:p>
          <w:p w:rsidR="00A77B3E" w:rsidRDefault="00466760">
            <w:pPr>
              <w:jc w:val="center"/>
            </w:pPr>
            <w:r>
              <w:t>14</w:t>
            </w:r>
          </w:p>
          <w:p w:rsidR="00A77B3E" w:rsidRDefault="00466760">
            <w:pPr>
              <w:jc w:val="center"/>
            </w:pPr>
            <w:r>
              <w:t>14</w:t>
            </w:r>
          </w:p>
          <w:p w:rsidR="00A77B3E" w:rsidRDefault="00466760">
            <w:pPr>
              <w:jc w:val="center"/>
            </w:pPr>
            <w:r>
              <w:t>14</w:t>
            </w:r>
          </w:p>
          <w:p w:rsidR="00A77B3E" w:rsidRDefault="00466760">
            <w:pPr>
              <w:jc w:val="center"/>
            </w:pPr>
            <w:r>
              <w:t>14</w:t>
            </w:r>
          </w:p>
          <w:p w:rsidR="00A77B3E" w:rsidRDefault="00466760">
            <w:pPr>
              <w:jc w:val="center"/>
            </w:pPr>
            <w:r>
              <w:t>14</w:t>
            </w:r>
          </w:p>
          <w:p w:rsidR="00A77B3E" w:rsidRDefault="00466760">
            <w:pPr>
              <w:jc w:val="center"/>
            </w:pPr>
            <w:r>
              <w:t>14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EL1E/00015678/4</w:t>
            </w:r>
          </w:p>
          <w:p w:rsidR="00A77B3E" w:rsidRDefault="00466760">
            <w:pPr>
              <w:jc w:val="center"/>
            </w:pPr>
            <w:r>
              <w:t>EL1E/00015678/4 EL1E/00015678/4</w:t>
            </w:r>
          </w:p>
          <w:p w:rsidR="00A77B3E" w:rsidRDefault="00466760">
            <w:pPr>
              <w:jc w:val="center"/>
            </w:pPr>
            <w:r>
              <w:t xml:space="preserve">EL1E/00001774/6 </w:t>
            </w:r>
            <w:r>
              <w:t>EL1E/00001774/6</w:t>
            </w:r>
          </w:p>
          <w:p w:rsidR="00A77B3E" w:rsidRDefault="00466760">
            <w:pPr>
              <w:jc w:val="center"/>
            </w:pPr>
            <w:r>
              <w:t>EL1E/00015976/3 EL1E/00015976/3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0,7744</w:t>
            </w:r>
          </w:p>
          <w:p w:rsidR="00A77B3E" w:rsidRDefault="00466760">
            <w:pPr>
              <w:jc w:val="center"/>
            </w:pPr>
            <w:r>
              <w:t>0,5446</w:t>
            </w:r>
          </w:p>
          <w:p w:rsidR="00A77B3E" w:rsidRDefault="00466760">
            <w:pPr>
              <w:jc w:val="center"/>
            </w:pPr>
            <w:r>
              <w:t>0,1047</w:t>
            </w:r>
          </w:p>
          <w:p w:rsidR="00A77B3E" w:rsidRDefault="00466760">
            <w:pPr>
              <w:jc w:val="center"/>
            </w:pPr>
            <w:r>
              <w:t>0,7886</w:t>
            </w:r>
          </w:p>
          <w:p w:rsidR="00A77B3E" w:rsidRDefault="00466760">
            <w:pPr>
              <w:jc w:val="center"/>
            </w:pPr>
            <w:r>
              <w:t>0,7886</w:t>
            </w:r>
          </w:p>
          <w:p w:rsidR="00A77B3E" w:rsidRDefault="00466760">
            <w:pPr>
              <w:jc w:val="center"/>
            </w:pPr>
            <w:r>
              <w:t>1,0403</w:t>
            </w:r>
          </w:p>
          <w:p w:rsidR="00A77B3E" w:rsidRDefault="00466760">
            <w:pPr>
              <w:jc w:val="center"/>
            </w:pPr>
            <w:r>
              <w:t>0,0403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0,4428</w:t>
            </w:r>
          </w:p>
          <w:p w:rsidR="00A77B3E" w:rsidRDefault="00466760">
            <w:pPr>
              <w:jc w:val="center"/>
            </w:pPr>
            <w:r>
              <w:t>0,4499</w:t>
            </w:r>
          </w:p>
          <w:p w:rsidR="00A77B3E" w:rsidRDefault="00466760">
            <w:pPr>
              <w:jc w:val="center"/>
            </w:pPr>
            <w:r>
              <w:t>0,1047</w:t>
            </w:r>
          </w:p>
          <w:p w:rsidR="00A77B3E" w:rsidRDefault="00466760">
            <w:pPr>
              <w:jc w:val="center"/>
            </w:pPr>
            <w:r>
              <w:t>0,4114</w:t>
            </w:r>
          </w:p>
          <w:p w:rsidR="00A77B3E" w:rsidRDefault="00466760">
            <w:pPr>
              <w:jc w:val="center"/>
            </w:pPr>
            <w:r>
              <w:t>0,3772</w:t>
            </w:r>
          </w:p>
          <w:p w:rsidR="00A77B3E" w:rsidRDefault="00466760">
            <w:pPr>
              <w:jc w:val="center"/>
            </w:pPr>
            <w:r>
              <w:t>0,4784</w:t>
            </w:r>
          </w:p>
          <w:p w:rsidR="00A77B3E" w:rsidRDefault="00466760">
            <w:pPr>
              <w:jc w:val="center"/>
            </w:pPr>
            <w:r>
              <w:t>0,5016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r>
              <w:t>ul. Żuławska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uprawa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100 zł/ha/rok</w:t>
            </w:r>
          </w:p>
          <w:p w:rsidR="00A77B3E" w:rsidRDefault="00466760">
            <w:pPr>
              <w:jc w:val="center"/>
            </w:pPr>
            <w:r>
              <w:t>100 zł/ha/rok</w:t>
            </w:r>
          </w:p>
          <w:p w:rsidR="00A77B3E" w:rsidRDefault="00466760">
            <w:pPr>
              <w:jc w:val="center"/>
            </w:pPr>
            <w:r>
              <w:t>120 zł/ha/rok</w:t>
            </w:r>
          </w:p>
          <w:p w:rsidR="00A77B3E" w:rsidRDefault="00466760">
            <w:pPr>
              <w:jc w:val="center"/>
            </w:pPr>
            <w:r>
              <w:t>100 zł/ha/rok</w:t>
            </w:r>
          </w:p>
          <w:p w:rsidR="00A77B3E" w:rsidRDefault="00466760">
            <w:pPr>
              <w:jc w:val="center"/>
            </w:pPr>
            <w:r>
              <w:t>120 zł/ha/rok</w:t>
            </w:r>
          </w:p>
          <w:p w:rsidR="00A77B3E" w:rsidRDefault="00466760">
            <w:pPr>
              <w:jc w:val="center"/>
            </w:pPr>
            <w:r>
              <w:t>100 zł/ha/rok</w:t>
            </w:r>
          </w:p>
          <w:p w:rsidR="00A77B3E" w:rsidRDefault="00466760">
            <w:pPr>
              <w:jc w:val="center"/>
            </w:pPr>
            <w:r>
              <w:t>120 zł/ha/rok</w:t>
            </w:r>
          </w:p>
        </w:tc>
      </w:tr>
      <w:tr w:rsidR="00EF4037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5.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2/3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EL1E/00032716/8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0,0014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0,0014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r>
              <w:t>ul. Jana III Sobieskiego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66760">
            <w:pPr>
              <w:jc w:val="center"/>
            </w:pPr>
            <w:r>
              <w:t>24,40 zł/rok</w:t>
            </w:r>
          </w:p>
        </w:tc>
      </w:tr>
    </w:tbl>
    <w:p w:rsidR="00A77B3E" w:rsidRDefault="00466760">
      <w:pPr>
        <w:spacing w:before="120" w:after="120"/>
      </w:pPr>
      <w:r>
        <w:t>Czynsz określony w skali roku płatny jest w terminie 3 miesięcy od początku okresu rozliczeniowego.</w:t>
      </w:r>
    </w:p>
    <w:p w:rsidR="00A77B3E" w:rsidRDefault="00466760">
      <w:pPr>
        <w:spacing w:before="120" w:after="120"/>
      </w:pPr>
      <w:r>
        <w:t xml:space="preserve">Czynsz określony w skali miesiąca </w:t>
      </w:r>
      <w:r>
        <w:t>płatny jest do dnia 10 każdego miesiąca.</w:t>
      </w:r>
    </w:p>
    <w:p w:rsidR="00A77B3E" w:rsidRDefault="00466760">
      <w:pPr>
        <w:spacing w:before="120" w:after="120"/>
      </w:pPr>
      <w:r>
        <w:t>Zmiana czynszu może nastąpić w przypadku zmiany zarządzenia Prezydenta Miasta Elbląga w sprawie</w:t>
      </w:r>
    </w:p>
    <w:p w:rsidR="00A77B3E" w:rsidRDefault="00466760">
      <w:pPr>
        <w:spacing w:before="120" w:after="120"/>
      </w:pPr>
      <w:r>
        <w:t>ustalenia stawek czynszu za dzierżawę i 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20"/>
      </w:tblGrid>
      <w:tr w:rsidR="00EF403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466760">
            <w:r>
              <w:rPr>
                <w:i/>
                <w:sz w:val="16"/>
              </w:rPr>
              <w:t>Sporządziła:</w:t>
            </w:r>
          </w:p>
          <w:p w:rsidR="00A77B3E" w:rsidRDefault="00466760">
            <w:r>
              <w:rPr>
                <w:i/>
                <w:sz w:val="16"/>
              </w:rPr>
              <w:t>Małgorzata Wójcik</w:t>
            </w:r>
          </w:p>
        </w:tc>
      </w:tr>
    </w:tbl>
    <w:p w:rsidR="00A77B3E" w:rsidRDefault="00466760"/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037"/>
    <w:rsid w:val="00466760"/>
    <w:rsid w:val="00EF4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E284363-2C36-413C-B3F6-CB94ABB6A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388</Words>
  <Characters>2333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................../2017</vt:lpstr>
      <vt:lpstr/>
    </vt:vector>
  </TitlesOfParts>
  <Company>Prezydent Miasta Elbląg</Company>
  <LinksUpToDate>false</LinksUpToDate>
  <CharactersWithSpaces>2716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................../2017</dc:title>
  <dc:subject>w sprawie sporządzenia i^ogłoszenia wykazu nieruchomości
przeznaczonych do dzierżawy</dc:subject>
  <dc:creator>mawoj</dc:creator>
  <cp:lastModifiedBy>Małgorzata Wójcik</cp:lastModifiedBy>
  <cp:revision>2</cp:revision>
  <dcterms:created xsi:type="dcterms:W3CDTF">2017-12-08T08:12:00Z</dcterms:created>
  <dcterms:modified xsi:type="dcterms:W3CDTF">2017-12-08T08:12:00Z</dcterms:modified>
  <cp:category>Akt prawny</cp:category>
</cp:coreProperties>
</file>