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b/>
          <w:caps/>
        </w:rPr>
        <w:t xml:space="preserve"> Nr 303/2017</w:t>
      </w:r>
      <w:r>
        <w:rPr>
          <w:b/>
          <w:caps/>
        </w:rPr>
        <w:br/>
      </w:r>
      <w:r>
        <w:rPr>
          <w:b/>
          <w:caps/>
        </w:rPr>
        <w:t>Prezydenta Miasta Elbląg</w:t>
      </w:r>
    </w:p>
    <w:p w:rsidR="00A77B3E">
      <w:pPr>
        <w:spacing w:before="280" w:after="280"/>
        <w:ind w:left="0"/>
        <w:jc w:val="center"/>
        <w:rPr>
          <w:b/>
          <w:caps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lipca 2017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Na podstawie art.35 ust.1 i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dnia 21 sierpnia 1997 r. o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2016 r. poz. 2147 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b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 xml:space="preserve">załączniku 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umowach dzierżawy.</w:t>
      </w:r>
    </w:p>
    <w:p>
      <w:pPr>
        <w:keepNext/>
        <w:spacing w:before="280" w:line="240" w:lineRule="auto"/>
        <w:jc w:val="center"/>
      </w:pPr>
      <w:r>
        <w:rPr>
          <w:b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ust. 1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siedzibie Urzędu Miejskiego na okres 21 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b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Geodezji.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</w:p>
    <w:p>
      <w:pPr>
        <w:keepNext/>
        <w:spacing w:before="280" w:line="240" w:lineRule="auto"/>
        <w:jc w:val="center"/>
      </w:pPr>
      <w:r>
        <w:rPr>
          <w:b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sectPr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</w:p>
    <w:p w:rsidR="00A77B3E">
      <w:pPr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Załącznik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Nr 303/2017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Prezydenta Miasta Elbląg z dnia 10 lipca 2017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956"/>
        <w:gridCol w:w="855"/>
        <w:gridCol w:w="1990"/>
        <w:gridCol w:w="1361"/>
        <w:gridCol w:w="1484"/>
        <w:gridCol w:w="2550"/>
        <w:gridCol w:w="2820"/>
        <w:gridCol w:w="157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L.p.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2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Położenie</w:t>
            </w:r>
          </w:p>
        </w:tc>
        <w:tc>
          <w:tcPr>
            <w:tcW w:w="3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1.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6.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7.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111/3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17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EL1E/00033552/7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0,1087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0,0415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Gen. Józefa Bema 82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358/7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640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22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EL1E/00031740/8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EL1E/00031740/8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0,1728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1,0500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0,0123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0,0235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Malborska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257/6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6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EL1E/00033673/1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0,0773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0,0016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Królewiecka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pawilon handlowy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8,30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4.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104/3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33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EL1E/00058617/2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0,0335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0,0335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Strumykowa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Czynsz określony w skali roku płatny jest w terminie 3 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Czynsz określony w skali miesiąca płatny jest do dnia 10 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Zmiana czynszu może nastąpić w przypadku zmiany zarządzenia Prezydenta Miasta Elbląga w 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398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  <w:vertAlign w:val="baseline"/>
              </w:rPr>
              <w:t>Sporządziła: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  <w:vertAlign w:val="baseline"/>
              </w:rPr>
              <w:t>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303/2017 z dnia 10 lipca 2017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2017-07-11T14:05:42Z</dcterms:created>
  <dcterms:modified xsi:type="dcterms:W3CDTF">2017-07-11T14:05:42Z</dcterms:modified>
  <cp:category>Akt prawny</cp:category>
</cp:coreProperties>
</file>