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3D0FDD"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3D0F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3D0FDD">
        <w:rPr>
          <w:sz w:val="20"/>
          <w:lang w:val="pl-PL"/>
        </w:rPr>
      </w:r>
      <w:r w:rsidR="003D0FDD">
        <w:rPr>
          <w:sz w:val="20"/>
          <w:lang w:val="pl-PL"/>
        </w:rPr>
        <w:fldChar w:fldCharType="separate"/>
      </w:r>
      <w:r w:rsidR="003D0FDD"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3D0F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3D0FDD">
        <w:rPr>
          <w:sz w:val="20"/>
          <w:lang w:val="pl-PL"/>
        </w:rPr>
      </w:r>
      <w:r w:rsidR="003D0FDD">
        <w:rPr>
          <w:sz w:val="20"/>
          <w:lang w:val="pl-PL"/>
        </w:rPr>
        <w:fldChar w:fldCharType="separate"/>
      </w:r>
      <w:r w:rsidR="003D0FDD"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3D0FDD">
        <w:rPr>
          <w:sz w:val="20"/>
          <w:lang w:val="pl-PL"/>
        </w:rPr>
      </w:r>
      <w:r w:rsidR="003D0FDD">
        <w:rPr>
          <w:sz w:val="20"/>
          <w:lang w:val="pl-PL"/>
        </w:rPr>
        <w:fldChar w:fldCharType="separate"/>
      </w:r>
      <w:r w:rsidR="003D0FDD"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3D0FDD">
        <w:rPr>
          <w:sz w:val="20"/>
          <w:lang w:val="pl-PL"/>
        </w:rPr>
      </w:r>
      <w:r w:rsidR="003D0FDD">
        <w:rPr>
          <w:sz w:val="20"/>
          <w:lang w:val="pl-PL"/>
        </w:rPr>
        <w:fldChar w:fldCharType="separate"/>
      </w:r>
      <w:r w:rsidR="003D0FDD"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92A2A">
        <w:rPr>
          <w:rFonts w:ascii="Arial" w:hAnsi="Arial" w:cs="Arial"/>
          <w:sz w:val="18"/>
          <w:szCs w:val="18"/>
        </w:rPr>
        <w:t>510970</w:t>
      </w:r>
      <w:r w:rsidR="008C32E7" w:rsidRPr="008C32E7">
        <w:rPr>
          <w:rFonts w:ascii="Arial" w:hAnsi="Arial" w:cs="Arial"/>
          <w:sz w:val="18"/>
          <w:szCs w:val="18"/>
        </w:rPr>
        <w:t>-</w:t>
      </w:r>
      <w:r w:rsidR="00A92A2A">
        <w:rPr>
          <w:rFonts w:ascii="Arial" w:hAnsi="Arial" w:cs="Arial"/>
          <w:sz w:val="18"/>
          <w:szCs w:val="18"/>
        </w:rPr>
        <w:t>N-</w:t>
      </w:r>
      <w:r w:rsidR="008C32E7" w:rsidRPr="008C32E7">
        <w:rPr>
          <w:rFonts w:ascii="Arial" w:hAnsi="Arial" w:cs="Arial"/>
          <w:sz w:val="18"/>
          <w:szCs w:val="18"/>
        </w:rPr>
        <w:t>2017</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00A92A2A" w:rsidRPr="00B655DC">
        <w:rPr>
          <w:sz w:val="20"/>
          <w:lang w:val="pl-PL"/>
        </w:rPr>
        <w:instrText xml:space="preserve"> FORMCHECKBOX </w:instrText>
      </w:r>
      <w:r w:rsidR="003D0FDD">
        <w:rPr>
          <w:sz w:val="20"/>
          <w:lang w:val="pl-PL"/>
        </w:rPr>
      </w:r>
      <w:r w:rsidR="003D0FDD">
        <w:rPr>
          <w:sz w:val="20"/>
          <w:lang w:val="pl-PL"/>
        </w:rPr>
        <w:fldChar w:fldCharType="separate"/>
      </w:r>
      <w:r w:rsidR="003D0FDD" w:rsidRPr="00B655DC">
        <w:rPr>
          <w:sz w:val="20"/>
          <w:lang w:val="pl-PL"/>
        </w:rPr>
        <w:fldChar w:fldCharType="end"/>
      </w:r>
      <w:r w:rsidRPr="00B655DC">
        <w:rPr>
          <w:sz w:val="20"/>
          <w:lang w:val="pl-PL"/>
        </w:rPr>
        <w:t xml:space="preserve">     </w:t>
      </w:r>
      <w:r w:rsidRPr="00B655DC">
        <w:rPr>
          <w:b/>
          <w:sz w:val="20"/>
          <w:lang w:val="pl-PL"/>
        </w:rPr>
        <w:t xml:space="preserve">nie </w:t>
      </w:r>
      <w:r w:rsidR="00A92A2A">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92A2A">
        <w:rPr>
          <w:rFonts w:ascii="Arial" w:hAnsi="Arial" w:cs="Arial"/>
          <w:sz w:val="18"/>
          <w:szCs w:val="18"/>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3D0FDD">
              <w:rPr>
                <w:sz w:val="20"/>
                <w:lang w:val="pl-PL"/>
              </w:rPr>
            </w:r>
            <w:r w:rsidR="003D0FDD">
              <w:rPr>
                <w:sz w:val="20"/>
                <w:lang w:val="pl-PL"/>
              </w:rPr>
              <w:fldChar w:fldCharType="separate"/>
            </w:r>
            <w:r w:rsidR="003D0FDD"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3D0FDD">
              <w:rPr>
                <w:sz w:val="20"/>
                <w:lang w:val="pl-PL"/>
              </w:rPr>
            </w:r>
            <w:r w:rsidR="003D0FDD">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3D0FDD">
              <w:rPr>
                <w:sz w:val="20"/>
                <w:lang w:val="pl-PL"/>
              </w:rPr>
            </w:r>
            <w:r w:rsidR="003D0FDD">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3D0FDD">
              <w:rPr>
                <w:sz w:val="20"/>
                <w:lang w:val="pl-PL"/>
              </w:rPr>
            </w:r>
            <w:r w:rsidR="003D0FDD">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3D0FDD">
              <w:rPr>
                <w:bCs/>
                <w:sz w:val="20"/>
                <w:szCs w:val="20"/>
                <w:lang w:val="pl-PL"/>
              </w:rPr>
            </w:r>
            <w:r w:rsidR="003D0FDD">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3D0FDD">
              <w:rPr>
                <w:bCs/>
                <w:sz w:val="20"/>
                <w:szCs w:val="20"/>
                <w:lang w:val="pl-PL"/>
              </w:rPr>
            </w:r>
            <w:r w:rsidR="003D0FDD">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3D0FDD">
              <w:rPr>
                <w:bCs/>
                <w:sz w:val="20"/>
                <w:szCs w:val="20"/>
                <w:lang w:val="pl-PL"/>
              </w:rPr>
            </w:r>
            <w:r w:rsidR="003D0FDD">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3D0FDD">
              <w:rPr>
                <w:bCs/>
                <w:sz w:val="20"/>
                <w:szCs w:val="20"/>
                <w:lang w:val="pl-PL"/>
              </w:rPr>
            </w:r>
            <w:r w:rsidR="003D0FDD">
              <w:rPr>
                <w:bCs/>
                <w:sz w:val="20"/>
                <w:szCs w:val="20"/>
                <w:lang w:val="pl-PL"/>
              </w:rPr>
              <w:fldChar w:fldCharType="separate"/>
            </w:r>
            <w:r w:rsidR="003D0FDD"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3D0FDD">
              <w:rPr>
                <w:bCs/>
                <w:sz w:val="20"/>
                <w:szCs w:val="20"/>
                <w:lang w:val="pl-PL"/>
              </w:rPr>
            </w:r>
            <w:r w:rsidR="003D0FDD">
              <w:rPr>
                <w:bCs/>
                <w:sz w:val="20"/>
                <w:szCs w:val="20"/>
                <w:lang w:val="pl-PL"/>
              </w:rPr>
              <w:fldChar w:fldCharType="separate"/>
            </w:r>
            <w:r w:rsidR="003D0FDD"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3D0FDD">
              <w:rPr>
                <w:bCs/>
                <w:sz w:val="20"/>
                <w:szCs w:val="20"/>
                <w:lang w:val="pl-PL"/>
              </w:rPr>
            </w:r>
            <w:r w:rsidR="003D0FDD">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3D0FDD">
              <w:rPr>
                <w:bCs/>
                <w:sz w:val="20"/>
                <w:szCs w:val="20"/>
                <w:lang w:val="pl-PL"/>
              </w:rPr>
            </w:r>
            <w:r w:rsidR="003D0FDD">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pStyle w:val="Rub2"/>
        <w:tabs>
          <w:tab w:val="clear" w:pos="709"/>
          <w:tab w:val="left" w:pos="426"/>
        </w:tabs>
        <w:ind w:left="-180" w:right="22"/>
        <w:rPr>
          <w:b/>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3E5B3C" w:rsidRDefault="00A92A2A" w:rsidP="00A92A2A">
            <w:pPr>
              <w:jc w:val="center"/>
              <w:rPr>
                <w:rFonts w:ascii="Tahoma" w:hAnsi="Tahoma" w:cs="Tahoma"/>
                <w:sz w:val="20"/>
                <w:szCs w:val="20"/>
              </w:rPr>
            </w:pPr>
            <w:r w:rsidRPr="007E57C7">
              <w:rPr>
                <w:rFonts w:ascii="Tahoma" w:hAnsi="Tahoma" w:cs="Tahoma"/>
                <w:sz w:val="20"/>
                <w:szCs w:val="20"/>
              </w:rPr>
              <w:t>Odnowa nawierzchni dróg w Elblągu</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A92A2A">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w:t>
            </w:r>
            <w:r w:rsidR="008C32E7" w:rsidRPr="00262EBA">
              <w:rPr>
                <w:rFonts w:ascii="Tahoma" w:hAnsi="Tahoma" w:cs="Tahoma"/>
                <w:sz w:val="20"/>
                <w:lang w:val="pl-PL"/>
              </w:rPr>
              <w:t>RZP.271.</w:t>
            </w:r>
            <w:r w:rsidR="00A92A2A">
              <w:rPr>
                <w:rFonts w:ascii="Tahoma" w:hAnsi="Tahoma" w:cs="Tahoma"/>
                <w:sz w:val="20"/>
                <w:lang w:val="pl-PL"/>
              </w:rPr>
              <w:t>23</w:t>
            </w:r>
            <w:r w:rsidR="008C32E7" w:rsidRPr="00262EBA">
              <w:rPr>
                <w:rFonts w:ascii="Tahoma" w:hAnsi="Tahoma" w:cs="Tahoma"/>
                <w:sz w:val="20"/>
                <w:lang w:val="pl-PL"/>
              </w:rPr>
              <w:t>.201</w:t>
            </w:r>
            <w:r w:rsidR="008C32E7">
              <w:rPr>
                <w:rFonts w:ascii="Tahoma" w:hAnsi="Tahoma" w:cs="Tahoma"/>
                <w:sz w:val="20"/>
                <w:lang w:val="pl-PL"/>
              </w:rPr>
              <w:t>7</w:t>
            </w:r>
            <w:r w:rsidR="008C32E7" w:rsidRPr="00262EBA">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B7216">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3D0FDD"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3D0FDD">
              <w:rPr>
                <w:b/>
                <w:sz w:val="20"/>
                <w:lang w:val="pl-PL"/>
              </w:rPr>
            </w:r>
            <w:r w:rsidR="003D0FDD">
              <w:rPr>
                <w:b/>
                <w:sz w:val="20"/>
                <w:lang w:val="pl-PL"/>
              </w:rPr>
              <w:fldChar w:fldCharType="separate"/>
            </w:r>
            <w:r w:rsidR="003D0FDD"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Usługi</w:t>
            </w:r>
            <w:r w:rsidRPr="00B655DC">
              <w:rPr>
                <w:sz w:val="20"/>
                <w:lang w:val="pl-PL"/>
              </w:rPr>
              <w:t xml:space="preserve">                                      </w:t>
            </w:r>
            <w:r w:rsidR="003D0FDD"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3D0FDD">
              <w:rPr>
                <w:b/>
                <w:sz w:val="20"/>
                <w:lang w:val="pl-PL"/>
              </w:rPr>
            </w:r>
            <w:r w:rsidR="003D0FDD">
              <w:rPr>
                <w:b/>
                <w:sz w:val="20"/>
                <w:lang w:val="pl-PL"/>
              </w:rPr>
              <w:fldChar w:fldCharType="separate"/>
            </w:r>
            <w:r w:rsidR="003D0FDD" w:rsidRPr="00B655DC">
              <w:rPr>
                <w:b/>
                <w:sz w:val="20"/>
                <w:lang w:val="pl-PL"/>
              </w:rPr>
              <w:fldChar w:fldCharType="end"/>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A92A2A" w:rsidRPr="007E57C7" w:rsidRDefault="00A92A2A" w:rsidP="00A92A2A">
            <w:pPr>
              <w:numPr>
                <w:ilvl w:val="0"/>
                <w:numId w:val="1"/>
              </w:numPr>
              <w:tabs>
                <w:tab w:val="left" w:pos="318"/>
              </w:tabs>
              <w:ind w:left="851" w:hanging="851"/>
              <w:jc w:val="both"/>
              <w:rPr>
                <w:rFonts w:ascii="Tahoma" w:hAnsi="Tahoma" w:cs="Tahoma"/>
                <w:sz w:val="20"/>
                <w:szCs w:val="20"/>
              </w:rPr>
            </w:pPr>
            <w:r w:rsidRPr="007E57C7">
              <w:rPr>
                <w:rFonts w:ascii="Tahoma" w:hAnsi="Tahoma" w:cs="Tahoma"/>
                <w:sz w:val="20"/>
                <w:szCs w:val="20"/>
              </w:rPr>
              <w:t>Przedmiot zamówienia:</w:t>
            </w:r>
          </w:p>
          <w:p w:rsidR="00A92A2A" w:rsidRPr="005A7CF5" w:rsidRDefault="00A92A2A" w:rsidP="00A92A2A">
            <w:pPr>
              <w:ind w:left="709"/>
              <w:jc w:val="both"/>
              <w:rPr>
                <w:rFonts w:ascii="Tahoma" w:hAnsi="Tahoma" w:cs="Tahoma"/>
                <w:sz w:val="10"/>
                <w:szCs w:val="10"/>
              </w:rPr>
            </w:pPr>
          </w:p>
          <w:p w:rsidR="00A92A2A" w:rsidRPr="007E57C7" w:rsidRDefault="00A92A2A" w:rsidP="00A92A2A">
            <w:pPr>
              <w:ind w:firstLine="318"/>
              <w:rPr>
                <w:rFonts w:ascii="Tahoma" w:hAnsi="Tahoma" w:cs="Tahoma"/>
                <w:sz w:val="20"/>
                <w:szCs w:val="20"/>
              </w:rPr>
            </w:pPr>
            <w:r w:rsidRPr="007E57C7">
              <w:rPr>
                <w:rFonts w:ascii="Tahoma" w:hAnsi="Tahoma" w:cs="Tahoma"/>
                <w:sz w:val="20"/>
                <w:szCs w:val="20"/>
              </w:rPr>
              <w:t>Odnowa nawierzchni dróg w Elblągu</w:t>
            </w:r>
          </w:p>
          <w:p w:rsidR="00A92A2A" w:rsidRPr="005A7CF5" w:rsidRDefault="00A92A2A" w:rsidP="00A92A2A">
            <w:pPr>
              <w:ind w:left="786"/>
              <w:rPr>
                <w:rFonts w:ascii="Tahoma" w:hAnsi="Tahoma" w:cs="Tahoma"/>
                <w:color w:val="000000"/>
                <w:sz w:val="10"/>
                <w:szCs w:val="10"/>
                <w:u w:val="single"/>
              </w:rPr>
            </w:pPr>
          </w:p>
          <w:p w:rsidR="00A92A2A" w:rsidRPr="007E57C7" w:rsidRDefault="00A92A2A" w:rsidP="00A92A2A">
            <w:pPr>
              <w:ind w:firstLine="318"/>
              <w:rPr>
                <w:rFonts w:ascii="Tahoma" w:hAnsi="Tahoma" w:cs="Tahoma"/>
                <w:color w:val="000000"/>
                <w:sz w:val="20"/>
                <w:szCs w:val="20"/>
                <w:u w:val="single"/>
              </w:rPr>
            </w:pPr>
            <w:r w:rsidRPr="007E57C7">
              <w:rPr>
                <w:rFonts w:ascii="Tahoma" w:hAnsi="Tahoma" w:cs="Tahoma"/>
                <w:color w:val="000000"/>
                <w:sz w:val="20"/>
                <w:szCs w:val="20"/>
                <w:u w:val="single"/>
              </w:rPr>
              <w:t>Przedmiot główny:</w:t>
            </w:r>
          </w:p>
          <w:p w:rsidR="00A92A2A" w:rsidRPr="007E57C7" w:rsidRDefault="00A92A2A" w:rsidP="00A92A2A">
            <w:pPr>
              <w:ind w:firstLine="318"/>
              <w:rPr>
                <w:rFonts w:ascii="Tahoma" w:hAnsi="Tahoma" w:cs="Tahoma"/>
                <w:sz w:val="20"/>
                <w:szCs w:val="20"/>
              </w:rPr>
            </w:pPr>
            <w:r w:rsidRPr="007E57C7">
              <w:rPr>
                <w:rFonts w:ascii="Tahoma" w:hAnsi="Tahoma" w:cs="Tahoma"/>
                <w:sz w:val="20"/>
                <w:szCs w:val="20"/>
              </w:rPr>
              <w:t>CPV:</w:t>
            </w:r>
            <w:r>
              <w:rPr>
                <w:rFonts w:ascii="Tahoma" w:hAnsi="Tahoma" w:cs="Tahoma"/>
                <w:sz w:val="20"/>
                <w:szCs w:val="20"/>
              </w:rPr>
              <w:t xml:space="preserve"> </w:t>
            </w:r>
            <w:r w:rsidRPr="007E57C7">
              <w:rPr>
                <w:rFonts w:ascii="Tahoma" w:hAnsi="Tahoma" w:cs="Tahoma"/>
                <w:sz w:val="20"/>
                <w:szCs w:val="20"/>
              </w:rPr>
              <w:t xml:space="preserve">45.23.31.20-6     </w:t>
            </w:r>
          </w:p>
          <w:p w:rsidR="00A92A2A" w:rsidRPr="00EC1D7C" w:rsidRDefault="00A92A2A" w:rsidP="00A92A2A">
            <w:pPr>
              <w:ind w:left="2977" w:hanging="2659"/>
              <w:rPr>
                <w:rFonts w:ascii="Tahoma" w:hAnsi="Tahoma" w:cs="Tahoma"/>
              </w:rPr>
            </w:pPr>
            <w:r w:rsidRPr="007E57C7">
              <w:rPr>
                <w:rFonts w:ascii="Tahoma" w:hAnsi="Tahoma" w:cs="Tahoma"/>
                <w:sz w:val="20"/>
                <w:szCs w:val="20"/>
              </w:rPr>
              <w:t>Nazewnictwo wg CPV:</w:t>
            </w:r>
            <w:r>
              <w:rPr>
                <w:rFonts w:ascii="Tahoma" w:hAnsi="Tahoma" w:cs="Tahoma"/>
                <w:sz w:val="20"/>
                <w:szCs w:val="20"/>
              </w:rPr>
              <w:t xml:space="preserve"> </w:t>
            </w:r>
            <w:r w:rsidRPr="007E57C7">
              <w:rPr>
                <w:rFonts w:ascii="Tahoma" w:hAnsi="Tahoma" w:cs="Tahoma"/>
                <w:sz w:val="20"/>
                <w:szCs w:val="20"/>
              </w:rPr>
              <w:t>Roboty budowlane w zakresie budowy dróg</w:t>
            </w:r>
          </w:p>
          <w:p w:rsidR="00A92A2A" w:rsidRPr="005A7CF5" w:rsidRDefault="00A92A2A" w:rsidP="00A92A2A">
            <w:pPr>
              <w:tabs>
                <w:tab w:val="left" w:pos="709"/>
              </w:tabs>
              <w:ind w:left="786"/>
              <w:jc w:val="both"/>
              <w:rPr>
                <w:rFonts w:ascii="Tahoma" w:hAnsi="Tahoma" w:cs="Tahoma"/>
                <w:sz w:val="10"/>
                <w:szCs w:val="10"/>
              </w:rPr>
            </w:pPr>
          </w:p>
          <w:p w:rsidR="00A92A2A" w:rsidRPr="007E57C7" w:rsidRDefault="00A92A2A" w:rsidP="00A92A2A">
            <w:pPr>
              <w:ind w:left="318"/>
              <w:jc w:val="both"/>
              <w:rPr>
                <w:rFonts w:ascii="Tahoma" w:hAnsi="Tahoma" w:cs="Tahoma"/>
                <w:sz w:val="20"/>
                <w:szCs w:val="20"/>
              </w:rPr>
            </w:pPr>
            <w:r w:rsidRPr="007E57C7">
              <w:rPr>
                <w:rFonts w:ascii="Tahoma" w:hAnsi="Tahoma" w:cs="Tahoma"/>
                <w:color w:val="000000"/>
                <w:sz w:val="20"/>
                <w:szCs w:val="20"/>
              </w:rPr>
              <w:t>Przedmiotem zamówienia są roboty budowlane polegające na odnowie nawierzchni dróg w Elblągu.</w:t>
            </w:r>
          </w:p>
          <w:p w:rsidR="00A92A2A" w:rsidRPr="007E57C7" w:rsidRDefault="00A92A2A" w:rsidP="00A92A2A">
            <w:pPr>
              <w:ind w:left="851"/>
              <w:jc w:val="both"/>
              <w:rPr>
                <w:rFonts w:ascii="Tahoma" w:hAnsi="Tahoma" w:cs="Tahoma"/>
                <w:sz w:val="10"/>
                <w:szCs w:val="10"/>
              </w:rPr>
            </w:pPr>
          </w:p>
          <w:p w:rsidR="00A92A2A" w:rsidRPr="007E57C7" w:rsidRDefault="00A92A2A" w:rsidP="00A92A2A">
            <w:pPr>
              <w:numPr>
                <w:ilvl w:val="0"/>
                <w:numId w:val="1"/>
              </w:numPr>
              <w:tabs>
                <w:tab w:val="left" w:pos="318"/>
              </w:tabs>
              <w:ind w:left="851" w:hanging="851"/>
              <w:jc w:val="both"/>
              <w:rPr>
                <w:rFonts w:ascii="Tahoma" w:hAnsi="Tahoma" w:cs="Tahoma"/>
                <w:sz w:val="20"/>
                <w:szCs w:val="20"/>
              </w:rPr>
            </w:pPr>
            <w:r w:rsidRPr="007E57C7">
              <w:rPr>
                <w:rFonts w:ascii="Tahoma" w:hAnsi="Tahoma" w:cs="Tahoma"/>
                <w:sz w:val="20"/>
                <w:szCs w:val="20"/>
              </w:rPr>
              <w:t>Zakres zamówienia.</w:t>
            </w:r>
          </w:p>
          <w:p w:rsidR="00A92A2A" w:rsidRPr="007E57C7" w:rsidRDefault="00A92A2A" w:rsidP="00A92A2A">
            <w:pPr>
              <w:ind w:left="318"/>
              <w:jc w:val="both"/>
              <w:rPr>
                <w:rFonts w:ascii="Tahoma" w:hAnsi="Tahoma" w:cs="Tahoma"/>
                <w:sz w:val="20"/>
                <w:szCs w:val="20"/>
              </w:rPr>
            </w:pPr>
            <w:r w:rsidRPr="007E57C7">
              <w:rPr>
                <w:rFonts w:ascii="Tahoma" w:hAnsi="Tahoma" w:cs="Tahoma"/>
                <w:sz w:val="20"/>
                <w:szCs w:val="20"/>
              </w:rPr>
              <w:t>Na zakres robót, będących przedmiotem niniejszego zamówienia, składa się wykonanie odnowy nawierzchni ulic:</w:t>
            </w:r>
          </w:p>
          <w:p w:rsidR="00A92A2A" w:rsidRPr="007E57C7" w:rsidRDefault="00A92A2A" w:rsidP="00A92A2A">
            <w:pPr>
              <w:ind w:left="1134" w:hanging="816"/>
              <w:jc w:val="both"/>
              <w:rPr>
                <w:rFonts w:ascii="Tahoma" w:hAnsi="Tahoma" w:cs="Tahoma"/>
                <w:sz w:val="20"/>
                <w:szCs w:val="20"/>
              </w:rPr>
            </w:pPr>
            <w:r w:rsidRPr="007E57C7">
              <w:rPr>
                <w:rFonts w:ascii="Tahoma" w:hAnsi="Tahoma" w:cs="Tahoma"/>
                <w:sz w:val="20"/>
                <w:szCs w:val="20"/>
              </w:rPr>
              <w:t>1) ul. Warszawskiej od ul. Orlej do ul. Wyszyńskiego,</w:t>
            </w:r>
          </w:p>
          <w:p w:rsidR="00A92A2A" w:rsidRPr="007E57C7" w:rsidRDefault="00A92A2A" w:rsidP="00A92A2A">
            <w:pPr>
              <w:ind w:left="851" w:hanging="533"/>
              <w:jc w:val="both"/>
              <w:rPr>
                <w:rFonts w:ascii="Tahoma" w:hAnsi="Tahoma" w:cs="Tahoma"/>
                <w:sz w:val="20"/>
                <w:szCs w:val="20"/>
              </w:rPr>
            </w:pPr>
            <w:r w:rsidRPr="007E57C7">
              <w:rPr>
                <w:rFonts w:ascii="Tahoma" w:hAnsi="Tahoma" w:cs="Tahoma"/>
                <w:sz w:val="20"/>
                <w:szCs w:val="20"/>
              </w:rPr>
              <w:t>2) ul. Orla od ul. Grochowskiej do ul. Warszawskiej,</w:t>
            </w:r>
          </w:p>
          <w:p w:rsidR="00A92A2A" w:rsidRPr="00654E4B" w:rsidRDefault="00A92A2A" w:rsidP="00A92A2A">
            <w:pPr>
              <w:ind w:left="851" w:hanging="533"/>
              <w:jc w:val="both"/>
              <w:rPr>
                <w:rFonts w:ascii="Tahoma" w:hAnsi="Tahoma" w:cs="Tahoma"/>
              </w:rPr>
            </w:pPr>
            <w:r w:rsidRPr="007E57C7">
              <w:rPr>
                <w:rFonts w:ascii="Tahoma" w:hAnsi="Tahoma" w:cs="Tahoma"/>
                <w:sz w:val="20"/>
                <w:szCs w:val="20"/>
              </w:rPr>
              <w:t>3) Al. Odrodzenia, od Wiejskiej do zjazdu do Biedronki.</w:t>
            </w:r>
          </w:p>
          <w:p w:rsidR="00A92A2A" w:rsidRPr="00654E4B" w:rsidRDefault="00A92A2A" w:rsidP="00A92A2A">
            <w:pPr>
              <w:ind w:left="851" w:firstLine="11"/>
              <w:jc w:val="both"/>
              <w:rPr>
                <w:rFonts w:ascii="Tahoma" w:hAnsi="Tahoma" w:cs="Tahoma"/>
              </w:rPr>
            </w:pPr>
          </w:p>
          <w:p w:rsidR="00A92A2A" w:rsidRPr="0003003C" w:rsidRDefault="00A92A2A" w:rsidP="00A92A2A">
            <w:pPr>
              <w:ind w:left="318"/>
              <w:jc w:val="both"/>
              <w:rPr>
                <w:rFonts w:ascii="Tahoma" w:hAnsi="Tahoma" w:cs="Tahoma"/>
                <w:sz w:val="20"/>
                <w:szCs w:val="20"/>
              </w:rPr>
            </w:pPr>
            <w:r w:rsidRPr="0003003C">
              <w:rPr>
                <w:rFonts w:ascii="Tahoma" w:hAnsi="Tahoma" w:cs="Tahoma"/>
                <w:sz w:val="20"/>
                <w:szCs w:val="20"/>
              </w:rPr>
              <w:t>Szczegółowy zakres zamówienia i technologię  wykonania określają przedmiary robót, specyfikacje techniczne oraz projekty budowlane i wykonawcze pn „Odnowa nawierzchni dróg w Elblągu Etap II” opracowaną przez firmę Zakład Usług Inwestycyjnych Tomasz Raczkowski z siedzibą w Elblągu przy ul. Gwiezdna 18/14.</w:t>
            </w:r>
          </w:p>
          <w:p w:rsidR="00A92A2A" w:rsidRPr="004C35BA" w:rsidRDefault="00A92A2A" w:rsidP="00A92A2A">
            <w:pPr>
              <w:ind w:left="709" w:firstLine="11"/>
              <w:jc w:val="both"/>
              <w:rPr>
                <w:rFonts w:ascii="Tahoma" w:hAnsi="Tahoma" w:cs="Tahoma"/>
                <w:sz w:val="10"/>
                <w:szCs w:val="10"/>
              </w:rPr>
            </w:pPr>
          </w:p>
          <w:p w:rsidR="00A92A2A" w:rsidRPr="0003003C" w:rsidRDefault="00A92A2A" w:rsidP="00A92A2A">
            <w:pPr>
              <w:ind w:left="709" w:hanging="391"/>
              <w:jc w:val="both"/>
              <w:rPr>
                <w:rFonts w:ascii="Tahoma" w:hAnsi="Tahoma" w:cs="Tahoma"/>
                <w:sz w:val="20"/>
                <w:szCs w:val="20"/>
              </w:rPr>
            </w:pPr>
            <w:r w:rsidRPr="0003003C">
              <w:rPr>
                <w:rFonts w:ascii="Tahoma" w:hAnsi="Tahoma" w:cs="Tahoma"/>
                <w:sz w:val="20"/>
                <w:szCs w:val="20"/>
              </w:rPr>
              <w:t>A. DOKUMENTACJA PROJEKTOWA</w:t>
            </w:r>
          </w:p>
          <w:p w:rsidR="00A92A2A" w:rsidRPr="00B56971" w:rsidRDefault="00A92A2A" w:rsidP="00A92A2A">
            <w:pPr>
              <w:ind w:left="709"/>
              <w:jc w:val="both"/>
              <w:rPr>
                <w:rFonts w:ascii="Tahoma" w:hAnsi="Tahoma" w:cs="Tahoma"/>
                <w:sz w:val="10"/>
                <w:szCs w:val="10"/>
              </w:rPr>
            </w:pPr>
          </w:p>
          <w:p w:rsidR="00A92A2A" w:rsidRPr="0003003C" w:rsidRDefault="00A92A2A" w:rsidP="00A92A2A">
            <w:pPr>
              <w:numPr>
                <w:ilvl w:val="0"/>
                <w:numId w:val="14"/>
              </w:numPr>
              <w:tabs>
                <w:tab w:val="left" w:pos="567"/>
                <w:tab w:val="left" w:pos="885"/>
              </w:tabs>
              <w:ind w:left="1027" w:hanging="425"/>
              <w:jc w:val="both"/>
              <w:rPr>
                <w:rFonts w:ascii="Tahoma" w:hAnsi="Tahoma" w:cs="Tahoma"/>
                <w:sz w:val="20"/>
                <w:szCs w:val="20"/>
              </w:rPr>
            </w:pPr>
            <w:r w:rsidRPr="0003003C">
              <w:rPr>
                <w:rFonts w:ascii="Tahoma" w:hAnsi="Tahoma" w:cs="Tahoma"/>
                <w:sz w:val="20"/>
                <w:szCs w:val="20"/>
              </w:rPr>
              <w:t>PRZEDMIARY ROBÓT</w:t>
            </w:r>
          </w:p>
          <w:p w:rsidR="00A92A2A" w:rsidRPr="0003003C" w:rsidRDefault="00A92A2A" w:rsidP="00A92A2A">
            <w:pPr>
              <w:numPr>
                <w:ilvl w:val="0"/>
                <w:numId w:val="15"/>
              </w:numPr>
              <w:ind w:left="1169" w:hanging="284"/>
              <w:jc w:val="both"/>
              <w:rPr>
                <w:rFonts w:ascii="Tahoma" w:hAnsi="Tahoma" w:cs="Tahoma"/>
                <w:sz w:val="20"/>
                <w:szCs w:val="20"/>
              </w:rPr>
            </w:pPr>
            <w:r w:rsidRPr="0003003C">
              <w:rPr>
                <w:rFonts w:ascii="Tahoma" w:hAnsi="Tahoma" w:cs="Tahoma"/>
                <w:sz w:val="20"/>
                <w:szCs w:val="20"/>
              </w:rPr>
              <w:t>PRZEDMIAR ROBÓT i KOSZTORYS OFERTOWY</w:t>
            </w:r>
          </w:p>
          <w:p w:rsidR="00A92A2A" w:rsidRPr="0003003C" w:rsidRDefault="00A92A2A" w:rsidP="00A92A2A">
            <w:pPr>
              <w:ind w:left="3969" w:hanging="2800"/>
              <w:jc w:val="both"/>
              <w:rPr>
                <w:rFonts w:ascii="Tahoma" w:hAnsi="Tahoma" w:cs="Tahoma"/>
                <w:sz w:val="20"/>
                <w:szCs w:val="20"/>
              </w:rPr>
            </w:pPr>
            <w:r w:rsidRPr="0003003C">
              <w:rPr>
                <w:rFonts w:ascii="Tahoma" w:hAnsi="Tahoma" w:cs="Tahoma"/>
                <w:sz w:val="20"/>
                <w:szCs w:val="20"/>
              </w:rPr>
              <w:t xml:space="preserve">NAZWA INWESTYCJI: Odnowa nawierzchni dróg w Elblągu. Etap II </w:t>
            </w:r>
          </w:p>
          <w:p w:rsidR="00A92A2A" w:rsidRPr="0003003C" w:rsidRDefault="00A92A2A" w:rsidP="00A92A2A">
            <w:pPr>
              <w:ind w:left="3969" w:hanging="2800"/>
              <w:jc w:val="both"/>
              <w:rPr>
                <w:rFonts w:ascii="Tahoma" w:hAnsi="Tahoma" w:cs="Tahoma"/>
                <w:sz w:val="20"/>
                <w:szCs w:val="20"/>
              </w:rPr>
            </w:pPr>
            <w:r w:rsidRPr="0003003C">
              <w:rPr>
                <w:rFonts w:ascii="Tahoma" w:hAnsi="Tahoma" w:cs="Tahoma"/>
                <w:sz w:val="20"/>
                <w:szCs w:val="20"/>
              </w:rPr>
              <w:t>ODCINEK: 7 ul. Warszawska</w:t>
            </w:r>
          </w:p>
          <w:p w:rsidR="00A92A2A" w:rsidRPr="0003003C" w:rsidRDefault="00A92A2A" w:rsidP="00A92A2A">
            <w:pPr>
              <w:ind w:left="3969" w:hanging="2800"/>
              <w:jc w:val="both"/>
              <w:rPr>
                <w:rFonts w:ascii="Tahoma" w:hAnsi="Tahoma" w:cs="Tahoma"/>
                <w:sz w:val="20"/>
                <w:szCs w:val="20"/>
              </w:rPr>
            </w:pPr>
            <w:r w:rsidRPr="0003003C">
              <w:rPr>
                <w:rFonts w:ascii="Tahoma" w:hAnsi="Tahoma" w:cs="Tahoma"/>
                <w:sz w:val="20"/>
                <w:szCs w:val="20"/>
              </w:rPr>
              <w:t>BRANŻA: DROGI</w:t>
            </w:r>
          </w:p>
          <w:p w:rsidR="00A92A2A" w:rsidRPr="0003003C" w:rsidRDefault="00A92A2A" w:rsidP="00A92A2A">
            <w:pPr>
              <w:numPr>
                <w:ilvl w:val="0"/>
                <w:numId w:val="15"/>
              </w:numPr>
              <w:ind w:left="1169" w:hanging="284"/>
              <w:jc w:val="both"/>
              <w:rPr>
                <w:rFonts w:ascii="Tahoma" w:hAnsi="Tahoma" w:cs="Tahoma"/>
                <w:sz w:val="20"/>
                <w:szCs w:val="20"/>
              </w:rPr>
            </w:pPr>
            <w:r w:rsidRPr="0003003C">
              <w:rPr>
                <w:rFonts w:ascii="Tahoma" w:hAnsi="Tahoma" w:cs="Tahoma"/>
                <w:sz w:val="20"/>
                <w:szCs w:val="20"/>
              </w:rPr>
              <w:t>PRZEDMIAR ROBÓT i KOSZTORYS OFERTOWY</w:t>
            </w:r>
          </w:p>
          <w:p w:rsidR="00A92A2A" w:rsidRPr="0003003C" w:rsidRDefault="00A92A2A" w:rsidP="00A92A2A">
            <w:pPr>
              <w:ind w:left="1169"/>
              <w:jc w:val="both"/>
              <w:rPr>
                <w:rFonts w:ascii="Tahoma" w:hAnsi="Tahoma" w:cs="Tahoma"/>
                <w:sz w:val="20"/>
                <w:szCs w:val="20"/>
              </w:rPr>
            </w:pPr>
            <w:r w:rsidRPr="0003003C">
              <w:rPr>
                <w:rFonts w:ascii="Tahoma" w:hAnsi="Tahoma" w:cs="Tahoma"/>
                <w:sz w:val="20"/>
                <w:szCs w:val="20"/>
              </w:rPr>
              <w:lastRenderedPageBreak/>
              <w:t xml:space="preserve">NAZWA INWESTYCJI: Odnowa nawierzchni dróg w Elblągu. Etap II </w:t>
            </w:r>
          </w:p>
          <w:p w:rsidR="00A92A2A" w:rsidRPr="0003003C" w:rsidRDefault="00A92A2A" w:rsidP="00A92A2A">
            <w:pPr>
              <w:ind w:left="1169"/>
              <w:jc w:val="both"/>
              <w:rPr>
                <w:rFonts w:ascii="Tahoma" w:hAnsi="Tahoma" w:cs="Tahoma"/>
                <w:sz w:val="20"/>
                <w:szCs w:val="20"/>
              </w:rPr>
            </w:pPr>
            <w:r w:rsidRPr="0003003C">
              <w:rPr>
                <w:rFonts w:ascii="Tahoma" w:hAnsi="Tahoma" w:cs="Tahoma"/>
                <w:sz w:val="20"/>
                <w:szCs w:val="20"/>
              </w:rPr>
              <w:t>ODCINEK: 8 ul. Orla</w:t>
            </w:r>
          </w:p>
          <w:p w:rsidR="00A92A2A" w:rsidRPr="0003003C" w:rsidRDefault="00A92A2A" w:rsidP="00A92A2A">
            <w:pPr>
              <w:ind w:left="1169"/>
              <w:jc w:val="both"/>
              <w:rPr>
                <w:rFonts w:ascii="Tahoma" w:hAnsi="Tahoma" w:cs="Tahoma"/>
                <w:sz w:val="20"/>
                <w:szCs w:val="20"/>
              </w:rPr>
            </w:pPr>
            <w:r w:rsidRPr="0003003C">
              <w:rPr>
                <w:rFonts w:ascii="Tahoma" w:hAnsi="Tahoma" w:cs="Tahoma"/>
                <w:sz w:val="20"/>
                <w:szCs w:val="20"/>
              </w:rPr>
              <w:t>BRANŻA: DROGI</w:t>
            </w:r>
          </w:p>
          <w:p w:rsidR="00A92A2A" w:rsidRPr="0003003C" w:rsidRDefault="00A92A2A" w:rsidP="00A92A2A">
            <w:pPr>
              <w:numPr>
                <w:ilvl w:val="0"/>
                <w:numId w:val="15"/>
              </w:numPr>
              <w:tabs>
                <w:tab w:val="left" w:pos="1169"/>
              </w:tabs>
              <w:ind w:hanging="893"/>
              <w:jc w:val="both"/>
              <w:rPr>
                <w:rFonts w:ascii="Tahoma" w:hAnsi="Tahoma" w:cs="Tahoma"/>
                <w:sz w:val="20"/>
                <w:szCs w:val="20"/>
              </w:rPr>
            </w:pPr>
            <w:r w:rsidRPr="0003003C">
              <w:rPr>
                <w:rFonts w:ascii="Tahoma" w:hAnsi="Tahoma" w:cs="Tahoma"/>
                <w:sz w:val="20"/>
                <w:szCs w:val="20"/>
              </w:rPr>
              <w:t>PRZEDMIAR ROBÓT i KOSZTORYS OFERTOWY</w:t>
            </w:r>
          </w:p>
          <w:p w:rsidR="00A92A2A" w:rsidRPr="0003003C" w:rsidRDefault="00A92A2A" w:rsidP="00A92A2A">
            <w:pPr>
              <w:ind w:left="1778" w:hanging="609"/>
              <w:jc w:val="both"/>
              <w:rPr>
                <w:rFonts w:ascii="Tahoma" w:hAnsi="Tahoma" w:cs="Tahoma"/>
                <w:sz w:val="20"/>
                <w:szCs w:val="20"/>
              </w:rPr>
            </w:pPr>
            <w:r w:rsidRPr="0003003C">
              <w:rPr>
                <w:rFonts w:ascii="Tahoma" w:hAnsi="Tahoma" w:cs="Tahoma"/>
                <w:sz w:val="20"/>
                <w:szCs w:val="20"/>
              </w:rPr>
              <w:t xml:space="preserve">NAZWA INWESTYCJI: Odnowa nawierzchni dróg w Elblągu. Etap II </w:t>
            </w:r>
          </w:p>
          <w:p w:rsidR="00A92A2A" w:rsidRPr="0003003C" w:rsidRDefault="00A92A2A" w:rsidP="00A92A2A">
            <w:pPr>
              <w:ind w:left="1778" w:hanging="609"/>
              <w:jc w:val="both"/>
              <w:rPr>
                <w:rFonts w:ascii="Tahoma" w:hAnsi="Tahoma" w:cs="Tahoma"/>
                <w:sz w:val="20"/>
                <w:szCs w:val="20"/>
              </w:rPr>
            </w:pPr>
            <w:r w:rsidRPr="0003003C">
              <w:rPr>
                <w:rFonts w:ascii="Tahoma" w:hAnsi="Tahoma" w:cs="Tahoma"/>
                <w:sz w:val="20"/>
                <w:szCs w:val="20"/>
              </w:rPr>
              <w:t>ODCINEK: 14 Al. Odrodzenia</w:t>
            </w:r>
          </w:p>
          <w:p w:rsidR="00A92A2A" w:rsidRDefault="00A92A2A" w:rsidP="00A92A2A">
            <w:pPr>
              <w:ind w:left="1778" w:hanging="609"/>
              <w:jc w:val="both"/>
              <w:rPr>
                <w:rFonts w:ascii="Tahoma" w:hAnsi="Tahoma" w:cs="Tahoma"/>
              </w:rPr>
            </w:pPr>
            <w:r w:rsidRPr="0003003C">
              <w:rPr>
                <w:rFonts w:ascii="Tahoma" w:hAnsi="Tahoma" w:cs="Tahoma"/>
                <w:sz w:val="20"/>
                <w:szCs w:val="20"/>
              </w:rPr>
              <w:t>BRANŻA: DROGI</w:t>
            </w:r>
          </w:p>
          <w:p w:rsidR="00A92A2A" w:rsidRPr="007718E2" w:rsidRDefault="00A92A2A" w:rsidP="00A92A2A">
            <w:pPr>
              <w:ind w:left="1134"/>
              <w:jc w:val="both"/>
              <w:rPr>
                <w:rFonts w:ascii="Tahoma" w:hAnsi="Tahoma" w:cs="Tahoma"/>
                <w:sz w:val="10"/>
                <w:szCs w:val="10"/>
              </w:rPr>
            </w:pPr>
          </w:p>
          <w:p w:rsidR="00A92A2A" w:rsidRPr="0003003C" w:rsidRDefault="00A92A2A" w:rsidP="00A92A2A">
            <w:pPr>
              <w:ind w:left="1134" w:hanging="249"/>
              <w:jc w:val="both"/>
              <w:rPr>
                <w:rFonts w:ascii="Tahoma" w:hAnsi="Tahoma" w:cs="Tahoma"/>
                <w:sz w:val="20"/>
                <w:szCs w:val="20"/>
              </w:rPr>
            </w:pPr>
            <w:r w:rsidRPr="0003003C">
              <w:rPr>
                <w:rFonts w:ascii="Tahoma" w:hAnsi="Tahoma" w:cs="Tahoma"/>
                <w:sz w:val="20"/>
                <w:szCs w:val="20"/>
              </w:rPr>
              <w:t>Zamawiający informuje, że przedmiary robót stanowią ZAŁĄCZNIK NR 9 do SIWZ.</w:t>
            </w:r>
          </w:p>
          <w:p w:rsidR="00A92A2A" w:rsidRPr="007718E2" w:rsidRDefault="00A92A2A" w:rsidP="00A92A2A">
            <w:pPr>
              <w:ind w:left="1134"/>
              <w:jc w:val="both"/>
              <w:rPr>
                <w:rFonts w:ascii="Tahoma" w:hAnsi="Tahoma" w:cs="Tahoma"/>
                <w:sz w:val="10"/>
                <w:szCs w:val="10"/>
              </w:rPr>
            </w:pPr>
          </w:p>
          <w:p w:rsidR="00A92A2A" w:rsidRPr="0003003C" w:rsidRDefault="00A92A2A" w:rsidP="00A92A2A">
            <w:pPr>
              <w:tabs>
                <w:tab w:val="left" w:pos="866"/>
              </w:tabs>
              <w:ind w:left="1134" w:hanging="532"/>
              <w:jc w:val="both"/>
              <w:rPr>
                <w:rFonts w:ascii="Tahoma" w:hAnsi="Tahoma" w:cs="Tahoma"/>
                <w:sz w:val="20"/>
                <w:szCs w:val="20"/>
              </w:rPr>
            </w:pPr>
            <w:r w:rsidRPr="0003003C">
              <w:rPr>
                <w:rFonts w:ascii="Tahoma" w:hAnsi="Tahoma" w:cs="Tahoma"/>
                <w:sz w:val="20"/>
                <w:szCs w:val="20"/>
              </w:rPr>
              <w:t>2. PROJEKTY:</w:t>
            </w:r>
          </w:p>
          <w:p w:rsidR="00A92A2A" w:rsidRPr="0003003C" w:rsidRDefault="00A92A2A" w:rsidP="00A92A2A">
            <w:pPr>
              <w:ind w:left="2694" w:hanging="1809"/>
              <w:jc w:val="both"/>
              <w:rPr>
                <w:rFonts w:ascii="Tahoma" w:hAnsi="Tahoma" w:cs="Tahoma"/>
                <w:sz w:val="20"/>
                <w:szCs w:val="20"/>
              </w:rPr>
            </w:pPr>
            <w:r w:rsidRPr="0003003C">
              <w:rPr>
                <w:rFonts w:ascii="Tahoma" w:hAnsi="Tahoma" w:cs="Tahoma"/>
                <w:sz w:val="20"/>
                <w:szCs w:val="20"/>
              </w:rPr>
              <w:t>1) PROJEKT WYKONAWCZY</w:t>
            </w:r>
          </w:p>
          <w:p w:rsidR="00A92A2A" w:rsidRPr="0003003C" w:rsidRDefault="00A92A2A" w:rsidP="00A92A2A">
            <w:pPr>
              <w:ind w:left="2694" w:hanging="1525"/>
              <w:jc w:val="both"/>
              <w:rPr>
                <w:rFonts w:ascii="Tahoma" w:hAnsi="Tahoma" w:cs="Tahoma"/>
                <w:sz w:val="20"/>
                <w:szCs w:val="20"/>
              </w:rPr>
            </w:pPr>
            <w:r w:rsidRPr="0003003C">
              <w:rPr>
                <w:rFonts w:ascii="Tahoma" w:hAnsi="Tahoma" w:cs="Tahoma"/>
                <w:sz w:val="20"/>
                <w:szCs w:val="20"/>
              </w:rPr>
              <w:t>NAZWA INWESTYCJI: Odnowa nawierzchni dróg w Elblągu. Etap II</w:t>
            </w:r>
          </w:p>
          <w:p w:rsidR="00A92A2A" w:rsidRPr="0003003C" w:rsidRDefault="00A92A2A" w:rsidP="00A92A2A">
            <w:pPr>
              <w:ind w:left="2694" w:hanging="1525"/>
              <w:jc w:val="both"/>
              <w:rPr>
                <w:rFonts w:ascii="Tahoma" w:hAnsi="Tahoma" w:cs="Tahoma"/>
                <w:sz w:val="20"/>
                <w:szCs w:val="20"/>
              </w:rPr>
            </w:pPr>
            <w:r w:rsidRPr="0003003C">
              <w:rPr>
                <w:rFonts w:ascii="Tahoma" w:hAnsi="Tahoma" w:cs="Tahoma"/>
                <w:sz w:val="20"/>
                <w:szCs w:val="20"/>
              </w:rPr>
              <w:t>ODCINEK: 7 ul. Warszawka</w:t>
            </w:r>
          </w:p>
          <w:p w:rsidR="00A92A2A" w:rsidRPr="0003003C" w:rsidRDefault="00A92A2A" w:rsidP="00A92A2A">
            <w:pPr>
              <w:ind w:left="2694" w:hanging="1525"/>
              <w:jc w:val="both"/>
              <w:rPr>
                <w:rFonts w:ascii="Tahoma" w:hAnsi="Tahoma" w:cs="Tahoma"/>
                <w:sz w:val="20"/>
                <w:szCs w:val="20"/>
              </w:rPr>
            </w:pPr>
            <w:r w:rsidRPr="0003003C">
              <w:rPr>
                <w:rFonts w:ascii="Tahoma" w:hAnsi="Tahoma" w:cs="Tahoma"/>
                <w:sz w:val="20"/>
                <w:szCs w:val="20"/>
              </w:rPr>
              <w:t>BRANŻA: DROGI</w:t>
            </w:r>
          </w:p>
          <w:p w:rsidR="00A92A2A" w:rsidRPr="0003003C" w:rsidRDefault="00A92A2A" w:rsidP="00A92A2A">
            <w:pPr>
              <w:ind w:left="2694" w:hanging="1809"/>
              <w:jc w:val="both"/>
              <w:rPr>
                <w:rFonts w:ascii="Tahoma" w:hAnsi="Tahoma" w:cs="Tahoma"/>
                <w:sz w:val="20"/>
                <w:szCs w:val="20"/>
              </w:rPr>
            </w:pPr>
            <w:r w:rsidRPr="0003003C">
              <w:rPr>
                <w:rFonts w:ascii="Tahoma" w:hAnsi="Tahoma" w:cs="Tahoma"/>
                <w:sz w:val="20"/>
                <w:szCs w:val="20"/>
              </w:rPr>
              <w:t>2) PROJEKT WYKONAWCZY</w:t>
            </w:r>
          </w:p>
          <w:p w:rsidR="00A92A2A" w:rsidRPr="0003003C" w:rsidRDefault="00A92A2A" w:rsidP="00A92A2A">
            <w:pPr>
              <w:ind w:left="2694" w:hanging="1525"/>
              <w:jc w:val="both"/>
              <w:rPr>
                <w:rFonts w:ascii="Tahoma" w:hAnsi="Tahoma" w:cs="Tahoma"/>
                <w:sz w:val="20"/>
                <w:szCs w:val="20"/>
              </w:rPr>
            </w:pPr>
            <w:r w:rsidRPr="0003003C">
              <w:rPr>
                <w:rFonts w:ascii="Tahoma" w:hAnsi="Tahoma" w:cs="Tahoma"/>
                <w:sz w:val="20"/>
                <w:szCs w:val="20"/>
              </w:rPr>
              <w:t>NAZWA INWESTYCJI: Odnowa nawierzchni dróg w Elblągu. Etap II</w:t>
            </w:r>
          </w:p>
          <w:p w:rsidR="00A92A2A" w:rsidRPr="0003003C" w:rsidRDefault="00A92A2A" w:rsidP="00A92A2A">
            <w:pPr>
              <w:ind w:left="2694" w:hanging="1525"/>
              <w:jc w:val="both"/>
              <w:rPr>
                <w:rFonts w:ascii="Tahoma" w:hAnsi="Tahoma" w:cs="Tahoma"/>
                <w:sz w:val="20"/>
                <w:szCs w:val="20"/>
              </w:rPr>
            </w:pPr>
            <w:r w:rsidRPr="0003003C">
              <w:rPr>
                <w:rFonts w:ascii="Tahoma" w:hAnsi="Tahoma" w:cs="Tahoma"/>
                <w:sz w:val="20"/>
                <w:szCs w:val="20"/>
              </w:rPr>
              <w:t>ODCINEK: 8 ul. Orla</w:t>
            </w:r>
          </w:p>
          <w:p w:rsidR="00A92A2A" w:rsidRPr="0003003C" w:rsidRDefault="00A92A2A" w:rsidP="00A92A2A">
            <w:pPr>
              <w:ind w:left="2694" w:hanging="1525"/>
              <w:jc w:val="both"/>
              <w:rPr>
                <w:rFonts w:ascii="Tahoma" w:hAnsi="Tahoma" w:cs="Tahoma"/>
                <w:sz w:val="20"/>
                <w:szCs w:val="20"/>
              </w:rPr>
            </w:pPr>
            <w:r w:rsidRPr="0003003C">
              <w:rPr>
                <w:rFonts w:ascii="Tahoma" w:hAnsi="Tahoma" w:cs="Tahoma"/>
                <w:sz w:val="20"/>
                <w:szCs w:val="20"/>
              </w:rPr>
              <w:t>BRANŻA: DROGI</w:t>
            </w:r>
          </w:p>
          <w:p w:rsidR="00A92A2A" w:rsidRPr="0003003C" w:rsidRDefault="00A92A2A" w:rsidP="00A92A2A">
            <w:pPr>
              <w:ind w:left="2694" w:hanging="1809"/>
              <w:jc w:val="both"/>
              <w:rPr>
                <w:rFonts w:ascii="Tahoma" w:hAnsi="Tahoma" w:cs="Tahoma"/>
                <w:sz w:val="20"/>
                <w:szCs w:val="20"/>
              </w:rPr>
            </w:pPr>
            <w:r w:rsidRPr="0003003C">
              <w:rPr>
                <w:rFonts w:ascii="Tahoma" w:hAnsi="Tahoma" w:cs="Tahoma"/>
                <w:sz w:val="20"/>
                <w:szCs w:val="20"/>
              </w:rPr>
              <w:t>3) PROJEKT WYKONAWCZY</w:t>
            </w:r>
          </w:p>
          <w:p w:rsidR="00A92A2A" w:rsidRPr="0003003C" w:rsidRDefault="00A92A2A" w:rsidP="00A92A2A">
            <w:pPr>
              <w:ind w:left="2694" w:hanging="1525"/>
              <w:jc w:val="both"/>
              <w:rPr>
                <w:rFonts w:ascii="Tahoma" w:hAnsi="Tahoma" w:cs="Tahoma"/>
                <w:sz w:val="20"/>
                <w:szCs w:val="20"/>
              </w:rPr>
            </w:pPr>
            <w:r w:rsidRPr="0003003C">
              <w:rPr>
                <w:rFonts w:ascii="Tahoma" w:hAnsi="Tahoma" w:cs="Tahoma"/>
                <w:sz w:val="20"/>
                <w:szCs w:val="20"/>
              </w:rPr>
              <w:t>NAZWA INWESTYCJI: Odnowa nawierzchni dróg w Elblągu. Etap II</w:t>
            </w:r>
          </w:p>
          <w:p w:rsidR="00A92A2A" w:rsidRPr="0003003C" w:rsidRDefault="00A92A2A" w:rsidP="00A92A2A">
            <w:pPr>
              <w:ind w:left="2694" w:hanging="1525"/>
              <w:jc w:val="both"/>
              <w:rPr>
                <w:rFonts w:ascii="Tahoma" w:hAnsi="Tahoma" w:cs="Tahoma"/>
                <w:sz w:val="20"/>
                <w:szCs w:val="20"/>
              </w:rPr>
            </w:pPr>
            <w:r w:rsidRPr="0003003C">
              <w:rPr>
                <w:rFonts w:ascii="Tahoma" w:hAnsi="Tahoma" w:cs="Tahoma"/>
                <w:sz w:val="20"/>
                <w:szCs w:val="20"/>
              </w:rPr>
              <w:t>ODCINEK: 14 Al. Odrodzenia</w:t>
            </w:r>
          </w:p>
          <w:p w:rsidR="00A92A2A" w:rsidRPr="0003003C" w:rsidRDefault="00A92A2A" w:rsidP="00A92A2A">
            <w:pPr>
              <w:ind w:left="2694" w:hanging="1525"/>
              <w:jc w:val="both"/>
              <w:rPr>
                <w:rFonts w:ascii="Tahoma" w:hAnsi="Tahoma" w:cs="Tahoma"/>
                <w:sz w:val="20"/>
                <w:szCs w:val="20"/>
              </w:rPr>
            </w:pPr>
            <w:r w:rsidRPr="0003003C">
              <w:rPr>
                <w:rFonts w:ascii="Tahoma" w:hAnsi="Tahoma" w:cs="Tahoma"/>
                <w:sz w:val="20"/>
                <w:szCs w:val="20"/>
              </w:rPr>
              <w:t>BRANŻA: DROGI</w:t>
            </w:r>
          </w:p>
          <w:p w:rsidR="00A92A2A" w:rsidRPr="008317D8" w:rsidRDefault="00A92A2A" w:rsidP="00A92A2A">
            <w:pPr>
              <w:ind w:left="1134"/>
              <w:jc w:val="both"/>
              <w:rPr>
                <w:rFonts w:ascii="Tahoma" w:hAnsi="Tahoma" w:cs="Tahoma"/>
                <w:sz w:val="12"/>
                <w:szCs w:val="12"/>
              </w:rPr>
            </w:pPr>
          </w:p>
          <w:p w:rsidR="00A92A2A" w:rsidRPr="00D33C93" w:rsidRDefault="00A92A2A" w:rsidP="00A92A2A">
            <w:pPr>
              <w:ind w:firstLine="318"/>
              <w:jc w:val="both"/>
              <w:rPr>
                <w:rFonts w:ascii="Tahoma" w:hAnsi="Tahoma" w:cs="Tahoma"/>
                <w:sz w:val="20"/>
                <w:szCs w:val="20"/>
              </w:rPr>
            </w:pPr>
            <w:r w:rsidRPr="00D33C93">
              <w:rPr>
                <w:rFonts w:ascii="Tahoma" w:hAnsi="Tahoma" w:cs="Tahoma"/>
                <w:sz w:val="20"/>
                <w:szCs w:val="20"/>
              </w:rPr>
              <w:t>B. SPECYFIKACJE TECHNICZNE WYKONANIA I ODBIORU ROBÓT BUDOWLANYCH</w:t>
            </w:r>
          </w:p>
          <w:p w:rsidR="00A92A2A" w:rsidRPr="000B423E" w:rsidRDefault="00A92A2A" w:rsidP="00A92A2A">
            <w:pPr>
              <w:tabs>
                <w:tab w:val="left" w:pos="3119"/>
              </w:tabs>
              <w:rPr>
                <w:rFonts w:ascii="Tahoma" w:hAnsi="Tahoma" w:cs="Tahoma"/>
                <w:sz w:val="10"/>
                <w:szCs w:val="10"/>
              </w:rPr>
            </w:pPr>
          </w:p>
          <w:p w:rsidR="00A92A2A" w:rsidRPr="00D33C93" w:rsidRDefault="00A92A2A" w:rsidP="00A92A2A">
            <w:pPr>
              <w:ind w:left="1134" w:hanging="249"/>
              <w:jc w:val="both"/>
              <w:rPr>
                <w:rFonts w:ascii="Tahoma" w:hAnsi="Tahoma" w:cs="Tahoma"/>
                <w:sz w:val="20"/>
                <w:szCs w:val="20"/>
              </w:rPr>
            </w:pPr>
            <w:r w:rsidRPr="00D33C93">
              <w:rPr>
                <w:rFonts w:ascii="Tahoma" w:hAnsi="Tahoma" w:cs="Tahoma"/>
                <w:sz w:val="20"/>
                <w:szCs w:val="20"/>
              </w:rPr>
              <w:t>1) SZCZEGÓŁOWE SPECYFIKACJE TECHNICZNE</w:t>
            </w:r>
          </w:p>
          <w:p w:rsidR="00A92A2A" w:rsidRPr="00D33C93" w:rsidRDefault="00A92A2A" w:rsidP="00A92A2A">
            <w:pPr>
              <w:ind w:left="1134" w:firstLine="35"/>
              <w:jc w:val="both"/>
              <w:rPr>
                <w:rFonts w:ascii="Tahoma" w:hAnsi="Tahoma" w:cs="Tahoma"/>
                <w:sz w:val="20"/>
                <w:szCs w:val="20"/>
              </w:rPr>
            </w:pPr>
            <w:r w:rsidRPr="00D33C93">
              <w:rPr>
                <w:rFonts w:ascii="Tahoma" w:hAnsi="Tahoma" w:cs="Tahoma"/>
                <w:sz w:val="20"/>
                <w:szCs w:val="20"/>
              </w:rPr>
              <w:t>NAZWA INWESTYCJI: Odnowa nawierzchni dróg w Elblągu. Etap II</w:t>
            </w:r>
          </w:p>
          <w:p w:rsidR="00A92A2A" w:rsidRDefault="00A92A2A" w:rsidP="00A92A2A">
            <w:pPr>
              <w:ind w:left="1134" w:firstLine="35"/>
              <w:jc w:val="both"/>
              <w:rPr>
                <w:rFonts w:ascii="Tahoma" w:hAnsi="Tahoma" w:cs="Tahoma"/>
              </w:rPr>
            </w:pPr>
            <w:r w:rsidRPr="00D33C93">
              <w:rPr>
                <w:rFonts w:ascii="Tahoma" w:hAnsi="Tahoma" w:cs="Tahoma"/>
                <w:sz w:val="20"/>
                <w:szCs w:val="20"/>
              </w:rPr>
              <w:t>BRANŻA: DROGI</w:t>
            </w:r>
          </w:p>
          <w:p w:rsidR="00A92A2A" w:rsidRPr="008317D8" w:rsidRDefault="00A92A2A" w:rsidP="00A92A2A">
            <w:pPr>
              <w:ind w:left="1134" w:hanging="283"/>
              <w:jc w:val="both"/>
              <w:rPr>
                <w:rFonts w:ascii="Tahoma" w:hAnsi="Tahoma" w:cs="Tahoma"/>
                <w:sz w:val="8"/>
                <w:szCs w:val="8"/>
              </w:rPr>
            </w:pPr>
          </w:p>
          <w:p w:rsidR="00A92A2A" w:rsidRPr="00D33C93" w:rsidRDefault="00A92A2A" w:rsidP="00A92A2A">
            <w:pPr>
              <w:ind w:left="318"/>
              <w:jc w:val="both"/>
              <w:rPr>
                <w:rFonts w:ascii="Tahoma" w:hAnsi="Tahoma" w:cs="Tahoma"/>
                <w:sz w:val="20"/>
                <w:szCs w:val="20"/>
              </w:rPr>
            </w:pPr>
            <w:r w:rsidRPr="00D33C93">
              <w:rPr>
                <w:rFonts w:ascii="Tahoma" w:hAnsi="Tahoma" w:cs="Tahoma"/>
                <w:sz w:val="20"/>
                <w:szCs w:val="20"/>
              </w:rPr>
              <w:t>Zamawiający informuje, że dokumentacja projektowa, o której mowa w pkt A. ppkt 2. oraz specyfikacje techniczne wykonania i odbioru robót budowlanych, o których mowa w pkt B., stanowią ZAŁĄCZNIK NR 10 do SIWZ.</w:t>
            </w:r>
          </w:p>
          <w:p w:rsidR="00A92A2A" w:rsidRPr="005675E3" w:rsidRDefault="00A92A2A" w:rsidP="00A92A2A">
            <w:pPr>
              <w:ind w:left="709" w:firstLine="11"/>
              <w:jc w:val="both"/>
              <w:rPr>
                <w:rFonts w:ascii="Arial" w:hAnsi="Arial"/>
                <w:sz w:val="10"/>
                <w:szCs w:val="10"/>
              </w:rPr>
            </w:pPr>
          </w:p>
          <w:p w:rsidR="00A92A2A" w:rsidRPr="00D33C93" w:rsidRDefault="00A92A2A" w:rsidP="00A92A2A">
            <w:pPr>
              <w:numPr>
                <w:ilvl w:val="0"/>
                <w:numId w:val="1"/>
              </w:numPr>
              <w:tabs>
                <w:tab w:val="left" w:pos="318"/>
              </w:tabs>
              <w:ind w:left="851" w:hanging="851"/>
              <w:jc w:val="both"/>
              <w:rPr>
                <w:rFonts w:ascii="Tahoma" w:hAnsi="Tahoma" w:cs="Tahoma"/>
                <w:sz w:val="20"/>
                <w:szCs w:val="20"/>
              </w:rPr>
            </w:pPr>
            <w:r w:rsidRPr="00D33C93">
              <w:rPr>
                <w:rFonts w:ascii="Tahoma" w:hAnsi="Tahoma" w:cs="Tahoma"/>
                <w:sz w:val="20"/>
                <w:szCs w:val="20"/>
              </w:rPr>
              <w:t>Zamawiający informuje, że:</w:t>
            </w:r>
          </w:p>
          <w:p w:rsidR="00A92A2A" w:rsidRPr="00D33C93" w:rsidRDefault="00A92A2A" w:rsidP="00A92A2A">
            <w:pPr>
              <w:tabs>
                <w:tab w:val="left" w:pos="1134"/>
              </w:tabs>
              <w:ind w:left="1134" w:hanging="816"/>
              <w:jc w:val="both"/>
              <w:rPr>
                <w:rFonts w:ascii="Tahoma" w:hAnsi="Tahoma" w:cs="Tahoma"/>
                <w:sz w:val="20"/>
                <w:szCs w:val="20"/>
              </w:rPr>
            </w:pPr>
            <w:r w:rsidRPr="00D33C93">
              <w:rPr>
                <w:rFonts w:ascii="Tahoma" w:hAnsi="Tahoma" w:cs="Tahoma"/>
                <w:sz w:val="20"/>
                <w:szCs w:val="20"/>
              </w:rPr>
              <w:t>1)</w:t>
            </w:r>
            <w:r>
              <w:rPr>
                <w:rFonts w:ascii="Tahoma" w:hAnsi="Tahoma" w:cs="Tahoma"/>
              </w:rPr>
              <w:t xml:space="preserve"> </w:t>
            </w:r>
            <w:r w:rsidRPr="00D33C93">
              <w:rPr>
                <w:rFonts w:ascii="Tahoma" w:hAnsi="Tahoma" w:cs="Tahoma"/>
                <w:sz w:val="20"/>
                <w:szCs w:val="20"/>
              </w:rPr>
              <w:t>Dokonał zgłoszenia do właściwego organu o zamiarze wykonania robót budowlanych.</w:t>
            </w:r>
          </w:p>
          <w:p w:rsidR="00A92A2A" w:rsidRPr="00D33C93" w:rsidRDefault="00A92A2A" w:rsidP="00A92A2A">
            <w:pPr>
              <w:ind w:left="602" w:hanging="284"/>
              <w:jc w:val="both"/>
              <w:rPr>
                <w:rFonts w:ascii="Tahoma" w:hAnsi="Tahoma" w:cs="Tahoma"/>
                <w:sz w:val="20"/>
                <w:szCs w:val="20"/>
              </w:rPr>
            </w:pPr>
            <w:r w:rsidRPr="00D33C93">
              <w:rPr>
                <w:rFonts w:ascii="Tahoma" w:hAnsi="Tahoma" w:cs="Tahoma"/>
                <w:sz w:val="20"/>
                <w:szCs w:val="20"/>
              </w:rPr>
              <w:t>2) Powoła Inżyniera Budowy do zarządzania i nadzoru nad robotami obejmującymi wykonanie przedmiotu zamówienia. Zamawiający umową z Inżynierem Budowy udzieli Inżynierowi Budowy pełnomocnictwa do bezpośredniego monitorowania i nadzorowania realizacji robót w zakresie określonym dokumentacją projektową, warunkami oddzielnie zawartej umowy.</w:t>
            </w:r>
          </w:p>
          <w:p w:rsidR="00A92A2A" w:rsidRPr="00D33C93" w:rsidRDefault="00A92A2A" w:rsidP="00A92A2A">
            <w:pPr>
              <w:ind w:left="602" w:hanging="284"/>
              <w:jc w:val="both"/>
              <w:rPr>
                <w:rFonts w:ascii="Tahoma" w:hAnsi="Tahoma" w:cs="Tahoma"/>
                <w:sz w:val="20"/>
                <w:szCs w:val="20"/>
              </w:rPr>
            </w:pPr>
            <w:r w:rsidRPr="00D33C93">
              <w:rPr>
                <w:rFonts w:ascii="Tahoma" w:hAnsi="Tahoma" w:cs="Tahoma"/>
                <w:sz w:val="20"/>
                <w:szCs w:val="20"/>
              </w:rPr>
              <w:t xml:space="preserve">3) Wszelkie projekty czasowych organizacji ruchu na czas realizacji inwestycji po uprzednim zaakceptowaniu przez Inżyniera Budowy i zaopiniowaniu przez Policję muszą zostać zatwierdzone przez organ zarządzający ruchem drogowym. </w:t>
            </w:r>
          </w:p>
          <w:p w:rsidR="00A92A2A" w:rsidRPr="00D33C93" w:rsidRDefault="00A92A2A" w:rsidP="00A92A2A">
            <w:pPr>
              <w:ind w:left="602" w:hanging="284"/>
              <w:jc w:val="both"/>
              <w:rPr>
                <w:rFonts w:ascii="Tahoma" w:hAnsi="Tahoma" w:cs="Tahoma"/>
                <w:sz w:val="20"/>
                <w:szCs w:val="20"/>
              </w:rPr>
            </w:pPr>
            <w:r w:rsidRPr="00D33C93">
              <w:rPr>
                <w:rFonts w:ascii="Tahoma" w:hAnsi="Tahoma" w:cs="Tahoma"/>
                <w:sz w:val="20"/>
                <w:szCs w:val="20"/>
              </w:rPr>
              <w:t>4) Ustalenie i uzgodnienie zmian w funkcjonowaniu publicznej komunikacji zbiorowej w okresach zmiany organizacji ruchu, Wykonawca musi wykonać i uzgodnić w porozumieniu z Zarządem Komunikacji Miejskiej w Elblągu Sp. z o.o.</w:t>
            </w:r>
          </w:p>
          <w:p w:rsidR="00A92A2A" w:rsidRPr="00D33C93" w:rsidRDefault="00A92A2A" w:rsidP="00A92A2A">
            <w:pPr>
              <w:ind w:left="602" w:hanging="284"/>
              <w:jc w:val="both"/>
              <w:rPr>
                <w:rFonts w:ascii="Tahoma" w:hAnsi="Tahoma" w:cs="Tahoma"/>
                <w:sz w:val="20"/>
                <w:szCs w:val="20"/>
              </w:rPr>
            </w:pPr>
            <w:r w:rsidRPr="00D33C93">
              <w:rPr>
                <w:rFonts w:ascii="Tahoma" w:hAnsi="Tahoma" w:cs="Tahoma"/>
                <w:sz w:val="20"/>
                <w:szCs w:val="20"/>
              </w:rPr>
              <w:t>5) Przedstawicielem Zamawiającego przy realizacji przedmiotu zamówienia jest Kierownik Referatu   Inwestycji Drogowych w Departamencie Zarząd Dróg Urzędu Miejskiego w Elblągu</w:t>
            </w:r>
          </w:p>
          <w:p w:rsidR="00A92A2A" w:rsidRDefault="00A92A2A" w:rsidP="00A92A2A">
            <w:pPr>
              <w:ind w:left="602" w:hanging="284"/>
              <w:jc w:val="both"/>
              <w:rPr>
                <w:rFonts w:ascii="Tahoma" w:hAnsi="Tahoma" w:cs="Tahoma"/>
              </w:rPr>
            </w:pPr>
            <w:r w:rsidRPr="00D33C93">
              <w:rPr>
                <w:rFonts w:ascii="Tahoma" w:hAnsi="Tahoma" w:cs="Tahoma"/>
                <w:sz w:val="20"/>
                <w:szCs w:val="20"/>
              </w:rPr>
              <w:t>6) Wykonawca w czasie 7 dni od podpisania umowy musi sporządzić i przekazać do akceptacji Zamawiającemu za pośrednictwem Inżyniera Budowy szczegółowy harmonogram wykonania robót, który w zakresie wymiany nawierzchni jezdni musi uwzględniać opisaną poniżej technologię weekendowych wymian nawierzchni poszczególnych ulic. Harmonogram musi uwzględniać termin wykonania przebudowy ulic wskazany w § 3 ust. 1 pkt. 2 wzoru umowy i etapów technologii prac wskazanych w pkt. 1 do 6 poniższego opisu technologii weekendowych odnów ulic. Zamawiający dopuszcza zamknięcie na weekend ruchu kołowego na odnawianych odcinkach jezdni z zapewnieniem alternatywnego i możliwego dojazdu dla mieszkańców i służb ratowniczych. Harmonogram będzie musiał uwzględniać możliwe minimalne zakłócenia w ruchu kołowym, funkcjonowanie komunikacji zbiorowej, dostępności do obiektów użyteczności publicznej itp. Szczegółowy harmonogram robót podlega zatwierdzeniu przez Zamawiającego. Zamawiający dopuszcza uwzględnienie w harmonogramie wykonanie prac objętych przedmiotem zamówienia na pośrednich odcinkach z zachowaniem dla każdego z nich zakładanej technologii opisanej poniżej. Wykonawca musi zapewnić wykonanie robót związanych z odnową bitumicznej nawierzchni dróg i robót brukarskich towarzyszących odnowie dróg na co najmniej dwóch ulicach równocześnie.</w:t>
            </w:r>
          </w:p>
          <w:p w:rsidR="00A92A2A" w:rsidRPr="004C35BA" w:rsidRDefault="00A92A2A" w:rsidP="00A92A2A">
            <w:pPr>
              <w:ind w:left="1134" w:hanging="283"/>
              <w:jc w:val="both"/>
              <w:rPr>
                <w:rFonts w:ascii="Tahoma" w:hAnsi="Tahoma" w:cs="Tahoma"/>
                <w:sz w:val="16"/>
                <w:szCs w:val="16"/>
              </w:rPr>
            </w:pPr>
          </w:p>
          <w:p w:rsidR="00A92A2A" w:rsidRPr="00D33C93" w:rsidRDefault="00A92A2A" w:rsidP="00A92A2A">
            <w:pPr>
              <w:ind w:left="602"/>
              <w:jc w:val="both"/>
              <w:rPr>
                <w:rFonts w:ascii="Tahoma" w:hAnsi="Tahoma" w:cs="Tahoma"/>
                <w:sz w:val="20"/>
                <w:szCs w:val="20"/>
              </w:rPr>
            </w:pPr>
            <w:r w:rsidRPr="00D33C93">
              <w:rPr>
                <w:rFonts w:ascii="Tahoma" w:hAnsi="Tahoma" w:cs="Tahoma"/>
                <w:sz w:val="20"/>
                <w:szCs w:val="20"/>
              </w:rPr>
              <w:lastRenderedPageBreak/>
              <w:t xml:space="preserve">Opis zakładanej technologii weekendowych wymian nawierzchni ulic zgodnie z którą musi być wykonana odnowa nawierzchni odcinków dróg wskazanych </w:t>
            </w:r>
            <w:r w:rsidRPr="002F1FC5">
              <w:rPr>
                <w:rFonts w:ascii="Tahoma" w:hAnsi="Tahoma" w:cs="Tahoma"/>
                <w:sz w:val="20"/>
                <w:szCs w:val="20"/>
              </w:rPr>
              <w:t>w Sekcji II.4) pkt 2. ogłoszenia</w:t>
            </w:r>
            <w:r w:rsidRPr="00D33C93">
              <w:rPr>
                <w:rFonts w:ascii="Tahoma" w:hAnsi="Tahoma" w:cs="Tahoma"/>
                <w:sz w:val="20"/>
                <w:szCs w:val="20"/>
              </w:rPr>
              <w:t>:</w:t>
            </w:r>
          </w:p>
          <w:p w:rsidR="00A92A2A" w:rsidRPr="00D33C93" w:rsidRDefault="00A92A2A" w:rsidP="00A92A2A">
            <w:pPr>
              <w:ind w:left="885" w:hanging="283"/>
              <w:jc w:val="both"/>
              <w:rPr>
                <w:rFonts w:ascii="Tahoma" w:hAnsi="Tahoma" w:cs="Tahoma"/>
                <w:sz w:val="20"/>
                <w:szCs w:val="20"/>
              </w:rPr>
            </w:pPr>
            <w:r w:rsidRPr="00D33C93">
              <w:rPr>
                <w:rFonts w:ascii="Tahoma" w:hAnsi="Tahoma" w:cs="Tahoma"/>
                <w:sz w:val="20"/>
                <w:szCs w:val="20"/>
              </w:rPr>
              <w:t>1. Przed rozpoczęciem robót - odnowy nawierzchni Wykonawca wykona roboty przygotowawcze bez zamykania ruchu kołowego i poza godzinami szczytowego natężenia ruchu – szczytu porannego i popołudniowego tj. frezowanie i usuwanie starych warstw bitumicznych, nadanie wstępnego profilu (spadków podłużnych i poprzecznych) jezdni, oczyszczenie jezdni, wykona niezbędną regulację wysokościową krawężników i regulację studzienek, wpustów, zasuw itp. infrastruktury podziemnej do poziomu warstwy wiążącej.</w:t>
            </w:r>
          </w:p>
          <w:p w:rsidR="00A92A2A" w:rsidRPr="00D33C93" w:rsidRDefault="00A92A2A" w:rsidP="00A92A2A">
            <w:pPr>
              <w:ind w:left="885" w:hanging="283"/>
              <w:jc w:val="both"/>
              <w:rPr>
                <w:rFonts w:ascii="Tahoma" w:hAnsi="Tahoma" w:cs="Tahoma"/>
                <w:sz w:val="20"/>
                <w:szCs w:val="20"/>
              </w:rPr>
            </w:pPr>
            <w:r w:rsidRPr="00D33C93">
              <w:rPr>
                <w:rFonts w:ascii="Tahoma" w:hAnsi="Tahoma" w:cs="Tahoma"/>
                <w:sz w:val="20"/>
                <w:szCs w:val="20"/>
              </w:rPr>
              <w:t>2. W piątek od godzin wieczornych zamykany jest dla ruchu kołowego odnawiany odcinek z zapewnieniem dojazdu dla mieszkańców i służb ratowniczych i wykonywane jest:</w:t>
            </w:r>
          </w:p>
          <w:p w:rsidR="00A92A2A" w:rsidRPr="00D33C93" w:rsidRDefault="00A92A2A" w:rsidP="00A92A2A">
            <w:pPr>
              <w:ind w:left="1701" w:hanging="816"/>
              <w:jc w:val="both"/>
              <w:rPr>
                <w:rFonts w:ascii="Tahoma" w:hAnsi="Tahoma" w:cs="Tahoma"/>
                <w:sz w:val="20"/>
                <w:szCs w:val="20"/>
              </w:rPr>
            </w:pPr>
            <w:r w:rsidRPr="00D33C93">
              <w:rPr>
                <w:rFonts w:ascii="Tahoma" w:hAnsi="Tahoma" w:cs="Tahoma"/>
                <w:sz w:val="20"/>
                <w:szCs w:val="20"/>
              </w:rPr>
              <w:t>- oczyszczenie i skropienie emulsją, wyrównanie ubytków i ułożenie siatki przeciwspękaniowej.</w:t>
            </w:r>
          </w:p>
          <w:p w:rsidR="00A92A2A" w:rsidRPr="00D33C93" w:rsidRDefault="00A92A2A" w:rsidP="00A92A2A">
            <w:pPr>
              <w:ind w:left="1134" w:hanging="532"/>
              <w:jc w:val="both"/>
              <w:rPr>
                <w:rFonts w:ascii="Tahoma" w:hAnsi="Tahoma" w:cs="Tahoma"/>
                <w:sz w:val="20"/>
                <w:szCs w:val="20"/>
              </w:rPr>
            </w:pPr>
            <w:r w:rsidRPr="00D33C93">
              <w:rPr>
                <w:rFonts w:ascii="Tahoma" w:hAnsi="Tahoma" w:cs="Tahoma"/>
                <w:sz w:val="20"/>
                <w:szCs w:val="20"/>
              </w:rPr>
              <w:t>3. W sobotę od godzin porannych wykonywane jest:</w:t>
            </w:r>
          </w:p>
          <w:p w:rsidR="00A92A2A" w:rsidRPr="00D33C93" w:rsidRDefault="00A92A2A" w:rsidP="00A92A2A">
            <w:pPr>
              <w:ind w:left="1134" w:hanging="249"/>
              <w:jc w:val="both"/>
              <w:rPr>
                <w:rFonts w:ascii="Tahoma" w:hAnsi="Tahoma" w:cs="Tahoma"/>
                <w:sz w:val="20"/>
                <w:szCs w:val="20"/>
              </w:rPr>
            </w:pPr>
            <w:r w:rsidRPr="00D33C93">
              <w:rPr>
                <w:rFonts w:ascii="Tahoma" w:hAnsi="Tahoma" w:cs="Tahoma"/>
                <w:sz w:val="20"/>
                <w:szCs w:val="20"/>
              </w:rPr>
              <w:t>- układanie warstwy wiążącej/wyrównawczej,</w:t>
            </w:r>
          </w:p>
          <w:p w:rsidR="00A92A2A" w:rsidRPr="00D33C93" w:rsidRDefault="00A92A2A" w:rsidP="00A92A2A">
            <w:pPr>
              <w:ind w:left="1134" w:hanging="249"/>
              <w:jc w:val="both"/>
              <w:rPr>
                <w:rFonts w:ascii="Tahoma" w:hAnsi="Tahoma" w:cs="Tahoma"/>
                <w:sz w:val="20"/>
                <w:szCs w:val="20"/>
              </w:rPr>
            </w:pPr>
            <w:r w:rsidRPr="00D33C93">
              <w:rPr>
                <w:rFonts w:ascii="Tahoma" w:hAnsi="Tahoma" w:cs="Tahoma"/>
                <w:sz w:val="20"/>
                <w:szCs w:val="20"/>
              </w:rPr>
              <w:t>- skropienie emulsją asfaltową,</w:t>
            </w:r>
          </w:p>
          <w:p w:rsidR="00A92A2A" w:rsidRPr="00D33C93" w:rsidRDefault="00A92A2A" w:rsidP="00A92A2A">
            <w:pPr>
              <w:ind w:left="1134" w:hanging="249"/>
              <w:jc w:val="both"/>
              <w:rPr>
                <w:rFonts w:ascii="Tahoma" w:hAnsi="Tahoma" w:cs="Tahoma"/>
                <w:sz w:val="20"/>
                <w:szCs w:val="20"/>
              </w:rPr>
            </w:pPr>
            <w:r w:rsidRPr="00D33C93">
              <w:rPr>
                <w:rFonts w:ascii="Tahoma" w:hAnsi="Tahoma" w:cs="Tahoma"/>
                <w:sz w:val="20"/>
                <w:szCs w:val="20"/>
              </w:rPr>
              <w:t>- regulacja studzienek infrastruktury podziemnej do poziomu warstwy ścieralnej.</w:t>
            </w:r>
          </w:p>
          <w:p w:rsidR="00A92A2A" w:rsidRPr="00D33C93" w:rsidRDefault="00A92A2A" w:rsidP="00A92A2A">
            <w:pPr>
              <w:ind w:left="1134" w:hanging="532"/>
              <w:jc w:val="both"/>
              <w:rPr>
                <w:rFonts w:ascii="Tahoma" w:hAnsi="Tahoma" w:cs="Tahoma"/>
                <w:sz w:val="20"/>
                <w:szCs w:val="20"/>
              </w:rPr>
            </w:pPr>
            <w:r w:rsidRPr="00D33C93">
              <w:rPr>
                <w:rFonts w:ascii="Tahoma" w:hAnsi="Tahoma" w:cs="Tahoma"/>
                <w:sz w:val="20"/>
                <w:szCs w:val="20"/>
              </w:rPr>
              <w:t>4. W niedzielę od godzin porannych wykonywane jest:</w:t>
            </w:r>
          </w:p>
          <w:p w:rsidR="00A92A2A" w:rsidRPr="00D33C93" w:rsidRDefault="00A92A2A" w:rsidP="00A92A2A">
            <w:pPr>
              <w:ind w:left="1560" w:hanging="675"/>
              <w:jc w:val="both"/>
              <w:rPr>
                <w:rFonts w:ascii="Tahoma" w:hAnsi="Tahoma" w:cs="Tahoma"/>
                <w:sz w:val="20"/>
                <w:szCs w:val="20"/>
              </w:rPr>
            </w:pPr>
            <w:r w:rsidRPr="00D33C93">
              <w:rPr>
                <w:rFonts w:ascii="Tahoma" w:hAnsi="Tahoma" w:cs="Tahoma"/>
                <w:sz w:val="20"/>
                <w:szCs w:val="20"/>
              </w:rPr>
              <w:t>- układanie warstwy ścieralnej (za zgodą Zamawiającego może być wykonane w kolejny weekend)</w:t>
            </w:r>
          </w:p>
          <w:p w:rsidR="00A92A2A" w:rsidRPr="00D33C93" w:rsidRDefault="00A92A2A" w:rsidP="00A92A2A">
            <w:pPr>
              <w:ind w:left="1134" w:hanging="249"/>
              <w:jc w:val="both"/>
              <w:rPr>
                <w:rFonts w:ascii="Tahoma" w:hAnsi="Tahoma" w:cs="Tahoma"/>
                <w:sz w:val="20"/>
                <w:szCs w:val="20"/>
              </w:rPr>
            </w:pPr>
            <w:r w:rsidRPr="00D33C93">
              <w:rPr>
                <w:rFonts w:ascii="Tahoma" w:hAnsi="Tahoma" w:cs="Tahoma"/>
                <w:sz w:val="20"/>
                <w:szCs w:val="20"/>
              </w:rPr>
              <w:t>- niezbędne przełożenia nawierzchni chodników, zjazdów, zatok, miejsc postojowych.</w:t>
            </w:r>
          </w:p>
          <w:p w:rsidR="00A92A2A" w:rsidRPr="00D33C93" w:rsidRDefault="00A92A2A" w:rsidP="00A92A2A">
            <w:pPr>
              <w:ind w:left="1134" w:hanging="532"/>
              <w:jc w:val="both"/>
              <w:rPr>
                <w:rFonts w:ascii="Tahoma" w:hAnsi="Tahoma" w:cs="Tahoma"/>
                <w:sz w:val="20"/>
                <w:szCs w:val="20"/>
              </w:rPr>
            </w:pPr>
            <w:r w:rsidRPr="00D33C93">
              <w:rPr>
                <w:rFonts w:ascii="Tahoma" w:hAnsi="Tahoma" w:cs="Tahoma"/>
                <w:sz w:val="20"/>
                <w:szCs w:val="20"/>
              </w:rPr>
              <w:t>5. W poniedziałek rano musi nastąpić otwarcie odcinka jezdni do ruchu.</w:t>
            </w:r>
          </w:p>
          <w:p w:rsidR="00A92A2A" w:rsidRPr="00D33C93" w:rsidRDefault="00A92A2A" w:rsidP="00A92A2A">
            <w:pPr>
              <w:ind w:left="1134" w:hanging="532"/>
              <w:jc w:val="both"/>
              <w:rPr>
                <w:rFonts w:ascii="Tahoma" w:hAnsi="Tahoma" w:cs="Tahoma"/>
                <w:sz w:val="20"/>
                <w:szCs w:val="20"/>
              </w:rPr>
            </w:pPr>
            <w:r w:rsidRPr="00D33C93">
              <w:rPr>
                <w:rFonts w:ascii="Tahoma" w:hAnsi="Tahoma" w:cs="Tahoma"/>
                <w:sz w:val="20"/>
                <w:szCs w:val="20"/>
              </w:rPr>
              <w:t>6. Po wykonaniu warstwy ścieralnej jezdni Wykonawca wykona prace w zakresie:</w:t>
            </w:r>
          </w:p>
          <w:p w:rsidR="00A92A2A" w:rsidRPr="00D33C93" w:rsidRDefault="00A92A2A" w:rsidP="00A92A2A">
            <w:pPr>
              <w:ind w:left="1134" w:hanging="249"/>
              <w:jc w:val="both"/>
              <w:rPr>
                <w:rFonts w:ascii="Tahoma" w:hAnsi="Tahoma" w:cs="Tahoma"/>
                <w:sz w:val="20"/>
                <w:szCs w:val="20"/>
              </w:rPr>
            </w:pPr>
            <w:r w:rsidRPr="00D33C93">
              <w:rPr>
                <w:rFonts w:ascii="Tahoma" w:hAnsi="Tahoma" w:cs="Tahoma"/>
                <w:sz w:val="20"/>
                <w:szCs w:val="20"/>
              </w:rPr>
              <w:t xml:space="preserve">- przełożenia nawierzchni chodników, zjazdów, </w:t>
            </w:r>
          </w:p>
          <w:p w:rsidR="00A92A2A" w:rsidRPr="00D33C93" w:rsidRDefault="00A92A2A" w:rsidP="00A92A2A">
            <w:pPr>
              <w:ind w:left="1134" w:hanging="249"/>
              <w:jc w:val="both"/>
              <w:rPr>
                <w:rFonts w:ascii="Tahoma" w:hAnsi="Tahoma" w:cs="Tahoma"/>
                <w:sz w:val="20"/>
                <w:szCs w:val="20"/>
              </w:rPr>
            </w:pPr>
            <w:r w:rsidRPr="00D33C93">
              <w:rPr>
                <w:rFonts w:ascii="Tahoma" w:hAnsi="Tahoma" w:cs="Tahoma"/>
                <w:sz w:val="20"/>
                <w:szCs w:val="20"/>
              </w:rPr>
              <w:t>- odtworzenia oznakowania poziomego i pionowego,</w:t>
            </w:r>
          </w:p>
          <w:p w:rsidR="00A92A2A" w:rsidRPr="00D33C93" w:rsidRDefault="00A92A2A" w:rsidP="00A92A2A">
            <w:pPr>
              <w:ind w:left="1134" w:hanging="249"/>
              <w:jc w:val="both"/>
              <w:rPr>
                <w:rFonts w:ascii="Tahoma" w:hAnsi="Tahoma" w:cs="Tahoma"/>
                <w:sz w:val="20"/>
                <w:szCs w:val="20"/>
              </w:rPr>
            </w:pPr>
            <w:r w:rsidRPr="00D33C93">
              <w:rPr>
                <w:rFonts w:ascii="Tahoma" w:hAnsi="Tahoma" w:cs="Tahoma"/>
                <w:sz w:val="20"/>
                <w:szCs w:val="20"/>
              </w:rPr>
              <w:t>- roboty wykończeniowe i porządkowe</w:t>
            </w:r>
          </w:p>
          <w:p w:rsidR="00A92A2A" w:rsidRPr="00D33C93" w:rsidRDefault="00A92A2A" w:rsidP="00A92A2A">
            <w:pPr>
              <w:ind w:left="602" w:hanging="284"/>
              <w:jc w:val="both"/>
              <w:rPr>
                <w:rFonts w:ascii="Tahoma" w:hAnsi="Tahoma" w:cs="Tahoma"/>
                <w:sz w:val="20"/>
                <w:szCs w:val="20"/>
              </w:rPr>
            </w:pPr>
            <w:r w:rsidRPr="00D33C93">
              <w:rPr>
                <w:rFonts w:ascii="Tahoma" w:hAnsi="Tahoma" w:cs="Tahoma"/>
                <w:sz w:val="20"/>
                <w:szCs w:val="20"/>
              </w:rPr>
              <w:t>7)</w:t>
            </w:r>
            <w:r w:rsidRPr="00D33C93">
              <w:rPr>
                <w:rFonts w:ascii="Tahoma" w:hAnsi="Tahoma" w:cs="Tahoma"/>
                <w:sz w:val="20"/>
                <w:szCs w:val="20"/>
              </w:rPr>
              <w:tab/>
              <w:t xml:space="preserve">Technologia wykonania odnowy nawierzchni oraz przyjęte mieszanki mineralno - asfaltowe dla poszczególnych warstw konstrukcji jezdni, ich szczegółowe parametry techniczne oraz wymagania zostały zaprojektowane w oparciu o opracowanie pn. Diagnostyka stanu technicznego dróg publicznych w Elblągu” wykonane przez Instytut Badawczy Dróg i Mostów ul. Instytutowa 1, 03-302 Warszawa w odrębnym zamówieniu publicznym. W celu uzyskania założonych na etapie opracowanych przez IBDiM technologii odnowy nawierzchni w zakresie parametrów technicznych i trwałości nawierzchni ulic Zamawiający wymaga od Wykonawcy ścisłej współpracy z IBDiM w zakresie weryfikacji recept mieszanek mineralno asfaltowych oraz badań i weryfikacji próbek tych mieszanek pobranych w trakcie wbudowywania pod względem poprawności właściwości i parametrów technicznych materiału założonych w tych receptach.  </w:t>
            </w:r>
          </w:p>
          <w:p w:rsidR="00A92A2A" w:rsidRPr="00B437F8" w:rsidRDefault="00A92A2A" w:rsidP="00A92A2A">
            <w:pPr>
              <w:numPr>
                <w:ilvl w:val="0"/>
                <w:numId w:val="1"/>
              </w:numPr>
              <w:tabs>
                <w:tab w:val="left" w:pos="318"/>
              </w:tabs>
              <w:ind w:left="318" w:hanging="318"/>
              <w:jc w:val="both"/>
              <w:rPr>
                <w:rFonts w:ascii="Tahoma" w:hAnsi="Tahoma" w:cs="Tahoma"/>
                <w:sz w:val="20"/>
                <w:szCs w:val="20"/>
              </w:rPr>
            </w:pPr>
            <w:r w:rsidRPr="00B437F8">
              <w:rPr>
                <w:rFonts w:ascii="Tahoma" w:hAnsi="Tahoma" w:cs="Tahoma"/>
                <w:sz w:val="20"/>
                <w:szCs w:val="20"/>
              </w:rPr>
              <w:t>Wykonawca musi zapewnić obsługę geodezyjną inwestycji, obejmującą w szczególności:</w:t>
            </w:r>
          </w:p>
          <w:p w:rsidR="00A92A2A" w:rsidRPr="00B437F8" w:rsidRDefault="00A92A2A" w:rsidP="00A92A2A">
            <w:pPr>
              <w:tabs>
                <w:tab w:val="left" w:pos="626"/>
              </w:tabs>
              <w:ind w:left="602" w:hanging="284"/>
              <w:jc w:val="both"/>
              <w:rPr>
                <w:rFonts w:ascii="Tahoma" w:hAnsi="Tahoma" w:cs="Tahoma"/>
                <w:sz w:val="20"/>
                <w:szCs w:val="20"/>
              </w:rPr>
            </w:pPr>
            <w:r w:rsidRPr="00B437F8">
              <w:rPr>
                <w:rFonts w:ascii="Tahoma" w:hAnsi="Tahoma" w:cs="Tahoma"/>
                <w:sz w:val="20"/>
                <w:szCs w:val="20"/>
              </w:rPr>
              <w:t>1)</w:t>
            </w:r>
            <w:r w:rsidRPr="00B437F8">
              <w:rPr>
                <w:rFonts w:ascii="Tahoma" w:hAnsi="Tahoma" w:cs="Tahoma"/>
                <w:sz w:val="20"/>
                <w:szCs w:val="20"/>
              </w:rPr>
              <w:tab/>
              <w:t xml:space="preserve">Wykonanie bieżących pomiarów geodezyjnych, wytyczenia, domiarów i szkiców w zakresie wykonanych elementów odnowy nawierzchni drogowych oraz pozostałych elementów objętych dokumentacją na potrzeby dokumentów rozliczeniowych PŚP potwierdzających ilości wykonanych robót z wyodrębnieniem poszczególnych elementów pozycji obmiarowych. </w:t>
            </w:r>
          </w:p>
          <w:p w:rsidR="00A92A2A" w:rsidRPr="00B437F8" w:rsidRDefault="00A92A2A" w:rsidP="00A92A2A">
            <w:pPr>
              <w:tabs>
                <w:tab w:val="left" w:pos="611"/>
              </w:tabs>
              <w:ind w:left="602" w:hanging="284"/>
              <w:jc w:val="both"/>
              <w:rPr>
                <w:rFonts w:ascii="Tahoma" w:hAnsi="Tahoma" w:cs="Tahoma"/>
                <w:sz w:val="20"/>
                <w:szCs w:val="20"/>
              </w:rPr>
            </w:pPr>
            <w:r w:rsidRPr="00B437F8">
              <w:rPr>
                <w:rFonts w:ascii="Tahoma" w:hAnsi="Tahoma" w:cs="Tahoma"/>
                <w:sz w:val="20"/>
                <w:szCs w:val="20"/>
              </w:rPr>
              <w:t>2)</w:t>
            </w:r>
            <w:r w:rsidRPr="00B437F8">
              <w:rPr>
                <w:rFonts w:ascii="Tahoma" w:hAnsi="Tahoma" w:cs="Tahoma"/>
                <w:sz w:val="20"/>
                <w:szCs w:val="20"/>
              </w:rPr>
              <w:tab/>
              <w:t>Sporządzenie inwentaryzacji powykonawczej wykonanych nawierzchni dróg i innych elementów na każdym z odnowionych odcinków ulic na szkicu topograficznym z wytyczeniem obiektu i naniesieniem granicy pasa drogowego - w ilości 2 egzemplarzy w wersji papierowej i 2 w formie cyfrowej na płytach cd lub dvd (w formacie pdf i dwg) i zgłoszenie jej do Miejskiego Ośrodka Dokumentacji Geodezyjnej i Kartograficznej.</w:t>
            </w:r>
          </w:p>
          <w:p w:rsidR="00A92A2A" w:rsidRPr="00B437F8" w:rsidRDefault="00A92A2A" w:rsidP="00A92A2A">
            <w:pPr>
              <w:tabs>
                <w:tab w:val="left" w:pos="602"/>
              </w:tabs>
              <w:ind w:left="602" w:hanging="284"/>
              <w:jc w:val="both"/>
              <w:rPr>
                <w:rFonts w:ascii="Tahoma" w:hAnsi="Tahoma" w:cs="Tahoma"/>
                <w:sz w:val="20"/>
                <w:szCs w:val="20"/>
              </w:rPr>
            </w:pPr>
            <w:r w:rsidRPr="00B437F8">
              <w:rPr>
                <w:rFonts w:ascii="Tahoma" w:hAnsi="Tahoma" w:cs="Tahoma"/>
                <w:sz w:val="20"/>
                <w:szCs w:val="20"/>
              </w:rPr>
              <w:t>3)</w:t>
            </w:r>
            <w:r w:rsidRPr="00B437F8">
              <w:rPr>
                <w:rFonts w:ascii="Tahoma" w:hAnsi="Tahoma" w:cs="Tahoma"/>
                <w:sz w:val="20"/>
                <w:szCs w:val="20"/>
              </w:rPr>
              <w:tab/>
              <w:t>Sporządzenie inwentaryzacji powykonawczej środków organizacji ruchu w zakresie oznakowania poziomego, pionowego i elementów Brd z zestawieniem informacji dotyczących ilości poszczególnych elementów oznakowania – w ilości 2 egzemplarzy w wersji papierowej i 2 w formie cyfrowej na płytach cd lub dvd (w formacie pdf i dwg).</w:t>
            </w:r>
          </w:p>
          <w:p w:rsidR="00A92A2A" w:rsidRPr="00B437F8" w:rsidRDefault="00A92A2A" w:rsidP="00A92A2A">
            <w:pPr>
              <w:numPr>
                <w:ilvl w:val="0"/>
                <w:numId w:val="1"/>
              </w:numPr>
              <w:tabs>
                <w:tab w:val="left" w:pos="318"/>
              </w:tabs>
              <w:ind w:hanging="786"/>
              <w:jc w:val="both"/>
              <w:rPr>
                <w:rFonts w:ascii="Tahoma" w:hAnsi="Tahoma" w:cs="Tahoma"/>
                <w:sz w:val="20"/>
                <w:szCs w:val="20"/>
              </w:rPr>
            </w:pPr>
            <w:r w:rsidRPr="00B437F8">
              <w:rPr>
                <w:rFonts w:ascii="Tahoma" w:hAnsi="Tahoma" w:cs="Tahoma"/>
                <w:sz w:val="20"/>
                <w:szCs w:val="20"/>
              </w:rPr>
              <w:t>Wykonawca musi ustanowić Kierownika Budowy.</w:t>
            </w:r>
          </w:p>
          <w:p w:rsidR="00A92A2A" w:rsidRPr="00B437F8" w:rsidRDefault="00A92A2A" w:rsidP="00A92A2A">
            <w:pPr>
              <w:numPr>
                <w:ilvl w:val="0"/>
                <w:numId w:val="1"/>
              </w:numPr>
              <w:tabs>
                <w:tab w:val="left" w:pos="311"/>
              </w:tabs>
              <w:ind w:left="318" w:hanging="318"/>
              <w:jc w:val="both"/>
              <w:rPr>
                <w:rFonts w:ascii="Tahoma" w:hAnsi="Tahoma" w:cs="Tahoma"/>
                <w:sz w:val="20"/>
                <w:szCs w:val="20"/>
              </w:rPr>
            </w:pPr>
            <w:r w:rsidRPr="00B437F8">
              <w:rPr>
                <w:rFonts w:ascii="Tahoma" w:hAnsi="Tahoma" w:cs="Tahoma"/>
                <w:sz w:val="20"/>
                <w:szCs w:val="20"/>
              </w:rPr>
              <w:t>Wykonawca jest zobowiązany do uzyskania pisemnej zgody Zamawiającego na zmianę Kierownika Budowy. W tym celu Wykonawca przedłoży Zamawiającemu pisemne uzasadnienie wraz z:</w:t>
            </w:r>
          </w:p>
          <w:p w:rsidR="00A92A2A" w:rsidRPr="00B437F8" w:rsidRDefault="00A92A2A" w:rsidP="00A92A2A">
            <w:pPr>
              <w:numPr>
                <w:ilvl w:val="3"/>
                <w:numId w:val="1"/>
              </w:numPr>
              <w:tabs>
                <w:tab w:val="left" w:pos="602"/>
                <w:tab w:val="left" w:pos="993"/>
              </w:tabs>
              <w:ind w:hanging="2628"/>
              <w:jc w:val="both"/>
              <w:rPr>
                <w:rFonts w:ascii="Tahoma" w:hAnsi="Tahoma" w:cs="Tahoma"/>
                <w:sz w:val="20"/>
                <w:szCs w:val="20"/>
              </w:rPr>
            </w:pPr>
            <w:r w:rsidRPr="00B437F8">
              <w:rPr>
                <w:rFonts w:ascii="Tahoma" w:hAnsi="Tahoma" w:cs="Tahoma"/>
                <w:sz w:val="20"/>
                <w:szCs w:val="20"/>
              </w:rPr>
              <w:t>oświadczeniem o przyjęciu obowiązku Kierownika Budowy,</w:t>
            </w:r>
          </w:p>
          <w:p w:rsidR="00A92A2A" w:rsidRPr="00B437F8" w:rsidRDefault="00A92A2A" w:rsidP="00A92A2A">
            <w:pPr>
              <w:numPr>
                <w:ilvl w:val="3"/>
                <w:numId w:val="1"/>
              </w:numPr>
              <w:tabs>
                <w:tab w:val="left" w:pos="602"/>
                <w:tab w:val="left" w:pos="993"/>
              </w:tabs>
              <w:ind w:hanging="2628"/>
              <w:jc w:val="both"/>
              <w:rPr>
                <w:rFonts w:ascii="Tahoma" w:hAnsi="Tahoma" w:cs="Tahoma"/>
                <w:sz w:val="20"/>
                <w:szCs w:val="20"/>
              </w:rPr>
            </w:pPr>
            <w:r w:rsidRPr="00B437F8">
              <w:rPr>
                <w:rFonts w:ascii="Tahoma" w:hAnsi="Tahoma" w:cs="Tahoma"/>
                <w:sz w:val="20"/>
                <w:szCs w:val="20"/>
              </w:rPr>
              <w:t>decyzją o nadaniu uprawnień,</w:t>
            </w:r>
          </w:p>
          <w:p w:rsidR="00A92A2A" w:rsidRPr="00B437F8" w:rsidRDefault="00A92A2A" w:rsidP="00A92A2A">
            <w:pPr>
              <w:numPr>
                <w:ilvl w:val="3"/>
                <w:numId w:val="1"/>
              </w:numPr>
              <w:tabs>
                <w:tab w:val="left" w:pos="602"/>
                <w:tab w:val="left" w:pos="993"/>
              </w:tabs>
              <w:ind w:hanging="2628"/>
              <w:jc w:val="both"/>
              <w:rPr>
                <w:rFonts w:ascii="Tahoma" w:hAnsi="Tahoma" w:cs="Tahoma"/>
                <w:sz w:val="20"/>
                <w:szCs w:val="20"/>
              </w:rPr>
            </w:pPr>
            <w:r w:rsidRPr="00B437F8">
              <w:rPr>
                <w:rFonts w:ascii="Tahoma" w:hAnsi="Tahoma" w:cs="Tahoma"/>
                <w:sz w:val="20"/>
                <w:szCs w:val="20"/>
              </w:rPr>
              <w:t>zaświadczeniem o przynależności do Izby Inżynierów Budownictwa,</w:t>
            </w:r>
          </w:p>
          <w:p w:rsidR="00A92A2A" w:rsidRDefault="00A92A2A" w:rsidP="00A92A2A">
            <w:pPr>
              <w:numPr>
                <w:ilvl w:val="3"/>
                <w:numId w:val="1"/>
              </w:numPr>
              <w:tabs>
                <w:tab w:val="left" w:pos="602"/>
              </w:tabs>
              <w:ind w:left="602" w:hanging="284"/>
              <w:jc w:val="both"/>
              <w:rPr>
                <w:rFonts w:ascii="Tahoma" w:hAnsi="Tahoma" w:cs="Tahoma"/>
              </w:rPr>
            </w:pPr>
            <w:r w:rsidRPr="00B437F8">
              <w:rPr>
                <w:rFonts w:ascii="Tahoma" w:hAnsi="Tahoma" w:cs="Tahoma"/>
                <w:sz w:val="20"/>
                <w:szCs w:val="20"/>
              </w:rPr>
              <w:t>oświadczenie kierownika budowy potwierdzone przez przedstawiciela Wykonawcy o spełnieniu warunków w postępowaniu dla osoby pełniąc tą funkcję.</w:t>
            </w:r>
            <w:r>
              <w:rPr>
                <w:rFonts w:ascii="Tahoma" w:hAnsi="Tahoma" w:cs="Tahoma"/>
                <w:szCs w:val="22"/>
              </w:rPr>
              <w:t xml:space="preserve"> </w:t>
            </w:r>
          </w:p>
          <w:p w:rsidR="00A92A2A" w:rsidRPr="00B437F8" w:rsidRDefault="00A92A2A" w:rsidP="00A92A2A">
            <w:pPr>
              <w:numPr>
                <w:ilvl w:val="0"/>
                <w:numId w:val="1"/>
              </w:numPr>
              <w:tabs>
                <w:tab w:val="left" w:pos="318"/>
              </w:tabs>
              <w:ind w:left="318" w:hanging="318"/>
              <w:jc w:val="both"/>
              <w:rPr>
                <w:rFonts w:ascii="Tahoma" w:hAnsi="Tahoma" w:cs="Tahoma"/>
                <w:sz w:val="20"/>
                <w:szCs w:val="20"/>
              </w:rPr>
            </w:pPr>
            <w:r w:rsidRPr="00B437F8">
              <w:rPr>
                <w:rFonts w:ascii="Tahoma" w:hAnsi="Tahoma" w:cs="Tahoma"/>
                <w:sz w:val="20"/>
                <w:szCs w:val="20"/>
              </w:rPr>
              <w:t>Wykonawca będzie zobowiązany w czasie trwania budowy zapewnić na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A92A2A" w:rsidRPr="00B437F8" w:rsidRDefault="00A92A2A" w:rsidP="00A92A2A">
            <w:pPr>
              <w:numPr>
                <w:ilvl w:val="0"/>
                <w:numId w:val="1"/>
              </w:numPr>
              <w:tabs>
                <w:tab w:val="left" w:pos="318"/>
              </w:tabs>
              <w:ind w:hanging="786"/>
              <w:jc w:val="both"/>
              <w:rPr>
                <w:rFonts w:ascii="Tahoma" w:hAnsi="Tahoma" w:cs="Tahoma"/>
                <w:sz w:val="20"/>
                <w:szCs w:val="20"/>
              </w:rPr>
            </w:pPr>
            <w:r w:rsidRPr="00B437F8">
              <w:rPr>
                <w:rFonts w:ascii="Tahoma" w:hAnsi="Tahoma" w:cs="Tahoma"/>
                <w:sz w:val="20"/>
                <w:szCs w:val="20"/>
              </w:rPr>
              <w:t>Wykonawca będzie zobowiązany do:</w:t>
            </w:r>
          </w:p>
          <w:p w:rsidR="00A92A2A" w:rsidRPr="00B437F8" w:rsidRDefault="00A92A2A" w:rsidP="00A92A2A">
            <w:pPr>
              <w:tabs>
                <w:tab w:val="left" w:pos="602"/>
              </w:tabs>
              <w:ind w:left="1134" w:hanging="816"/>
              <w:jc w:val="both"/>
              <w:rPr>
                <w:rFonts w:ascii="Tahoma" w:hAnsi="Tahoma" w:cs="Tahoma"/>
                <w:sz w:val="20"/>
                <w:szCs w:val="20"/>
              </w:rPr>
            </w:pPr>
            <w:r w:rsidRPr="00B437F8">
              <w:rPr>
                <w:rFonts w:ascii="Tahoma" w:hAnsi="Tahoma" w:cs="Tahoma"/>
                <w:sz w:val="20"/>
                <w:szCs w:val="20"/>
              </w:rPr>
              <w:t>1)</w:t>
            </w:r>
            <w:r w:rsidRPr="00B437F8">
              <w:rPr>
                <w:rFonts w:ascii="Tahoma" w:hAnsi="Tahoma" w:cs="Tahoma"/>
                <w:sz w:val="20"/>
                <w:szCs w:val="20"/>
              </w:rPr>
              <w:tab/>
              <w:t>wykonania całego zakresu zleconych robót siłami własnymi lub siłami własnymi i podwykonawców,</w:t>
            </w:r>
          </w:p>
          <w:p w:rsidR="00A92A2A" w:rsidRPr="00B437F8" w:rsidRDefault="00A92A2A" w:rsidP="00A92A2A">
            <w:pPr>
              <w:tabs>
                <w:tab w:val="left" w:pos="596"/>
              </w:tabs>
              <w:ind w:left="602" w:hanging="284"/>
              <w:jc w:val="both"/>
              <w:rPr>
                <w:rFonts w:ascii="Tahoma" w:hAnsi="Tahoma" w:cs="Tahoma"/>
                <w:sz w:val="20"/>
                <w:szCs w:val="20"/>
              </w:rPr>
            </w:pPr>
            <w:r w:rsidRPr="00B437F8">
              <w:rPr>
                <w:rFonts w:ascii="Tahoma" w:hAnsi="Tahoma" w:cs="Tahoma"/>
                <w:sz w:val="20"/>
                <w:szCs w:val="20"/>
              </w:rPr>
              <w:lastRenderedPageBreak/>
              <w:t>2)</w:t>
            </w:r>
            <w:r w:rsidRPr="00B437F8">
              <w:rPr>
                <w:rFonts w:ascii="Tahoma" w:hAnsi="Tahoma" w:cs="Tahoma"/>
                <w:sz w:val="20"/>
                <w:szCs w:val="20"/>
              </w:rPr>
              <w:tab/>
              <w:t>ochrony urządzeń podziemnych zlokalizowanych na obszarze realizacji inwestycji i odpowiada za ich uszkodzenie,</w:t>
            </w:r>
          </w:p>
          <w:p w:rsidR="00A92A2A" w:rsidRDefault="00A92A2A" w:rsidP="00A92A2A">
            <w:pPr>
              <w:tabs>
                <w:tab w:val="left" w:pos="602"/>
              </w:tabs>
              <w:ind w:left="602" w:hanging="284"/>
              <w:jc w:val="both"/>
              <w:rPr>
                <w:rFonts w:ascii="Tahoma" w:hAnsi="Tahoma" w:cs="Tahoma"/>
              </w:rPr>
            </w:pPr>
            <w:r w:rsidRPr="00B437F8">
              <w:rPr>
                <w:rFonts w:ascii="Tahoma" w:hAnsi="Tahoma" w:cs="Tahoma"/>
                <w:sz w:val="20"/>
                <w:szCs w:val="20"/>
              </w:rPr>
              <w:t>3)</w:t>
            </w:r>
            <w:r w:rsidRPr="00B437F8">
              <w:rPr>
                <w:rFonts w:ascii="Tahoma" w:hAnsi="Tahoma" w:cs="Tahoma"/>
                <w:sz w:val="20"/>
                <w:szCs w:val="20"/>
              </w:rPr>
              <w:tab/>
              <w:t>zawarcia umowy z podwykonawcami, zgodnie z postanowieniami § 11 wzoru umowy - w przypadku powierzenia części zakresu robót podwykonawcom.</w:t>
            </w:r>
          </w:p>
          <w:p w:rsidR="00A92A2A" w:rsidRPr="00B437F8" w:rsidRDefault="00A92A2A" w:rsidP="00A92A2A">
            <w:pPr>
              <w:numPr>
                <w:ilvl w:val="0"/>
                <w:numId w:val="1"/>
              </w:numPr>
              <w:tabs>
                <w:tab w:val="left" w:pos="296"/>
              </w:tabs>
              <w:ind w:left="318" w:hanging="318"/>
              <w:jc w:val="both"/>
              <w:rPr>
                <w:rFonts w:ascii="Tahoma" w:hAnsi="Tahoma" w:cs="Tahoma"/>
                <w:sz w:val="20"/>
                <w:szCs w:val="20"/>
              </w:rPr>
            </w:pPr>
            <w:r w:rsidRPr="00B437F8">
              <w:rPr>
                <w:rFonts w:ascii="Tahoma" w:hAnsi="Tahoma" w:cs="Tahoma"/>
                <w:sz w:val="20"/>
                <w:szCs w:val="20"/>
              </w:rPr>
              <w:t>Materiały drogowe pozyskane z rozbiórki w trakcie prowadzenia robót, nadające się do ponownego wbudowania, oraz frez pozyskany z frezowania nawierzchni jezdni Wykonawca musi odwieźć i protokolarnie przekazać do magazynu Zamawiającego, mieszczącego się na terenie bazy Przedsiębiorstwa Dróg i Mostów Sp. z o.o. w Nowinie k/Elbląga lub inne wskazane miejsce w granicach administracyjnych miasta Elbląga. Przekazane materiały Wykonawca musi zinwentaryzować, oraz posortować i złożyć na paletach (nie dotyczy frezu) zakupionych przez Wykonawcę we wskazanym przez Zamawiającego miejscu. Demontowane znaki, słupki i urządzenia brd Wykonawca musi odwieźć i protokólarnie przekazać na magazyn Zamawiającego na terenie firmy AMP Consultant Artur Paź Elbląg ul. Browarna 90. Pozostałe materiały pozyskane z rozbiórek oraz odpady, które nie są przewidziane do ponownego wbudowania stanowią własność Wykonawcy. Wykonawca musi prowadzić roboty rozbiórkowe w sposób umożliwiający maksymalny odzysk materiałów.</w:t>
            </w:r>
          </w:p>
          <w:p w:rsidR="00A92A2A" w:rsidRPr="00B437F8" w:rsidRDefault="00A92A2A" w:rsidP="00A92A2A">
            <w:pPr>
              <w:numPr>
                <w:ilvl w:val="0"/>
                <w:numId w:val="1"/>
              </w:numPr>
              <w:tabs>
                <w:tab w:val="left" w:pos="318"/>
              </w:tabs>
              <w:ind w:left="318" w:hanging="318"/>
              <w:jc w:val="both"/>
              <w:rPr>
                <w:rFonts w:ascii="Tahoma" w:hAnsi="Tahoma" w:cs="Tahoma"/>
                <w:sz w:val="20"/>
                <w:szCs w:val="20"/>
              </w:rPr>
            </w:pPr>
            <w:r w:rsidRPr="00B437F8">
              <w:rPr>
                <w:rFonts w:ascii="Tahoma" w:hAnsi="Tahoma" w:cs="Tahoma"/>
                <w:sz w:val="20"/>
                <w:szCs w:val="20"/>
              </w:rPr>
              <w:t>Wykonawca będzie zobowiązany do ubezpieczenia budowy realizowanej w ramach niniejszego zamówienia w obrębie przejętego terenu budowy, od mogących wystąpić szkód, nagłych zdarzeń losowych i od odpowiedzialności cywilnej oraz ponosić będzie odpowiedzialność w stosunku do osób trzecich za wypadki i awarie spowodowane nienależytym wykonaniem obowiązków umowy, z sumą ubezpieczenia nie niższą niż cena ofertowa brutto. Wykonawca musi być też ubezpieczony z tytułu prowadzonej działalności gospodarczej. Dowody ubezpieczenia – kopię polis Wykonawca musi dostarczyć w ciągu 14 dni od dnia podpisania umowy.</w:t>
            </w:r>
          </w:p>
          <w:p w:rsidR="00A92A2A" w:rsidRPr="00B437F8" w:rsidRDefault="00A92A2A" w:rsidP="00A92A2A">
            <w:pPr>
              <w:numPr>
                <w:ilvl w:val="0"/>
                <w:numId w:val="1"/>
              </w:numPr>
              <w:tabs>
                <w:tab w:val="left" w:pos="318"/>
              </w:tabs>
              <w:ind w:left="318" w:hanging="318"/>
              <w:jc w:val="both"/>
              <w:rPr>
                <w:rFonts w:ascii="Tahoma" w:hAnsi="Tahoma" w:cs="Tahoma"/>
                <w:sz w:val="20"/>
                <w:szCs w:val="20"/>
              </w:rPr>
            </w:pPr>
            <w:r w:rsidRPr="00B437F8">
              <w:rPr>
                <w:rFonts w:ascii="Tahoma" w:hAnsi="Tahoma" w:cs="Tahoma"/>
                <w:sz w:val="20"/>
                <w:szCs w:val="20"/>
              </w:rPr>
              <w:t xml:space="preserve">Wykonawca ponosić będzie pełną odpowiedzialność za oznakowanie i zabezpieczenie tej części robót, które prowadzone będą w pasie drogowym pod ruchem. Wykonawca wykona oznakowanie drogi w miejscu wykonywanych robót, na ulicach stanowiących objazdy i tymczasowych dojazdach. Musi być ono zgodne z projektem organizacji ruchu wykonanym własnym staraniem Wykonawcy i na koszt Wykonawcy. Projekty czasowej organizacji ruchu na czas realizacji przebudowy wykonane przez Wykonawcę muszą zawierać niezbędne ustalenia, uzgodnienia oraz zatwierdzenia niezbędne dla tego typu projektów zgodnie z obowiązującymi przepisami. </w:t>
            </w:r>
          </w:p>
          <w:p w:rsidR="00A92A2A" w:rsidRDefault="00A92A2A" w:rsidP="00A92A2A">
            <w:pPr>
              <w:tabs>
                <w:tab w:val="left" w:pos="318"/>
                <w:tab w:val="left" w:pos="851"/>
              </w:tabs>
              <w:ind w:left="318"/>
              <w:jc w:val="both"/>
              <w:rPr>
                <w:rFonts w:ascii="Tahoma" w:hAnsi="Tahoma" w:cs="Tahoma"/>
              </w:rPr>
            </w:pPr>
            <w:r w:rsidRPr="00B437F8">
              <w:rPr>
                <w:rFonts w:ascii="Tahoma" w:hAnsi="Tahoma" w:cs="Tahoma"/>
                <w:sz w:val="20"/>
                <w:szCs w:val="20"/>
              </w:rPr>
              <w:t>Wszelkie projekty czasowych organizacji ruchu na czas realizacji inwestycji po uprzednim zaopiniowaniu  i zaakceptowaniu przez Inżyniera Budowy oraz Policję muszą zostać zatwierdzone przez organ zarządzający ruchem. Wykonawca na podstawie projektów czasowych organizacji ruchu musi opracować schematy objazdów, które Zamawiający przekaże od mediów informując mieszkańców o zaplanowanych objazdach i utrudnieniach w ruchu.</w:t>
            </w:r>
            <w:r>
              <w:rPr>
                <w:rFonts w:ascii="Tahoma" w:hAnsi="Tahoma" w:cs="Tahoma"/>
                <w:szCs w:val="22"/>
              </w:rPr>
              <w:t xml:space="preserve"> </w:t>
            </w:r>
          </w:p>
          <w:p w:rsidR="00A92A2A" w:rsidRPr="00B437F8" w:rsidRDefault="00A92A2A" w:rsidP="00A92A2A">
            <w:pPr>
              <w:numPr>
                <w:ilvl w:val="0"/>
                <w:numId w:val="1"/>
              </w:numPr>
              <w:tabs>
                <w:tab w:val="left" w:pos="318"/>
              </w:tabs>
              <w:ind w:left="318" w:hanging="318"/>
              <w:jc w:val="both"/>
              <w:rPr>
                <w:rFonts w:ascii="Tahoma" w:hAnsi="Tahoma" w:cs="Tahoma"/>
                <w:sz w:val="20"/>
                <w:szCs w:val="20"/>
              </w:rPr>
            </w:pPr>
            <w:r w:rsidRPr="00B437F8">
              <w:rPr>
                <w:rFonts w:ascii="Tahoma" w:hAnsi="Tahoma" w:cs="Tahoma"/>
                <w:sz w:val="20"/>
                <w:szCs w:val="20"/>
              </w:rPr>
              <w:t xml:space="preserve">Wykonawca robót zobowiązany będzie w czasie prowadzonych robót zapewnić przejezdność ulic, dojazdy i dojścia do posesji przy odnawianych odcinkach ulic. W czasie weekendów zgodnie ze wskazaniem </w:t>
            </w:r>
            <w:r>
              <w:rPr>
                <w:rFonts w:ascii="Tahoma" w:hAnsi="Tahoma" w:cs="Tahoma"/>
                <w:sz w:val="20"/>
                <w:szCs w:val="20"/>
              </w:rPr>
              <w:t xml:space="preserve">w </w:t>
            </w:r>
            <w:r w:rsidRPr="00B437F8">
              <w:rPr>
                <w:rFonts w:ascii="Tahoma" w:hAnsi="Tahoma" w:cs="Tahoma"/>
                <w:sz w:val="20"/>
                <w:szCs w:val="20"/>
              </w:rPr>
              <w:t xml:space="preserve">Sekcji II.4) pkt 3 ppkt 6) </w:t>
            </w:r>
            <w:r>
              <w:rPr>
                <w:rFonts w:ascii="Tahoma" w:hAnsi="Tahoma" w:cs="Tahoma"/>
                <w:sz w:val="20"/>
                <w:szCs w:val="20"/>
              </w:rPr>
              <w:t>ogłoszenia</w:t>
            </w:r>
            <w:r w:rsidRPr="00B437F8">
              <w:rPr>
                <w:rFonts w:ascii="Tahoma" w:hAnsi="Tahoma" w:cs="Tahoma"/>
                <w:sz w:val="20"/>
                <w:szCs w:val="20"/>
              </w:rPr>
              <w:t xml:space="preserve"> Zamawiający dopuszcza zamknięcie ruchu kołowego na odnawianym odcinku z zapewnieniem dojazdu dla mieszkańców i służb ratowniczych.</w:t>
            </w:r>
          </w:p>
          <w:p w:rsidR="00A92A2A" w:rsidRPr="00B437F8" w:rsidRDefault="00A92A2A" w:rsidP="00A92A2A">
            <w:pPr>
              <w:numPr>
                <w:ilvl w:val="0"/>
                <w:numId w:val="1"/>
              </w:numPr>
              <w:tabs>
                <w:tab w:val="left" w:pos="318"/>
              </w:tabs>
              <w:ind w:left="318" w:hanging="318"/>
              <w:jc w:val="both"/>
              <w:rPr>
                <w:rFonts w:ascii="Tahoma" w:hAnsi="Tahoma" w:cs="Tahoma"/>
                <w:sz w:val="20"/>
                <w:szCs w:val="20"/>
              </w:rPr>
            </w:pPr>
            <w:r w:rsidRPr="00B437F8">
              <w:rPr>
                <w:rFonts w:ascii="Tahoma" w:hAnsi="Tahoma" w:cs="Tahoma"/>
                <w:sz w:val="20"/>
                <w:szCs w:val="20"/>
              </w:rPr>
              <w:t>Wykonawca będzie zobowiązany wykonać przedmiot zamówienia z materiałów, które będą spełniać wszelkie wymogi Ustawy Prawo Budowlane (Art.10) - będą zgodne z kryteriami technicznymi określonymi w Polskich Normach, w zharmonizowanych lub europejskich aprobatach, posiadać będą odpowiednie certyfikaty i znaki CE lub B. Dla potwierdzenia spełnienia warunków dla wszystkich materiałów przed ich wbudowaniem Wykonawca musi uzyskać akceptację  Inżyniera Budowy.</w:t>
            </w:r>
          </w:p>
          <w:p w:rsidR="00A92A2A" w:rsidRPr="00B437F8" w:rsidRDefault="00A92A2A" w:rsidP="00A92A2A">
            <w:pPr>
              <w:numPr>
                <w:ilvl w:val="0"/>
                <w:numId w:val="1"/>
              </w:numPr>
              <w:tabs>
                <w:tab w:val="left" w:pos="318"/>
              </w:tabs>
              <w:ind w:left="318" w:hanging="318"/>
              <w:jc w:val="both"/>
              <w:rPr>
                <w:rFonts w:ascii="Tahoma" w:hAnsi="Tahoma" w:cs="Tahoma"/>
                <w:sz w:val="20"/>
                <w:szCs w:val="20"/>
              </w:rPr>
            </w:pPr>
            <w:r w:rsidRPr="00B437F8">
              <w:rPr>
                <w:rFonts w:ascii="Tahoma" w:hAnsi="Tahoma" w:cs="Tahoma"/>
                <w:sz w:val="20"/>
                <w:szCs w:val="20"/>
              </w:rPr>
              <w:t xml:space="preserve">Wykonawca przedstawi Inżynierowi Budowy i Zamawiającemu, do zaakceptowania szczegółowy harmonogram rzeczowo-finansowy realizacji przedmiotu zamówienia – w terminie 7 dni od podpisania umowy, a także aktualizację harmonogramu na każde żądanie Zamawiającego oraz w przypadkach i na zasadach określonych w </w:t>
            </w:r>
            <w:r w:rsidRPr="00404E3B">
              <w:rPr>
                <w:rFonts w:ascii="Tahoma" w:hAnsi="Tahoma" w:cs="Tahoma"/>
                <w:sz w:val="20"/>
                <w:szCs w:val="20"/>
              </w:rPr>
              <w:t xml:space="preserve">Sekcji II.4) pkt </w:t>
            </w:r>
            <w:r w:rsidRPr="00B437F8">
              <w:rPr>
                <w:rFonts w:ascii="Tahoma" w:hAnsi="Tahoma" w:cs="Tahoma"/>
                <w:sz w:val="20"/>
                <w:szCs w:val="20"/>
              </w:rPr>
              <w:t xml:space="preserve">18. </w:t>
            </w:r>
            <w:r>
              <w:rPr>
                <w:rFonts w:ascii="Tahoma" w:hAnsi="Tahoma" w:cs="Tahoma"/>
                <w:sz w:val="20"/>
                <w:szCs w:val="20"/>
              </w:rPr>
              <w:t>ogłoszenia</w:t>
            </w:r>
            <w:r w:rsidRPr="00B437F8">
              <w:rPr>
                <w:rFonts w:ascii="Tahoma" w:hAnsi="Tahoma" w:cs="Tahoma"/>
                <w:sz w:val="20"/>
                <w:szCs w:val="20"/>
              </w:rPr>
              <w:t xml:space="preserve">. Przedłożony szczegółowy harmonogram musi odpowiadać założeniom wykonania robót w systemie weekendowych odnów i spełniać wymagania zgodnie z </w:t>
            </w:r>
            <w:r w:rsidRPr="00404E3B">
              <w:rPr>
                <w:rFonts w:ascii="Tahoma" w:hAnsi="Tahoma" w:cs="Tahoma"/>
                <w:sz w:val="20"/>
                <w:szCs w:val="20"/>
              </w:rPr>
              <w:t>Sekcj</w:t>
            </w:r>
            <w:r>
              <w:rPr>
                <w:rFonts w:ascii="Tahoma" w:hAnsi="Tahoma" w:cs="Tahoma"/>
                <w:sz w:val="20"/>
                <w:szCs w:val="20"/>
              </w:rPr>
              <w:t>ą</w:t>
            </w:r>
            <w:r w:rsidRPr="00404E3B">
              <w:rPr>
                <w:rFonts w:ascii="Tahoma" w:hAnsi="Tahoma" w:cs="Tahoma"/>
                <w:sz w:val="20"/>
                <w:szCs w:val="20"/>
              </w:rPr>
              <w:t xml:space="preserve"> II.4) pkt 3 ppkt</w:t>
            </w:r>
            <w:r w:rsidRPr="00B437F8">
              <w:rPr>
                <w:rFonts w:ascii="Tahoma" w:hAnsi="Tahoma" w:cs="Tahoma"/>
                <w:sz w:val="20"/>
                <w:szCs w:val="20"/>
              </w:rPr>
              <w:t xml:space="preserve"> 6) </w:t>
            </w:r>
            <w:r>
              <w:rPr>
                <w:rFonts w:ascii="Tahoma" w:hAnsi="Tahoma" w:cs="Tahoma"/>
                <w:sz w:val="20"/>
                <w:szCs w:val="20"/>
              </w:rPr>
              <w:t>ogłoszenia</w:t>
            </w:r>
            <w:r w:rsidRPr="00B437F8">
              <w:rPr>
                <w:rFonts w:ascii="Tahoma" w:hAnsi="Tahoma" w:cs="Tahoma"/>
                <w:sz w:val="20"/>
                <w:szCs w:val="20"/>
              </w:rPr>
              <w:t>. Harmonogram podlega zatwierdzeniu przez Zamawiającego.</w:t>
            </w:r>
          </w:p>
          <w:p w:rsidR="00A92A2A" w:rsidRPr="00BA3C0A" w:rsidRDefault="00A92A2A" w:rsidP="00A92A2A">
            <w:pPr>
              <w:numPr>
                <w:ilvl w:val="0"/>
                <w:numId w:val="1"/>
              </w:numPr>
              <w:tabs>
                <w:tab w:val="left" w:pos="318"/>
              </w:tabs>
              <w:ind w:hanging="786"/>
              <w:jc w:val="both"/>
              <w:rPr>
                <w:rFonts w:ascii="Tahoma" w:hAnsi="Tahoma" w:cs="Tahoma"/>
                <w:sz w:val="20"/>
                <w:szCs w:val="20"/>
              </w:rPr>
            </w:pPr>
            <w:r w:rsidRPr="00BA3C0A">
              <w:rPr>
                <w:rFonts w:ascii="Tahoma" w:hAnsi="Tahoma" w:cs="Tahoma"/>
                <w:sz w:val="20"/>
                <w:szCs w:val="20"/>
              </w:rPr>
              <w:t>Roboty należy prowadzić w taki sposób, aby:</w:t>
            </w:r>
          </w:p>
          <w:p w:rsidR="00A92A2A" w:rsidRPr="00BA3C0A" w:rsidRDefault="00A92A2A" w:rsidP="00A92A2A">
            <w:pPr>
              <w:tabs>
                <w:tab w:val="left" w:pos="851"/>
              </w:tabs>
              <w:ind w:left="786" w:hanging="468"/>
              <w:jc w:val="both"/>
              <w:rPr>
                <w:rFonts w:ascii="Tahoma" w:hAnsi="Tahoma" w:cs="Tahoma"/>
                <w:sz w:val="20"/>
                <w:szCs w:val="20"/>
              </w:rPr>
            </w:pPr>
            <w:r w:rsidRPr="00BA3C0A">
              <w:rPr>
                <w:rFonts w:ascii="Tahoma" w:hAnsi="Tahoma" w:cs="Tahoma"/>
                <w:sz w:val="20"/>
                <w:szCs w:val="20"/>
              </w:rPr>
              <w:t>1) zminimalizować czas wyłączenia poszczególnych jezdni z ruchu,</w:t>
            </w:r>
          </w:p>
          <w:p w:rsidR="00A92A2A" w:rsidRPr="00BA3C0A" w:rsidRDefault="00A92A2A" w:rsidP="00A92A2A">
            <w:pPr>
              <w:tabs>
                <w:tab w:val="left" w:pos="851"/>
              </w:tabs>
              <w:ind w:left="786" w:hanging="468"/>
              <w:jc w:val="both"/>
              <w:rPr>
                <w:rFonts w:ascii="Tahoma" w:hAnsi="Tahoma" w:cs="Tahoma"/>
                <w:sz w:val="20"/>
                <w:szCs w:val="20"/>
              </w:rPr>
            </w:pPr>
            <w:r w:rsidRPr="00BA3C0A">
              <w:rPr>
                <w:rFonts w:ascii="Tahoma" w:hAnsi="Tahoma" w:cs="Tahoma"/>
                <w:sz w:val="20"/>
                <w:szCs w:val="20"/>
              </w:rPr>
              <w:t xml:space="preserve">2) zminimalizować utrudnienia w ruchu drogowym, </w:t>
            </w:r>
          </w:p>
          <w:p w:rsidR="00A92A2A" w:rsidRPr="00BA3C0A" w:rsidRDefault="00A92A2A" w:rsidP="00A92A2A">
            <w:pPr>
              <w:ind w:left="602" w:hanging="284"/>
              <w:jc w:val="both"/>
              <w:rPr>
                <w:rFonts w:ascii="Tahoma" w:hAnsi="Tahoma" w:cs="Tahoma"/>
                <w:sz w:val="20"/>
                <w:szCs w:val="20"/>
              </w:rPr>
            </w:pPr>
            <w:r w:rsidRPr="00BA3C0A">
              <w:rPr>
                <w:rFonts w:ascii="Tahoma" w:hAnsi="Tahoma" w:cs="Tahoma"/>
                <w:sz w:val="20"/>
                <w:szCs w:val="20"/>
              </w:rPr>
              <w:t>3) zminimalizować utrudnienia wynikłe ze zmian organizacji ruchu w obrębie stanowiącym zakres inwestycji oraz w rejonach jego wpływu na pozostałą część układu komunikacyjnego Elbląga,</w:t>
            </w:r>
          </w:p>
          <w:p w:rsidR="00A92A2A" w:rsidRPr="00BA3C0A" w:rsidRDefault="00A92A2A" w:rsidP="00A92A2A">
            <w:pPr>
              <w:tabs>
                <w:tab w:val="left" w:pos="851"/>
              </w:tabs>
              <w:ind w:left="786" w:hanging="468"/>
              <w:jc w:val="both"/>
              <w:rPr>
                <w:rFonts w:ascii="Tahoma" w:hAnsi="Tahoma" w:cs="Tahoma"/>
                <w:sz w:val="20"/>
                <w:szCs w:val="20"/>
              </w:rPr>
            </w:pPr>
            <w:r w:rsidRPr="00BA3C0A">
              <w:rPr>
                <w:rFonts w:ascii="Tahoma" w:hAnsi="Tahoma" w:cs="Tahoma"/>
                <w:sz w:val="20"/>
                <w:szCs w:val="20"/>
              </w:rPr>
              <w:t>4) zapewnić dojazdy  do  przylegających nieruchomości,</w:t>
            </w:r>
          </w:p>
          <w:p w:rsidR="00A92A2A" w:rsidRPr="00BA3C0A" w:rsidRDefault="00A92A2A" w:rsidP="00A92A2A">
            <w:pPr>
              <w:tabs>
                <w:tab w:val="left" w:pos="851"/>
              </w:tabs>
              <w:ind w:left="786" w:hanging="468"/>
              <w:jc w:val="both"/>
              <w:rPr>
                <w:rFonts w:ascii="Tahoma" w:hAnsi="Tahoma" w:cs="Tahoma"/>
                <w:sz w:val="20"/>
                <w:szCs w:val="20"/>
              </w:rPr>
            </w:pPr>
            <w:r w:rsidRPr="00BA3C0A">
              <w:rPr>
                <w:rFonts w:ascii="Tahoma" w:hAnsi="Tahoma" w:cs="Tahoma"/>
                <w:sz w:val="20"/>
                <w:szCs w:val="20"/>
              </w:rPr>
              <w:t>5) uniknąć kosztów dodatkowej komunikacji publicznej.</w:t>
            </w:r>
          </w:p>
          <w:p w:rsidR="00A92A2A" w:rsidRPr="00BA3C0A" w:rsidRDefault="00A92A2A" w:rsidP="00A92A2A">
            <w:pPr>
              <w:numPr>
                <w:ilvl w:val="0"/>
                <w:numId w:val="1"/>
              </w:numPr>
              <w:tabs>
                <w:tab w:val="left" w:pos="326"/>
              </w:tabs>
              <w:ind w:left="318" w:hanging="318"/>
              <w:jc w:val="both"/>
              <w:rPr>
                <w:rFonts w:ascii="Tahoma" w:hAnsi="Tahoma" w:cs="Tahoma"/>
                <w:sz w:val="20"/>
                <w:szCs w:val="20"/>
              </w:rPr>
            </w:pPr>
            <w:r w:rsidRPr="00BA3C0A">
              <w:rPr>
                <w:rFonts w:ascii="Tahoma" w:hAnsi="Tahoma" w:cs="Tahoma"/>
                <w:sz w:val="20"/>
                <w:szCs w:val="20"/>
              </w:rPr>
              <w:t>Podczas realizacji robót stanowiących przedmiot niniejszego zamówienia, Wykonawca będzie zobowiązany do wykonywania zaleceń, uwag ujętych w warunkach technicznych i uzgodnień wydanych przez firmy branżowe, zawartych w projektach wykonawczych, a także zaleceń i poleceń Inżyniera Budowy.</w:t>
            </w:r>
          </w:p>
          <w:p w:rsidR="00A92A2A" w:rsidRPr="00BA3C0A" w:rsidRDefault="00A92A2A" w:rsidP="00A92A2A">
            <w:pPr>
              <w:numPr>
                <w:ilvl w:val="0"/>
                <w:numId w:val="1"/>
              </w:numPr>
              <w:tabs>
                <w:tab w:val="left" w:pos="318"/>
              </w:tabs>
              <w:ind w:left="318" w:hanging="318"/>
              <w:jc w:val="both"/>
              <w:rPr>
                <w:rFonts w:ascii="Tahoma" w:hAnsi="Tahoma" w:cs="Tahoma"/>
                <w:sz w:val="20"/>
                <w:szCs w:val="20"/>
              </w:rPr>
            </w:pPr>
            <w:r w:rsidRPr="00BA3C0A">
              <w:rPr>
                <w:rFonts w:ascii="Tahoma" w:hAnsi="Tahoma" w:cs="Tahoma"/>
                <w:sz w:val="20"/>
                <w:szCs w:val="20"/>
              </w:rPr>
              <w:t xml:space="preserve">Wykonawca będzie wystawiał faktury uwzględniając podział kosztów na każdą z ulicy i branż przedmiotu </w:t>
            </w:r>
            <w:r w:rsidRPr="00BA3C0A">
              <w:rPr>
                <w:rFonts w:ascii="Tahoma" w:hAnsi="Tahoma" w:cs="Tahoma"/>
                <w:sz w:val="20"/>
                <w:szCs w:val="20"/>
              </w:rPr>
              <w:lastRenderedPageBreak/>
              <w:t>zamówienia według polecenia Inżyniera Budowy na podstawie Przejściowych Świadectw Płatności.</w:t>
            </w:r>
          </w:p>
          <w:p w:rsidR="00A92A2A" w:rsidRPr="00BA3C0A" w:rsidRDefault="00A92A2A" w:rsidP="00A92A2A">
            <w:pPr>
              <w:numPr>
                <w:ilvl w:val="0"/>
                <w:numId w:val="1"/>
              </w:numPr>
              <w:tabs>
                <w:tab w:val="left" w:pos="318"/>
              </w:tabs>
              <w:ind w:left="318" w:hanging="318"/>
              <w:jc w:val="both"/>
              <w:rPr>
                <w:rFonts w:ascii="Tahoma" w:hAnsi="Tahoma" w:cs="Tahoma"/>
                <w:sz w:val="20"/>
                <w:szCs w:val="20"/>
              </w:rPr>
            </w:pPr>
            <w:r w:rsidRPr="00BA3C0A">
              <w:rPr>
                <w:rFonts w:ascii="Tahoma" w:hAnsi="Tahoma" w:cs="Tahoma"/>
                <w:sz w:val="20"/>
                <w:szCs w:val="20"/>
              </w:rPr>
              <w:t>W przypadku opóźnień w postępie robót w stosunku do zatwierdzonego i obowiązującego szczegółowego harmonogramu robót, Wykonawca w terminie wskazanym przez Inżyniera Budowy i zgodnie z jego poleceniem przedstawi Inżynierowi Budowy program naprawy opóźnień lub nowy harmonogram z niezmienionym terminem końcowym zakończenia robót. W przypadku przekroczenia wskazanego terminu, Inżynier Budowy ma prawo złożenia wniosku do Zamawiającego o naliczenie kar zgodnie z § 12 ust.1 pkt. 1 ppkt 5 wzoru umowy.</w:t>
            </w:r>
          </w:p>
          <w:p w:rsidR="00A92A2A" w:rsidRPr="00BA3C0A" w:rsidRDefault="00A92A2A" w:rsidP="00A92A2A">
            <w:pPr>
              <w:numPr>
                <w:ilvl w:val="0"/>
                <w:numId w:val="1"/>
              </w:numPr>
              <w:tabs>
                <w:tab w:val="left" w:pos="318"/>
              </w:tabs>
              <w:ind w:left="318" w:hanging="318"/>
              <w:jc w:val="both"/>
              <w:rPr>
                <w:rFonts w:ascii="Tahoma" w:hAnsi="Tahoma" w:cs="Tahoma"/>
                <w:sz w:val="20"/>
                <w:szCs w:val="20"/>
              </w:rPr>
            </w:pPr>
            <w:r w:rsidRPr="00BA3C0A">
              <w:rPr>
                <w:rFonts w:ascii="Tahoma" w:hAnsi="Tahoma" w:cs="Tahoma"/>
                <w:sz w:val="20"/>
                <w:szCs w:val="20"/>
              </w:rPr>
              <w:t>Wykonawca w terminie 10 dni od daty podpisania umowy wskaże, do zaakceptowania Inżynierowi Budowy, będącemu przedstawicielem Zamawiającego, laboratorium w którym będzie wykonywał stosowne badania laboratoryjne w trakcie realizacji przedmiotowego zadania. Laboratorium musi spełniać wymagania „PN-EN ISO/IEC 17025 Ogólne wymagania dotyczące kompetencji laboratoriów badawczych i wzorcujących”.</w:t>
            </w:r>
          </w:p>
          <w:p w:rsidR="00A92A2A" w:rsidRPr="00BA3C0A" w:rsidRDefault="00A92A2A" w:rsidP="00A92A2A">
            <w:pPr>
              <w:numPr>
                <w:ilvl w:val="0"/>
                <w:numId w:val="1"/>
              </w:numPr>
              <w:tabs>
                <w:tab w:val="left" w:pos="318"/>
              </w:tabs>
              <w:ind w:left="318" w:hanging="318"/>
              <w:jc w:val="both"/>
              <w:rPr>
                <w:rFonts w:ascii="Tahoma" w:hAnsi="Tahoma" w:cs="Tahoma"/>
                <w:sz w:val="20"/>
                <w:szCs w:val="20"/>
              </w:rPr>
            </w:pPr>
            <w:r w:rsidRPr="00BA3C0A">
              <w:rPr>
                <w:rFonts w:ascii="Tahoma" w:hAnsi="Tahoma" w:cs="Tahoma"/>
                <w:sz w:val="20"/>
                <w:szCs w:val="20"/>
              </w:rPr>
              <w:t>Wykonawca od dnia przekazania terenu budowy do dnia odbioru końcowego (data podpisania protokołu odbioru całości robót) będzie odpowiedzialny za utrzymanie właściwego stanu nawierzchni wszystkich odcinków ulic objętych przedmiotem zamówienia oraz ulic stanowiących drogi objazdowe i tymczasowych objazdów dopuszczonych do ruchu zgodnie z zatwierdzonymi na czas robót tymczasowymi projektami organizacji ruchu. Do obowiązków Wykonawcy należeć będzie bieżące usuwanie wybojów, zapadnięć, przełomów i innych uszkodzeń nawierzchni jezdni i chodników powodujących zagrożenie bezpieczeństwa uczestników ruchu oraz mogących powodować uszkodzenia pojazdów.</w:t>
            </w:r>
          </w:p>
          <w:p w:rsidR="00A92A2A" w:rsidRPr="00BA3C0A" w:rsidRDefault="00A92A2A" w:rsidP="00A92A2A">
            <w:pPr>
              <w:numPr>
                <w:ilvl w:val="0"/>
                <w:numId w:val="1"/>
              </w:numPr>
              <w:tabs>
                <w:tab w:val="left" w:pos="318"/>
              </w:tabs>
              <w:ind w:left="318" w:hanging="318"/>
              <w:jc w:val="both"/>
              <w:rPr>
                <w:rFonts w:ascii="Tahoma" w:hAnsi="Tahoma" w:cs="Tahoma"/>
                <w:sz w:val="20"/>
                <w:szCs w:val="20"/>
              </w:rPr>
            </w:pPr>
            <w:r w:rsidRPr="00BA3C0A">
              <w:rPr>
                <w:rFonts w:ascii="Tahoma" w:hAnsi="Tahoma" w:cs="Tahoma"/>
                <w:sz w:val="20"/>
                <w:szCs w:val="20"/>
              </w:rPr>
              <w:t>Współpraca z firmami branżowymi, które mają swoje urządzenia w obszarze inwestycji i będą siłami własnymi realizować ich remonty lub wymieniać w trakcie realizacji inwestycji oraz z właścicielami sąsiadujących posesji.</w:t>
            </w:r>
          </w:p>
          <w:p w:rsidR="00A92A2A" w:rsidRPr="00BA3C0A" w:rsidRDefault="00A92A2A" w:rsidP="00A92A2A">
            <w:pPr>
              <w:numPr>
                <w:ilvl w:val="0"/>
                <w:numId w:val="1"/>
              </w:numPr>
              <w:tabs>
                <w:tab w:val="left" w:pos="318"/>
              </w:tabs>
              <w:ind w:left="318" w:hanging="318"/>
              <w:jc w:val="both"/>
              <w:rPr>
                <w:rFonts w:ascii="Tahoma" w:hAnsi="Tahoma" w:cs="Tahoma"/>
                <w:sz w:val="20"/>
                <w:szCs w:val="20"/>
              </w:rPr>
            </w:pPr>
            <w:r w:rsidRPr="00BA3C0A">
              <w:rPr>
                <w:rFonts w:ascii="Tahoma" w:hAnsi="Tahoma" w:cs="Tahoma"/>
                <w:sz w:val="20"/>
                <w:szCs w:val="20"/>
              </w:rPr>
              <w:t>Współpraca z firmami zewnętrznymi, które zgłoszą zamiar realizacji robót budowlanych w obszarze inwestycji, uzgadnianie warunków wykonania tych robót z robotami budowlanymi w ramach realizacji inwestycji. W przypadku gdy konieczne będzie przekazanie firmie zewnętrznej fragmentu terenu budowy, należy ustalić z Inżynierem Budowy w uzgodnieniu z Zamawiającym sposób postępowania w tym zakresie, w tym określenie zasad, warunków, terminów oraz innych wytycznych związanych z przejęciem/oddaniem terenu budowy przez firmę zewnętrzną i ponownym przekazaniem dla Wykonawcy. W uzasadnionych przypadkach Zamawiający dopuszcza zmiany w szczegółowym harmonogramie robót, po ich zaopiniowaniu przez Inżyniera Budowy i zatwierdzeniu przez Zamawiającego.</w:t>
            </w:r>
          </w:p>
          <w:p w:rsidR="00A92A2A" w:rsidRPr="00BA3C0A" w:rsidRDefault="00A92A2A" w:rsidP="00A92A2A">
            <w:pPr>
              <w:numPr>
                <w:ilvl w:val="0"/>
                <w:numId w:val="1"/>
              </w:numPr>
              <w:tabs>
                <w:tab w:val="left" w:pos="318"/>
              </w:tabs>
              <w:ind w:left="318" w:hanging="318"/>
              <w:jc w:val="both"/>
              <w:rPr>
                <w:rFonts w:ascii="Tahoma" w:hAnsi="Tahoma" w:cs="Tahoma"/>
                <w:sz w:val="20"/>
                <w:szCs w:val="20"/>
              </w:rPr>
            </w:pPr>
            <w:r w:rsidRPr="00BA3C0A">
              <w:rPr>
                <w:rFonts w:ascii="Tahoma" w:hAnsi="Tahoma" w:cs="Tahoma"/>
                <w:sz w:val="20"/>
                <w:szCs w:val="20"/>
              </w:rPr>
              <w:t>Wykonawca będzie zobowiązany do dokonywania wpisów w dzienniku budowy, w szczególności w zakresie zgłoszeń do odbioru robót podlegających zakryciu oraz zakończenia poszczególnych zakresów - etapów prac wyszczególnionych w szczegółowym harmonogramie robót. Opisane wpisami czynności Wykonawca wyprzedzająco zgłosi Inżynierowi Budowy.</w:t>
            </w:r>
          </w:p>
          <w:p w:rsidR="00A92A2A" w:rsidRPr="000B4300" w:rsidRDefault="00A92A2A" w:rsidP="00A92A2A">
            <w:pPr>
              <w:numPr>
                <w:ilvl w:val="0"/>
                <w:numId w:val="1"/>
              </w:numPr>
              <w:tabs>
                <w:tab w:val="left" w:pos="318"/>
              </w:tabs>
              <w:ind w:left="318" w:hanging="318"/>
              <w:jc w:val="both"/>
              <w:rPr>
                <w:rFonts w:ascii="Tahoma" w:hAnsi="Tahoma" w:cs="Tahoma"/>
                <w:sz w:val="20"/>
                <w:szCs w:val="20"/>
              </w:rPr>
            </w:pPr>
            <w:r w:rsidRPr="000B4300">
              <w:rPr>
                <w:rFonts w:ascii="Tahoma" w:hAnsi="Tahoma" w:cs="Tahoma"/>
                <w:sz w:val="20"/>
                <w:szCs w:val="20"/>
              </w:rPr>
              <w:t>Wykonawca będzie zobowiązany do opracowania recept na mieszanki mineralno – asfaltowe oraz uzyskanie akceptacji formalnej wraz z badaniami weryfikującymi te recepty od Instytutu Badawczego Dróg i Mostów ul. Instytutowa 1, 03-302 Warszawa – autora Diagnostyki stanu technicznego dróg publicznych w Elblągu. Zweryfikowane jak wyżej recepty podlegają zatwierdzeniu przez Inżyniera Budowy.</w:t>
            </w:r>
          </w:p>
          <w:p w:rsidR="00A92A2A" w:rsidRPr="000B4300" w:rsidRDefault="00A92A2A" w:rsidP="00A92A2A">
            <w:pPr>
              <w:numPr>
                <w:ilvl w:val="0"/>
                <w:numId w:val="1"/>
              </w:numPr>
              <w:tabs>
                <w:tab w:val="left" w:pos="318"/>
              </w:tabs>
              <w:ind w:left="318" w:hanging="318"/>
              <w:jc w:val="both"/>
              <w:rPr>
                <w:rFonts w:ascii="Tahoma" w:hAnsi="Tahoma" w:cs="Tahoma"/>
                <w:sz w:val="20"/>
                <w:szCs w:val="20"/>
              </w:rPr>
            </w:pPr>
            <w:r w:rsidRPr="000B4300">
              <w:rPr>
                <w:rFonts w:ascii="Tahoma" w:hAnsi="Tahoma" w:cs="Tahoma"/>
                <w:sz w:val="20"/>
                <w:szCs w:val="20"/>
              </w:rPr>
              <w:t>Wykonawca będzie zobowiązany do wykonywania badań kontrolnych (składu i wolnych przestrzeń) mieszanek mineralno – asfaltowych pobranych przez Wykonawcę przy udziale Inżyniera Budowy w trakcie układania nawierzchni na każdej z jezdni i uzyskanie od Instytutu Badawczego Dróg i Mostów ul. Instytutowa 1, 03-302 Warszawa weryfikacji poprawności właściwości i parametrów technicznych mieszanek pod względem ich zgodności z zatwierdzonymi receptami.</w:t>
            </w:r>
          </w:p>
          <w:p w:rsidR="00A92A2A" w:rsidRPr="000B4300" w:rsidRDefault="00A92A2A" w:rsidP="00A92A2A">
            <w:pPr>
              <w:numPr>
                <w:ilvl w:val="0"/>
                <w:numId w:val="1"/>
              </w:numPr>
              <w:tabs>
                <w:tab w:val="left" w:pos="318"/>
              </w:tabs>
              <w:ind w:left="318" w:hanging="318"/>
              <w:jc w:val="both"/>
              <w:rPr>
                <w:rFonts w:ascii="Tahoma" w:hAnsi="Tahoma" w:cs="Tahoma"/>
                <w:sz w:val="20"/>
                <w:szCs w:val="20"/>
              </w:rPr>
            </w:pPr>
            <w:r w:rsidRPr="000B4300">
              <w:rPr>
                <w:rFonts w:ascii="Tahoma" w:hAnsi="Tahoma" w:cs="Tahoma"/>
                <w:sz w:val="20"/>
                <w:szCs w:val="20"/>
              </w:rPr>
              <w:t>Wykonawca w trakcie robót budowlanych stosować musi wyłącznie materiały zgodne z dokumentacją projektową, Specyfikacjami Technicznymi, posiadające pozytywną weryfikację IBDiM (mieszanki mineralno – asfaltowe) i zatwierdzone przez Inżyniera Budowy. W przypadku gdy w trakcie weryfikacji składu mieszanek mineralno – asfaltowych, z próbek pobranych w trakcie wbudowywania stwierdzone zostaną niezgodności składu i właściwości użytego materiału w stosunku do zatwierdzonych recept tj. wbudowany materiał nie będzie spełniał założonych wymagań, Zamawiający może odstąpić od zapłaty za wykonane roboty polegające na wbudowaniu tego materiału i w uzgodnieniu z Inżynierem Budowy nakazać Wykonawcy ponowne wykonanie tych robót. W takich przypadkach Wykonawca pokryje koszty ponownych badań i weryfikacji próbek pobranych w trakcie wbudowywania mieszanki mineralno – asfaltowej.</w:t>
            </w:r>
          </w:p>
          <w:p w:rsidR="00A92A2A" w:rsidRPr="000B4300" w:rsidRDefault="00A92A2A" w:rsidP="00A92A2A">
            <w:pPr>
              <w:numPr>
                <w:ilvl w:val="0"/>
                <w:numId w:val="1"/>
              </w:numPr>
              <w:tabs>
                <w:tab w:val="left" w:pos="318"/>
              </w:tabs>
              <w:ind w:left="318" w:hanging="318"/>
              <w:jc w:val="both"/>
              <w:rPr>
                <w:rFonts w:ascii="Tahoma" w:hAnsi="Tahoma" w:cs="Tahoma"/>
                <w:sz w:val="20"/>
                <w:szCs w:val="20"/>
              </w:rPr>
            </w:pPr>
            <w:r w:rsidRPr="000B4300">
              <w:rPr>
                <w:rFonts w:ascii="Tahoma" w:hAnsi="Tahoma" w:cs="Tahoma"/>
                <w:sz w:val="20"/>
                <w:szCs w:val="20"/>
              </w:rPr>
              <w:t>Wykonawca przed przystąpieniem do odnowy nawierzchni musi przy udziale EPWiK sp. z o.o. zinwentaryzować studnie urządzeń umieszczonych w jezdni. Po zinwentaryzowaniu studni urządzeń umieszczonych w jezdni Wykonawca musi w uzgodnieniu z EPWiK sp. z o.o. zweryfikować zakładany w dokumentacji projektowej zakres koniecznych prac do wykonania prawidłowej regulacji urządzeń, zakres ten musi zostać przedstawiony do zaakceptowania Zamawiającemu. Po wykonaniu regulacji urządzeń, studnie i urządzenia muszą być zgłoszone do odbioru przez  EPWiK sp. z o.o.</w:t>
            </w:r>
          </w:p>
          <w:p w:rsidR="00A92A2A" w:rsidRPr="00571FB7" w:rsidRDefault="00A92A2A" w:rsidP="00A92A2A">
            <w:pPr>
              <w:numPr>
                <w:ilvl w:val="0"/>
                <w:numId w:val="1"/>
              </w:numPr>
              <w:tabs>
                <w:tab w:val="left" w:pos="318"/>
              </w:tabs>
              <w:ind w:left="318" w:hanging="318"/>
              <w:jc w:val="both"/>
              <w:rPr>
                <w:rFonts w:ascii="Tahoma" w:hAnsi="Tahoma" w:cs="Tahoma"/>
                <w:sz w:val="20"/>
                <w:szCs w:val="20"/>
              </w:rPr>
            </w:pPr>
            <w:r w:rsidRPr="00571FB7">
              <w:rPr>
                <w:rFonts w:ascii="Tahoma" w:hAnsi="Tahoma" w:cs="Tahoma"/>
                <w:sz w:val="20"/>
                <w:szCs w:val="20"/>
              </w:rPr>
              <w:t xml:space="preserve">Zamawiający wymaga zatrudnienia przez wykonawcę lub podwykonawcę na podstawie umowy o pracę </w:t>
            </w:r>
            <w:r w:rsidRPr="00571FB7">
              <w:rPr>
                <w:rFonts w:ascii="Tahoma" w:hAnsi="Tahoma" w:cs="Tahoma"/>
                <w:sz w:val="20"/>
                <w:szCs w:val="20"/>
              </w:rPr>
              <w:lastRenderedPageBreak/>
              <w:t>osób wykonujących wskazane poniżej czynności w zakresie realizacji zamówienia, których wykonanie polega na wykonywaniu pracy w sposób określony w art. 22 § 1 ustawy z dnia 26 czerwca 1974 r. – Kodeks pracy:</w:t>
            </w:r>
          </w:p>
          <w:p w:rsidR="00A92A2A" w:rsidRPr="000B4300" w:rsidRDefault="00A92A2A" w:rsidP="00A92A2A">
            <w:pPr>
              <w:tabs>
                <w:tab w:val="left" w:pos="851"/>
                <w:tab w:val="left" w:pos="1134"/>
              </w:tabs>
              <w:ind w:left="602" w:hanging="284"/>
              <w:jc w:val="both"/>
              <w:rPr>
                <w:rFonts w:ascii="Tahoma" w:hAnsi="Tahoma" w:cs="Tahoma"/>
                <w:sz w:val="20"/>
                <w:szCs w:val="20"/>
              </w:rPr>
            </w:pPr>
            <w:r w:rsidRPr="000B4300">
              <w:rPr>
                <w:rFonts w:ascii="Tahoma" w:hAnsi="Tahoma" w:cs="Tahoma"/>
                <w:sz w:val="20"/>
                <w:szCs w:val="20"/>
              </w:rPr>
              <w:t>1.</w:t>
            </w:r>
            <w:r>
              <w:rPr>
                <w:rFonts w:ascii="Tahoma" w:hAnsi="Tahoma" w:cs="Tahoma"/>
                <w:sz w:val="20"/>
                <w:szCs w:val="20"/>
              </w:rPr>
              <w:t xml:space="preserve"> </w:t>
            </w:r>
            <w:r w:rsidRPr="000B4300">
              <w:rPr>
                <w:rFonts w:ascii="Tahoma" w:hAnsi="Tahoma" w:cs="Tahoma"/>
                <w:sz w:val="20"/>
                <w:szCs w:val="20"/>
              </w:rPr>
              <w:tab/>
              <w:t>obsługa urządzeń, maszyn i sprzętu budowlanego,</w:t>
            </w:r>
          </w:p>
          <w:p w:rsidR="00A92A2A" w:rsidRPr="000B4300" w:rsidRDefault="00A92A2A" w:rsidP="00A92A2A">
            <w:pPr>
              <w:tabs>
                <w:tab w:val="left" w:pos="602"/>
              </w:tabs>
              <w:ind w:left="602" w:hanging="284"/>
              <w:jc w:val="both"/>
              <w:rPr>
                <w:rFonts w:ascii="Tahoma" w:hAnsi="Tahoma" w:cs="Tahoma"/>
                <w:sz w:val="20"/>
                <w:szCs w:val="20"/>
              </w:rPr>
            </w:pPr>
            <w:r w:rsidRPr="000B4300">
              <w:rPr>
                <w:rFonts w:ascii="Tahoma" w:hAnsi="Tahoma" w:cs="Tahoma"/>
                <w:sz w:val="20"/>
                <w:szCs w:val="20"/>
              </w:rPr>
              <w:t>2.</w:t>
            </w:r>
            <w:r w:rsidRPr="000B4300">
              <w:rPr>
                <w:rFonts w:ascii="Tahoma" w:hAnsi="Tahoma" w:cs="Tahoma"/>
                <w:sz w:val="20"/>
                <w:szCs w:val="20"/>
              </w:rPr>
              <w:tab/>
              <w:t xml:space="preserve">wykonywanie pozostałych prac budowlanych niezbędnych do realizacji przedmiotu zamówienia zgodnie z dokumentacją projektową i specyfikacjami technicznymi wykonania i odbioru robót </w:t>
            </w:r>
          </w:p>
          <w:p w:rsidR="00A92A2A" w:rsidRPr="00380F01" w:rsidRDefault="00A92A2A" w:rsidP="00A92A2A">
            <w:pPr>
              <w:ind w:left="602" w:hanging="284"/>
              <w:jc w:val="both"/>
              <w:rPr>
                <w:rFonts w:ascii="Tahoma" w:hAnsi="Tahoma" w:cs="Tahoma"/>
              </w:rPr>
            </w:pPr>
            <w:r w:rsidRPr="000B4300">
              <w:rPr>
                <w:rFonts w:ascii="Tahoma" w:hAnsi="Tahoma" w:cs="Tahoma"/>
                <w:sz w:val="20"/>
                <w:szCs w:val="20"/>
              </w:rPr>
              <w:t>przez cały okres wykonywania tych czynności w ramach zamówienia.</w:t>
            </w:r>
          </w:p>
          <w:p w:rsidR="00A92A2A" w:rsidRPr="000B4300" w:rsidRDefault="00A92A2A" w:rsidP="00A92A2A">
            <w:pPr>
              <w:numPr>
                <w:ilvl w:val="0"/>
                <w:numId w:val="1"/>
              </w:numPr>
              <w:tabs>
                <w:tab w:val="left" w:pos="460"/>
              </w:tabs>
              <w:ind w:left="460" w:hanging="460"/>
              <w:jc w:val="both"/>
              <w:rPr>
                <w:rFonts w:ascii="Tahoma" w:hAnsi="Tahoma" w:cs="Tahoma"/>
                <w:color w:val="FF0000"/>
                <w:sz w:val="20"/>
                <w:szCs w:val="20"/>
              </w:rPr>
            </w:pPr>
            <w:r w:rsidRPr="000B4300">
              <w:rPr>
                <w:rFonts w:ascii="Tahoma" w:hAnsi="Tahoma" w:cs="Tahoma"/>
                <w:sz w:val="20"/>
                <w:szCs w:val="20"/>
              </w:rPr>
              <w:t>Zamawiający wymaga, aby Wykonawca udzielił Zamawiającemu na wykonane roboty budowlane, stanowiące przedmiot zamówienia, gwarancji jakości na okres minimum 60 miesięcy, licząc od daty odbioru końcowego robót, na zasadach określonych w Kodeksie cywilnym.</w:t>
            </w:r>
          </w:p>
          <w:p w:rsidR="00A92A2A" w:rsidRPr="000B4300" w:rsidRDefault="00A92A2A" w:rsidP="00A92A2A">
            <w:pPr>
              <w:ind w:left="460"/>
              <w:jc w:val="both"/>
              <w:rPr>
                <w:rFonts w:ascii="Tahoma" w:hAnsi="Tahoma" w:cs="Tahoma"/>
                <w:sz w:val="20"/>
                <w:szCs w:val="20"/>
              </w:rPr>
            </w:pPr>
            <w:r w:rsidRPr="000B4300">
              <w:rPr>
                <w:rFonts w:ascii="Tahoma" w:hAnsi="Tahoma" w:cs="Tahoma"/>
                <w:sz w:val="20"/>
                <w:szCs w:val="20"/>
              </w:rPr>
              <w:t>Po upływie okresu gwarancji i rękojmi Wykonawca zobowiązany będzie zgłosić roboty do odbioru ostatecznego.</w:t>
            </w:r>
          </w:p>
          <w:p w:rsidR="00A92A2A" w:rsidRPr="000B4300" w:rsidRDefault="00A92A2A" w:rsidP="00A92A2A">
            <w:pPr>
              <w:numPr>
                <w:ilvl w:val="0"/>
                <w:numId w:val="1"/>
              </w:numPr>
              <w:tabs>
                <w:tab w:val="left" w:pos="460"/>
              </w:tabs>
              <w:ind w:left="460" w:hanging="426"/>
              <w:jc w:val="both"/>
              <w:rPr>
                <w:rFonts w:ascii="Tahoma" w:hAnsi="Tahoma" w:cs="Tahoma"/>
                <w:sz w:val="20"/>
                <w:szCs w:val="20"/>
              </w:rPr>
            </w:pPr>
            <w:r w:rsidRPr="000B4300">
              <w:rPr>
                <w:rFonts w:ascii="Tahoma" w:hAnsi="Tahoma" w:cs="Tahoma"/>
                <w:sz w:val="20"/>
                <w:szCs w:val="20"/>
              </w:rPr>
              <w:t>W przypadku wygrania przetargu i realizacji robót przy udziale podwykonawców, Wykonawca zobowiązany będzie do zawarcia umów z podwykonawcami, zgodnie z postanowieniami art. 143a – 143d ustawy Prawo zamówień publicznych.</w:t>
            </w:r>
          </w:p>
          <w:p w:rsidR="00A92A2A" w:rsidRPr="000B4300" w:rsidRDefault="00A92A2A" w:rsidP="00A92A2A">
            <w:pPr>
              <w:numPr>
                <w:ilvl w:val="0"/>
                <w:numId w:val="1"/>
              </w:numPr>
              <w:tabs>
                <w:tab w:val="left" w:pos="460"/>
              </w:tabs>
              <w:ind w:left="460" w:hanging="426"/>
              <w:jc w:val="both"/>
              <w:rPr>
                <w:rFonts w:ascii="Tahoma" w:hAnsi="Tahoma" w:cs="Tahoma"/>
                <w:sz w:val="20"/>
                <w:szCs w:val="20"/>
              </w:rPr>
            </w:pPr>
            <w:r w:rsidRPr="000B4300">
              <w:rPr>
                <w:rFonts w:ascii="Tahoma" w:hAnsi="Tahoma" w:cs="Tahoma"/>
                <w:sz w:val="20"/>
                <w:szCs w:val="20"/>
              </w:rPr>
              <w:t>Wykonawca może powierzyć wykonanie części zamówienia podwykonawcy. Zamawiający nie zastrzega obowiązku osobistego wykonania przez Wykonawcę kluczowych części zamówienia.</w:t>
            </w:r>
          </w:p>
          <w:p w:rsidR="00A92A2A" w:rsidRPr="000B4300" w:rsidRDefault="00A92A2A" w:rsidP="00A92A2A">
            <w:pPr>
              <w:numPr>
                <w:ilvl w:val="0"/>
                <w:numId w:val="1"/>
              </w:numPr>
              <w:tabs>
                <w:tab w:val="left" w:pos="460"/>
              </w:tabs>
              <w:ind w:left="460" w:hanging="426"/>
              <w:jc w:val="both"/>
              <w:rPr>
                <w:rFonts w:ascii="Tahoma" w:hAnsi="Tahoma" w:cs="Tahoma"/>
                <w:sz w:val="20"/>
                <w:szCs w:val="20"/>
              </w:rPr>
            </w:pPr>
            <w:r w:rsidRPr="000B4300">
              <w:rPr>
                <w:rFonts w:ascii="Tahoma" w:hAnsi="Tahoma" w:cs="Tahoma"/>
                <w:sz w:val="20"/>
                <w:szCs w:val="20"/>
              </w:rPr>
              <w:t>Zamawiający żąda wskazania przez Wykonawcę części zamówienia, której wykonanie zamierza powierzyć podwykonawcy, i podania przez Wykonawcę firm podwykonawców.</w:t>
            </w:r>
          </w:p>
          <w:p w:rsidR="00A92A2A" w:rsidRPr="000B4300" w:rsidRDefault="00A92A2A" w:rsidP="00A92A2A">
            <w:pPr>
              <w:numPr>
                <w:ilvl w:val="0"/>
                <w:numId w:val="1"/>
              </w:numPr>
              <w:tabs>
                <w:tab w:val="left" w:pos="460"/>
              </w:tabs>
              <w:ind w:left="460" w:hanging="460"/>
              <w:jc w:val="both"/>
              <w:rPr>
                <w:rFonts w:ascii="Tahoma" w:hAnsi="Tahoma" w:cs="Tahoma"/>
                <w:sz w:val="20"/>
                <w:szCs w:val="20"/>
              </w:rPr>
            </w:pPr>
            <w:r w:rsidRPr="000B4300">
              <w:rPr>
                <w:rFonts w:ascii="Tahoma" w:hAnsi="Tahoma" w:cs="Tahoma"/>
                <w:bCs/>
                <w:sz w:val="20"/>
                <w:szCs w:val="20"/>
              </w:rPr>
              <w:t>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w:t>
            </w:r>
          </w:p>
          <w:p w:rsidR="00A92A2A" w:rsidRPr="000B4300" w:rsidRDefault="00A92A2A" w:rsidP="00A92A2A">
            <w:pPr>
              <w:numPr>
                <w:ilvl w:val="0"/>
                <w:numId w:val="1"/>
              </w:numPr>
              <w:tabs>
                <w:tab w:val="left" w:pos="460"/>
              </w:tabs>
              <w:ind w:left="460" w:hanging="460"/>
              <w:jc w:val="both"/>
              <w:rPr>
                <w:rFonts w:ascii="Tahoma" w:hAnsi="Tahoma" w:cs="Tahoma"/>
                <w:sz w:val="20"/>
                <w:szCs w:val="20"/>
              </w:rPr>
            </w:pPr>
            <w:r w:rsidRPr="000B4300">
              <w:rPr>
                <w:rFonts w:ascii="Tahoma" w:hAnsi="Tahoma" w:cs="Tahoma"/>
                <w:bCs/>
                <w:sz w:val="20"/>
                <w:szCs w:val="20"/>
              </w:rPr>
              <w:t>Zamawiający informuje, że jeżeli</w:t>
            </w:r>
            <w:r w:rsidRPr="000B4300">
              <w:rPr>
                <w:rFonts w:ascii="Tahoma" w:hAnsi="Tahoma" w:cs="Tahoma"/>
                <w:sz w:val="20"/>
                <w:szCs w:val="20"/>
              </w:rPr>
              <w:t xml:space="preserve"> powierzenie wykonania części zamówienia na roboty budowlane podwykonawcy nastąpi w trakcie jego realizacji, wykonawca na żądanie Zamawiającego przedstawi oświadczenie, o którym mowa w art. 25a ust. 1, lub oświadczenia lub dokumenty potwierdzające brak podstaw wykluczenia wobec tego podwykonawcy.</w:t>
            </w:r>
          </w:p>
          <w:p w:rsidR="00A92A2A" w:rsidRPr="000B4300" w:rsidRDefault="00A92A2A" w:rsidP="00A92A2A">
            <w:pPr>
              <w:ind w:left="460"/>
              <w:jc w:val="both"/>
              <w:rPr>
                <w:rFonts w:ascii="Tahoma" w:hAnsi="Tahoma" w:cs="Tahoma"/>
                <w:sz w:val="20"/>
                <w:szCs w:val="20"/>
              </w:rPr>
            </w:pPr>
            <w:r w:rsidRPr="000B4300">
              <w:rPr>
                <w:rFonts w:ascii="Tahoma" w:hAnsi="Tahoma" w:cs="Tahoma"/>
                <w:sz w:val="20"/>
                <w:szCs w:val="20"/>
              </w:rPr>
              <w:t>Jeżeli Zamawiający stwierdzi, że wobec danego podwykonawcy zachodzą podstawy wykluczenia, wykonawca obowiązany będzie zastąpić tego podwykonawcę lub zrezygnować z powierzenia wykonania części zamówienia podwykonawcy.</w:t>
            </w:r>
          </w:p>
          <w:p w:rsidR="00313BC9" w:rsidRPr="00313BC9" w:rsidRDefault="00A92A2A" w:rsidP="00A92A2A">
            <w:pPr>
              <w:autoSpaceDE w:val="0"/>
              <w:autoSpaceDN w:val="0"/>
              <w:adjustRightInd w:val="0"/>
              <w:ind w:left="460"/>
              <w:jc w:val="both"/>
              <w:rPr>
                <w:b/>
                <w:sz w:val="8"/>
                <w:szCs w:val="8"/>
                <w:lang w:val="pl-PL"/>
              </w:rPr>
            </w:pPr>
            <w:r w:rsidRPr="000B4300">
              <w:rPr>
                <w:rFonts w:ascii="Tahoma" w:hAnsi="Tahoma" w:cs="Tahoma"/>
                <w:sz w:val="20"/>
                <w:szCs w:val="20"/>
              </w:rPr>
              <w:t>Zamawiający informuje, że powyższe zasady nie będą miały zastosowania wobec dalszych podwykonawców.</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3D0FDD">
              <w:rPr>
                <w:sz w:val="20"/>
                <w:lang w:val="pl-PL"/>
              </w:rPr>
            </w:r>
            <w:r w:rsidR="003D0FDD">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A92A2A" w:rsidRPr="00262EBA">
              <w:rPr>
                <w:rFonts w:ascii="Tahoma" w:hAnsi="Tahoma" w:cs="Tahoma"/>
                <w:sz w:val="20"/>
                <w:szCs w:val="20"/>
                <w:lang w:val="pl-PL"/>
              </w:rPr>
              <w:t>45.2</w:t>
            </w:r>
            <w:r w:rsidR="00A92A2A">
              <w:rPr>
                <w:rFonts w:ascii="Tahoma" w:hAnsi="Tahoma" w:cs="Tahoma"/>
                <w:sz w:val="20"/>
                <w:szCs w:val="20"/>
                <w:lang w:val="pl-PL"/>
              </w:rPr>
              <w:t>3</w:t>
            </w:r>
            <w:r w:rsidR="00A92A2A" w:rsidRPr="00262EBA">
              <w:rPr>
                <w:rFonts w:ascii="Tahoma" w:hAnsi="Tahoma" w:cs="Tahoma"/>
                <w:sz w:val="20"/>
                <w:szCs w:val="20"/>
                <w:lang w:val="pl-PL"/>
              </w:rPr>
              <w:t>.</w:t>
            </w:r>
            <w:r w:rsidR="00A92A2A">
              <w:rPr>
                <w:rFonts w:ascii="Tahoma" w:hAnsi="Tahoma" w:cs="Tahoma"/>
                <w:sz w:val="20"/>
                <w:szCs w:val="20"/>
                <w:lang w:val="pl-PL"/>
              </w:rPr>
              <w:t>31</w:t>
            </w:r>
            <w:r w:rsidR="00A92A2A" w:rsidRPr="00262EBA">
              <w:rPr>
                <w:rFonts w:ascii="Tahoma" w:hAnsi="Tahoma" w:cs="Tahoma"/>
                <w:sz w:val="20"/>
                <w:szCs w:val="20"/>
                <w:lang w:val="pl-PL"/>
              </w:rPr>
              <w:t>.</w:t>
            </w:r>
            <w:r w:rsidR="00A92A2A">
              <w:rPr>
                <w:rFonts w:ascii="Tahoma" w:hAnsi="Tahoma" w:cs="Tahoma"/>
                <w:sz w:val="20"/>
                <w:szCs w:val="20"/>
                <w:lang w:val="pl-PL"/>
              </w:rPr>
              <w:t>20</w:t>
            </w:r>
            <w:r w:rsidR="00A92A2A" w:rsidRPr="00262EBA">
              <w:rPr>
                <w:rFonts w:ascii="Tahoma" w:hAnsi="Tahoma" w:cs="Tahoma"/>
                <w:sz w:val="20"/>
                <w:szCs w:val="20"/>
                <w:lang w:val="pl-PL"/>
              </w:rPr>
              <w:t>-</w:t>
            </w:r>
            <w:r w:rsidR="00A92A2A">
              <w:rPr>
                <w:rFonts w:ascii="Tahoma" w:hAnsi="Tahoma" w:cs="Tahoma"/>
                <w:sz w:val="20"/>
                <w:szCs w:val="20"/>
                <w:lang w:val="pl-PL"/>
              </w:rPr>
              <w:t>6</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8F0079" w:rsidRDefault="008F0079"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3D0FDD">
              <w:rPr>
                <w:sz w:val="20"/>
                <w:lang w:val="pl-PL"/>
              </w:rPr>
            </w:r>
            <w:r w:rsidR="003D0FDD">
              <w:rPr>
                <w:sz w:val="20"/>
                <w:lang w:val="pl-PL"/>
              </w:rPr>
              <w:fldChar w:fldCharType="separate"/>
            </w:r>
            <w:r w:rsidR="003D0FDD"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3D0FDD">
              <w:rPr>
                <w:sz w:val="20"/>
                <w:lang w:val="pl-PL"/>
              </w:rPr>
            </w:r>
            <w:r w:rsidR="003D0FDD">
              <w:rPr>
                <w:sz w:val="20"/>
                <w:lang w:val="pl-PL"/>
              </w:rPr>
              <w:fldChar w:fldCharType="separate"/>
            </w:r>
            <w:r w:rsidR="003D0FDD"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3D0F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3D0FDD">
              <w:rPr>
                <w:sz w:val="20"/>
                <w:lang w:val="pl-PL"/>
              </w:rPr>
            </w:r>
            <w:r w:rsidR="003D0FDD">
              <w:rPr>
                <w:sz w:val="20"/>
                <w:lang w:val="pl-PL"/>
              </w:rPr>
              <w:fldChar w:fldCharType="separate"/>
            </w:r>
            <w:r w:rsidR="003D0FDD"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3D0F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3D0FDD">
              <w:rPr>
                <w:sz w:val="20"/>
                <w:lang w:val="pl-PL"/>
              </w:rPr>
            </w:r>
            <w:r w:rsidR="003D0FDD">
              <w:rPr>
                <w:sz w:val="20"/>
                <w:lang w:val="pl-PL"/>
              </w:rPr>
              <w:fldChar w:fldCharType="separate"/>
            </w:r>
            <w:r w:rsidR="003D0FDD"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3D0FDD">
              <w:rPr>
                <w:sz w:val="20"/>
                <w:lang w:val="pl-PL"/>
              </w:rPr>
            </w:r>
            <w:r w:rsidR="003D0FDD">
              <w:rPr>
                <w:sz w:val="20"/>
                <w:lang w:val="pl-PL"/>
              </w:rPr>
              <w:fldChar w:fldCharType="separate"/>
            </w:r>
            <w:r w:rsidR="003D0FDD"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3D0FDD">
              <w:rPr>
                <w:sz w:val="20"/>
                <w:lang w:val="pl-PL"/>
              </w:rPr>
            </w:r>
            <w:r w:rsidR="003D0FDD">
              <w:rPr>
                <w:sz w:val="20"/>
                <w:lang w:val="pl-PL"/>
              </w:rPr>
              <w:fldChar w:fldCharType="separate"/>
            </w:r>
            <w:r w:rsidR="003D0FDD"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3D0FDD">
              <w:rPr>
                <w:sz w:val="20"/>
                <w:lang w:val="pl-PL"/>
              </w:rPr>
            </w:r>
            <w:r w:rsidR="003D0FDD">
              <w:rPr>
                <w:sz w:val="20"/>
                <w:lang w:val="pl-PL"/>
              </w:rPr>
              <w:fldChar w:fldCharType="separate"/>
            </w:r>
            <w:r w:rsidR="003D0FDD"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3D0FDD">
              <w:rPr>
                <w:sz w:val="20"/>
                <w:lang w:val="pl-PL"/>
              </w:rPr>
            </w:r>
            <w:r w:rsidR="003D0FDD">
              <w:rPr>
                <w:sz w:val="20"/>
                <w:lang w:val="pl-PL"/>
              </w:rPr>
              <w:fldChar w:fldCharType="separate"/>
            </w:r>
            <w:r w:rsidR="003D0FDD"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3D0FDD"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3D0FDD">
              <w:rPr>
                <w:sz w:val="20"/>
                <w:lang w:val="pl-PL"/>
              </w:rPr>
            </w:r>
            <w:r w:rsidR="003D0FDD">
              <w:rPr>
                <w:sz w:val="20"/>
                <w:lang w:val="pl-PL"/>
              </w:rPr>
              <w:fldChar w:fldCharType="separate"/>
            </w:r>
            <w:r w:rsidR="003D0FDD"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F9273D" w:rsidRDefault="00F9273D" w:rsidP="00073F46">
      <w:pPr>
        <w:ind w:left="-142"/>
        <w:jc w:val="both"/>
        <w:rPr>
          <w:b/>
          <w:sz w:val="22"/>
          <w:szCs w:val="22"/>
          <w:lang w:val="pl-PL"/>
        </w:rPr>
      </w:pPr>
    </w:p>
    <w:p w:rsidR="00A92A2A" w:rsidRDefault="00A92A2A" w:rsidP="00073F46">
      <w:pPr>
        <w:ind w:left="-142"/>
        <w:jc w:val="both"/>
        <w:rPr>
          <w:b/>
          <w:sz w:val="22"/>
          <w:szCs w:val="22"/>
          <w:lang w:val="pl-PL"/>
        </w:rPr>
      </w:pPr>
    </w:p>
    <w:p w:rsidR="00A92A2A" w:rsidRDefault="00A92A2A" w:rsidP="00073F46">
      <w:pPr>
        <w:ind w:left="-142"/>
        <w:jc w:val="both"/>
        <w:rPr>
          <w:b/>
          <w:sz w:val="22"/>
          <w:szCs w:val="22"/>
          <w:lang w:val="pl-PL"/>
        </w:rPr>
      </w:pPr>
    </w:p>
    <w:p w:rsidR="00A92A2A" w:rsidRDefault="00A92A2A" w:rsidP="00073F46">
      <w:pPr>
        <w:ind w:left="-142"/>
        <w:jc w:val="both"/>
        <w:rPr>
          <w:b/>
          <w:sz w:val="22"/>
          <w:szCs w:val="22"/>
          <w:lang w:val="pl-PL"/>
        </w:rPr>
      </w:pPr>
    </w:p>
    <w:p w:rsidR="00A92A2A" w:rsidRDefault="00A92A2A" w:rsidP="00073F46">
      <w:pPr>
        <w:ind w:left="-142"/>
        <w:jc w:val="both"/>
        <w:rPr>
          <w:b/>
          <w:sz w:val="22"/>
          <w:szCs w:val="22"/>
          <w:lang w:val="pl-PL"/>
        </w:rPr>
      </w:pPr>
    </w:p>
    <w:p w:rsidR="00A92A2A" w:rsidRDefault="00A92A2A"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lastRenderedPageBreak/>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3D0FDD"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060D97">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060D97">
              <w:rPr>
                <w:rFonts w:ascii="Arial" w:hAnsi="Arial" w:cs="Arial"/>
                <w:b/>
                <w:lang w:val="pl-PL"/>
              </w:rPr>
              <w:t>05/07</w:t>
            </w:r>
            <w:r>
              <w:rPr>
                <w:rFonts w:ascii="Arial" w:hAnsi="Arial" w:cs="Arial"/>
                <w:b/>
                <w:lang w:val="pl-PL"/>
              </w:rPr>
              <w:t>/</w:t>
            </w:r>
            <w:r w:rsidR="00E17F09">
              <w:rPr>
                <w:rFonts w:ascii="Arial" w:hAnsi="Arial" w:cs="Arial"/>
                <w:b/>
                <w:lang w:val="pl-PL"/>
              </w:rPr>
              <w:t>2017</w:t>
            </w:r>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VAT: </w:t>
            </w:r>
            <w:r w:rsidR="00A92A2A">
              <w:rPr>
                <w:rFonts w:ascii="Tahoma" w:hAnsi="Tahoma" w:cs="Tahoma"/>
                <w:b/>
                <w:sz w:val="20"/>
                <w:szCs w:val="20"/>
              </w:rPr>
              <w:t>1 766 864,00</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A92A2A">
              <w:rPr>
                <w:sz w:val="20"/>
                <w:lang w:val="pl-PL"/>
              </w:rPr>
              <w:t>2</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FE47F4">
              <w:rPr>
                <w:sz w:val="20"/>
                <w:lang w:val="pl-PL"/>
              </w:rPr>
              <w:t>0</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FE47F4">
            <w:pPr>
              <w:rPr>
                <w:b/>
                <w:sz w:val="20"/>
                <w:lang w:val="pl-PL"/>
              </w:rPr>
            </w:pPr>
            <w:r w:rsidRPr="00E071A5">
              <w:rPr>
                <w:b/>
                <w:sz w:val="20"/>
                <w:lang w:val="pl-PL"/>
              </w:rPr>
              <w:t>IV.</w:t>
            </w:r>
            <w:r w:rsidR="00B07143" w:rsidRPr="00E071A5">
              <w:rPr>
                <w:b/>
                <w:sz w:val="20"/>
                <w:lang w:val="pl-PL"/>
              </w:rPr>
              <w:t>4</w:t>
            </w:r>
            <w:r w:rsidRPr="00E071A5">
              <w:rPr>
                <w:b/>
                <w:sz w:val="20"/>
                <w:lang w:val="pl-PL"/>
              </w:rPr>
              <w:t xml:space="preserve">) </w:t>
            </w:r>
            <w:r w:rsidRPr="00E071A5">
              <w:rPr>
                <w:rFonts w:ascii="Times New Roman Bold" w:hAnsi="Times New Roman Bold"/>
                <w:b/>
                <w:smallCaps/>
                <w:sz w:val="20"/>
                <w:lang w:val="pl-PL"/>
              </w:rPr>
              <w:t>Liczba odrzuconych ofert</w:t>
            </w:r>
            <w:r w:rsidR="00B07143" w:rsidRPr="00E071A5">
              <w:rPr>
                <w:rFonts w:ascii="Times New Roman Bold" w:hAnsi="Times New Roman Bold"/>
                <w:b/>
                <w:smallCaps/>
                <w:sz w:val="20"/>
                <w:lang w:val="pl-PL"/>
              </w:rPr>
              <w:t xml:space="preserve"> </w:t>
            </w:r>
            <w:r w:rsidR="00B07143" w:rsidRPr="00E071A5">
              <w:rPr>
                <w:rFonts w:ascii="Times New Roman Bold" w:hAnsi="Times New Roman Bold"/>
                <w:i/>
                <w:sz w:val="20"/>
                <w:lang w:val="pl-PL"/>
              </w:rPr>
              <w:t>(jeżeli dotyczy)</w:t>
            </w:r>
            <w:r w:rsidR="00B07143" w:rsidRPr="00E071A5">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w:t>
            </w:r>
            <w:r w:rsidR="00FE47F4">
              <w:rPr>
                <w:rFonts w:ascii="Times New Roman Bold" w:hAnsi="Times New Roman Bold"/>
                <w:b/>
                <w:smallCaps/>
                <w:sz w:val="20"/>
                <w:lang w:val="pl-PL"/>
              </w:rPr>
              <w:t>0</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071A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E071A5">
              <w:rPr>
                <w:sz w:val="20"/>
                <w:lang w:val="pl-PL"/>
              </w:rPr>
              <w:t xml:space="preserve">tak </w:t>
            </w:r>
            <w:r w:rsidR="003D0FDD" w:rsidRPr="00E071A5">
              <w:rPr>
                <w:sz w:val="20"/>
                <w:lang w:val="pl-PL"/>
              </w:rPr>
              <w:fldChar w:fldCharType="begin">
                <w:ffData>
                  <w:name w:val="Check8"/>
                  <w:enabled/>
                  <w:calcOnExit w:val="0"/>
                  <w:checkBox>
                    <w:sizeAuto/>
                    <w:default w:val="0"/>
                  </w:checkBox>
                </w:ffData>
              </w:fldChar>
            </w:r>
            <w:r w:rsidR="00E071A5" w:rsidRPr="00E071A5">
              <w:rPr>
                <w:sz w:val="20"/>
                <w:lang w:val="pl-PL"/>
              </w:rPr>
              <w:instrText xml:space="preserve"> FORMCHECKBOX </w:instrText>
            </w:r>
            <w:r w:rsidR="003D0FDD">
              <w:rPr>
                <w:sz w:val="20"/>
                <w:lang w:val="pl-PL"/>
              </w:rPr>
            </w:r>
            <w:r w:rsidR="003D0FDD">
              <w:rPr>
                <w:sz w:val="20"/>
                <w:lang w:val="pl-PL"/>
              </w:rPr>
              <w:fldChar w:fldCharType="separate"/>
            </w:r>
            <w:r w:rsidR="003D0FDD" w:rsidRPr="00E071A5">
              <w:rPr>
                <w:sz w:val="20"/>
                <w:lang w:val="pl-PL"/>
              </w:rPr>
              <w:fldChar w:fldCharType="end"/>
            </w:r>
            <w:r w:rsidR="00D1157C" w:rsidRPr="00E071A5">
              <w:rPr>
                <w:sz w:val="20"/>
                <w:lang w:val="pl-PL"/>
              </w:rPr>
              <w:t xml:space="preserve">     nie</w:t>
            </w:r>
            <w:r w:rsidR="00D1157C" w:rsidRPr="00E071A5">
              <w:rPr>
                <w:b/>
                <w:sz w:val="20"/>
                <w:lang w:val="pl-PL"/>
              </w:rPr>
              <w:t xml:space="preserve"> </w:t>
            </w:r>
            <w:r w:rsidR="00E071A5">
              <w:rPr>
                <w:sz w:val="20"/>
                <w:lang w:val="pl-PL"/>
              </w:rPr>
              <w:t>X</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2F075B" w:rsidRDefault="00F0536E" w:rsidP="00FE47F4">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w:t>
            </w:r>
            <w:r w:rsidR="009A7E85" w:rsidRPr="00E071A5">
              <w:rPr>
                <w:rFonts w:ascii="Arial" w:hAnsi="Arial" w:cs="Arial"/>
                <w:sz w:val="20"/>
                <w:szCs w:val="20"/>
                <w:lang w:val="pl-PL"/>
              </w:rPr>
              <w:t xml:space="preserve"> </w:t>
            </w:r>
            <w:r w:rsidR="00FE47F4">
              <w:rPr>
                <w:rFonts w:ascii="Tahoma" w:hAnsi="Tahoma" w:cs="Tahoma"/>
                <w:b/>
                <w:sz w:val="18"/>
                <w:szCs w:val="18"/>
              </w:rPr>
              <w:t>Skanska S.A.</w:t>
            </w:r>
          </w:p>
        </w:tc>
      </w:tr>
      <w:tr w:rsidR="00B07143" w:rsidRPr="00507F72"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9A7E85" w:rsidRPr="009A7E85" w:rsidRDefault="00B07143" w:rsidP="00FE47F4">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r w:rsidR="00534F1F" w:rsidRPr="00534F1F">
              <w:rPr>
                <w:rFonts w:ascii="Tahoma" w:hAnsi="Tahoma" w:cs="Tahoma"/>
                <w:b/>
                <w:sz w:val="18"/>
                <w:szCs w:val="18"/>
              </w:rPr>
              <w:t xml:space="preserve">ul. </w:t>
            </w:r>
            <w:r w:rsidR="00FE47F4">
              <w:rPr>
                <w:rFonts w:ascii="Tahoma" w:hAnsi="Tahoma" w:cs="Tahoma"/>
                <w:b/>
                <w:sz w:val="18"/>
                <w:szCs w:val="18"/>
              </w:rPr>
              <w:t>Gen. J. Zajączka 9</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2F075B" w:rsidRDefault="00B07143" w:rsidP="00FE47F4">
            <w:pPr>
              <w:tabs>
                <w:tab w:val="left" w:pos="993"/>
              </w:tabs>
              <w:jc w:val="both"/>
              <w:rPr>
                <w:sz w:val="20"/>
                <w:szCs w:val="20"/>
                <w:highlight w:val="yellow"/>
                <w:lang w:val="pl-PL"/>
              </w:rPr>
            </w:pPr>
            <w:r w:rsidRPr="00E071A5">
              <w:rPr>
                <w:sz w:val="20"/>
                <w:szCs w:val="20"/>
                <w:lang w:val="pl-PL"/>
              </w:rPr>
              <w:t>E-mail:</w:t>
            </w:r>
            <w:r w:rsidR="009A7E85" w:rsidRPr="00E071A5">
              <w:rPr>
                <w:sz w:val="20"/>
                <w:szCs w:val="20"/>
                <w:lang w:val="pl-PL"/>
              </w:rPr>
              <w:t xml:space="preserve"> </w:t>
            </w:r>
            <w:hyperlink r:id="rId8" w:history="1">
              <w:r w:rsidR="00FE47F4" w:rsidRPr="00FE47F4">
                <w:rPr>
                  <w:rStyle w:val="Hipercze"/>
                  <w:rFonts w:ascii="Tahoma" w:hAnsi="Tahoma" w:cs="Tahoma"/>
                  <w:b/>
                  <w:color w:val="auto"/>
                  <w:sz w:val="20"/>
                  <w:szCs w:val="20"/>
                  <w:u w:val="none"/>
                  <w:lang w:val="pl-PL"/>
                </w:rPr>
                <w:t>inzynieria.olsztyn@skanska.pl</w:t>
              </w:r>
            </w:hyperlink>
            <w:r w:rsidR="00FE47F4" w:rsidRPr="00FE47F4">
              <w:rPr>
                <w:rFonts w:ascii="Tahoma" w:hAnsi="Tahoma" w:cs="Tahoma"/>
                <w:b/>
                <w:sz w:val="20"/>
                <w:szCs w:val="20"/>
                <w:lang w:val="pl-PL"/>
              </w:rPr>
              <w:t xml:space="preserve">, </w:t>
            </w:r>
            <w:hyperlink r:id="rId9" w:history="1">
              <w:r w:rsidR="00FE47F4" w:rsidRPr="00FE47F4">
                <w:rPr>
                  <w:rStyle w:val="Hipercze"/>
                  <w:rFonts w:ascii="Tahoma" w:hAnsi="Tahoma" w:cs="Tahoma"/>
                  <w:b/>
                  <w:color w:val="auto"/>
                  <w:sz w:val="20"/>
                  <w:szCs w:val="20"/>
                  <w:u w:val="none"/>
                  <w:lang w:val="pl-PL"/>
                </w:rPr>
                <w:t>anna.zwara@skanska.pl</w:t>
              </w:r>
            </w:hyperlink>
            <w:r w:rsidR="00FE47F4">
              <w:rPr>
                <w:rFonts w:ascii="Tahoma" w:hAnsi="Tahoma" w:cs="Tahoma"/>
                <w:b/>
                <w:sz w:val="20"/>
                <w:szCs w:val="20"/>
                <w:lang w:val="pl-PL"/>
              </w:rPr>
              <w:t>, ryszard.wnek@skanska.pl</w:t>
            </w:r>
          </w:p>
        </w:tc>
      </w:tr>
      <w:tr w:rsidR="00F0536E" w:rsidRPr="00507F72"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F0536E" w:rsidRPr="009A7E85" w:rsidRDefault="00F0536E" w:rsidP="00FE47F4">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r w:rsidR="00FE47F4">
              <w:rPr>
                <w:rFonts w:ascii="Tahoma" w:hAnsi="Tahoma" w:cs="Tahoma"/>
                <w:b/>
                <w:sz w:val="20"/>
                <w:szCs w:val="20"/>
              </w:rPr>
              <w:t>Warszawa</w:t>
            </w:r>
          </w:p>
        </w:tc>
        <w:tc>
          <w:tcPr>
            <w:tcW w:w="2410" w:type="dxa"/>
            <w:tcBorders>
              <w:top w:val="single" w:sz="4" w:space="0" w:color="auto"/>
              <w:left w:val="single" w:sz="4" w:space="0" w:color="auto"/>
              <w:bottom w:val="single" w:sz="6" w:space="0" w:color="auto"/>
              <w:right w:val="single" w:sz="6" w:space="0" w:color="auto"/>
            </w:tcBorders>
          </w:tcPr>
          <w:p w:rsidR="00F0536E" w:rsidRPr="002F075B" w:rsidRDefault="00F0536E" w:rsidP="00FE47F4">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FE47F4">
              <w:rPr>
                <w:rFonts w:ascii="Tahoma" w:hAnsi="Tahoma" w:cs="Tahoma"/>
                <w:b/>
                <w:sz w:val="18"/>
                <w:szCs w:val="18"/>
              </w:rPr>
              <w:t>01-518</w:t>
            </w:r>
          </w:p>
        </w:tc>
        <w:tc>
          <w:tcPr>
            <w:tcW w:w="4252" w:type="dxa"/>
            <w:tcBorders>
              <w:top w:val="single" w:sz="4" w:space="0" w:color="auto"/>
              <w:left w:val="single" w:sz="6" w:space="0" w:color="auto"/>
              <w:bottom w:val="single" w:sz="6" w:space="0" w:color="auto"/>
              <w:right w:val="single" w:sz="12" w:space="0" w:color="auto"/>
            </w:tcBorders>
          </w:tcPr>
          <w:p w:rsidR="00F0536E" w:rsidRPr="002F075B" w:rsidRDefault="00F0536E" w:rsidP="00FE47F4">
            <w:pPr>
              <w:rPr>
                <w:sz w:val="20"/>
                <w:highlight w:val="yellow"/>
                <w:lang w:val="pl-PL"/>
              </w:rPr>
            </w:pPr>
            <w:r w:rsidRPr="002B1752">
              <w:rPr>
                <w:sz w:val="20"/>
                <w:lang w:val="pl-PL"/>
              </w:rPr>
              <w:t xml:space="preserve">Kraj/województwo: </w:t>
            </w:r>
            <w:r w:rsidR="009A7E85" w:rsidRPr="002B1752">
              <w:rPr>
                <w:rFonts w:ascii="Tahoma" w:hAnsi="Tahoma" w:cs="Tahoma"/>
                <w:sz w:val="18"/>
                <w:szCs w:val="18"/>
                <w:lang w:val="pl-PL"/>
              </w:rPr>
              <w:t>Polska/</w:t>
            </w:r>
            <w:r w:rsidR="00FE47F4">
              <w:rPr>
                <w:rFonts w:ascii="Tahoma" w:hAnsi="Tahoma" w:cs="Tahoma"/>
                <w:sz w:val="18"/>
                <w:szCs w:val="18"/>
                <w:lang w:val="pl-PL"/>
              </w:rPr>
              <w:t>mazowieckie</w:t>
            </w:r>
          </w:p>
        </w:tc>
      </w:tr>
      <w:tr w:rsidR="00F0536E" w:rsidRPr="00507F72"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00FE47F4" w:rsidRPr="00B655DC">
              <w:rPr>
                <w:sz w:val="20"/>
                <w:lang w:val="pl-PL"/>
              </w:rPr>
              <w:instrText xml:space="preserve"> FORMCHECKBOX </w:instrText>
            </w:r>
            <w:r w:rsidR="003D0FDD">
              <w:rPr>
                <w:sz w:val="20"/>
                <w:lang w:val="pl-PL"/>
              </w:rPr>
            </w:r>
            <w:r w:rsidR="003D0FDD">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FE47F4">
              <w:rPr>
                <w:sz w:val="20"/>
                <w:lang w:val="pl-PL"/>
              </w:rPr>
              <w:t>X</w:t>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3D0FDD">
              <w:rPr>
                <w:sz w:val="20"/>
                <w:lang w:val="pl-PL"/>
              </w:rPr>
            </w:r>
            <w:r w:rsidR="003D0FDD">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3D0FDD">
              <w:rPr>
                <w:sz w:val="20"/>
                <w:lang w:val="pl-PL"/>
              </w:rPr>
            </w:r>
            <w:r w:rsidR="003D0FDD">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156BBA">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FE47F4">
              <w:rPr>
                <w:rFonts w:ascii="Tahoma" w:hAnsi="Tahoma" w:cs="Tahoma"/>
                <w:b/>
                <w:sz w:val="18"/>
                <w:szCs w:val="18"/>
              </w:rPr>
              <w:t>1 777 329,88</w:t>
            </w:r>
          </w:p>
          <w:p w:rsidR="00F0536E" w:rsidRPr="009A7E85" w:rsidRDefault="00F0536E" w:rsidP="00156BBA">
            <w:pPr>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FE47F4">
              <w:rPr>
                <w:rFonts w:ascii="Tahoma" w:hAnsi="Tahoma" w:cs="Tahoma"/>
                <w:b/>
                <w:sz w:val="18"/>
                <w:szCs w:val="18"/>
              </w:rPr>
              <w:t>1 777 329,88</w:t>
            </w:r>
            <w:r w:rsidR="00156BBA">
              <w:rPr>
                <w:rFonts w:ascii="Arial" w:hAnsi="Arial" w:cs="Arial"/>
                <w:sz w:val="18"/>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FE47F4">
              <w:rPr>
                <w:rFonts w:ascii="Tahoma" w:hAnsi="Tahoma" w:cs="Tahoma"/>
                <w:b/>
                <w:sz w:val="18"/>
                <w:szCs w:val="18"/>
              </w:rPr>
              <w:t>2 087 055,56</w:t>
            </w:r>
          </w:p>
          <w:p w:rsidR="00F0536E" w:rsidRPr="009A7E85" w:rsidRDefault="00F0536E" w:rsidP="00156BBA">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156BBA">
            <w:pPr>
              <w:rPr>
                <w:i/>
                <w:sz w:val="20"/>
                <w:lang w:val="pl-PL"/>
              </w:rPr>
            </w:pPr>
            <w:r w:rsidRPr="00744FB4">
              <w:rPr>
                <w:b/>
                <w:sz w:val="20"/>
                <w:lang w:val="pl-PL"/>
              </w:rPr>
              <w:t xml:space="preserve">IV.7) Informacje na temat podwykonawstwa </w:t>
            </w:r>
            <w:r w:rsidRPr="00744FB4">
              <w:rPr>
                <w:i/>
                <w:sz w:val="20"/>
                <w:lang w:val="pl-PL"/>
              </w:rPr>
              <w:t>(jeżeli dotyczy)</w:t>
            </w:r>
          </w:p>
          <w:p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2B1752">
              <w:rPr>
                <w:sz w:val="20"/>
                <w:lang w:val="pl-PL"/>
              </w:rPr>
              <w:t>X</w:t>
            </w:r>
          </w:p>
          <w:p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FE47F4" w:rsidRDefault="00FE47F4" w:rsidP="00313BC9">
      <w:pPr>
        <w:rPr>
          <w:b/>
          <w:sz w:val="18"/>
          <w:szCs w:val="18"/>
          <w:lang w:val="pl-PL"/>
        </w:rPr>
      </w:pPr>
    </w:p>
    <w:p w:rsidR="00FE47F4" w:rsidRDefault="00FE47F4" w:rsidP="00313BC9">
      <w:pPr>
        <w:rPr>
          <w:b/>
          <w:sz w:val="18"/>
          <w:szCs w:val="18"/>
          <w:lang w:val="pl-PL"/>
        </w:rPr>
      </w:pPr>
    </w:p>
    <w:p w:rsidR="00FE47F4" w:rsidRDefault="00FE47F4" w:rsidP="00313BC9">
      <w:pPr>
        <w:rPr>
          <w:b/>
          <w:sz w:val="18"/>
          <w:szCs w:val="18"/>
          <w:lang w:val="pl-PL"/>
        </w:rPr>
      </w:pPr>
    </w:p>
    <w:p w:rsidR="00FE47F4" w:rsidRDefault="00FE47F4" w:rsidP="00313BC9">
      <w:pPr>
        <w:rPr>
          <w:b/>
          <w:sz w:val="18"/>
          <w:szCs w:val="18"/>
          <w:lang w:val="pl-PL"/>
        </w:rPr>
      </w:pPr>
    </w:p>
    <w:p w:rsidR="00FE47F4" w:rsidRDefault="00FE47F4" w:rsidP="00313BC9">
      <w:pPr>
        <w:rPr>
          <w:b/>
          <w:sz w:val="18"/>
          <w:szCs w:val="18"/>
          <w:lang w:val="pl-PL"/>
        </w:rPr>
      </w:pPr>
    </w:p>
    <w:p w:rsidR="00FE47F4" w:rsidRDefault="00FE47F4" w:rsidP="00313BC9">
      <w:pPr>
        <w:rPr>
          <w:b/>
          <w:sz w:val="18"/>
          <w:szCs w:val="18"/>
          <w:lang w:val="pl-PL"/>
        </w:rPr>
      </w:pPr>
    </w:p>
    <w:p w:rsidR="00FE47F4" w:rsidRDefault="00FE47F4" w:rsidP="00313BC9">
      <w:pPr>
        <w:rPr>
          <w:b/>
          <w:sz w:val="18"/>
          <w:szCs w:val="18"/>
          <w:lang w:val="pl-PL"/>
        </w:rPr>
      </w:pPr>
    </w:p>
    <w:p w:rsidR="00FE47F4" w:rsidRDefault="00FE47F4" w:rsidP="00313BC9">
      <w:pPr>
        <w:rPr>
          <w:b/>
          <w:sz w:val="18"/>
          <w:szCs w:val="18"/>
          <w:lang w:val="pl-PL"/>
        </w:rPr>
      </w:pPr>
    </w:p>
    <w:p w:rsidR="00FE47F4" w:rsidRDefault="00FE47F4" w:rsidP="00313BC9">
      <w:pPr>
        <w:rPr>
          <w:b/>
          <w:sz w:val="18"/>
          <w:szCs w:val="18"/>
          <w:lang w:val="pl-PL"/>
        </w:rPr>
      </w:pPr>
    </w:p>
    <w:p w:rsidR="00FE47F4" w:rsidRDefault="00FE47F4" w:rsidP="00313BC9">
      <w:pPr>
        <w:rPr>
          <w:b/>
          <w:sz w:val="18"/>
          <w:szCs w:val="18"/>
          <w:lang w:val="pl-PL"/>
        </w:rPr>
      </w:pPr>
    </w:p>
    <w:p w:rsidR="00FE47F4" w:rsidRDefault="00FE47F4" w:rsidP="00313BC9">
      <w:pPr>
        <w:rPr>
          <w:b/>
          <w:sz w:val="18"/>
          <w:szCs w:val="18"/>
          <w:lang w:val="pl-PL"/>
        </w:rPr>
      </w:pPr>
    </w:p>
    <w:p w:rsidR="008C07B4" w:rsidRPr="008C07B4" w:rsidRDefault="008C07B4" w:rsidP="00313BC9">
      <w:pPr>
        <w:rPr>
          <w:b/>
          <w:sz w:val="18"/>
          <w:szCs w:val="18"/>
          <w:lang w:val="pl-PL"/>
        </w:rPr>
      </w:pPr>
      <w:bookmarkStart w:id="2" w:name="_GoBack"/>
      <w:bookmarkEnd w:id="2"/>
      <w:r w:rsidRPr="008C07B4">
        <w:rPr>
          <w:b/>
          <w:sz w:val="18"/>
          <w:szCs w:val="18"/>
          <w:lang w:val="pl-PL"/>
        </w:rPr>
        <w:lastRenderedPageBreak/>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8C32E7">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8C32E7">
            <w:pPr>
              <w:jc w:val="both"/>
              <w:rPr>
                <w:rFonts w:ascii="Tahoma" w:hAnsi="Tahoma" w:cs="Tahoma"/>
                <w:sz w:val="10"/>
                <w:szCs w:val="10"/>
                <w:lang w:val="pl-PL"/>
              </w:rPr>
            </w:pPr>
          </w:p>
          <w:p w:rsidR="008C07B4" w:rsidRPr="00312940" w:rsidRDefault="008C07B4" w:rsidP="008C32E7">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10"/>
      <w:footerReference w:type="default" r:id="rId11"/>
      <w:pgSz w:w="11906" w:h="16838"/>
      <w:pgMar w:top="686" w:right="1418" w:bottom="851" w:left="1418" w:header="709" w:footer="4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E70" w:rsidRDefault="00D32E70" w:rsidP="00C9351E">
      <w:r>
        <w:separator/>
      </w:r>
    </w:p>
  </w:endnote>
  <w:endnote w:type="continuationSeparator" w:id="0">
    <w:p w:rsidR="00D32E70" w:rsidRDefault="00D32E70" w:rsidP="00C935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8C32E7" w:rsidRDefault="003D0FDD">
        <w:pPr>
          <w:pStyle w:val="Stopka"/>
          <w:jc w:val="center"/>
        </w:pPr>
        <w:r w:rsidRPr="00763C2A">
          <w:rPr>
            <w:rStyle w:val="Numerstrony"/>
            <w:sz w:val="20"/>
            <w:szCs w:val="20"/>
          </w:rPr>
          <w:fldChar w:fldCharType="begin"/>
        </w:r>
        <w:r w:rsidR="008C32E7" w:rsidRPr="00763C2A">
          <w:rPr>
            <w:rStyle w:val="Numerstrony"/>
            <w:sz w:val="20"/>
            <w:szCs w:val="20"/>
          </w:rPr>
          <w:instrText xml:space="preserve"> PAGE </w:instrText>
        </w:r>
        <w:r w:rsidRPr="00763C2A">
          <w:rPr>
            <w:rStyle w:val="Numerstrony"/>
            <w:sz w:val="20"/>
            <w:szCs w:val="20"/>
          </w:rPr>
          <w:fldChar w:fldCharType="separate"/>
        </w:r>
        <w:r w:rsidR="00060D97">
          <w:rPr>
            <w:rStyle w:val="Numerstrony"/>
            <w:noProof/>
            <w:sz w:val="20"/>
            <w:szCs w:val="20"/>
          </w:rPr>
          <w:t>9</w:t>
        </w:r>
        <w:r w:rsidRPr="00763C2A">
          <w:rPr>
            <w:rStyle w:val="Numerstrony"/>
            <w:sz w:val="20"/>
            <w:szCs w:val="20"/>
          </w:rPr>
          <w:fldChar w:fldCharType="end"/>
        </w:r>
        <w:r w:rsidR="008C32E7" w:rsidRPr="00763C2A">
          <w:rPr>
            <w:rStyle w:val="Numerstrony"/>
            <w:sz w:val="20"/>
            <w:szCs w:val="20"/>
          </w:rPr>
          <w:t>/</w:t>
        </w:r>
        <w:r w:rsidRPr="00763C2A">
          <w:rPr>
            <w:rStyle w:val="Numerstrony"/>
            <w:sz w:val="20"/>
            <w:szCs w:val="20"/>
          </w:rPr>
          <w:fldChar w:fldCharType="begin"/>
        </w:r>
        <w:r w:rsidR="008C32E7" w:rsidRPr="00763C2A">
          <w:rPr>
            <w:rStyle w:val="Numerstrony"/>
            <w:sz w:val="20"/>
            <w:szCs w:val="20"/>
          </w:rPr>
          <w:instrText xml:space="preserve"> NUMPAGES </w:instrText>
        </w:r>
        <w:r w:rsidRPr="00763C2A">
          <w:rPr>
            <w:rStyle w:val="Numerstrony"/>
            <w:sz w:val="20"/>
            <w:szCs w:val="20"/>
          </w:rPr>
          <w:fldChar w:fldCharType="separate"/>
        </w:r>
        <w:r w:rsidR="00060D97">
          <w:rPr>
            <w:rStyle w:val="Numerstrony"/>
            <w:noProof/>
            <w:sz w:val="20"/>
            <w:szCs w:val="20"/>
          </w:rPr>
          <w:t>9</w:t>
        </w:r>
        <w:r w:rsidRPr="00763C2A">
          <w:rPr>
            <w:rStyle w:val="Numerstrony"/>
            <w:sz w:val="20"/>
            <w:szCs w:val="20"/>
          </w:rPr>
          <w:fldChar w:fldCharType="end"/>
        </w:r>
      </w:p>
    </w:sdtContent>
  </w:sdt>
  <w:p w:rsidR="008C32E7" w:rsidRDefault="008C32E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E70" w:rsidRDefault="00D32E70" w:rsidP="00C9351E">
      <w:r>
        <w:separator/>
      </w:r>
    </w:p>
  </w:footnote>
  <w:footnote w:type="continuationSeparator" w:id="0">
    <w:p w:rsidR="00D32E70" w:rsidRDefault="00D32E70" w:rsidP="00C9351E">
      <w:r>
        <w:continuationSeparator/>
      </w:r>
    </w:p>
  </w:footnote>
  <w:footnote w:id="1">
    <w:p w:rsidR="008C32E7" w:rsidRPr="00077981" w:rsidRDefault="008C32E7"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8C32E7" w:rsidRPr="00925094" w:rsidRDefault="008C32E7"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8C32E7" w:rsidRPr="00B655DC" w:rsidRDefault="008C32E7"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8C32E7" w:rsidRPr="00F0536E" w:rsidRDefault="008C32E7">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8C32E7" w:rsidRPr="00F0536E" w:rsidRDefault="008C32E7">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8C32E7" w:rsidRPr="00B07143" w:rsidRDefault="008C32E7"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8C32E7" w:rsidRPr="00BC68AE" w:rsidRDefault="008C32E7"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2E7" w:rsidRPr="005E5F5E" w:rsidRDefault="008C32E7"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A92A2A">
      <w:rPr>
        <w:rFonts w:ascii="Arial" w:hAnsi="Arial" w:cs="Arial"/>
        <w:sz w:val="20"/>
        <w:lang w:val="pl-PL"/>
      </w:rPr>
      <w:t>23</w:t>
    </w:r>
    <w:r>
      <w:rPr>
        <w:rFonts w:ascii="Arial" w:hAnsi="Arial" w:cs="Arial"/>
        <w:sz w:val="20"/>
        <w:lang w:val="pl-PL"/>
      </w:rPr>
      <w:t xml:space="preserve">.2017.PL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3">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4">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5">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2D5564A7"/>
    <w:multiLevelType w:val="multilevel"/>
    <w:tmpl w:val="61684AA8"/>
    <w:lvl w:ilvl="0">
      <w:start w:val="1"/>
      <w:numFmt w:val="decimal"/>
      <w:lvlText w:val="%1."/>
      <w:lvlJc w:val="left"/>
      <w:pPr>
        <w:ind w:left="362" w:hanging="360"/>
      </w:pPr>
      <w:rPr>
        <w:rFonts w:hint="default"/>
        <w:b w:val="0"/>
        <w:sz w:val="20"/>
        <w:szCs w:val="20"/>
      </w:rPr>
    </w:lvl>
    <w:lvl w:ilvl="1">
      <w:start w:val="1"/>
      <w:numFmt w:val="decimal"/>
      <w:isLgl/>
      <w:lvlText w:val="%1.%2"/>
      <w:lvlJc w:val="left"/>
      <w:pPr>
        <w:ind w:left="1357" w:hanging="435"/>
      </w:pPr>
      <w:rPr>
        <w:rFonts w:hint="default"/>
      </w:rPr>
    </w:lvl>
    <w:lvl w:ilvl="2">
      <w:start w:val="2"/>
      <w:numFmt w:val="decimal"/>
      <w:isLgl/>
      <w:lvlText w:val="%1.%2.%3"/>
      <w:lvlJc w:val="left"/>
      <w:pPr>
        <w:ind w:left="2562" w:hanging="720"/>
      </w:pPr>
      <w:rPr>
        <w:rFonts w:hint="default"/>
      </w:rPr>
    </w:lvl>
    <w:lvl w:ilvl="3">
      <w:start w:val="1"/>
      <w:numFmt w:val="decimal"/>
      <w:isLgl/>
      <w:lvlText w:val="%1.%2.%3.%4"/>
      <w:lvlJc w:val="left"/>
      <w:pPr>
        <w:ind w:left="3842" w:hanging="1080"/>
      </w:pPr>
      <w:rPr>
        <w:rFonts w:hint="default"/>
      </w:rPr>
    </w:lvl>
    <w:lvl w:ilvl="4">
      <w:start w:val="1"/>
      <w:numFmt w:val="decimal"/>
      <w:isLgl/>
      <w:lvlText w:val="%1.%2.%3.%4.%5"/>
      <w:lvlJc w:val="left"/>
      <w:pPr>
        <w:ind w:left="4762" w:hanging="1080"/>
      </w:pPr>
      <w:rPr>
        <w:rFonts w:hint="default"/>
      </w:rPr>
    </w:lvl>
    <w:lvl w:ilvl="5">
      <w:start w:val="1"/>
      <w:numFmt w:val="decimal"/>
      <w:isLgl/>
      <w:lvlText w:val="%1.%2.%3.%4.%5.%6"/>
      <w:lvlJc w:val="left"/>
      <w:pPr>
        <w:ind w:left="6042" w:hanging="1440"/>
      </w:pPr>
      <w:rPr>
        <w:rFonts w:hint="default"/>
      </w:rPr>
    </w:lvl>
    <w:lvl w:ilvl="6">
      <w:start w:val="1"/>
      <w:numFmt w:val="decimal"/>
      <w:isLgl/>
      <w:lvlText w:val="%1.%2.%3.%4.%5.%6.%7"/>
      <w:lvlJc w:val="left"/>
      <w:pPr>
        <w:ind w:left="6962" w:hanging="1440"/>
      </w:pPr>
      <w:rPr>
        <w:rFonts w:hint="default"/>
      </w:rPr>
    </w:lvl>
    <w:lvl w:ilvl="7">
      <w:start w:val="1"/>
      <w:numFmt w:val="decimal"/>
      <w:isLgl/>
      <w:lvlText w:val="%1.%2.%3.%4.%5.%6.%7.%8"/>
      <w:lvlJc w:val="left"/>
      <w:pPr>
        <w:ind w:left="8242" w:hanging="1800"/>
      </w:pPr>
      <w:rPr>
        <w:rFonts w:hint="default"/>
      </w:rPr>
    </w:lvl>
    <w:lvl w:ilvl="8">
      <w:start w:val="1"/>
      <w:numFmt w:val="decimal"/>
      <w:isLgl/>
      <w:lvlText w:val="%1.%2.%3.%4.%5.%6.%7.%8.%9"/>
      <w:lvlJc w:val="left"/>
      <w:pPr>
        <w:ind w:left="9162" w:hanging="1800"/>
      </w:pPr>
      <w:rPr>
        <w:rFonts w:hint="default"/>
      </w:rPr>
    </w:lvl>
  </w:abstractNum>
  <w:abstractNum w:abstractNumId="7">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9">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2">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4">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5">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6">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7">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7"/>
  </w:num>
  <w:num w:numId="2">
    <w:abstractNumId w:val="3"/>
  </w:num>
  <w:num w:numId="3">
    <w:abstractNumId w:val="12"/>
  </w:num>
  <w:num w:numId="4">
    <w:abstractNumId w:val="13"/>
  </w:num>
  <w:num w:numId="5">
    <w:abstractNumId w:val="14"/>
  </w:num>
  <w:num w:numId="6">
    <w:abstractNumId w:val="10"/>
  </w:num>
  <w:num w:numId="7">
    <w:abstractNumId w:val="16"/>
  </w:num>
  <w:num w:numId="8">
    <w:abstractNumId w:val="5"/>
  </w:num>
  <w:num w:numId="9">
    <w:abstractNumId w:val="15"/>
  </w:num>
  <w:num w:numId="10">
    <w:abstractNumId w:val="11"/>
  </w:num>
  <w:num w:numId="11">
    <w:abstractNumId w:val="1"/>
  </w:num>
  <w:num w:numId="12">
    <w:abstractNumId w:val="2"/>
  </w:num>
  <w:num w:numId="13">
    <w:abstractNumId w:val="17"/>
  </w:num>
  <w:num w:numId="14">
    <w:abstractNumId w:val="0"/>
  </w:num>
  <w:num w:numId="15">
    <w:abstractNumId w:val="8"/>
  </w:num>
  <w:num w:numId="16">
    <w:abstractNumId w:val="9"/>
  </w:num>
  <w:num w:numId="17">
    <w:abstractNumId w:val="4"/>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C9351E"/>
    <w:rsid w:val="000015D0"/>
    <w:rsid w:val="00035DF8"/>
    <w:rsid w:val="0005296E"/>
    <w:rsid w:val="00060D97"/>
    <w:rsid w:val="00073F46"/>
    <w:rsid w:val="00077981"/>
    <w:rsid w:val="00082D89"/>
    <w:rsid w:val="00085891"/>
    <w:rsid w:val="000A32B7"/>
    <w:rsid w:val="000D198E"/>
    <w:rsid w:val="000D1F5A"/>
    <w:rsid w:val="00125256"/>
    <w:rsid w:val="00132A6E"/>
    <w:rsid w:val="00156BBA"/>
    <w:rsid w:val="00165B80"/>
    <w:rsid w:val="001958C7"/>
    <w:rsid w:val="001C7C4E"/>
    <w:rsid w:val="00211E54"/>
    <w:rsid w:val="002153B4"/>
    <w:rsid w:val="00220D27"/>
    <w:rsid w:val="0023032B"/>
    <w:rsid w:val="00242575"/>
    <w:rsid w:val="002678D1"/>
    <w:rsid w:val="00285252"/>
    <w:rsid w:val="00295371"/>
    <w:rsid w:val="002A4E20"/>
    <w:rsid w:val="002B1752"/>
    <w:rsid w:val="002F075B"/>
    <w:rsid w:val="00313BC9"/>
    <w:rsid w:val="00325C40"/>
    <w:rsid w:val="003347EC"/>
    <w:rsid w:val="00335873"/>
    <w:rsid w:val="00363F11"/>
    <w:rsid w:val="00366630"/>
    <w:rsid w:val="003D0FDD"/>
    <w:rsid w:val="003E5B3C"/>
    <w:rsid w:val="00400B8A"/>
    <w:rsid w:val="00404A88"/>
    <w:rsid w:val="00415205"/>
    <w:rsid w:val="00417819"/>
    <w:rsid w:val="004246E1"/>
    <w:rsid w:val="00445D9B"/>
    <w:rsid w:val="004475BC"/>
    <w:rsid w:val="00463293"/>
    <w:rsid w:val="00471AAC"/>
    <w:rsid w:val="004844C0"/>
    <w:rsid w:val="004A2C02"/>
    <w:rsid w:val="004D6D78"/>
    <w:rsid w:val="0051608F"/>
    <w:rsid w:val="00534F1F"/>
    <w:rsid w:val="00557E17"/>
    <w:rsid w:val="00582616"/>
    <w:rsid w:val="005B0645"/>
    <w:rsid w:val="006168F7"/>
    <w:rsid w:val="00624EF4"/>
    <w:rsid w:val="00683430"/>
    <w:rsid w:val="006872B8"/>
    <w:rsid w:val="00697F6E"/>
    <w:rsid w:val="006B5092"/>
    <w:rsid w:val="00744FB4"/>
    <w:rsid w:val="00783502"/>
    <w:rsid w:val="007A0951"/>
    <w:rsid w:val="007C1D85"/>
    <w:rsid w:val="007C4810"/>
    <w:rsid w:val="007F4FEB"/>
    <w:rsid w:val="00804891"/>
    <w:rsid w:val="00810BD6"/>
    <w:rsid w:val="00820699"/>
    <w:rsid w:val="00822E83"/>
    <w:rsid w:val="00862507"/>
    <w:rsid w:val="00881034"/>
    <w:rsid w:val="008826F1"/>
    <w:rsid w:val="008C07B4"/>
    <w:rsid w:val="008C32E7"/>
    <w:rsid w:val="008D2837"/>
    <w:rsid w:val="008E4A64"/>
    <w:rsid w:val="008F0079"/>
    <w:rsid w:val="008F1882"/>
    <w:rsid w:val="008F4707"/>
    <w:rsid w:val="0090028A"/>
    <w:rsid w:val="00914962"/>
    <w:rsid w:val="00945587"/>
    <w:rsid w:val="0098435E"/>
    <w:rsid w:val="009A7E85"/>
    <w:rsid w:val="009E220B"/>
    <w:rsid w:val="009F172A"/>
    <w:rsid w:val="00A03A7C"/>
    <w:rsid w:val="00A12655"/>
    <w:rsid w:val="00A22BF9"/>
    <w:rsid w:val="00A32650"/>
    <w:rsid w:val="00A92A2A"/>
    <w:rsid w:val="00A945D8"/>
    <w:rsid w:val="00AA261A"/>
    <w:rsid w:val="00AB7216"/>
    <w:rsid w:val="00AD40CC"/>
    <w:rsid w:val="00B044B8"/>
    <w:rsid w:val="00B07143"/>
    <w:rsid w:val="00B11DF3"/>
    <w:rsid w:val="00B462A8"/>
    <w:rsid w:val="00B655DC"/>
    <w:rsid w:val="00B76B3B"/>
    <w:rsid w:val="00BC4B58"/>
    <w:rsid w:val="00BC68AE"/>
    <w:rsid w:val="00BD00E5"/>
    <w:rsid w:val="00BD5FEC"/>
    <w:rsid w:val="00BE3A7D"/>
    <w:rsid w:val="00BF22A3"/>
    <w:rsid w:val="00C32E51"/>
    <w:rsid w:val="00C72199"/>
    <w:rsid w:val="00C9351E"/>
    <w:rsid w:val="00CA3D59"/>
    <w:rsid w:val="00CA43BE"/>
    <w:rsid w:val="00CA6DA9"/>
    <w:rsid w:val="00CB614E"/>
    <w:rsid w:val="00CC054C"/>
    <w:rsid w:val="00CC77F3"/>
    <w:rsid w:val="00CD56C1"/>
    <w:rsid w:val="00CE66A8"/>
    <w:rsid w:val="00CE7574"/>
    <w:rsid w:val="00D1157C"/>
    <w:rsid w:val="00D15892"/>
    <w:rsid w:val="00D239BE"/>
    <w:rsid w:val="00D32E70"/>
    <w:rsid w:val="00D8319B"/>
    <w:rsid w:val="00DB34F6"/>
    <w:rsid w:val="00E03007"/>
    <w:rsid w:val="00E03571"/>
    <w:rsid w:val="00E071A5"/>
    <w:rsid w:val="00E17F09"/>
    <w:rsid w:val="00F02F36"/>
    <w:rsid w:val="00F0536E"/>
    <w:rsid w:val="00F20038"/>
    <w:rsid w:val="00F3637B"/>
    <w:rsid w:val="00F60C30"/>
    <w:rsid w:val="00F6679E"/>
    <w:rsid w:val="00F9273D"/>
    <w:rsid w:val="00FC346D"/>
    <w:rsid w:val="00FE47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zynieria.olsztyn@skans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nna.zwara@skanska.pl" TargetMode="Externa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2B0B41-C8D9-4FEF-BA71-32E7C5BB3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1</Pages>
  <Words>4397</Words>
  <Characters>26388</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54</cp:revision>
  <cp:lastPrinted>2017-06-14T12:46:00Z</cp:lastPrinted>
  <dcterms:created xsi:type="dcterms:W3CDTF">2016-08-04T08:22:00Z</dcterms:created>
  <dcterms:modified xsi:type="dcterms:W3CDTF">2017-07-06T08:33:00Z</dcterms:modified>
</cp:coreProperties>
</file>