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42083">
      <w:pPr>
        <w:jc w:val="center"/>
        <w:rPr>
          <w:b/>
          <w:caps/>
        </w:rPr>
      </w:pPr>
      <w:r>
        <w:rPr>
          <w:b/>
          <w:caps/>
        </w:rPr>
        <w:t>Zarządzenie Nr 194/2017</w:t>
      </w:r>
      <w:r>
        <w:rPr>
          <w:b/>
          <w:caps/>
        </w:rPr>
        <w:br/>
        <w:t>Prezydenta Miasta Elbląg</w:t>
      </w:r>
    </w:p>
    <w:p w:rsidR="00A77B3E" w:rsidRDefault="00242083">
      <w:pPr>
        <w:spacing w:before="280" w:after="280"/>
        <w:jc w:val="center"/>
        <w:rPr>
          <w:b/>
          <w:caps/>
        </w:rPr>
      </w:pPr>
      <w:r>
        <w:t>z dnia 19 kwietnia 2017 r.</w:t>
      </w:r>
    </w:p>
    <w:p w:rsidR="00A77B3E" w:rsidRDefault="00242083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242083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ze. zm.)</w:t>
      </w:r>
    </w:p>
    <w:p w:rsidR="00A77B3E" w:rsidRDefault="0024208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10771" w:rsidRDefault="0024208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42083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242083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F10771" w:rsidRDefault="0024208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42083">
      <w:pPr>
        <w:keepLines/>
        <w:spacing w:before="120" w:after="120"/>
      </w:pPr>
      <w:r>
        <w:t>W załączniku nr 1 do Zarządzenia Prezydenta Miasta Elbląg nr 44/2017 z dnia 30 stycznia 2017 r. w sprawie sporządzenia i ogłoszenia nie</w:t>
      </w:r>
      <w:r>
        <w:t>ruchomości przeznaczonych do najmu lub dzierżawy, skreśla się pozycję 30.</w:t>
      </w:r>
    </w:p>
    <w:p w:rsidR="00F10771" w:rsidRDefault="0024208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42083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242083">
      <w:pPr>
        <w:keepLines/>
        <w:spacing w:before="120" w:after="120"/>
        <w:ind w:hanging="227"/>
      </w:pPr>
      <w:r>
        <w:t>2. </w:t>
      </w:r>
      <w:r>
        <w:t>Wykaz nieruchomości, o którym mowa w ust</w:t>
      </w:r>
      <w:r>
        <w:t>. 1 podlega ogłoszeniu poprzez wywieszenie na tablicy ogłoszeń w siedzibie Urzędu Miejskiego na okres 21 dni oraz umieszczenie na stronach internetowych Urzędu Miejskiego w Elblągu, a ponadto informacja o jego wywieszeniu podana zostanie do wiadomości publ</w:t>
      </w:r>
      <w:r>
        <w:t>icznej poprzez ogłoszenie w prasie lokalnej.</w:t>
      </w:r>
    </w:p>
    <w:p w:rsidR="00F10771" w:rsidRDefault="0024208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42083">
      <w:pPr>
        <w:keepLines/>
        <w:spacing w:before="120" w:after="120"/>
      </w:pPr>
      <w:r>
        <w:t>Wykonanie zarządzenia powierza się Dyrektorowi Zarządu Budynków Komunalnych w Elblągu.</w:t>
      </w:r>
    </w:p>
    <w:p w:rsidR="00F10771" w:rsidRDefault="00242083">
      <w:pPr>
        <w:keepNext/>
        <w:spacing w:before="280"/>
        <w:jc w:val="center"/>
      </w:pPr>
      <w:r>
        <w:rPr>
          <w:b/>
        </w:rPr>
        <w:t>§ 5. </w:t>
      </w:r>
    </w:p>
    <w:p w:rsidR="00A77B3E" w:rsidRDefault="00242083">
      <w:pPr>
        <w:keepLines/>
        <w:spacing w:before="120" w:after="120"/>
      </w:pPr>
      <w:r>
        <w:t>Zarządzenie wchodzi w życie z dniem podpisania.</w:t>
      </w:r>
    </w:p>
    <w:p w:rsidR="0016456E" w:rsidRDefault="0016456E">
      <w:pPr>
        <w:keepLines/>
        <w:spacing w:before="120" w:after="120"/>
        <w:sectPr w:rsidR="0016456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242083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Nr 1 do Zarządzenia nr 194 /2017</w:t>
      </w:r>
      <w:bookmarkStart w:id="0" w:name="_GoBack"/>
      <w:bookmarkEnd w:id="0"/>
      <w:r>
        <w:t xml:space="preserve">       </w:t>
      </w:r>
      <w:r>
        <w:t xml:space="preserve">      Prezydenta Miasta Elbląg z dnia 19.04.2017 r.</w:t>
      </w:r>
    </w:p>
    <w:p w:rsidR="00A77B3E" w:rsidRDefault="00242083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242083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p w:rsidR="00A77B3E" w:rsidRDefault="00242083">
      <w:pPr>
        <w:spacing w:before="120" w:after="120"/>
        <w:jc w:val="left"/>
      </w:pP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"/>
        <w:gridCol w:w="1665"/>
        <w:gridCol w:w="1918"/>
        <w:gridCol w:w="849"/>
        <w:gridCol w:w="1502"/>
        <w:gridCol w:w="968"/>
        <w:gridCol w:w="2482"/>
        <w:gridCol w:w="1992"/>
        <w:gridCol w:w="1621"/>
      </w:tblGrid>
      <w:tr w:rsidR="00F1077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2420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F10771">
        <w:trPr>
          <w:trHeight w:val="327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Sadowa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78/5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1,8980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Artura </w:t>
            </w:r>
          </w:p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Grottgera 2-4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EL1E/00031763/5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651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0,1617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Malborska G18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965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garażem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Słoneczna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EL1E/00032717/5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108/13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0,2015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Schody do budynku przy ul. Słonecznej 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4,60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4,80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Pawia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EL1E/00032403/1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1148/1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432"/>
        </w:trPr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EL1E/00058627/5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handlowym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46,00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432"/>
        </w:trPr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Poprzeczna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54/55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0,2953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Giermków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312/13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0,4525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Schody do budynku przy ul. Giermków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4,80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Kosynierów Gdyńskich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167/19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Związku Jaszczurczego 17/118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0,3490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33,50 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przy ul. Jaśminowej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2,09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przy ul. Jaśminowej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17,49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przy ul. Jaśminowej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14,67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przy ul. Jaśminowej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19,07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przy ul. Jaśminowej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14,01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przy ul. Jaśminowej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18,97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przy ul. Jaśminowej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31,92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przy ul. Jaśminowej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36,87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EL1E/00031925/9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396/7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396/21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Lotnicza (budynek nr 9)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38/14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1,4708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pomieszczeń nr 1 i 5 na działalność produkcyjną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209,65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3,95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432"/>
        </w:trPr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Giermków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EL1E/00051376/1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249/10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0,0144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ogródek letni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17,00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432"/>
        </w:trPr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249/25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0,0067</w:t>
            </w: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</w:pP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EL1E/00053758/7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0,0277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277,00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EL1E/00032037/4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740/7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0,0056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działalność handlową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60,77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5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Czerwonego Krzyża 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EL1E/00044227/0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0,0781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33,62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7,91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Nośnik reklamowy jednostronny – 2 tablice reklamowe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11,95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Romualda Traugutta 89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EL1E/00029080/6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Najem pomieszczenia gospodarczego w budynku Wspólnoty Mieszkaniowej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10,63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4,40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1008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Okrzei - Barona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EL1E/00038684/6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1,1587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wspólnoty mieszkaniowej przy ul. Okrzei 8-10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678,00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F10771">
        <w:trPr>
          <w:trHeight w:val="1008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Saperów 15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EL1E/00033677/9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589/2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0,1493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wspólnoty mieszkaniowej przy ul. Saperów 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1493,00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F10771">
        <w:trPr>
          <w:trHeight w:val="1152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Kosynierów Gdyńskich 33-35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EL1E/00032298/1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157/4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0,3162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 xml:space="preserve">mieszkaniowe wspólnoty mieszkaniowej przy ul. Kosynierów </w:t>
            </w:r>
          </w:p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Gdyńskich 35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987,00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F10771">
        <w:trPr>
          <w:trHeight w:val="1152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Słoneczna - Traugutta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113/63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2,7452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na cele mieszkaniowe wspólnoty mieszkaniowej przy ul. Kosynierów </w:t>
            </w:r>
          </w:p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Gdyńskich 35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304,00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F1077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Fryderyka Chopina 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324/17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0,0431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wspólnoty mieszkaniowej przy ul. Chopina 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/rok </w:t>
            </w:r>
          </w:p>
        </w:tc>
      </w:tr>
      <w:tr w:rsidR="00F10771">
        <w:trPr>
          <w:trHeight w:val="1152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Słoneczna - Traugutta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EL1E/00031865/0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12/29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0,2211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>mieszkaniowe spółdzielni mieszkaniowej - dot. budynku Diaczenki 1-4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644,00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F10771">
        <w:trPr>
          <w:trHeight w:val="864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Stanisława Witkiewicza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śmietniki dla lokalizacji przy ul. Witkiewicza 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4,80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864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Stanisława Witkiewicza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0,132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śmietniki dla lokalizacji przy ul. Witkiewicza 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864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Generała Józefa Bema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EL1E/00067653/2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304/14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0,1743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śmietniki dla lokalizacji przy </w:t>
            </w:r>
            <w:r>
              <w:rPr>
                <w:sz w:val="20"/>
              </w:rPr>
              <w:t>ul. Bema 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432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EL1E/00015976/3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0,9886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5,23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10771">
        <w:trPr>
          <w:trHeight w:val="432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Browarna 104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EL1E/00032198/0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46/7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0,0131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15,86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20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7,29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242083">
      <w:pPr>
        <w:spacing w:before="120" w:after="120"/>
        <w:jc w:val="left"/>
      </w:pPr>
      <w:r>
        <w:t>.</w:t>
      </w:r>
    </w:p>
    <w:p w:rsidR="00A77B3E" w:rsidRDefault="00242083">
      <w:pPr>
        <w:spacing w:before="120" w:after="120"/>
      </w:pPr>
      <w:r>
        <w:t xml:space="preserve">Czynsz określony </w:t>
      </w:r>
      <w:r>
        <w:t>w skali miesiąca płatny jest do dnia 10 każdego miesiąca. Czynsz określony w skali roku płatny jest do 31 marca każdego roku.</w:t>
      </w:r>
    </w:p>
    <w:p w:rsidR="00A77B3E" w:rsidRDefault="00242083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242083">
      <w:pPr>
        <w:spacing w:before="120" w:after="120"/>
      </w:pPr>
      <w:r>
        <w:t>Zmian</w:t>
      </w:r>
      <w:r>
        <w:t>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771"/>
    <w:rsid w:val="0016456E"/>
    <w:rsid w:val="00242083"/>
    <w:rsid w:val="00F1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E31D69-3BC9-423F-90B9-5ACE416F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1003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194/2017 z dnia 19 kwietnia 2017 r.</dc:title>
  <dc:subject>w sprawie sporządzenia i ogłoszenia wykazu nieruchomości
przeznaczonych do najmu lub dzierżawy</dc:subject>
  <dc:creator>karol</dc:creator>
  <cp:lastModifiedBy>Katarzyna Rolka</cp:lastModifiedBy>
  <cp:revision>4</cp:revision>
  <dcterms:created xsi:type="dcterms:W3CDTF">2017-04-20T10:48:00Z</dcterms:created>
  <dcterms:modified xsi:type="dcterms:W3CDTF">2017-04-20T10:50:00Z</dcterms:modified>
  <cp:category>Akt prawny</cp:category>
</cp:coreProperties>
</file>