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02B" w:rsidRPr="0087302B" w:rsidRDefault="0087302B" w:rsidP="0087302B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87302B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87302B" w:rsidRPr="0087302B" w:rsidTr="0087302B">
        <w:trPr>
          <w:tblCellSpacing w:w="0" w:type="dxa"/>
        </w:trPr>
        <w:tc>
          <w:tcPr>
            <w:tcW w:w="0" w:type="auto"/>
            <w:vAlign w:val="center"/>
            <w:hideMark/>
          </w:tcPr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87302B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</w:t>
              </w:r>
            </w:hyperlink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32072 - 2017 z dnia 2017-02-24 r. </w:t>
            </w:r>
          </w:p>
          <w:p w:rsidR="0087302B" w:rsidRPr="0087302B" w:rsidRDefault="0087302B" w:rsidP="0087302B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usługę wykonania prototypu dla inkubowanej FUTURE KAYAKS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7/46, 81-020 Gdynia office@kamilzbroja.eu tel.: 500 202 198, faks: 58 620 80 57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 (URL):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87302B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w Elbląskim Parku Technologicznym ul. Stanisława Sulimy 1 82-300 Elbląg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usługę wykonania prototypu dla inkubowanej FUTURE KAYAKS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EPT.271.9.2017.AO/1.1.1.POPW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87302B" w:rsidRPr="0087302B" w:rsidRDefault="0087302B" w:rsidP="0087302B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Przedmiotem zamówienia jest wykonanie prototypu: Interfejs do systemu sensorów tensometrycznych dla podnóżka kajakowego Opracowanie systemu sensorów, w tym schematu, </w:t>
            </w:r>
            <w:proofErr w:type="spellStart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layoutu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mechaniki, dokumentacji PRD oraz prototypu systemu sensorów w ilości nie mniejszej niż 10 sztuk dla podnóżka kajakowego wyposażonego w czujniki tensometryczne, w tym koszt czujników dla wykonanych prototypów. System sensorów wykonany powinien być wg poniższej specyfikacji: 1. Jednostka obliczeniowo-komunikacyjna a. Konwerter ADC Element elektroniczny pozwalający na konwersję analogowych sygnałów wejściowych do postaci cyfrowej. Wymagania: • konwersja sygnałów analogowych do postaci cyfrowej • wysoka jakość konwersji i stabilność • obsługa wszystkich czterech czujników tensometrycznych • niski czas konwersji b. Interfejs Bluetooth System oparty na zewnętrznych urządzeniach podłączonych bezprzewodowo do jednostki obliczeniowej za pomocą interfejsu Bluetooth umożliwiających parowanie urządzenia, wyposażonego w dedykowaną aplikację z jednostką obliczeniową, która za pośrednictwem tego łącza wysyła dane z czujników tensometrycznych. Wymagania: • Zgodność ze standardem Bluetooth 4.0 </w:t>
            </w:r>
            <w:proofErr w:type="spellStart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Low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Energy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• stabilna praca • wysoka prędkość wymiany danych Interfejs Bluetooth obsługiwać ma jedynie połączenie z telefonem, jednakże w przyszłości powinien także wspierać obsługę dodatkowych urządzeń – monitora rytmu serca oraz urządzenia mierzącego pozycję przestrzenną wiosła. c. Interfejs USB Zastosowanie gniazda w standardzie USB w celu podłączania standaryzowanych narzędzi przeznaczonych do ładowania telefonów/tabletów oraz innych urządzeń przenośnych. Wymagania: • zgodność z aktualnymi standardami USB • wbudowanie odpowiedniej elektroniki ładowania d. Inne Dodatkowymi elementami występującymi w urządzeniu powinny być: • diody LED identyfikujące pracę urządzenia (zasilanie, aktywny moduł komunikacyjny BT itd.) • odpowiedni akumulator pozwalający na stałą pracę urządzenia przez okres przynajmniej 4 godzin (optymalnie 8 godzin). • Przyciski zasilania/parowania/resetu • uchwyt na powierzchni urządzenia pozwalający na osadzenie telefonu komórkowego w stabilnej pozycji, zmniejszającej ryzyko wystąpienia błędów odczytu IMU związanych z ruchem własnym telefonu 2. Elementy techniczne jednostki obliczeniowej a. Odbiornik GNSS Komponent elektroniczny składający się z anteny oraz odbiornika, pozwalających na odbiór sygnałów z systemów pozycjonowania satelitarnego GNSS (GPS, GLONASS, BEIDOU, GALILEO). Wymagania: • lokalizacja w dwóch wymiarach przestrzennych z dokładnością do kilku metrów • minimalna częstotliwość prowadzonych pomiarów wynosząca 10Hz • konieczność jednoczesnego wspierania przynajmniej dwóch konstelacji satelitarnych • wysoka czułość odbiornika i anteny • zapewnienie dużej stabilności w uzyskiwanych danych • niskie zużycie energii • niewielki rozmiar fizyczny zestawu antena-odbiornik przy zachowaniu zadowalających parametrów odbioru sygnałów • podwyższona odporność na zakłócanie • synchronizacja ze wzorcem czasu pochodzącego ze źródła satelitarnego b. Sensor temperatury Czujnik wbudowany w urządzenie, którego zadaniem jest pomiar temperatury powietrza atmosferycznego w trakcie trwania treningu. Wymagania: • odporność na czynniki środowiskowe • szybki czas reakcji na zmiany temperatury • dokładność do 0,5 stopnia Celsjusza c. Jednostka IMU Komponent elektroniczny, wyposażony w zestaw wbudowanych w strukturę sensorów – akcelerometrów, żyroskopów i czujników magnetycznych, pozwalających na identyfikację ruchu w przestrzeni trójwymiarowej. Sensor zainstalowany w urządzeniu pozwala na dokładną identyfikację sił, jakim poddane jest urządzenie (a więc i cały kajak) w trakcie przemieszczania się po tafli jeziora, a także jest w stanie pokazać w jaki sposób wiosłowanie użytkownika/użytkowników ma wpływ na jego stateczność i zachowanie. Wymagania: • wysoka dokładność uzyskiwanych pomiarów • niskie zużycie energii • rozdzielczość wystarczająca do identyfikacji nagłych zwrotów • niska cena w stosunku do uzyskiwanych parametrów • niewielki rozmiar Uzyskane dane mogą dostarczyć porównywalnych wyników skuteczności zespołu, poprzez identyfikację przeciążeń działających na kajak. Przetwarzanie takich danych umożliwia teoretyczne obserwowanie zachowania kajaka w 3 wymiarach, dla każdego punktu jakim jest zainstalowane urządzenie. Jednakże dokładna symulacja wymaga opracowania dedykowanego oprogramowania, scalającego informacje i prezentującego w postaci wykresów lub liczb. Zwłaszcza w przypadku integracji wielu urządzeń (wartości sił działających na kajak nie muszą być jednakowe). d. Interfejs połączeń pomiędzy urządzeniami Transmisja danych pomiędzy urządzeniami w trybie pracy wieloosobowej tj. w odniesieniu do kajaków z obsadą dwóch i więcej ludzi do maksymalnej liczby czterech. Dane wychodzące w każdego urządzenia muszą trafiać do wszystkich pozostałych urządzeń, a następnie do aplikacji na urządzeniach wizualizacyjnych. Wymagania: • Wysoka prędkość wymiany danych • Zapewnienie wymiany danych pomiędzy urządzeniami Zamawiający wymaga min. 3 spotkań osobistych z firmą FUTURE KAYAKS oraz Opiekunem firmy w celu omówienia projektu i postępów prac w siedzibie zamawiającego lub innym dogodnym dla obu stron miejscu po uzgodnieniu z firmą.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72244000-7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31/03/2017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uzna warunek za spełniony jeżeli Wykonawca wykaże, że dysponuje i/lub będzie dysponował minimum jedną osobą, która posiada doświadczenie w realizacji minimum jednego projektu wykorzystującego jednostki obliczeniowo-komunikacyjne.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5"/>
              <w:gridCol w:w="886"/>
            </w:tblGrid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87302B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87302B" w:rsidRPr="0087302B" w:rsidTr="008730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302B" w:rsidRPr="0087302B" w:rsidRDefault="0087302B" w:rsidP="0087302B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87302B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03/03/2017, godzina: 10:00,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87302B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87302B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87302B" w:rsidRPr="0087302B" w:rsidRDefault="0087302B" w:rsidP="0087302B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87302B" w:rsidRPr="0087302B" w:rsidRDefault="0087302B" w:rsidP="0087302B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87302B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AC0E30D" wp14:editId="64D35492">
                  <wp:extent cx="154305" cy="15430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302B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A603FA1" wp14:editId="7975CE1D">
                  <wp:extent cx="154305" cy="15430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302B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37712B71" wp14:editId="0B9C601A">
                  <wp:extent cx="154305" cy="15430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02B" w:rsidRPr="0087302B" w:rsidRDefault="0087302B" w:rsidP="0087302B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87302B">
        <w:rPr>
          <w:rFonts w:eastAsia="Times New Roman" w:cs="Arial"/>
          <w:bCs w:val="0"/>
          <w:vanish/>
          <w:sz w:val="16"/>
          <w:szCs w:val="16"/>
          <w:lang w:eastAsia="pl-PL"/>
        </w:rPr>
        <w:t>Dół formularza</w:t>
      </w:r>
    </w:p>
    <w:p w:rsidR="00B62C5A" w:rsidRPr="0087302B" w:rsidRDefault="00B62C5A" w:rsidP="0087302B">
      <w:pPr>
        <w:rPr>
          <w:sz w:val="16"/>
          <w:szCs w:val="16"/>
        </w:rPr>
      </w:pPr>
    </w:p>
    <w:sectPr w:rsidR="00B62C5A" w:rsidRPr="00873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02B"/>
    <w:rsid w:val="003E207E"/>
    <w:rsid w:val="004C7623"/>
    <w:rsid w:val="005025FA"/>
    <w:rsid w:val="0087302B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7302B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7302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7302B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302B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7302B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7302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0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02B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7302B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7302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7302B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302B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7302B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7302B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0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02B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7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8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6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0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24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00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52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29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85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59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95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07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8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89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7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84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77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17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8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83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724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00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73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37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6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16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51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36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96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7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75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82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8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65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26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67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4b1f5762-280c-4b57-96dc-7643720e5af6&amp;path=2017%5c02%5c20170224%5c32072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2902</Words>
  <Characters>17413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2017-02-24T14:00:00Z</dcterms:created>
  <dcterms:modified xsi:type="dcterms:W3CDTF">2017-02-24T14:01:00Z</dcterms:modified>
</cp:coreProperties>
</file>