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876" w:rsidRPr="00FD4876" w:rsidRDefault="00FD4876" w:rsidP="00FD4876">
      <w:pPr>
        <w:pBdr>
          <w:bottom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r w:rsidRPr="00FD4876">
        <w:rPr>
          <w:rFonts w:eastAsia="Times New Roman" w:cs="Arial"/>
          <w:bCs w:val="0"/>
          <w:vanish/>
          <w:sz w:val="16"/>
          <w:szCs w:val="16"/>
          <w:lang w:eastAsia="pl-PL"/>
        </w:rPr>
        <w:t>Początek formularza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47"/>
        <w:gridCol w:w="900"/>
      </w:tblGrid>
      <w:tr w:rsidR="00FD4876" w:rsidRPr="00FD4876" w:rsidTr="00FD4876">
        <w:trPr>
          <w:tblCellSpacing w:w="0" w:type="dxa"/>
        </w:trPr>
        <w:tc>
          <w:tcPr>
            <w:tcW w:w="0" w:type="auto"/>
            <w:vAlign w:val="center"/>
            <w:hideMark/>
          </w:tcPr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(jeżeli dotyczy):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hyperlink r:id="rId5" w:tgtFrame="_blank" w:history="1">
              <w:r w:rsidRPr="00FD4876">
                <w:rPr>
                  <w:rFonts w:eastAsia="Times New Roman" w:cs="Times New Roman"/>
                  <w:bCs w:val="0"/>
                  <w:color w:val="0000FF"/>
                  <w:sz w:val="16"/>
                  <w:szCs w:val="16"/>
                  <w:u w:val="single"/>
                  <w:lang w:eastAsia="pl-PL"/>
                </w:rPr>
                <w:t>http://www.ept.umelblag.pl/</w:t>
              </w:r>
            </w:hyperlink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Ogłoszenie nr 19050 - 2017 z dnia 2017-02-02 r. </w:t>
            </w:r>
          </w:p>
          <w:p w:rsidR="00FD4876" w:rsidRPr="00FD4876" w:rsidRDefault="00FD4876" w:rsidP="00FD4876">
            <w:pPr>
              <w:ind w:firstLine="0"/>
              <w:jc w:val="center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Elbląg: na usługę wykonania prototypu detektora utleniająco-</w:t>
            </w:r>
            <w:proofErr w:type="spellStart"/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metanizującego</w:t>
            </w:r>
            <w:proofErr w:type="spellEnd"/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OGŁOSZENIE O ZAMÓWIENIU - Usługi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Zamieszczanie ogłoszenia: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obowiązkowe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Ogłoszenie dotyczy: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zamówienia publicznego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Zamówienie dotyczy projektu lub programu współfinansowanego ze środków Unii Europejskiej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Nazwa projektu lub programu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Program Operacyjny Rozwój Polski Wschodniej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minimalny procentowy wskaźnik zatrudnienia osób należących do jednej lub więcej kategorii, o których mowa w art. 22 ust. 2 ustawy </w:t>
            </w:r>
            <w:proofErr w:type="spellStart"/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Pzp</w:t>
            </w:r>
            <w:proofErr w:type="spellEnd"/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nie mniejszy niż 30%, osób zatrudnionych przez zakłady pracy chronionej lub wykonawców albo ich jednostki (w %)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>SEKCJA I: ZAMAWIAJĄCY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centralny zamawiający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przeprowadza podmiot, któremu zamawiający powierzył/powierzyli przeprowadzenie postępowania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Informacje na temat podmiotu któremu zamawiający powierzył/powierzyli prowadzenie </w:t>
            </w:r>
            <w:proofErr w:type="spellStart"/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postępowania: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Podmiot</w:t>
            </w:r>
            <w:proofErr w:type="spellEnd"/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, któremu Zamawiający powierzył przygotowanie i przeprowadzenie postępowania na podstawie art. 15 ust. 2 ustawy: Pomorska Grupa Doradcza ul. Zbożowa 7/46, 81-020 Gdynia Adres poczty elektronicznej: przetargi@kamilzbroja.eu Numer telefonu: 500 205 198; Numer faksu: 58 620 80 57; www.kamilzbroja.eu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Postępowanie jest przeprowadzane wspólnie przez zamawiających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Jeżeli tak, należy wymienić zamawiających, którzy wspólnie przeprowadzają postępowanie oraz podać adresy ich siedzib, krajowe numery identyfikacyjne oraz osoby do kontaktów wraz z danymi do kontaktów: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Postępowanie jest przeprowadzane wspólnie z zamawiającymi z innych państw członkowskich Unii Europejskiej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 przypadku przeprowadzania postępowania wspólnie z zamawiającymi z innych państw członkowskich Unii Europejskiej – mające zastosowanie krajowe prawo zamówień publicznych: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Informacje dodatkowe: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1) NAZWA I ADRES: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Elbląski Park Technologiczny, krajowy numer identyfikacyjny 28059440700000, ul. ul. Stanisława Sulimy  1, 82300   Elbląg, woj. warmińsko-mazurskie, państwo Polska, tel. 55 239 34 67, e-mail biuro@ept.umelblag.pl, faks 55 237 47 61.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Adres strony internetowej (URL): http://www.ept.umelblag.pl/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 2) RODZAJ ZAMAWIAJĄCEGO: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Administracja samorządowa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I.3) WSPÓLNE UDZIELANIE ZAMÓWIENIA </w:t>
            </w:r>
            <w:r w:rsidRPr="00FD4876">
              <w:rPr>
                <w:rFonts w:eastAsia="Times New Roman" w:cs="Times New Roman"/>
                <w:b/>
                <w:i/>
                <w:iCs/>
                <w:sz w:val="16"/>
                <w:szCs w:val="16"/>
                <w:lang w:eastAsia="pl-PL"/>
              </w:rPr>
              <w:t>(jeżeli dotyczy)</w:t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I.4) KOMUNIKACJA: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Nieograniczony, pełny i bezpośredni dostęp do dokumentów z postępowania można uzyskać pod adresem (URL)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http://www.ept.umelblag.pl/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Adres strony internetowej, na której zamieszczona będzie specyfikacja istotnych warunków zamówienia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tak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http://www.ept.umelblag.pl/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Dostęp do dokumentów z postępowania jest ograniczony - więcej informacji można uzyskać pod adresem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Oferty lub wnioski o dopuszczenie do udziału w postępowaniu należy przesyłać: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Elektronicznie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Dopuszczone jest przesłanie ofert lub wniosków o dopuszczenie do udziału w postępowaniu w inny sposób: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Wymagane jest przesłanie ofert lub wniosków o dopuszczenie do udziału w postępowaniu w inny sposób: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Inny sposób: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Pisemnie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82-300 Elbląg, ul. S. Sulimy 1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Komunikacja elektroniczna wymaga korzystania z narzędzi i urządzeń lub formatów plików, które nie są ogólnie dostępne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Nieograniczony, pełny, bezpośredni i bezpłatny dostęp do tych narzędzi można uzyskać pod adresem: (URL)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II: PRZEDMIOT ZAMÓWIENIA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II.1) Nazwa nadana zamówieniu przez zamawiającego: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na usługę wykonania prototypu detektora utleniająco-</w:t>
            </w:r>
            <w:proofErr w:type="spellStart"/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metanizującego</w:t>
            </w:r>
            <w:proofErr w:type="spellEnd"/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Numer referencyjny: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EPT.271.6.2017.AO/1.1.1.POPW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Przed wszczęciem postępowania o udzielenie zamówienia przeprowadzono dialog techniczny </w:t>
            </w:r>
          </w:p>
          <w:p w:rsidR="00FD4876" w:rsidRPr="00FD4876" w:rsidRDefault="00FD4876" w:rsidP="00FD4876">
            <w:pPr>
              <w:ind w:firstLine="0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II.2) Rodzaj zamówienia: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usługi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II.3) Informacja o możliwości składania ofert częściowych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podzielone jest na części: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II.4) Krótki opis przedmiotu zamówienia </w:t>
            </w:r>
            <w:r w:rsidRPr="00FD4876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(wielkość, zakres, rodzaj i ilość dostaw, usług lub robót budowlanych lub określenie zapotrzebowania i wymagań )</w:t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a w przypadku partnerstwa innowacyjnego - określenie zapotrzebowania na innowacyjny produkt, usługę lub roboty budowlane: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Zamówienie na rzecz inkubowanego podmiotu: </w:t>
            </w:r>
            <w:proofErr w:type="spellStart"/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GCInstruments</w:t>
            </w:r>
            <w:proofErr w:type="spellEnd"/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Sp. z o. o. 1. Na podstawie art. 9a ustawy prawo zamówień publicznych oferty mogą zostać złożone jedynie po sprawdzeniu przez Wykonawcę dokumentów niezbędnych do realizacji zamówienia udostępnianych w siedzibie zamawiającego po podpisaniu umowy zachowania tajemnicy przedsiębiorstwa będącego odbiorcą usługi. 2. Wykonawcy zainteresowani złożeniem ofert oraz zapoznaniem się z dokumentacją winni ustalić termin spotkania z Zamawiającym z minimum jednodniowym wyprzedzeniem. 3. Przedmiotem zamówienia jest wykonanie prototypu detektora utleniająco-</w:t>
            </w:r>
            <w:proofErr w:type="spellStart"/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metanizującego</w:t>
            </w:r>
            <w:proofErr w:type="spellEnd"/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- Wykonanie bloku detektora 50 mm x 50mm z aluminium lub miedzi; - Umieszczenie w bloku grzałki o mocy zdolnej utrzymać temperaturę 300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sym w:font="Symbol" w:char="F0B0"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C - Temperatura regulowana na programowanym regulatorze temperatury, - Wykonanie obwodu pneumatycznego na złączkach typu </w:t>
            </w:r>
            <w:proofErr w:type="spellStart"/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Swagelok</w:t>
            </w:r>
            <w:proofErr w:type="spellEnd"/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- zgodnie z dokumentacją, z którą można zapoznać się po spełnieniu warunków, o których mowa powyżej. 4. W trakcie realizacji zamówienia przewidziane są minimum trzy spotkania osobiste w celu omówienia zakresu i przebiegu prac w siedzibie Spółki lub innym miejscu dogodnym dla obu stron po uzgodnieniu ze Spółką i Zamawiającym. 5. W celu sprawdzenia dokumentów związanych z przedmiotem zamówienia zainteresowani Wykonawcy winni kontaktować się drogą elektroniczną na adres e-mail: kleinmare@gmail.com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II.5) Główny kod CPV: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72244000-7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II.6) Całkowita wartość zamówienia </w:t>
            </w:r>
            <w:r w:rsidRPr="00FD4876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(jeżeli zamawiający podaje informacje o wartości zamówienia)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Wartość bez VAT: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Waluta: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lastRenderedPageBreak/>
              <w:t xml:space="preserve">II.7) Czy przewiduje się udzielenie zamówień, o których mowa w art. 67 ust. 1 pkt 6 i 7 lub w art. 134 ust. 6 pkt 3 ustawy </w:t>
            </w:r>
            <w:proofErr w:type="spellStart"/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II.8) Okres, w którym realizowane będzie zamówienie lub okres, na który została zawarta umowa ramowa lub okres, na który został ustanowiony dynamiczny system zakupów: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Okres w dniach: 30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II.9) Informacje dodatkowe: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III: INFORMACJE O CHARAKTERZE PRAWNYM, EKONOMICZNYM, FINANSOWYM I TECHNICZNYM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III.1) WARUNKI UDZIAŁU W POSTĘPOWANIU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III.1.1) Kompetencje lub uprawnienia do prowadzenia określonej działalności zawodowej, o ile wynika to z odrębnych przepisów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III.1.2) Sytuacja finansowa lub ekonomiczna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nie stawia szczegółowych wymagań w tym zakresie.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III.1.3) Zdolność techniczna lub zawodowa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Określenie warunków: Zamawiający uzna warunek za spełniony jeżeli Wykonawca wykaże, że dysponuje i/lub będzie dysponował minimum jedną osobą, która posiada doświadczenie polegające na tym, że wykonała co najmniej jedną usługę o podobnym zakresie, które zostało wyprodukowane i wprowadzone do obrotu gospodarczego.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III.2) PODSTAWY WYKLUCZENIA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III.2.1) Podstawy wykluczenia określone w art. 24 ust. 1 ustawy </w:t>
            </w:r>
            <w:proofErr w:type="spellStart"/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III.2.2) Zamawiający przewiduje wykluczenie wykonawcy na podstawie art. 24 ust. 5 ustawy </w:t>
            </w:r>
            <w:proofErr w:type="spellStart"/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III.3) WYKAZ OŚWIADCZEŃ SKŁADANYCH PRZEZ WYKONAWCĘ W CELU WSTĘPNEGO POTWIERDZENIA, ŻE NIE PODLEGA ON WYKLUCZENIU ORAZ SPEŁNIA WARUNKI UDZIAŁU W POSTĘPOWANIU ORAZ SPEŁNIA KRYTERIA SELEKCJI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niepodleganiu wykluczeniu oraz spełnianiu warunków udziału w postępowaniu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Oświadczenie o spełnianiu kryteriów selekcji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III.4) WYKAZ OŚWIADCZEŃ LUB DOKUMENTÓW , SKŁADANYCH PRZEZ WYKONAWCĘ W POSTĘPOWANIU NA WEZWANIE ZAMAWIAJACEGO W CELU POTWIERDZENIA OKOLICZNOŚCI, O KTÓRYCH MOWA W ART. 25 UST. 1 PKT 3 USTAWY PZP: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III.5) WYKAZ OŚWIADCZEŃ LUB DOKUMENTÓW SKŁADANYCH PRZEZ WYKONAWCĘ W POSTĘPOWANIU NA WEZWANIE ZAMAWIAJACEGO W CELU POTWIERDZENIA OKOLICZNOŚCI, O KTÓRYCH MOWA W ART. 25 UST. 1 PKT 1 USTAWY PZP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III.5.1) W ZAKRESIE SPEŁNIANIA WARUNKÓW UDZIAŁU W POSTĘPOWANIU: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III.5.2) W ZAKRESIE KRYTERIÓW SELEKCJI: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III.6) WYKAZ OŚWIADCZEŃ LUB DOKUMENTÓW SKŁADANYCH PRZEZ WYKONAWCĘ W POSTĘPOWANIU NA WEZWANIE ZAMAWIAJACEGO W CELU POTWIERDZENIA OKOLICZNOŚCI, O KTÓRYCH MOWA W ART. 25 UST. 1 PKT 2 USTAWY PZP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III.7) INNE DOKUMENTY NIE WYMIENIONE W pkt III.3) - III.6)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u w:val="single"/>
                <w:lang w:eastAsia="pl-PL"/>
              </w:rPr>
              <w:t xml:space="preserve">SEKCJA IV: PROCEDURA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IV.1) OPIS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IV.1.1) Tryb udzielenia zamówienia: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przetarg nieograniczony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IV.1.2) Zamawiający żąda wniesienia wadium: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IV.1.3) Przewiduje się udzielenie zaliczek na poczet wykonania zamówienia: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IV.1.4) Wymaga się złożenia ofert w postaci katalogów elektronicznych lub dołączenia do ofert katalogów elektronicznych: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 w postaci katalogów elektronicznych lub dołączenia do ofert katalogów elektronicznych: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IV.1.5.) Wymaga się złożenia oferty wariantowej: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Dopuszcza się złożenie oferty wariantowej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t xml:space="preserve">Złożenie oferty wariantowej dopuszcza się tylko z jednoczesnym złożeniem oferty zasadniczej: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IV.1.6) Przewidywana liczba wykonawców, którzy zostaną zaproszeni do udziału w postępowaniu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ograniczony, negocjacje z ogłoszeniem, dialog konkurencyjny, partnerstwo innowacyjne)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>Liczba wykonawców  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Przewidywana minimalna liczba wykonawców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Maksymalna liczba wykonawców  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Kryteria selekcji wykonawców: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IV.1.7) Informacje na temat umowy ramowej lub dynamicznego systemu zakupów: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Umowa ramowa będzie zawarta: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przewiduje się ograniczenie liczby uczestników umowy ramowej: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Zamówienie obejmuje ustanowienie dynamicznego systemu zakupów: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 ramach umowy ramowej/dynamicznego systemu zakupów dopuszcza się złożenie ofert w formie katalogów elektronicznych: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Przewiduje się pobranie ze złożonych katalogów elektronicznych informacji potrzebnych do sporządzenia ofert w ramach umowy ramowej/dynamicznego systemu zakupów: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IV.1.8) Aukcja elektroniczna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Przewidziane jest przeprowadzenie aukcji elektronicznej </w:t>
            </w:r>
            <w:r w:rsidRPr="00FD4876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(przetarg nieograniczony, przetarg ograniczony, negocjacje z ogłoszeniem)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Należy wskazać elementy, których wartości będą przedmiotem aukcji elektronicznej: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ograniczenia co do przedstawionych wartości, wynikające z opisu przedmiotu zamówienia: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podać, które informacje zostaną udostępnione wykonawcom w trakcie aukcji elektronicznej oraz jaki będzie termin ich udostępnienia: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przebiegu aukcji elektronicznej: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Jaki jest przewidziany sposób postępowania w toku aukcji elektronicznej i jakie będą warunki, na jakich wykonawcy będą mogli licytować (minimalne wysokości postąpień):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dotyczące wykorzystywanego sprzętu elektronicznego, rozwiązań i specyfikacji technicznych w zakresie połączeń: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rejestracji i identyfikacji wykonawców w aukcji elektronicznej: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o liczbie etapów aukcji elektronicznej i czasie ich trwania: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Aukcja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FD4876" w:rsidRPr="00FD4876" w:rsidTr="00FD487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D4876" w:rsidRPr="00FD4876" w:rsidRDefault="00FD4876" w:rsidP="00FD487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FD4876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D4876" w:rsidRPr="00FD4876" w:rsidRDefault="00FD4876" w:rsidP="00FD487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FD4876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FD4876" w:rsidRPr="00FD4876" w:rsidTr="00FD487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D4876" w:rsidRPr="00FD4876" w:rsidRDefault="00FD4876" w:rsidP="00FD487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D4876" w:rsidRPr="00FD4876" w:rsidRDefault="00FD4876" w:rsidP="00FD487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Czy wykonawcy, którzy nie złożyli nowych postąpień, zostaną zakwalifikowani do następnego etapu: 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Warunki zamknięcia aukcji elektronicznej: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IV.2) KRYTERIA OCENY OFERT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IV.2.1) Kryteria oceny ofert: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IV.2.2) Kryteria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15"/>
              <w:gridCol w:w="886"/>
            </w:tblGrid>
            <w:tr w:rsidR="00FD4876" w:rsidRPr="00FD4876" w:rsidTr="00FD487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D4876" w:rsidRPr="00FD4876" w:rsidRDefault="00FD4876" w:rsidP="00FD487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FD4876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D4876" w:rsidRPr="00FD4876" w:rsidRDefault="00FD4876" w:rsidP="00FD487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FD4876">
                    <w:rPr>
                      <w:rFonts w:eastAsia="Times New Roman" w:cs="Times New Roman"/>
                      <w:bCs w:val="0"/>
                      <w:i/>
                      <w:iCs/>
                      <w:sz w:val="16"/>
                      <w:szCs w:val="16"/>
                      <w:lang w:eastAsia="pl-PL"/>
                    </w:rPr>
                    <w:t>Znaczenie</w:t>
                  </w:r>
                </w:p>
              </w:tc>
            </w:tr>
            <w:tr w:rsidR="00FD4876" w:rsidRPr="00FD4876" w:rsidTr="00FD487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D4876" w:rsidRPr="00FD4876" w:rsidRDefault="00FD4876" w:rsidP="00FD487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FD4876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Całkowita cena brutto za zrealizowanie całości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D4876" w:rsidRPr="00FD4876" w:rsidRDefault="00FD4876" w:rsidP="00FD487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FD4876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60</w:t>
                  </w:r>
                </w:p>
              </w:tc>
            </w:tr>
            <w:tr w:rsidR="00FD4876" w:rsidRPr="00FD4876" w:rsidTr="00FD487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D4876" w:rsidRPr="00FD4876" w:rsidRDefault="00FD4876" w:rsidP="00FD487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FD4876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Doświadczenie osób wyznaczonych do realizacji zamówienia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D4876" w:rsidRPr="00FD4876" w:rsidRDefault="00FD4876" w:rsidP="00FD487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FD4876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40</w:t>
                  </w:r>
                </w:p>
              </w:tc>
            </w:tr>
          </w:tbl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IV.2.3) Zastosowanie procedury, o której mowa w art. 24aa ust. 1 ustawy </w:t>
            </w:r>
            <w:proofErr w:type="spellStart"/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Pzp</w:t>
            </w:r>
            <w:proofErr w:type="spellEnd"/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(przetarg nieograniczony)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tak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IV.3) Negocjacje z ogłoszeniem, dialog konkurencyjny, partnerstwo innowacyjne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IV.3.1) Informacje na temat negocjacji z ogłoszeniem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Minimalne wymagania, które muszą spełniać wszystkie oferty: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Przewidziane jest zastrzeżenie prawa do udzielenia zamówienia na podstawie ofert wstępnych bez przeprowadzenia negocjacji 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Przewidziany jest podział negocjacji na etapy w celu ograniczenia liczby ofert: 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negocjacji (w tym liczbę etapów):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br/>
              <w:t xml:space="preserve">Informacje dodatkowe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IV.3.2) Informacje na temat dialogu konkurencyjnego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Opis potrzeb i wymagań zamawiającego lub informacja o sposobie uzyskania tego opisu: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Informacja o wysokości nagród dla wykonawców, którzy podczas dialogu konkurencyjnego przedstawili rozwiązania stanowiące podstawę do składania ofert, jeżeli zamawiający przewiduje nagrody: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Wstępny harmonogram postępowania: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dialogu na etapy w celu ograniczenia liczby rozwiązań: 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Należy podać informacje na temat etapów dialogu: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IV.3.3) Informacje na temat partnerstwa innowacyjnego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Elementy opisu przedmiotu zamówienia definiujące minimalne wymagania, którym muszą odpowiadać wszystkie oferty: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Podział negocjacji na etapy w celu ograniczeniu liczby ofert podlegających negocjacjom poprzez zastosowanie kryteriów oceny ofert wskazanych w specyfikacji istotnych warunków zamówienia: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IV.4) Licytacja elektroniczna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Adres strony internetowej, na której będzie prowadzona licytacja elektroniczna: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Adres strony internetowej, na której jest dostępny opis przedmiotu zamówienia w licytacji elektronicznej: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Wymagania dotyczące rejestracji i identyfikacji wykonawców w licytacji elektronicznej, w tym wymagania techniczne urządzeń informatycznych: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Sposób postępowania w toku licytacji elektronicznej, w tym określenie minimalnych wysokości postąpień: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Informacje o liczbie etapów licytacji elektronicznej i czasie ich trwania: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Licytacja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55"/>
              <w:gridCol w:w="1590"/>
            </w:tblGrid>
            <w:tr w:rsidR="00FD4876" w:rsidRPr="00FD4876" w:rsidTr="00FD487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D4876" w:rsidRPr="00FD4876" w:rsidRDefault="00FD4876" w:rsidP="00FD487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FD4876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D4876" w:rsidRPr="00FD4876" w:rsidRDefault="00FD4876" w:rsidP="00FD487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  <w:r w:rsidRPr="00FD4876"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  <w:t>czas trwania etapu</w:t>
                  </w:r>
                </w:p>
              </w:tc>
            </w:tr>
            <w:tr w:rsidR="00FD4876" w:rsidRPr="00FD4876" w:rsidTr="00FD487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D4876" w:rsidRPr="00FD4876" w:rsidRDefault="00FD4876" w:rsidP="00FD487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D4876" w:rsidRPr="00FD4876" w:rsidRDefault="00FD4876" w:rsidP="00FD4876">
                  <w:pPr>
                    <w:ind w:firstLine="0"/>
                    <w:jc w:val="left"/>
                    <w:outlineLvl w:val="9"/>
                    <w:rPr>
                      <w:rFonts w:eastAsia="Times New Roman" w:cs="Times New Roman"/>
                      <w:bCs w:val="0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Wykonawcy, którzy nie złożyli nowych postąpień, zostaną zakwalifikowani do następnego etapu: nie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otwarcia licytacji elektronicznej: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Termin i warunki zamknięcia licytacji elektronicznej: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Istotne dla stron postanowienia, które zostaną wprowadzone do treści zawieranej umowy w sprawie zamówienia publicznego, albo ogólne warunki umowy, albo wzór umowy: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Wymagania dotyczące zabezpieczenia należytego wykonania umowy: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Informacje dodatkowe: 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IV.5) ZMIANA UMOWY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Przewiduje się istotne zmiany postanowień zawartej umowy w stosunku do treści oferty, na podstawie której dokonano wyboru wykonawcy: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IV.6) INFORMACJE ADMINISTRACYJNE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IV.6.1) Sposób udostępniania informacji o charakterze poufnym </w:t>
            </w:r>
            <w:r w:rsidRPr="00FD4876">
              <w:rPr>
                <w:rFonts w:eastAsia="Times New Roman" w:cs="Times New Roman"/>
                <w:bCs w:val="0"/>
                <w:i/>
                <w:iCs/>
                <w:sz w:val="16"/>
                <w:szCs w:val="16"/>
                <w:lang w:eastAsia="pl-PL"/>
              </w:rPr>
              <w:t xml:space="preserve">(jeżeli dotyczy):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Na podstawie art. 9a ustawy prawo zamówień publicznych oferty mogą zostać złożone jedynie po sprawdzeniu przez Wykonawcę dokumentów niezbędnych do realizacji zamówienia udostępnianych w siedzibie zamawiającego po podpisaniu umowy zachowania tajemnicy przedsiębiorstwa będącego odbiorcą usługi. Wykonawcy zainteresowani złożeniem ofert oraz zapoznaniem się z dokumentacją winni ustalić termin spotkania z Zamawiającym z minimum jednodniowym wyprzedzeniem. W celu sprawdzenia dokumentów związanych z przedmiotem zamówienia zainteresowani Wykonawcy winni kontaktować się drogą elektroniczną na adres e-mail: kleinmare@gmail.com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Środki służące ochronie informacji o charakterze poufnym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>Podpisanie umowy zachowania tajemnicy przedsiębiorstwa będącego odbiorcą usługi.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IV.6.2) Termin składania ofert lub wniosków o dopuszczenie do udziału w postępowaniu: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Data: 09/02/2017, godzina: 10:00,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Skrócenie terminu składania wniosków, ze względu na pilną potrzebę udzielenia zamówienia (przetarg nieograniczony, przetarg ograniczony, negocjacje z ogłoszeniem):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Wskazać powody: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lastRenderedPageBreak/>
              <w:br/>
              <w:t xml:space="preserve">Język lub języki, w jakich mogą być sporządzane oferty lub wnioski o dopuszczenie do udziału w postępowaniu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  <w:t xml:space="preserve">&gt;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 xml:space="preserve">IV.6.3) Termin związania ofertą: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okres w dniach: 30 (od ostatecznego terminu składania ofert)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t xml:space="preserve"> nie </w:t>
            </w:r>
            <w:r w:rsidRPr="00FD4876"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  <w:br/>
            </w:r>
            <w:r w:rsidRPr="00FD4876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IV.6.6) Informacje dodatkowe:</w:t>
            </w:r>
          </w:p>
          <w:p w:rsidR="00FD4876" w:rsidRPr="00FD4876" w:rsidRDefault="00FD4876" w:rsidP="00FD4876">
            <w:pPr>
              <w:ind w:firstLine="0"/>
              <w:jc w:val="lef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</w:p>
        </w:tc>
        <w:tc>
          <w:tcPr>
            <w:tcW w:w="900" w:type="dxa"/>
            <w:noWrap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FD4876" w:rsidRPr="00FD4876" w:rsidRDefault="00FD4876" w:rsidP="00FD4876">
            <w:pPr>
              <w:ind w:firstLine="0"/>
              <w:jc w:val="right"/>
              <w:outlineLvl w:val="9"/>
              <w:rPr>
                <w:rFonts w:eastAsia="Times New Roman" w:cs="Times New Roman"/>
                <w:bCs w:val="0"/>
                <w:sz w:val="16"/>
                <w:szCs w:val="16"/>
                <w:lang w:eastAsia="pl-PL"/>
              </w:rPr>
            </w:pPr>
            <w:r w:rsidRPr="00FD4876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lastRenderedPageBreak/>
              <w:drawing>
                <wp:inline distT="0" distB="0" distL="0" distR="0" wp14:anchorId="6DD3A746" wp14:editId="6BC5172C">
                  <wp:extent cx="155575" cy="155575"/>
                  <wp:effectExtent l="0" t="0" r="0" b="0"/>
                  <wp:docPr id="3" name="Obraz 3" descr="Zwięk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więk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D4876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0316DECF" wp14:editId="1F6E6D5D">
                  <wp:extent cx="155575" cy="155575"/>
                  <wp:effectExtent l="0" t="0" r="0" b="0"/>
                  <wp:docPr id="2" name="Obraz 2" descr="Ustaw domyślny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staw domyślny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D4876">
              <w:rPr>
                <w:rFonts w:eastAsia="Times New Roman" w:cs="Times New Roman"/>
                <w:bCs w:val="0"/>
                <w:noProof/>
                <w:color w:val="0000FF"/>
                <w:sz w:val="16"/>
                <w:szCs w:val="16"/>
                <w:lang w:eastAsia="pl-PL"/>
              </w:rPr>
              <w:drawing>
                <wp:inline distT="0" distB="0" distL="0" distR="0" wp14:anchorId="6A664B2C" wp14:editId="715EC547">
                  <wp:extent cx="155575" cy="155575"/>
                  <wp:effectExtent l="0" t="0" r="0" b="0"/>
                  <wp:docPr id="1" name="Obraz 1" descr="Zmniejsz rozmiar czcionki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mniejsz rozmiar czcionki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D4876" w:rsidRPr="00FD4876" w:rsidRDefault="00FD4876" w:rsidP="00FD4876">
      <w:pPr>
        <w:pBdr>
          <w:top w:val="single" w:sz="6" w:space="1" w:color="auto"/>
        </w:pBdr>
        <w:ind w:firstLine="0"/>
        <w:jc w:val="center"/>
        <w:outlineLvl w:val="9"/>
        <w:rPr>
          <w:rFonts w:eastAsia="Times New Roman" w:cs="Arial"/>
          <w:bCs w:val="0"/>
          <w:vanish/>
          <w:sz w:val="16"/>
          <w:szCs w:val="16"/>
          <w:lang w:eastAsia="pl-PL"/>
        </w:rPr>
      </w:pPr>
      <w:bookmarkStart w:id="0" w:name="_GoBack"/>
      <w:bookmarkEnd w:id="0"/>
      <w:r w:rsidRPr="00FD4876">
        <w:rPr>
          <w:rFonts w:eastAsia="Times New Roman" w:cs="Arial"/>
          <w:bCs w:val="0"/>
          <w:vanish/>
          <w:sz w:val="16"/>
          <w:szCs w:val="16"/>
          <w:lang w:eastAsia="pl-PL"/>
        </w:rPr>
        <w:lastRenderedPageBreak/>
        <w:t>Dół formularza</w:t>
      </w:r>
    </w:p>
    <w:p w:rsidR="00B62C5A" w:rsidRPr="00FD4876" w:rsidRDefault="00B62C5A" w:rsidP="00FD4876">
      <w:pPr>
        <w:rPr>
          <w:sz w:val="16"/>
          <w:szCs w:val="16"/>
        </w:rPr>
      </w:pPr>
    </w:p>
    <w:sectPr w:rsidR="00B62C5A" w:rsidRPr="00FD48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876"/>
    <w:rsid w:val="003E207E"/>
    <w:rsid w:val="004C7623"/>
    <w:rsid w:val="00B62C5A"/>
    <w:rsid w:val="00FD4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D4876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D4876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D4876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876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D4876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D4876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48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876"/>
    <w:rPr>
      <w:rFonts w:ascii="Tahoma" w:hAnsi="Tahoma" w:cs="Tahoma"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23"/>
    <w:pPr>
      <w:ind w:firstLine="426"/>
      <w:outlineLvl w:val="5"/>
    </w:pPr>
    <w:rPr>
      <w:rFonts w:ascii="Verdana" w:hAnsi="Verdana"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D4876"/>
    <w:pPr>
      <w:pBdr>
        <w:bottom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D4876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D4876"/>
    <w:pPr>
      <w:spacing w:before="100" w:beforeAutospacing="1" w:after="100" w:afterAutospacing="1"/>
      <w:ind w:firstLine="0"/>
      <w:jc w:val="left"/>
      <w:outlineLvl w:val="9"/>
    </w:pPr>
    <w:rPr>
      <w:rFonts w:ascii="Times New Roman" w:eastAsia="Times New Roman" w:hAnsi="Times New Roman" w:cs="Times New Roman"/>
      <w:bCs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876"/>
    <w:rPr>
      <w:color w:val="0000FF"/>
      <w:u w:val="singl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D4876"/>
    <w:pPr>
      <w:pBdr>
        <w:top w:val="single" w:sz="6" w:space="1" w:color="auto"/>
      </w:pBdr>
      <w:ind w:firstLine="0"/>
      <w:jc w:val="center"/>
      <w:outlineLvl w:val="9"/>
    </w:pPr>
    <w:rPr>
      <w:rFonts w:ascii="Arial" w:eastAsia="Times New Roman" w:hAnsi="Arial" w:cs="Arial"/>
      <w:bCs w:val="0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D4876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48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876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5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53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16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93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40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59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63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786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148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7775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04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0188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63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282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0104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95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2870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31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7597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21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8732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619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7589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6906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2174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997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93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642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7194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316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4039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3144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6726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575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728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0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792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2957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2729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9407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5531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9877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01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zp.uzp.gov.pl/Out/Browser.aspx?id=42c35562-a839-4fa2-8ca2-528034b56418&amp;path=2017%5c02%5c20170202%5c19050_2017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ept.umelblag.pl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2481</Words>
  <Characters>14888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Demo</cp:lastModifiedBy>
  <cp:revision>1</cp:revision>
  <dcterms:created xsi:type="dcterms:W3CDTF">2017-02-02T14:11:00Z</dcterms:created>
  <dcterms:modified xsi:type="dcterms:W3CDTF">2017-02-02T14:11:00Z</dcterms:modified>
</cp:coreProperties>
</file>