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7613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44 /2017</w:t>
      </w:r>
      <w:r>
        <w:rPr>
          <w:b/>
          <w:caps/>
        </w:rPr>
        <w:br/>
        <w:t>Prezydenta Miasta Elbląg</w:t>
      </w:r>
    </w:p>
    <w:p w:rsidR="00A77B3E" w:rsidRDefault="00076138">
      <w:pPr>
        <w:spacing w:before="280" w:after="280"/>
        <w:jc w:val="center"/>
        <w:rPr>
          <w:b/>
          <w:caps/>
        </w:rPr>
      </w:pPr>
      <w:r>
        <w:t>z dnia 30 stycznia 2017 r.</w:t>
      </w:r>
    </w:p>
    <w:p w:rsidR="00A77B3E" w:rsidRDefault="00076138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076138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2015 r. poz. 1774 z </w:t>
      </w:r>
      <w:proofErr w:type="spellStart"/>
      <w:r>
        <w:t>późn</w:t>
      </w:r>
      <w:proofErr w:type="spellEnd"/>
      <w:r>
        <w:t>. zm.)</w:t>
      </w:r>
    </w:p>
    <w:p w:rsidR="00A77B3E" w:rsidRDefault="0007613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11065" w:rsidRDefault="0007613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76138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076138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611065" w:rsidRDefault="0007613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76138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076138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</w:t>
      </w:r>
      <w:r>
        <w:t>ywieszeniu podana zostanie do wiadomości publicznej poprzez ogłoszenie w prasie lokalnej.</w:t>
      </w:r>
    </w:p>
    <w:p w:rsidR="00611065" w:rsidRDefault="0007613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76138">
      <w:pPr>
        <w:keepLines/>
        <w:spacing w:before="120" w:after="120"/>
      </w:pPr>
      <w:r>
        <w:t>Wykonanie zarządzenia powierza się Dyrektorowi Zarządu Budynków Komunalnych w Elblągu.</w:t>
      </w:r>
    </w:p>
    <w:p w:rsidR="00611065" w:rsidRDefault="00076138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76138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076138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</w:t>
      </w:r>
      <w:r>
        <w:t>nik Nr 1 do Zarządzenia nr 44/2017                     Prezydenta Miasta Elbląg z dnia 30 stycznia 2017 r.</w:t>
      </w:r>
    </w:p>
    <w:p w:rsidR="00A77B3E" w:rsidRDefault="00076138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076138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2102"/>
        <w:gridCol w:w="1704"/>
        <w:gridCol w:w="866"/>
        <w:gridCol w:w="1498"/>
        <w:gridCol w:w="989"/>
        <w:gridCol w:w="2803"/>
        <w:gridCol w:w="1896"/>
        <w:gridCol w:w="1538"/>
      </w:tblGrid>
      <w:tr w:rsidR="00611065">
        <w:trPr>
          <w:trHeight w:val="109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076138">
            <w:pPr>
              <w:jc w:val="center"/>
              <w:rPr>
                <w:b/>
                <w:sz w:val="20"/>
                <w:vertAlign w:val="superscript"/>
              </w:rPr>
            </w:pPr>
            <w:r>
              <w:rPr>
                <w:b/>
                <w:sz w:val="20"/>
                <w:vertAlign w:val="superscript"/>
              </w:rPr>
              <w:t>w m2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0761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611065">
        <w:trPr>
          <w:trHeight w:val="32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Słoneczna - Traugutta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2,7452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obudowę śmietnikową dla lokalizacji przy ul. Traugutta 77-78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21,50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Grochowska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EL1E/00035674/2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379/5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0,0732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 Grochowskiej 44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Kwiatowa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EL1E/00036825/3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223/19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obudowy śmietnikowej dla lokalizacji przy ul. Kwiatowej 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Słoneczna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EL1E/00031865/0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92/25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0,1573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obudowę śmietnikową dla lokalizacji przy ul. Traugutta 68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37,60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 Lutego 22-30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EL1E/00032302/3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0,1846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obudowę śmietnikową dla lokalizacji przy </w:t>
            </w:r>
            <w:r>
              <w:rPr>
                <w:sz w:val="20"/>
              </w:rPr>
              <w:t>ul. Kos. Gdyńskich 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EL1E/00031773/8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683/8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0,1489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 Grottgera 15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Henryka Sienkiewicza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EL1E/00038257/4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0,0596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śmietniki dla lokalizacji przy ul. Sienkiewicza 4c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EL1E/00034222/2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858/40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1,2376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 Komeńskiego 27-29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0,73 zł/m2/m-c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EL1E/00032282/6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0,0533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 Browarnej 108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9,60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Różana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390/12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0,0083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obudowę śmietnikową  dla lokalizacji przy ul. Browarnej 14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Rypińska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EL1E/00039642/7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73/4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0,2259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obudowę śmietnikową  dla lokalizacji przy ul. Lubranieckiej 36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Obrońców Pokoju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EL1E/00039643/4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367/4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0,063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ul. </w:t>
            </w:r>
            <w:r>
              <w:rPr>
                <w:sz w:val="20"/>
              </w:rPr>
              <w:t>Obrońców Pokoju 45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Robotnicza 16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EL1E/00031961/3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32/23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 Robotniczej 12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Tadeusza </w:t>
            </w:r>
            <w:proofErr w:type="spellStart"/>
            <w:r>
              <w:rPr>
                <w:sz w:val="20"/>
              </w:rPr>
              <w:t>Rechniewskiego</w:t>
            </w:r>
            <w:proofErr w:type="spellEnd"/>
            <w:r>
              <w:rPr>
                <w:sz w:val="20"/>
              </w:rPr>
              <w:t xml:space="preserve"> 16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EL1E/00032268/2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0,1828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 Okrzei 5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Wiejska 56-58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EL1E/00038948/5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358/2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0,4472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śmietniki dla lokalizacji przy ul. Wiejskiej 56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Pokorna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EL1E/00069730/0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307/43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0,1056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Pokornej 3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46a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335/17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0,0302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Płk. Dąbka 44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Robotnicza  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318/3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0,0305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Dzierżawa gruntu pod śmietniki dla lokalizacji przy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ul. Robotniczej 122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72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Jana Bażyńskiego 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311/3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0,335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obudowę śmietnikową dla</w:t>
            </w:r>
            <w:r>
              <w:rPr>
                <w:sz w:val="20"/>
              </w:rPr>
              <w:t xml:space="preserve"> lokalizacji przy ul. Bażyńskiego 29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17,60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0,73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EL1E/00039494/4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280/44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0,5486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Najem garażu 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25,11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2,93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Żyrardowska 57-59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EL1E/00065698/9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432/26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0,9664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16,50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6,00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Romualda Mielczarskiego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218/34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0,0598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drogę dojazdową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0,12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Stanisława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Moniuszki 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395/29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0,2214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960,00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0,24 zł/m2</w:t>
            </w:r>
            <w:r>
              <w:rPr>
                <w:sz w:val="20"/>
              </w:rPr>
              <w:t>/rok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Stanisława </w:t>
            </w:r>
          </w:p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Moniuszki 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395/29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0,2214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960,00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0,24 zł/m2</w:t>
            </w:r>
            <w:r>
              <w:rPr>
                <w:sz w:val="20"/>
              </w:rPr>
              <w:t>/rok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332/10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0,2438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pawilonem usługowym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0,98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Robotnicza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EL1E/00034729/6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305/2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0,0235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6,44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1,46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Dojazdowa 14g (budynek 10)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95,86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5,27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Dojazdowa 14g (budynek 11)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lokalu na cele produkcyjne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583,34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3,95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Malborska G189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790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1,04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Nośnik </w:t>
            </w:r>
            <w:r>
              <w:rPr>
                <w:sz w:val="20"/>
              </w:rPr>
              <w:t>reklamowy dwustronny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17,92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Nośnik reklamowy jednostronny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11,95 zł/m2</w:t>
            </w:r>
            <w:r>
              <w:rPr>
                <w:sz w:val="20"/>
              </w:rPr>
              <w:t>/m-c</w:t>
            </w:r>
          </w:p>
        </w:tc>
      </w:tr>
      <w:tr w:rsidR="00611065">
        <w:trPr>
          <w:trHeight w:val="576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91/59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5,18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76138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1,46 zł/m2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076138">
      <w:pPr>
        <w:spacing w:before="120" w:after="120"/>
      </w:pPr>
      <w:r>
        <w:t>Czynsz określony w skali miesiąca płatny jest do dnia 10 każdego miesiąca. Czynsz określony w skali roku płatny jest do 31 marca każdego roku.</w:t>
      </w:r>
    </w:p>
    <w:p w:rsidR="00A77B3E" w:rsidRDefault="00076138">
      <w:pPr>
        <w:spacing w:before="120" w:after="120"/>
      </w:pPr>
      <w:r>
        <w:t>Podany w tabeli czynsz za grunty/lokale oddawane w dzierżawę/najem w drodze przetargu określa sta</w:t>
      </w:r>
      <w:r>
        <w:t>wkę wyjściową do przetargu.</w:t>
      </w:r>
    </w:p>
    <w:p w:rsidR="00A77B3E" w:rsidRDefault="00076138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065"/>
    <w:rsid w:val="00076138"/>
    <w:rsid w:val="0061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B3FCB3-4E14-42B3-A5A3-BDFC8C49D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894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 /2017 z dnia 30 stycznia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2017-02-01T09:43:00Z</dcterms:created>
  <dcterms:modified xsi:type="dcterms:W3CDTF">2017-02-01T09:43:00Z</dcterms:modified>
  <cp:category>Akt prawny</cp:category>
</cp:coreProperties>
</file>