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F74139"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F7413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F7413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B03D00">
        <w:rPr>
          <w:rFonts w:ascii="Tahoma" w:hAnsi="Tahoma" w:cs="Tahoma"/>
          <w:b/>
          <w:sz w:val="20"/>
          <w:szCs w:val="20"/>
        </w:rPr>
        <w:t>328577</w:t>
      </w:r>
      <w:r w:rsidR="00A945D8" w:rsidRPr="00CD3F2C">
        <w:rPr>
          <w:rFonts w:ascii="Tahoma" w:hAnsi="Tahoma" w:cs="Tahoma"/>
          <w:b/>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CD3F2C">
        <w:rPr>
          <w:sz w:val="20"/>
          <w:lang w:val="pl-PL"/>
        </w:rPr>
        <w:t>X</w:t>
      </w:r>
      <w:r w:rsidRPr="00B655DC">
        <w:rPr>
          <w:sz w:val="20"/>
          <w:lang w:val="pl-PL"/>
        </w:rPr>
        <w:t xml:space="preserve">     </w:t>
      </w:r>
      <w:r w:rsidRPr="00B655DC">
        <w:rPr>
          <w:b/>
          <w:sz w:val="20"/>
          <w:lang w:val="pl-PL"/>
        </w:rPr>
        <w:t xml:space="preserve">nie </w:t>
      </w:r>
      <w:r w:rsidR="00F74139" w:rsidRPr="00B655DC">
        <w:rPr>
          <w:sz w:val="20"/>
          <w:lang w:val="pl-PL"/>
        </w:rPr>
        <w:fldChar w:fldCharType="begin">
          <w:ffData>
            <w:name w:val="Check8"/>
            <w:enabled/>
            <w:calcOnExit w:val="0"/>
            <w:checkBox>
              <w:sizeAuto/>
              <w:default w:val="0"/>
            </w:checkBox>
          </w:ffData>
        </w:fldChar>
      </w:r>
      <w:r w:rsidR="00CD3F2C"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p>
    <w:p w:rsidR="00CD3F2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8552A">
        <w:rPr>
          <w:rFonts w:ascii="Tahoma" w:hAnsi="Tahoma" w:cs="Tahoma"/>
          <w:b/>
          <w:sz w:val="20"/>
          <w:szCs w:val="18"/>
        </w:rPr>
        <w:t>335767</w:t>
      </w:r>
      <w:r w:rsidR="00CD3F2C" w:rsidRPr="00CD3F2C">
        <w:rPr>
          <w:rFonts w:ascii="Tahoma" w:hAnsi="Tahoma" w:cs="Tahoma"/>
          <w:b/>
          <w:sz w:val="20"/>
          <w:szCs w:val="18"/>
        </w:rPr>
        <w:t xml:space="preserve">-2016, </w:t>
      </w:r>
      <w:r w:rsidR="00A8552A">
        <w:rPr>
          <w:rFonts w:ascii="Tahoma" w:hAnsi="Tahoma" w:cs="Tahoma"/>
          <w:b/>
          <w:sz w:val="20"/>
          <w:szCs w:val="18"/>
        </w:rPr>
        <w:t>337788</w:t>
      </w:r>
      <w:r w:rsidR="00CD3F2C" w:rsidRPr="00CD3F2C">
        <w:rPr>
          <w:rFonts w:ascii="Tahoma" w:hAnsi="Tahoma" w:cs="Tahoma"/>
          <w:b/>
          <w:sz w:val="20"/>
          <w:szCs w:val="18"/>
        </w:rPr>
        <w:t>-2016</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lastRenderedPageBreak/>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F74139"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F74139">
              <w:rPr>
                <w:bCs/>
                <w:sz w:val="20"/>
                <w:szCs w:val="20"/>
                <w:lang w:val="pl-PL"/>
              </w:rPr>
            </w:r>
            <w:r w:rsidR="00F74139">
              <w:rPr>
                <w:bCs/>
                <w:sz w:val="20"/>
                <w:szCs w:val="20"/>
                <w:lang w:val="pl-PL"/>
              </w:rPr>
              <w:fldChar w:fldCharType="separate"/>
            </w:r>
            <w:r w:rsidR="00F74139"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3664B8" w:rsidRDefault="003664B8" w:rsidP="003664B8">
            <w:pPr>
              <w:jc w:val="center"/>
              <w:rPr>
                <w:rFonts w:ascii="Tahoma" w:hAnsi="Tahoma" w:cs="Tahoma"/>
                <w:b/>
                <w:sz w:val="20"/>
                <w:szCs w:val="20"/>
              </w:rPr>
            </w:pPr>
            <w:r w:rsidRPr="0091045C">
              <w:rPr>
                <w:rFonts w:ascii="Tahoma" w:hAnsi="Tahoma" w:cs="Tahoma"/>
                <w:b/>
                <w:sz w:val="20"/>
                <w:szCs w:val="20"/>
              </w:rPr>
              <w:t>Przebudowa ulicy Studziennej w Elblągu</w:t>
            </w:r>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8552A">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A8552A">
              <w:rPr>
                <w:rFonts w:ascii="Tahoma" w:hAnsi="Tahoma" w:cs="Tahoma"/>
                <w:sz w:val="20"/>
                <w:lang w:val="pl-PL"/>
              </w:rPr>
              <w:t>76</w:t>
            </w:r>
            <w:r w:rsidR="00557E17" w:rsidRPr="00BB3485">
              <w:rPr>
                <w:rFonts w:ascii="Tahoma" w:hAnsi="Tahoma" w:cs="Tahoma"/>
                <w:sz w:val="20"/>
                <w:lang w:val="pl-PL"/>
              </w:rPr>
              <w:t>.2016.A</w:t>
            </w:r>
            <w:r w:rsidR="00A8552A">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F74139"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F74139">
              <w:rPr>
                <w:b/>
                <w:sz w:val="20"/>
                <w:lang w:val="pl-PL"/>
              </w:rPr>
            </w:r>
            <w:r w:rsidR="00F74139">
              <w:rPr>
                <w:b/>
                <w:sz w:val="20"/>
                <w:lang w:val="pl-PL"/>
              </w:rPr>
              <w:fldChar w:fldCharType="separate"/>
            </w:r>
            <w:r w:rsidR="00F74139"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F74139"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F74139">
              <w:rPr>
                <w:b/>
                <w:sz w:val="20"/>
                <w:lang w:val="pl-PL"/>
              </w:rPr>
            </w:r>
            <w:r w:rsidR="00F74139">
              <w:rPr>
                <w:b/>
                <w:sz w:val="20"/>
                <w:lang w:val="pl-PL"/>
              </w:rPr>
              <w:fldChar w:fldCharType="separate"/>
            </w:r>
            <w:r w:rsidR="00F74139"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FC40C1" w:rsidRPr="00996AD6" w:rsidRDefault="00FC40C1" w:rsidP="00996AD6">
            <w:pPr>
              <w:tabs>
                <w:tab w:val="left" w:pos="460"/>
              </w:tabs>
              <w:jc w:val="both"/>
              <w:rPr>
                <w:rFonts w:ascii="Tahoma" w:hAnsi="Tahoma" w:cs="Tahoma"/>
                <w:sz w:val="10"/>
                <w:szCs w:val="10"/>
              </w:rPr>
            </w:pPr>
          </w:p>
          <w:p w:rsidR="00996AD6" w:rsidRPr="00996AD6" w:rsidRDefault="00996AD6" w:rsidP="00996AD6">
            <w:pPr>
              <w:numPr>
                <w:ilvl w:val="0"/>
                <w:numId w:val="1"/>
              </w:numPr>
              <w:ind w:left="318" w:hanging="318"/>
              <w:jc w:val="both"/>
              <w:rPr>
                <w:rFonts w:ascii="Tahoma" w:hAnsi="Tahoma" w:cs="Tahoma"/>
                <w:sz w:val="20"/>
                <w:szCs w:val="20"/>
              </w:rPr>
            </w:pPr>
            <w:r w:rsidRPr="00996AD6">
              <w:rPr>
                <w:rFonts w:ascii="Tahoma" w:hAnsi="Tahoma" w:cs="Tahoma"/>
                <w:sz w:val="20"/>
                <w:szCs w:val="20"/>
              </w:rPr>
              <w:t>Przedmiot zamówienia:</w:t>
            </w:r>
          </w:p>
          <w:p w:rsidR="00996AD6" w:rsidRPr="00996AD6" w:rsidRDefault="00996AD6" w:rsidP="00996AD6">
            <w:pPr>
              <w:ind w:left="318"/>
              <w:rPr>
                <w:rFonts w:ascii="Tahoma" w:hAnsi="Tahoma" w:cs="Tahoma"/>
                <w:sz w:val="20"/>
                <w:szCs w:val="20"/>
              </w:rPr>
            </w:pPr>
            <w:r w:rsidRPr="00996AD6">
              <w:rPr>
                <w:rFonts w:ascii="Tahoma" w:hAnsi="Tahoma" w:cs="Tahoma"/>
                <w:sz w:val="20"/>
                <w:szCs w:val="20"/>
              </w:rPr>
              <w:t>Przebudowa ulicy Studziennej w Elblągu.</w:t>
            </w:r>
          </w:p>
          <w:p w:rsidR="00996AD6" w:rsidRPr="00996AD6" w:rsidRDefault="00996AD6" w:rsidP="00996AD6">
            <w:pPr>
              <w:ind w:left="318"/>
              <w:rPr>
                <w:rFonts w:ascii="Tahoma" w:hAnsi="Tahoma" w:cs="Tahoma"/>
                <w:sz w:val="10"/>
                <w:szCs w:val="10"/>
              </w:rPr>
            </w:pPr>
          </w:p>
          <w:p w:rsidR="00996AD6" w:rsidRDefault="00996AD6" w:rsidP="00996AD6">
            <w:pPr>
              <w:ind w:left="318"/>
              <w:rPr>
                <w:rFonts w:ascii="Tahoma" w:hAnsi="Tahoma" w:cs="Tahoma"/>
                <w:sz w:val="20"/>
                <w:szCs w:val="20"/>
              </w:rPr>
            </w:pPr>
            <w:r w:rsidRPr="00996AD6">
              <w:rPr>
                <w:rFonts w:ascii="Tahoma" w:hAnsi="Tahoma" w:cs="Tahoma"/>
                <w:color w:val="000000"/>
                <w:sz w:val="20"/>
                <w:szCs w:val="20"/>
                <w:u w:val="single"/>
              </w:rPr>
              <w:t>Przedmiot główny:</w:t>
            </w:r>
            <w:r w:rsidRPr="00996AD6">
              <w:rPr>
                <w:rFonts w:ascii="Tahoma" w:hAnsi="Tahoma" w:cs="Tahoma"/>
                <w:color w:val="000000"/>
                <w:sz w:val="20"/>
                <w:szCs w:val="20"/>
              </w:rPr>
              <w:t xml:space="preserve"> </w:t>
            </w:r>
            <w:r w:rsidRPr="00996AD6">
              <w:rPr>
                <w:rFonts w:ascii="Tahoma" w:hAnsi="Tahoma" w:cs="Tahoma"/>
                <w:sz w:val="20"/>
                <w:szCs w:val="20"/>
              </w:rPr>
              <w:t>CPV:</w:t>
            </w:r>
            <w:r w:rsidRPr="00996AD6">
              <w:rPr>
                <w:rFonts w:ascii="Tahoma" w:hAnsi="Tahoma" w:cs="Tahoma"/>
                <w:emboss/>
                <w:sz w:val="20"/>
                <w:szCs w:val="20"/>
              </w:rPr>
              <w:t xml:space="preserve"> </w:t>
            </w:r>
            <w:r w:rsidRPr="00996AD6">
              <w:rPr>
                <w:rFonts w:ascii="Tahoma" w:hAnsi="Tahoma" w:cs="Tahoma"/>
                <w:sz w:val="20"/>
                <w:szCs w:val="20"/>
              </w:rPr>
              <w:t xml:space="preserve">45.23.31.40 - 2   </w:t>
            </w:r>
          </w:p>
          <w:p w:rsidR="00996AD6" w:rsidRPr="00996AD6" w:rsidRDefault="00996AD6" w:rsidP="00996AD6">
            <w:pPr>
              <w:ind w:left="318"/>
              <w:rPr>
                <w:rFonts w:ascii="Tahoma" w:hAnsi="Tahoma" w:cs="Tahoma"/>
                <w:sz w:val="20"/>
                <w:szCs w:val="20"/>
              </w:rPr>
            </w:pPr>
            <w:r w:rsidRPr="00996AD6">
              <w:rPr>
                <w:rFonts w:ascii="Tahoma" w:hAnsi="Tahoma" w:cs="Tahoma"/>
                <w:sz w:val="20"/>
                <w:szCs w:val="20"/>
              </w:rPr>
              <w:t>Nazewnictwo wg CPV: Roboty drogowe</w:t>
            </w:r>
          </w:p>
          <w:p w:rsidR="00996AD6" w:rsidRPr="00996AD6" w:rsidRDefault="00996AD6" w:rsidP="00996AD6">
            <w:pPr>
              <w:ind w:left="318"/>
              <w:rPr>
                <w:rFonts w:ascii="Tahoma" w:hAnsi="Tahoma" w:cs="Tahoma"/>
                <w:sz w:val="10"/>
                <w:szCs w:val="10"/>
              </w:rPr>
            </w:pPr>
          </w:p>
          <w:p w:rsidR="00996AD6" w:rsidRPr="00996AD6" w:rsidRDefault="00996AD6" w:rsidP="00996AD6">
            <w:pPr>
              <w:ind w:left="318"/>
              <w:jc w:val="both"/>
              <w:rPr>
                <w:rFonts w:ascii="Tahoma" w:hAnsi="Tahoma" w:cs="Tahoma"/>
                <w:sz w:val="20"/>
                <w:szCs w:val="20"/>
              </w:rPr>
            </w:pPr>
            <w:r w:rsidRPr="00996AD6">
              <w:rPr>
                <w:rFonts w:ascii="Tahoma" w:hAnsi="Tahoma" w:cs="Tahoma"/>
                <w:sz w:val="20"/>
                <w:szCs w:val="20"/>
              </w:rPr>
              <w:t>Przedmiotem zamówienia są roboty budowlane polegające na przebudowie ulicy Studziennej w Elblągu.</w:t>
            </w:r>
          </w:p>
          <w:p w:rsidR="00996AD6" w:rsidRPr="00996AD6" w:rsidRDefault="00996AD6" w:rsidP="00996AD6">
            <w:pPr>
              <w:ind w:left="851"/>
              <w:jc w:val="both"/>
              <w:rPr>
                <w:rFonts w:ascii="Tahoma" w:hAnsi="Tahoma" w:cs="Tahoma"/>
                <w:sz w:val="20"/>
                <w:szCs w:val="20"/>
              </w:rPr>
            </w:pPr>
          </w:p>
          <w:p w:rsidR="00996AD6" w:rsidRPr="00996AD6" w:rsidRDefault="00996AD6" w:rsidP="00996AD6">
            <w:pPr>
              <w:numPr>
                <w:ilvl w:val="0"/>
                <w:numId w:val="1"/>
              </w:numPr>
              <w:ind w:left="318" w:hanging="318"/>
              <w:jc w:val="both"/>
              <w:rPr>
                <w:rFonts w:ascii="Tahoma" w:hAnsi="Tahoma" w:cs="Tahoma"/>
                <w:sz w:val="20"/>
                <w:szCs w:val="20"/>
              </w:rPr>
            </w:pPr>
            <w:r w:rsidRPr="00996AD6">
              <w:rPr>
                <w:rFonts w:ascii="Tahoma" w:hAnsi="Tahoma" w:cs="Tahoma"/>
                <w:sz w:val="20"/>
                <w:szCs w:val="20"/>
              </w:rPr>
              <w:t>Przedmiot</w:t>
            </w:r>
            <w:r w:rsidRPr="00996AD6">
              <w:rPr>
                <w:rFonts w:ascii="Tahoma" w:hAnsi="Tahoma" w:cs="Tahoma"/>
                <w:b/>
                <w:sz w:val="20"/>
                <w:szCs w:val="20"/>
              </w:rPr>
              <w:t xml:space="preserve"> </w:t>
            </w:r>
            <w:r w:rsidRPr="00996AD6">
              <w:rPr>
                <w:rFonts w:ascii="Tahoma" w:hAnsi="Tahoma" w:cs="Tahoma"/>
                <w:sz w:val="20"/>
                <w:szCs w:val="20"/>
              </w:rPr>
              <w:t>zamówienia opisuje niżej wymieniona dokumentacja projektowa i specyfikacja techniczna wykonania i odbioru robót budowlanych,</w:t>
            </w:r>
            <w:r w:rsidRPr="00996AD6">
              <w:rPr>
                <w:rFonts w:ascii="Tahoma" w:hAnsi="Tahoma" w:cs="Tahoma"/>
                <w:color w:val="FF0000"/>
                <w:sz w:val="20"/>
                <w:szCs w:val="20"/>
              </w:rPr>
              <w:t xml:space="preserve"> </w:t>
            </w:r>
            <w:r w:rsidRPr="00996AD6">
              <w:rPr>
                <w:rFonts w:ascii="Tahoma" w:hAnsi="Tahoma" w:cs="Tahoma"/>
                <w:sz w:val="20"/>
                <w:szCs w:val="20"/>
              </w:rPr>
              <w:t xml:space="preserve">opracowana przez </w:t>
            </w:r>
            <w:r w:rsidRPr="00996AD6">
              <w:rPr>
                <w:rFonts w:ascii="Tahoma" w:hAnsi="Tahoma" w:cs="Tahoma"/>
                <w:bCs/>
                <w:sz w:val="20"/>
                <w:szCs w:val="20"/>
              </w:rPr>
              <w:t>Biuro Projektów Budownictwa Komunalnego Sp. z o.o.</w:t>
            </w:r>
          </w:p>
          <w:p w:rsidR="00996AD6" w:rsidRPr="00996AD6" w:rsidRDefault="00996AD6" w:rsidP="00996AD6">
            <w:pPr>
              <w:rPr>
                <w:rFonts w:ascii="Tahoma" w:hAnsi="Tahoma" w:cs="Tahoma"/>
                <w:sz w:val="20"/>
                <w:szCs w:val="20"/>
              </w:rPr>
            </w:pPr>
          </w:p>
          <w:p w:rsidR="00996AD6" w:rsidRPr="00996AD6" w:rsidRDefault="00996AD6" w:rsidP="00996AD6">
            <w:pPr>
              <w:numPr>
                <w:ilvl w:val="0"/>
                <w:numId w:val="6"/>
              </w:numPr>
              <w:autoSpaceDE w:val="0"/>
              <w:autoSpaceDN w:val="0"/>
              <w:adjustRightInd w:val="0"/>
              <w:ind w:left="602" w:hanging="284"/>
              <w:jc w:val="both"/>
              <w:rPr>
                <w:rFonts w:ascii="Tahoma" w:hAnsi="Tahoma" w:cs="Tahoma"/>
                <w:sz w:val="20"/>
                <w:szCs w:val="20"/>
              </w:rPr>
            </w:pPr>
            <w:r w:rsidRPr="00996AD6">
              <w:rPr>
                <w:rFonts w:ascii="Tahoma" w:hAnsi="Tahoma" w:cs="Tahoma"/>
                <w:sz w:val="20"/>
                <w:szCs w:val="20"/>
              </w:rPr>
              <w:t>przedmiar robót:</w:t>
            </w:r>
          </w:p>
          <w:p w:rsidR="00996AD6" w:rsidRPr="00996AD6" w:rsidRDefault="00996AD6" w:rsidP="00996AD6">
            <w:pPr>
              <w:autoSpaceDE w:val="0"/>
              <w:autoSpaceDN w:val="0"/>
              <w:adjustRightInd w:val="0"/>
              <w:ind w:left="602"/>
              <w:jc w:val="both"/>
              <w:rPr>
                <w:rFonts w:ascii="Tahoma" w:hAnsi="Tahoma" w:cs="Tahoma"/>
                <w:sz w:val="20"/>
                <w:szCs w:val="20"/>
              </w:rPr>
            </w:pPr>
            <w:r w:rsidRPr="00996AD6">
              <w:rPr>
                <w:rFonts w:ascii="Tahoma" w:hAnsi="Tahoma" w:cs="Tahoma"/>
                <w:sz w:val="20"/>
                <w:szCs w:val="20"/>
              </w:rPr>
              <w:t>PRZEDMIARY ROBÓT - ULICA STUDZIENNA</w:t>
            </w:r>
          </w:p>
          <w:p w:rsidR="00996AD6" w:rsidRPr="00996AD6" w:rsidRDefault="00996AD6" w:rsidP="00996AD6">
            <w:pPr>
              <w:autoSpaceDE w:val="0"/>
              <w:autoSpaceDN w:val="0"/>
              <w:adjustRightInd w:val="0"/>
              <w:jc w:val="both"/>
              <w:rPr>
                <w:rFonts w:ascii="Tahoma" w:hAnsi="Tahoma" w:cs="Tahoma"/>
                <w:color w:val="FF0000"/>
                <w:sz w:val="10"/>
                <w:szCs w:val="10"/>
              </w:rPr>
            </w:pPr>
          </w:p>
          <w:p w:rsidR="00996AD6" w:rsidRPr="00996AD6" w:rsidRDefault="00996AD6" w:rsidP="00996AD6">
            <w:pPr>
              <w:numPr>
                <w:ilvl w:val="0"/>
                <w:numId w:val="6"/>
              </w:numPr>
              <w:autoSpaceDE w:val="0"/>
              <w:autoSpaceDN w:val="0"/>
              <w:adjustRightInd w:val="0"/>
              <w:ind w:left="602" w:hanging="284"/>
              <w:jc w:val="both"/>
              <w:rPr>
                <w:rFonts w:ascii="Tahoma" w:hAnsi="Tahoma" w:cs="Tahoma"/>
                <w:sz w:val="20"/>
                <w:szCs w:val="20"/>
              </w:rPr>
            </w:pPr>
            <w:r w:rsidRPr="00996AD6">
              <w:rPr>
                <w:rFonts w:ascii="Tahoma" w:hAnsi="Tahoma" w:cs="Tahoma"/>
                <w:sz w:val="20"/>
                <w:szCs w:val="20"/>
              </w:rPr>
              <w:t>projekty budowlane:</w:t>
            </w:r>
          </w:p>
          <w:p w:rsidR="00996AD6" w:rsidRPr="00996AD6" w:rsidRDefault="00996AD6" w:rsidP="00996AD6">
            <w:pPr>
              <w:pStyle w:val="Akapitzlist"/>
              <w:numPr>
                <w:ilvl w:val="2"/>
                <w:numId w:val="1"/>
              </w:numPr>
              <w:autoSpaceDE w:val="0"/>
              <w:autoSpaceDN w:val="0"/>
              <w:adjustRightInd w:val="0"/>
              <w:ind w:left="885" w:hanging="142"/>
              <w:contextualSpacing w:val="0"/>
              <w:jc w:val="both"/>
              <w:rPr>
                <w:rFonts w:ascii="Tahoma" w:hAnsi="Tahoma" w:cs="Tahoma"/>
                <w:sz w:val="20"/>
                <w:szCs w:val="20"/>
              </w:rPr>
            </w:pPr>
            <w:r w:rsidRPr="00996AD6">
              <w:rPr>
                <w:rFonts w:ascii="Tahoma" w:hAnsi="Tahoma" w:cs="Tahoma"/>
                <w:sz w:val="20"/>
                <w:szCs w:val="20"/>
              </w:rPr>
              <w:t>Rodzaj opracowania: PROJEKT ZAGOSPODAROWANIA TERENU + DROGI</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112/10, 112/9, 112/8, 112/7, 112/6, 112/5, 377/1, 377/2, 113/7, 111/16, 370/13, obr. 0015</w:t>
            </w:r>
          </w:p>
          <w:p w:rsidR="00996AD6" w:rsidRPr="00996AD6" w:rsidRDefault="00996AD6" w:rsidP="00996AD6">
            <w:pPr>
              <w:pStyle w:val="Akapitzlist"/>
              <w:numPr>
                <w:ilvl w:val="2"/>
                <w:numId w:val="1"/>
              </w:numPr>
              <w:autoSpaceDE w:val="0"/>
              <w:autoSpaceDN w:val="0"/>
              <w:adjustRightInd w:val="0"/>
              <w:ind w:left="885" w:hanging="142"/>
              <w:contextualSpacing w:val="0"/>
              <w:jc w:val="both"/>
              <w:rPr>
                <w:rFonts w:ascii="Tahoma" w:hAnsi="Tahoma" w:cs="Tahoma"/>
                <w:sz w:val="20"/>
                <w:szCs w:val="20"/>
              </w:rPr>
            </w:pPr>
            <w:r w:rsidRPr="00996AD6">
              <w:rPr>
                <w:rFonts w:ascii="Tahoma" w:hAnsi="Tahoma" w:cs="Tahoma"/>
                <w:sz w:val="20"/>
                <w:szCs w:val="20"/>
              </w:rPr>
              <w:t>Rodzaj opracowania: PROJEKT OŚWIETLENIA I USUNIĘCIA KOLIZJI Z SIECIAMI ELEKTROENERGETYCZNYMI</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lastRenderedPageBreak/>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 111/16, 112/9, 112/10, 370/13</w:t>
            </w:r>
          </w:p>
          <w:p w:rsidR="00996AD6" w:rsidRPr="00996AD6" w:rsidRDefault="00996AD6" w:rsidP="00996AD6">
            <w:pPr>
              <w:pStyle w:val="Akapitzlist"/>
              <w:numPr>
                <w:ilvl w:val="2"/>
                <w:numId w:val="1"/>
              </w:numPr>
              <w:autoSpaceDE w:val="0"/>
              <w:autoSpaceDN w:val="0"/>
              <w:adjustRightInd w:val="0"/>
              <w:ind w:left="885" w:hanging="142"/>
              <w:contextualSpacing w:val="0"/>
              <w:jc w:val="both"/>
              <w:rPr>
                <w:rFonts w:ascii="Tahoma" w:hAnsi="Tahoma" w:cs="Tahoma"/>
                <w:sz w:val="20"/>
                <w:szCs w:val="20"/>
              </w:rPr>
            </w:pPr>
            <w:r w:rsidRPr="00996AD6">
              <w:rPr>
                <w:rFonts w:ascii="Tahoma" w:hAnsi="Tahoma" w:cs="Tahoma"/>
                <w:sz w:val="20"/>
                <w:szCs w:val="20"/>
              </w:rPr>
              <w:t>Rodzaj opracowania: KANALIZACJA DESZCZOWA Z USUNIĘCIEM KOLIZJI Z SIECIAMI WOD.-KAN.</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112/10</w:t>
            </w:r>
          </w:p>
          <w:p w:rsidR="00996AD6" w:rsidRPr="00996AD6" w:rsidRDefault="00996AD6" w:rsidP="00996AD6">
            <w:pPr>
              <w:pStyle w:val="Akapitzlist"/>
              <w:numPr>
                <w:ilvl w:val="2"/>
                <w:numId w:val="1"/>
              </w:numPr>
              <w:autoSpaceDE w:val="0"/>
              <w:autoSpaceDN w:val="0"/>
              <w:adjustRightInd w:val="0"/>
              <w:ind w:left="885" w:hanging="142"/>
              <w:contextualSpacing w:val="0"/>
              <w:jc w:val="both"/>
              <w:rPr>
                <w:rFonts w:ascii="Tahoma" w:hAnsi="Tahoma" w:cs="Tahoma"/>
                <w:sz w:val="20"/>
                <w:szCs w:val="20"/>
              </w:rPr>
            </w:pPr>
            <w:r w:rsidRPr="00996AD6">
              <w:rPr>
                <w:rFonts w:ascii="Tahoma" w:hAnsi="Tahoma" w:cs="Tahoma"/>
                <w:sz w:val="20"/>
                <w:szCs w:val="20"/>
              </w:rPr>
              <w:t>Uzupełnienie do dokumentacji: Kanalizacja deszczowa z usunięciem kolizji z sieciami wod.-kan.</w:t>
            </w:r>
            <w:r w:rsidRPr="00996AD6">
              <w:rPr>
                <w:rFonts w:ascii="Tahoma" w:hAnsi="Tahoma" w:cs="Tahoma"/>
                <w:sz w:val="20"/>
                <w:szCs w:val="20"/>
              </w:rPr>
              <w:br/>
              <w:t>Nazwa inwestycji: Przebudowa ulicy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Inwestor: Gmina Elbląg, ul. Łączności 1</w:t>
            </w:r>
          </w:p>
          <w:p w:rsidR="00996AD6" w:rsidRPr="00996AD6" w:rsidRDefault="00996AD6" w:rsidP="00996AD6">
            <w:pPr>
              <w:pStyle w:val="Akapitzlist"/>
              <w:numPr>
                <w:ilvl w:val="2"/>
                <w:numId w:val="1"/>
              </w:numPr>
              <w:autoSpaceDE w:val="0"/>
              <w:autoSpaceDN w:val="0"/>
              <w:adjustRightInd w:val="0"/>
              <w:ind w:left="885" w:hanging="142"/>
              <w:contextualSpacing w:val="0"/>
              <w:jc w:val="both"/>
              <w:rPr>
                <w:rFonts w:ascii="Tahoma" w:hAnsi="Tahoma" w:cs="Tahoma"/>
                <w:sz w:val="20"/>
                <w:szCs w:val="20"/>
              </w:rPr>
            </w:pPr>
            <w:r w:rsidRPr="00996AD6">
              <w:rPr>
                <w:rFonts w:ascii="Tahoma" w:hAnsi="Tahoma" w:cs="Tahoma"/>
                <w:sz w:val="20"/>
                <w:szCs w:val="20"/>
              </w:rPr>
              <w:t>Rodzaj opracowania: TELEKOMUNIKACYJNE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Zabezpieczenie sieci TP w ulicy Studziennej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1418"/>
              <w:jc w:val="both"/>
              <w:rPr>
                <w:rFonts w:ascii="Tahoma" w:hAnsi="Tahoma" w:cs="Tahoma"/>
                <w:sz w:val="10"/>
                <w:szCs w:val="10"/>
              </w:rPr>
            </w:pPr>
          </w:p>
          <w:p w:rsidR="00996AD6" w:rsidRPr="00996AD6" w:rsidRDefault="00996AD6" w:rsidP="00996AD6">
            <w:pPr>
              <w:numPr>
                <w:ilvl w:val="0"/>
                <w:numId w:val="6"/>
              </w:numPr>
              <w:autoSpaceDE w:val="0"/>
              <w:autoSpaceDN w:val="0"/>
              <w:adjustRightInd w:val="0"/>
              <w:ind w:left="602" w:hanging="284"/>
              <w:jc w:val="both"/>
              <w:rPr>
                <w:rFonts w:ascii="Tahoma" w:hAnsi="Tahoma" w:cs="Tahoma"/>
                <w:sz w:val="20"/>
                <w:szCs w:val="20"/>
              </w:rPr>
            </w:pPr>
            <w:r w:rsidRPr="00996AD6">
              <w:rPr>
                <w:rFonts w:ascii="Tahoma" w:hAnsi="Tahoma" w:cs="Tahoma"/>
                <w:sz w:val="20"/>
                <w:szCs w:val="20"/>
              </w:rPr>
              <w:t xml:space="preserve">projekty wykonawcze: </w:t>
            </w:r>
          </w:p>
          <w:p w:rsidR="00996AD6" w:rsidRPr="00996AD6" w:rsidRDefault="00996AD6" w:rsidP="00996AD6">
            <w:pPr>
              <w:numPr>
                <w:ilvl w:val="0"/>
                <w:numId w:val="16"/>
              </w:numPr>
              <w:autoSpaceDE w:val="0"/>
              <w:autoSpaceDN w:val="0"/>
              <w:adjustRightInd w:val="0"/>
              <w:ind w:left="885" w:hanging="283"/>
              <w:jc w:val="both"/>
              <w:rPr>
                <w:rFonts w:ascii="Tahoma" w:hAnsi="Tahoma" w:cs="Tahoma"/>
                <w:sz w:val="20"/>
                <w:szCs w:val="20"/>
              </w:rPr>
            </w:pPr>
            <w:r w:rsidRPr="00996AD6">
              <w:rPr>
                <w:rFonts w:ascii="Tahoma" w:hAnsi="Tahoma" w:cs="Tahoma"/>
                <w:sz w:val="20"/>
                <w:szCs w:val="20"/>
              </w:rPr>
              <w:t>Rodzaj opracowania: PROJEKT DROGOWY</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112/10, 112/9, 112/8, 112/7, 112/6, 112/5, 377/1, 377/2, 113/7, 111/16, 370/13, obr. 0015</w:t>
            </w:r>
          </w:p>
          <w:p w:rsidR="00996AD6" w:rsidRPr="00996AD6" w:rsidRDefault="00996AD6" w:rsidP="00996AD6">
            <w:pPr>
              <w:autoSpaceDE w:val="0"/>
              <w:autoSpaceDN w:val="0"/>
              <w:adjustRightInd w:val="0"/>
              <w:ind w:left="1418"/>
              <w:jc w:val="both"/>
              <w:rPr>
                <w:rFonts w:ascii="Tahoma" w:hAnsi="Tahoma" w:cs="Tahoma"/>
                <w:sz w:val="20"/>
                <w:szCs w:val="20"/>
              </w:rPr>
            </w:pPr>
          </w:p>
          <w:p w:rsidR="00996AD6" w:rsidRPr="00996AD6" w:rsidRDefault="00996AD6" w:rsidP="00996AD6">
            <w:pPr>
              <w:numPr>
                <w:ilvl w:val="0"/>
                <w:numId w:val="16"/>
              </w:numPr>
              <w:autoSpaceDE w:val="0"/>
              <w:autoSpaceDN w:val="0"/>
              <w:adjustRightInd w:val="0"/>
              <w:ind w:left="885" w:hanging="283"/>
              <w:jc w:val="both"/>
              <w:rPr>
                <w:rFonts w:ascii="Tahoma" w:hAnsi="Tahoma" w:cs="Tahoma"/>
                <w:sz w:val="20"/>
                <w:szCs w:val="20"/>
              </w:rPr>
            </w:pPr>
            <w:r w:rsidRPr="00996AD6">
              <w:rPr>
                <w:rFonts w:ascii="Tahoma" w:hAnsi="Tahoma" w:cs="Tahoma"/>
                <w:sz w:val="20"/>
                <w:szCs w:val="20"/>
              </w:rPr>
              <w:t>Rodzaj opracowania: PROJEKT OŚWIETLENIA I USUNIĘCIA KOLIZJI Z SIECIAMI ELEKTROENERGETYCZNYMI</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 111/16, 112/9, 112/10, 370/13</w:t>
            </w:r>
          </w:p>
          <w:p w:rsidR="00996AD6" w:rsidRPr="00996AD6" w:rsidRDefault="00996AD6" w:rsidP="00996AD6">
            <w:pPr>
              <w:numPr>
                <w:ilvl w:val="0"/>
                <w:numId w:val="16"/>
              </w:numPr>
              <w:autoSpaceDE w:val="0"/>
              <w:autoSpaceDN w:val="0"/>
              <w:adjustRightInd w:val="0"/>
              <w:ind w:left="885" w:hanging="283"/>
              <w:jc w:val="both"/>
              <w:rPr>
                <w:rFonts w:ascii="Tahoma" w:hAnsi="Tahoma" w:cs="Tahoma"/>
                <w:sz w:val="20"/>
                <w:szCs w:val="20"/>
              </w:rPr>
            </w:pPr>
            <w:r w:rsidRPr="00996AD6">
              <w:rPr>
                <w:rFonts w:ascii="Tahoma" w:hAnsi="Tahoma" w:cs="Tahoma"/>
                <w:sz w:val="20"/>
                <w:szCs w:val="20"/>
              </w:rPr>
              <w:t>Rodzaj opracowania: KANALIZACJA DESZCZOWA Z USUNIĘCIEM KOLIZJI Z SIECIAMI WOD.-KAN.</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Ilość i rodzaj jednostek odniesienia: Dz. nr 112/10</w:t>
            </w:r>
          </w:p>
          <w:p w:rsidR="00996AD6" w:rsidRPr="00996AD6" w:rsidRDefault="00996AD6" w:rsidP="00996AD6">
            <w:pPr>
              <w:numPr>
                <w:ilvl w:val="0"/>
                <w:numId w:val="16"/>
              </w:numPr>
              <w:autoSpaceDE w:val="0"/>
              <w:autoSpaceDN w:val="0"/>
              <w:adjustRightInd w:val="0"/>
              <w:ind w:left="885" w:hanging="283"/>
              <w:jc w:val="both"/>
              <w:rPr>
                <w:rFonts w:ascii="Tahoma" w:hAnsi="Tahoma" w:cs="Tahoma"/>
                <w:sz w:val="20"/>
                <w:szCs w:val="20"/>
              </w:rPr>
            </w:pPr>
            <w:r w:rsidRPr="00996AD6">
              <w:rPr>
                <w:rFonts w:ascii="Tahoma" w:hAnsi="Tahoma" w:cs="Tahoma"/>
                <w:sz w:val="20"/>
                <w:szCs w:val="20"/>
              </w:rPr>
              <w:t>Rodzaj opracowania: TELEKOMUNIKACYJNE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Nazwa obiektu: Zabezpieczenie sieci TP w ulicy Studziennej</w:t>
            </w:r>
          </w:p>
          <w:p w:rsidR="00996AD6" w:rsidRPr="00996AD6" w:rsidRDefault="00996AD6" w:rsidP="00996AD6">
            <w:pPr>
              <w:autoSpaceDE w:val="0"/>
              <w:autoSpaceDN w:val="0"/>
              <w:adjustRightInd w:val="0"/>
              <w:ind w:left="885"/>
              <w:jc w:val="both"/>
              <w:rPr>
                <w:rFonts w:ascii="Tahoma" w:hAnsi="Tahoma" w:cs="Tahoma"/>
                <w:sz w:val="20"/>
                <w:szCs w:val="20"/>
              </w:rPr>
            </w:pPr>
            <w:r w:rsidRPr="00996AD6">
              <w:rPr>
                <w:rFonts w:ascii="Tahoma" w:hAnsi="Tahoma" w:cs="Tahoma"/>
                <w:sz w:val="20"/>
                <w:szCs w:val="20"/>
              </w:rPr>
              <w:t>Zleceniodawca: GMINA MIASTO ELBLĄG, ul. Łączności 1</w:t>
            </w:r>
          </w:p>
          <w:p w:rsidR="00996AD6" w:rsidRPr="00996AD6" w:rsidRDefault="00996AD6" w:rsidP="00996AD6">
            <w:pPr>
              <w:autoSpaceDE w:val="0"/>
              <w:autoSpaceDN w:val="0"/>
              <w:adjustRightInd w:val="0"/>
              <w:ind w:left="1494"/>
              <w:jc w:val="both"/>
              <w:rPr>
                <w:rFonts w:ascii="Tahoma" w:hAnsi="Tahoma" w:cs="Tahoma"/>
                <w:color w:val="FF0000"/>
                <w:sz w:val="10"/>
                <w:szCs w:val="10"/>
              </w:rPr>
            </w:pPr>
          </w:p>
          <w:p w:rsidR="00996AD6" w:rsidRPr="00996AD6" w:rsidRDefault="00996AD6" w:rsidP="00996AD6">
            <w:pPr>
              <w:numPr>
                <w:ilvl w:val="0"/>
                <w:numId w:val="6"/>
              </w:numPr>
              <w:autoSpaceDE w:val="0"/>
              <w:autoSpaceDN w:val="0"/>
              <w:adjustRightInd w:val="0"/>
              <w:ind w:left="602" w:hanging="284"/>
              <w:jc w:val="both"/>
              <w:rPr>
                <w:rFonts w:ascii="Tahoma" w:hAnsi="Tahoma" w:cs="Tahoma"/>
                <w:sz w:val="20"/>
                <w:szCs w:val="20"/>
              </w:rPr>
            </w:pPr>
            <w:r w:rsidRPr="00996AD6">
              <w:rPr>
                <w:rFonts w:ascii="Tahoma" w:hAnsi="Tahoma" w:cs="Tahoma"/>
                <w:sz w:val="20"/>
                <w:szCs w:val="20"/>
              </w:rPr>
              <w:t>specyfikacja techniczna wykonania i odbioru robót budowlanych:</w:t>
            </w:r>
          </w:p>
          <w:p w:rsidR="00996AD6" w:rsidRPr="00996AD6" w:rsidRDefault="00996AD6" w:rsidP="00996AD6">
            <w:pPr>
              <w:autoSpaceDE w:val="0"/>
              <w:autoSpaceDN w:val="0"/>
              <w:adjustRightInd w:val="0"/>
              <w:ind w:left="602"/>
              <w:jc w:val="both"/>
              <w:rPr>
                <w:rFonts w:ascii="Tahoma" w:hAnsi="Tahoma" w:cs="Tahoma"/>
                <w:sz w:val="20"/>
                <w:szCs w:val="20"/>
              </w:rPr>
            </w:pPr>
            <w:r w:rsidRPr="00996AD6">
              <w:rPr>
                <w:rFonts w:ascii="Tahoma" w:hAnsi="Tahoma" w:cs="Tahoma"/>
                <w:sz w:val="20"/>
                <w:szCs w:val="20"/>
              </w:rPr>
              <w:t>Rodzaj opracowania: SPECYFIKACJE TECHNICZNE WYKONANIA I ODBIORU ROBÓT</w:t>
            </w:r>
          </w:p>
          <w:p w:rsidR="00996AD6" w:rsidRPr="00996AD6" w:rsidRDefault="00996AD6" w:rsidP="00996AD6">
            <w:pPr>
              <w:autoSpaceDE w:val="0"/>
              <w:autoSpaceDN w:val="0"/>
              <w:adjustRightInd w:val="0"/>
              <w:ind w:left="602"/>
              <w:jc w:val="both"/>
              <w:rPr>
                <w:rFonts w:ascii="Tahoma" w:hAnsi="Tahoma" w:cs="Tahoma"/>
                <w:sz w:val="20"/>
                <w:szCs w:val="20"/>
              </w:rPr>
            </w:pPr>
            <w:r w:rsidRPr="00996AD6">
              <w:rPr>
                <w:rFonts w:ascii="Tahoma" w:hAnsi="Tahoma" w:cs="Tahoma"/>
                <w:sz w:val="20"/>
                <w:szCs w:val="20"/>
              </w:rPr>
              <w:t>Nazwa inwestycji: Przebudowa ulic Studziennej, Wieżowej, Rybackiej</w:t>
            </w:r>
          </w:p>
          <w:p w:rsidR="00996AD6" w:rsidRPr="00996AD6" w:rsidRDefault="00996AD6" w:rsidP="00996AD6">
            <w:pPr>
              <w:autoSpaceDE w:val="0"/>
              <w:autoSpaceDN w:val="0"/>
              <w:adjustRightInd w:val="0"/>
              <w:ind w:left="602"/>
              <w:jc w:val="both"/>
              <w:rPr>
                <w:rFonts w:ascii="Tahoma" w:hAnsi="Tahoma" w:cs="Tahoma"/>
                <w:sz w:val="20"/>
                <w:szCs w:val="20"/>
              </w:rPr>
            </w:pPr>
            <w:r w:rsidRPr="00996AD6">
              <w:rPr>
                <w:rFonts w:ascii="Tahoma" w:hAnsi="Tahoma" w:cs="Tahoma"/>
                <w:sz w:val="20"/>
                <w:szCs w:val="20"/>
              </w:rPr>
              <w:t>Adres inwestycji: Elbląg, ul. Studzienna na Starym Mieście</w:t>
            </w:r>
          </w:p>
          <w:p w:rsidR="00996AD6" w:rsidRPr="00996AD6" w:rsidRDefault="00996AD6" w:rsidP="00996AD6">
            <w:pPr>
              <w:autoSpaceDE w:val="0"/>
              <w:autoSpaceDN w:val="0"/>
              <w:adjustRightInd w:val="0"/>
              <w:ind w:left="602"/>
              <w:jc w:val="both"/>
              <w:rPr>
                <w:rFonts w:ascii="Tahoma" w:hAnsi="Tahoma" w:cs="Tahoma"/>
                <w:sz w:val="20"/>
                <w:szCs w:val="20"/>
              </w:rPr>
            </w:pPr>
            <w:r w:rsidRPr="00996AD6">
              <w:rPr>
                <w:rFonts w:ascii="Tahoma" w:hAnsi="Tahoma" w:cs="Tahoma"/>
                <w:sz w:val="20"/>
                <w:szCs w:val="20"/>
              </w:rPr>
              <w:t>Nazwa obiektu: Ulica Studzienna</w:t>
            </w:r>
          </w:p>
          <w:p w:rsidR="00996AD6" w:rsidRPr="00996AD6" w:rsidRDefault="00996AD6" w:rsidP="00996AD6">
            <w:pPr>
              <w:autoSpaceDE w:val="0"/>
              <w:autoSpaceDN w:val="0"/>
              <w:adjustRightInd w:val="0"/>
              <w:ind w:left="602"/>
              <w:jc w:val="both"/>
              <w:rPr>
                <w:rFonts w:ascii="Tahoma" w:hAnsi="Tahoma" w:cs="Tahoma"/>
                <w:color w:val="FF0000"/>
                <w:sz w:val="20"/>
                <w:szCs w:val="20"/>
              </w:rPr>
            </w:pPr>
            <w:r w:rsidRPr="00996AD6">
              <w:rPr>
                <w:rFonts w:ascii="Tahoma" w:hAnsi="Tahoma" w:cs="Tahoma"/>
                <w:sz w:val="20"/>
                <w:szCs w:val="20"/>
              </w:rPr>
              <w:t>Zleceniodawca: GMINA MIASTO ELBLĄG, ul. Łączności 1</w:t>
            </w:r>
          </w:p>
          <w:p w:rsidR="00996AD6" w:rsidRPr="00996AD6" w:rsidRDefault="00996AD6" w:rsidP="00996AD6">
            <w:pPr>
              <w:tabs>
                <w:tab w:val="left" w:pos="3261"/>
              </w:tabs>
              <w:ind w:left="3261" w:hanging="2127"/>
              <w:rPr>
                <w:rFonts w:ascii="Tahoma" w:hAnsi="Tahoma" w:cs="Tahoma"/>
                <w:bCs/>
                <w:sz w:val="10"/>
                <w:szCs w:val="10"/>
              </w:rPr>
            </w:pPr>
          </w:p>
          <w:p w:rsidR="00996AD6" w:rsidRPr="00996AD6" w:rsidRDefault="00996AD6" w:rsidP="00996AD6">
            <w:pPr>
              <w:ind w:left="318"/>
              <w:jc w:val="both"/>
              <w:rPr>
                <w:rFonts w:ascii="Tahoma" w:hAnsi="Tahoma" w:cs="Tahoma"/>
                <w:sz w:val="20"/>
                <w:szCs w:val="20"/>
              </w:rPr>
            </w:pPr>
            <w:r w:rsidRPr="00996AD6">
              <w:rPr>
                <w:rFonts w:ascii="Tahoma" w:hAnsi="Tahoma" w:cs="Tahoma"/>
                <w:sz w:val="20"/>
                <w:szCs w:val="20"/>
              </w:rPr>
              <w:t xml:space="preserve">Zamawiający informuje, że dokumentacja projektowa i specyfikacja techniczna wykonania i odbioru robót budowlanych, o których mowa w pkt 2. SIWZ stanowią </w:t>
            </w:r>
            <w:r w:rsidRPr="00996AD6">
              <w:rPr>
                <w:rFonts w:ascii="Tahoma" w:hAnsi="Tahoma" w:cs="Tahoma"/>
                <w:b/>
                <w:sz w:val="20"/>
                <w:szCs w:val="20"/>
              </w:rPr>
              <w:t>ZAŁĄCZNIK NR 9</w:t>
            </w:r>
            <w:r w:rsidRPr="00996AD6">
              <w:rPr>
                <w:rFonts w:ascii="Tahoma" w:hAnsi="Tahoma" w:cs="Tahoma"/>
                <w:color w:val="FF0000"/>
                <w:sz w:val="20"/>
                <w:szCs w:val="20"/>
              </w:rPr>
              <w:t xml:space="preserve"> </w:t>
            </w:r>
            <w:r w:rsidRPr="00996AD6">
              <w:rPr>
                <w:rFonts w:ascii="Tahoma" w:hAnsi="Tahoma" w:cs="Tahoma"/>
                <w:sz w:val="20"/>
                <w:szCs w:val="20"/>
              </w:rPr>
              <w:t>do SIWZ.</w:t>
            </w:r>
          </w:p>
          <w:p w:rsidR="00996AD6" w:rsidRPr="00996AD6" w:rsidRDefault="00996AD6" w:rsidP="00996AD6">
            <w:pPr>
              <w:tabs>
                <w:tab w:val="left" w:pos="3261"/>
              </w:tabs>
              <w:ind w:left="3261" w:hanging="2127"/>
              <w:rPr>
                <w:rFonts w:ascii="Tahoma" w:hAnsi="Tahoma" w:cs="Tahoma"/>
                <w:bCs/>
                <w:sz w:val="20"/>
                <w:szCs w:val="20"/>
              </w:rPr>
            </w:pPr>
          </w:p>
          <w:p w:rsidR="00996AD6" w:rsidRPr="00996AD6" w:rsidRDefault="00996AD6" w:rsidP="00996AD6">
            <w:pPr>
              <w:numPr>
                <w:ilvl w:val="0"/>
                <w:numId w:val="1"/>
              </w:numPr>
              <w:ind w:left="318" w:hanging="284"/>
              <w:jc w:val="both"/>
              <w:rPr>
                <w:rFonts w:ascii="Tahoma" w:hAnsi="Tahoma" w:cs="Tahoma"/>
                <w:sz w:val="20"/>
                <w:szCs w:val="20"/>
              </w:rPr>
            </w:pPr>
            <w:r w:rsidRPr="00996AD6">
              <w:rPr>
                <w:rFonts w:ascii="Tahoma" w:hAnsi="Tahoma" w:cs="Tahoma"/>
                <w:sz w:val="20"/>
                <w:szCs w:val="20"/>
              </w:rPr>
              <w:t>Zakres zamówienia:</w:t>
            </w:r>
          </w:p>
          <w:p w:rsidR="00996AD6" w:rsidRPr="00996AD6" w:rsidRDefault="00996AD6" w:rsidP="00996AD6">
            <w:pPr>
              <w:ind w:left="318"/>
              <w:jc w:val="both"/>
              <w:rPr>
                <w:rFonts w:ascii="Tahoma" w:hAnsi="Tahoma" w:cs="Tahoma"/>
                <w:sz w:val="20"/>
                <w:szCs w:val="20"/>
              </w:rPr>
            </w:pPr>
            <w:r w:rsidRPr="00996AD6">
              <w:rPr>
                <w:rFonts w:ascii="Tahoma" w:hAnsi="Tahoma" w:cs="Tahoma"/>
                <w:sz w:val="20"/>
                <w:szCs w:val="20"/>
              </w:rPr>
              <w:t>Zakres robót, będących przedmiotem niniejszego zamówienia, obejmuje między innymi:</w:t>
            </w:r>
          </w:p>
          <w:p w:rsidR="00996AD6" w:rsidRPr="00996AD6" w:rsidRDefault="00996AD6" w:rsidP="00996AD6">
            <w:pPr>
              <w:numPr>
                <w:ilvl w:val="5"/>
                <w:numId w:val="15"/>
              </w:numPr>
              <w:tabs>
                <w:tab w:val="clear" w:pos="4500"/>
              </w:tabs>
              <w:ind w:left="602" w:hanging="284"/>
              <w:rPr>
                <w:rFonts w:ascii="Tahoma" w:hAnsi="Tahoma" w:cs="Tahoma"/>
                <w:sz w:val="20"/>
                <w:szCs w:val="20"/>
              </w:rPr>
            </w:pPr>
            <w:r w:rsidRPr="00996AD6">
              <w:rPr>
                <w:rFonts w:ascii="Tahoma" w:hAnsi="Tahoma" w:cs="Tahoma"/>
                <w:sz w:val="20"/>
                <w:szCs w:val="20"/>
              </w:rPr>
              <w:t>przebudowa jezdni,</w:t>
            </w:r>
          </w:p>
          <w:p w:rsidR="00996AD6" w:rsidRPr="00996AD6" w:rsidRDefault="00996AD6" w:rsidP="00996AD6">
            <w:pPr>
              <w:numPr>
                <w:ilvl w:val="5"/>
                <w:numId w:val="15"/>
              </w:numPr>
              <w:tabs>
                <w:tab w:val="clear" w:pos="4500"/>
              </w:tabs>
              <w:ind w:left="602" w:hanging="284"/>
              <w:rPr>
                <w:rFonts w:ascii="Tahoma" w:hAnsi="Tahoma" w:cs="Tahoma"/>
                <w:sz w:val="20"/>
                <w:szCs w:val="20"/>
              </w:rPr>
            </w:pPr>
            <w:r w:rsidRPr="00996AD6">
              <w:rPr>
                <w:rFonts w:ascii="Tahoma" w:hAnsi="Tahoma" w:cs="Tahoma"/>
                <w:sz w:val="20"/>
                <w:szCs w:val="20"/>
              </w:rPr>
              <w:t>przebudowa i budowa chodników, zjazdów,</w:t>
            </w:r>
          </w:p>
          <w:p w:rsidR="00996AD6" w:rsidRPr="00996AD6" w:rsidRDefault="00996AD6" w:rsidP="00996AD6">
            <w:pPr>
              <w:numPr>
                <w:ilvl w:val="5"/>
                <w:numId w:val="15"/>
              </w:numPr>
              <w:tabs>
                <w:tab w:val="clear" w:pos="4500"/>
              </w:tabs>
              <w:ind w:left="602" w:hanging="284"/>
              <w:rPr>
                <w:rFonts w:ascii="Tahoma" w:hAnsi="Tahoma" w:cs="Tahoma"/>
                <w:sz w:val="20"/>
                <w:szCs w:val="20"/>
              </w:rPr>
            </w:pPr>
            <w:r w:rsidRPr="00996AD6">
              <w:rPr>
                <w:rFonts w:ascii="Tahoma" w:hAnsi="Tahoma" w:cs="Tahoma"/>
                <w:sz w:val="20"/>
                <w:szCs w:val="20"/>
              </w:rPr>
              <w:lastRenderedPageBreak/>
              <w:t>przebudowa  i budowa kanalizacji deszczowej, oświetlenia ulicznego, sieci teletechnicznej,</w:t>
            </w:r>
          </w:p>
          <w:p w:rsidR="00996AD6" w:rsidRPr="00996AD6" w:rsidRDefault="00996AD6" w:rsidP="00996AD6">
            <w:pPr>
              <w:numPr>
                <w:ilvl w:val="5"/>
                <w:numId w:val="15"/>
              </w:numPr>
              <w:tabs>
                <w:tab w:val="clear" w:pos="4500"/>
              </w:tabs>
              <w:ind w:left="602" w:hanging="284"/>
              <w:rPr>
                <w:rFonts w:ascii="Tahoma" w:hAnsi="Tahoma" w:cs="Tahoma"/>
                <w:sz w:val="20"/>
                <w:szCs w:val="20"/>
              </w:rPr>
            </w:pPr>
            <w:r w:rsidRPr="00996AD6">
              <w:rPr>
                <w:rFonts w:ascii="Tahoma" w:hAnsi="Tahoma" w:cs="Tahoma"/>
                <w:sz w:val="20"/>
                <w:szCs w:val="20"/>
              </w:rPr>
              <w:t xml:space="preserve">usunięcie kolizji sieci infrastruktury technicznej, </w:t>
            </w:r>
          </w:p>
          <w:p w:rsidR="00996AD6" w:rsidRPr="00996AD6" w:rsidRDefault="00996AD6" w:rsidP="00996AD6">
            <w:pPr>
              <w:ind w:left="1276" w:hanging="425"/>
              <w:jc w:val="both"/>
              <w:rPr>
                <w:rFonts w:ascii="Tahoma" w:eastAsia="SymbolMT" w:hAnsi="Tahoma" w:cs="Tahoma"/>
                <w:sz w:val="20"/>
                <w:szCs w:val="20"/>
              </w:rPr>
            </w:pPr>
          </w:p>
          <w:p w:rsidR="00996AD6" w:rsidRPr="00996AD6" w:rsidRDefault="00996AD6" w:rsidP="00996AD6">
            <w:pPr>
              <w:ind w:left="318"/>
              <w:jc w:val="both"/>
              <w:rPr>
                <w:rFonts w:ascii="Tahoma" w:hAnsi="Tahoma" w:cs="Tahoma"/>
                <w:sz w:val="20"/>
                <w:szCs w:val="20"/>
              </w:rPr>
            </w:pPr>
            <w:r w:rsidRPr="00996AD6">
              <w:rPr>
                <w:rFonts w:ascii="Tahoma" w:hAnsi="Tahoma" w:cs="Tahoma"/>
                <w:bCs/>
                <w:sz w:val="20"/>
                <w:szCs w:val="20"/>
              </w:rPr>
              <w:t xml:space="preserve">Szczegółowy zakres zamówienia i technologię  wykonania określają przedmiar robót, specyfikacja techniczna wykonania i odbioru robót budowlanych oraz projekty budowlane i wykonawcze </w:t>
            </w:r>
            <w:r w:rsidRPr="00996AD6">
              <w:rPr>
                <w:rFonts w:ascii="Tahoma" w:hAnsi="Tahoma" w:cs="Tahoma"/>
                <w:sz w:val="20"/>
                <w:szCs w:val="20"/>
              </w:rPr>
              <w:t xml:space="preserve">stanowiące </w:t>
            </w:r>
            <w:r w:rsidRPr="00996AD6">
              <w:rPr>
                <w:rFonts w:ascii="Tahoma" w:hAnsi="Tahoma" w:cs="Tahoma"/>
                <w:b/>
                <w:sz w:val="20"/>
                <w:szCs w:val="20"/>
              </w:rPr>
              <w:t>ZAŁĄCZNIK NR 9</w:t>
            </w:r>
            <w:r w:rsidRPr="00996AD6">
              <w:rPr>
                <w:rFonts w:ascii="Tahoma" w:hAnsi="Tahoma" w:cs="Tahoma"/>
                <w:sz w:val="20"/>
                <w:szCs w:val="20"/>
              </w:rPr>
              <w:t xml:space="preserve"> do SIWZ.</w:t>
            </w:r>
          </w:p>
          <w:p w:rsidR="00996AD6" w:rsidRPr="00996AD6" w:rsidRDefault="00996AD6" w:rsidP="00996AD6">
            <w:pPr>
              <w:autoSpaceDE w:val="0"/>
              <w:autoSpaceDN w:val="0"/>
              <w:adjustRightInd w:val="0"/>
              <w:ind w:left="851"/>
              <w:jc w:val="both"/>
              <w:rPr>
                <w:rFonts w:ascii="Tahoma" w:hAnsi="Tahoma" w:cs="Tahoma"/>
                <w:sz w:val="20"/>
                <w:szCs w:val="20"/>
              </w:rPr>
            </w:pPr>
          </w:p>
          <w:p w:rsidR="00996AD6" w:rsidRPr="00996AD6" w:rsidRDefault="00996AD6" w:rsidP="00996AD6">
            <w:pPr>
              <w:numPr>
                <w:ilvl w:val="0"/>
                <w:numId w:val="1"/>
              </w:numPr>
              <w:ind w:left="318" w:hanging="284"/>
              <w:jc w:val="both"/>
              <w:rPr>
                <w:rFonts w:ascii="Tahoma" w:hAnsi="Tahoma" w:cs="Tahoma"/>
                <w:b/>
                <w:sz w:val="20"/>
                <w:szCs w:val="20"/>
              </w:rPr>
            </w:pPr>
            <w:r w:rsidRPr="00996AD6">
              <w:rPr>
                <w:rFonts w:ascii="Tahoma" w:hAnsi="Tahoma" w:cs="Tahoma"/>
                <w:sz w:val="20"/>
                <w:szCs w:val="20"/>
              </w:rPr>
              <w:t>Zamawiający</w:t>
            </w:r>
            <w:r w:rsidRPr="00996AD6">
              <w:rPr>
                <w:rFonts w:ascii="Tahoma" w:hAnsi="Tahoma" w:cs="Tahoma"/>
                <w:b/>
                <w:sz w:val="20"/>
                <w:szCs w:val="20"/>
              </w:rPr>
              <w:t xml:space="preserve"> </w:t>
            </w:r>
            <w:r w:rsidRPr="00996AD6">
              <w:rPr>
                <w:rFonts w:ascii="Tahoma" w:hAnsi="Tahoma" w:cs="Tahoma"/>
                <w:sz w:val="20"/>
                <w:szCs w:val="20"/>
              </w:rPr>
              <w:t>informuje, że:</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bCs/>
                <w:sz w:val="20"/>
                <w:szCs w:val="20"/>
              </w:rPr>
              <w:t>posiada ostateczną decyzję o pozwoleniu na budowę oświetlenia ulicznego, kanalizacji deszczowej oraz sieci telekomunikacyjnej w ramach przebudowy ulicy Studziennej oraz dokonał zgłoszenia robót budowlanych polegających na przebudowie ulicy Studziennej wraz z uzbrojeniem,</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bCs/>
                <w:sz w:val="20"/>
                <w:szCs w:val="20"/>
              </w:rPr>
              <w:t>powołał inżyniera budowy do zarządzania i nadzoru nad robotami obejmującymi wykonanie przedmiotu umowy,</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bCs/>
                <w:sz w:val="20"/>
                <w:szCs w:val="20"/>
              </w:rPr>
              <w:t>wszelkie projekty czasowych organizacji ruchu na czas realizacji inwestycji po uprzednim zaakceptowaniu przez inżyniera budowy i zaopiniowaniu przez Policję musza zostać zatwierdzone przez organ zarządzający ruchem drogowym, którego funkcje w imieniu Prezydenta Miasta Elbląga realizuje Departament Zarząd Dróg,</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bCs/>
                <w:sz w:val="20"/>
                <w:szCs w:val="20"/>
              </w:rPr>
              <w:t>inwestycja zlokalizowana jest na terenie objętym ochroną konserwatora zabytków, nadzór archeologiczny będzie realizowany przez Inżyniera Budowy.</w:t>
            </w:r>
          </w:p>
          <w:p w:rsidR="00996AD6" w:rsidRPr="00996AD6" w:rsidRDefault="00996AD6" w:rsidP="00996AD6">
            <w:pPr>
              <w:tabs>
                <w:tab w:val="num" w:pos="1276"/>
                <w:tab w:val="num" w:pos="2880"/>
              </w:tabs>
              <w:ind w:left="1276"/>
              <w:jc w:val="both"/>
              <w:rPr>
                <w:rFonts w:ascii="Tahoma" w:hAnsi="Tahoma" w:cs="Tahoma"/>
                <w:sz w:val="20"/>
                <w:szCs w:val="20"/>
              </w:rPr>
            </w:pPr>
          </w:p>
          <w:p w:rsidR="00996AD6" w:rsidRPr="00996AD6" w:rsidRDefault="00996AD6" w:rsidP="00996AD6">
            <w:pPr>
              <w:numPr>
                <w:ilvl w:val="0"/>
                <w:numId w:val="1"/>
              </w:numPr>
              <w:ind w:left="318" w:hanging="284"/>
              <w:jc w:val="both"/>
              <w:rPr>
                <w:rFonts w:ascii="Tahoma" w:hAnsi="Tahoma" w:cs="Tahoma"/>
                <w:b/>
                <w:sz w:val="20"/>
                <w:szCs w:val="20"/>
              </w:rPr>
            </w:pPr>
            <w:r w:rsidRPr="00996AD6">
              <w:rPr>
                <w:rFonts w:ascii="Tahoma" w:hAnsi="Tahoma" w:cs="Tahoma"/>
                <w:sz w:val="20"/>
                <w:szCs w:val="20"/>
              </w:rPr>
              <w:t>Wykonawca musi zapewnić obsługę geodezyjną inwestycji, w tym m.in.:</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color w:val="000000"/>
                <w:sz w:val="20"/>
                <w:szCs w:val="20"/>
              </w:rPr>
              <w:t>wykonanie szkicu topograficznego z wytyczeniem obiektu naniesieniem granicy pasa drogowego,</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color w:val="000000"/>
                <w:sz w:val="20"/>
                <w:szCs w:val="20"/>
              </w:rPr>
              <w:t>sporządzenie inwentaryzacji powykonawczej,</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sz w:val="20"/>
                <w:szCs w:val="20"/>
              </w:rPr>
              <w:t>opracowanie zestawień danych na potrzeby założenia dokumentów ewidencji dróg - dla nowowybudowanych odcinków dróg oraz na potrzeby zaktualizowania tych dokumentów - dla dróg przebudowanych w ramach inwestycji, o której mowa w §1 ust.1 wzoru umowy. Powyższe zestawienia należy wykonać wg wzoru zgodnie z wytycznymi określonymi w Rozporządzeniu Ministra Infrastruktury z dn. 16 lutego 2005 r. w sprawie sposobu numeracji i ewidencji dróg publicznych, obiektów mostowych, tuneli, przepustów i promów oraz rejestru numerów nadanych drogom, obiektom mostowym i tunelom,</w:t>
            </w:r>
          </w:p>
          <w:p w:rsidR="00996AD6" w:rsidRPr="00996AD6" w:rsidRDefault="00996AD6" w:rsidP="00996AD6">
            <w:pPr>
              <w:numPr>
                <w:ilvl w:val="1"/>
                <w:numId w:val="1"/>
              </w:numPr>
              <w:ind w:left="602" w:hanging="284"/>
              <w:jc w:val="both"/>
              <w:rPr>
                <w:rFonts w:ascii="Tahoma" w:hAnsi="Tahoma" w:cs="Tahoma"/>
                <w:b/>
                <w:sz w:val="20"/>
                <w:szCs w:val="20"/>
              </w:rPr>
            </w:pPr>
            <w:r w:rsidRPr="00996AD6">
              <w:rPr>
                <w:rFonts w:ascii="Tahoma" w:hAnsi="Tahoma" w:cs="Tahoma"/>
                <w:sz w:val="20"/>
                <w:szCs w:val="20"/>
              </w:rPr>
              <w:t xml:space="preserve">sporządzenie inwentaryzacji powykonawczej środków organizacji ruchu z zestawieniem informacji dotyczących poszczególnych elementów oznakowania zawartych w ich metrykach (wielkość znaku, data produkcji, producent). </w:t>
            </w:r>
          </w:p>
          <w:p w:rsidR="00996AD6" w:rsidRPr="00996AD6" w:rsidRDefault="00996AD6" w:rsidP="00996AD6">
            <w:pPr>
              <w:tabs>
                <w:tab w:val="num" w:pos="2880"/>
              </w:tabs>
              <w:ind w:left="1276"/>
              <w:jc w:val="both"/>
              <w:rPr>
                <w:rFonts w:ascii="Tahoma" w:hAnsi="Tahoma" w:cs="Tahoma"/>
                <w:sz w:val="20"/>
                <w:szCs w:val="20"/>
              </w:rPr>
            </w:pPr>
          </w:p>
          <w:p w:rsidR="00996AD6" w:rsidRPr="00996AD6" w:rsidRDefault="00996AD6" w:rsidP="00996AD6">
            <w:pPr>
              <w:numPr>
                <w:ilvl w:val="0"/>
                <w:numId w:val="1"/>
              </w:numPr>
              <w:ind w:left="318" w:hanging="284"/>
              <w:jc w:val="both"/>
              <w:rPr>
                <w:rFonts w:ascii="Tahoma" w:hAnsi="Tahoma" w:cs="Tahoma"/>
                <w:sz w:val="20"/>
                <w:szCs w:val="20"/>
              </w:rPr>
            </w:pPr>
            <w:r w:rsidRPr="00996AD6">
              <w:rPr>
                <w:rFonts w:ascii="Tahoma" w:hAnsi="Tahoma" w:cs="Tahoma"/>
                <w:sz w:val="20"/>
                <w:szCs w:val="20"/>
              </w:rPr>
              <w:t>Obowiązki Wykonawcy:</w:t>
            </w:r>
          </w:p>
          <w:p w:rsidR="00996AD6" w:rsidRPr="00996AD6" w:rsidRDefault="00996AD6" w:rsidP="00996AD6">
            <w:pPr>
              <w:pStyle w:val="Tekstpodstawowy"/>
              <w:numPr>
                <w:ilvl w:val="0"/>
                <w:numId w:val="10"/>
              </w:numPr>
              <w:tabs>
                <w:tab w:val="clear" w:pos="420"/>
              </w:tabs>
              <w:spacing w:after="0"/>
              <w:ind w:left="602" w:hanging="284"/>
              <w:jc w:val="both"/>
              <w:rPr>
                <w:rFonts w:ascii="Tahoma" w:hAnsi="Tahoma" w:cs="Tahoma"/>
                <w:sz w:val="20"/>
                <w:szCs w:val="20"/>
              </w:rPr>
            </w:pPr>
            <w:r w:rsidRPr="00996AD6">
              <w:rPr>
                <w:rFonts w:ascii="Tahoma" w:hAnsi="Tahoma" w:cs="Tahoma"/>
                <w:sz w:val="20"/>
                <w:szCs w:val="20"/>
              </w:rPr>
              <w:t>Wykonawca musi ustanowić Kierownika Budowy pełniącego funkcję kierownika robót branży drogowej oraz kierowników robót branżowych, tj. branży: wod.-kan., elektroenergetycznej, teletechnicznej.</w:t>
            </w:r>
          </w:p>
          <w:p w:rsidR="00996AD6" w:rsidRPr="00996AD6" w:rsidRDefault="00996AD6" w:rsidP="00996AD6">
            <w:pPr>
              <w:pStyle w:val="Tekstpodstawowy"/>
              <w:numPr>
                <w:ilvl w:val="0"/>
                <w:numId w:val="10"/>
              </w:numPr>
              <w:tabs>
                <w:tab w:val="clear" w:pos="420"/>
              </w:tabs>
              <w:spacing w:after="0"/>
              <w:ind w:left="602" w:hanging="284"/>
              <w:jc w:val="both"/>
              <w:rPr>
                <w:rFonts w:ascii="Tahoma" w:hAnsi="Tahoma" w:cs="Tahoma"/>
                <w:sz w:val="20"/>
                <w:szCs w:val="20"/>
              </w:rPr>
            </w:pPr>
            <w:r w:rsidRPr="00996AD6">
              <w:rPr>
                <w:rFonts w:ascii="Tahoma" w:hAnsi="Tahoma" w:cs="Tahoma"/>
                <w:sz w:val="20"/>
                <w:szCs w:val="20"/>
              </w:rPr>
              <w:t>Wykonawca jest zobowiązany do uzyskania pisemnej zgody Zamawiającego na zmianę Kierownika Budowy. W tym celu Wykonawca przedłoży Zamawiającemu pisemne uzasadnienie wraz z:</w:t>
            </w:r>
          </w:p>
          <w:p w:rsidR="00996AD6" w:rsidRPr="00996AD6" w:rsidRDefault="00996AD6" w:rsidP="00996AD6">
            <w:pPr>
              <w:pStyle w:val="Tekstpodstawowy"/>
              <w:numPr>
                <w:ilvl w:val="0"/>
                <w:numId w:val="12"/>
              </w:numPr>
              <w:spacing w:after="0"/>
              <w:ind w:left="885" w:hanging="283"/>
              <w:jc w:val="both"/>
              <w:rPr>
                <w:rFonts w:ascii="Tahoma" w:hAnsi="Tahoma" w:cs="Tahoma"/>
                <w:sz w:val="20"/>
                <w:szCs w:val="20"/>
              </w:rPr>
            </w:pPr>
            <w:r w:rsidRPr="00996AD6">
              <w:rPr>
                <w:rFonts w:ascii="Tahoma" w:hAnsi="Tahoma" w:cs="Tahoma"/>
                <w:sz w:val="20"/>
                <w:szCs w:val="20"/>
              </w:rPr>
              <w:t>oświadczeniem o przyjęciu obowiązku Kierownika Budowy,</w:t>
            </w:r>
          </w:p>
          <w:p w:rsidR="00996AD6" w:rsidRPr="00996AD6" w:rsidRDefault="00996AD6" w:rsidP="00996AD6">
            <w:pPr>
              <w:pStyle w:val="Tekstpodstawowy"/>
              <w:numPr>
                <w:ilvl w:val="0"/>
                <w:numId w:val="12"/>
              </w:numPr>
              <w:spacing w:after="0"/>
              <w:ind w:left="885" w:hanging="283"/>
              <w:jc w:val="both"/>
              <w:rPr>
                <w:rFonts w:ascii="Tahoma" w:hAnsi="Tahoma" w:cs="Tahoma"/>
                <w:sz w:val="20"/>
                <w:szCs w:val="20"/>
              </w:rPr>
            </w:pPr>
            <w:r w:rsidRPr="00996AD6">
              <w:rPr>
                <w:rFonts w:ascii="Tahoma" w:hAnsi="Tahoma" w:cs="Tahoma"/>
                <w:sz w:val="20"/>
                <w:szCs w:val="20"/>
              </w:rPr>
              <w:t>decyzją o nadaniu uprawnień,</w:t>
            </w:r>
          </w:p>
          <w:p w:rsidR="00996AD6" w:rsidRPr="00996AD6" w:rsidRDefault="00996AD6" w:rsidP="00996AD6">
            <w:pPr>
              <w:pStyle w:val="Tekstpodstawowy"/>
              <w:numPr>
                <w:ilvl w:val="0"/>
                <w:numId w:val="12"/>
              </w:numPr>
              <w:spacing w:after="0"/>
              <w:ind w:left="885" w:hanging="283"/>
              <w:jc w:val="both"/>
              <w:rPr>
                <w:rFonts w:ascii="Tahoma" w:hAnsi="Tahoma" w:cs="Tahoma"/>
                <w:sz w:val="20"/>
                <w:szCs w:val="20"/>
              </w:rPr>
            </w:pPr>
            <w:r w:rsidRPr="00996AD6">
              <w:rPr>
                <w:rFonts w:ascii="Tahoma" w:hAnsi="Tahoma" w:cs="Tahoma"/>
                <w:sz w:val="20"/>
                <w:szCs w:val="20"/>
              </w:rPr>
              <w:t>zaświadczeniem o przynależności do Izby Inżynierów Budownictwa,</w:t>
            </w:r>
          </w:p>
          <w:p w:rsidR="00996AD6" w:rsidRPr="00996AD6" w:rsidRDefault="00996AD6" w:rsidP="00996AD6">
            <w:pPr>
              <w:pStyle w:val="Tekstpodstawowy"/>
              <w:numPr>
                <w:ilvl w:val="0"/>
                <w:numId w:val="12"/>
              </w:numPr>
              <w:spacing w:after="0"/>
              <w:ind w:left="885" w:hanging="283"/>
              <w:jc w:val="both"/>
              <w:rPr>
                <w:rFonts w:ascii="Tahoma" w:hAnsi="Tahoma" w:cs="Tahoma"/>
                <w:sz w:val="20"/>
                <w:szCs w:val="20"/>
              </w:rPr>
            </w:pPr>
            <w:r w:rsidRPr="00996AD6">
              <w:rPr>
                <w:rFonts w:ascii="Tahoma" w:hAnsi="Tahoma" w:cs="Tahoma"/>
                <w:sz w:val="20"/>
                <w:szCs w:val="20"/>
              </w:rPr>
              <w:t xml:space="preserve">oświadczenie kierownika budowy potwierdzone przez przedstawiciela Wykonawcy o spełnieniu warunków w postępowaniu dla osoby pełniącej tą funkcję. </w:t>
            </w:r>
          </w:p>
          <w:p w:rsidR="00996AD6" w:rsidRPr="00996AD6" w:rsidRDefault="00996AD6" w:rsidP="00996AD6">
            <w:pPr>
              <w:pStyle w:val="Tekstpodstawowy"/>
              <w:numPr>
                <w:ilvl w:val="0"/>
                <w:numId w:val="10"/>
              </w:numPr>
              <w:tabs>
                <w:tab w:val="clear" w:pos="420"/>
              </w:tabs>
              <w:spacing w:after="0"/>
              <w:ind w:left="602" w:hanging="284"/>
              <w:jc w:val="both"/>
              <w:rPr>
                <w:rFonts w:ascii="Tahoma" w:hAnsi="Tahoma" w:cs="Tahoma"/>
                <w:sz w:val="20"/>
                <w:szCs w:val="20"/>
              </w:rPr>
            </w:pPr>
            <w:r w:rsidRPr="00996AD6">
              <w:rPr>
                <w:rFonts w:ascii="Tahoma" w:hAnsi="Tahoma" w:cs="Tahoma"/>
                <w:sz w:val="20"/>
                <w:szCs w:val="20"/>
              </w:rPr>
              <w:t>Wykonawca zobowiązuje się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996AD6" w:rsidRPr="00996AD6" w:rsidRDefault="00996AD6" w:rsidP="00996AD6">
            <w:pPr>
              <w:pStyle w:val="Tekstpodstawowy"/>
              <w:numPr>
                <w:ilvl w:val="0"/>
                <w:numId w:val="10"/>
              </w:numPr>
              <w:tabs>
                <w:tab w:val="clear" w:pos="420"/>
                <w:tab w:val="left" w:pos="567"/>
              </w:tabs>
              <w:spacing w:after="0"/>
              <w:ind w:left="602" w:hanging="284"/>
              <w:jc w:val="both"/>
              <w:rPr>
                <w:rFonts w:ascii="Tahoma" w:hAnsi="Tahoma" w:cs="Tahoma"/>
                <w:sz w:val="20"/>
                <w:szCs w:val="20"/>
              </w:rPr>
            </w:pPr>
            <w:r w:rsidRPr="00996AD6">
              <w:rPr>
                <w:rFonts w:ascii="Tahoma" w:hAnsi="Tahoma" w:cs="Tahoma"/>
                <w:sz w:val="20"/>
                <w:szCs w:val="20"/>
              </w:rPr>
              <w:t>Wykonawca zobowiązuje się do:</w:t>
            </w:r>
          </w:p>
          <w:p w:rsidR="00996AD6" w:rsidRPr="00996AD6" w:rsidRDefault="00996AD6" w:rsidP="00996AD6">
            <w:pPr>
              <w:pStyle w:val="Tekstpodstawowy"/>
              <w:numPr>
                <w:ilvl w:val="0"/>
                <w:numId w:val="11"/>
              </w:numPr>
              <w:tabs>
                <w:tab w:val="clear" w:pos="1560"/>
              </w:tabs>
              <w:spacing w:after="0"/>
              <w:ind w:left="885" w:hanging="283"/>
              <w:jc w:val="both"/>
              <w:rPr>
                <w:rFonts w:ascii="Tahoma" w:hAnsi="Tahoma" w:cs="Tahoma"/>
                <w:sz w:val="20"/>
                <w:szCs w:val="20"/>
              </w:rPr>
            </w:pPr>
            <w:r w:rsidRPr="00996AD6">
              <w:rPr>
                <w:rFonts w:ascii="Tahoma" w:hAnsi="Tahoma" w:cs="Tahoma"/>
                <w:sz w:val="20"/>
                <w:szCs w:val="20"/>
              </w:rPr>
              <w:t>wykonania całego zakresu zleconych robót siłami własnymi lub siłami własnymi i podwykonawców,</w:t>
            </w:r>
          </w:p>
          <w:p w:rsidR="00996AD6" w:rsidRPr="00996AD6" w:rsidRDefault="00996AD6" w:rsidP="00996AD6">
            <w:pPr>
              <w:pStyle w:val="Tekstpodstawowy"/>
              <w:numPr>
                <w:ilvl w:val="0"/>
                <w:numId w:val="11"/>
              </w:numPr>
              <w:tabs>
                <w:tab w:val="clear" w:pos="1560"/>
              </w:tabs>
              <w:spacing w:after="0"/>
              <w:ind w:left="885" w:hanging="283"/>
              <w:jc w:val="both"/>
              <w:rPr>
                <w:rFonts w:ascii="Tahoma" w:hAnsi="Tahoma" w:cs="Tahoma"/>
                <w:sz w:val="20"/>
                <w:szCs w:val="20"/>
              </w:rPr>
            </w:pPr>
            <w:r w:rsidRPr="00996AD6">
              <w:rPr>
                <w:rFonts w:ascii="Tahoma" w:hAnsi="Tahoma" w:cs="Tahoma"/>
                <w:sz w:val="20"/>
                <w:szCs w:val="20"/>
              </w:rPr>
              <w:t>ochrony urządzeń podziemnych zlokalizowanych na obszarze realizacji inwestycji i odpowiada za ich uszkodzenie,</w:t>
            </w:r>
          </w:p>
          <w:p w:rsidR="00996AD6" w:rsidRPr="00996AD6" w:rsidRDefault="00996AD6" w:rsidP="00996AD6">
            <w:pPr>
              <w:pStyle w:val="Tekstpodstawowy"/>
              <w:numPr>
                <w:ilvl w:val="0"/>
                <w:numId w:val="11"/>
              </w:numPr>
              <w:tabs>
                <w:tab w:val="clear" w:pos="1560"/>
              </w:tabs>
              <w:spacing w:after="0"/>
              <w:ind w:left="885" w:hanging="283"/>
              <w:jc w:val="both"/>
              <w:rPr>
                <w:rFonts w:ascii="Tahoma" w:hAnsi="Tahoma" w:cs="Tahoma"/>
                <w:sz w:val="20"/>
                <w:szCs w:val="20"/>
              </w:rPr>
            </w:pPr>
            <w:r w:rsidRPr="00996AD6">
              <w:rPr>
                <w:rFonts w:ascii="Tahoma" w:hAnsi="Tahoma" w:cs="Tahoma"/>
                <w:sz w:val="20"/>
                <w:szCs w:val="20"/>
              </w:rPr>
              <w:t>zawarcia umowy z podwykonawcami, zgodnie z postanowieniami §</w:t>
            </w:r>
            <w:r w:rsidRPr="00996AD6">
              <w:rPr>
                <w:rFonts w:ascii="Tahoma" w:hAnsi="Tahoma" w:cs="Tahoma"/>
                <w:color w:val="FF0000"/>
                <w:sz w:val="20"/>
                <w:szCs w:val="20"/>
              </w:rPr>
              <w:t xml:space="preserve"> </w:t>
            </w:r>
            <w:r w:rsidRPr="00996AD6">
              <w:rPr>
                <w:rFonts w:ascii="Tahoma" w:hAnsi="Tahoma" w:cs="Tahoma"/>
                <w:sz w:val="20"/>
                <w:szCs w:val="20"/>
              </w:rPr>
              <w:t>11 wzoru umowy stanowiącego ZAŁĄCZNIK NR 3 do SIWZ - w przypadku powierzenia części zakresu robót podwykonawcom.</w:t>
            </w:r>
          </w:p>
          <w:p w:rsidR="00996AD6" w:rsidRPr="00996AD6" w:rsidRDefault="00996AD6" w:rsidP="00996AD6">
            <w:pPr>
              <w:pStyle w:val="Tekstpodstawowy"/>
              <w:numPr>
                <w:ilvl w:val="0"/>
                <w:numId w:val="10"/>
              </w:numPr>
              <w:tabs>
                <w:tab w:val="clear" w:pos="420"/>
                <w:tab w:val="left" w:pos="1276"/>
              </w:tabs>
              <w:spacing w:after="0"/>
              <w:ind w:left="602" w:hanging="284"/>
              <w:jc w:val="both"/>
              <w:rPr>
                <w:rFonts w:ascii="Tahoma" w:hAnsi="Tahoma" w:cs="Tahoma"/>
                <w:sz w:val="20"/>
                <w:szCs w:val="20"/>
              </w:rPr>
            </w:pPr>
            <w:r w:rsidRPr="00996AD6">
              <w:rPr>
                <w:rFonts w:ascii="Tahoma" w:hAnsi="Tahoma" w:cs="Tahoma"/>
                <w:sz w:val="20"/>
                <w:szCs w:val="20"/>
              </w:rPr>
              <w:t>Materiały drogowe pozyskane z rozbiórki w trakcie prowadzenia robót, nadające się do ponownego wbudowania, Wykonawca odwiezie i protokolarnie przekaże do magazynu Zamawiającego, mieszczącego się w Nowinie k/Elbląga. Przekazane materiały jw. muszą zostać zinwentaryzowane, oraz posortowane i złożone na paletach we wskazanym miejscu. Pozostałe materiały pozyskane z rozbiórek oraz odpady stanowią własność Wykonawcy.</w:t>
            </w:r>
          </w:p>
          <w:p w:rsidR="00996AD6" w:rsidRPr="00996AD6" w:rsidRDefault="00996AD6" w:rsidP="00996AD6">
            <w:pPr>
              <w:numPr>
                <w:ilvl w:val="0"/>
                <w:numId w:val="10"/>
              </w:numPr>
              <w:tabs>
                <w:tab w:val="clear" w:pos="420"/>
                <w:tab w:val="num" w:pos="1276"/>
              </w:tabs>
              <w:ind w:left="602" w:hanging="284"/>
              <w:jc w:val="both"/>
              <w:rPr>
                <w:rFonts w:ascii="Tahoma" w:hAnsi="Tahoma" w:cs="Tahoma"/>
                <w:sz w:val="20"/>
                <w:szCs w:val="20"/>
              </w:rPr>
            </w:pPr>
            <w:r w:rsidRPr="00996AD6">
              <w:rPr>
                <w:rFonts w:ascii="Tahoma" w:hAnsi="Tahoma" w:cs="Tahoma"/>
                <w:sz w:val="20"/>
                <w:szCs w:val="20"/>
              </w:rPr>
              <w:t xml:space="preserve">Wykonawca zobowiązuje się do ubezpieczenia budowy realizowanej w ramach niniejszej umowy w obrębie przejętego terenu budowy, od mogących wystąpić szkód, nagłych zdarzeń losowych i od </w:t>
            </w:r>
            <w:r w:rsidRPr="00996AD6">
              <w:rPr>
                <w:rFonts w:ascii="Tahoma" w:hAnsi="Tahoma" w:cs="Tahoma"/>
                <w:sz w:val="20"/>
                <w:szCs w:val="20"/>
              </w:rPr>
              <w:lastRenderedPageBreak/>
              <w:t>odpowiedzialności cywilnej oraz ponosi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996AD6" w:rsidRPr="00996AD6" w:rsidRDefault="00996AD6" w:rsidP="00996AD6">
            <w:pPr>
              <w:pStyle w:val="Tekstpodstawowy"/>
              <w:numPr>
                <w:ilvl w:val="0"/>
                <w:numId w:val="10"/>
              </w:numPr>
              <w:tabs>
                <w:tab w:val="clear" w:pos="420"/>
                <w:tab w:val="left" w:pos="1276"/>
              </w:tabs>
              <w:spacing w:after="0"/>
              <w:ind w:left="602" w:hanging="284"/>
              <w:jc w:val="both"/>
              <w:rPr>
                <w:rFonts w:ascii="Tahoma" w:hAnsi="Tahoma" w:cs="Tahoma"/>
                <w:sz w:val="20"/>
                <w:szCs w:val="20"/>
              </w:rPr>
            </w:pPr>
            <w:r w:rsidRPr="00996AD6">
              <w:rPr>
                <w:rFonts w:ascii="Tahoma" w:hAnsi="Tahoma" w:cs="Tahoma"/>
                <w:sz w:val="20"/>
                <w:szCs w:val="20"/>
              </w:rPr>
              <w:t xml:space="preserve">Wykonawca ponosi pełną odpowiedzialność za oznakowanie i zabezpieczenie tej części robót, które prowadzone będą w pasie drogowym pod ruchem. Wykonawca wykona oznakowanie drogi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Wszelkie projekty czasowych organizacji ruchu na czas realizacji inwestycji po uprzednim zaakceptowaniu i zaopiniowaniu przez inżyniera budowy, Policję muszą zostać zatwierdzone przez organ zarządzający ruchem. </w:t>
            </w:r>
          </w:p>
          <w:p w:rsidR="00996AD6" w:rsidRPr="00996AD6" w:rsidRDefault="00996AD6" w:rsidP="00996AD6">
            <w:pPr>
              <w:pStyle w:val="Tekstpodstawowy"/>
              <w:numPr>
                <w:ilvl w:val="0"/>
                <w:numId w:val="10"/>
              </w:numPr>
              <w:tabs>
                <w:tab w:val="clear" w:pos="420"/>
                <w:tab w:val="left" w:pos="1276"/>
              </w:tabs>
              <w:spacing w:after="0"/>
              <w:ind w:left="602" w:hanging="284"/>
              <w:jc w:val="both"/>
              <w:rPr>
                <w:rFonts w:ascii="Tahoma" w:hAnsi="Tahoma" w:cs="Tahoma"/>
                <w:sz w:val="20"/>
                <w:szCs w:val="20"/>
              </w:rPr>
            </w:pPr>
            <w:r w:rsidRPr="00996AD6">
              <w:rPr>
                <w:rFonts w:ascii="Tahoma" w:hAnsi="Tahoma" w:cs="Tahoma"/>
                <w:sz w:val="20"/>
                <w:szCs w:val="20"/>
              </w:rPr>
              <w:t>Wykonawca robót zobowiązany jest w czasie prowadzonych robót zapewnić przejezdność ulic, dojazdów i dojść do posesji.</w:t>
            </w:r>
          </w:p>
          <w:p w:rsidR="00996AD6" w:rsidRPr="00996AD6" w:rsidRDefault="00996AD6" w:rsidP="00996AD6">
            <w:pPr>
              <w:pStyle w:val="Tekstpodstawowy"/>
              <w:numPr>
                <w:ilvl w:val="0"/>
                <w:numId w:val="10"/>
              </w:numPr>
              <w:tabs>
                <w:tab w:val="clear" w:pos="420"/>
                <w:tab w:val="left" w:pos="1276"/>
              </w:tabs>
              <w:spacing w:after="0"/>
              <w:ind w:left="602" w:hanging="284"/>
              <w:jc w:val="both"/>
              <w:rPr>
                <w:rFonts w:ascii="Tahoma" w:hAnsi="Tahoma" w:cs="Tahoma"/>
                <w:sz w:val="20"/>
                <w:szCs w:val="20"/>
              </w:rPr>
            </w:pPr>
            <w:r w:rsidRPr="00996AD6">
              <w:rPr>
                <w:rFonts w:ascii="Tahoma" w:hAnsi="Tahoma" w:cs="Tahoma"/>
                <w:sz w:val="20"/>
                <w:szCs w:val="20"/>
              </w:rPr>
              <w:t>Wykonawca zobowiązuje się wykonać przedmiot umowy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akceptację inżyniera budowy.</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Wykonawca przedstawi inżynierowi budowy i Zamawiającemu, do zaakceptowania harmonogram rzeczowo-finansowy realizacji przedmiotu umowy – w terminie 14 dni od podpisania umowy oraz aktualizację harmonogramu na każde żądanie Zamawiającego.</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Roboty należy prowadzić w taki sposób, aby:</w:t>
            </w:r>
          </w:p>
          <w:p w:rsidR="00996AD6" w:rsidRPr="00996AD6" w:rsidRDefault="00996AD6" w:rsidP="00996AD6">
            <w:pPr>
              <w:pStyle w:val="Tekstpodstawowy"/>
              <w:numPr>
                <w:ilvl w:val="0"/>
                <w:numId w:val="9"/>
              </w:numPr>
              <w:spacing w:after="0"/>
              <w:ind w:left="885" w:hanging="283"/>
              <w:jc w:val="both"/>
              <w:rPr>
                <w:rFonts w:ascii="Tahoma" w:hAnsi="Tahoma" w:cs="Tahoma"/>
                <w:sz w:val="20"/>
                <w:szCs w:val="20"/>
              </w:rPr>
            </w:pPr>
            <w:r w:rsidRPr="00996AD6">
              <w:rPr>
                <w:rFonts w:ascii="Tahoma" w:hAnsi="Tahoma" w:cs="Tahoma"/>
                <w:sz w:val="20"/>
                <w:szCs w:val="20"/>
              </w:rPr>
              <w:t>zminimalizować czas wyłączenia poszczególnych jezdni z ruchu,</w:t>
            </w:r>
          </w:p>
          <w:p w:rsidR="00996AD6" w:rsidRPr="00996AD6" w:rsidRDefault="00996AD6" w:rsidP="00996AD6">
            <w:pPr>
              <w:pStyle w:val="Tekstpodstawowy"/>
              <w:numPr>
                <w:ilvl w:val="0"/>
                <w:numId w:val="9"/>
              </w:numPr>
              <w:tabs>
                <w:tab w:val="left" w:pos="1276"/>
              </w:tabs>
              <w:spacing w:after="0"/>
              <w:ind w:left="885" w:hanging="283"/>
              <w:jc w:val="both"/>
              <w:rPr>
                <w:rFonts w:ascii="Tahoma" w:hAnsi="Tahoma" w:cs="Tahoma"/>
                <w:sz w:val="20"/>
                <w:szCs w:val="20"/>
              </w:rPr>
            </w:pPr>
            <w:r w:rsidRPr="00996AD6">
              <w:rPr>
                <w:rFonts w:ascii="Tahoma" w:hAnsi="Tahoma" w:cs="Tahoma"/>
                <w:sz w:val="20"/>
                <w:szCs w:val="20"/>
              </w:rPr>
              <w:t xml:space="preserve">zminimalizować utrudnienia w ruchu drogowym, </w:t>
            </w:r>
          </w:p>
          <w:p w:rsidR="00996AD6" w:rsidRPr="00996AD6" w:rsidRDefault="00996AD6" w:rsidP="00996AD6">
            <w:pPr>
              <w:pStyle w:val="Tekstpodstawowy"/>
              <w:numPr>
                <w:ilvl w:val="0"/>
                <w:numId w:val="9"/>
              </w:numPr>
              <w:spacing w:after="0"/>
              <w:ind w:left="885" w:hanging="283"/>
              <w:jc w:val="both"/>
              <w:rPr>
                <w:rFonts w:ascii="Tahoma" w:hAnsi="Tahoma" w:cs="Tahoma"/>
                <w:sz w:val="20"/>
                <w:szCs w:val="20"/>
              </w:rPr>
            </w:pPr>
            <w:r w:rsidRPr="00996AD6">
              <w:rPr>
                <w:rFonts w:ascii="Tahoma" w:hAnsi="Tahoma" w:cs="Tahoma"/>
                <w:sz w:val="20"/>
                <w:szCs w:val="20"/>
              </w:rPr>
              <w:t>zminimalizować utrudnienia wynikłe ze zmian organizacji ruchu w obrębie stanowiącym zakres inwestycji oraz w rejonach jego wpływu na pozostałą część układu komunikacyjnego Elbląga,</w:t>
            </w:r>
          </w:p>
          <w:p w:rsidR="00996AD6" w:rsidRPr="00996AD6" w:rsidRDefault="00996AD6" w:rsidP="00996AD6">
            <w:pPr>
              <w:pStyle w:val="Tekstpodstawowy"/>
              <w:numPr>
                <w:ilvl w:val="0"/>
                <w:numId w:val="9"/>
              </w:numPr>
              <w:spacing w:after="0"/>
              <w:ind w:left="885" w:hanging="283"/>
              <w:jc w:val="both"/>
              <w:rPr>
                <w:rFonts w:ascii="Tahoma" w:hAnsi="Tahoma" w:cs="Tahoma"/>
                <w:sz w:val="20"/>
                <w:szCs w:val="20"/>
              </w:rPr>
            </w:pPr>
            <w:r w:rsidRPr="00996AD6">
              <w:rPr>
                <w:rFonts w:ascii="Tahoma" w:hAnsi="Tahoma" w:cs="Tahoma"/>
                <w:sz w:val="20"/>
                <w:szCs w:val="20"/>
              </w:rPr>
              <w:t>zapewnić dojazdy do przylegających nieruchomości,</w:t>
            </w:r>
          </w:p>
          <w:p w:rsidR="00996AD6" w:rsidRPr="00996AD6" w:rsidRDefault="00996AD6" w:rsidP="00996AD6">
            <w:pPr>
              <w:pStyle w:val="Tekstpodstawowy"/>
              <w:numPr>
                <w:ilvl w:val="0"/>
                <w:numId w:val="9"/>
              </w:numPr>
              <w:spacing w:after="0"/>
              <w:ind w:left="885" w:hanging="283"/>
              <w:jc w:val="both"/>
              <w:rPr>
                <w:rFonts w:ascii="Tahoma" w:hAnsi="Tahoma" w:cs="Tahoma"/>
                <w:sz w:val="20"/>
                <w:szCs w:val="20"/>
              </w:rPr>
            </w:pPr>
            <w:r w:rsidRPr="00996AD6">
              <w:rPr>
                <w:rFonts w:ascii="Tahoma" w:hAnsi="Tahoma" w:cs="Tahoma"/>
                <w:sz w:val="20"/>
                <w:szCs w:val="20"/>
              </w:rPr>
              <w:t>uniknąć kosztów dodatkowej komunikacji publicznej itp.</w:t>
            </w:r>
          </w:p>
          <w:p w:rsidR="00996AD6" w:rsidRPr="00996AD6" w:rsidRDefault="00996AD6" w:rsidP="00996AD6">
            <w:pPr>
              <w:pStyle w:val="Tekstpodstawowy"/>
              <w:numPr>
                <w:ilvl w:val="0"/>
                <w:numId w:val="9"/>
              </w:numPr>
              <w:spacing w:after="0"/>
              <w:ind w:left="885" w:hanging="283"/>
              <w:jc w:val="both"/>
              <w:rPr>
                <w:rFonts w:ascii="Tahoma" w:hAnsi="Tahoma" w:cs="Tahoma"/>
                <w:sz w:val="20"/>
                <w:szCs w:val="20"/>
              </w:rPr>
            </w:pPr>
            <w:r w:rsidRPr="00996AD6">
              <w:rPr>
                <w:rFonts w:ascii="Tahoma" w:hAnsi="Tahoma" w:cs="Tahoma"/>
                <w:sz w:val="20"/>
                <w:szCs w:val="20"/>
              </w:rPr>
              <w:t>uwzględnione zostały konieczne przerwy w robotach w okresie zimowym wraz z zabezpieczeniem terenu budowy.</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Podczas realizacji robót stanowiących przedmiot niniejszej umowy, Wykonawca jest zobowiązany do wykonywania zaleceń i uwag ujętych w warunkach technicznych i uzgodnień wydanych przez firmy branżowe, zawartych w projektach budowlanych i wykonawczych a także zaleceń i poleceń inżyniera budowy.</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Wykonawca będzie wystawiał oddzielne faktury dla każdej branży według polecenia inżyniera budowy na podstawie Przejściowych Świadectw Płatności.</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W przypadku opóźnień w postępie robót w stosunku do harmonogramu, o którym mowa w ust. 10):</w:t>
            </w:r>
          </w:p>
          <w:p w:rsidR="00996AD6" w:rsidRPr="00996AD6" w:rsidRDefault="00996AD6" w:rsidP="00996AD6">
            <w:pPr>
              <w:pStyle w:val="Tekstpodstawowy"/>
              <w:numPr>
                <w:ilvl w:val="0"/>
                <w:numId w:val="17"/>
              </w:numPr>
              <w:tabs>
                <w:tab w:val="clear" w:pos="1560"/>
              </w:tabs>
              <w:spacing w:after="0"/>
              <w:ind w:left="885" w:hanging="283"/>
              <w:jc w:val="both"/>
              <w:rPr>
                <w:rFonts w:ascii="Tahoma" w:hAnsi="Tahoma" w:cs="Tahoma"/>
                <w:sz w:val="20"/>
                <w:szCs w:val="20"/>
              </w:rPr>
            </w:pPr>
            <w:r w:rsidRPr="00996AD6">
              <w:rPr>
                <w:rFonts w:ascii="Tahoma" w:hAnsi="Tahoma" w:cs="Tahoma"/>
                <w:sz w:val="20"/>
                <w:szCs w:val="20"/>
              </w:rPr>
              <w:t>powyżej 10% terminu wskazanego w harmonogramie, Wykonawca przedstawi inżynierowi budowy program naprawy opóźnień w terminie wskazanym przez inżyniera budowy. W przypadku przekroczenia wskazanego terminu, inżynier budowy ma prawo złożenia wniosku do Zamawiającego o naliczenie kar zgodnie z § 12 ust.1 pkt. 1 ppkt 4 wzoru umowy stanowiącego ZAŁĄCZNIK NR 3 do SIWZ,</w:t>
            </w:r>
          </w:p>
          <w:p w:rsidR="00996AD6" w:rsidRPr="00996AD6" w:rsidRDefault="00996AD6" w:rsidP="00996AD6">
            <w:pPr>
              <w:pStyle w:val="Tekstpodstawowy"/>
              <w:numPr>
                <w:ilvl w:val="0"/>
                <w:numId w:val="17"/>
              </w:numPr>
              <w:tabs>
                <w:tab w:val="clear" w:pos="1560"/>
              </w:tabs>
              <w:spacing w:after="0"/>
              <w:ind w:left="885" w:hanging="283"/>
              <w:jc w:val="both"/>
              <w:rPr>
                <w:rFonts w:ascii="Tahoma" w:hAnsi="Tahoma" w:cs="Tahoma"/>
                <w:sz w:val="20"/>
                <w:szCs w:val="20"/>
              </w:rPr>
            </w:pPr>
            <w:r w:rsidRPr="00996AD6">
              <w:rPr>
                <w:rFonts w:ascii="Tahoma" w:hAnsi="Tahoma" w:cs="Tahoma"/>
                <w:sz w:val="20"/>
                <w:szCs w:val="20"/>
              </w:rPr>
              <w:t>powyżej 20% terminu wskazanego w harmonogramie Wykonawca jest zobowiązany przedstawić nowy harmonogram z niezmienionym terminem umownego zakończenia robót w terminie wskazanym przez inżyniera budowy. W przypadku przekroczenia wskazanego terminu, inżynier budowy ma prawo złożenia wniosku do Zamawiającego o naliczenie kar zgodnie z § 12 ust.1 pkt. 1 ppkt 5 wzoru umowy stanowiącego ZAŁĄCZNIK NR 3 do SIWZ.</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 xml:space="preserve">Wykonawca w terminie 10 dni od daty podpisania umowy wskaże, do zaakceptowania inżynierowi budowy, będącemu przedstawicielem Zamawiającego, niezależne laboratorium w którym będzie wykonywał stosowne badania laboratoryjne w trakcie realizacji przedmiotowego zadania. </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Wykonawca od dnia przekazania terenu budowy do dnia odbioru końcowego (data podpisania protokołu odbioru całości robót) będzie odpowiedzialny za utrzymanie właściwego stanu nawierzchni wszystkich odcinków ulic objętych zakresem inwestycji, o której mowa w § 1 ust. 1 wzoru umowy stanowiącego ZAŁĄCZNIK NR 3 do SIWZ i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lastRenderedPageBreak/>
              <w:t>Wykonawca zobowiązany jest do zabezpieczenia terenu budowy w okresie zimowym w sposób umożliwiający wykonywanie obowiązków zarządcy drogi związanych z utrzymaniem zimowym jezdni i chodników.</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sz w:val="20"/>
                <w:szCs w:val="20"/>
              </w:rPr>
            </w:pPr>
            <w:r w:rsidRPr="00996AD6">
              <w:rPr>
                <w:rFonts w:ascii="Tahoma" w:hAnsi="Tahoma" w:cs="Tahoma"/>
                <w:sz w:val="20"/>
                <w:szCs w:val="20"/>
              </w:rPr>
              <w:t>Wykonawca zapewni obsługę geodezyjną powykonawczą o której mowa w § 1 ust. 4 wzoru umowy stanowiącego ZAŁĄCZNIK NR 3 do SIWZ oraz sporządzi dokumenty – dla pkt 1 i 2 wzoru umowy w 6 egz., dla pkt 3 i 4 – w 2 egz.</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color w:val="FF0000"/>
                <w:sz w:val="20"/>
                <w:szCs w:val="20"/>
              </w:rPr>
            </w:pPr>
            <w:r w:rsidRPr="00996AD6">
              <w:rPr>
                <w:rFonts w:ascii="Tahoma" w:hAnsi="Tahoma" w:cs="Tahoma"/>
                <w:sz w:val="20"/>
                <w:szCs w:val="20"/>
              </w:rPr>
              <w:t>Po upływie okresu gwarancji i rękojmi Wykonawca jest zobowiązany zgłosić roboty do odbioru ostatecznego.</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color w:val="FF0000"/>
                <w:sz w:val="20"/>
                <w:szCs w:val="20"/>
              </w:rPr>
            </w:pPr>
            <w:r w:rsidRPr="00996AD6">
              <w:rPr>
                <w:rFonts w:ascii="Tahoma" w:hAnsi="Tahoma" w:cs="Tahoma"/>
                <w:sz w:val="20"/>
                <w:szCs w:val="20"/>
              </w:rPr>
              <w:t>Współpraca z firmami branżowymi, które mają swoje urządzenia w obszarze inwestycji i będą siłami własnymi realizować ich remonty lub wymieniać w trakcie realizacji inwestycji oraz z właścicielami sąsiadujących posesji.</w:t>
            </w:r>
          </w:p>
          <w:p w:rsidR="00996AD6" w:rsidRPr="00996AD6" w:rsidRDefault="00996AD6" w:rsidP="00996AD6">
            <w:pPr>
              <w:pStyle w:val="Tekstpodstawowy"/>
              <w:numPr>
                <w:ilvl w:val="0"/>
                <w:numId w:val="10"/>
              </w:numPr>
              <w:tabs>
                <w:tab w:val="clear" w:pos="420"/>
              </w:tabs>
              <w:spacing w:after="0"/>
              <w:ind w:left="602" w:hanging="426"/>
              <w:jc w:val="both"/>
              <w:rPr>
                <w:rFonts w:ascii="Tahoma" w:hAnsi="Tahoma" w:cs="Tahoma"/>
                <w:color w:val="FF0000"/>
                <w:sz w:val="20"/>
                <w:szCs w:val="20"/>
              </w:rPr>
            </w:pPr>
            <w:r w:rsidRPr="00996AD6">
              <w:rPr>
                <w:rFonts w:ascii="Tahoma" w:hAnsi="Tahoma" w:cs="Tahoma"/>
                <w:sz w:val="20"/>
                <w:szCs w:val="20"/>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w:t>
            </w:r>
          </w:p>
          <w:p w:rsidR="00996AD6" w:rsidRPr="00996AD6" w:rsidRDefault="00996AD6" w:rsidP="00996AD6">
            <w:pPr>
              <w:tabs>
                <w:tab w:val="left" w:pos="851"/>
              </w:tabs>
              <w:ind w:left="851"/>
              <w:jc w:val="both"/>
              <w:rPr>
                <w:rFonts w:ascii="Tahoma" w:hAnsi="Tahoma" w:cs="Tahoma"/>
                <w:sz w:val="20"/>
                <w:szCs w:val="20"/>
              </w:rPr>
            </w:pPr>
          </w:p>
          <w:p w:rsidR="00996AD6" w:rsidRPr="00996AD6" w:rsidRDefault="00996AD6" w:rsidP="00996AD6">
            <w:pPr>
              <w:numPr>
                <w:ilvl w:val="0"/>
                <w:numId w:val="1"/>
              </w:numPr>
              <w:ind w:left="318" w:hanging="318"/>
              <w:jc w:val="both"/>
              <w:rPr>
                <w:rFonts w:ascii="Tahoma" w:hAnsi="Tahoma" w:cs="Tahoma"/>
                <w:sz w:val="20"/>
                <w:szCs w:val="20"/>
              </w:rPr>
            </w:pPr>
            <w:r w:rsidRPr="00996AD6">
              <w:rPr>
                <w:rFonts w:ascii="Tahoma" w:hAnsi="Tahoma" w:cs="Tahoma"/>
                <w:sz w:val="20"/>
                <w:szCs w:val="20"/>
              </w:rPr>
              <w:t>Zamawiający wymaga udzielenia przez Wykonawcę na wykonane roboty budowlane, stanowiące przedmiot zamówienia, gwarancji jakości na okres minimum 36 miesięcy, licząc od daty odbioru końcowego, na zasadach określonych w Kodeksie cywilnym.</w:t>
            </w:r>
          </w:p>
          <w:p w:rsidR="00996AD6" w:rsidRPr="00996AD6" w:rsidRDefault="00996AD6" w:rsidP="00996AD6">
            <w:pPr>
              <w:ind w:left="318"/>
              <w:jc w:val="both"/>
              <w:rPr>
                <w:rFonts w:ascii="Tahoma" w:hAnsi="Tahoma" w:cs="Tahoma"/>
                <w:sz w:val="20"/>
                <w:szCs w:val="20"/>
              </w:rPr>
            </w:pPr>
          </w:p>
          <w:p w:rsidR="00996AD6" w:rsidRPr="00996AD6" w:rsidRDefault="00996AD6" w:rsidP="00996AD6">
            <w:pPr>
              <w:numPr>
                <w:ilvl w:val="0"/>
                <w:numId w:val="1"/>
              </w:numPr>
              <w:tabs>
                <w:tab w:val="left" w:pos="318"/>
              </w:tabs>
              <w:ind w:left="318" w:hanging="318"/>
              <w:jc w:val="both"/>
              <w:rPr>
                <w:rFonts w:ascii="Tahoma" w:hAnsi="Tahoma" w:cs="Tahoma"/>
                <w:sz w:val="20"/>
                <w:szCs w:val="20"/>
              </w:rPr>
            </w:pPr>
            <w:r w:rsidRPr="00996AD6">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996AD6" w:rsidRPr="00996AD6" w:rsidRDefault="00996AD6" w:rsidP="00996AD6">
            <w:pPr>
              <w:tabs>
                <w:tab w:val="left" w:pos="318"/>
              </w:tabs>
              <w:jc w:val="both"/>
              <w:rPr>
                <w:rFonts w:ascii="Tahoma" w:hAnsi="Tahoma" w:cs="Tahoma"/>
                <w:sz w:val="20"/>
                <w:szCs w:val="20"/>
              </w:rPr>
            </w:pPr>
          </w:p>
          <w:p w:rsidR="00996AD6" w:rsidRPr="00996AD6" w:rsidRDefault="00996AD6" w:rsidP="00996AD6">
            <w:pPr>
              <w:numPr>
                <w:ilvl w:val="0"/>
                <w:numId w:val="1"/>
              </w:numPr>
              <w:ind w:left="318" w:hanging="318"/>
              <w:jc w:val="both"/>
              <w:rPr>
                <w:rFonts w:ascii="Tahoma" w:hAnsi="Tahoma" w:cs="Tahoma"/>
                <w:sz w:val="20"/>
                <w:szCs w:val="20"/>
              </w:rPr>
            </w:pPr>
            <w:r w:rsidRPr="00996AD6">
              <w:rPr>
                <w:rFonts w:ascii="Tahoma" w:hAnsi="Tahoma" w:cs="Tahoma"/>
                <w:sz w:val="20"/>
                <w:szCs w:val="20"/>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996AD6" w:rsidRPr="00996AD6" w:rsidRDefault="00996AD6" w:rsidP="00996AD6">
            <w:pPr>
              <w:numPr>
                <w:ilvl w:val="3"/>
                <w:numId w:val="1"/>
              </w:numPr>
              <w:ind w:left="602" w:hanging="284"/>
              <w:jc w:val="both"/>
              <w:rPr>
                <w:rFonts w:ascii="Tahoma" w:hAnsi="Tahoma" w:cs="Tahoma"/>
                <w:sz w:val="20"/>
                <w:szCs w:val="20"/>
              </w:rPr>
            </w:pPr>
            <w:r w:rsidRPr="00996AD6">
              <w:rPr>
                <w:rFonts w:ascii="Tahoma" w:hAnsi="Tahoma" w:cs="Tahoma"/>
                <w:sz w:val="20"/>
                <w:szCs w:val="20"/>
              </w:rPr>
              <w:t>obsługa urządzeń, maszyn i sprzętu budowlanego,</w:t>
            </w:r>
          </w:p>
          <w:p w:rsidR="00996AD6" w:rsidRPr="00996AD6" w:rsidRDefault="00996AD6" w:rsidP="00996AD6">
            <w:pPr>
              <w:numPr>
                <w:ilvl w:val="3"/>
                <w:numId w:val="1"/>
              </w:numPr>
              <w:ind w:left="602" w:hanging="284"/>
              <w:jc w:val="both"/>
              <w:rPr>
                <w:rFonts w:ascii="Tahoma" w:hAnsi="Tahoma" w:cs="Tahoma"/>
                <w:sz w:val="20"/>
                <w:szCs w:val="20"/>
              </w:rPr>
            </w:pPr>
            <w:r w:rsidRPr="00996AD6">
              <w:rPr>
                <w:rFonts w:ascii="Tahoma" w:hAnsi="Tahoma" w:cs="Tahoma"/>
                <w:sz w:val="20"/>
                <w:szCs w:val="20"/>
              </w:rPr>
              <w:t>wykonywanie pozostałych prac budowlanych niezbędnych do realizacji przedmiotu zamówienia zgodnie z dokumentacją projektową i specyfikacjami technicznymi wykonania i odbioru robót</w:t>
            </w:r>
          </w:p>
          <w:p w:rsidR="00996AD6" w:rsidRPr="00996AD6" w:rsidRDefault="00996AD6" w:rsidP="00996AD6">
            <w:pPr>
              <w:pStyle w:val="Akapitzlist"/>
              <w:ind w:left="318"/>
              <w:rPr>
                <w:rFonts w:ascii="Tahoma" w:hAnsi="Tahoma" w:cs="Tahoma"/>
                <w:sz w:val="20"/>
                <w:szCs w:val="20"/>
              </w:rPr>
            </w:pPr>
            <w:r w:rsidRPr="00996AD6">
              <w:rPr>
                <w:rFonts w:ascii="Tahoma" w:hAnsi="Tahoma" w:cs="Tahoma"/>
                <w:sz w:val="20"/>
                <w:szCs w:val="20"/>
              </w:rPr>
              <w:t>przez cały okres wykonywania tych czynności w ramach zamówienia.</w:t>
            </w:r>
          </w:p>
          <w:p w:rsidR="00996AD6" w:rsidRPr="00996AD6" w:rsidRDefault="00996AD6" w:rsidP="00996AD6">
            <w:pPr>
              <w:pStyle w:val="Akapitzlist"/>
              <w:ind w:left="318"/>
              <w:rPr>
                <w:rFonts w:ascii="Tahoma" w:hAnsi="Tahoma" w:cs="Tahoma"/>
                <w:sz w:val="20"/>
                <w:szCs w:val="20"/>
              </w:rPr>
            </w:pPr>
          </w:p>
          <w:p w:rsidR="00996AD6" w:rsidRPr="00996AD6" w:rsidRDefault="00996AD6" w:rsidP="00996AD6">
            <w:pPr>
              <w:numPr>
                <w:ilvl w:val="0"/>
                <w:numId w:val="1"/>
              </w:numPr>
              <w:ind w:left="318" w:hanging="426"/>
              <w:jc w:val="both"/>
              <w:rPr>
                <w:rFonts w:ascii="Tahoma" w:hAnsi="Tahoma" w:cs="Tahoma"/>
                <w:sz w:val="20"/>
                <w:szCs w:val="20"/>
              </w:rPr>
            </w:pPr>
            <w:r w:rsidRPr="00996AD6">
              <w:rPr>
                <w:rFonts w:ascii="Tahoma" w:hAnsi="Tahoma" w:cs="Tahoma"/>
                <w:sz w:val="20"/>
                <w:szCs w:val="20"/>
              </w:rPr>
              <w:t>Wykonawca może powierzyć wykonanie części zamówienia podwykonawcy. Zamawiający nie zastrzega obowiązku osobistego wykonania przez Wykonawcę kluczowych części zamówienia na roboty budowlane.</w:t>
            </w:r>
          </w:p>
          <w:p w:rsidR="00996AD6" w:rsidRPr="00996AD6" w:rsidRDefault="00996AD6" w:rsidP="00996AD6">
            <w:pPr>
              <w:ind w:left="318"/>
              <w:jc w:val="both"/>
              <w:rPr>
                <w:rFonts w:ascii="Tahoma" w:hAnsi="Tahoma" w:cs="Tahoma"/>
                <w:sz w:val="20"/>
                <w:szCs w:val="20"/>
              </w:rPr>
            </w:pPr>
          </w:p>
          <w:p w:rsidR="00996AD6" w:rsidRPr="00996AD6" w:rsidRDefault="00996AD6" w:rsidP="00996AD6">
            <w:pPr>
              <w:numPr>
                <w:ilvl w:val="0"/>
                <w:numId w:val="1"/>
              </w:numPr>
              <w:ind w:left="318" w:hanging="426"/>
              <w:jc w:val="both"/>
              <w:rPr>
                <w:rFonts w:ascii="Tahoma" w:hAnsi="Tahoma" w:cs="Tahoma"/>
                <w:sz w:val="20"/>
                <w:szCs w:val="20"/>
              </w:rPr>
            </w:pPr>
            <w:r w:rsidRPr="00996AD6">
              <w:rPr>
                <w:rFonts w:ascii="Tahoma" w:hAnsi="Tahoma" w:cs="Tahoma"/>
                <w:sz w:val="20"/>
                <w:szCs w:val="20"/>
              </w:rPr>
              <w:t>Zamawiający żąda wskazania przez Wykonawcę części zamówienia, której wykonanie zamierza powierzyć podwykonawcy, i podania przez Wykonawcę firm podwykonawców.</w:t>
            </w:r>
          </w:p>
          <w:p w:rsidR="00996AD6" w:rsidRPr="00996AD6" w:rsidRDefault="00996AD6" w:rsidP="00996AD6">
            <w:pPr>
              <w:jc w:val="both"/>
              <w:rPr>
                <w:rFonts w:ascii="Tahoma" w:hAnsi="Tahoma" w:cs="Tahoma"/>
                <w:sz w:val="20"/>
                <w:szCs w:val="20"/>
              </w:rPr>
            </w:pPr>
          </w:p>
          <w:p w:rsidR="00996AD6" w:rsidRPr="00996AD6" w:rsidRDefault="00996AD6" w:rsidP="00996AD6">
            <w:pPr>
              <w:numPr>
                <w:ilvl w:val="0"/>
                <w:numId w:val="1"/>
              </w:numPr>
              <w:ind w:left="318" w:hanging="426"/>
              <w:jc w:val="both"/>
              <w:rPr>
                <w:rFonts w:ascii="Tahoma" w:hAnsi="Tahoma" w:cs="Tahoma"/>
                <w:sz w:val="20"/>
                <w:szCs w:val="20"/>
              </w:rPr>
            </w:pPr>
            <w:r w:rsidRPr="00996AD6">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996AD6" w:rsidRPr="00996AD6" w:rsidRDefault="00996AD6" w:rsidP="00996AD6">
            <w:pPr>
              <w:jc w:val="both"/>
              <w:rPr>
                <w:rFonts w:ascii="Tahoma" w:hAnsi="Tahoma" w:cs="Tahoma"/>
                <w:sz w:val="20"/>
                <w:szCs w:val="20"/>
              </w:rPr>
            </w:pPr>
          </w:p>
          <w:p w:rsidR="00996AD6" w:rsidRPr="00996AD6" w:rsidRDefault="00996AD6" w:rsidP="00996AD6">
            <w:pPr>
              <w:numPr>
                <w:ilvl w:val="0"/>
                <w:numId w:val="1"/>
              </w:numPr>
              <w:ind w:left="318" w:hanging="426"/>
              <w:jc w:val="both"/>
              <w:rPr>
                <w:rFonts w:ascii="Tahoma" w:hAnsi="Tahoma" w:cs="Tahoma"/>
                <w:sz w:val="20"/>
                <w:szCs w:val="20"/>
              </w:rPr>
            </w:pPr>
            <w:r w:rsidRPr="00996AD6">
              <w:rPr>
                <w:rFonts w:ascii="Tahoma" w:hAnsi="Tahoma" w:cs="Tahoma"/>
                <w:bCs/>
                <w:sz w:val="20"/>
                <w:szCs w:val="20"/>
              </w:rPr>
              <w:t>Zamawiający informuje, że jeżeli</w:t>
            </w:r>
            <w:r w:rsidRPr="00996AD6">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996AD6" w:rsidRPr="00996AD6" w:rsidRDefault="00996AD6" w:rsidP="00996AD6">
            <w:pPr>
              <w:ind w:left="318"/>
              <w:jc w:val="both"/>
              <w:rPr>
                <w:rFonts w:ascii="Tahoma" w:hAnsi="Tahoma" w:cs="Tahoma"/>
                <w:sz w:val="20"/>
                <w:szCs w:val="20"/>
              </w:rPr>
            </w:pPr>
            <w:r w:rsidRPr="00996AD6">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996AD6" w:rsidRPr="00996AD6" w:rsidRDefault="00996AD6" w:rsidP="001B2E99">
            <w:pPr>
              <w:tabs>
                <w:tab w:val="left" w:pos="460"/>
              </w:tabs>
              <w:ind w:left="318"/>
              <w:jc w:val="both"/>
              <w:rPr>
                <w:rFonts w:ascii="Tahoma" w:hAnsi="Tahoma" w:cs="Tahoma"/>
                <w:sz w:val="20"/>
                <w:szCs w:val="20"/>
              </w:rPr>
            </w:pPr>
            <w:r w:rsidRPr="00996AD6">
              <w:rPr>
                <w:rFonts w:ascii="Tahoma" w:hAnsi="Tahoma" w:cs="Tahoma"/>
                <w:sz w:val="20"/>
                <w:szCs w:val="20"/>
              </w:rPr>
              <w:t>Zamawiający informuje, że powyższe zasady nie będą miały zastosowan</w:t>
            </w:r>
            <w:r w:rsidR="001B2E99">
              <w:rPr>
                <w:rFonts w:ascii="Tahoma" w:hAnsi="Tahoma" w:cs="Tahoma"/>
                <w:sz w:val="20"/>
                <w:szCs w:val="20"/>
              </w:rPr>
              <w:t xml:space="preserve">ia wobec dalszych </w:t>
            </w:r>
            <w:r w:rsidRPr="00996AD6">
              <w:rPr>
                <w:rFonts w:ascii="Tahoma" w:hAnsi="Tahoma" w:cs="Tahoma"/>
                <w:sz w:val="20"/>
                <w:szCs w:val="20"/>
              </w:rPr>
              <w:t>podwykonawców.</w:t>
            </w:r>
          </w:p>
          <w:p w:rsidR="00A945D8" w:rsidRPr="00A45802" w:rsidRDefault="00A945D8" w:rsidP="00FC40C1">
            <w:pPr>
              <w:jc w:val="both"/>
              <w:rPr>
                <w:rFonts w:ascii="Tahoma" w:hAnsi="Tahoma" w:cs="Tahoma"/>
                <w:sz w:val="10"/>
                <w:szCs w:val="10"/>
              </w:rPr>
            </w:pP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826A6C" w:rsidRPr="00826A6C">
              <w:rPr>
                <w:rFonts w:ascii="Tahoma" w:hAnsi="Tahoma" w:cs="Tahoma"/>
                <w:sz w:val="20"/>
                <w:szCs w:val="18"/>
              </w:rPr>
              <w:t>45.23.31.40 - 2</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F7413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F7413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F741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74139">
              <w:rPr>
                <w:sz w:val="20"/>
                <w:lang w:val="pl-PL"/>
              </w:rPr>
            </w:r>
            <w:r w:rsidR="00F74139">
              <w:rPr>
                <w:sz w:val="20"/>
                <w:lang w:val="pl-PL"/>
              </w:rPr>
              <w:fldChar w:fldCharType="separate"/>
            </w:r>
            <w:r w:rsidR="00F74139"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F74139"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2E56D9" w:rsidP="002E56D9">
            <w:pPr>
              <w:rPr>
                <w:b/>
                <w:sz w:val="20"/>
                <w:lang w:val="pl-PL"/>
              </w:rPr>
            </w:pPr>
            <w:r>
              <w:rPr>
                <w:b/>
                <w:sz w:val="20"/>
                <w:lang w:val="pl-PL"/>
              </w:rPr>
              <w:t>III.3</w:t>
            </w:r>
            <w:r w:rsidRPr="00F3637B">
              <w:rPr>
                <w:b/>
                <w:sz w:val="20"/>
                <w:lang w:val="pl-PL"/>
              </w:rPr>
              <w:t xml:space="preserve">) </w:t>
            </w:r>
            <w:r>
              <w:rPr>
                <w:sz w:val="20"/>
                <w:lang w:val="pl-PL"/>
              </w:rPr>
              <w:t>Informacje dodatkowe:</w:t>
            </w:r>
            <w:r w:rsidR="00CD56C1" w:rsidRPr="00B655DC">
              <w:rPr>
                <w:sz w:val="20"/>
                <w:lang w:val="pl-PL"/>
              </w:rPr>
              <w:t>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F74139"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15F4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015F4B" w:rsidRPr="00015F4B">
              <w:rPr>
                <w:rFonts w:ascii="Arial" w:hAnsi="Arial" w:cs="Arial"/>
                <w:b/>
                <w:lang w:val="pl-PL"/>
              </w:rPr>
              <w:t>16</w:t>
            </w:r>
            <w:r w:rsidR="00A945D8" w:rsidRPr="00015F4B">
              <w:rPr>
                <w:rFonts w:ascii="Arial" w:hAnsi="Arial" w:cs="Arial"/>
                <w:b/>
                <w:lang w:val="pl-PL"/>
              </w:rPr>
              <w:t>/</w:t>
            </w:r>
            <w:r w:rsidR="00015F4B" w:rsidRPr="00015F4B">
              <w:rPr>
                <w:rFonts w:ascii="Arial" w:hAnsi="Arial" w:cs="Arial"/>
                <w:b/>
                <w:lang w:val="pl-PL"/>
              </w:rPr>
              <w:t>01</w:t>
            </w:r>
            <w:r>
              <w:rPr>
                <w:rFonts w:ascii="Arial" w:hAnsi="Arial" w:cs="Arial"/>
                <w:b/>
                <w:lang w:val="pl-PL"/>
              </w:rPr>
              <w:t>/</w:t>
            </w:r>
            <w:r w:rsidR="00557E17">
              <w:rPr>
                <w:rFonts w:ascii="Arial" w:hAnsi="Arial" w:cs="Arial"/>
                <w:b/>
                <w:lang w:val="pl-PL"/>
              </w:rPr>
              <w:t>201</w:t>
            </w:r>
            <w:r w:rsidR="00015F4B">
              <w:rPr>
                <w:rFonts w:ascii="Arial" w:hAnsi="Arial" w:cs="Arial"/>
                <w:b/>
                <w:lang w:val="pl-PL"/>
              </w:rPr>
              <w:t>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1D2846">
              <w:rPr>
                <w:rFonts w:ascii="Tahoma" w:hAnsi="Tahoma" w:cs="Tahoma"/>
                <w:b/>
                <w:sz w:val="20"/>
                <w:szCs w:val="18"/>
              </w:rPr>
              <w:t>1 199 746,43</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1D2846" w:rsidRPr="00D76F6A">
              <w:rPr>
                <w:b/>
                <w:sz w:val="20"/>
                <w:lang w:val="pl-PL"/>
              </w:rPr>
              <w:t>6</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76F6A">
              <w:rPr>
                <w:sz w:val="20"/>
                <w:lang w:val="pl-PL"/>
              </w:rPr>
              <w:t>4</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0038CA">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r w:rsidR="007F2D09">
              <w:rPr>
                <w:rFonts w:ascii="Times New Roman Bold" w:hAnsi="Times New Roman Bold"/>
                <w:b/>
                <w:smallCaps/>
                <w:sz w:val="20"/>
                <w:lang w:val="pl-PL"/>
              </w:rPr>
              <w:t xml:space="preserve"> </w:t>
            </w:r>
            <w:r w:rsidR="000038CA">
              <w:rPr>
                <w:rFonts w:ascii="Times New Roman Bold" w:hAnsi="Times New Roman Bold"/>
                <w:b/>
                <w:smallCaps/>
                <w:sz w:val="20"/>
                <w:lang w:val="pl-PL"/>
              </w:rPr>
              <w:t>3</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2560AC" w:rsidRPr="002560AC" w:rsidRDefault="002560AC" w:rsidP="002560AC">
            <w:pPr>
              <w:ind w:right="110"/>
              <w:jc w:val="both"/>
              <w:rPr>
                <w:rFonts w:ascii="Tahoma" w:hAnsi="Tahoma" w:cs="Tahoma"/>
                <w:b/>
                <w:sz w:val="20"/>
                <w:szCs w:val="18"/>
              </w:rPr>
            </w:pPr>
            <w:r w:rsidRPr="002560AC">
              <w:rPr>
                <w:rFonts w:ascii="Tahoma" w:hAnsi="Tahoma" w:cs="Tahoma"/>
                <w:b/>
                <w:sz w:val="20"/>
                <w:szCs w:val="18"/>
              </w:rPr>
              <w:t>EUROVIA POLSKA S.A.</w:t>
            </w:r>
          </w:p>
          <w:p w:rsidR="000556D3" w:rsidRPr="000556D3" w:rsidRDefault="000556D3" w:rsidP="002560AC">
            <w:pPr>
              <w:ind w:left="360" w:right="110"/>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556D3" w:rsidP="000556D3">
            <w:pPr>
              <w:tabs>
                <w:tab w:val="left" w:pos="993"/>
              </w:tabs>
              <w:rPr>
                <w:rFonts w:ascii="Tahoma" w:hAnsi="Tahoma" w:cs="Tahoma"/>
                <w:sz w:val="20"/>
                <w:szCs w:val="20"/>
                <w:lang w:val="pl-PL"/>
              </w:rPr>
            </w:pPr>
            <w:r w:rsidRPr="000556D3">
              <w:rPr>
                <w:rFonts w:ascii="Tahoma" w:hAnsi="Tahoma" w:cs="Tahoma"/>
                <w:b/>
                <w:sz w:val="20"/>
                <w:szCs w:val="18"/>
              </w:rPr>
              <w:t xml:space="preserve">ul. </w:t>
            </w:r>
            <w:r w:rsidR="002560AC" w:rsidRPr="002560AC">
              <w:rPr>
                <w:rFonts w:ascii="Tahoma" w:hAnsi="Tahoma" w:cs="Tahoma"/>
                <w:b/>
                <w:sz w:val="20"/>
                <w:szCs w:val="18"/>
              </w:rPr>
              <w:t>Szwedzka 5</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2560AC">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2560AC">
              <w:rPr>
                <w:rFonts w:ascii="Tahoma" w:hAnsi="Tahoma" w:cs="Tahoma"/>
                <w:b/>
                <w:sz w:val="20"/>
                <w:szCs w:val="20"/>
                <w:lang w:val="pl-PL"/>
              </w:rPr>
              <w:t>anna.czajkowska@eurovia.pl</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2560AC" w:rsidP="00A945D8">
            <w:pPr>
              <w:rPr>
                <w:rFonts w:ascii="Arial" w:hAnsi="Arial" w:cs="Arial"/>
                <w:sz w:val="20"/>
                <w:szCs w:val="20"/>
                <w:lang w:val="pl-PL"/>
              </w:rPr>
            </w:pPr>
            <w:r w:rsidRPr="002560AC">
              <w:rPr>
                <w:rFonts w:ascii="Tahoma" w:hAnsi="Tahoma" w:cs="Tahoma"/>
                <w:b/>
                <w:sz w:val="20"/>
                <w:szCs w:val="18"/>
              </w:rPr>
              <w:t>Bielany Wrocławskie</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2560AC" w:rsidP="00A945D8">
            <w:pPr>
              <w:rPr>
                <w:sz w:val="20"/>
                <w:lang w:val="pl-PL"/>
              </w:rPr>
            </w:pPr>
            <w:r w:rsidRPr="002560AC">
              <w:rPr>
                <w:rFonts w:ascii="Tahoma" w:hAnsi="Tahoma" w:cs="Tahoma"/>
                <w:b/>
                <w:sz w:val="20"/>
                <w:szCs w:val="18"/>
              </w:rPr>
              <w:t>55-040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2A51C3">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2A51C3">
              <w:rPr>
                <w:rFonts w:ascii="Tahoma" w:hAnsi="Tahoma" w:cs="Tahoma"/>
                <w:b/>
                <w:sz w:val="20"/>
                <w:lang w:val="pl-PL"/>
              </w:rPr>
              <w:t>dolnośląskie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00F924DE"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nie</w:t>
            </w:r>
            <w:r w:rsidR="00F924DE">
              <w:rPr>
                <w:b/>
                <w:sz w:val="20"/>
                <w:lang w:val="pl-PL"/>
              </w:rPr>
              <w:t xml:space="preserve"> X</w:t>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F741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74139">
              <w:rPr>
                <w:sz w:val="20"/>
                <w:lang w:val="pl-PL"/>
              </w:rPr>
            </w:r>
            <w:r w:rsidR="00F74139">
              <w:rPr>
                <w:sz w:val="20"/>
                <w:lang w:val="pl-PL"/>
              </w:rPr>
              <w:fldChar w:fldCharType="separate"/>
            </w:r>
            <w:r w:rsidR="00F7413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021FB" w:rsidRPr="003664B8" w:rsidRDefault="00BC68AE" w:rsidP="004475BC">
            <w:pPr>
              <w:rPr>
                <w:sz w:val="20"/>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lastRenderedPageBreak/>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4659C7" w:rsidRPr="004659C7">
              <w:rPr>
                <w:rFonts w:ascii="Tahoma" w:hAnsi="Tahoma" w:cs="Tahoma"/>
                <w:b/>
                <w:sz w:val="20"/>
                <w:szCs w:val="18"/>
              </w:rPr>
              <w:t>996 977,93</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4659C7" w:rsidRPr="004659C7">
              <w:rPr>
                <w:rFonts w:ascii="Tahoma" w:hAnsi="Tahoma" w:cs="Tahoma"/>
                <w:b/>
                <w:sz w:val="20"/>
                <w:szCs w:val="18"/>
              </w:rPr>
              <w:t>996 977,93</w:t>
            </w:r>
            <w:r w:rsidR="00F021FB">
              <w:rPr>
                <w:rFonts w:ascii="Tahoma" w:hAnsi="Tahoma" w:cs="Tahoma"/>
                <w:b/>
                <w:sz w:val="20"/>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4659C7" w:rsidRPr="00606513">
              <w:rPr>
                <w:rFonts w:ascii="Tahoma" w:hAnsi="Tahoma" w:cs="Tahoma"/>
                <w:b/>
                <w:sz w:val="20"/>
                <w:szCs w:val="18"/>
              </w:rPr>
              <w:t>1 446 215,13</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D515A2">
              <w:rPr>
                <w:sz w:val="20"/>
                <w:lang w:val="pl-PL"/>
              </w:rPr>
              <w:t>X</w:t>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A8552A">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A8552A">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A8552A">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A8552A">
            <w:pPr>
              <w:jc w:val="both"/>
              <w:rPr>
                <w:rFonts w:ascii="Tahoma" w:hAnsi="Tahoma" w:cs="Tahoma"/>
                <w:sz w:val="10"/>
                <w:szCs w:val="10"/>
                <w:lang w:val="pl-PL"/>
              </w:rPr>
            </w:pPr>
          </w:p>
          <w:p w:rsidR="008C07B4" w:rsidRPr="00312940" w:rsidRDefault="008C07B4" w:rsidP="00A8552A">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445" w:rsidRDefault="000B3445" w:rsidP="00C9351E">
      <w:r>
        <w:separator/>
      </w:r>
    </w:p>
  </w:endnote>
  <w:endnote w:type="continuationSeparator" w:id="0">
    <w:p w:rsidR="000B3445" w:rsidRDefault="000B3445" w:rsidP="00C9351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A8552A" w:rsidRDefault="00F74139">
        <w:pPr>
          <w:pStyle w:val="Stopka"/>
          <w:jc w:val="center"/>
        </w:pPr>
        <w:r w:rsidRPr="00763C2A">
          <w:rPr>
            <w:rStyle w:val="Numerstrony"/>
            <w:sz w:val="20"/>
            <w:szCs w:val="20"/>
          </w:rPr>
          <w:fldChar w:fldCharType="begin"/>
        </w:r>
        <w:r w:rsidR="00A8552A" w:rsidRPr="00763C2A">
          <w:rPr>
            <w:rStyle w:val="Numerstrony"/>
            <w:sz w:val="20"/>
            <w:szCs w:val="20"/>
          </w:rPr>
          <w:instrText xml:space="preserve"> PAGE </w:instrText>
        </w:r>
        <w:r w:rsidRPr="00763C2A">
          <w:rPr>
            <w:rStyle w:val="Numerstrony"/>
            <w:sz w:val="20"/>
            <w:szCs w:val="20"/>
          </w:rPr>
          <w:fldChar w:fldCharType="separate"/>
        </w:r>
        <w:r w:rsidR="00D515A2">
          <w:rPr>
            <w:rStyle w:val="Numerstrony"/>
            <w:noProof/>
            <w:sz w:val="20"/>
            <w:szCs w:val="20"/>
          </w:rPr>
          <w:t>8</w:t>
        </w:r>
        <w:r w:rsidRPr="00763C2A">
          <w:rPr>
            <w:rStyle w:val="Numerstrony"/>
            <w:sz w:val="20"/>
            <w:szCs w:val="20"/>
          </w:rPr>
          <w:fldChar w:fldCharType="end"/>
        </w:r>
        <w:r w:rsidR="00A8552A" w:rsidRPr="00763C2A">
          <w:rPr>
            <w:rStyle w:val="Numerstrony"/>
            <w:sz w:val="20"/>
            <w:szCs w:val="20"/>
          </w:rPr>
          <w:t>/</w:t>
        </w:r>
        <w:r w:rsidRPr="00763C2A">
          <w:rPr>
            <w:rStyle w:val="Numerstrony"/>
            <w:sz w:val="20"/>
            <w:szCs w:val="20"/>
          </w:rPr>
          <w:fldChar w:fldCharType="begin"/>
        </w:r>
        <w:r w:rsidR="00A8552A" w:rsidRPr="00763C2A">
          <w:rPr>
            <w:rStyle w:val="Numerstrony"/>
            <w:sz w:val="20"/>
            <w:szCs w:val="20"/>
          </w:rPr>
          <w:instrText xml:space="preserve"> NUMPAGES </w:instrText>
        </w:r>
        <w:r w:rsidRPr="00763C2A">
          <w:rPr>
            <w:rStyle w:val="Numerstrony"/>
            <w:sz w:val="20"/>
            <w:szCs w:val="20"/>
          </w:rPr>
          <w:fldChar w:fldCharType="separate"/>
        </w:r>
        <w:r w:rsidR="00D515A2">
          <w:rPr>
            <w:rStyle w:val="Numerstrony"/>
            <w:noProof/>
            <w:sz w:val="20"/>
            <w:szCs w:val="20"/>
          </w:rPr>
          <w:t>8</w:t>
        </w:r>
        <w:r w:rsidRPr="00763C2A">
          <w:rPr>
            <w:rStyle w:val="Numerstrony"/>
            <w:sz w:val="20"/>
            <w:szCs w:val="20"/>
          </w:rPr>
          <w:fldChar w:fldCharType="end"/>
        </w:r>
      </w:p>
    </w:sdtContent>
  </w:sdt>
  <w:p w:rsidR="00A8552A" w:rsidRDefault="00A855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445" w:rsidRDefault="000B3445" w:rsidP="00C9351E">
      <w:r>
        <w:separator/>
      </w:r>
    </w:p>
  </w:footnote>
  <w:footnote w:type="continuationSeparator" w:id="0">
    <w:p w:rsidR="000B3445" w:rsidRDefault="000B3445" w:rsidP="00C9351E">
      <w:r>
        <w:continuationSeparator/>
      </w:r>
    </w:p>
  </w:footnote>
  <w:footnote w:id="1">
    <w:p w:rsidR="00A8552A" w:rsidRPr="00077981" w:rsidRDefault="00A8552A"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A8552A" w:rsidRPr="00925094" w:rsidRDefault="00A8552A"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A8552A" w:rsidRPr="00B655DC" w:rsidRDefault="00A8552A"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A8552A" w:rsidRPr="00F0536E" w:rsidRDefault="00A8552A">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A8552A" w:rsidRPr="00F0536E" w:rsidRDefault="00A8552A">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A8552A" w:rsidRPr="00B07143" w:rsidRDefault="00A8552A"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A8552A" w:rsidRPr="00BC68AE" w:rsidRDefault="00A8552A"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52A" w:rsidRPr="005E5F5E" w:rsidRDefault="00A8552A"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RZP.271.76.2016.AS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3610"/>
    <w:multiLevelType w:val="hybridMultilevel"/>
    <w:tmpl w:val="A38E25CE"/>
    <w:lvl w:ilvl="0" w:tplc="C87E40B6">
      <w:start w:val="1"/>
      <w:numFmt w:val="lowerLetter"/>
      <w:lvlText w:val="%1)"/>
      <w:lvlJc w:val="left"/>
      <w:pPr>
        <w:tabs>
          <w:tab w:val="num" w:pos="1560"/>
        </w:tabs>
        <w:ind w:left="1560" w:hanging="360"/>
      </w:pPr>
      <w:rPr>
        <w:rFonts w:ascii="Tahoma" w:eastAsia="Times New Roman" w:hAnsi="Tahoma" w:cs="Tahoma"/>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
    <w:nsid w:val="091B1138"/>
    <w:multiLevelType w:val="hybridMultilevel"/>
    <w:tmpl w:val="2058334C"/>
    <w:lvl w:ilvl="0" w:tplc="7742A218">
      <w:start w:val="1"/>
      <w:numFmt w:val="lowerLetter"/>
      <w:lvlText w:val="%1)"/>
      <w:lvlJc w:val="left"/>
      <w:pPr>
        <w:ind w:left="720" w:hanging="360"/>
      </w:pPr>
      <w:rPr>
        <w:rFonts w:hint="default"/>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0F4752"/>
    <w:multiLevelType w:val="hybridMultilevel"/>
    <w:tmpl w:val="FFD4331E"/>
    <w:lvl w:ilvl="0" w:tplc="04150011">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3">
    <w:nsid w:val="1BDE4A75"/>
    <w:multiLevelType w:val="hybridMultilevel"/>
    <w:tmpl w:val="8854A468"/>
    <w:lvl w:ilvl="0" w:tplc="04150017">
      <w:start w:val="1"/>
      <w:numFmt w:val="lowerLetter"/>
      <w:lvlText w:val="%1)"/>
      <w:lvlJc w:val="left"/>
      <w:pPr>
        <w:tabs>
          <w:tab w:val="num" w:pos="1070"/>
        </w:tabs>
        <w:ind w:left="1070" w:hanging="360"/>
      </w:pPr>
      <w:rPr>
        <w:rFonts w:hint="default"/>
      </w:rPr>
    </w:lvl>
    <w:lvl w:ilvl="1" w:tplc="552CD984">
      <w:start w:val="3"/>
      <w:numFmt w:val="decimal"/>
      <w:lvlText w:val="%2&gt;"/>
      <w:lvlJc w:val="left"/>
      <w:pPr>
        <w:tabs>
          <w:tab w:val="num" w:pos="1790"/>
        </w:tabs>
        <w:ind w:left="1790" w:hanging="360"/>
      </w:pPr>
      <w:rPr>
        <w:rFonts w:cs="Times New Roman" w:hint="default"/>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4">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5">
    <w:nsid w:val="2BB2145A"/>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
    <w:nsid w:val="2F330143"/>
    <w:multiLevelType w:val="hybridMultilevel"/>
    <w:tmpl w:val="200CEADE"/>
    <w:lvl w:ilvl="0" w:tplc="6E927A7E">
      <w:start w:val="1"/>
      <w:numFmt w:val="decimal"/>
      <w:lvlText w:val="%1."/>
      <w:lvlJc w:val="left"/>
      <w:pPr>
        <w:ind w:left="786" w:hanging="360"/>
      </w:pPr>
      <w:rPr>
        <w:rFonts w:ascii="Tahoma" w:hAnsi="Tahoma" w:cs="Tahoma" w:hint="default"/>
        <w:b/>
        <w:color w:val="auto"/>
        <w:sz w:val="20"/>
        <w:szCs w:val="18"/>
      </w:rPr>
    </w:lvl>
    <w:lvl w:ilvl="1" w:tplc="F52635FE">
      <w:start w:val="1"/>
      <w:numFmt w:val="lowerLetter"/>
      <w:lvlText w:val="%2)"/>
      <w:lvlJc w:val="left"/>
      <w:pPr>
        <w:ind w:left="1070" w:hanging="360"/>
      </w:pPr>
      <w:rPr>
        <w:rFonts w:hint="default"/>
        <w:b w:val="0"/>
        <w:color w:val="auto"/>
        <w:sz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40885F05"/>
    <w:multiLevelType w:val="hybridMultilevel"/>
    <w:tmpl w:val="0AC0CA2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43A5471F"/>
    <w:multiLevelType w:val="hybridMultilevel"/>
    <w:tmpl w:val="EB76B3FC"/>
    <w:lvl w:ilvl="0" w:tplc="04150017">
      <w:start w:val="1"/>
      <w:numFmt w:val="lowerLetter"/>
      <w:lvlText w:val="%1)"/>
      <w:lvlJc w:val="left"/>
      <w:pPr>
        <w:tabs>
          <w:tab w:val="num" w:pos="1560"/>
        </w:tabs>
        <w:ind w:left="1560" w:hanging="360"/>
      </w:pPr>
      <w:rPr>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9">
    <w:nsid w:val="48221156"/>
    <w:multiLevelType w:val="hybridMultilevel"/>
    <w:tmpl w:val="89840232"/>
    <w:lvl w:ilvl="0" w:tplc="FFFFFFFF">
      <w:start w:val="1"/>
      <w:numFmt w:val="decimal"/>
      <w:lvlText w:val="%1."/>
      <w:lvlJc w:val="left"/>
      <w:pPr>
        <w:tabs>
          <w:tab w:val="num" w:pos="360"/>
        </w:tabs>
        <w:ind w:left="360" w:hanging="360"/>
      </w:pPr>
      <w:rPr>
        <w:rFonts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0F489A14">
      <w:start w:val="1"/>
      <w:numFmt w:val="lowerLetter"/>
      <w:lvlText w:val="%3)"/>
      <w:lvlJc w:val="left"/>
      <w:pPr>
        <w:tabs>
          <w:tab w:val="num" w:pos="540"/>
        </w:tabs>
        <w:ind w:left="540" w:hanging="360"/>
      </w:pPr>
      <w:rPr>
        <w:rFonts w:ascii="Times New Roman" w:eastAsia="Times New Roman" w:hAnsi="Times New Roman" w:cs="Times New Roman"/>
      </w:rPr>
    </w:lvl>
    <w:lvl w:ilvl="3" w:tplc="FFFFFFFF">
      <w:start w:val="1"/>
      <w:numFmt w:val="bullet"/>
      <w:lvlText w:val=""/>
      <w:lvlJc w:val="left"/>
      <w:pPr>
        <w:tabs>
          <w:tab w:val="num" w:pos="2880"/>
        </w:tabs>
        <w:ind w:left="2880" w:hanging="360"/>
      </w:pPr>
      <w:rPr>
        <w:rFonts w:ascii="Wingdings" w:hAnsi="Wingdings" w:hint="default"/>
        <w:sz w:val="16"/>
      </w:rPr>
    </w:lvl>
    <w:lvl w:ilvl="4" w:tplc="4406EC62">
      <w:start w:val="4"/>
      <w:numFmt w:val="bullet"/>
      <w:lvlText w:val="-"/>
      <w:lvlJc w:val="left"/>
      <w:pPr>
        <w:tabs>
          <w:tab w:val="num" w:pos="3600"/>
        </w:tabs>
        <w:ind w:left="3600" w:hanging="360"/>
      </w:pPr>
      <w:rPr>
        <w:rFonts w:ascii="Times New Roman" w:eastAsia="Times New Roman" w:hAnsi="Times New Roman" w:hint="default"/>
      </w:rPr>
    </w:lvl>
    <w:lvl w:ilvl="5" w:tplc="04150017">
      <w:start w:val="1"/>
      <w:numFmt w:val="low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534C4F65"/>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
    <w:nsid w:val="5CF86B3A"/>
    <w:multiLevelType w:val="hybridMultilevel"/>
    <w:tmpl w:val="D4D6C108"/>
    <w:lvl w:ilvl="0" w:tplc="E2709D6A">
      <w:start w:val="1"/>
      <w:numFmt w:val="decimal"/>
      <w:lvlText w:val="%1)"/>
      <w:lvlJc w:val="left"/>
      <w:pPr>
        <w:tabs>
          <w:tab w:val="num" w:pos="420"/>
        </w:tabs>
        <w:ind w:left="420" w:hanging="360"/>
      </w:pPr>
      <w:rPr>
        <w:rFonts w:ascii="Tahoma" w:eastAsia="Times New Roman" w:hAnsi="Tahoma" w:cs="Tahoma"/>
        <w:color w:val="auto"/>
      </w:rPr>
    </w:lvl>
    <w:lvl w:ilvl="1" w:tplc="1C30BB0C">
      <w:start w:val="1"/>
      <w:numFmt w:val="lowerLetter"/>
      <w:lvlText w:val="%2)"/>
      <w:lvlJc w:val="left"/>
      <w:pPr>
        <w:tabs>
          <w:tab w:val="num" w:pos="1440"/>
        </w:tabs>
        <w:ind w:left="1440" w:hanging="360"/>
      </w:pPr>
      <w:rPr>
        <w:rFonts w:cs="Times New Roman" w:hint="default"/>
        <w:b w:val="0"/>
        <w:i w:val="0"/>
        <w:color w:val="auto"/>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nsid w:val="742D249D"/>
    <w:multiLevelType w:val="hybridMultilevel"/>
    <w:tmpl w:val="6428B854"/>
    <w:lvl w:ilvl="0" w:tplc="04150017">
      <w:start w:val="1"/>
      <w:numFmt w:val="lowerLetter"/>
      <w:lvlText w:val="%1)"/>
      <w:lvlJc w:val="left"/>
      <w:pPr>
        <w:tabs>
          <w:tab w:val="num" w:pos="1070"/>
        </w:tabs>
        <w:ind w:left="107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77053CCC"/>
    <w:multiLevelType w:val="hybridMultilevel"/>
    <w:tmpl w:val="C652AFC2"/>
    <w:lvl w:ilvl="0" w:tplc="3DDEF32A">
      <w:start w:val="1"/>
      <w:numFmt w:val="lowerLetter"/>
      <w:lvlText w:val="%1)"/>
      <w:lvlJc w:val="left"/>
      <w:pPr>
        <w:ind w:left="1146" w:hanging="360"/>
      </w:pPr>
      <w:rPr>
        <w:rFonts w:ascii="Tahoma" w:eastAsia="Times New Roman" w:hAnsi="Tahoma" w:cs="Tahoma"/>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7D09217D"/>
    <w:multiLevelType w:val="hybridMultilevel"/>
    <w:tmpl w:val="D9BCA258"/>
    <w:lvl w:ilvl="0" w:tplc="AA68E9AA">
      <w:start w:val="1"/>
      <w:numFmt w:val="lowerLetter"/>
      <w:lvlText w:val="%1)"/>
      <w:lvlJc w:val="left"/>
      <w:pPr>
        <w:ind w:left="720" w:hanging="360"/>
      </w:pPr>
      <w:rPr>
        <w:rFonts w:ascii="Tahoma" w:eastAsia="Times New Roman" w:hAnsi="Tahoma" w:cs="Tahoma"/>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2"/>
  </w:num>
  <w:num w:numId="4">
    <w:abstractNumId w:val="13"/>
  </w:num>
  <w:num w:numId="5">
    <w:abstractNumId w:val="14"/>
  </w:num>
  <w:num w:numId="6">
    <w:abstractNumId w:val="2"/>
  </w:num>
  <w:num w:numId="7">
    <w:abstractNumId w:val="15"/>
  </w:num>
  <w:num w:numId="8">
    <w:abstractNumId w:val="3"/>
  </w:num>
  <w:num w:numId="9">
    <w:abstractNumId w:val="16"/>
  </w:num>
  <w:num w:numId="10">
    <w:abstractNumId w:val="11"/>
  </w:num>
  <w:num w:numId="11">
    <w:abstractNumId w:val="0"/>
  </w:num>
  <w:num w:numId="12">
    <w:abstractNumId w:val="17"/>
  </w:num>
  <w:num w:numId="13">
    <w:abstractNumId w:val="10"/>
  </w:num>
  <w:num w:numId="14">
    <w:abstractNumId w:val="5"/>
  </w:num>
  <w:num w:numId="15">
    <w:abstractNumId w:val="9"/>
  </w:num>
  <w:num w:numId="16">
    <w:abstractNumId w:val="1"/>
  </w:num>
  <w:num w:numId="17">
    <w:abstractNumId w:val="8"/>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43010"/>
  </w:hdrShapeDefaults>
  <w:footnotePr>
    <w:footnote w:id="-1"/>
    <w:footnote w:id="0"/>
  </w:footnotePr>
  <w:endnotePr>
    <w:endnote w:id="-1"/>
    <w:endnote w:id="0"/>
  </w:endnotePr>
  <w:compat/>
  <w:rsids>
    <w:rsidRoot w:val="00C9351E"/>
    <w:rsid w:val="000015D0"/>
    <w:rsid w:val="000038CA"/>
    <w:rsid w:val="00015F4B"/>
    <w:rsid w:val="00035DF8"/>
    <w:rsid w:val="0005296E"/>
    <w:rsid w:val="000556D3"/>
    <w:rsid w:val="000643CB"/>
    <w:rsid w:val="00073F46"/>
    <w:rsid w:val="00077981"/>
    <w:rsid w:val="00082D89"/>
    <w:rsid w:val="00085891"/>
    <w:rsid w:val="000931A5"/>
    <w:rsid w:val="000B3445"/>
    <w:rsid w:val="000D1F5A"/>
    <w:rsid w:val="000D3FEB"/>
    <w:rsid w:val="00115547"/>
    <w:rsid w:val="00116E7D"/>
    <w:rsid w:val="00125256"/>
    <w:rsid w:val="00155218"/>
    <w:rsid w:val="001B2E99"/>
    <w:rsid w:val="001C3D7B"/>
    <w:rsid w:val="001C7C4E"/>
    <w:rsid w:val="001D0D8B"/>
    <w:rsid w:val="001D2846"/>
    <w:rsid w:val="00211E54"/>
    <w:rsid w:val="002153B4"/>
    <w:rsid w:val="00242575"/>
    <w:rsid w:val="002560AC"/>
    <w:rsid w:val="002678D1"/>
    <w:rsid w:val="00271042"/>
    <w:rsid w:val="00295371"/>
    <w:rsid w:val="002A4E20"/>
    <w:rsid w:val="002A51C3"/>
    <w:rsid w:val="002E56D9"/>
    <w:rsid w:val="00313BC9"/>
    <w:rsid w:val="00325C40"/>
    <w:rsid w:val="003347EC"/>
    <w:rsid w:val="00335873"/>
    <w:rsid w:val="003664B8"/>
    <w:rsid w:val="003B3A84"/>
    <w:rsid w:val="003C0415"/>
    <w:rsid w:val="003D03A2"/>
    <w:rsid w:val="00401B3C"/>
    <w:rsid w:val="00404A88"/>
    <w:rsid w:val="00415205"/>
    <w:rsid w:val="00421B2E"/>
    <w:rsid w:val="004246E1"/>
    <w:rsid w:val="004270D0"/>
    <w:rsid w:val="004475BC"/>
    <w:rsid w:val="00463293"/>
    <w:rsid w:val="004659C7"/>
    <w:rsid w:val="00467137"/>
    <w:rsid w:val="00471AAC"/>
    <w:rsid w:val="004844C0"/>
    <w:rsid w:val="004A2C02"/>
    <w:rsid w:val="00557E17"/>
    <w:rsid w:val="005D58AE"/>
    <w:rsid w:val="00606513"/>
    <w:rsid w:val="00624EF4"/>
    <w:rsid w:val="00673C8A"/>
    <w:rsid w:val="006872B8"/>
    <w:rsid w:val="00697F6E"/>
    <w:rsid w:val="006B0933"/>
    <w:rsid w:val="006B5092"/>
    <w:rsid w:val="006E1F3B"/>
    <w:rsid w:val="007120E0"/>
    <w:rsid w:val="007A0951"/>
    <w:rsid w:val="007C1D85"/>
    <w:rsid w:val="007C4810"/>
    <w:rsid w:val="007E3933"/>
    <w:rsid w:val="007F2D09"/>
    <w:rsid w:val="007F4FEB"/>
    <w:rsid w:val="00804891"/>
    <w:rsid w:val="00826A6C"/>
    <w:rsid w:val="00862507"/>
    <w:rsid w:val="00881034"/>
    <w:rsid w:val="008826F1"/>
    <w:rsid w:val="008C07B4"/>
    <w:rsid w:val="008D2837"/>
    <w:rsid w:val="008D7BDA"/>
    <w:rsid w:val="008E7763"/>
    <w:rsid w:val="008F1882"/>
    <w:rsid w:val="00914962"/>
    <w:rsid w:val="009303E1"/>
    <w:rsid w:val="00996AD6"/>
    <w:rsid w:val="009A7E85"/>
    <w:rsid w:val="009F172A"/>
    <w:rsid w:val="00A12655"/>
    <w:rsid w:val="00A406DD"/>
    <w:rsid w:val="00A45802"/>
    <w:rsid w:val="00A8552A"/>
    <w:rsid w:val="00A945D8"/>
    <w:rsid w:val="00AA261A"/>
    <w:rsid w:val="00AA2EB7"/>
    <w:rsid w:val="00AB6C9A"/>
    <w:rsid w:val="00AB7216"/>
    <w:rsid w:val="00AD40CC"/>
    <w:rsid w:val="00B03D00"/>
    <w:rsid w:val="00B07143"/>
    <w:rsid w:val="00B655DC"/>
    <w:rsid w:val="00B76B3B"/>
    <w:rsid w:val="00BC03AC"/>
    <w:rsid w:val="00BC4B58"/>
    <w:rsid w:val="00BC68AE"/>
    <w:rsid w:val="00BD00E5"/>
    <w:rsid w:val="00BE3A7D"/>
    <w:rsid w:val="00C743F9"/>
    <w:rsid w:val="00C9351E"/>
    <w:rsid w:val="00CA3D59"/>
    <w:rsid w:val="00CA6DA9"/>
    <w:rsid w:val="00CC054C"/>
    <w:rsid w:val="00CD3F2C"/>
    <w:rsid w:val="00CD56C1"/>
    <w:rsid w:val="00CE7574"/>
    <w:rsid w:val="00D1157C"/>
    <w:rsid w:val="00D15892"/>
    <w:rsid w:val="00D33116"/>
    <w:rsid w:val="00D515A2"/>
    <w:rsid w:val="00D76F6A"/>
    <w:rsid w:val="00DB256D"/>
    <w:rsid w:val="00E03571"/>
    <w:rsid w:val="00E32E4B"/>
    <w:rsid w:val="00E77E9C"/>
    <w:rsid w:val="00E94DF1"/>
    <w:rsid w:val="00F021FB"/>
    <w:rsid w:val="00F0536E"/>
    <w:rsid w:val="00F0669F"/>
    <w:rsid w:val="00F20038"/>
    <w:rsid w:val="00F34967"/>
    <w:rsid w:val="00F3637B"/>
    <w:rsid w:val="00F60C30"/>
    <w:rsid w:val="00F634EB"/>
    <w:rsid w:val="00F74139"/>
    <w:rsid w:val="00F924DE"/>
    <w:rsid w:val="00FC40C1"/>
    <w:rsid w:val="00FD56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99"/>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9750E-AB34-4027-8003-2F4974DD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8</Pages>
  <Words>3663</Words>
  <Characters>21979</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67</cp:revision>
  <cp:lastPrinted>2017-01-17T10:59:00Z</cp:lastPrinted>
  <dcterms:created xsi:type="dcterms:W3CDTF">2016-08-04T08:22:00Z</dcterms:created>
  <dcterms:modified xsi:type="dcterms:W3CDTF">2017-01-17T11:00:00Z</dcterms:modified>
</cp:coreProperties>
</file>