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D661D">
      <w:pPr>
        <w:jc w:val="center"/>
        <w:rPr>
          <w:b/>
          <w:caps/>
        </w:rPr>
      </w:pPr>
      <w:r>
        <w:rPr>
          <w:b/>
          <w:caps/>
        </w:rPr>
        <w:t>Zarządzenie Nr 254/2016</w:t>
      </w:r>
      <w:r>
        <w:rPr>
          <w:b/>
          <w:caps/>
        </w:rPr>
        <w:br/>
        <w:t>Prezydenta Miasta Elbląg</w:t>
      </w:r>
    </w:p>
    <w:p w:rsidR="00A77B3E" w:rsidRDefault="00ED661D">
      <w:pPr>
        <w:spacing w:before="280" w:after="280"/>
        <w:jc w:val="center"/>
        <w:rPr>
          <w:b/>
          <w:caps/>
        </w:rPr>
      </w:pPr>
      <w:r>
        <w:t xml:space="preserve">z dnia 6 czerwca </w:t>
      </w:r>
      <w:bookmarkStart w:id="0" w:name="_GoBack"/>
      <w:bookmarkEnd w:id="0"/>
      <w:r>
        <w:t>2016 r.</w:t>
      </w:r>
    </w:p>
    <w:p w:rsidR="00A77B3E" w:rsidRDefault="00ED661D">
      <w:pPr>
        <w:keepNext/>
        <w:spacing w:after="480"/>
        <w:jc w:val="center"/>
        <w:rPr>
          <w:b/>
        </w:rPr>
      </w:pPr>
      <w:r>
        <w:rPr>
          <w:b/>
        </w:rPr>
        <w:t xml:space="preserve">w sprawie zmiany terminów współużytkowania wieczystego nieruchomości gruntowej położonej w Elblągu przy Alei </w:t>
      </w:r>
      <w:r>
        <w:rPr>
          <w:b/>
        </w:rPr>
        <w:t>Grunwaldzkiej 82-84.</w:t>
      </w:r>
    </w:p>
    <w:p w:rsidR="00A77B3E" w:rsidRDefault="00ED661D">
      <w:pPr>
        <w:keepLines/>
        <w:spacing w:before="120" w:after="120"/>
        <w:ind w:firstLine="227"/>
      </w:pPr>
      <w:r>
        <w:t>Na podstawie art. 30 ust. 2 pkt 3 ustawy z dnia 8 marca 1990 r. o samorządzie terytorialnym. (</w:t>
      </w:r>
      <w:proofErr w:type="spellStart"/>
      <w:r>
        <w:t>t.j</w:t>
      </w:r>
      <w:proofErr w:type="spellEnd"/>
      <w:r>
        <w:t>. Dz. U. z 2016 r. poz. 446). i art. 3a ust. 2 ustawy z dnia 24 czerwca 1994 r. o własności lokali (Dz. U. z 2015 r. poz. 1892)</w:t>
      </w:r>
    </w:p>
    <w:p w:rsidR="00A77B3E" w:rsidRDefault="00ED661D">
      <w:pPr>
        <w:spacing w:before="120" w:after="120"/>
        <w:jc w:val="center"/>
        <w:rPr>
          <w:b/>
        </w:rPr>
      </w:pPr>
      <w:r>
        <w:rPr>
          <w:b/>
        </w:rPr>
        <w:t>zarządza s</w:t>
      </w:r>
      <w:r>
        <w:rPr>
          <w:b/>
        </w:rPr>
        <w:t>ię, co następuje:</w:t>
      </w:r>
    </w:p>
    <w:p w:rsidR="009E66FF" w:rsidRDefault="00ED661D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ED661D">
      <w:pPr>
        <w:keepLines/>
        <w:spacing w:before="120" w:after="120"/>
      </w:pPr>
      <w:r>
        <w:t>Postanawia się dokonać zmiany terminów użytkowania wieczystego przynależnych do 4 lokali mieszkalnych nr 82/5, 84/4, 84/2 i 82/5 i 1 lokalu  niemieszkalnego nr 84/1, udziałów w nieruchomości gruntowej położonej w Elblągu przy Alei G</w:t>
      </w:r>
      <w:r>
        <w:t>runwaldzkiej 82-84, oznaczonej w ewidencji gruntów i budynków w obrębie 24 jako działka nr 35 o pow. 0,0401 ha, dla której Sąd Rejonowy w Elblągu prowadzi księgę wieczystą KW nr EL1E/00033094/8, w następujący sposób:</w:t>
      </w:r>
    </w:p>
    <w:p w:rsidR="00A77B3E" w:rsidRDefault="00ED661D">
      <w:pPr>
        <w:keepLines/>
        <w:spacing w:before="120" w:after="120"/>
        <w:ind w:left="227" w:hanging="113"/>
      </w:pPr>
      <w:r>
        <w:t>- </w:t>
      </w:r>
      <w:r>
        <w:t>dla udziału do 0,0523 części w prawie</w:t>
      </w:r>
      <w:r>
        <w:t xml:space="preserve"> użytkowania wieczystego związanego z własnością lokalu mieszkalnego nr 82/5, dla którego Sąd Rejonowy w Elblągu prowadzi księgę wieczystą KW nr EL1E/00043310/2 - z dnia 22 lipca 2093 r. na dzień 03 lutego 2099r.;</w:t>
      </w:r>
    </w:p>
    <w:p w:rsidR="00A77B3E" w:rsidRDefault="00ED661D">
      <w:pPr>
        <w:keepLines/>
        <w:spacing w:before="120" w:after="120"/>
        <w:ind w:left="227" w:hanging="113"/>
      </w:pPr>
      <w:r>
        <w:t>- </w:t>
      </w:r>
      <w:r>
        <w:t>dla udziału do 0,0621 części w prawie uż</w:t>
      </w:r>
      <w:r>
        <w:t>ytkowania wieczystego związanego z własnością lokalu mieszkalnego nr 84/4, dla którego Sąd Rejonowy w Elblągu prowadzi księgę wieczystą KW nr EL1E/00045043/3 - z dnia 22 listopada 2094 r. na dzień 03 lutego 2099r.;</w:t>
      </w:r>
    </w:p>
    <w:p w:rsidR="00A77B3E" w:rsidRDefault="00ED661D">
      <w:pPr>
        <w:keepLines/>
        <w:spacing w:before="120" w:after="120"/>
        <w:ind w:left="227" w:hanging="113"/>
      </w:pPr>
      <w:r>
        <w:t>- </w:t>
      </w:r>
      <w:r>
        <w:t>dla udziału do 0,0832 części w prawie u</w:t>
      </w:r>
      <w:r>
        <w:t>żytkowania wieczystego związanego z własnością lokalu mieszkalnego nr 84/2, dla którego Sąd Rejonowy w Elblągu prowadzi księgę wieczystą KW nr EL1E/00048319/0 - z dnia 12 września 2094 r. na dzień 03 lutego 2099r.;</w:t>
      </w:r>
    </w:p>
    <w:p w:rsidR="00A77B3E" w:rsidRDefault="00ED661D">
      <w:pPr>
        <w:keepLines/>
        <w:spacing w:before="120" w:after="120"/>
        <w:ind w:left="227" w:hanging="113"/>
      </w:pPr>
      <w:r>
        <w:t>- </w:t>
      </w:r>
      <w:r>
        <w:t>dla udziału do 0,0536 części w prawie u</w:t>
      </w:r>
      <w:r>
        <w:t>żytkowania wieczystego związanego z własnością lokalu mieszkalnego nr 82/5, dla którego Sąd Rejonowy w Elblągu prowadzi księgę wieczystą KW nr EL1E/00057550/7 - z dnia 20 marca 2097 r. na dzień 03 lutego 2099r.;</w:t>
      </w:r>
    </w:p>
    <w:p w:rsidR="00A77B3E" w:rsidRDefault="00ED661D">
      <w:pPr>
        <w:keepLines/>
        <w:spacing w:before="120" w:after="120"/>
        <w:ind w:left="227" w:hanging="113"/>
      </w:pPr>
      <w:r>
        <w:t>- </w:t>
      </w:r>
      <w:r>
        <w:t>dla udziału do 0,2679 części w prawie użyt</w:t>
      </w:r>
      <w:r>
        <w:t>kowania wieczystego związanego z własnością lokalu niemieszkalnego nr 84/1, dla którego Sąd Rejonowy w Elblągu prowadzi księgę wieczystą KW nr EL1E/00037248/1 - z dnia 23 lutego 2092 r. na dzień 03 lutego 2099 r.;</w:t>
      </w:r>
    </w:p>
    <w:p w:rsidR="009E66FF" w:rsidRDefault="00ED661D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ED661D">
      <w:pPr>
        <w:keepLines/>
        <w:spacing w:before="120" w:after="120"/>
      </w:pPr>
      <w:r>
        <w:t>Wykonanie zarządzenia nastąpi w form</w:t>
      </w:r>
      <w:r>
        <w:t>ie aktu notarialnego.</w:t>
      </w:r>
    </w:p>
    <w:p w:rsidR="009E66FF" w:rsidRDefault="00ED661D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ED661D">
      <w:pPr>
        <w:keepLines/>
        <w:spacing w:before="120" w:after="120"/>
      </w:pPr>
      <w:r>
        <w:t>Zarządzenie wchodzi w życie z dniem podpisania.</w:t>
      </w:r>
    </w:p>
    <w:p w:rsidR="00A77B3E" w:rsidRDefault="00ED661D">
      <w:pPr>
        <w:spacing w:before="120" w:after="120"/>
        <w:jc w:val="center"/>
      </w:pPr>
      <w:r>
        <w:rPr>
          <w:b/>
          <w:spacing w:val="20"/>
        </w:rPr>
        <w:t>Uzasadnienie</w:t>
      </w:r>
    </w:p>
    <w:p w:rsidR="00A77B3E" w:rsidRDefault="00ED661D">
      <w:pPr>
        <w:spacing w:before="120" w:after="120"/>
        <w:ind w:left="283" w:firstLine="227"/>
      </w:pPr>
      <w:r>
        <w:t>Nieruchomość gruntowa położona w Elblągu przy Alei Grunwaldzkiej 82-84, oznaczona w ewidencji gruntów i budynków w obrębie 24 jako działka nr 35 o pow. 0,0401 ha, ujaw</w:t>
      </w:r>
      <w:r>
        <w:t>niona w księdze wieczystej KW EL1E/00033094/8, zabudowana jest budynkiem mieszkalno-usługowym, w którym znajduje się 9 wyodrębnionych lokali mieszkalnych i 1 wyodrębniony lokal niemieszkalny.</w:t>
      </w:r>
    </w:p>
    <w:p w:rsidR="00A77B3E" w:rsidRDefault="00ED661D">
      <w:pPr>
        <w:spacing w:before="120" w:after="120"/>
        <w:ind w:left="283" w:firstLine="227"/>
      </w:pPr>
      <w:r>
        <w:lastRenderedPageBreak/>
        <w:t>Wyżej wymienione lokale zostały sprzedane na własność, a przynal</w:t>
      </w:r>
      <w:r>
        <w:t>eżny do tych lokali grunt oddano we współużytkowanie wieczyste.</w:t>
      </w:r>
    </w:p>
    <w:p w:rsidR="00A77B3E" w:rsidRDefault="00ED661D">
      <w:pPr>
        <w:spacing w:before="120" w:after="120"/>
        <w:ind w:left="283" w:firstLine="227"/>
      </w:pPr>
      <w:r>
        <w:t>Wnioskiem z dnia 20 maja 2016r. Pani Marzena Buksińska wystąpiła o ujednolicenie terminu użytkowania wieczystego.</w:t>
      </w:r>
    </w:p>
    <w:p w:rsidR="00A77B3E" w:rsidRDefault="00ED661D">
      <w:pPr>
        <w:spacing w:before="120" w:after="120"/>
        <w:ind w:left="283" w:firstLine="227"/>
      </w:pPr>
      <w:r>
        <w:t xml:space="preserve">Na podstawie badania treści lokalowych ksiąg wieczystych stwierdzono różne </w:t>
      </w:r>
      <w:r>
        <w:t>terminy trwania prawa użytkowania wieczystego dla udziałów w gruncie przynależnych do ww. lokali.</w:t>
      </w:r>
    </w:p>
    <w:p w:rsidR="00A77B3E" w:rsidRDefault="00ED661D">
      <w:pPr>
        <w:spacing w:before="120" w:after="120"/>
        <w:ind w:left="283" w:firstLine="227"/>
      </w:pPr>
      <w:r>
        <w:t>Dlatego też zaistniała potrzeba ujednolicenia terminów użytkowania wieczystego przedmiotowej nieruchomości.</w:t>
      </w:r>
    </w:p>
    <w:p w:rsidR="00A77B3E" w:rsidRDefault="00ED661D">
      <w:pPr>
        <w:spacing w:before="120" w:after="120"/>
        <w:ind w:left="283" w:firstLine="227"/>
      </w:pPr>
      <w:r>
        <w:t xml:space="preserve">Zgodnie z art. 3a ust. 2 ustawy z dnia 24 czerwca </w:t>
      </w:r>
      <w:r>
        <w:t>1994 r. o własności lokali (Dz. U. z 2015 r., poz.1892), jeżeli przy ustanowieniu odrębnej własności lokali ustanowiono różne terminy trwania prawa współużytkowania wieczystego przynależnej do tych lokali działki budowlanej, właściciele wyodrębnionych loka</w:t>
      </w:r>
      <w:r>
        <w:t xml:space="preserve">li mogą żądać zmiany terminów przez przyjęcie jednego terminu dla wszystkich udziałów we współużytkowaniu wieczystym tej działki. Z żądaniem takim może wystąpić także właściwy organ. Termin ten ustanawia się stosownie do najdalszego terminu ustalonego dla </w:t>
      </w:r>
      <w:r>
        <w:t>pozostałych udziałów.</w:t>
      </w:r>
    </w:p>
    <w:p w:rsidR="00A77B3E" w:rsidRDefault="00ED661D">
      <w:pPr>
        <w:spacing w:before="120" w:after="120"/>
        <w:ind w:left="283" w:firstLine="227"/>
      </w:pPr>
      <w:r>
        <w:t>Wobec powyższego zmiana terminów współużytkowania wieczystego jest konieczna.</w:t>
      </w:r>
    </w:p>
    <w:sectPr w:rsidR="00A77B3E"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6FF"/>
    <w:rsid w:val="009E66FF"/>
    <w:rsid w:val="00ED6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D894D1D-60D0-473F-A831-496FDD8F7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3312</Characters>
  <Application>Microsoft Office Word</Application>
  <DocSecurity>0</DocSecurity>
  <Lines>27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zmiany terminów współużytkowania wieczystego nieruchomości gruntowej położonej w^Elblągu przy Alei Grunwaldzkiej 82-84.</dc:subject>
  <dc:creator>anpar</dc:creator>
  <cp:lastModifiedBy>Anna Parda</cp:lastModifiedBy>
  <cp:revision>2</cp:revision>
  <dcterms:created xsi:type="dcterms:W3CDTF">2016-12-28T07:59:00Z</dcterms:created>
  <dcterms:modified xsi:type="dcterms:W3CDTF">2016-12-28T07:59:00Z</dcterms:modified>
  <cp:category>Akt prawny</cp:category>
</cp:coreProperties>
</file>